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D28D5" w:rsidRPr="00875BEC" w14:paraId="3D13389A" w14:textId="77777777" w:rsidTr="003B79B5">
        <w:trPr>
          <w:trHeight w:val="851"/>
        </w:trPr>
        <w:tc>
          <w:tcPr>
            <w:tcW w:w="976" w:type="dxa"/>
            <w:tcBorders>
              <w:bottom w:val="single" w:sz="12" w:space="0" w:color="auto"/>
            </w:tcBorders>
          </w:tcPr>
          <w:p w14:paraId="07A05F80" w14:textId="77777777" w:rsidR="007D28D5" w:rsidRPr="00875BEC" w:rsidRDefault="007D28D5" w:rsidP="003B79B5">
            <w:pPr>
              <w:rPr>
                <w:kern w:val="22"/>
              </w:rPr>
            </w:pPr>
            <w:r w:rsidRPr="00875BEC">
              <w:rPr>
                <w:noProof/>
              </w:rPr>
              <w:drawing>
                <wp:inline distT="0" distB="0" distL="0" distR="0" wp14:anchorId="6EC9A13B" wp14:editId="483B3E4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E7C6979" w14:textId="3214D29C" w:rsidR="007D28D5" w:rsidRPr="00875BEC" w:rsidRDefault="00875BEC" w:rsidP="003B79B5">
            <w:pPr>
              <w:rPr>
                <w:kern w:val="22"/>
              </w:rPr>
            </w:pPr>
            <w:r w:rsidRPr="00875BEC">
              <w:rPr>
                <w:noProof/>
                <w:lang w:eastAsia="es-ES"/>
              </w:rPr>
              <w:drawing>
                <wp:anchor distT="0" distB="0" distL="114300" distR="114300" simplePos="0" relativeHeight="251659264" behindDoc="0" locked="0" layoutInCell="1" allowOverlap="1" wp14:anchorId="63E06FAE" wp14:editId="6A67672D">
                  <wp:simplePos x="0" y="0"/>
                  <wp:positionH relativeFrom="column">
                    <wp:posOffset>1270</wp:posOffset>
                  </wp:positionH>
                  <wp:positionV relativeFrom="paragraph">
                    <wp:posOffset>20955</wp:posOffset>
                  </wp:positionV>
                  <wp:extent cx="676275" cy="38608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5E714BB" w14:textId="77777777" w:rsidR="007D28D5" w:rsidRPr="00875BEC" w:rsidRDefault="007D28D5" w:rsidP="003B79B5">
            <w:pPr>
              <w:jc w:val="right"/>
              <w:rPr>
                <w:rFonts w:ascii="Arial" w:hAnsi="Arial" w:cs="Arial"/>
                <w:b/>
                <w:kern w:val="22"/>
                <w:sz w:val="32"/>
                <w:szCs w:val="32"/>
              </w:rPr>
            </w:pPr>
            <w:r w:rsidRPr="00875BEC">
              <w:rPr>
                <w:rFonts w:ascii="Arial" w:hAnsi="Arial"/>
                <w:b/>
                <w:sz w:val="32"/>
              </w:rPr>
              <w:t>CBD</w:t>
            </w:r>
          </w:p>
        </w:tc>
      </w:tr>
      <w:tr w:rsidR="007D28D5" w:rsidRPr="00875BEC" w14:paraId="7FE6C71E" w14:textId="77777777" w:rsidTr="003B79B5">
        <w:tc>
          <w:tcPr>
            <w:tcW w:w="6117" w:type="dxa"/>
            <w:gridSpan w:val="2"/>
            <w:tcBorders>
              <w:top w:val="single" w:sz="12" w:space="0" w:color="auto"/>
              <w:bottom w:val="single" w:sz="36" w:space="0" w:color="auto"/>
            </w:tcBorders>
            <w:vAlign w:val="center"/>
          </w:tcPr>
          <w:p w14:paraId="256F50BA" w14:textId="5746953E" w:rsidR="007D28D5" w:rsidRPr="00875BEC" w:rsidRDefault="00106642" w:rsidP="003B79B5">
            <w:pPr>
              <w:rPr>
                <w:kern w:val="22"/>
              </w:rPr>
            </w:pPr>
            <w:r w:rsidRPr="00875BEC">
              <w:rPr>
                <w:noProof/>
              </w:rPr>
              <w:drawing>
                <wp:inline distT="0" distB="0" distL="0" distR="0" wp14:anchorId="7C8BEE2A" wp14:editId="238F9B53">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A78AECF" w14:textId="77777777" w:rsidR="007D28D5" w:rsidRPr="00875BEC" w:rsidRDefault="007D28D5" w:rsidP="005811D0">
            <w:pPr>
              <w:ind w:left="1215"/>
              <w:jc w:val="left"/>
              <w:rPr>
                <w:kern w:val="22"/>
                <w:szCs w:val="22"/>
              </w:rPr>
            </w:pPr>
            <w:r w:rsidRPr="00875BEC">
              <w:t>Distr.</w:t>
            </w:r>
          </w:p>
          <w:p w14:paraId="42D720BA" w14:textId="77777777" w:rsidR="007D28D5" w:rsidRPr="00875BEC" w:rsidRDefault="007D28D5" w:rsidP="005811D0">
            <w:pPr>
              <w:ind w:left="1215"/>
              <w:jc w:val="left"/>
              <w:rPr>
                <w:kern w:val="22"/>
                <w:szCs w:val="22"/>
              </w:rPr>
            </w:pPr>
            <w:r w:rsidRPr="00875BEC">
              <w:t>GENERAL</w:t>
            </w:r>
          </w:p>
          <w:p w14:paraId="520F5E21" w14:textId="77777777" w:rsidR="007D28D5" w:rsidRPr="00875BEC" w:rsidRDefault="007D28D5" w:rsidP="005811D0">
            <w:pPr>
              <w:ind w:left="1215"/>
              <w:jc w:val="left"/>
              <w:rPr>
                <w:kern w:val="22"/>
                <w:szCs w:val="22"/>
              </w:rPr>
            </w:pPr>
          </w:p>
          <w:p w14:paraId="329AFAAC" w14:textId="456FF45E" w:rsidR="007D28D5" w:rsidRPr="00875BEC" w:rsidRDefault="009E4E84" w:rsidP="005811D0">
            <w:pPr>
              <w:ind w:left="1215"/>
              <w:jc w:val="left"/>
              <w:rPr>
                <w:kern w:val="22"/>
                <w:szCs w:val="22"/>
              </w:rPr>
            </w:pPr>
            <w:sdt>
              <w:sdtPr>
                <w:rPr>
                  <w:kern w:val="22"/>
                </w:rPr>
                <w:alias w:val="Subject"/>
                <w:tag w:val=""/>
                <w:id w:val="2137136483"/>
                <w:placeholder>
                  <w:docPart w:val="07A6C1CDA68847E58A6DD4B13521415E"/>
                </w:placeholder>
                <w:dataBinding w:prefixMappings="xmlns:ns0='http://purl.org/dc/elements/1.1/' xmlns:ns1='http://schemas.openxmlformats.org/package/2006/metadata/core-properties' " w:xpath="/ns1:coreProperties[1]/ns0:subject[1]" w:storeItemID="{6C3C8BC8-F283-45AE-878A-BAB7291924A1}"/>
                <w:text/>
              </w:sdtPr>
              <w:sdtEndPr/>
              <w:sdtContent>
                <w:r w:rsidR="00854BE9" w:rsidRPr="00875BEC">
                  <w:rPr>
                    <w:kern w:val="22"/>
                  </w:rPr>
                  <w:t>CBD/SBI/3/1/Add.2</w:t>
                </w:r>
              </w:sdtContent>
            </w:sdt>
          </w:p>
          <w:p w14:paraId="7E8F546C" w14:textId="5CCD63FD" w:rsidR="007D28D5" w:rsidRPr="00875BEC" w:rsidRDefault="007D28D5" w:rsidP="005811D0">
            <w:pPr>
              <w:ind w:left="1215"/>
              <w:jc w:val="left"/>
              <w:rPr>
                <w:kern w:val="22"/>
                <w:szCs w:val="22"/>
              </w:rPr>
            </w:pPr>
            <w:r w:rsidRPr="00875BEC">
              <w:t>14 de abril de 2021</w:t>
            </w:r>
          </w:p>
          <w:p w14:paraId="5BA6BF6D" w14:textId="77777777" w:rsidR="007D28D5" w:rsidRPr="00875BEC" w:rsidRDefault="007D28D5" w:rsidP="005811D0">
            <w:pPr>
              <w:ind w:left="1215"/>
              <w:jc w:val="left"/>
              <w:rPr>
                <w:kern w:val="22"/>
                <w:szCs w:val="22"/>
              </w:rPr>
            </w:pPr>
          </w:p>
          <w:p w14:paraId="4074E90F" w14:textId="77777777" w:rsidR="00106642" w:rsidRPr="00875BEC" w:rsidRDefault="007D28D5" w:rsidP="005811D0">
            <w:pPr>
              <w:ind w:left="1215"/>
              <w:jc w:val="left"/>
            </w:pPr>
            <w:r w:rsidRPr="00875BEC">
              <w:t>ESPAÑOL</w:t>
            </w:r>
          </w:p>
          <w:p w14:paraId="270A8CBE" w14:textId="7A378EF9" w:rsidR="007D28D5" w:rsidRPr="00875BEC" w:rsidRDefault="007D28D5" w:rsidP="005811D0">
            <w:pPr>
              <w:ind w:left="1215"/>
              <w:jc w:val="left"/>
              <w:rPr>
                <w:kern w:val="22"/>
                <w:szCs w:val="22"/>
              </w:rPr>
            </w:pPr>
            <w:r w:rsidRPr="00875BEC">
              <w:t>ORIGINAL: INGLÉS</w:t>
            </w:r>
          </w:p>
          <w:p w14:paraId="5AC62E30" w14:textId="77777777" w:rsidR="007D28D5" w:rsidRPr="00875BEC" w:rsidRDefault="007D28D5" w:rsidP="005811D0">
            <w:pPr>
              <w:jc w:val="left"/>
              <w:rPr>
                <w:kern w:val="22"/>
              </w:rPr>
            </w:pPr>
          </w:p>
        </w:tc>
      </w:tr>
    </w:tbl>
    <w:p w14:paraId="5371C860" w14:textId="77777777" w:rsidR="007D28D5" w:rsidRPr="00875BEC" w:rsidRDefault="007D28D5" w:rsidP="007D28D5">
      <w:pPr>
        <w:pStyle w:val="meetingname"/>
        <w:ind w:left="284" w:right="4398" w:hanging="284"/>
        <w:rPr>
          <w:kern w:val="22"/>
        </w:rPr>
      </w:pPr>
      <w:r w:rsidRPr="00875BEC">
        <w:t>ÓRGANO SUBSIDIARIO SOBRE LA APLICACIÓN</w:t>
      </w:r>
    </w:p>
    <w:p w14:paraId="4F20FC17" w14:textId="77777777" w:rsidR="007D28D5" w:rsidRPr="00875BEC" w:rsidRDefault="007D28D5" w:rsidP="007D28D5">
      <w:pPr>
        <w:ind w:left="284" w:hanging="284"/>
        <w:jc w:val="left"/>
        <w:rPr>
          <w:snapToGrid w:val="0"/>
          <w:kern w:val="22"/>
          <w:szCs w:val="22"/>
        </w:rPr>
      </w:pPr>
      <w:r w:rsidRPr="00875BEC">
        <w:rPr>
          <w:snapToGrid w:val="0"/>
        </w:rPr>
        <w:t>Tercera reunión</w:t>
      </w:r>
    </w:p>
    <w:p w14:paraId="3F73E9CE" w14:textId="77B137E5" w:rsidR="007D28D5" w:rsidRPr="00875BEC" w:rsidRDefault="007D28D5" w:rsidP="007D28D5">
      <w:pPr>
        <w:ind w:left="284" w:hanging="284"/>
        <w:jc w:val="left"/>
        <w:rPr>
          <w:snapToGrid w:val="0"/>
          <w:kern w:val="22"/>
          <w:szCs w:val="22"/>
        </w:rPr>
      </w:pPr>
      <w:r w:rsidRPr="00875BEC">
        <w:rPr>
          <w:snapToGrid w:val="0"/>
        </w:rPr>
        <w:t>En línea, 16 de mayo a 13</w:t>
      </w:r>
      <w:r w:rsidR="00F84E26">
        <w:rPr>
          <w:snapToGrid w:val="0"/>
        </w:rPr>
        <w:t> </w:t>
      </w:r>
      <w:r w:rsidRPr="00875BEC">
        <w:rPr>
          <w:snapToGrid w:val="0"/>
        </w:rPr>
        <w:t>de junio de 2021</w:t>
      </w:r>
    </w:p>
    <w:p w14:paraId="5CDD4971" w14:textId="13AF49F5" w:rsidR="007D28D5" w:rsidRPr="00875BEC" w:rsidRDefault="007D28D5" w:rsidP="007D28D5">
      <w:pPr>
        <w:rPr>
          <w:kern w:val="22"/>
        </w:rPr>
      </w:pPr>
      <w:r w:rsidRPr="00875BEC">
        <w:rPr>
          <w:snapToGrid w:val="0"/>
        </w:rPr>
        <w:t>Tema 2 del programa provisional</w:t>
      </w:r>
      <w:r w:rsidRPr="00875BEC">
        <w:rPr>
          <w:rStyle w:val="Refdenotaalpie"/>
          <w:snapToGrid w:val="0"/>
          <w:kern w:val="22"/>
          <w:szCs w:val="22"/>
        </w:rPr>
        <w:footnoteReference w:customMarkFollows="1" w:id="2"/>
        <w:t>*</w:t>
      </w:r>
    </w:p>
    <w:p w14:paraId="30576A70" w14:textId="0E8D78EC" w:rsidR="007D28D5" w:rsidRPr="00875BEC" w:rsidRDefault="009E4E84" w:rsidP="005811D0">
      <w:pPr>
        <w:pStyle w:val="HEADINGNOTFORTOC"/>
        <w:rPr>
          <w:b w:val="0"/>
          <w:caps w:val="0"/>
          <w:kern w:val="22"/>
        </w:rPr>
      </w:pPr>
      <w:sdt>
        <w:sdtPr>
          <w:alias w:val="Título"/>
          <w:tag w:val=""/>
          <w:id w:val="772832786"/>
          <w:placeholder>
            <w:docPart w:val="8192FF3D5A6E47C088E3716C20085610"/>
          </w:placeholder>
          <w:dataBinding w:prefixMappings="xmlns:ns0='http://purl.org/dc/elements/1.1/' xmlns:ns1='http://schemas.openxmlformats.org/package/2006/metadata/core-properties' " w:xpath="/ns1:coreProperties[1]/ns0:title[1]" w:storeItemID="{6C3C8BC8-F283-45AE-878A-BAB7291924A1}"/>
          <w:text/>
        </w:sdtPr>
        <w:sdtEndPr/>
        <w:sdtContent>
          <w:r w:rsidR="00875BEC" w:rsidRPr="00875BEC">
            <w:t>nota con un posible esquema para la reunión</w:t>
          </w:r>
        </w:sdtContent>
      </w:sdt>
    </w:p>
    <w:p w14:paraId="436CE79B" w14:textId="77777777" w:rsidR="00F84E26" w:rsidRPr="00E143B9" w:rsidRDefault="00F84E26" w:rsidP="00F84E26">
      <w:pPr>
        <w:suppressLineNumbers/>
        <w:suppressAutoHyphens/>
        <w:kinsoku w:val="0"/>
        <w:overflowPunct w:val="0"/>
        <w:autoSpaceDE w:val="0"/>
        <w:autoSpaceDN w:val="0"/>
        <w:adjustRightInd w:val="0"/>
        <w:snapToGrid w:val="0"/>
        <w:spacing w:before="120" w:after="120"/>
        <w:jc w:val="center"/>
        <w:rPr>
          <w:i/>
          <w:iCs/>
          <w:color w:val="000000"/>
          <w:kern w:val="22"/>
          <w:szCs w:val="22"/>
        </w:rPr>
      </w:pPr>
      <w:r>
        <w:rPr>
          <w:i/>
          <w:color w:val="000000"/>
        </w:rPr>
        <w:t>Nota de la Presidencia</w:t>
      </w:r>
    </w:p>
    <w:p w14:paraId="43FE08BD" w14:textId="77777777" w:rsidR="00F84E26" w:rsidRPr="005811D0" w:rsidRDefault="00F84E26" w:rsidP="00F84E26">
      <w:pPr>
        <w:pStyle w:val="Ttulo1"/>
        <w:numPr>
          <w:ilvl w:val="0"/>
          <w:numId w:val="15"/>
        </w:numPr>
        <w:suppressLineNumbers/>
        <w:tabs>
          <w:tab w:val="clear" w:pos="720"/>
          <w:tab w:val="left" w:pos="426"/>
        </w:tabs>
        <w:suppressAutoHyphens/>
        <w:kinsoku w:val="0"/>
        <w:overflowPunct w:val="0"/>
        <w:autoSpaceDE w:val="0"/>
        <w:autoSpaceDN w:val="0"/>
        <w:adjustRightInd w:val="0"/>
        <w:snapToGrid w:val="0"/>
        <w:spacing w:before="120" w:line="238" w:lineRule="auto"/>
        <w:ind w:left="0" w:firstLine="0"/>
        <w:rPr>
          <w:b w:val="0"/>
          <w:kern w:val="22"/>
          <w:szCs w:val="22"/>
        </w:rPr>
      </w:pPr>
      <w:r>
        <w:t>INTRODUCCIÓN</w:t>
      </w:r>
    </w:p>
    <w:p w14:paraId="03A215ED"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La organización de los trabajos para el período de sesiones oficial que está previsto que comience el 16 de mayo de 2021 se ha elaborado de conformidad con el mandato encomendado por las Mesas de la Conferencia de las Partes y del Órgano Subsidiario de Asesoramiento Científico, Técnico y Tecnológico en la sesión conjunta que celebraron el 1 de abril de 2021, en el que se pedía a la Presidenta del Órgano Subsidiario sobre la Aplicación que, con el apoyo de la Secretaría, elaborase una propuesta de organización de los trabajos para el período de sesiones oficial de la tercera reunión del Órgano Subsidiario sobre la Aplicación, que posteriormente fue considerada y ajustada por la Mesa de la Conferencia de las Partes en la reunión que mantuvo el 8 de abril de 2021.</w:t>
      </w:r>
    </w:p>
    <w:p w14:paraId="7C2FE1B6"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El presente documento se publica en el formato de una nota con un posible esquema para la reunión a fin de permitir a las Partes, otros Gobiernos y observadores prepararse del modo consiguiente. El documento se apoya en las anotaciones al programa provisional para la tercera reunión del Órgano Subsidiario (CBD/SBI/3/1/Add.1/Rev.2), publicadas el 15 de junio de 2020.</w:t>
      </w:r>
    </w:p>
    <w:p w14:paraId="53F3014C"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Los principios fundamentales para la organización de reuniones oficiales en línea de los órganos subsidiarios del Convenio sobre la Diversidad Biológica son los siguientes:</w:t>
      </w:r>
    </w:p>
    <w:p w14:paraId="2C8595F4" w14:textId="77777777" w:rsidR="00F84E26" w:rsidRPr="00E143B9" w:rsidRDefault="00F84E26" w:rsidP="00F84E26">
      <w:pPr>
        <w:pStyle w:val="Prrafodelista"/>
        <w:numPr>
          <w:ilvl w:val="0"/>
          <w:numId w:val="16"/>
        </w:numPr>
        <w:suppressLineNumbers/>
        <w:suppressAutoHyphens/>
        <w:kinsoku w:val="0"/>
        <w:overflowPunct w:val="0"/>
        <w:autoSpaceDE w:val="0"/>
        <w:autoSpaceDN w:val="0"/>
        <w:adjustRightInd w:val="0"/>
        <w:snapToGrid w:val="0"/>
        <w:spacing w:before="120" w:after="120" w:line="238" w:lineRule="auto"/>
        <w:ind w:left="0" w:firstLine="709"/>
        <w:contextualSpacing w:val="0"/>
        <w:rPr>
          <w:color w:val="000000"/>
          <w:kern w:val="22"/>
          <w:szCs w:val="22"/>
        </w:rPr>
      </w:pPr>
      <w:r>
        <w:t>El calendario y las modalidades para la organización de la reunión responden a las actuales circunstancias extraordinarias relacionadas con la pandemia de COVID-19 y no establecen un precedente para la organización de reuniones similares en el marco del Convenio sobre la Diversidad Biológica en el futuro;</w:t>
      </w:r>
    </w:p>
    <w:p w14:paraId="1BD68736" w14:textId="77777777" w:rsidR="00F84E26" w:rsidRPr="00E143B9" w:rsidRDefault="00F84E26" w:rsidP="00F84E26">
      <w:pPr>
        <w:pStyle w:val="Prrafodelista"/>
        <w:numPr>
          <w:ilvl w:val="0"/>
          <w:numId w:val="16"/>
        </w:numPr>
        <w:suppressLineNumbers/>
        <w:suppressAutoHyphens/>
        <w:kinsoku w:val="0"/>
        <w:overflowPunct w:val="0"/>
        <w:autoSpaceDE w:val="0"/>
        <w:autoSpaceDN w:val="0"/>
        <w:adjustRightInd w:val="0"/>
        <w:snapToGrid w:val="0"/>
        <w:spacing w:before="120" w:after="120" w:line="238" w:lineRule="auto"/>
        <w:ind w:left="0" w:firstLine="709"/>
        <w:contextualSpacing w:val="0"/>
        <w:rPr>
          <w:color w:val="000000"/>
          <w:kern w:val="22"/>
          <w:szCs w:val="22"/>
        </w:rPr>
      </w:pPr>
      <w:r>
        <w:t>El calendario y las modalidades para la organización de la reunión se han establecido:</w:t>
      </w:r>
    </w:p>
    <w:p w14:paraId="100DE6BB" w14:textId="77777777" w:rsidR="00F84E26" w:rsidRPr="00E143B9" w:rsidRDefault="00F84E26" w:rsidP="00F84E26">
      <w:pPr>
        <w:pStyle w:val="Default"/>
        <w:numPr>
          <w:ilvl w:val="2"/>
          <w:numId w:val="29"/>
        </w:numPr>
        <w:suppressLineNumbers/>
        <w:suppressAutoHyphens/>
        <w:kinsoku w:val="0"/>
        <w:overflowPunct w:val="0"/>
        <w:snapToGrid w:val="0"/>
        <w:spacing w:before="120" w:after="120" w:line="238" w:lineRule="auto"/>
        <w:ind w:left="1429" w:hanging="720"/>
        <w:jc w:val="both"/>
        <w:rPr>
          <w:rFonts w:ascii="Times New Roman" w:hAnsi="Times New Roman" w:cs="Times New Roman"/>
          <w:kern w:val="22"/>
          <w:sz w:val="22"/>
          <w:szCs w:val="22"/>
        </w:rPr>
      </w:pPr>
      <w:r>
        <w:rPr>
          <w:rFonts w:ascii="Times New Roman" w:hAnsi="Times New Roman"/>
          <w:sz w:val="22"/>
        </w:rPr>
        <w:t>Teniendo en cuenta el plazo para los preparativos necesarios para celebrar la 15ª reunión de la Conferencia de las Partes del 11 al 24 de octubre de 2021, de acuerdo con lo anunciado por el Gobierno anfitrión, y la tercera reunión del Grupo de Trabajo de Composición Abierta sobre el Marco Mundial de la Diversidad Biológica posterior a 2020 del 2 al 7 de agosto de 2021</w:t>
      </w:r>
      <w:r w:rsidRPr="00E143B9">
        <w:rPr>
          <w:rStyle w:val="Refdenotaalpie"/>
          <w:rFonts w:ascii="Times New Roman" w:hAnsi="Times New Roman" w:cs="Times New Roman"/>
          <w:kern w:val="22"/>
          <w:szCs w:val="22"/>
          <w:lang w:val="en-GB"/>
        </w:rPr>
        <w:footnoteReference w:id="3"/>
      </w:r>
      <w:r>
        <w:rPr>
          <w:rFonts w:ascii="Times New Roman" w:hAnsi="Times New Roman"/>
          <w:sz w:val="22"/>
        </w:rPr>
        <w:t>;</w:t>
      </w:r>
    </w:p>
    <w:p w14:paraId="5E391EEC" w14:textId="77777777" w:rsidR="00F84E26" w:rsidRPr="00F84E26" w:rsidRDefault="00F84E26" w:rsidP="003E2339">
      <w:pPr>
        <w:pStyle w:val="Default"/>
        <w:numPr>
          <w:ilvl w:val="2"/>
          <w:numId w:val="29"/>
        </w:numPr>
        <w:suppressLineNumbers/>
        <w:suppressAutoHyphens/>
        <w:kinsoku w:val="0"/>
        <w:overflowPunct w:val="0"/>
        <w:snapToGrid w:val="0"/>
        <w:spacing w:before="120" w:after="120" w:line="238" w:lineRule="auto"/>
        <w:ind w:left="1429" w:hanging="720"/>
        <w:jc w:val="both"/>
        <w:rPr>
          <w:rFonts w:ascii="Times New Roman" w:hAnsi="Times New Roman" w:cs="Times New Roman"/>
          <w:kern w:val="22"/>
          <w:sz w:val="22"/>
          <w:szCs w:val="22"/>
        </w:rPr>
      </w:pPr>
      <w:r w:rsidRPr="00F84E26">
        <w:rPr>
          <w:rFonts w:ascii="Times New Roman" w:hAnsi="Times New Roman"/>
          <w:sz w:val="22"/>
        </w:rPr>
        <w:lastRenderedPageBreak/>
        <w:t>A los efectos de permitir la participación plena y efectiva de las Partes así como la participación plena de todos los observadores, celebrando las reuniones de una manera transparente, justa e inclusiva;</w:t>
      </w:r>
    </w:p>
    <w:p w14:paraId="7CB93171" w14:textId="4C11B427" w:rsidR="00F84E26" w:rsidRPr="00F84E26" w:rsidRDefault="00F84E26" w:rsidP="003E2339">
      <w:pPr>
        <w:pStyle w:val="Default"/>
        <w:numPr>
          <w:ilvl w:val="2"/>
          <w:numId w:val="29"/>
        </w:numPr>
        <w:suppressLineNumbers/>
        <w:suppressAutoHyphens/>
        <w:kinsoku w:val="0"/>
        <w:overflowPunct w:val="0"/>
        <w:snapToGrid w:val="0"/>
        <w:spacing w:before="120" w:after="120" w:line="238" w:lineRule="auto"/>
        <w:ind w:left="1429" w:hanging="720"/>
        <w:jc w:val="both"/>
        <w:rPr>
          <w:rFonts w:ascii="Times New Roman" w:hAnsi="Times New Roman" w:cs="Times New Roman"/>
          <w:kern w:val="22"/>
          <w:sz w:val="22"/>
          <w:szCs w:val="22"/>
        </w:rPr>
      </w:pPr>
      <w:r w:rsidRPr="00F84E26">
        <w:rPr>
          <w:rFonts w:ascii="Times New Roman" w:hAnsi="Times New Roman"/>
          <w:sz w:val="22"/>
        </w:rPr>
        <w:t>Dando prioridad en el cronograma a los elementos relacionados con el proceso posterior a 2020 a fin de permitir la elaboración puntual de un marco mundial de la diversidad biológica posterior a 2020 de alta calidad;</w:t>
      </w:r>
    </w:p>
    <w:p w14:paraId="67AAB715" w14:textId="77777777" w:rsidR="00F84E26" w:rsidRPr="00E143B9" w:rsidRDefault="00F84E26" w:rsidP="00F84E26">
      <w:pPr>
        <w:pStyle w:val="Prrafodelista"/>
        <w:numPr>
          <w:ilvl w:val="0"/>
          <w:numId w:val="16"/>
        </w:numPr>
        <w:suppressLineNumbers/>
        <w:suppressAutoHyphens/>
        <w:kinsoku w:val="0"/>
        <w:overflowPunct w:val="0"/>
        <w:autoSpaceDE w:val="0"/>
        <w:autoSpaceDN w:val="0"/>
        <w:adjustRightInd w:val="0"/>
        <w:snapToGrid w:val="0"/>
        <w:spacing w:before="120" w:after="120" w:line="238" w:lineRule="auto"/>
        <w:ind w:left="0" w:firstLine="709"/>
        <w:contextualSpacing w:val="0"/>
        <w:rPr>
          <w:kern w:val="22"/>
          <w:szCs w:val="22"/>
        </w:rPr>
      </w:pPr>
      <w:r>
        <w:t>La adopción de documentos L/documentos finales se aplazará hasta una fecha futura, en una reunión presencial organizada en forma consecutiva a una reunión presencial del Grupo de Trabajo sobre el Marco Mundial de la Diversidad Biológica posterior a 2020 o la 15ª reunión de la Conferencia de las Partes, a menos que la Mesa decida otra cosa. Para los temas que son necesarios como aportación para el proceso posterior a 2020, la Presidenta del Órgano Subsidiario transmitirá los resultados de la reunión a los Copresidentes del Grupo de Trabajo sobre el Marco Mundial de la Diversidad Biológica posterior a 2020;</w:t>
      </w:r>
    </w:p>
    <w:p w14:paraId="1B3E9299" w14:textId="77777777" w:rsidR="00F84E26" w:rsidRPr="00E143B9" w:rsidRDefault="00F84E26" w:rsidP="00F84E26">
      <w:pPr>
        <w:pStyle w:val="Prrafodelista"/>
        <w:numPr>
          <w:ilvl w:val="0"/>
          <w:numId w:val="16"/>
        </w:numPr>
        <w:suppressLineNumbers/>
        <w:suppressAutoHyphens/>
        <w:kinsoku w:val="0"/>
        <w:overflowPunct w:val="0"/>
        <w:autoSpaceDE w:val="0"/>
        <w:autoSpaceDN w:val="0"/>
        <w:adjustRightInd w:val="0"/>
        <w:snapToGrid w:val="0"/>
        <w:spacing w:before="120" w:after="120" w:line="238" w:lineRule="auto"/>
        <w:ind w:left="0" w:firstLine="709"/>
        <w:contextualSpacing w:val="0"/>
        <w:rPr>
          <w:kern w:val="22"/>
          <w:szCs w:val="22"/>
        </w:rPr>
      </w:pPr>
      <w:r>
        <w:t>Se aplicará el reglamento habitual que se sigue para las reuniones presenciales, y su aplicación se adaptará según sea necesario para las reuniones virtuales.</w:t>
      </w:r>
    </w:p>
    <w:p w14:paraId="4A8AB59F" w14:textId="77777777" w:rsidR="00F84E26" w:rsidRPr="005811D0" w:rsidRDefault="00F84E26" w:rsidP="00F84E26">
      <w:pPr>
        <w:pStyle w:val="Ttulo1"/>
        <w:numPr>
          <w:ilvl w:val="0"/>
          <w:numId w:val="15"/>
        </w:numPr>
        <w:suppressLineNumbers/>
        <w:tabs>
          <w:tab w:val="clear" w:pos="720"/>
        </w:tabs>
        <w:suppressAutoHyphens/>
        <w:kinsoku w:val="0"/>
        <w:overflowPunct w:val="0"/>
        <w:autoSpaceDE w:val="0"/>
        <w:autoSpaceDN w:val="0"/>
        <w:adjustRightInd w:val="0"/>
        <w:snapToGrid w:val="0"/>
        <w:spacing w:before="120" w:line="238" w:lineRule="auto"/>
        <w:ind w:left="1134" w:hanging="567"/>
        <w:jc w:val="left"/>
        <w:rPr>
          <w:kern w:val="22"/>
          <w:szCs w:val="22"/>
        </w:rPr>
      </w:pPr>
      <w:r>
        <w:t>Modalidades para la reunión en línea oficial del Órgano Subsidiario sobre la Aplicación en 2021</w:t>
      </w:r>
    </w:p>
    <w:p w14:paraId="46667DE3" w14:textId="77777777" w:rsidR="00F84E26" w:rsidRPr="005811D0" w:rsidRDefault="00F84E26" w:rsidP="00F84E26">
      <w:pPr>
        <w:pStyle w:val="Ttulo2"/>
        <w:suppressLineNumbers/>
        <w:tabs>
          <w:tab w:val="clear" w:pos="720"/>
          <w:tab w:val="left" w:pos="426"/>
        </w:tabs>
        <w:suppressAutoHyphens/>
        <w:kinsoku w:val="0"/>
        <w:overflowPunct w:val="0"/>
        <w:autoSpaceDE w:val="0"/>
        <w:autoSpaceDN w:val="0"/>
        <w:adjustRightInd w:val="0"/>
        <w:snapToGrid w:val="0"/>
        <w:spacing w:line="238" w:lineRule="auto"/>
        <w:rPr>
          <w:bCs w:val="0"/>
          <w:kern w:val="22"/>
          <w:szCs w:val="22"/>
        </w:rPr>
      </w:pPr>
      <w:r>
        <w:t>A.</w:t>
      </w:r>
      <w:r>
        <w:tab/>
        <w:t>Tipo de sesiones que se celebrarán durante las reuniones en línea oficiales</w:t>
      </w:r>
    </w:p>
    <w:p w14:paraId="64F8413C" w14:textId="77777777" w:rsidR="00F84E26" w:rsidRPr="00E143B9" w:rsidRDefault="00F84E26" w:rsidP="00F84E26">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kern w:val="22"/>
          <w:szCs w:val="22"/>
        </w:rPr>
      </w:pPr>
      <w:r>
        <w:rPr>
          <w:i/>
        </w:rPr>
        <w:t>1.</w:t>
      </w:r>
      <w:r>
        <w:rPr>
          <w:i/>
        </w:rPr>
        <w:tab/>
        <w:t>Sesiones plenarias</w:t>
      </w:r>
    </w:p>
    <w:p w14:paraId="22EB777C"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Se convocarán sesiones plenarias: a) para inaugurar, levantar y suspender la reunión, adoptar el programa y la organización de los trabajos y elegir a los miembros de la Mesa; b) para completar la primera lectura de los temas del programa según sea necesario, establecer grupos de contacto y solicitar la preparación de documentos de sesión o textos oficiosos, según proceda; d) para hacer un balance o para revisar los progresos realizados en los grupos de contacto y ofrecer orientaciones adicionales para su labor, según proceda; d) para considerar documentos de sesión; y e) para aprobar los documentos de sesión a fin de que se puedan preparar los documentos L.</w:t>
      </w:r>
    </w:p>
    <w:p w14:paraId="3E539DF9"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rPr>
          <w:color w:val="000000"/>
        </w:rPr>
        <w:t>Las sesiones durarán tres horas, con un receso de 15 minutos aproximadamente a mitad de cada sesión. Solo se celebrará una sesión plenaria por día. El horario predeterminado es de 11.00 a 14.00 horas UTC (7.00 a 10.00 horas, hora de Montreal).</w:t>
      </w:r>
    </w:p>
    <w:p w14:paraId="28E02FB4"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Todas las sesiones plenarias se transmitirán por Internet, se grabarán y estarán disponibles a pedido.</w:t>
      </w:r>
    </w:p>
    <w:p w14:paraId="3B92C27D"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rPr>
          <w:color w:val="000000"/>
        </w:rPr>
        <w:t>Se dará la palabra en relación con cada uno de los temas del programa a todas las Partes que lo soliciten. También se oirán declaraciones de otros Gobiernos, los grupos de interesados directos y otros observadores, según el tiempo disponible.</w:t>
      </w:r>
    </w:p>
    <w:p w14:paraId="083C14CC"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rPr>
          <w:color w:val="000000"/>
        </w:rPr>
        <w:t>Tal como anunció la Presidencia durante el período de sesiones oficioso, está previsto que la primera lectura oficial de los temas del programa tenga en cuenta las declaraciones realizadas y las comunicaciones presentadas en la reunión oficiosa celebrada en marzo de 2021 y se base en ellas, reduciendo así el tiempo necesario para la primera lectura de la mayoría de los temas del programa. Por lo tanto, las declaraciones formuladas en el período de sesiones oficioso del Órgano Subsidiario celebrado en marzo de 2021 se tendrán en cuenta en la elaboración de los documentos de sesión y los textos oficiosos para la reunión, a menos que las Partes, Gobiernos u observadores indiquen que se han de añadir nuevos puntos a esas declaraciones. Sin embargo, todas las Partes mantendrían el derecho a tomar la palabra y hacer declaraciones.</w:t>
      </w:r>
    </w:p>
    <w:p w14:paraId="03F6925B" w14:textId="77777777" w:rsidR="00F84E26" w:rsidRPr="005811D0"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El tratamiento de cada uno de los temas del programa comenzará con una breve introducción sobre el tema a cargo de la Presidencia o la Secretaría, otros Gobiernos, los principales grupos de interesados directos y otros observadores (según proceda y siempre que haya tiempo disponible). No habrá declaraciones de las regiones durante la sesión de apertura de la reunión.</w:t>
      </w:r>
    </w:p>
    <w:p w14:paraId="25596209" w14:textId="77777777" w:rsidR="00F84E26" w:rsidRPr="005811D0"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lastRenderedPageBreak/>
        <w:t>Las declaraciones de las Partes y otros Gobiernos sobre cada tema del programa se limitarán a tres minutos, y a cinco minutos para aquellas realizadas en nombre de un grupo regional. Para los grupos principales, las declaraciones se limitan a cuatro minutos y, para otros observadores, a dos minutos (según el tiempo disponible).</w:t>
      </w:r>
    </w:p>
    <w:p w14:paraId="7112B6DA"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rPr>
          <w:color w:val="000000"/>
        </w:rPr>
        <w:t>En caso de que un participante no pueda hacer una declaración en una sesión determinada por razones técnicas (como una mala conexión) se harán arreglos alternativos. Los participantes también podrán enviar declaraciones grabadas con anterioridad y comunicaciones por escrito a la Secretaría antes de las reuniones a modo de respaldo en el caso de que haya problemas de conexión imprevisibles durante la reunión oficiosa. Las Partes que no tengan una buena conexión también puede considerar la posibilidad de utilizar la oficina de las Naciones Unidas en el país sujeto a su acuerdo previo. Se alienta a las Partes, otros Gobiernos y observadores que tengan previsto hacer uso de la palabra que tengan designado un orador de respaldo.</w:t>
      </w:r>
    </w:p>
    <w:p w14:paraId="75FDC340"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rPr>
          <w:color w:val="000000"/>
        </w:rPr>
        <w:t>Todas las declaraciones realizadas en la primera lectura, incluidas las declaraciones por escrito presentadas con la debida antelación, se publicarán en línea, previo acuerdo de la Parte u observador interesado.</w:t>
      </w:r>
    </w:p>
    <w:p w14:paraId="23386A69" w14:textId="77777777" w:rsidR="00F84E26" w:rsidRPr="00E143B9" w:rsidRDefault="00F84E26" w:rsidP="00F84E26">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color w:val="000000"/>
          <w:kern w:val="22"/>
          <w:szCs w:val="22"/>
        </w:rPr>
      </w:pPr>
      <w:r>
        <w:rPr>
          <w:i/>
          <w:color w:val="000000"/>
        </w:rPr>
        <w:t>2.</w:t>
      </w:r>
      <w:r>
        <w:rPr>
          <w:i/>
          <w:color w:val="000000"/>
        </w:rPr>
        <w:tab/>
        <w:t>Grupos de contacto</w:t>
      </w:r>
    </w:p>
    <w:p w14:paraId="4656F0DF"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Sobre la base de los resultados de la primera lectura, la Presidenta del Órgano Subsidiario sobre la Aplicación podrá establecer grupos de contacto, definirá sus mandatos con claridad y designará a los presidentes o copresidentes de cada grupo de contacto.</w:t>
      </w:r>
    </w:p>
    <w:p w14:paraId="106373BB"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rPr>
          <w:color w:val="000000"/>
        </w:rPr>
        <w:t>Las sesiones de los grupos de contacto tendrán una duración de tres horas como máximo. Se celebrarán sesiones de uno o dos grupos de contacto por día según se requiera, pero a diferentes horas del día. No se organizarán sesiones de dos grupos de contacto en forma paralela. Los grupos de contacto se reunirán de 11.00 a 14.00 horas UTC o de 16.00 a 19.00 horas UTC o de 3.00 a 6.00 horas UTC, en función de las necesidades.</w:t>
      </w:r>
    </w:p>
    <w:p w14:paraId="525B82CE"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u w:val="single"/>
        </w:rPr>
      </w:pPr>
      <w:r>
        <w:t>Los grupos de contacto estarían abiertos a la participación de todas las Partes, otros Gobiernos y representantes de los observadores.</w:t>
      </w:r>
    </w:p>
    <w:p w14:paraId="1BB609AE" w14:textId="6E82BBBB"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Los grupos de contacto trabajarían sobre la base de un “texto oficioso”. Sin embargo, la Presiden</w:t>
      </w:r>
      <w:r>
        <w:t>ta</w:t>
      </w:r>
      <w:r>
        <w:t xml:space="preserve"> del Órgano Subsidiario puede decidir convocar una sesión inicial del grupo de contacto antes de formular un texto oficioso. Las actualizaciones periódicas del texto oficioso se pondrían a disposición de todos los integrantes del grupo de contacto para garantizar la transparencia, y se proporcionaría tiempo suficiente entre las sesiones del grupo para permitir la revisión de los borradores, así como consultas bilaterales y grupales. La Secretaría proporcionaría una plataforma en línea para facilitar estos intercambios. Cuando sea necesario, las secciones del texto sujetas a negociaciones intensas podrán compartirse de forma interactiva para facilitar su resolución.</w:t>
      </w:r>
    </w:p>
    <w:p w14:paraId="319E20D1" w14:textId="332D576B"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u w:val="single"/>
        </w:rPr>
      </w:pPr>
      <w:r>
        <w:t>La Presiden</w:t>
      </w:r>
      <w:r>
        <w:t>ta</w:t>
      </w:r>
      <w:r>
        <w:t xml:space="preserve"> del Órgano Subsidiario sobre la Aplicación también podrá convocar otros tipos de grupos oficiosos, tales como de Amigos de la Presidencia, y compartir las modalidades para su organización con las Partes.</w:t>
      </w:r>
    </w:p>
    <w:p w14:paraId="1A5DCC24"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Los grupos de contacto y otros tipos de grupos oficiosos trabajarán en inglés y, por consiguiente, los textos oficiosos considerados en las reuniones de los grupos se elaborarán en inglés. De acuerdo con la práctica habitual, los resultados de los grupos de contacto se proporcionarían en todos los idiomas a los efectos de su consideración por el plenario como documentos de sesión.</w:t>
      </w:r>
    </w:p>
    <w:p w14:paraId="1B6D4F3B" w14:textId="77777777" w:rsidR="00F84E26" w:rsidRPr="005811D0" w:rsidRDefault="00F84E26" w:rsidP="00F84E26">
      <w:pPr>
        <w:pStyle w:val="Ttulo2"/>
        <w:suppressLineNumbers/>
        <w:tabs>
          <w:tab w:val="clear" w:pos="720"/>
          <w:tab w:val="left" w:pos="426"/>
        </w:tabs>
        <w:suppressAutoHyphens/>
        <w:kinsoku w:val="0"/>
        <w:overflowPunct w:val="0"/>
        <w:autoSpaceDE w:val="0"/>
        <w:autoSpaceDN w:val="0"/>
        <w:adjustRightInd w:val="0"/>
        <w:snapToGrid w:val="0"/>
        <w:spacing w:line="238" w:lineRule="auto"/>
        <w:rPr>
          <w:bCs w:val="0"/>
          <w:kern w:val="22"/>
          <w:szCs w:val="22"/>
        </w:rPr>
      </w:pPr>
      <w:r>
        <w:t>B.</w:t>
      </w:r>
      <w:r>
        <w:tab/>
        <w:t>Toma de decisiones durante las reuniones en línea oficiales</w:t>
      </w:r>
    </w:p>
    <w:p w14:paraId="4B854F38" w14:textId="77777777" w:rsidR="00F84E26" w:rsidRPr="00E143B9" w:rsidRDefault="00F84E26" w:rsidP="00F84E26">
      <w:pPr>
        <w:pStyle w:val="Para1"/>
        <w:keepNext/>
        <w:numPr>
          <w:ilvl w:val="0"/>
          <w:numId w:val="0"/>
        </w:numPr>
        <w:suppressLineNumbers/>
        <w:suppressAutoHyphens/>
        <w:kinsoku w:val="0"/>
        <w:overflowPunct w:val="0"/>
        <w:autoSpaceDE w:val="0"/>
        <w:autoSpaceDN w:val="0"/>
        <w:adjustRightInd w:val="0"/>
        <w:snapToGrid w:val="0"/>
        <w:spacing w:line="238" w:lineRule="auto"/>
        <w:jc w:val="center"/>
        <w:rPr>
          <w:i/>
          <w:iCs/>
          <w:kern w:val="22"/>
          <w:szCs w:val="22"/>
        </w:rPr>
      </w:pPr>
      <w:r>
        <w:rPr>
          <w:i/>
        </w:rPr>
        <w:t>Consideración de documentos de sesión</w:t>
      </w:r>
    </w:p>
    <w:p w14:paraId="543CE771"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La Secretaría hará todo lo posible para garantizar que todos los documentos de sesión estén disponibles con la mayor antelación posible a su consideración por el plenario y con no menos de 36 horas de antelación en los seis idiomas.</w:t>
      </w:r>
    </w:p>
    <w:p w14:paraId="3F87BA8F"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lastRenderedPageBreak/>
        <w:t>Se hará todo lo posible para garantizar la transparencia y la participación plena y efectiva de todas las Partes. Cuando se introduzcan cambios sustanciales o complejos en un texto que se esté negociando, el texto en cuestión se distribuirá antes de su consideración para la aprobación.</w:t>
      </w:r>
    </w:p>
    <w:p w14:paraId="550CD7FD" w14:textId="77777777" w:rsidR="00F84E26" w:rsidRPr="00C6192A" w:rsidRDefault="00F84E26" w:rsidP="00F84E26">
      <w:pPr>
        <w:pStyle w:val="Para1"/>
        <w:numPr>
          <w:ilvl w:val="0"/>
          <w:numId w:val="13"/>
        </w:numPr>
        <w:suppressLineNumbers/>
        <w:tabs>
          <w:tab w:val="clear" w:pos="360"/>
        </w:tabs>
        <w:suppressAutoHyphens/>
        <w:adjustRightInd w:val="0"/>
        <w:snapToGrid w:val="0"/>
        <w:spacing w:line="238" w:lineRule="auto"/>
        <w:rPr>
          <w:kern w:val="22"/>
          <w:szCs w:val="22"/>
        </w:rPr>
      </w:pPr>
      <w:r>
        <w:t>En el caso de que un representante de una Parte no pueda hacer una intervención en una sesión específica debido a motivos técnicos, tales como una mala conexión, y si esa situación no fue advertida, abordada y resuelta en ese momento, el representante debería notificar la situación a la Secretaría por correo electrónico o por teléfono tan pronto como sea posible, y dentro de las 12 horas después del incidente, y la Secretaría ejercerá todos los esfuerzos razonables para abordar el problema y facilitar la intervención de la Parte interesada.</w:t>
      </w:r>
    </w:p>
    <w:p w14:paraId="68C6EF28" w14:textId="77777777" w:rsidR="00F84E26" w:rsidRPr="005811D0" w:rsidRDefault="00F84E26" w:rsidP="00F84E26">
      <w:pPr>
        <w:pStyle w:val="Ttulo1"/>
        <w:numPr>
          <w:ilvl w:val="0"/>
          <w:numId w:val="15"/>
        </w:numPr>
        <w:suppressLineNumbers/>
        <w:tabs>
          <w:tab w:val="clear" w:pos="720"/>
          <w:tab w:val="left" w:pos="426"/>
        </w:tabs>
        <w:suppressAutoHyphens/>
        <w:kinsoku w:val="0"/>
        <w:overflowPunct w:val="0"/>
        <w:autoSpaceDE w:val="0"/>
        <w:autoSpaceDN w:val="0"/>
        <w:adjustRightInd w:val="0"/>
        <w:snapToGrid w:val="0"/>
        <w:spacing w:before="120" w:line="238" w:lineRule="auto"/>
        <w:ind w:left="0" w:firstLine="0"/>
        <w:rPr>
          <w:kern w:val="22"/>
          <w:szCs w:val="22"/>
        </w:rPr>
      </w:pPr>
      <w:r>
        <w:t>Organización de los trabajos</w:t>
      </w:r>
    </w:p>
    <w:p w14:paraId="32D1C11A"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rPr>
      </w:pPr>
      <w:r>
        <w:t>El anexo del presente documento contiene un esquema de la propuesta de organización de los trabajos. El calendario para los grupos de contacto y otros grupos oficiosos está sujeto a su posterior perfeccionamiento teniendo en cuenta los progresos realizados en la reunión y la orientación de la Mesa. El calendario también muestra el calendario para el Órgano Subsidiario de Asesoramiento Científico, Técnico y Tecnológico, a fin de que las Partes, otros Gobiernos y observadores puedan ver el panorama completo de las dos reuniones en conjunto.</w:t>
      </w:r>
    </w:p>
    <w:p w14:paraId="33E9C7AE" w14:textId="77777777" w:rsidR="00F84E26" w:rsidRPr="005811D0" w:rsidRDefault="00F84E26" w:rsidP="00F84E26">
      <w:pPr>
        <w:pStyle w:val="Ttulo2"/>
        <w:suppressLineNumbers/>
        <w:tabs>
          <w:tab w:val="clear" w:pos="720"/>
          <w:tab w:val="left" w:pos="426"/>
        </w:tabs>
        <w:suppressAutoHyphens/>
        <w:kinsoku w:val="0"/>
        <w:overflowPunct w:val="0"/>
        <w:autoSpaceDE w:val="0"/>
        <w:autoSpaceDN w:val="0"/>
        <w:adjustRightInd w:val="0"/>
        <w:snapToGrid w:val="0"/>
        <w:spacing w:line="238" w:lineRule="auto"/>
        <w:rPr>
          <w:kern w:val="22"/>
          <w:szCs w:val="22"/>
        </w:rPr>
      </w:pPr>
      <w:r>
        <w:t>A.</w:t>
      </w:r>
      <w:r>
        <w:tab/>
        <w:t>Priorización entre los temas del programa</w:t>
      </w:r>
    </w:p>
    <w:p w14:paraId="2A9E31C2"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rPr>
      </w:pPr>
      <w:r>
        <w:rPr>
          <w:color w:val="000000"/>
        </w:rPr>
        <w:t>Los temas relacionados en forma directa con el marco mundial de la diversidad biológica posterior a 2020 y la labor de la tercera reunión del Grupo de Trabajo sobre el Marco Mundial de la Diversidad Biológica posterior a 2020 se abordarán al principio del calendario dado que deben haber haberse completado antes de finales de mayo de 2021 a fin de que aporten información para la elaboración del primer proyecto del marco mundial de la diversidad biológica posterior a 2020 y estén listos para la tercera reunión del Grupo de Trabajo.</w:t>
      </w:r>
    </w:p>
    <w:p w14:paraId="11E7A743" w14:textId="77777777" w:rsidR="00F84E26" w:rsidRPr="005811D0"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rPr>
          <w:color w:val="000000"/>
        </w:rPr>
        <w:t>Otros temas del programa podrán ser considerados o ultimados más adelante con arreglo a la organización de los trabajos que se ilustra a continuación. La Presidenta se asegurará de que todos los temas del programa se consideren de acuerdo con lo previsto.</w:t>
      </w:r>
    </w:p>
    <w:p w14:paraId="7F086943" w14:textId="77777777" w:rsidR="00F84E26" w:rsidRPr="00E143B9" w:rsidRDefault="00F84E26" w:rsidP="00F84E26">
      <w:pPr>
        <w:pStyle w:val="Ttulo2"/>
        <w:suppressLineNumbers/>
        <w:tabs>
          <w:tab w:val="clear" w:pos="720"/>
          <w:tab w:val="left" w:pos="426"/>
        </w:tabs>
        <w:suppressAutoHyphens/>
        <w:kinsoku w:val="0"/>
        <w:overflowPunct w:val="0"/>
        <w:autoSpaceDE w:val="0"/>
        <w:autoSpaceDN w:val="0"/>
        <w:adjustRightInd w:val="0"/>
        <w:snapToGrid w:val="0"/>
        <w:spacing w:line="238" w:lineRule="auto"/>
        <w:ind w:left="709" w:hanging="425"/>
        <w:jc w:val="left"/>
        <w:rPr>
          <w:bCs w:val="0"/>
          <w:color w:val="000000"/>
          <w:kern w:val="22"/>
          <w:szCs w:val="22"/>
        </w:rPr>
      </w:pPr>
      <w:r>
        <w:t>B.</w:t>
      </w:r>
      <w:r>
        <w:tab/>
        <w:t>Tratamiento del tema 5 del programa provisional para la tercera reunión del Órgano Subsidiario sobre la Aplicación</w:t>
      </w:r>
    </w:p>
    <w:p w14:paraId="00BB2AD3" w14:textId="77777777" w:rsidR="00F84E26" w:rsidRPr="005811D0"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Muchas de las cuestiones que considerará el Órgano Subsidiario sobre la Aplicación se relacionan en forma directa con la elaboración del marco mundial de la diversidad biológica posterior a 2020. Serán especialmente importantes al respecto los debates relativos a los temas 6, 7, 8, 9 y 11 del programa. Teniendo en cuenta estas interrelaciones, y a fin de evitar que se mantengan debates paralelos, las cuestiones relacionadas con estos temas del programa y el marco mundial de la diversidad biológica posterior a 2020 se tratarán en relación con el tema del programa respectivo y no en relación con el tema 5 del programa. Por ejemplo, las cuestiones relacionadas con la movilización de recursos para el marco mundial de la diversidad biológica posterior a 2020 se abordarán en relación con el tema 6 del programa, sobre movilización de recursos, en lugar del tema 5 del programa. Las deliberaciones en relación con el tema 5 del programa se centrarían, por lo tanto, en cuestiones que no están abarcadas en otro tema del programa, tales como las siguientes:</w:t>
      </w:r>
    </w:p>
    <w:p w14:paraId="2766A151" w14:textId="77777777" w:rsidR="00F84E26" w:rsidRPr="00E143B9" w:rsidRDefault="00F84E26" w:rsidP="00F84E26">
      <w:pPr>
        <w:pStyle w:val="Prrafodelista"/>
        <w:keepNext/>
        <w:numPr>
          <w:ilvl w:val="1"/>
          <w:numId w:val="30"/>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rPr>
      </w:pPr>
      <w:r>
        <w:t>Cuestiones generales o transversales;</w:t>
      </w:r>
    </w:p>
    <w:p w14:paraId="274770E7" w14:textId="77777777" w:rsidR="00F84E26" w:rsidRPr="00E143B9" w:rsidRDefault="00F84E26" w:rsidP="00F84E26">
      <w:pPr>
        <w:pStyle w:val="Prrafodelista"/>
        <w:keepNext/>
        <w:numPr>
          <w:ilvl w:val="1"/>
          <w:numId w:val="30"/>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rPr>
      </w:pPr>
      <w:r>
        <w:t>Cuestiones relacionadas con el plan de aplicación posterior a 2020 y el plan de acción de creación de capacidad para el Protocolo de Cartagena sobre Seguridad de la Biotecnología;</w:t>
      </w:r>
    </w:p>
    <w:p w14:paraId="7AC3100A" w14:textId="77777777" w:rsidR="00F84E26" w:rsidRPr="00E143B9" w:rsidRDefault="00F84E26" w:rsidP="00F84E26">
      <w:pPr>
        <w:pStyle w:val="Prrafodelista"/>
        <w:keepNext/>
        <w:numPr>
          <w:ilvl w:val="1"/>
          <w:numId w:val="30"/>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rPr>
      </w:pPr>
      <w:r>
        <w:t>El plan de acción sobre género para el período posterior a 2020;</w:t>
      </w:r>
    </w:p>
    <w:p w14:paraId="284B4815" w14:textId="77777777" w:rsidR="00F84E26" w:rsidRPr="00E143B9" w:rsidRDefault="00F84E26" w:rsidP="00F84E26">
      <w:pPr>
        <w:pStyle w:val="Prrafodelista"/>
        <w:keepNext/>
        <w:numPr>
          <w:ilvl w:val="1"/>
          <w:numId w:val="30"/>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rPr>
      </w:pPr>
      <w:r>
        <w:t>El plan de comunicaciones para el período posterior a 2020;</w:t>
      </w:r>
    </w:p>
    <w:p w14:paraId="6B1913D6"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 xml:space="preserve">Cabe señalar que, para facilitar la consideración de las cuestiones relacionadas con la elaboración del marco mundial de la diversidad biológica posterior a 2020, los Copresidentes del Grupo de Trabajo sobre el Marco Mundial de la Diversidad Biológica posterior a 2020 han elaborado un conjunto de preguntas </w:t>
      </w:r>
      <w:r>
        <w:lastRenderedPageBreak/>
        <w:t>para las cuales desearían recibir aportaciones del Órgano Subsidiario sobre la Aplicación. Es probable que estas preguntas, que figuran en el anexo del documento CBD/SBI/3/4, se traten naturalmente en el transcurso de las deliberaciones sobre los respectivos temas del programa. Las Partes tal vez deseen tenerlas en consideración durante sus deliberaciones.</w:t>
      </w:r>
    </w:p>
    <w:p w14:paraId="3C1ADA26" w14:textId="77777777" w:rsidR="00F84E26" w:rsidRPr="005811D0"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Teniendo esto en cuenta, el tema 5 del programa se organizará de la manera siguiente:</w:t>
      </w:r>
    </w:p>
    <w:p w14:paraId="6D2FC2BD" w14:textId="77777777" w:rsidR="00F84E26" w:rsidRPr="00E143B9" w:rsidRDefault="00F84E26" w:rsidP="00F84E26">
      <w:pPr>
        <w:pStyle w:val="Prrafodelista"/>
        <w:numPr>
          <w:ilvl w:val="0"/>
          <w:numId w:val="18"/>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rPr>
      </w:pPr>
      <w:r>
        <w:t>La Presidenta dará inicio al tratamiento del programa y pedirá a los Copresidentes que faciliten a la reunión información básica acerca de su petición y las expectativas respecto del Órgano Subsidiario sobre la Aplicación y luego se suspenderá el tratamiento del tema 5 del programa;</w:t>
      </w:r>
    </w:p>
    <w:p w14:paraId="5C4EABD1" w14:textId="77777777" w:rsidR="00F84E26" w:rsidRPr="00E143B9" w:rsidRDefault="00F84E26" w:rsidP="00F84E26">
      <w:pPr>
        <w:pStyle w:val="Prrafodelista"/>
        <w:numPr>
          <w:ilvl w:val="0"/>
          <w:numId w:val="18"/>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rPr>
      </w:pPr>
      <w:r>
        <w:t>Durante la segunda sesión plenaria, se abrirá el debate a fin de que se formulen observaciones acerca de las cuestiones enumeradas en el párrafo 25 anterior;</w:t>
      </w:r>
    </w:p>
    <w:p w14:paraId="51226524" w14:textId="77777777" w:rsidR="00F84E26" w:rsidRPr="00E143B9" w:rsidRDefault="00F84E26" w:rsidP="00F84E26">
      <w:pPr>
        <w:pStyle w:val="Prrafodelista"/>
        <w:numPr>
          <w:ilvl w:val="0"/>
          <w:numId w:val="18"/>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rPr>
      </w:pPr>
      <w:r>
        <w:t>Durante la tercera reunión plenaria, se considerará un documento de sesión sobre el tema 5 del programa en relación con las cuestiones enumeradas en el párrafo 25;</w:t>
      </w:r>
    </w:p>
    <w:p w14:paraId="2F8EE55B" w14:textId="77777777" w:rsidR="00F84E26" w:rsidRPr="00E143B9" w:rsidRDefault="00F84E26" w:rsidP="00F84E26">
      <w:pPr>
        <w:pStyle w:val="Prrafodelista"/>
        <w:numPr>
          <w:ilvl w:val="0"/>
          <w:numId w:val="18"/>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rPr>
      </w:pPr>
      <w:r>
        <w:t>La Presidenta remitirá el asesoramiento pertinente, una vez que haya sido tratado por la reunión, a los Copresidentes para su consideración.</w:t>
      </w:r>
    </w:p>
    <w:p w14:paraId="18018E48" w14:textId="77777777" w:rsidR="00F84E26" w:rsidRPr="005811D0" w:rsidRDefault="00F84E26" w:rsidP="00F84E26">
      <w:pPr>
        <w:pStyle w:val="Ttulo2"/>
        <w:suppressLineNumbers/>
        <w:tabs>
          <w:tab w:val="clear" w:pos="720"/>
          <w:tab w:val="left" w:pos="426"/>
        </w:tabs>
        <w:suppressAutoHyphens/>
        <w:kinsoku w:val="0"/>
        <w:overflowPunct w:val="0"/>
        <w:autoSpaceDE w:val="0"/>
        <w:autoSpaceDN w:val="0"/>
        <w:adjustRightInd w:val="0"/>
        <w:snapToGrid w:val="0"/>
        <w:spacing w:line="238" w:lineRule="auto"/>
        <w:rPr>
          <w:snapToGrid w:val="0"/>
          <w:kern w:val="22"/>
          <w:szCs w:val="22"/>
        </w:rPr>
      </w:pPr>
      <w:r>
        <w:rPr>
          <w:snapToGrid w:val="0"/>
        </w:rPr>
        <w:t>C.</w:t>
      </w:r>
      <w:r>
        <w:rPr>
          <w:snapToGrid w:val="0"/>
        </w:rPr>
        <w:tab/>
        <w:t>Tema 9 del programa: Puesta a prueba de un proceso de revisión dirigido por las Partes</w:t>
      </w:r>
    </w:p>
    <w:p w14:paraId="0EBC18CE" w14:textId="3430E6C2"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rPr>
      </w:pPr>
      <w:r>
        <w:t>En la decisión </w:t>
      </w:r>
      <w:hyperlink r:id="rId14" w:tgtFrame="_blank" w:history="1">
        <w:r>
          <w:rPr>
            <w:color w:val="000000"/>
          </w:rPr>
          <w:t>14/29</w:t>
        </w:r>
      </w:hyperlink>
      <w:r>
        <w:t>, la Conferencia de las Partes consideró mecanismos de revisión para el Convenio y pidió a la Secretaria Ejecutiva que preparara y organizara la puesta a prueba de un proceso de revisión dirigido por las Partes, por ejemplo a través de un foro de composición abierta que se realizaría en la tercera reunión del Órgano Subsidiario sobre la Aplicación.</w:t>
      </w:r>
      <w:r>
        <w:rPr>
          <w:color w:val="000000"/>
        </w:rPr>
        <w:t xml:space="preserve"> Por consiguiente, en estrecha consulta con la </w:t>
      </w:r>
      <w:r>
        <w:rPr>
          <w:color w:val="000000"/>
        </w:rPr>
        <w:t>Presidenta</w:t>
      </w:r>
      <w:r>
        <w:rPr>
          <w:color w:val="000000"/>
        </w:rPr>
        <w:t xml:space="preserve"> del Órgano Subsidiario sobre la Aplicación y la Mesa de la Conferencia de las Partes, se hicieron los arreglos para celebrar un período de sesiones virtual oficioso los días 16 y 17 de septiembre de 2020. La Mesa de la Conferencia de las Partes acordó decidir en una etapa futura si también se requeriría una puesta a prueba presencial, basándose en las lecciones aprendidas y la experiencia adquirida con el foro de composición abierta virtual.</w:t>
      </w:r>
    </w:p>
    <w:p w14:paraId="61105699"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rPr>
      </w:pPr>
      <w:r>
        <w:rPr>
          <w:color w:val="000000"/>
        </w:rPr>
        <w:t>La Mesa decidirá más adelante si se requiere una reunión presencial para la puesta a prueba del foro de composición abierta dirigido por las Partes en una fecha futura. Por el momento, se alienta a las Partes a considerar las lecciones aprendidas con el foro de composición abierta virtual al tratar el tema 9 del programa.</w:t>
      </w:r>
    </w:p>
    <w:p w14:paraId="4AD71B86" w14:textId="77777777" w:rsidR="00F84E26" w:rsidRPr="005811D0" w:rsidRDefault="00F84E26" w:rsidP="00F84E26">
      <w:pPr>
        <w:pStyle w:val="Ttulo1"/>
        <w:numPr>
          <w:ilvl w:val="0"/>
          <w:numId w:val="15"/>
        </w:numPr>
        <w:suppressLineNumbers/>
        <w:tabs>
          <w:tab w:val="clear" w:pos="720"/>
          <w:tab w:val="left" w:pos="426"/>
        </w:tabs>
        <w:suppressAutoHyphens/>
        <w:kinsoku w:val="0"/>
        <w:overflowPunct w:val="0"/>
        <w:autoSpaceDE w:val="0"/>
        <w:autoSpaceDN w:val="0"/>
        <w:adjustRightInd w:val="0"/>
        <w:snapToGrid w:val="0"/>
        <w:spacing w:before="120" w:line="238" w:lineRule="auto"/>
        <w:ind w:left="0" w:firstLine="0"/>
        <w:rPr>
          <w:b w:val="0"/>
          <w:kern w:val="22"/>
          <w:szCs w:val="22"/>
        </w:rPr>
      </w:pPr>
      <w:r>
        <w:t>Organización y desarrollo de las reuniones</w:t>
      </w:r>
    </w:p>
    <w:p w14:paraId="3947CBC1" w14:textId="77777777" w:rsidR="00F84E26" w:rsidRPr="00E143B9" w:rsidRDefault="00F84E26" w:rsidP="00F84E26">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kern w:val="22"/>
          <w:szCs w:val="22"/>
        </w:rPr>
      </w:pPr>
      <w:r>
        <w:rPr>
          <w:i/>
          <w:color w:val="000000"/>
        </w:rPr>
        <w:t>1.</w:t>
      </w:r>
      <w:r>
        <w:rPr>
          <w:i/>
          <w:color w:val="000000"/>
        </w:rPr>
        <w:tab/>
        <w:t>Reuniones regionales</w:t>
      </w:r>
    </w:p>
    <w:p w14:paraId="1260906B"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rPr>
      </w:pPr>
      <w:r>
        <w:rPr>
          <w:color w:val="000000"/>
        </w:rPr>
        <w:t>Se dispondrá de plataformas en línea adecuadas para las consultas de los grupos regionales, de acuerdo con lo que han solicitado las regiones. Las regiones deberán informar a la Secretaría el horario que mejor se ajuste a sus necesidades al menos 10 días antes de la reunión. Se alienta a las regiones a mantener reuniones regionales preparatorias durante la semana anterior al período de sesiones, además de las reuniones regionales que se tiene previsto realizar durante la sesión.</w:t>
      </w:r>
    </w:p>
    <w:p w14:paraId="1D912287" w14:textId="77777777" w:rsidR="00F84E26" w:rsidRPr="00E143B9" w:rsidRDefault="00F84E26" w:rsidP="00F84E26">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kern w:val="22"/>
          <w:szCs w:val="22"/>
        </w:rPr>
      </w:pPr>
      <w:r>
        <w:rPr>
          <w:i/>
          <w:color w:val="000000"/>
        </w:rPr>
        <w:t>2.</w:t>
      </w:r>
      <w:r>
        <w:rPr>
          <w:i/>
          <w:color w:val="000000"/>
        </w:rPr>
        <w:tab/>
        <w:t>Reuniones de la Mesa</w:t>
      </w:r>
    </w:p>
    <w:p w14:paraId="63E65DB9" w14:textId="77777777" w:rsidR="00F84E26" w:rsidRPr="005811D0"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Se celebrarán periódicamente reuniones de la Mesa de la Conferencia de las Partes para planificar, evaluar los progresos y orientar a la Presidencia acerca del desarrollo de la reunión. Se anunciará un cronograma más cerca de la fecha de inicio de la reunión.</w:t>
      </w:r>
    </w:p>
    <w:p w14:paraId="17A66364" w14:textId="77777777" w:rsidR="00F84E26" w:rsidRPr="00E143B9" w:rsidRDefault="00F84E26" w:rsidP="00F84E26">
      <w:pPr>
        <w:keepNext/>
        <w:suppressLineNumbers/>
        <w:tabs>
          <w:tab w:val="left" w:pos="426"/>
        </w:tabs>
        <w:suppressAutoHyphens/>
        <w:kinsoku w:val="0"/>
        <w:overflowPunct w:val="0"/>
        <w:autoSpaceDE w:val="0"/>
        <w:autoSpaceDN w:val="0"/>
        <w:adjustRightInd w:val="0"/>
        <w:snapToGrid w:val="0"/>
        <w:spacing w:before="120" w:after="120" w:line="238" w:lineRule="auto"/>
        <w:jc w:val="center"/>
        <w:rPr>
          <w:i/>
          <w:iCs/>
          <w:kern w:val="22"/>
          <w:szCs w:val="22"/>
        </w:rPr>
      </w:pPr>
      <w:r>
        <w:rPr>
          <w:i/>
        </w:rPr>
        <w:t>3.</w:t>
      </w:r>
      <w:r>
        <w:rPr>
          <w:i/>
        </w:rPr>
        <w:tab/>
        <w:t>Observadores</w:t>
      </w:r>
    </w:p>
    <w:p w14:paraId="653FBD5B" w14:textId="7EF720D1" w:rsidR="00F84E26" w:rsidRPr="005811D0"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rPr>
      </w:pPr>
      <w:r>
        <w:rPr>
          <w:i/>
          <w:iCs/>
          <w:color w:val="000000"/>
        </w:rPr>
        <w:t>Sesiones plenarias</w:t>
      </w:r>
      <w:r>
        <w:rPr>
          <w:color w:val="000000"/>
        </w:rPr>
        <w:t xml:space="preserve">: </w:t>
      </w:r>
      <w:r>
        <w:rPr>
          <w:color w:val="000000"/>
        </w:rPr>
        <w:t>l</w:t>
      </w:r>
      <w:r>
        <w:rPr>
          <w:color w:val="000000"/>
        </w:rPr>
        <w:t>os Estados que no son Partes, los principales grupos de interesados directos y otros observadores tendrán oportunidad de intervenir en todas las sesiones plenarias según el tiempo disponible. Cuando no se disponga de tiempo, la Presidencia se esforzará por garantizar un equilibrio entre las distintas categorías de observadores y la representación regional, teniendo en cuenta también la pertinencia para el tema del programa;</w:t>
      </w:r>
    </w:p>
    <w:p w14:paraId="59503794" w14:textId="12641DB4" w:rsidR="00F84E26" w:rsidRPr="005811D0"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rPr>
      </w:pPr>
      <w:r>
        <w:rPr>
          <w:i/>
          <w:iCs/>
          <w:color w:val="000000"/>
        </w:rPr>
        <w:lastRenderedPageBreak/>
        <w:t>Grupos de contacto</w:t>
      </w:r>
      <w:r>
        <w:rPr>
          <w:color w:val="000000"/>
        </w:rPr>
        <w:t xml:space="preserve">: </w:t>
      </w:r>
      <w:r>
        <w:rPr>
          <w:color w:val="000000"/>
        </w:rPr>
        <w:t>l</w:t>
      </w:r>
      <w:r>
        <w:rPr>
          <w:color w:val="000000"/>
        </w:rPr>
        <w:t>os observadores intervendrían a discreción del presidente o los copresidentes del grupo de contacto una vez que las Partes hayan formulado sus intervenciones;</w:t>
      </w:r>
    </w:p>
    <w:p w14:paraId="75711BB4" w14:textId="77777777" w:rsidR="00F84E26" w:rsidRPr="005811D0"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rPr>
      </w:pPr>
      <w:r>
        <w:rPr>
          <w:color w:val="000000"/>
        </w:rPr>
        <w:t>Las posibles propuestas sustanciales de los observadores en relación con el texto serán consideradas si cuentan con el apoyo de al menos una de las Partes.</w:t>
      </w:r>
    </w:p>
    <w:p w14:paraId="0F40BAA9" w14:textId="77777777" w:rsidR="00F84E26" w:rsidRPr="005811D0" w:rsidRDefault="00F84E26" w:rsidP="00F84E26">
      <w:pPr>
        <w:keepNext/>
        <w:suppressLineNumbers/>
        <w:tabs>
          <w:tab w:val="left" w:pos="426"/>
        </w:tabs>
        <w:suppressAutoHyphens/>
        <w:kinsoku w:val="0"/>
        <w:overflowPunct w:val="0"/>
        <w:autoSpaceDE w:val="0"/>
        <w:autoSpaceDN w:val="0"/>
        <w:adjustRightInd w:val="0"/>
        <w:snapToGrid w:val="0"/>
        <w:spacing w:before="120" w:after="120" w:line="238" w:lineRule="auto"/>
        <w:jc w:val="center"/>
        <w:rPr>
          <w:i/>
          <w:iCs/>
          <w:kern w:val="22"/>
          <w:szCs w:val="22"/>
        </w:rPr>
      </w:pPr>
      <w:r>
        <w:rPr>
          <w:i/>
        </w:rPr>
        <w:t>4.</w:t>
      </w:r>
      <w:r>
        <w:rPr>
          <w:i/>
        </w:rPr>
        <w:tab/>
        <w:t>Ayuda para solucionar problemas técnicos de conexión</w:t>
      </w:r>
    </w:p>
    <w:p w14:paraId="41459905"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Estas limitaciones se reducirán al mínimo de la siguiente manera:</w:t>
      </w:r>
    </w:p>
    <w:p w14:paraId="260C346D" w14:textId="77777777" w:rsidR="00F84E26" w:rsidRPr="00E143B9" w:rsidRDefault="00F84E26" w:rsidP="00F84E26">
      <w:pPr>
        <w:suppressLineNumbers/>
        <w:suppressAutoHyphens/>
        <w:kinsoku w:val="0"/>
        <w:overflowPunct w:val="0"/>
        <w:autoSpaceDE w:val="0"/>
        <w:autoSpaceDN w:val="0"/>
        <w:adjustRightInd w:val="0"/>
        <w:snapToGrid w:val="0"/>
        <w:spacing w:before="120" w:after="120" w:line="238" w:lineRule="auto"/>
        <w:ind w:firstLine="709"/>
        <w:rPr>
          <w:kern w:val="22"/>
          <w:szCs w:val="22"/>
        </w:rPr>
      </w:pPr>
      <w:r>
        <w:t>a)</w:t>
      </w:r>
      <w:r>
        <w:tab/>
        <w:t>Las Partes tal vez deseen asistir a la reunión desde la oficina de las Naciones Unidas en su país, sujeto a que se haga un arreglo previo con la Secretaría del Convenio sobre la Diversidad Biológica. Se está trabajando actualmente en relación con las modalidades de acceso a las oficinas en los países con la Oficina del Secretario General de las Naciones Unidas;</w:t>
      </w:r>
    </w:p>
    <w:p w14:paraId="3D440ABF" w14:textId="77777777" w:rsidR="00F84E26" w:rsidRPr="005811D0" w:rsidRDefault="00F84E26" w:rsidP="00F84E26">
      <w:pPr>
        <w:suppressLineNumbers/>
        <w:suppressAutoHyphens/>
        <w:kinsoku w:val="0"/>
        <w:overflowPunct w:val="0"/>
        <w:autoSpaceDE w:val="0"/>
        <w:autoSpaceDN w:val="0"/>
        <w:adjustRightInd w:val="0"/>
        <w:snapToGrid w:val="0"/>
        <w:spacing w:before="120" w:after="120" w:line="238" w:lineRule="auto"/>
        <w:ind w:firstLine="709"/>
        <w:rPr>
          <w:kern w:val="22"/>
          <w:szCs w:val="22"/>
        </w:rPr>
      </w:pPr>
      <w:r>
        <w:t>b)</w:t>
      </w:r>
      <w:r>
        <w:tab/>
        <w:t>El día 27 de abril de 2021, a las 8.30 y a las 20.30 horas, hora de Montreal (12.30 UTC del 27 de abril de 2021 y a las 00.30 UTC del 28 de abril), se ofrecerán dos oportunidades para la capacitación y la prueba previas;</w:t>
      </w:r>
    </w:p>
    <w:p w14:paraId="765D105C" w14:textId="77777777" w:rsidR="00F84E26" w:rsidRPr="005811D0" w:rsidRDefault="00F84E26" w:rsidP="00F84E26">
      <w:pPr>
        <w:suppressLineNumbers/>
        <w:suppressAutoHyphens/>
        <w:kinsoku w:val="0"/>
        <w:overflowPunct w:val="0"/>
        <w:autoSpaceDE w:val="0"/>
        <w:autoSpaceDN w:val="0"/>
        <w:adjustRightInd w:val="0"/>
        <w:snapToGrid w:val="0"/>
        <w:spacing w:before="120" w:after="120" w:line="238" w:lineRule="auto"/>
        <w:ind w:firstLine="709"/>
        <w:rPr>
          <w:kern w:val="22"/>
          <w:szCs w:val="22"/>
        </w:rPr>
      </w:pPr>
      <w:r>
        <w:t>c)</w:t>
      </w:r>
      <w:r>
        <w:tab/>
        <w:t>La Secretaría y los técnicos de la plataforma ejercerán todos los esfuerzos razonables para ayudar a las Partes que tengan dificultades con la conexión y el uso de la plataforma.</w:t>
      </w:r>
    </w:p>
    <w:p w14:paraId="6B49847E" w14:textId="77777777" w:rsidR="00F84E26" w:rsidRPr="005811D0" w:rsidRDefault="00F84E26" w:rsidP="00F84E26">
      <w:pPr>
        <w:keepNext/>
        <w:suppressLineNumbers/>
        <w:tabs>
          <w:tab w:val="left" w:pos="426"/>
        </w:tabs>
        <w:suppressAutoHyphens/>
        <w:kinsoku w:val="0"/>
        <w:overflowPunct w:val="0"/>
        <w:autoSpaceDE w:val="0"/>
        <w:autoSpaceDN w:val="0"/>
        <w:adjustRightInd w:val="0"/>
        <w:snapToGrid w:val="0"/>
        <w:spacing w:before="120" w:after="120" w:line="238" w:lineRule="auto"/>
        <w:jc w:val="center"/>
        <w:rPr>
          <w:i/>
          <w:iCs/>
          <w:kern w:val="22"/>
          <w:szCs w:val="22"/>
        </w:rPr>
      </w:pPr>
      <w:r>
        <w:rPr>
          <w:i/>
        </w:rPr>
        <w:t>5.</w:t>
      </w:r>
      <w:r>
        <w:rPr>
          <w:i/>
        </w:rPr>
        <w:tab/>
        <w:t>Husos horarios</w:t>
      </w:r>
    </w:p>
    <w:p w14:paraId="7E6CC557"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Las dificultades que se presentan al trabajar en diferentes husos horarios podrían reducirse al mínimo de la siguiente manera:</w:t>
      </w:r>
    </w:p>
    <w:p w14:paraId="2DDB8647" w14:textId="77777777" w:rsidR="00F84E26" w:rsidRPr="00E143B9" w:rsidRDefault="00F84E26" w:rsidP="00F84E26">
      <w:pPr>
        <w:keepNext/>
        <w:suppressLineNumbers/>
        <w:suppressAutoHyphens/>
        <w:kinsoku w:val="0"/>
        <w:overflowPunct w:val="0"/>
        <w:autoSpaceDE w:val="0"/>
        <w:autoSpaceDN w:val="0"/>
        <w:adjustRightInd w:val="0"/>
        <w:snapToGrid w:val="0"/>
        <w:spacing w:before="120" w:after="120" w:line="238" w:lineRule="auto"/>
        <w:ind w:firstLine="720"/>
        <w:rPr>
          <w:kern w:val="22"/>
          <w:szCs w:val="22"/>
        </w:rPr>
      </w:pPr>
      <w:r>
        <w:t>a)</w:t>
      </w:r>
      <w:r>
        <w:tab/>
        <w:t>Limitando el número de horas por día;</w:t>
      </w:r>
    </w:p>
    <w:p w14:paraId="59BB2C61" w14:textId="77777777" w:rsidR="00F84E26" w:rsidRPr="00E143B9" w:rsidRDefault="00F84E26" w:rsidP="00F84E26">
      <w:pPr>
        <w:keepNext/>
        <w:suppressLineNumbers/>
        <w:suppressAutoHyphens/>
        <w:kinsoku w:val="0"/>
        <w:overflowPunct w:val="0"/>
        <w:autoSpaceDE w:val="0"/>
        <w:autoSpaceDN w:val="0"/>
        <w:adjustRightInd w:val="0"/>
        <w:snapToGrid w:val="0"/>
        <w:spacing w:before="120" w:after="120" w:line="238" w:lineRule="auto"/>
        <w:ind w:firstLine="720"/>
        <w:rPr>
          <w:kern w:val="22"/>
          <w:szCs w:val="22"/>
        </w:rPr>
      </w:pPr>
      <w:r>
        <w:rPr>
          <w:color w:val="000000"/>
        </w:rPr>
        <w:t>b)</w:t>
      </w:r>
      <w:r>
        <w:rPr>
          <w:color w:val="000000"/>
        </w:rPr>
        <w:tab/>
        <w:t>Rotación de los grupos de contacto entre diferentes franjas horarias.</w:t>
      </w:r>
    </w:p>
    <w:p w14:paraId="7CA2763A" w14:textId="77777777" w:rsidR="00F84E26" w:rsidRPr="00E143B9" w:rsidRDefault="00F84E26" w:rsidP="00F84E26">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kern w:val="22"/>
          <w:szCs w:val="22"/>
        </w:rPr>
      </w:pPr>
      <w:r>
        <w:rPr>
          <w:i/>
        </w:rPr>
        <w:t>6.</w:t>
      </w:r>
      <w:r>
        <w:rPr>
          <w:i/>
        </w:rPr>
        <w:tab/>
        <w:t>Documentación</w:t>
      </w:r>
    </w:p>
    <w:p w14:paraId="7F9E8BF9"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t>La documentación anterior al período de sesiones pertinente se facilitará al menos con seis semanas de antelación a la consideración de cualquier tema del programa.</w:t>
      </w:r>
    </w:p>
    <w:p w14:paraId="006CC7DF"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rPr>
      </w:pPr>
      <w:r>
        <w:rPr>
          <w:color w:val="000000"/>
        </w:rPr>
        <w:t>Todos los participantes inscritos tendrán a su disposición al comenzar la reunión la lista de los participantes preinscritos.</w:t>
      </w:r>
    </w:p>
    <w:p w14:paraId="683C6597" w14:textId="77777777" w:rsidR="00F84E26" w:rsidRPr="00E143B9" w:rsidRDefault="00F84E26" w:rsidP="00F84E26">
      <w:pPr>
        <w:keepNext/>
        <w:suppressLineNumbers/>
        <w:tabs>
          <w:tab w:val="left" w:pos="426"/>
        </w:tabs>
        <w:suppressAutoHyphens/>
        <w:kinsoku w:val="0"/>
        <w:overflowPunct w:val="0"/>
        <w:autoSpaceDE w:val="0"/>
        <w:autoSpaceDN w:val="0"/>
        <w:adjustRightInd w:val="0"/>
        <w:snapToGrid w:val="0"/>
        <w:spacing w:before="120" w:after="120" w:line="238" w:lineRule="auto"/>
        <w:jc w:val="center"/>
        <w:rPr>
          <w:i/>
          <w:iCs/>
          <w:color w:val="000000"/>
          <w:kern w:val="22"/>
          <w:szCs w:val="22"/>
        </w:rPr>
      </w:pPr>
      <w:r>
        <w:rPr>
          <w:i/>
          <w:color w:val="000000"/>
        </w:rPr>
        <w:t>7.</w:t>
      </w:r>
      <w:r>
        <w:rPr>
          <w:i/>
          <w:color w:val="000000"/>
        </w:rPr>
        <w:tab/>
        <w:t>Actos paralelos</w:t>
      </w:r>
    </w:p>
    <w:p w14:paraId="701238CE" w14:textId="77777777" w:rsidR="00F84E26" w:rsidRPr="00E143B9" w:rsidRDefault="00F84E26" w:rsidP="00F84E26">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rPr>
      </w:pPr>
      <w:r>
        <w:rPr>
          <w:color w:val="000000"/>
        </w:rPr>
        <w:t>No se celebrarán actos paralelos durante las reuniones virtuales oficiales.</w:t>
      </w:r>
    </w:p>
    <w:p w14:paraId="061A322C" w14:textId="77777777" w:rsidR="00F84E26" w:rsidRPr="00ED5F2D" w:rsidRDefault="00F84E26" w:rsidP="00F84E26">
      <w:pPr>
        <w:suppressLineNumbers/>
        <w:suppressAutoHyphens/>
        <w:kinsoku w:val="0"/>
        <w:overflowPunct w:val="0"/>
        <w:autoSpaceDE w:val="0"/>
        <w:autoSpaceDN w:val="0"/>
        <w:adjustRightInd w:val="0"/>
        <w:snapToGrid w:val="0"/>
        <w:jc w:val="left"/>
        <w:rPr>
          <w:b/>
          <w:color w:val="000000"/>
          <w:kern w:val="22"/>
          <w:szCs w:val="22"/>
        </w:rPr>
      </w:pPr>
      <w:r>
        <w:br w:type="page"/>
      </w:r>
    </w:p>
    <w:p w14:paraId="360374DD" w14:textId="77777777" w:rsidR="00F84E26" w:rsidRPr="005811D0" w:rsidRDefault="00F84E26" w:rsidP="00F84E26">
      <w:pPr>
        <w:suppressLineNumbers/>
        <w:suppressAutoHyphens/>
        <w:kinsoku w:val="0"/>
        <w:overflowPunct w:val="0"/>
        <w:autoSpaceDE w:val="0"/>
        <w:autoSpaceDN w:val="0"/>
        <w:adjustRightInd w:val="0"/>
        <w:snapToGrid w:val="0"/>
        <w:spacing w:before="120" w:after="120"/>
        <w:jc w:val="center"/>
        <w:rPr>
          <w:bCs/>
          <w:i/>
          <w:iCs/>
          <w:color w:val="000000"/>
          <w:kern w:val="22"/>
          <w:szCs w:val="22"/>
        </w:rPr>
      </w:pPr>
      <w:r>
        <w:rPr>
          <w:i/>
          <w:color w:val="000000"/>
        </w:rPr>
        <w:lastRenderedPageBreak/>
        <w:t>Anexo</w:t>
      </w:r>
    </w:p>
    <w:p w14:paraId="3DA70293" w14:textId="77777777" w:rsidR="00F84E26" w:rsidRPr="00515119" w:rsidRDefault="00F84E26" w:rsidP="00F84E26">
      <w:pPr>
        <w:pStyle w:val="Ttulo1"/>
        <w:rPr>
          <w:kern w:val="22"/>
        </w:rPr>
      </w:pPr>
      <w:r>
        <w:t>Calendario</w:t>
      </w:r>
    </w:p>
    <w:p w14:paraId="4B1A9566" w14:textId="77777777" w:rsidR="00F84E26" w:rsidRPr="00ED5F2D" w:rsidRDefault="00F84E26" w:rsidP="00F84E26">
      <w:pPr>
        <w:suppressLineNumbers/>
        <w:suppressAutoHyphens/>
        <w:kinsoku w:val="0"/>
        <w:overflowPunct w:val="0"/>
        <w:autoSpaceDE w:val="0"/>
        <w:autoSpaceDN w:val="0"/>
        <w:adjustRightInd w:val="0"/>
        <w:snapToGrid w:val="0"/>
        <w:spacing w:before="120" w:after="120"/>
        <w:rPr>
          <w:bCs/>
          <w:color w:val="000000"/>
          <w:kern w:val="22"/>
          <w:szCs w:val="22"/>
        </w:rPr>
      </w:pPr>
      <w:r>
        <w:rPr>
          <w:i/>
          <w:color w:val="000000"/>
        </w:rPr>
        <w:t>Notas</w:t>
      </w:r>
      <w:r>
        <w:rPr>
          <w:color w:val="000000"/>
        </w:rPr>
        <w:t>:</w:t>
      </w:r>
    </w:p>
    <w:p w14:paraId="55E23548" w14:textId="5A94CB2A" w:rsidR="00F84E26" w:rsidRPr="00ED5F2D" w:rsidRDefault="00F84E26" w:rsidP="00F84E26">
      <w:pPr>
        <w:suppressLineNumbers/>
        <w:suppressAutoHyphens/>
        <w:kinsoku w:val="0"/>
        <w:overflowPunct w:val="0"/>
        <w:autoSpaceDE w:val="0"/>
        <w:autoSpaceDN w:val="0"/>
        <w:adjustRightInd w:val="0"/>
        <w:snapToGrid w:val="0"/>
        <w:spacing w:before="120" w:after="120"/>
        <w:rPr>
          <w:bCs/>
          <w:color w:val="000000"/>
          <w:kern w:val="22"/>
          <w:szCs w:val="22"/>
        </w:rPr>
      </w:pPr>
      <w:r>
        <w:rPr>
          <w:color w:val="000000"/>
        </w:rPr>
        <w:t>1)</w:t>
      </w:r>
      <w:r w:rsidR="00305905">
        <w:rPr>
          <w:color w:val="000000"/>
        </w:rPr>
        <w:tab/>
      </w:r>
      <w:r>
        <w:rPr>
          <w:color w:val="000000"/>
        </w:rPr>
        <w:t>Habrá un receso de 15 minutos durante cada sesión plenaria, aproximadamente 1,5 horas después de iniciada la sesión.</w:t>
      </w:r>
    </w:p>
    <w:p w14:paraId="6222F314" w14:textId="36100670" w:rsidR="00F84E26" w:rsidRDefault="00F84E26" w:rsidP="00F84E26">
      <w:pPr>
        <w:suppressLineNumbers/>
        <w:suppressAutoHyphens/>
        <w:kinsoku w:val="0"/>
        <w:overflowPunct w:val="0"/>
        <w:autoSpaceDE w:val="0"/>
        <w:autoSpaceDN w:val="0"/>
        <w:adjustRightInd w:val="0"/>
        <w:snapToGrid w:val="0"/>
        <w:spacing w:before="120" w:after="120"/>
        <w:rPr>
          <w:bCs/>
          <w:color w:val="000000"/>
          <w:kern w:val="22"/>
          <w:szCs w:val="22"/>
        </w:rPr>
      </w:pPr>
      <w:r>
        <w:rPr>
          <w:color w:val="000000"/>
        </w:rPr>
        <w:t>2)</w:t>
      </w:r>
      <w:r w:rsidR="00305905">
        <w:rPr>
          <w:color w:val="000000"/>
        </w:rPr>
        <w:tab/>
      </w:r>
      <w:r>
        <w:rPr>
          <w:color w:val="000000"/>
        </w:rPr>
        <w:t>No se celebrarán sesiones en forma paralela. Por lo tanto, en el caso de que un grupo de contacto esté previsto para el mismo día que una sesión plenaria u otro grupo de contacto, se programará para evitar superposiciones de horarios.</w:t>
      </w:r>
    </w:p>
    <w:p w14:paraId="71D443FE" w14:textId="77777777" w:rsidR="00F84E26" w:rsidRPr="00EA295F" w:rsidRDefault="00F84E26" w:rsidP="00F84E26">
      <w:pPr>
        <w:suppressLineNumbers/>
        <w:suppressAutoHyphens/>
        <w:kinsoku w:val="0"/>
        <w:overflowPunct w:val="0"/>
        <w:autoSpaceDE w:val="0"/>
        <w:autoSpaceDN w:val="0"/>
        <w:adjustRightInd w:val="0"/>
        <w:snapToGrid w:val="0"/>
        <w:spacing w:before="120" w:after="120"/>
        <w:rPr>
          <w:bCs/>
          <w:color w:val="000000"/>
          <w:kern w:val="22"/>
          <w:szCs w:val="22"/>
        </w:rPr>
      </w:pPr>
      <w:r>
        <w:t>3)</w:t>
      </w:r>
      <w:r>
        <w:tab/>
        <w:t>Las indicaciones acerca de la posibilidad de que se establezcan grupos de contacto (GC) o no (</w:t>
      </w:r>
      <w:r>
        <w:sym w:font="Wingdings" w:char="F0E0"/>
      </w:r>
      <w:r>
        <w:t xml:space="preserve"> documento de sesión) son solo a los fines de la planificación.</w:t>
      </w:r>
    </w:p>
    <w:p w14:paraId="77415F88" w14:textId="77777777" w:rsidR="00F84E26" w:rsidRPr="00ED5F2D" w:rsidRDefault="00F84E26" w:rsidP="00F84E26">
      <w:pPr>
        <w:suppressLineNumbers/>
        <w:suppressAutoHyphens/>
        <w:kinsoku w:val="0"/>
        <w:overflowPunct w:val="0"/>
        <w:autoSpaceDE w:val="0"/>
        <w:autoSpaceDN w:val="0"/>
        <w:adjustRightInd w:val="0"/>
        <w:snapToGrid w:val="0"/>
        <w:rPr>
          <w:kern w:val="22"/>
        </w:rPr>
      </w:pPr>
    </w:p>
    <w:tbl>
      <w:tblPr>
        <w:tblStyle w:val="Tablaconcuadrcula"/>
        <w:tblW w:w="0" w:type="auto"/>
        <w:jc w:val="center"/>
        <w:tblLook w:val="04A0" w:firstRow="1" w:lastRow="0" w:firstColumn="1" w:lastColumn="0" w:noHBand="0" w:noVBand="1"/>
      </w:tblPr>
      <w:tblGrid>
        <w:gridCol w:w="1241"/>
        <w:gridCol w:w="666"/>
        <w:gridCol w:w="1573"/>
        <w:gridCol w:w="2946"/>
        <w:gridCol w:w="189"/>
        <w:gridCol w:w="2735"/>
      </w:tblGrid>
      <w:tr w:rsidR="00F84E26" w:rsidRPr="00ED5F2D" w14:paraId="2B67CC71" w14:textId="77777777" w:rsidTr="00F84E26">
        <w:trPr>
          <w:tblHeader/>
          <w:jc w:val="center"/>
        </w:trPr>
        <w:tc>
          <w:tcPr>
            <w:tcW w:w="1271" w:type="dxa"/>
            <w:shd w:val="clear" w:color="auto" w:fill="F4B083" w:themeFill="accent2" w:themeFillTint="99"/>
          </w:tcPr>
          <w:p w14:paraId="21FAD2C7" w14:textId="77777777" w:rsidR="00F84E26" w:rsidRPr="005811D0" w:rsidRDefault="00F84E26" w:rsidP="00B4745D">
            <w:pPr>
              <w:suppressLineNumbers/>
              <w:suppressAutoHyphens/>
              <w:kinsoku w:val="0"/>
              <w:overflowPunct w:val="0"/>
              <w:autoSpaceDE w:val="0"/>
              <w:autoSpaceDN w:val="0"/>
              <w:adjustRightInd w:val="0"/>
              <w:snapToGrid w:val="0"/>
              <w:jc w:val="center"/>
              <w:rPr>
                <w:b/>
                <w:bCs/>
                <w:kern w:val="22"/>
                <w:szCs w:val="22"/>
              </w:rPr>
            </w:pPr>
            <w:r>
              <w:rPr>
                <w:b/>
              </w:rPr>
              <w:t>Fecha</w:t>
            </w:r>
          </w:p>
        </w:tc>
        <w:tc>
          <w:tcPr>
            <w:tcW w:w="394" w:type="dxa"/>
            <w:shd w:val="clear" w:color="auto" w:fill="F4B083" w:themeFill="accent2" w:themeFillTint="99"/>
          </w:tcPr>
          <w:p w14:paraId="2E74E533" w14:textId="77777777" w:rsidR="00F84E26" w:rsidRPr="005811D0" w:rsidRDefault="00F84E26" w:rsidP="00B4745D">
            <w:pPr>
              <w:suppressLineNumbers/>
              <w:suppressAutoHyphens/>
              <w:kinsoku w:val="0"/>
              <w:overflowPunct w:val="0"/>
              <w:autoSpaceDE w:val="0"/>
              <w:autoSpaceDN w:val="0"/>
              <w:adjustRightInd w:val="0"/>
              <w:snapToGrid w:val="0"/>
              <w:jc w:val="center"/>
              <w:rPr>
                <w:b/>
                <w:bCs/>
                <w:kern w:val="22"/>
                <w:szCs w:val="22"/>
              </w:rPr>
            </w:pPr>
            <w:r>
              <w:rPr>
                <w:b/>
              </w:rPr>
              <w:t>Día</w:t>
            </w:r>
          </w:p>
        </w:tc>
        <w:tc>
          <w:tcPr>
            <w:tcW w:w="1573" w:type="dxa"/>
            <w:shd w:val="clear" w:color="auto" w:fill="F4B083" w:themeFill="accent2" w:themeFillTint="99"/>
          </w:tcPr>
          <w:p w14:paraId="5589A540" w14:textId="77777777" w:rsidR="00F84E26" w:rsidRPr="005811D0" w:rsidRDefault="00F84E26" w:rsidP="00B4745D">
            <w:pPr>
              <w:suppressLineNumbers/>
              <w:suppressAutoHyphens/>
              <w:kinsoku w:val="0"/>
              <w:overflowPunct w:val="0"/>
              <w:autoSpaceDE w:val="0"/>
              <w:autoSpaceDN w:val="0"/>
              <w:adjustRightInd w:val="0"/>
              <w:snapToGrid w:val="0"/>
              <w:jc w:val="center"/>
              <w:rPr>
                <w:b/>
                <w:bCs/>
                <w:kern w:val="22"/>
                <w:szCs w:val="22"/>
              </w:rPr>
            </w:pPr>
            <w:r>
              <w:rPr>
                <w:b/>
              </w:rPr>
              <w:t>Reunión</w:t>
            </w:r>
          </w:p>
        </w:tc>
        <w:tc>
          <w:tcPr>
            <w:tcW w:w="6112" w:type="dxa"/>
            <w:gridSpan w:val="3"/>
            <w:shd w:val="clear" w:color="auto" w:fill="F4B083" w:themeFill="accent2" w:themeFillTint="99"/>
          </w:tcPr>
          <w:p w14:paraId="1C956C48" w14:textId="77777777" w:rsidR="00F84E26" w:rsidRPr="005811D0" w:rsidRDefault="00F84E26" w:rsidP="00B4745D">
            <w:pPr>
              <w:suppressLineNumbers/>
              <w:suppressAutoHyphens/>
              <w:kinsoku w:val="0"/>
              <w:overflowPunct w:val="0"/>
              <w:autoSpaceDE w:val="0"/>
              <w:autoSpaceDN w:val="0"/>
              <w:adjustRightInd w:val="0"/>
              <w:snapToGrid w:val="0"/>
              <w:jc w:val="center"/>
              <w:rPr>
                <w:b/>
                <w:bCs/>
                <w:kern w:val="22"/>
                <w:szCs w:val="22"/>
              </w:rPr>
            </w:pPr>
            <w:r>
              <w:rPr>
                <w:b/>
              </w:rPr>
              <w:t>Tema del programa, actividad</w:t>
            </w:r>
          </w:p>
        </w:tc>
      </w:tr>
      <w:tr w:rsidR="00F84E26" w:rsidRPr="00ED5F2D" w14:paraId="664A2FD5" w14:textId="77777777" w:rsidTr="00F84E26">
        <w:trPr>
          <w:jc w:val="center"/>
        </w:trPr>
        <w:tc>
          <w:tcPr>
            <w:tcW w:w="1271" w:type="dxa"/>
            <w:shd w:val="clear" w:color="auto" w:fill="F4B083" w:themeFill="accent2" w:themeFillTint="99"/>
          </w:tcPr>
          <w:p w14:paraId="481ACD10"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r>
              <w:t>3 de mayo</w:t>
            </w:r>
          </w:p>
        </w:tc>
        <w:tc>
          <w:tcPr>
            <w:tcW w:w="394" w:type="dxa"/>
            <w:shd w:val="clear" w:color="auto" w:fill="F4B083" w:themeFill="accent2" w:themeFillTint="99"/>
          </w:tcPr>
          <w:p w14:paraId="4739B9A0"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r>
              <w:rPr>
                <w:sz w:val="20"/>
              </w:rPr>
              <w:t>Lun.</w:t>
            </w:r>
          </w:p>
        </w:tc>
        <w:tc>
          <w:tcPr>
            <w:tcW w:w="1573" w:type="dxa"/>
            <w:vMerge w:val="restart"/>
            <w:shd w:val="clear" w:color="auto" w:fill="F4B083" w:themeFill="accent2" w:themeFillTint="99"/>
            <w:vAlign w:val="center"/>
          </w:tcPr>
          <w:p w14:paraId="0C930EA9" w14:textId="77777777" w:rsidR="00F84E26" w:rsidRPr="00ED5F2D" w:rsidRDefault="00F84E26" w:rsidP="00B4745D">
            <w:pPr>
              <w:suppressLineNumbers/>
              <w:suppressAutoHyphens/>
              <w:kinsoku w:val="0"/>
              <w:overflowPunct w:val="0"/>
              <w:autoSpaceDE w:val="0"/>
              <w:autoSpaceDN w:val="0"/>
              <w:adjustRightInd w:val="0"/>
              <w:snapToGrid w:val="0"/>
              <w:jc w:val="center"/>
              <w:rPr>
                <w:b/>
                <w:bCs/>
                <w:kern w:val="22"/>
              </w:rPr>
            </w:pPr>
            <w:r>
              <w:t>Sesión plenaria de la OSACTT-24</w:t>
            </w:r>
          </w:p>
        </w:tc>
        <w:tc>
          <w:tcPr>
            <w:tcW w:w="6112" w:type="dxa"/>
            <w:gridSpan w:val="3"/>
            <w:shd w:val="clear" w:color="auto" w:fill="F4B083" w:themeFill="accent2" w:themeFillTint="99"/>
          </w:tcPr>
          <w:p w14:paraId="00A63394"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Temas 1, 2</w:t>
            </w:r>
          </w:p>
          <w:p w14:paraId="03156180" w14:textId="77777777" w:rsidR="00F84E26" w:rsidRPr="00515119" w:rsidRDefault="00F84E26" w:rsidP="00B4745D">
            <w:pPr>
              <w:suppressLineNumbers/>
              <w:suppressAutoHyphens/>
              <w:kinsoku w:val="0"/>
              <w:overflowPunct w:val="0"/>
              <w:autoSpaceDE w:val="0"/>
              <w:autoSpaceDN w:val="0"/>
              <w:adjustRightInd w:val="0"/>
              <w:snapToGrid w:val="0"/>
              <w:rPr>
                <w:kern w:val="22"/>
              </w:rPr>
            </w:pPr>
            <w:r>
              <w:rPr>
                <w:sz w:val="20"/>
              </w:rPr>
              <w:t xml:space="preserve">Tema 3 - Finalización de la primera lectura (centrada en Add.2) </w:t>
            </w:r>
            <w:r>
              <w:rPr>
                <w:sz w:val="20"/>
              </w:rPr>
              <w:sym w:font="Wingdings" w:char="F0E0"/>
            </w:r>
            <w:r>
              <w:rPr>
                <w:sz w:val="20"/>
              </w:rPr>
              <w:t xml:space="preserve"> GC</w:t>
            </w:r>
          </w:p>
        </w:tc>
      </w:tr>
      <w:tr w:rsidR="00F84E26" w:rsidRPr="00ED5F2D" w14:paraId="2A236064" w14:textId="77777777" w:rsidTr="00F84E26">
        <w:trPr>
          <w:jc w:val="center"/>
        </w:trPr>
        <w:tc>
          <w:tcPr>
            <w:tcW w:w="1271" w:type="dxa"/>
            <w:shd w:val="clear" w:color="auto" w:fill="F4B083" w:themeFill="accent2" w:themeFillTint="99"/>
          </w:tcPr>
          <w:p w14:paraId="4719FCE5"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r>
              <w:t>4 de mayo</w:t>
            </w:r>
          </w:p>
        </w:tc>
        <w:tc>
          <w:tcPr>
            <w:tcW w:w="394" w:type="dxa"/>
            <w:shd w:val="clear" w:color="auto" w:fill="F4B083" w:themeFill="accent2" w:themeFillTint="99"/>
          </w:tcPr>
          <w:p w14:paraId="4B07A7BF"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Mar.</w:t>
            </w:r>
          </w:p>
        </w:tc>
        <w:tc>
          <w:tcPr>
            <w:tcW w:w="1573" w:type="dxa"/>
            <w:vMerge/>
            <w:shd w:val="clear" w:color="auto" w:fill="F4B083" w:themeFill="accent2" w:themeFillTint="99"/>
          </w:tcPr>
          <w:p w14:paraId="7FBB19F5"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F4B083" w:themeFill="accent2" w:themeFillTint="99"/>
          </w:tcPr>
          <w:p w14:paraId="47DFC876" w14:textId="77777777" w:rsidR="00F84E26" w:rsidRPr="00515119"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 xml:space="preserve">Tema 6 - Finalización de la primera lectura </w:t>
            </w:r>
            <w:r>
              <w:rPr>
                <w:sz w:val="20"/>
              </w:rPr>
              <w:sym w:font="Wingdings" w:char="F0E0"/>
            </w:r>
            <w:r>
              <w:rPr>
                <w:sz w:val="20"/>
              </w:rPr>
              <w:t xml:space="preserve"> GC</w:t>
            </w:r>
          </w:p>
          <w:p w14:paraId="6F1A2577" w14:textId="77777777" w:rsidR="00F84E26" w:rsidRPr="00515119"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 xml:space="preserve">Tema 8 - Primera lectura </w:t>
            </w:r>
            <w:r>
              <w:rPr>
                <w:sz w:val="20"/>
              </w:rPr>
              <w:sym w:font="Wingdings" w:char="F0E0"/>
            </w:r>
            <w:r>
              <w:rPr>
                <w:sz w:val="20"/>
              </w:rPr>
              <w:t xml:space="preserve"> Documento de sesión</w:t>
            </w:r>
          </w:p>
          <w:p w14:paraId="591C34D3" w14:textId="77777777" w:rsidR="00F84E26" w:rsidRPr="00ED5F2D" w:rsidRDefault="00F84E26" w:rsidP="00B4745D">
            <w:pPr>
              <w:suppressLineNumbers/>
              <w:suppressAutoHyphens/>
              <w:kinsoku w:val="0"/>
              <w:overflowPunct w:val="0"/>
              <w:autoSpaceDE w:val="0"/>
              <w:autoSpaceDN w:val="0"/>
              <w:adjustRightInd w:val="0"/>
              <w:snapToGrid w:val="0"/>
              <w:rPr>
                <w:kern w:val="22"/>
              </w:rPr>
            </w:pPr>
            <w:r>
              <w:rPr>
                <w:sz w:val="20"/>
              </w:rPr>
              <w:t>Suspensión</w:t>
            </w:r>
          </w:p>
        </w:tc>
      </w:tr>
      <w:tr w:rsidR="00F84E26" w:rsidRPr="00ED5F2D" w14:paraId="686EB4C9" w14:textId="77777777" w:rsidTr="00F84E26">
        <w:trPr>
          <w:jc w:val="center"/>
        </w:trPr>
        <w:tc>
          <w:tcPr>
            <w:tcW w:w="1271" w:type="dxa"/>
            <w:shd w:val="clear" w:color="auto" w:fill="F4B083" w:themeFill="accent2" w:themeFillTint="99"/>
          </w:tcPr>
          <w:p w14:paraId="2A3598B9"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tc>
        <w:tc>
          <w:tcPr>
            <w:tcW w:w="394" w:type="dxa"/>
            <w:shd w:val="clear" w:color="auto" w:fill="F4B083" w:themeFill="accent2" w:themeFillTint="99"/>
          </w:tcPr>
          <w:p w14:paraId="6530B41E"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p>
        </w:tc>
        <w:tc>
          <w:tcPr>
            <w:tcW w:w="1573" w:type="dxa"/>
            <w:shd w:val="clear" w:color="auto" w:fill="F4B083" w:themeFill="accent2" w:themeFillTint="99"/>
          </w:tcPr>
          <w:p w14:paraId="187AC49C"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F4B083" w:themeFill="accent2" w:themeFillTint="99"/>
          </w:tcPr>
          <w:p w14:paraId="38D542C1"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p>
        </w:tc>
      </w:tr>
      <w:tr w:rsidR="00F84E26" w:rsidRPr="00ED5F2D" w14:paraId="292DE8D6" w14:textId="77777777" w:rsidTr="00F84E26">
        <w:trPr>
          <w:jc w:val="center"/>
        </w:trPr>
        <w:tc>
          <w:tcPr>
            <w:tcW w:w="1271" w:type="dxa"/>
            <w:shd w:val="clear" w:color="auto" w:fill="FBE4D5" w:themeFill="accent2" w:themeFillTint="33"/>
          </w:tcPr>
          <w:p w14:paraId="7A1A7894"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r>
              <w:rPr>
                <w:sz w:val="20"/>
              </w:rPr>
              <w:t>5 de mayo</w:t>
            </w:r>
          </w:p>
        </w:tc>
        <w:tc>
          <w:tcPr>
            <w:tcW w:w="394" w:type="dxa"/>
            <w:shd w:val="clear" w:color="auto" w:fill="FBE4D5" w:themeFill="accent2" w:themeFillTint="33"/>
          </w:tcPr>
          <w:p w14:paraId="6490C5BE"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Miér.</w:t>
            </w:r>
          </w:p>
        </w:tc>
        <w:tc>
          <w:tcPr>
            <w:tcW w:w="1573" w:type="dxa"/>
            <w:vMerge w:val="restart"/>
            <w:shd w:val="clear" w:color="auto" w:fill="FBE4D5" w:themeFill="accent2" w:themeFillTint="33"/>
            <w:vAlign w:val="center"/>
          </w:tcPr>
          <w:p w14:paraId="20FEED28"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r>
              <w:t>Grupos de contacto (GC) del OSACTT</w:t>
            </w:r>
          </w:p>
        </w:tc>
        <w:tc>
          <w:tcPr>
            <w:tcW w:w="6112" w:type="dxa"/>
            <w:gridSpan w:val="3"/>
            <w:shd w:val="clear" w:color="auto" w:fill="FBE4D5" w:themeFill="accent2" w:themeFillTint="33"/>
          </w:tcPr>
          <w:p w14:paraId="6EDCD6EB" w14:textId="77777777" w:rsidR="00F84E26" w:rsidRPr="00ED5F2D" w:rsidRDefault="00F84E26" w:rsidP="00B4745D">
            <w:pPr>
              <w:suppressLineNumbers/>
              <w:suppressAutoHyphens/>
              <w:kinsoku w:val="0"/>
              <w:overflowPunct w:val="0"/>
              <w:autoSpaceDE w:val="0"/>
              <w:autoSpaceDN w:val="0"/>
              <w:adjustRightInd w:val="0"/>
              <w:snapToGrid w:val="0"/>
              <w:jc w:val="left"/>
              <w:rPr>
                <w:kern w:val="22"/>
              </w:rPr>
            </w:pPr>
            <w:r>
              <w:rPr>
                <w:sz w:val="20"/>
              </w:rPr>
              <w:t>GC sobre el tema 3 (Revisión científica y técnica de los objetivos y metas, Add.2)</w:t>
            </w:r>
          </w:p>
        </w:tc>
      </w:tr>
      <w:tr w:rsidR="00F84E26" w:rsidRPr="00ED5F2D" w14:paraId="6CE58B3D" w14:textId="77777777" w:rsidTr="00F84E26">
        <w:trPr>
          <w:jc w:val="center"/>
        </w:trPr>
        <w:tc>
          <w:tcPr>
            <w:tcW w:w="1271" w:type="dxa"/>
            <w:shd w:val="clear" w:color="auto" w:fill="FBE4D5" w:themeFill="accent2" w:themeFillTint="33"/>
          </w:tcPr>
          <w:p w14:paraId="614A3022"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6 de mayo</w:t>
            </w:r>
          </w:p>
        </w:tc>
        <w:tc>
          <w:tcPr>
            <w:tcW w:w="394" w:type="dxa"/>
            <w:shd w:val="clear" w:color="auto" w:fill="FBE4D5" w:themeFill="accent2" w:themeFillTint="33"/>
          </w:tcPr>
          <w:p w14:paraId="762572BF"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Jue.</w:t>
            </w:r>
          </w:p>
        </w:tc>
        <w:tc>
          <w:tcPr>
            <w:tcW w:w="1573" w:type="dxa"/>
            <w:vMerge/>
            <w:shd w:val="clear" w:color="auto" w:fill="FBE4D5" w:themeFill="accent2" w:themeFillTint="33"/>
          </w:tcPr>
          <w:p w14:paraId="15B006E5"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FBE4D5" w:themeFill="accent2" w:themeFillTint="33"/>
          </w:tcPr>
          <w:p w14:paraId="1D053C43" w14:textId="77777777" w:rsidR="00F84E26" w:rsidRPr="00ED5F2D" w:rsidRDefault="00F84E26" w:rsidP="00B4745D">
            <w:pPr>
              <w:suppressLineNumbers/>
              <w:suppressAutoHyphens/>
              <w:kinsoku w:val="0"/>
              <w:overflowPunct w:val="0"/>
              <w:autoSpaceDE w:val="0"/>
              <w:autoSpaceDN w:val="0"/>
              <w:adjustRightInd w:val="0"/>
              <w:snapToGrid w:val="0"/>
              <w:jc w:val="left"/>
              <w:rPr>
                <w:kern w:val="22"/>
              </w:rPr>
            </w:pPr>
            <w:r>
              <w:rPr>
                <w:sz w:val="20"/>
              </w:rPr>
              <w:t>GC sobre el tema 3 (Revisión científica y técnica de los objetivos y metas, Add.2)</w:t>
            </w:r>
          </w:p>
        </w:tc>
      </w:tr>
      <w:tr w:rsidR="00F84E26" w:rsidRPr="00ED5F2D" w14:paraId="5F034EFE" w14:textId="77777777" w:rsidTr="00F84E26">
        <w:trPr>
          <w:jc w:val="center"/>
        </w:trPr>
        <w:tc>
          <w:tcPr>
            <w:tcW w:w="1271" w:type="dxa"/>
            <w:shd w:val="clear" w:color="auto" w:fill="FBE4D5" w:themeFill="accent2" w:themeFillTint="33"/>
          </w:tcPr>
          <w:p w14:paraId="3D1B8624"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7 de mayo</w:t>
            </w:r>
          </w:p>
        </w:tc>
        <w:tc>
          <w:tcPr>
            <w:tcW w:w="394" w:type="dxa"/>
            <w:shd w:val="clear" w:color="auto" w:fill="FBE4D5" w:themeFill="accent2" w:themeFillTint="33"/>
          </w:tcPr>
          <w:p w14:paraId="63F5EAF8"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Vier.</w:t>
            </w:r>
          </w:p>
        </w:tc>
        <w:tc>
          <w:tcPr>
            <w:tcW w:w="1573" w:type="dxa"/>
            <w:vMerge/>
            <w:shd w:val="clear" w:color="auto" w:fill="FBE4D5" w:themeFill="accent2" w:themeFillTint="33"/>
          </w:tcPr>
          <w:p w14:paraId="6C440867"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FBE4D5" w:themeFill="accent2" w:themeFillTint="33"/>
          </w:tcPr>
          <w:p w14:paraId="09034F3B" w14:textId="77777777" w:rsidR="00F84E26" w:rsidRPr="00ED5F2D" w:rsidRDefault="00F84E26" w:rsidP="00B4745D">
            <w:pPr>
              <w:suppressLineNumbers/>
              <w:suppressAutoHyphens/>
              <w:kinsoku w:val="0"/>
              <w:overflowPunct w:val="0"/>
              <w:autoSpaceDE w:val="0"/>
              <w:autoSpaceDN w:val="0"/>
              <w:adjustRightInd w:val="0"/>
              <w:snapToGrid w:val="0"/>
              <w:jc w:val="left"/>
              <w:rPr>
                <w:kern w:val="22"/>
              </w:rPr>
            </w:pPr>
            <w:r>
              <w:rPr>
                <w:sz w:val="20"/>
              </w:rPr>
              <w:t>GC sobre el tema 3 (Marco de seguimiento, Add.1)</w:t>
            </w:r>
          </w:p>
        </w:tc>
      </w:tr>
      <w:tr w:rsidR="00F84E26" w:rsidRPr="00ED5F2D" w14:paraId="6D44F861" w14:textId="77777777" w:rsidTr="00F84E26">
        <w:trPr>
          <w:jc w:val="center"/>
        </w:trPr>
        <w:tc>
          <w:tcPr>
            <w:tcW w:w="1271" w:type="dxa"/>
            <w:shd w:val="clear" w:color="auto" w:fill="FBE4D5" w:themeFill="accent2" w:themeFillTint="33"/>
          </w:tcPr>
          <w:p w14:paraId="1CFA47D5"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8 de mayo</w:t>
            </w:r>
          </w:p>
        </w:tc>
        <w:tc>
          <w:tcPr>
            <w:tcW w:w="394" w:type="dxa"/>
            <w:shd w:val="clear" w:color="auto" w:fill="FBE4D5" w:themeFill="accent2" w:themeFillTint="33"/>
          </w:tcPr>
          <w:p w14:paraId="48A27CE3"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Sáb.</w:t>
            </w:r>
          </w:p>
        </w:tc>
        <w:tc>
          <w:tcPr>
            <w:tcW w:w="1573" w:type="dxa"/>
            <w:vMerge/>
            <w:shd w:val="clear" w:color="auto" w:fill="FBE4D5" w:themeFill="accent2" w:themeFillTint="33"/>
          </w:tcPr>
          <w:p w14:paraId="1C9DE762"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FBE4D5" w:themeFill="accent2" w:themeFillTint="33"/>
          </w:tcPr>
          <w:p w14:paraId="70C2690D" w14:textId="77777777" w:rsidR="00F84E26" w:rsidRPr="00ED5F2D" w:rsidRDefault="00F84E26" w:rsidP="00B4745D">
            <w:pPr>
              <w:suppressLineNumbers/>
              <w:suppressAutoHyphens/>
              <w:kinsoku w:val="0"/>
              <w:overflowPunct w:val="0"/>
              <w:autoSpaceDE w:val="0"/>
              <w:autoSpaceDN w:val="0"/>
              <w:adjustRightInd w:val="0"/>
              <w:snapToGrid w:val="0"/>
              <w:jc w:val="left"/>
              <w:rPr>
                <w:kern w:val="22"/>
              </w:rPr>
            </w:pPr>
            <w:r>
              <w:rPr>
                <w:sz w:val="20"/>
              </w:rPr>
              <w:t>GC sobre el tema 3 (Marco de seguimiento, Add.1)</w:t>
            </w:r>
          </w:p>
        </w:tc>
      </w:tr>
      <w:tr w:rsidR="00F84E26" w:rsidRPr="00ED5F2D" w14:paraId="5CDA0E22" w14:textId="77777777" w:rsidTr="00F84E26">
        <w:trPr>
          <w:jc w:val="center"/>
        </w:trPr>
        <w:tc>
          <w:tcPr>
            <w:tcW w:w="1271" w:type="dxa"/>
            <w:shd w:val="clear" w:color="auto" w:fill="92D050"/>
          </w:tcPr>
          <w:p w14:paraId="09F9875F"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9 de mayo</w:t>
            </w:r>
          </w:p>
        </w:tc>
        <w:tc>
          <w:tcPr>
            <w:tcW w:w="394" w:type="dxa"/>
            <w:shd w:val="clear" w:color="auto" w:fill="92D050"/>
          </w:tcPr>
          <w:p w14:paraId="44CAEACE"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Dom.</w:t>
            </w:r>
          </w:p>
        </w:tc>
        <w:tc>
          <w:tcPr>
            <w:tcW w:w="7685" w:type="dxa"/>
            <w:gridSpan w:val="4"/>
            <w:shd w:val="clear" w:color="auto" w:fill="92D050"/>
          </w:tcPr>
          <w:p w14:paraId="379EA984"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r>
      <w:tr w:rsidR="00F84E26" w:rsidRPr="00ED5F2D" w14:paraId="5056AF83" w14:textId="77777777" w:rsidTr="00F84E26">
        <w:trPr>
          <w:jc w:val="center"/>
        </w:trPr>
        <w:tc>
          <w:tcPr>
            <w:tcW w:w="1271" w:type="dxa"/>
            <w:shd w:val="clear" w:color="auto" w:fill="FBE4D5" w:themeFill="accent2" w:themeFillTint="33"/>
          </w:tcPr>
          <w:p w14:paraId="345D1EBF"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10 de mayo</w:t>
            </w:r>
          </w:p>
        </w:tc>
        <w:tc>
          <w:tcPr>
            <w:tcW w:w="394" w:type="dxa"/>
            <w:shd w:val="clear" w:color="auto" w:fill="FBE4D5" w:themeFill="accent2" w:themeFillTint="33"/>
          </w:tcPr>
          <w:p w14:paraId="73714A8B"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Lun.</w:t>
            </w:r>
          </w:p>
        </w:tc>
        <w:tc>
          <w:tcPr>
            <w:tcW w:w="1573" w:type="dxa"/>
            <w:vMerge w:val="restart"/>
            <w:shd w:val="clear" w:color="auto" w:fill="FBE4D5" w:themeFill="accent2" w:themeFillTint="33"/>
          </w:tcPr>
          <w:p w14:paraId="5C45A96F" w14:textId="77777777" w:rsidR="00F84E26" w:rsidRPr="00ED5F2D" w:rsidRDefault="00F84E26" w:rsidP="00B4745D">
            <w:pPr>
              <w:suppressLineNumbers/>
              <w:suppressAutoHyphens/>
              <w:kinsoku w:val="0"/>
              <w:overflowPunct w:val="0"/>
              <w:autoSpaceDE w:val="0"/>
              <w:autoSpaceDN w:val="0"/>
              <w:adjustRightInd w:val="0"/>
              <w:snapToGrid w:val="0"/>
              <w:spacing w:after="60"/>
              <w:jc w:val="center"/>
              <w:rPr>
                <w:kern w:val="22"/>
              </w:rPr>
            </w:pPr>
            <w:r>
              <w:t>Grupos de contacto (GC) del OSACTT</w:t>
            </w:r>
          </w:p>
        </w:tc>
        <w:tc>
          <w:tcPr>
            <w:tcW w:w="6112" w:type="dxa"/>
            <w:gridSpan w:val="3"/>
            <w:shd w:val="clear" w:color="auto" w:fill="FBE4D5" w:themeFill="accent2" w:themeFillTint="33"/>
          </w:tcPr>
          <w:p w14:paraId="7781F9BD" w14:textId="77777777" w:rsidR="00F84E26" w:rsidRPr="00ED5F2D" w:rsidRDefault="00F84E26" w:rsidP="00B4745D">
            <w:pPr>
              <w:suppressLineNumbers/>
              <w:suppressAutoHyphens/>
              <w:kinsoku w:val="0"/>
              <w:overflowPunct w:val="0"/>
              <w:autoSpaceDE w:val="0"/>
              <w:autoSpaceDN w:val="0"/>
              <w:adjustRightInd w:val="0"/>
              <w:snapToGrid w:val="0"/>
              <w:rPr>
                <w:kern w:val="22"/>
              </w:rPr>
            </w:pPr>
            <w:r>
              <w:rPr>
                <w:sz w:val="20"/>
              </w:rPr>
              <w:t>GC sobre el tema 6</w:t>
            </w:r>
          </w:p>
        </w:tc>
      </w:tr>
      <w:tr w:rsidR="00F84E26" w:rsidRPr="00ED5F2D" w14:paraId="1120E6B2" w14:textId="77777777" w:rsidTr="00F84E26">
        <w:trPr>
          <w:jc w:val="center"/>
        </w:trPr>
        <w:tc>
          <w:tcPr>
            <w:tcW w:w="1271" w:type="dxa"/>
            <w:shd w:val="clear" w:color="auto" w:fill="FBE4D5" w:themeFill="accent2" w:themeFillTint="33"/>
          </w:tcPr>
          <w:p w14:paraId="28980524"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11 de mayo</w:t>
            </w:r>
          </w:p>
        </w:tc>
        <w:tc>
          <w:tcPr>
            <w:tcW w:w="394" w:type="dxa"/>
            <w:shd w:val="clear" w:color="auto" w:fill="FBE4D5" w:themeFill="accent2" w:themeFillTint="33"/>
          </w:tcPr>
          <w:p w14:paraId="6B09F3AB"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Mar.</w:t>
            </w:r>
          </w:p>
        </w:tc>
        <w:tc>
          <w:tcPr>
            <w:tcW w:w="1573" w:type="dxa"/>
            <w:vMerge/>
            <w:shd w:val="clear" w:color="auto" w:fill="FBE4D5" w:themeFill="accent2" w:themeFillTint="33"/>
          </w:tcPr>
          <w:p w14:paraId="77D5CCCC"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FBE4D5" w:themeFill="accent2" w:themeFillTint="33"/>
          </w:tcPr>
          <w:p w14:paraId="601E9AAE" w14:textId="77777777" w:rsidR="00F84E26" w:rsidRPr="00ED5F2D" w:rsidRDefault="00F84E26" w:rsidP="00B4745D">
            <w:pPr>
              <w:suppressLineNumbers/>
              <w:suppressAutoHyphens/>
              <w:kinsoku w:val="0"/>
              <w:overflowPunct w:val="0"/>
              <w:autoSpaceDE w:val="0"/>
              <w:autoSpaceDN w:val="0"/>
              <w:adjustRightInd w:val="0"/>
              <w:snapToGrid w:val="0"/>
              <w:rPr>
                <w:kern w:val="22"/>
              </w:rPr>
            </w:pPr>
            <w:r>
              <w:rPr>
                <w:sz w:val="20"/>
              </w:rPr>
              <w:t>GC sobre el tema 6</w:t>
            </w:r>
          </w:p>
        </w:tc>
      </w:tr>
      <w:tr w:rsidR="00F84E26" w:rsidRPr="00ED5F2D" w14:paraId="1A1E72F4" w14:textId="77777777" w:rsidTr="00F84E26">
        <w:trPr>
          <w:jc w:val="center"/>
        </w:trPr>
        <w:tc>
          <w:tcPr>
            <w:tcW w:w="1271" w:type="dxa"/>
            <w:shd w:val="clear" w:color="auto" w:fill="92D050"/>
          </w:tcPr>
          <w:p w14:paraId="363EFA34"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12 de mayo</w:t>
            </w:r>
          </w:p>
        </w:tc>
        <w:tc>
          <w:tcPr>
            <w:tcW w:w="394" w:type="dxa"/>
            <w:shd w:val="clear" w:color="auto" w:fill="92D050"/>
          </w:tcPr>
          <w:p w14:paraId="291177EE"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Miér.</w:t>
            </w:r>
          </w:p>
        </w:tc>
        <w:tc>
          <w:tcPr>
            <w:tcW w:w="7685" w:type="dxa"/>
            <w:gridSpan w:val="4"/>
            <w:shd w:val="clear" w:color="auto" w:fill="92D050"/>
          </w:tcPr>
          <w:p w14:paraId="1E32B38A"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r>
      <w:tr w:rsidR="00F84E26" w:rsidRPr="00ED5F2D" w14:paraId="437292FB" w14:textId="77777777" w:rsidTr="00F84E26">
        <w:trPr>
          <w:jc w:val="center"/>
        </w:trPr>
        <w:tc>
          <w:tcPr>
            <w:tcW w:w="1271" w:type="dxa"/>
            <w:shd w:val="clear" w:color="auto" w:fill="92D050"/>
          </w:tcPr>
          <w:p w14:paraId="1D2CA880"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13 de mayo</w:t>
            </w:r>
          </w:p>
        </w:tc>
        <w:tc>
          <w:tcPr>
            <w:tcW w:w="394" w:type="dxa"/>
            <w:shd w:val="clear" w:color="auto" w:fill="92D050"/>
          </w:tcPr>
          <w:p w14:paraId="5548F045"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Jue.</w:t>
            </w:r>
          </w:p>
        </w:tc>
        <w:tc>
          <w:tcPr>
            <w:tcW w:w="7685" w:type="dxa"/>
            <w:gridSpan w:val="4"/>
            <w:shd w:val="clear" w:color="auto" w:fill="92D050"/>
          </w:tcPr>
          <w:p w14:paraId="6A3662A0" w14:textId="77777777" w:rsidR="00F84E26" w:rsidRPr="00ED5F2D" w:rsidRDefault="00F84E26" w:rsidP="00B4745D">
            <w:pPr>
              <w:suppressLineNumbers/>
              <w:suppressAutoHyphens/>
              <w:kinsoku w:val="0"/>
              <w:overflowPunct w:val="0"/>
              <w:autoSpaceDE w:val="0"/>
              <w:autoSpaceDN w:val="0"/>
              <w:adjustRightInd w:val="0"/>
              <w:snapToGrid w:val="0"/>
              <w:rPr>
                <w:kern w:val="22"/>
              </w:rPr>
            </w:pPr>
            <w:r>
              <w:rPr>
                <w:sz w:val="20"/>
              </w:rPr>
              <w:t>Feriado - Fiesta del Fin del Ayuno</w:t>
            </w:r>
          </w:p>
        </w:tc>
      </w:tr>
      <w:tr w:rsidR="00F84E26" w:rsidRPr="00ED5F2D" w14:paraId="67BE0EC8" w14:textId="77777777" w:rsidTr="00F84E26">
        <w:trPr>
          <w:jc w:val="center"/>
        </w:trPr>
        <w:tc>
          <w:tcPr>
            <w:tcW w:w="1271" w:type="dxa"/>
            <w:shd w:val="clear" w:color="auto" w:fill="92D050"/>
          </w:tcPr>
          <w:p w14:paraId="1D7D6E85"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 xml:space="preserve">14 de mayo </w:t>
            </w:r>
          </w:p>
        </w:tc>
        <w:tc>
          <w:tcPr>
            <w:tcW w:w="394" w:type="dxa"/>
            <w:shd w:val="clear" w:color="auto" w:fill="92D050"/>
          </w:tcPr>
          <w:p w14:paraId="700594CB"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Vier.</w:t>
            </w:r>
          </w:p>
        </w:tc>
        <w:tc>
          <w:tcPr>
            <w:tcW w:w="7685" w:type="dxa"/>
            <w:gridSpan w:val="4"/>
            <w:shd w:val="clear" w:color="auto" w:fill="92D050"/>
          </w:tcPr>
          <w:p w14:paraId="212A1D98" w14:textId="77777777" w:rsidR="00F84E26" w:rsidRPr="00ED5F2D" w:rsidRDefault="00F84E26" w:rsidP="00B4745D">
            <w:pPr>
              <w:suppressLineNumbers/>
              <w:suppressAutoHyphens/>
              <w:kinsoku w:val="0"/>
              <w:overflowPunct w:val="0"/>
              <w:autoSpaceDE w:val="0"/>
              <w:autoSpaceDN w:val="0"/>
              <w:adjustRightInd w:val="0"/>
              <w:snapToGrid w:val="0"/>
              <w:rPr>
                <w:kern w:val="22"/>
              </w:rPr>
            </w:pPr>
            <w:r>
              <w:rPr>
                <w:sz w:val="20"/>
              </w:rPr>
              <w:t>Feriado - Fiesta del Fin del Ayuno</w:t>
            </w:r>
          </w:p>
        </w:tc>
      </w:tr>
      <w:tr w:rsidR="00F84E26" w:rsidRPr="00ED5F2D" w14:paraId="1A2E7F22" w14:textId="77777777" w:rsidTr="00F84E26">
        <w:trPr>
          <w:jc w:val="center"/>
        </w:trPr>
        <w:tc>
          <w:tcPr>
            <w:tcW w:w="1271" w:type="dxa"/>
            <w:shd w:val="clear" w:color="auto" w:fill="92D050"/>
          </w:tcPr>
          <w:p w14:paraId="014A0233"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15 de mayo</w:t>
            </w:r>
          </w:p>
        </w:tc>
        <w:tc>
          <w:tcPr>
            <w:tcW w:w="394" w:type="dxa"/>
            <w:shd w:val="clear" w:color="auto" w:fill="92D050"/>
          </w:tcPr>
          <w:p w14:paraId="0F431574"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Sáb.</w:t>
            </w:r>
          </w:p>
        </w:tc>
        <w:tc>
          <w:tcPr>
            <w:tcW w:w="7685" w:type="dxa"/>
            <w:gridSpan w:val="4"/>
            <w:shd w:val="clear" w:color="auto" w:fill="92D050"/>
          </w:tcPr>
          <w:p w14:paraId="1B9ABC17"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r>
      <w:tr w:rsidR="00F84E26" w:rsidRPr="00ED5F2D" w14:paraId="238798FE" w14:textId="77777777" w:rsidTr="00F84E26">
        <w:trPr>
          <w:jc w:val="center"/>
        </w:trPr>
        <w:tc>
          <w:tcPr>
            <w:tcW w:w="1271" w:type="dxa"/>
            <w:shd w:val="clear" w:color="auto" w:fill="8EAADB" w:themeFill="accent1" w:themeFillTint="99"/>
          </w:tcPr>
          <w:p w14:paraId="04D00319"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16 de mayo</w:t>
            </w:r>
          </w:p>
        </w:tc>
        <w:tc>
          <w:tcPr>
            <w:tcW w:w="394" w:type="dxa"/>
            <w:shd w:val="clear" w:color="auto" w:fill="8EAADB" w:themeFill="accent1" w:themeFillTint="99"/>
          </w:tcPr>
          <w:p w14:paraId="3B1399B5"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Dom.</w:t>
            </w:r>
          </w:p>
        </w:tc>
        <w:tc>
          <w:tcPr>
            <w:tcW w:w="1573" w:type="dxa"/>
            <w:vMerge w:val="restart"/>
            <w:shd w:val="clear" w:color="auto" w:fill="8EAADB" w:themeFill="accent1" w:themeFillTint="99"/>
          </w:tcPr>
          <w:p w14:paraId="79FC78C0"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65B1448D"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5C9FB727"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76423C84"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66187CA0"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5471FCE3"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33FF667C"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r>
              <w:t>Sesión plenaria de la OSA-3</w:t>
            </w:r>
          </w:p>
        </w:tc>
        <w:tc>
          <w:tcPr>
            <w:tcW w:w="6112" w:type="dxa"/>
            <w:gridSpan w:val="3"/>
            <w:shd w:val="clear" w:color="auto" w:fill="8EAADB" w:themeFill="accent1" w:themeFillTint="99"/>
          </w:tcPr>
          <w:p w14:paraId="680B6A9A"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 xml:space="preserve">Temas 1, 2 </w:t>
            </w:r>
          </w:p>
          <w:p w14:paraId="190581B2" w14:textId="77777777" w:rsidR="00F84E26" w:rsidRPr="00515119"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 xml:space="preserve">Tema 3 - Finalización de la primera lectura </w:t>
            </w:r>
            <w:r>
              <w:rPr>
                <w:sz w:val="20"/>
              </w:rPr>
              <w:sym w:font="Wingdings" w:char="F0E0"/>
            </w:r>
            <w:r>
              <w:rPr>
                <w:sz w:val="20"/>
              </w:rPr>
              <w:t xml:space="preserve"> Documento de sesión</w:t>
            </w:r>
          </w:p>
          <w:p w14:paraId="034D44C9" w14:textId="77777777" w:rsidR="00F84E26" w:rsidRPr="00515119"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 xml:space="preserve">Tema 4 - Finalización de la primera lectura </w:t>
            </w:r>
            <w:r>
              <w:rPr>
                <w:sz w:val="20"/>
              </w:rPr>
              <w:sym w:font="Wingdings" w:char="F0E0"/>
            </w:r>
            <w:r>
              <w:rPr>
                <w:sz w:val="20"/>
              </w:rPr>
              <w:t xml:space="preserve"> Documento de sesión</w:t>
            </w:r>
          </w:p>
          <w:p w14:paraId="4654928F"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 xml:space="preserve">Tema 5 - Apertura del tema </w:t>
            </w:r>
            <w:r>
              <w:rPr>
                <w:sz w:val="20"/>
              </w:rPr>
              <w:sym w:font="Wingdings" w:char="F0E0"/>
            </w:r>
            <w:r>
              <w:rPr>
                <w:sz w:val="20"/>
              </w:rPr>
              <w:t xml:space="preserve"> Declaración de los Copresidentes del WG2020</w:t>
            </w:r>
          </w:p>
          <w:p w14:paraId="358752FE" w14:textId="77777777" w:rsidR="00F84E26" w:rsidRPr="00515119" w:rsidRDefault="00F84E26" w:rsidP="00B4745D">
            <w:pPr>
              <w:suppressLineNumbers/>
              <w:suppressAutoHyphens/>
              <w:kinsoku w:val="0"/>
              <w:overflowPunct w:val="0"/>
              <w:autoSpaceDE w:val="0"/>
              <w:autoSpaceDN w:val="0"/>
              <w:adjustRightInd w:val="0"/>
              <w:snapToGrid w:val="0"/>
              <w:spacing w:before="20" w:after="40"/>
              <w:rPr>
                <w:kern w:val="22"/>
              </w:rPr>
            </w:pPr>
            <w:r>
              <w:rPr>
                <w:sz w:val="20"/>
              </w:rPr>
              <w:t xml:space="preserve">Tema 6 - Finalización de la primera lectura </w:t>
            </w:r>
            <w:r>
              <w:rPr>
                <w:sz w:val="20"/>
              </w:rPr>
              <w:sym w:font="Wingdings" w:char="F0E0"/>
            </w:r>
            <w:r>
              <w:rPr>
                <w:sz w:val="20"/>
              </w:rPr>
              <w:t xml:space="preserve"> GC</w:t>
            </w:r>
          </w:p>
        </w:tc>
      </w:tr>
      <w:tr w:rsidR="00F84E26" w:rsidRPr="00ED5F2D" w14:paraId="3A950107" w14:textId="77777777" w:rsidTr="00F84E26">
        <w:trPr>
          <w:jc w:val="center"/>
        </w:trPr>
        <w:tc>
          <w:tcPr>
            <w:tcW w:w="1271" w:type="dxa"/>
            <w:shd w:val="clear" w:color="auto" w:fill="8EAADB" w:themeFill="accent1" w:themeFillTint="99"/>
          </w:tcPr>
          <w:p w14:paraId="2404FD06"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17 de mayo</w:t>
            </w:r>
          </w:p>
        </w:tc>
        <w:tc>
          <w:tcPr>
            <w:tcW w:w="394" w:type="dxa"/>
            <w:shd w:val="clear" w:color="auto" w:fill="8EAADB" w:themeFill="accent1" w:themeFillTint="99"/>
          </w:tcPr>
          <w:p w14:paraId="6E6BA439"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Lun.</w:t>
            </w:r>
          </w:p>
        </w:tc>
        <w:tc>
          <w:tcPr>
            <w:tcW w:w="1573" w:type="dxa"/>
            <w:vMerge/>
            <w:shd w:val="clear" w:color="auto" w:fill="8EAADB" w:themeFill="accent1" w:themeFillTint="99"/>
          </w:tcPr>
          <w:p w14:paraId="3287FEC4"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8EAADB" w:themeFill="accent1" w:themeFillTint="99"/>
          </w:tcPr>
          <w:p w14:paraId="264579F3" w14:textId="77777777" w:rsidR="00F84E26" w:rsidRPr="00515119"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 xml:space="preserve">Tema 7 - Finalización de la primera lectura </w:t>
            </w:r>
            <w:r>
              <w:rPr>
                <w:sz w:val="20"/>
              </w:rPr>
              <w:sym w:font="Wingdings" w:char="F0E0"/>
            </w:r>
            <w:r>
              <w:rPr>
                <w:sz w:val="20"/>
              </w:rPr>
              <w:t xml:space="preserve"> GC</w:t>
            </w:r>
          </w:p>
          <w:p w14:paraId="52642376" w14:textId="77777777" w:rsidR="00F84E26" w:rsidRPr="00515119"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 xml:space="preserve">Tema 8 - Primera lectura </w:t>
            </w:r>
            <w:r>
              <w:rPr>
                <w:sz w:val="20"/>
              </w:rPr>
              <w:sym w:font="Wingdings" w:char="F0E0"/>
            </w:r>
            <w:r>
              <w:rPr>
                <w:sz w:val="20"/>
              </w:rPr>
              <w:t xml:space="preserve"> Documento de sesión</w:t>
            </w:r>
          </w:p>
          <w:p w14:paraId="66B14AF2" w14:textId="77777777" w:rsidR="00F84E26" w:rsidRPr="00515119" w:rsidRDefault="00F84E26" w:rsidP="00B4745D">
            <w:pPr>
              <w:suppressLineNumbers/>
              <w:suppressAutoHyphens/>
              <w:kinsoku w:val="0"/>
              <w:overflowPunct w:val="0"/>
              <w:autoSpaceDE w:val="0"/>
              <w:autoSpaceDN w:val="0"/>
              <w:adjustRightInd w:val="0"/>
              <w:snapToGrid w:val="0"/>
              <w:rPr>
                <w:kern w:val="22"/>
              </w:rPr>
            </w:pPr>
            <w:r>
              <w:rPr>
                <w:sz w:val="20"/>
              </w:rPr>
              <w:t xml:space="preserve">Tema 9 - Finalización de la primera lectura </w:t>
            </w:r>
            <w:r>
              <w:rPr>
                <w:sz w:val="20"/>
              </w:rPr>
              <w:sym w:font="Wingdings" w:char="F0E0"/>
            </w:r>
            <w:r>
              <w:rPr>
                <w:sz w:val="20"/>
              </w:rPr>
              <w:t xml:space="preserve"> GC</w:t>
            </w:r>
          </w:p>
        </w:tc>
      </w:tr>
      <w:tr w:rsidR="00F84E26" w:rsidRPr="00ED5F2D" w14:paraId="4F828BD8" w14:textId="77777777" w:rsidTr="00F84E26">
        <w:trPr>
          <w:jc w:val="center"/>
        </w:trPr>
        <w:tc>
          <w:tcPr>
            <w:tcW w:w="1271" w:type="dxa"/>
            <w:shd w:val="clear" w:color="auto" w:fill="8EAADB" w:themeFill="accent1" w:themeFillTint="99"/>
          </w:tcPr>
          <w:p w14:paraId="01553E97"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18 de mayo</w:t>
            </w:r>
          </w:p>
        </w:tc>
        <w:tc>
          <w:tcPr>
            <w:tcW w:w="394" w:type="dxa"/>
            <w:shd w:val="clear" w:color="auto" w:fill="8EAADB" w:themeFill="accent1" w:themeFillTint="99"/>
          </w:tcPr>
          <w:p w14:paraId="3E4EE08D"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Mar.</w:t>
            </w:r>
          </w:p>
        </w:tc>
        <w:tc>
          <w:tcPr>
            <w:tcW w:w="1573" w:type="dxa"/>
            <w:vMerge/>
            <w:shd w:val="clear" w:color="auto" w:fill="8EAADB" w:themeFill="accent1" w:themeFillTint="99"/>
          </w:tcPr>
          <w:p w14:paraId="730955D1"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8EAADB" w:themeFill="accent1" w:themeFillTint="99"/>
          </w:tcPr>
          <w:p w14:paraId="482E1B00" w14:textId="77777777" w:rsidR="00F84E26" w:rsidRPr="00515119" w:rsidRDefault="00F84E26" w:rsidP="00B4745D">
            <w:pPr>
              <w:suppressLineNumbers/>
              <w:suppressAutoHyphens/>
              <w:kinsoku w:val="0"/>
              <w:overflowPunct w:val="0"/>
              <w:autoSpaceDE w:val="0"/>
              <w:autoSpaceDN w:val="0"/>
              <w:adjustRightInd w:val="0"/>
              <w:snapToGrid w:val="0"/>
              <w:spacing w:before="40" w:after="40"/>
              <w:jc w:val="left"/>
              <w:rPr>
                <w:kern w:val="22"/>
                <w:sz w:val="20"/>
              </w:rPr>
            </w:pPr>
            <w:r>
              <w:rPr>
                <w:sz w:val="20"/>
              </w:rPr>
              <w:t xml:space="preserve">Tema 11 - Finalización de la primera lectura </w:t>
            </w:r>
            <w:r>
              <w:rPr>
                <w:sz w:val="20"/>
              </w:rPr>
              <w:sym w:font="Wingdings" w:char="F0E0"/>
            </w:r>
            <w:r>
              <w:rPr>
                <w:sz w:val="20"/>
              </w:rPr>
              <w:t xml:space="preserve"> Documento de sesión</w:t>
            </w:r>
          </w:p>
          <w:p w14:paraId="2BCEB461" w14:textId="77777777" w:rsidR="00F84E26" w:rsidRPr="00515119" w:rsidRDefault="00F84E26" w:rsidP="00B4745D">
            <w:pPr>
              <w:suppressLineNumbers/>
              <w:suppressAutoHyphens/>
              <w:kinsoku w:val="0"/>
              <w:overflowPunct w:val="0"/>
              <w:autoSpaceDE w:val="0"/>
              <w:autoSpaceDN w:val="0"/>
              <w:adjustRightInd w:val="0"/>
              <w:snapToGrid w:val="0"/>
              <w:spacing w:before="40" w:after="40"/>
              <w:jc w:val="left"/>
              <w:rPr>
                <w:kern w:val="22"/>
                <w:sz w:val="20"/>
              </w:rPr>
            </w:pPr>
            <w:r>
              <w:rPr>
                <w:sz w:val="20"/>
              </w:rPr>
              <w:t xml:space="preserve">Temas 10, 12, 13 - Finalización de la primera lectura </w:t>
            </w:r>
            <w:r>
              <w:rPr>
                <w:sz w:val="20"/>
              </w:rPr>
              <w:sym w:font="Wingdings" w:char="F0E0"/>
            </w:r>
            <w:r>
              <w:rPr>
                <w:sz w:val="20"/>
              </w:rPr>
              <w:t xml:space="preserve"> Documento de sesión/GC</w:t>
            </w:r>
          </w:p>
          <w:p w14:paraId="33EABDDD" w14:textId="77777777" w:rsidR="00F84E26" w:rsidRPr="00ED5F2D" w:rsidRDefault="00F84E26" w:rsidP="00B4745D">
            <w:pPr>
              <w:suppressLineNumbers/>
              <w:suppressAutoHyphens/>
              <w:kinsoku w:val="0"/>
              <w:overflowPunct w:val="0"/>
              <w:autoSpaceDE w:val="0"/>
              <w:autoSpaceDN w:val="0"/>
              <w:adjustRightInd w:val="0"/>
              <w:snapToGrid w:val="0"/>
              <w:rPr>
                <w:kern w:val="22"/>
              </w:rPr>
            </w:pPr>
            <w:r>
              <w:rPr>
                <w:sz w:val="20"/>
              </w:rPr>
              <w:t>Suspensión</w:t>
            </w:r>
          </w:p>
        </w:tc>
      </w:tr>
      <w:tr w:rsidR="00F84E26" w:rsidRPr="00ED5F2D" w14:paraId="3D1998A8" w14:textId="77777777" w:rsidTr="00F84E26">
        <w:trPr>
          <w:jc w:val="center"/>
        </w:trPr>
        <w:tc>
          <w:tcPr>
            <w:tcW w:w="1271" w:type="dxa"/>
            <w:shd w:val="clear" w:color="auto" w:fill="D9E2F3" w:themeFill="accent1" w:themeFillTint="33"/>
          </w:tcPr>
          <w:p w14:paraId="5E3BBF06"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19 de mayo</w:t>
            </w:r>
          </w:p>
        </w:tc>
        <w:tc>
          <w:tcPr>
            <w:tcW w:w="394" w:type="dxa"/>
            <w:shd w:val="clear" w:color="auto" w:fill="D9E2F3" w:themeFill="accent1" w:themeFillTint="33"/>
          </w:tcPr>
          <w:p w14:paraId="351C360D"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Miér.</w:t>
            </w:r>
          </w:p>
        </w:tc>
        <w:tc>
          <w:tcPr>
            <w:tcW w:w="1573" w:type="dxa"/>
            <w:vMerge w:val="restart"/>
            <w:shd w:val="clear" w:color="auto" w:fill="D9E2F3" w:themeFill="accent1" w:themeFillTint="33"/>
            <w:vAlign w:val="center"/>
          </w:tcPr>
          <w:p w14:paraId="165267A4"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r>
              <w:t>Grupos de contacto (GC) del OSA</w:t>
            </w:r>
          </w:p>
        </w:tc>
        <w:tc>
          <w:tcPr>
            <w:tcW w:w="3263" w:type="dxa"/>
            <w:gridSpan w:val="2"/>
            <w:shd w:val="clear" w:color="auto" w:fill="D9E2F3" w:themeFill="accent1" w:themeFillTint="33"/>
          </w:tcPr>
          <w:p w14:paraId="725ECD06"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color w:val="000000" w:themeColor="text1"/>
                <w:sz w:val="20"/>
              </w:rPr>
              <w:t>CG: Tema 6 del OSA</w:t>
            </w:r>
          </w:p>
        </w:tc>
        <w:tc>
          <w:tcPr>
            <w:tcW w:w="2849" w:type="dxa"/>
            <w:shd w:val="clear" w:color="auto" w:fill="D9E2F3" w:themeFill="accent1" w:themeFillTint="33"/>
          </w:tcPr>
          <w:p w14:paraId="39EC6634" w14:textId="77777777" w:rsidR="00F84E26" w:rsidRPr="00ED5F2D" w:rsidRDefault="00F84E26" w:rsidP="00B4745D">
            <w:pPr>
              <w:suppressLineNumbers/>
              <w:suppressAutoHyphens/>
              <w:kinsoku w:val="0"/>
              <w:overflowPunct w:val="0"/>
              <w:autoSpaceDE w:val="0"/>
              <w:autoSpaceDN w:val="0"/>
              <w:adjustRightInd w:val="0"/>
              <w:snapToGrid w:val="0"/>
              <w:rPr>
                <w:kern w:val="22"/>
              </w:rPr>
            </w:pPr>
            <w:r>
              <w:rPr>
                <w:color w:val="000000" w:themeColor="text1"/>
                <w:sz w:val="20"/>
              </w:rPr>
              <w:t>CG: Tema 7 del OSA</w:t>
            </w:r>
          </w:p>
        </w:tc>
      </w:tr>
      <w:tr w:rsidR="00F84E26" w:rsidRPr="00ED5F2D" w14:paraId="137F36C2" w14:textId="77777777" w:rsidTr="00F84E26">
        <w:trPr>
          <w:jc w:val="center"/>
        </w:trPr>
        <w:tc>
          <w:tcPr>
            <w:tcW w:w="1271" w:type="dxa"/>
            <w:shd w:val="clear" w:color="auto" w:fill="D9E2F3" w:themeFill="accent1" w:themeFillTint="33"/>
          </w:tcPr>
          <w:p w14:paraId="1A022E9D"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20 de mayo</w:t>
            </w:r>
          </w:p>
        </w:tc>
        <w:tc>
          <w:tcPr>
            <w:tcW w:w="394" w:type="dxa"/>
            <w:shd w:val="clear" w:color="auto" w:fill="D9E2F3" w:themeFill="accent1" w:themeFillTint="33"/>
          </w:tcPr>
          <w:p w14:paraId="60C2FEBF"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Jue.</w:t>
            </w:r>
          </w:p>
        </w:tc>
        <w:tc>
          <w:tcPr>
            <w:tcW w:w="1573" w:type="dxa"/>
            <w:vMerge/>
            <w:shd w:val="clear" w:color="auto" w:fill="D9E2F3" w:themeFill="accent1" w:themeFillTint="33"/>
          </w:tcPr>
          <w:p w14:paraId="33B3CAB1"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3263" w:type="dxa"/>
            <w:gridSpan w:val="2"/>
            <w:shd w:val="clear" w:color="auto" w:fill="D9E2F3" w:themeFill="accent1" w:themeFillTint="33"/>
          </w:tcPr>
          <w:p w14:paraId="1373B1F5"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color w:val="000000" w:themeColor="text1"/>
                <w:kern w:val="22"/>
                <w:sz w:val="20"/>
              </w:rPr>
            </w:pPr>
            <w:r>
              <w:rPr>
                <w:color w:val="000000" w:themeColor="text1"/>
                <w:sz w:val="20"/>
              </w:rPr>
              <w:t>CG: Tema 6 del OSA</w:t>
            </w:r>
          </w:p>
        </w:tc>
        <w:tc>
          <w:tcPr>
            <w:tcW w:w="2849" w:type="dxa"/>
            <w:shd w:val="clear" w:color="auto" w:fill="D9E2F3" w:themeFill="accent1" w:themeFillTint="33"/>
          </w:tcPr>
          <w:p w14:paraId="587ECCAF" w14:textId="77777777" w:rsidR="00F84E26" w:rsidRPr="00ED5F2D" w:rsidRDefault="00F84E26" w:rsidP="00B4745D">
            <w:pPr>
              <w:suppressLineNumbers/>
              <w:suppressAutoHyphens/>
              <w:kinsoku w:val="0"/>
              <w:overflowPunct w:val="0"/>
              <w:autoSpaceDE w:val="0"/>
              <w:autoSpaceDN w:val="0"/>
              <w:adjustRightInd w:val="0"/>
              <w:snapToGrid w:val="0"/>
              <w:rPr>
                <w:color w:val="000000" w:themeColor="text1"/>
                <w:kern w:val="22"/>
                <w:sz w:val="20"/>
              </w:rPr>
            </w:pPr>
            <w:r>
              <w:rPr>
                <w:color w:val="000000" w:themeColor="text1"/>
                <w:sz w:val="20"/>
              </w:rPr>
              <w:t>CG: Tema 9 del OSA</w:t>
            </w:r>
          </w:p>
        </w:tc>
      </w:tr>
      <w:tr w:rsidR="00F84E26" w:rsidRPr="00ED5F2D" w14:paraId="21C858BC" w14:textId="77777777" w:rsidTr="00F84E26">
        <w:trPr>
          <w:jc w:val="center"/>
        </w:trPr>
        <w:tc>
          <w:tcPr>
            <w:tcW w:w="1271" w:type="dxa"/>
            <w:shd w:val="clear" w:color="auto" w:fill="D9E2F3" w:themeFill="accent1" w:themeFillTint="33"/>
          </w:tcPr>
          <w:p w14:paraId="12647A82"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lastRenderedPageBreak/>
              <w:t>21 de mayo</w:t>
            </w:r>
          </w:p>
        </w:tc>
        <w:tc>
          <w:tcPr>
            <w:tcW w:w="394" w:type="dxa"/>
            <w:shd w:val="clear" w:color="auto" w:fill="D9E2F3" w:themeFill="accent1" w:themeFillTint="33"/>
          </w:tcPr>
          <w:p w14:paraId="33BC9263"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Vier.</w:t>
            </w:r>
          </w:p>
        </w:tc>
        <w:tc>
          <w:tcPr>
            <w:tcW w:w="1573" w:type="dxa"/>
            <w:vMerge/>
            <w:shd w:val="clear" w:color="auto" w:fill="D9E2F3" w:themeFill="accent1" w:themeFillTint="33"/>
          </w:tcPr>
          <w:p w14:paraId="6448AC8A"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3263" w:type="dxa"/>
            <w:gridSpan w:val="2"/>
            <w:shd w:val="clear" w:color="auto" w:fill="D9E2F3" w:themeFill="accent1" w:themeFillTint="33"/>
          </w:tcPr>
          <w:p w14:paraId="53101C66"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color w:val="000000" w:themeColor="text1"/>
                <w:kern w:val="22"/>
                <w:sz w:val="20"/>
              </w:rPr>
            </w:pPr>
            <w:r>
              <w:rPr>
                <w:color w:val="000000" w:themeColor="text1"/>
                <w:sz w:val="20"/>
              </w:rPr>
              <w:t>CG: Tema 7 del OSA</w:t>
            </w:r>
          </w:p>
        </w:tc>
        <w:tc>
          <w:tcPr>
            <w:tcW w:w="2849" w:type="dxa"/>
            <w:shd w:val="clear" w:color="auto" w:fill="D9E2F3" w:themeFill="accent1" w:themeFillTint="33"/>
          </w:tcPr>
          <w:p w14:paraId="2C1E4EF8" w14:textId="77777777" w:rsidR="00F84E26" w:rsidRPr="00ED5F2D" w:rsidRDefault="00F84E26" w:rsidP="00B4745D">
            <w:pPr>
              <w:suppressLineNumbers/>
              <w:suppressAutoHyphens/>
              <w:kinsoku w:val="0"/>
              <w:overflowPunct w:val="0"/>
              <w:autoSpaceDE w:val="0"/>
              <w:autoSpaceDN w:val="0"/>
              <w:adjustRightInd w:val="0"/>
              <w:snapToGrid w:val="0"/>
              <w:rPr>
                <w:color w:val="000000" w:themeColor="text1"/>
                <w:kern w:val="22"/>
                <w:sz w:val="20"/>
              </w:rPr>
            </w:pPr>
            <w:r>
              <w:rPr>
                <w:color w:val="000000" w:themeColor="text1"/>
                <w:sz w:val="20"/>
              </w:rPr>
              <w:t>CG: Tema 9 del OSA</w:t>
            </w:r>
          </w:p>
        </w:tc>
      </w:tr>
      <w:tr w:rsidR="00F84E26" w:rsidRPr="00ED5F2D" w14:paraId="04676DEB" w14:textId="77777777" w:rsidTr="00F84E26">
        <w:trPr>
          <w:jc w:val="center"/>
        </w:trPr>
        <w:tc>
          <w:tcPr>
            <w:tcW w:w="1271" w:type="dxa"/>
            <w:shd w:val="clear" w:color="auto" w:fill="92D050"/>
          </w:tcPr>
          <w:p w14:paraId="1E00F991"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22 de mayo</w:t>
            </w:r>
          </w:p>
        </w:tc>
        <w:tc>
          <w:tcPr>
            <w:tcW w:w="394" w:type="dxa"/>
            <w:shd w:val="clear" w:color="auto" w:fill="92D050"/>
          </w:tcPr>
          <w:p w14:paraId="2672FE47"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Sáb.</w:t>
            </w:r>
          </w:p>
        </w:tc>
        <w:tc>
          <w:tcPr>
            <w:tcW w:w="7685" w:type="dxa"/>
            <w:gridSpan w:val="4"/>
            <w:shd w:val="clear" w:color="auto" w:fill="92D050"/>
          </w:tcPr>
          <w:p w14:paraId="2491B207" w14:textId="77777777" w:rsidR="00F84E26" w:rsidRPr="00ED5F2D" w:rsidRDefault="00F84E26" w:rsidP="00B4745D">
            <w:pPr>
              <w:suppressLineNumbers/>
              <w:suppressAutoHyphens/>
              <w:kinsoku w:val="0"/>
              <w:overflowPunct w:val="0"/>
              <w:autoSpaceDE w:val="0"/>
              <w:autoSpaceDN w:val="0"/>
              <w:adjustRightInd w:val="0"/>
              <w:snapToGrid w:val="0"/>
              <w:rPr>
                <w:color w:val="000000" w:themeColor="text1"/>
                <w:kern w:val="22"/>
                <w:sz w:val="20"/>
              </w:rPr>
            </w:pPr>
          </w:p>
        </w:tc>
      </w:tr>
      <w:tr w:rsidR="00F84E26" w:rsidRPr="00ED5F2D" w14:paraId="67DD56E9" w14:textId="77777777" w:rsidTr="00F84E26">
        <w:trPr>
          <w:jc w:val="center"/>
        </w:trPr>
        <w:tc>
          <w:tcPr>
            <w:tcW w:w="1271" w:type="dxa"/>
            <w:shd w:val="clear" w:color="auto" w:fill="F4B083" w:themeFill="accent2" w:themeFillTint="99"/>
          </w:tcPr>
          <w:p w14:paraId="0EF08CC4"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23 de mayo</w:t>
            </w:r>
          </w:p>
        </w:tc>
        <w:tc>
          <w:tcPr>
            <w:tcW w:w="394" w:type="dxa"/>
            <w:shd w:val="clear" w:color="auto" w:fill="F4B083" w:themeFill="accent2" w:themeFillTint="99"/>
          </w:tcPr>
          <w:p w14:paraId="3D54FE1D"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Dom.</w:t>
            </w:r>
          </w:p>
        </w:tc>
        <w:tc>
          <w:tcPr>
            <w:tcW w:w="1573" w:type="dxa"/>
            <w:vMerge w:val="restart"/>
            <w:shd w:val="clear" w:color="auto" w:fill="F4B083" w:themeFill="accent2" w:themeFillTint="99"/>
          </w:tcPr>
          <w:p w14:paraId="00A5803F"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68359EF7"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6C205EC4"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30E0863B"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308A572E"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463F6012"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r>
              <w:t>Sesión plenaria de la OSACTT-24</w:t>
            </w:r>
          </w:p>
        </w:tc>
        <w:tc>
          <w:tcPr>
            <w:tcW w:w="6112" w:type="dxa"/>
            <w:gridSpan w:val="3"/>
            <w:shd w:val="clear" w:color="auto" w:fill="F4B083" w:themeFill="accent2" w:themeFillTint="99"/>
          </w:tcPr>
          <w:p w14:paraId="08555CA6" w14:textId="77777777" w:rsidR="00F84E26" w:rsidRPr="00515119"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 xml:space="preserve">Tema 7 - Finalización de la primera lectura </w:t>
            </w:r>
            <w:r>
              <w:rPr>
                <w:sz w:val="20"/>
              </w:rPr>
              <w:sym w:font="Wingdings" w:char="F0E0"/>
            </w:r>
            <w:r>
              <w:rPr>
                <w:sz w:val="20"/>
              </w:rPr>
              <w:t xml:space="preserve"> Documento de sesión</w:t>
            </w:r>
          </w:p>
          <w:p w14:paraId="4DCFF211"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 xml:space="preserve">Tema 10 - Finalización de la primera lectura </w:t>
            </w:r>
            <w:r>
              <w:rPr>
                <w:sz w:val="20"/>
              </w:rPr>
              <w:sym w:font="Wingdings" w:char="F0E0"/>
            </w:r>
            <w:r>
              <w:rPr>
                <w:sz w:val="20"/>
              </w:rPr>
              <w:t xml:space="preserve"> Documento de sesión</w:t>
            </w:r>
          </w:p>
          <w:p w14:paraId="3D8664FF" w14:textId="77777777" w:rsidR="00F84E26" w:rsidRPr="00ED5F2D" w:rsidRDefault="00F84E26" w:rsidP="00B4745D">
            <w:pPr>
              <w:suppressLineNumbers/>
              <w:suppressAutoHyphens/>
              <w:kinsoku w:val="0"/>
              <w:overflowPunct w:val="0"/>
              <w:autoSpaceDE w:val="0"/>
              <w:autoSpaceDN w:val="0"/>
              <w:adjustRightInd w:val="0"/>
              <w:snapToGrid w:val="0"/>
              <w:rPr>
                <w:color w:val="000000" w:themeColor="text1"/>
                <w:kern w:val="22"/>
                <w:sz w:val="20"/>
              </w:rPr>
            </w:pPr>
            <w:r>
              <w:rPr>
                <w:sz w:val="20"/>
              </w:rPr>
              <w:t>Tema 8 - Revisión y aprobación de documento de sesión</w:t>
            </w:r>
          </w:p>
        </w:tc>
      </w:tr>
      <w:tr w:rsidR="00F84E26" w:rsidRPr="00ED5F2D" w14:paraId="17CB1C35" w14:textId="77777777" w:rsidTr="00F84E26">
        <w:trPr>
          <w:jc w:val="center"/>
        </w:trPr>
        <w:tc>
          <w:tcPr>
            <w:tcW w:w="1271" w:type="dxa"/>
          </w:tcPr>
          <w:p w14:paraId="315C2567"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24 de mayo</w:t>
            </w:r>
          </w:p>
        </w:tc>
        <w:tc>
          <w:tcPr>
            <w:tcW w:w="394" w:type="dxa"/>
          </w:tcPr>
          <w:p w14:paraId="3713A474"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Lun.</w:t>
            </w:r>
          </w:p>
        </w:tc>
        <w:tc>
          <w:tcPr>
            <w:tcW w:w="1573" w:type="dxa"/>
            <w:vMerge/>
            <w:shd w:val="clear" w:color="auto" w:fill="F4B083" w:themeFill="accent2" w:themeFillTint="99"/>
          </w:tcPr>
          <w:p w14:paraId="0798CD49"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3263" w:type="dxa"/>
            <w:gridSpan w:val="2"/>
            <w:shd w:val="clear" w:color="auto" w:fill="F4B083" w:themeFill="accent2" w:themeFillTint="99"/>
          </w:tcPr>
          <w:p w14:paraId="0C082684"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color w:val="000000" w:themeColor="text1"/>
                <w:kern w:val="22"/>
                <w:sz w:val="20"/>
              </w:rPr>
            </w:pPr>
            <w:r>
              <w:rPr>
                <w:sz w:val="20"/>
              </w:rPr>
              <w:t>Tema 3 - (Posterior a 2020) Revisión y aprobación de documento de sesión</w:t>
            </w:r>
          </w:p>
        </w:tc>
        <w:tc>
          <w:tcPr>
            <w:tcW w:w="2849" w:type="dxa"/>
            <w:shd w:val="clear" w:color="auto" w:fill="D9E2F3" w:themeFill="accent1" w:themeFillTint="33"/>
          </w:tcPr>
          <w:p w14:paraId="2FBA43E3" w14:textId="77777777" w:rsidR="00F84E26" w:rsidRPr="00ED5F2D" w:rsidRDefault="00F84E26" w:rsidP="00B4745D">
            <w:pPr>
              <w:suppressLineNumbers/>
              <w:suppressAutoHyphens/>
              <w:kinsoku w:val="0"/>
              <w:overflowPunct w:val="0"/>
              <w:autoSpaceDE w:val="0"/>
              <w:autoSpaceDN w:val="0"/>
              <w:adjustRightInd w:val="0"/>
              <w:snapToGrid w:val="0"/>
              <w:jc w:val="left"/>
              <w:rPr>
                <w:color w:val="000000" w:themeColor="text1"/>
                <w:kern w:val="22"/>
                <w:sz w:val="20"/>
              </w:rPr>
            </w:pPr>
            <w:r>
              <w:rPr>
                <w:sz w:val="20"/>
              </w:rPr>
              <w:t>CG: Temas 6 o 7 o 9 del OSA, según se requiera</w:t>
            </w:r>
          </w:p>
        </w:tc>
      </w:tr>
      <w:tr w:rsidR="00F84E26" w:rsidRPr="00ED5F2D" w14:paraId="6E8B55B6" w14:textId="77777777" w:rsidTr="00F84E26">
        <w:trPr>
          <w:jc w:val="center"/>
        </w:trPr>
        <w:tc>
          <w:tcPr>
            <w:tcW w:w="1271" w:type="dxa"/>
          </w:tcPr>
          <w:p w14:paraId="6605CE54"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25 de mayo</w:t>
            </w:r>
          </w:p>
        </w:tc>
        <w:tc>
          <w:tcPr>
            <w:tcW w:w="394" w:type="dxa"/>
          </w:tcPr>
          <w:p w14:paraId="07C96BBF"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Mar.</w:t>
            </w:r>
          </w:p>
        </w:tc>
        <w:tc>
          <w:tcPr>
            <w:tcW w:w="1573" w:type="dxa"/>
            <w:vMerge/>
            <w:shd w:val="clear" w:color="auto" w:fill="F4B083" w:themeFill="accent2" w:themeFillTint="99"/>
          </w:tcPr>
          <w:p w14:paraId="55374232"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3263" w:type="dxa"/>
            <w:gridSpan w:val="2"/>
            <w:shd w:val="clear" w:color="auto" w:fill="F4B083" w:themeFill="accent2" w:themeFillTint="99"/>
          </w:tcPr>
          <w:p w14:paraId="43F360C4"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Tema 6 - Revisión y aprobación de documento de sesión</w:t>
            </w:r>
          </w:p>
          <w:p w14:paraId="6AD4088E"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 xml:space="preserve">Tema 9 - Primera lectura </w:t>
            </w:r>
            <w:r>
              <w:rPr>
                <w:sz w:val="20"/>
              </w:rPr>
              <w:sym w:font="Wingdings" w:char="F0E0"/>
            </w:r>
            <w:r>
              <w:rPr>
                <w:sz w:val="20"/>
              </w:rPr>
              <w:t xml:space="preserve"> Documento de sesión</w:t>
            </w:r>
          </w:p>
        </w:tc>
        <w:tc>
          <w:tcPr>
            <w:tcW w:w="2849" w:type="dxa"/>
            <w:shd w:val="clear" w:color="auto" w:fill="D9E2F3" w:themeFill="accent1" w:themeFillTint="33"/>
          </w:tcPr>
          <w:p w14:paraId="6359291E" w14:textId="77777777" w:rsidR="00F84E26" w:rsidRPr="00ED5F2D" w:rsidRDefault="00F84E26" w:rsidP="00B4745D">
            <w:pPr>
              <w:suppressLineNumbers/>
              <w:suppressAutoHyphens/>
              <w:kinsoku w:val="0"/>
              <w:overflowPunct w:val="0"/>
              <w:autoSpaceDE w:val="0"/>
              <w:autoSpaceDN w:val="0"/>
              <w:adjustRightInd w:val="0"/>
              <w:snapToGrid w:val="0"/>
              <w:jc w:val="left"/>
              <w:rPr>
                <w:kern w:val="22"/>
                <w:sz w:val="20"/>
              </w:rPr>
            </w:pPr>
            <w:r>
              <w:rPr>
                <w:sz w:val="20"/>
              </w:rPr>
              <w:t>CG: Temas 6 o 7 o 9 del OSA, según se requiera</w:t>
            </w:r>
          </w:p>
        </w:tc>
      </w:tr>
      <w:tr w:rsidR="00F84E26" w:rsidRPr="00ED5F2D" w14:paraId="4296643E" w14:textId="77777777" w:rsidTr="00F84E26">
        <w:trPr>
          <w:jc w:val="center"/>
        </w:trPr>
        <w:tc>
          <w:tcPr>
            <w:tcW w:w="1271" w:type="dxa"/>
          </w:tcPr>
          <w:p w14:paraId="726423F2"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26 de mayo</w:t>
            </w:r>
          </w:p>
        </w:tc>
        <w:tc>
          <w:tcPr>
            <w:tcW w:w="394" w:type="dxa"/>
          </w:tcPr>
          <w:p w14:paraId="06C3EC6F"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Miér.</w:t>
            </w:r>
          </w:p>
        </w:tc>
        <w:tc>
          <w:tcPr>
            <w:tcW w:w="1573" w:type="dxa"/>
            <w:vMerge/>
            <w:shd w:val="clear" w:color="auto" w:fill="F4B083" w:themeFill="accent2" w:themeFillTint="99"/>
          </w:tcPr>
          <w:p w14:paraId="255218FF"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3263" w:type="dxa"/>
            <w:gridSpan w:val="2"/>
            <w:shd w:val="clear" w:color="auto" w:fill="F4B083" w:themeFill="accent2" w:themeFillTint="99"/>
          </w:tcPr>
          <w:p w14:paraId="5995AABA"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 xml:space="preserve">Tema 9 - Primera lectura según se requiera </w:t>
            </w:r>
            <w:r>
              <w:rPr>
                <w:sz w:val="20"/>
              </w:rPr>
              <w:sym w:font="Wingdings" w:char="F0E0"/>
            </w:r>
            <w:r>
              <w:rPr>
                <w:sz w:val="20"/>
              </w:rPr>
              <w:t xml:space="preserve"> Documento de sesión </w:t>
            </w:r>
          </w:p>
          <w:p w14:paraId="5DC39555"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 xml:space="preserve">Tema 4 - Finalización de la primera lectura </w:t>
            </w:r>
            <w:r>
              <w:rPr>
                <w:sz w:val="20"/>
              </w:rPr>
              <w:sym w:font="Wingdings" w:char="F0E0"/>
            </w:r>
            <w:r>
              <w:rPr>
                <w:sz w:val="20"/>
              </w:rPr>
              <w:t xml:space="preserve"> GC</w:t>
            </w:r>
          </w:p>
          <w:p w14:paraId="3344D012"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 xml:space="preserve">Tema 5 - Finalización de la primera lectura </w:t>
            </w:r>
            <w:r>
              <w:rPr>
                <w:sz w:val="20"/>
              </w:rPr>
              <w:sym w:font="Wingdings" w:char="F0E0"/>
            </w:r>
            <w:r>
              <w:rPr>
                <w:sz w:val="20"/>
              </w:rPr>
              <w:t xml:space="preserve"> GC</w:t>
            </w:r>
          </w:p>
          <w:p w14:paraId="71EF157B"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Suspensión</w:t>
            </w:r>
          </w:p>
        </w:tc>
        <w:tc>
          <w:tcPr>
            <w:tcW w:w="2849" w:type="dxa"/>
            <w:shd w:val="clear" w:color="auto" w:fill="D9E2F3" w:themeFill="accent1" w:themeFillTint="33"/>
          </w:tcPr>
          <w:p w14:paraId="7C1812CE" w14:textId="77777777" w:rsidR="00F84E26" w:rsidRPr="00ED5F2D" w:rsidRDefault="00F84E26" w:rsidP="00B4745D">
            <w:pPr>
              <w:suppressLineNumbers/>
              <w:suppressAutoHyphens/>
              <w:kinsoku w:val="0"/>
              <w:overflowPunct w:val="0"/>
              <w:autoSpaceDE w:val="0"/>
              <w:autoSpaceDN w:val="0"/>
              <w:adjustRightInd w:val="0"/>
              <w:snapToGrid w:val="0"/>
              <w:jc w:val="left"/>
              <w:rPr>
                <w:kern w:val="22"/>
                <w:sz w:val="20"/>
              </w:rPr>
            </w:pPr>
            <w:r>
              <w:rPr>
                <w:sz w:val="20"/>
              </w:rPr>
              <w:t>CG: Temas 6 o 7 o 9 del OSA, según se requiera</w:t>
            </w:r>
          </w:p>
        </w:tc>
      </w:tr>
      <w:tr w:rsidR="00F84E26" w:rsidRPr="00ED5F2D" w14:paraId="72B98E72" w14:textId="77777777" w:rsidTr="00F84E26">
        <w:trPr>
          <w:jc w:val="center"/>
        </w:trPr>
        <w:tc>
          <w:tcPr>
            <w:tcW w:w="1271" w:type="dxa"/>
            <w:shd w:val="clear" w:color="auto" w:fill="92D050"/>
          </w:tcPr>
          <w:p w14:paraId="1E907EA9"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27 de mayo</w:t>
            </w:r>
          </w:p>
        </w:tc>
        <w:tc>
          <w:tcPr>
            <w:tcW w:w="394" w:type="dxa"/>
            <w:shd w:val="clear" w:color="auto" w:fill="92D050"/>
          </w:tcPr>
          <w:p w14:paraId="2857CE98"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Jue.</w:t>
            </w:r>
          </w:p>
        </w:tc>
        <w:tc>
          <w:tcPr>
            <w:tcW w:w="7685" w:type="dxa"/>
            <w:gridSpan w:val="4"/>
            <w:shd w:val="clear" w:color="auto" w:fill="92D050"/>
          </w:tcPr>
          <w:p w14:paraId="4B9D75B5" w14:textId="77777777" w:rsidR="00F84E26" w:rsidRPr="00ED5F2D" w:rsidRDefault="00F84E26" w:rsidP="00B4745D">
            <w:pPr>
              <w:suppressLineNumbers/>
              <w:suppressAutoHyphens/>
              <w:kinsoku w:val="0"/>
              <w:overflowPunct w:val="0"/>
              <w:autoSpaceDE w:val="0"/>
              <w:autoSpaceDN w:val="0"/>
              <w:adjustRightInd w:val="0"/>
              <w:snapToGrid w:val="0"/>
              <w:rPr>
                <w:kern w:val="22"/>
                <w:sz w:val="20"/>
              </w:rPr>
            </w:pPr>
          </w:p>
        </w:tc>
      </w:tr>
      <w:tr w:rsidR="00F84E26" w:rsidRPr="00ED5F2D" w14:paraId="0F0263EB" w14:textId="77777777" w:rsidTr="00F84E26">
        <w:trPr>
          <w:jc w:val="center"/>
        </w:trPr>
        <w:tc>
          <w:tcPr>
            <w:tcW w:w="1271" w:type="dxa"/>
            <w:shd w:val="clear" w:color="auto" w:fill="8EAADB" w:themeFill="accent1" w:themeFillTint="99"/>
          </w:tcPr>
          <w:p w14:paraId="539AA89E"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28 de mayo</w:t>
            </w:r>
          </w:p>
        </w:tc>
        <w:tc>
          <w:tcPr>
            <w:tcW w:w="394" w:type="dxa"/>
            <w:shd w:val="clear" w:color="auto" w:fill="8EAADB" w:themeFill="accent1" w:themeFillTint="99"/>
          </w:tcPr>
          <w:p w14:paraId="6F43A351"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Vier.</w:t>
            </w:r>
          </w:p>
        </w:tc>
        <w:tc>
          <w:tcPr>
            <w:tcW w:w="1573" w:type="dxa"/>
            <w:vMerge w:val="restart"/>
            <w:shd w:val="clear" w:color="auto" w:fill="8EAADB" w:themeFill="accent1" w:themeFillTint="99"/>
          </w:tcPr>
          <w:p w14:paraId="10DD462D"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13D9E79E"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299765E0"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302C152C" w14:textId="77777777" w:rsidR="00F84E26" w:rsidRPr="00ED5F2D" w:rsidRDefault="00F84E26" w:rsidP="00B4745D">
            <w:pPr>
              <w:suppressLineNumbers/>
              <w:suppressAutoHyphens/>
              <w:kinsoku w:val="0"/>
              <w:overflowPunct w:val="0"/>
              <w:autoSpaceDE w:val="0"/>
              <w:autoSpaceDN w:val="0"/>
              <w:adjustRightInd w:val="0"/>
              <w:snapToGrid w:val="0"/>
              <w:jc w:val="center"/>
              <w:rPr>
                <w:b/>
                <w:bCs/>
                <w:kern w:val="22"/>
              </w:rPr>
            </w:pPr>
            <w:r>
              <w:t>Sesión plenaria de la OSA-3</w:t>
            </w:r>
          </w:p>
        </w:tc>
        <w:tc>
          <w:tcPr>
            <w:tcW w:w="6112" w:type="dxa"/>
            <w:gridSpan w:val="3"/>
            <w:shd w:val="clear" w:color="auto" w:fill="8EAADB" w:themeFill="accent1" w:themeFillTint="99"/>
          </w:tcPr>
          <w:p w14:paraId="263507D0"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Tema 3 - Revisión y aprobación de documento de sesión</w:t>
            </w:r>
          </w:p>
          <w:p w14:paraId="5B796D55"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Tema 4 - Revisión y aprobación de documento de sesión</w:t>
            </w:r>
          </w:p>
          <w:p w14:paraId="5C644D9D"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 xml:space="preserve">Tema 5 - Finalización de la primera lectura </w:t>
            </w:r>
            <w:r>
              <w:rPr>
                <w:sz w:val="20"/>
              </w:rPr>
              <w:sym w:font="Wingdings" w:char="F0E0"/>
            </w:r>
            <w:r>
              <w:rPr>
                <w:sz w:val="20"/>
              </w:rPr>
              <w:t xml:space="preserve"> Documento de sesión</w:t>
            </w:r>
          </w:p>
        </w:tc>
      </w:tr>
      <w:tr w:rsidR="00F84E26" w:rsidRPr="00ED5F2D" w14:paraId="2DC2DC31" w14:textId="77777777" w:rsidTr="00F84E26">
        <w:trPr>
          <w:jc w:val="center"/>
        </w:trPr>
        <w:tc>
          <w:tcPr>
            <w:tcW w:w="1271" w:type="dxa"/>
            <w:shd w:val="clear" w:color="auto" w:fill="8EAADB" w:themeFill="accent1" w:themeFillTint="99"/>
          </w:tcPr>
          <w:p w14:paraId="69BFE6B7"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29 de mayo</w:t>
            </w:r>
          </w:p>
        </w:tc>
        <w:tc>
          <w:tcPr>
            <w:tcW w:w="394" w:type="dxa"/>
            <w:shd w:val="clear" w:color="auto" w:fill="8EAADB" w:themeFill="accent1" w:themeFillTint="99"/>
          </w:tcPr>
          <w:p w14:paraId="0202EB1A"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Sáb.</w:t>
            </w:r>
          </w:p>
        </w:tc>
        <w:tc>
          <w:tcPr>
            <w:tcW w:w="1573" w:type="dxa"/>
            <w:vMerge/>
            <w:shd w:val="clear" w:color="auto" w:fill="8EAADB" w:themeFill="accent1" w:themeFillTint="99"/>
          </w:tcPr>
          <w:p w14:paraId="4501F825"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8EAADB" w:themeFill="accent1" w:themeFillTint="99"/>
          </w:tcPr>
          <w:p w14:paraId="77998A04"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Tema 6 - Revisión y aprobación de documento de sesión</w:t>
            </w:r>
          </w:p>
          <w:p w14:paraId="5850C5D8" w14:textId="77777777" w:rsidR="00F84E26" w:rsidRPr="00ED5F2D" w:rsidRDefault="00F84E26" w:rsidP="00B4745D">
            <w:pPr>
              <w:suppressLineNumbers/>
              <w:suppressAutoHyphens/>
              <w:kinsoku w:val="0"/>
              <w:overflowPunct w:val="0"/>
              <w:autoSpaceDE w:val="0"/>
              <w:autoSpaceDN w:val="0"/>
              <w:adjustRightInd w:val="0"/>
              <w:snapToGrid w:val="0"/>
              <w:rPr>
                <w:kern w:val="22"/>
                <w:sz w:val="20"/>
              </w:rPr>
            </w:pPr>
            <w:r>
              <w:rPr>
                <w:sz w:val="20"/>
              </w:rPr>
              <w:t>Tema 7 - Revisión y aprobación de documento de sesión</w:t>
            </w:r>
          </w:p>
        </w:tc>
      </w:tr>
      <w:tr w:rsidR="00F84E26" w:rsidRPr="00ED5F2D" w14:paraId="68F84A95" w14:textId="77777777" w:rsidTr="00F84E26">
        <w:trPr>
          <w:jc w:val="center"/>
        </w:trPr>
        <w:tc>
          <w:tcPr>
            <w:tcW w:w="1271" w:type="dxa"/>
            <w:shd w:val="clear" w:color="auto" w:fill="8EAADB" w:themeFill="accent1" w:themeFillTint="99"/>
          </w:tcPr>
          <w:p w14:paraId="27860CC8"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30 de mayo</w:t>
            </w:r>
          </w:p>
        </w:tc>
        <w:tc>
          <w:tcPr>
            <w:tcW w:w="394" w:type="dxa"/>
            <w:shd w:val="clear" w:color="auto" w:fill="8EAADB" w:themeFill="accent1" w:themeFillTint="99"/>
          </w:tcPr>
          <w:p w14:paraId="5CA52B59"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Dom.</w:t>
            </w:r>
          </w:p>
        </w:tc>
        <w:tc>
          <w:tcPr>
            <w:tcW w:w="1573" w:type="dxa"/>
            <w:vMerge/>
            <w:shd w:val="clear" w:color="auto" w:fill="8EAADB" w:themeFill="accent1" w:themeFillTint="99"/>
          </w:tcPr>
          <w:p w14:paraId="477CD53D"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8EAADB" w:themeFill="accent1" w:themeFillTint="99"/>
          </w:tcPr>
          <w:p w14:paraId="1B0D722F"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Tema 9 - Revisión y aprobación de documento de sesión</w:t>
            </w:r>
          </w:p>
          <w:p w14:paraId="6DE23390"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 xml:space="preserve">Temas 10, 12, 13 - Finalización de la primera lectura (continúa del 18 de mayo según se requiera) </w:t>
            </w:r>
            <w:r>
              <w:rPr>
                <w:sz w:val="20"/>
              </w:rPr>
              <w:sym w:font="Wingdings" w:char="F0E0"/>
            </w:r>
            <w:r>
              <w:rPr>
                <w:sz w:val="20"/>
              </w:rPr>
              <w:t xml:space="preserve"> Documento de sesión/GC</w:t>
            </w:r>
          </w:p>
          <w:p w14:paraId="19E107E3" w14:textId="77777777" w:rsidR="00F84E26" w:rsidRPr="00ED5F2D" w:rsidRDefault="00F84E26" w:rsidP="00B4745D">
            <w:pPr>
              <w:suppressLineNumbers/>
              <w:suppressAutoHyphens/>
              <w:kinsoku w:val="0"/>
              <w:overflowPunct w:val="0"/>
              <w:autoSpaceDE w:val="0"/>
              <w:autoSpaceDN w:val="0"/>
              <w:adjustRightInd w:val="0"/>
              <w:snapToGrid w:val="0"/>
              <w:rPr>
                <w:kern w:val="22"/>
                <w:sz w:val="20"/>
              </w:rPr>
            </w:pPr>
            <w:r>
              <w:rPr>
                <w:sz w:val="20"/>
              </w:rPr>
              <w:t>Actualización de la Secretaría sobre el tema 14</w:t>
            </w:r>
          </w:p>
        </w:tc>
      </w:tr>
      <w:tr w:rsidR="00F84E26" w:rsidRPr="00ED5F2D" w14:paraId="48A7BC17" w14:textId="77777777" w:rsidTr="00F84E26">
        <w:trPr>
          <w:jc w:val="center"/>
        </w:trPr>
        <w:tc>
          <w:tcPr>
            <w:tcW w:w="1271" w:type="dxa"/>
            <w:shd w:val="clear" w:color="auto" w:fill="92D050"/>
          </w:tcPr>
          <w:p w14:paraId="18521C09"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31 de mayo</w:t>
            </w:r>
          </w:p>
        </w:tc>
        <w:tc>
          <w:tcPr>
            <w:tcW w:w="394" w:type="dxa"/>
            <w:shd w:val="clear" w:color="auto" w:fill="92D050"/>
          </w:tcPr>
          <w:p w14:paraId="210A39F2"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Lun.</w:t>
            </w:r>
          </w:p>
        </w:tc>
        <w:tc>
          <w:tcPr>
            <w:tcW w:w="7685" w:type="dxa"/>
            <w:gridSpan w:val="4"/>
            <w:shd w:val="clear" w:color="auto" w:fill="92D050"/>
          </w:tcPr>
          <w:p w14:paraId="205DC6FE"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p>
        </w:tc>
      </w:tr>
      <w:tr w:rsidR="00F84E26" w:rsidRPr="00ED5F2D" w14:paraId="7FEEF188" w14:textId="77777777" w:rsidTr="00B4745D">
        <w:trPr>
          <w:jc w:val="center"/>
        </w:trPr>
        <w:tc>
          <w:tcPr>
            <w:tcW w:w="9350" w:type="dxa"/>
            <w:gridSpan w:val="6"/>
            <w:shd w:val="clear" w:color="auto" w:fill="auto"/>
          </w:tcPr>
          <w:p w14:paraId="65E79293" w14:textId="77777777" w:rsidR="00F84E26" w:rsidRPr="00ED5F2D" w:rsidRDefault="00F84E26" w:rsidP="00B4745D">
            <w:pPr>
              <w:suppressLineNumbers/>
              <w:suppressAutoHyphens/>
              <w:kinsoku w:val="0"/>
              <w:overflowPunct w:val="0"/>
              <w:autoSpaceDE w:val="0"/>
              <w:autoSpaceDN w:val="0"/>
              <w:adjustRightInd w:val="0"/>
              <w:snapToGrid w:val="0"/>
              <w:spacing w:before="20" w:after="40"/>
              <w:jc w:val="center"/>
              <w:rPr>
                <w:b/>
                <w:bCs/>
                <w:kern w:val="22"/>
                <w:sz w:val="20"/>
              </w:rPr>
            </w:pPr>
            <w:r>
              <w:rPr>
                <w:b/>
                <w:sz w:val="20"/>
              </w:rPr>
              <w:t>Junio</w:t>
            </w:r>
          </w:p>
        </w:tc>
      </w:tr>
      <w:tr w:rsidR="00F84E26" w:rsidRPr="00ED5F2D" w14:paraId="5212DED8" w14:textId="77777777" w:rsidTr="00F84E26">
        <w:trPr>
          <w:jc w:val="center"/>
        </w:trPr>
        <w:tc>
          <w:tcPr>
            <w:tcW w:w="1271" w:type="dxa"/>
          </w:tcPr>
          <w:p w14:paraId="0CB4F056"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 de junio</w:t>
            </w:r>
          </w:p>
        </w:tc>
        <w:tc>
          <w:tcPr>
            <w:tcW w:w="394" w:type="dxa"/>
          </w:tcPr>
          <w:p w14:paraId="1474C586"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Mar.</w:t>
            </w:r>
          </w:p>
        </w:tc>
        <w:tc>
          <w:tcPr>
            <w:tcW w:w="1573" w:type="dxa"/>
            <w:vMerge w:val="restart"/>
          </w:tcPr>
          <w:p w14:paraId="5ECA5495"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131BCD18"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r>
              <w:t>Grupos de contacto (GC) del OSACTT/OSA</w:t>
            </w:r>
          </w:p>
        </w:tc>
        <w:tc>
          <w:tcPr>
            <w:tcW w:w="3063" w:type="dxa"/>
            <w:shd w:val="clear" w:color="auto" w:fill="D9E2F3" w:themeFill="accent1" w:themeFillTint="33"/>
          </w:tcPr>
          <w:p w14:paraId="2C97D9F3"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CG: Temas 5, 11 o 13 del OSA, según se requiera</w:t>
            </w:r>
          </w:p>
        </w:tc>
        <w:tc>
          <w:tcPr>
            <w:tcW w:w="3049" w:type="dxa"/>
            <w:gridSpan w:val="2"/>
            <w:shd w:val="clear" w:color="auto" w:fill="FBE4D5" w:themeFill="accent2" w:themeFillTint="33"/>
          </w:tcPr>
          <w:p w14:paraId="58911D03"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CG: Temas 4 o 5 del OSACTT, según se requiera</w:t>
            </w:r>
          </w:p>
        </w:tc>
      </w:tr>
      <w:tr w:rsidR="00F84E26" w:rsidRPr="00ED5F2D" w14:paraId="00C69EDF" w14:textId="77777777" w:rsidTr="00F84E26">
        <w:trPr>
          <w:jc w:val="center"/>
        </w:trPr>
        <w:tc>
          <w:tcPr>
            <w:tcW w:w="1271" w:type="dxa"/>
          </w:tcPr>
          <w:p w14:paraId="38FBEDBE"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2 de junio</w:t>
            </w:r>
          </w:p>
        </w:tc>
        <w:tc>
          <w:tcPr>
            <w:tcW w:w="394" w:type="dxa"/>
          </w:tcPr>
          <w:p w14:paraId="33DC73BB"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Miér.</w:t>
            </w:r>
          </w:p>
        </w:tc>
        <w:tc>
          <w:tcPr>
            <w:tcW w:w="1573" w:type="dxa"/>
            <w:vMerge/>
          </w:tcPr>
          <w:p w14:paraId="2B50A161"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3063" w:type="dxa"/>
            <w:shd w:val="clear" w:color="auto" w:fill="D9E2F3" w:themeFill="accent1" w:themeFillTint="33"/>
          </w:tcPr>
          <w:p w14:paraId="4F4BD4EA"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CG: Temas 5, 11 o 13 del OSA, según se requiera</w:t>
            </w:r>
          </w:p>
        </w:tc>
        <w:tc>
          <w:tcPr>
            <w:tcW w:w="3049" w:type="dxa"/>
            <w:gridSpan w:val="2"/>
            <w:shd w:val="clear" w:color="auto" w:fill="FBE4D5" w:themeFill="accent2" w:themeFillTint="33"/>
          </w:tcPr>
          <w:p w14:paraId="2B33E435"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CG: Temas 4 o 5 del OSACTT, según se requiera</w:t>
            </w:r>
          </w:p>
        </w:tc>
      </w:tr>
      <w:tr w:rsidR="00F84E26" w:rsidRPr="00ED5F2D" w14:paraId="4BDE93EE" w14:textId="77777777" w:rsidTr="00F84E26">
        <w:trPr>
          <w:jc w:val="center"/>
        </w:trPr>
        <w:tc>
          <w:tcPr>
            <w:tcW w:w="1271" w:type="dxa"/>
          </w:tcPr>
          <w:p w14:paraId="5EC98DC7"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3 de junio</w:t>
            </w:r>
          </w:p>
        </w:tc>
        <w:tc>
          <w:tcPr>
            <w:tcW w:w="394" w:type="dxa"/>
          </w:tcPr>
          <w:p w14:paraId="7550F10B"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Jue.</w:t>
            </w:r>
          </w:p>
        </w:tc>
        <w:tc>
          <w:tcPr>
            <w:tcW w:w="1573" w:type="dxa"/>
            <w:vMerge/>
          </w:tcPr>
          <w:p w14:paraId="3D3C31ED"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3063" w:type="dxa"/>
            <w:shd w:val="clear" w:color="auto" w:fill="D9E2F3" w:themeFill="accent1" w:themeFillTint="33"/>
          </w:tcPr>
          <w:p w14:paraId="49541F8C"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CG: Temas 5, 11 o 13 del OSA, según se requiera</w:t>
            </w:r>
          </w:p>
        </w:tc>
        <w:tc>
          <w:tcPr>
            <w:tcW w:w="3049" w:type="dxa"/>
            <w:gridSpan w:val="2"/>
            <w:shd w:val="clear" w:color="auto" w:fill="FBE4D5" w:themeFill="accent2" w:themeFillTint="33"/>
          </w:tcPr>
          <w:p w14:paraId="3B4B1E84"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CG: Temas 4 o 5 del OSACTT, según se requiera</w:t>
            </w:r>
          </w:p>
        </w:tc>
      </w:tr>
      <w:tr w:rsidR="00F84E26" w:rsidRPr="00ED5F2D" w14:paraId="167BD418" w14:textId="77777777" w:rsidTr="00F84E26">
        <w:trPr>
          <w:jc w:val="center"/>
        </w:trPr>
        <w:tc>
          <w:tcPr>
            <w:tcW w:w="1271" w:type="dxa"/>
          </w:tcPr>
          <w:p w14:paraId="34DDF378"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4 de junio</w:t>
            </w:r>
          </w:p>
        </w:tc>
        <w:tc>
          <w:tcPr>
            <w:tcW w:w="394" w:type="dxa"/>
          </w:tcPr>
          <w:p w14:paraId="41D20C8C"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Vier.</w:t>
            </w:r>
          </w:p>
        </w:tc>
        <w:tc>
          <w:tcPr>
            <w:tcW w:w="1573" w:type="dxa"/>
            <w:vMerge/>
          </w:tcPr>
          <w:p w14:paraId="32383B6A"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3063" w:type="dxa"/>
            <w:shd w:val="clear" w:color="auto" w:fill="D9E2F3" w:themeFill="accent1" w:themeFillTint="33"/>
          </w:tcPr>
          <w:p w14:paraId="324C2235"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CG: Temas 5, 11 o 13 del OSA, según se requiera</w:t>
            </w:r>
          </w:p>
        </w:tc>
        <w:tc>
          <w:tcPr>
            <w:tcW w:w="3049" w:type="dxa"/>
            <w:gridSpan w:val="2"/>
            <w:shd w:val="clear" w:color="auto" w:fill="FBE4D5" w:themeFill="accent2" w:themeFillTint="33"/>
          </w:tcPr>
          <w:p w14:paraId="2DC916C8"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CG: Temas 4 o 5 del OSACTT, según se requiera</w:t>
            </w:r>
          </w:p>
        </w:tc>
      </w:tr>
      <w:tr w:rsidR="00F84E26" w:rsidRPr="00ED5F2D" w14:paraId="41D50118" w14:textId="77777777" w:rsidTr="00F84E26">
        <w:trPr>
          <w:jc w:val="center"/>
        </w:trPr>
        <w:tc>
          <w:tcPr>
            <w:tcW w:w="1271" w:type="dxa"/>
            <w:shd w:val="clear" w:color="auto" w:fill="92D050"/>
          </w:tcPr>
          <w:p w14:paraId="2784639A"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5 de junio</w:t>
            </w:r>
          </w:p>
        </w:tc>
        <w:tc>
          <w:tcPr>
            <w:tcW w:w="394" w:type="dxa"/>
            <w:shd w:val="clear" w:color="auto" w:fill="92D050"/>
          </w:tcPr>
          <w:p w14:paraId="1CEDDE58"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Sáb.</w:t>
            </w:r>
          </w:p>
        </w:tc>
        <w:tc>
          <w:tcPr>
            <w:tcW w:w="7685" w:type="dxa"/>
            <w:gridSpan w:val="4"/>
            <w:shd w:val="clear" w:color="auto" w:fill="92D050"/>
          </w:tcPr>
          <w:p w14:paraId="6C778FD0"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p>
        </w:tc>
      </w:tr>
      <w:tr w:rsidR="00F84E26" w:rsidRPr="00ED5F2D" w14:paraId="7BB272CA" w14:textId="77777777" w:rsidTr="00F84E26">
        <w:trPr>
          <w:jc w:val="center"/>
        </w:trPr>
        <w:tc>
          <w:tcPr>
            <w:tcW w:w="1271" w:type="dxa"/>
            <w:shd w:val="clear" w:color="auto" w:fill="92D050"/>
          </w:tcPr>
          <w:p w14:paraId="2397CA2A"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6 de junio</w:t>
            </w:r>
          </w:p>
        </w:tc>
        <w:tc>
          <w:tcPr>
            <w:tcW w:w="394" w:type="dxa"/>
            <w:shd w:val="clear" w:color="auto" w:fill="92D050"/>
          </w:tcPr>
          <w:p w14:paraId="11337BF0"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Dom.</w:t>
            </w:r>
          </w:p>
        </w:tc>
        <w:tc>
          <w:tcPr>
            <w:tcW w:w="7685" w:type="dxa"/>
            <w:gridSpan w:val="4"/>
            <w:shd w:val="clear" w:color="auto" w:fill="92D050"/>
          </w:tcPr>
          <w:p w14:paraId="7F264F05"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p>
        </w:tc>
      </w:tr>
      <w:tr w:rsidR="00F84E26" w:rsidRPr="00ED5F2D" w14:paraId="47C963F4" w14:textId="77777777" w:rsidTr="00F84E26">
        <w:trPr>
          <w:jc w:val="center"/>
        </w:trPr>
        <w:tc>
          <w:tcPr>
            <w:tcW w:w="1271" w:type="dxa"/>
            <w:shd w:val="clear" w:color="auto" w:fill="F4B083" w:themeFill="accent2" w:themeFillTint="99"/>
          </w:tcPr>
          <w:p w14:paraId="07EAB8E1"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7 de junio</w:t>
            </w:r>
          </w:p>
        </w:tc>
        <w:tc>
          <w:tcPr>
            <w:tcW w:w="394" w:type="dxa"/>
            <w:shd w:val="clear" w:color="auto" w:fill="F4B083" w:themeFill="accent2" w:themeFillTint="99"/>
          </w:tcPr>
          <w:p w14:paraId="52C34F34"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Lun.</w:t>
            </w:r>
          </w:p>
        </w:tc>
        <w:tc>
          <w:tcPr>
            <w:tcW w:w="1573" w:type="dxa"/>
            <w:vMerge w:val="restart"/>
            <w:shd w:val="clear" w:color="auto" w:fill="F4B083" w:themeFill="accent2" w:themeFillTint="99"/>
          </w:tcPr>
          <w:p w14:paraId="29C251F6" w14:textId="77777777" w:rsidR="00F84E26" w:rsidRPr="005811D0" w:rsidRDefault="00F84E26" w:rsidP="00B4745D">
            <w:pPr>
              <w:suppressLineNumbers/>
              <w:suppressAutoHyphens/>
              <w:kinsoku w:val="0"/>
              <w:overflowPunct w:val="0"/>
              <w:autoSpaceDE w:val="0"/>
              <w:autoSpaceDN w:val="0"/>
              <w:adjustRightInd w:val="0"/>
              <w:snapToGrid w:val="0"/>
              <w:jc w:val="center"/>
              <w:rPr>
                <w:kern w:val="22"/>
              </w:rPr>
            </w:pPr>
            <w:r>
              <w:t>Sesión plenaria de la OSACTT-24</w:t>
            </w:r>
          </w:p>
        </w:tc>
        <w:tc>
          <w:tcPr>
            <w:tcW w:w="6112" w:type="dxa"/>
            <w:gridSpan w:val="3"/>
            <w:shd w:val="clear" w:color="auto" w:fill="F4B083" w:themeFill="accent2" w:themeFillTint="99"/>
          </w:tcPr>
          <w:p w14:paraId="1ECF1C91"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Tema 7 - Revisión y aprobación de documento de sesión</w:t>
            </w:r>
          </w:p>
          <w:p w14:paraId="0A87A41F"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Tema 9 - Revisión y aprobación de documento de sesión</w:t>
            </w:r>
          </w:p>
          <w:p w14:paraId="10AFEAA5"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Tema 10 - Revisión y aprobación de documento de sesión</w:t>
            </w:r>
          </w:p>
        </w:tc>
      </w:tr>
      <w:tr w:rsidR="00F84E26" w:rsidRPr="00ED5F2D" w14:paraId="703BC1E0" w14:textId="77777777" w:rsidTr="00F84E26">
        <w:trPr>
          <w:jc w:val="center"/>
        </w:trPr>
        <w:tc>
          <w:tcPr>
            <w:tcW w:w="1271" w:type="dxa"/>
            <w:shd w:val="clear" w:color="auto" w:fill="F4B083" w:themeFill="accent2" w:themeFillTint="99"/>
          </w:tcPr>
          <w:p w14:paraId="140C6155"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8 de junio</w:t>
            </w:r>
          </w:p>
        </w:tc>
        <w:tc>
          <w:tcPr>
            <w:tcW w:w="394" w:type="dxa"/>
            <w:shd w:val="clear" w:color="auto" w:fill="F4B083" w:themeFill="accent2" w:themeFillTint="99"/>
          </w:tcPr>
          <w:p w14:paraId="39FEBD9D"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Mar.</w:t>
            </w:r>
          </w:p>
        </w:tc>
        <w:tc>
          <w:tcPr>
            <w:tcW w:w="1573" w:type="dxa"/>
            <w:vMerge/>
            <w:shd w:val="clear" w:color="auto" w:fill="F4B083" w:themeFill="accent2" w:themeFillTint="99"/>
          </w:tcPr>
          <w:p w14:paraId="7CBD11AA"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F4B083" w:themeFill="accent2" w:themeFillTint="99"/>
          </w:tcPr>
          <w:p w14:paraId="7C5B9A98"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Tema 4 - Revisión y aprobación de documento de sesión</w:t>
            </w:r>
          </w:p>
          <w:p w14:paraId="6146B287"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Tema 5 - Revisión y aprobación de documento de sesión</w:t>
            </w:r>
          </w:p>
        </w:tc>
      </w:tr>
      <w:tr w:rsidR="00F84E26" w:rsidRPr="00ED5F2D" w14:paraId="38AA013C" w14:textId="77777777" w:rsidTr="00F84E26">
        <w:trPr>
          <w:jc w:val="center"/>
        </w:trPr>
        <w:tc>
          <w:tcPr>
            <w:tcW w:w="1271" w:type="dxa"/>
            <w:shd w:val="clear" w:color="auto" w:fill="F4B083" w:themeFill="accent2" w:themeFillTint="99"/>
          </w:tcPr>
          <w:p w14:paraId="3F89B09A"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lastRenderedPageBreak/>
              <w:t>9 de junio</w:t>
            </w:r>
          </w:p>
        </w:tc>
        <w:tc>
          <w:tcPr>
            <w:tcW w:w="394" w:type="dxa"/>
            <w:shd w:val="clear" w:color="auto" w:fill="F4B083" w:themeFill="accent2" w:themeFillTint="99"/>
          </w:tcPr>
          <w:p w14:paraId="2048D219"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Miér.</w:t>
            </w:r>
          </w:p>
        </w:tc>
        <w:tc>
          <w:tcPr>
            <w:tcW w:w="1573" w:type="dxa"/>
            <w:vMerge/>
            <w:shd w:val="clear" w:color="auto" w:fill="F4B083" w:themeFill="accent2" w:themeFillTint="99"/>
          </w:tcPr>
          <w:p w14:paraId="24B0CDDE"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F4B083" w:themeFill="accent2" w:themeFillTint="99"/>
          </w:tcPr>
          <w:p w14:paraId="2DD68DC0"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Revisión y aprobación de documentos de sesión, según se requiera</w:t>
            </w:r>
          </w:p>
          <w:p w14:paraId="1B08B8E6"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Suspensión de la reunión</w:t>
            </w:r>
          </w:p>
        </w:tc>
      </w:tr>
      <w:tr w:rsidR="00F84E26" w:rsidRPr="00ED5F2D" w14:paraId="5047AF51" w14:textId="77777777" w:rsidTr="00F84E26">
        <w:trPr>
          <w:jc w:val="center"/>
        </w:trPr>
        <w:tc>
          <w:tcPr>
            <w:tcW w:w="1271" w:type="dxa"/>
            <w:shd w:val="clear" w:color="auto" w:fill="92D050"/>
          </w:tcPr>
          <w:p w14:paraId="6CFE1EAE"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10 de junio</w:t>
            </w:r>
          </w:p>
        </w:tc>
        <w:tc>
          <w:tcPr>
            <w:tcW w:w="394" w:type="dxa"/>
            <w:shd w:val="clear" w:color="auto" w:fill="92D050"/>
          </w:tcPr>
          <w:p w14:paraId="6BEBE8C7"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Jue.</w:t>
            </w:r>
          </w:p>
        </w:tc>
        <w:tc>
          <w:tcPr>
            <w:tcW w:w="7685" w:type="dxa"/>
            <w:gridSpan w:val="4"/>
            <w:shd w:val="clear" w:color="auto" w:fill="92D050"/>
          </w:tcPr>
          <w:p w14:paraId="544E05F7"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p>
        </w:tc>
      </w:tr>
      <w:tr w:rsidR="00F84E26" w:rsidRPr="00ED5F2D" w14:paraId="616FF4C7" w14:textId="77777777" w:rsidTr="00F84E26">
        <w:trPr>
          <w:jc w:val="center"/>
        </w:trPr>
        <w:tc>
          <w:tcPr>
            <w:tcW w:w="1271" w:type="dxa"/>
            <w:shd w:val="clear" w:color="auto" w:fill="9CC2E5" w:themeFill="accent5" w:themeFillTint="99"/>
          </w:tcPr>
          <w:p w14:paraId="691DA76A"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11 de junio</w:t>
            </w:r>
          </w:p>
        </w:tc>
        <w:tc>
          <w:tcPr>
            <w:tcW w:w="394" w:type="dxa"/>
            <w:shd w:val="clear" w:color="auto" w:fill="9CC2E5" w:themeFill="accent5" w:themeFillTint="99"/>
          </w:tcPr>
          <w:p w14:paraId="31AC8A6A"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Vier.</w:t>
            </w:r>
          </w:p>
        </w:tc>
        <w:tc>
          <w:tcPr>
            <w:tcW w:w="1573" w:type="dxa"/>
            <w:vMerge w:val="restart"/>
            <w:shd w:val="clear" w:color="auto" w:fill="9CC2E5" w:themeFill="accent5" w:themeFillTint="99"/>
          </w:tcPr>
          <w:p w14:paraId="4346D67B"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0F9EFB96"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6126673B"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p>
          <w:p w14:paraId="1953360D"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rPr>
            </w:pPr>
            <w:r>
              <w:t>Sesión plenaria de la OSA-3</w:t>
            </w:r>
          </w:p>
        </w:tc>
        <w:tc>
          <w:tcPr>
            <w:tcW w:w="6112" w:type="dxa"/>
            <w:gridSpan w:val="3"/>
            <w:shd w:val="clear" w:color="auto" w:fill="9CC2E5" w:themeFill="accent5" w:themeFillTint="99"/>
          </w:tcPr>
          <w:p w14:paraId="284D4E9D"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Tema 5 - Revisión y aprobación de documento de sesión</w:t>
            </w:r>
          </w:p>
          <w:p w14:paraId="38CDB839"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Tema 8 - Revisión y aprobación de documento de sesión</w:t>
            </w:r>
          </w:p>
          <w:p w14:paraId="47213EB8"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Tema 10 - Revisión y aprobación de documento de sesión</w:t>
            </w:r>
          </w:p>
        </w:tc>
      </w:tr>
      <w:tr w:rsidR="00F84E26" w:rsidRPr="00ED5F2D" w14:paraId="783A009B" w14:textId="77777777" w:rsidTr="00F84E26">
        <w:trPr>
          <w:jc w:val="center"/>
        </w:trPr>
        <w:tc>
          <w:tcPr>
            <w:tcW w:w="1271" w:type="dxa"/>
            <w:shd w:val="clear" w:color="auto" w:fill="9CC2E5" w:themeFill="accent5" w:themeFillTint="99"/>
          </w:tcPr>
          <w:p w14:paraId="1F0E71A1"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12 de junio</w:t>
            </w:r>
          </w:p>
        </w:tc>
        <w:tc>
          <w:tcPr>
            <w:tcW w:w="394" w:type="dxa"/>
            <w:shd w:val="clear" w:color="auto" w:fill="9CC2E5" w:themeFill="accent5" w:themeFillTint="99"/>
          </w:tcPr>
          <w:p w14:paraId="0829E038"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Sáb.</w:t>
            </w:r>
          </w:p>
        </w:tc>
        <w:tc>
          <w:tcPr>
            <w:tcW w:w="1573" w:type="dxa"/>
            <w:vMerge/>
            <w:shd w:val="clear" w:color="auto" w:fill="9CC2E5" w:themeFill="accent5" w:themeFillTint="99"/>
          </w:tcPr>
          <w:p w14:paraId="498B76B2"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9CC2E5" w:themeFill="accent5" w:themeFillTint="99"/>
          </w:tcPr>
          <w:p w14:paraId="065566E8"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Tema 11 - Revisión y aprobación de documento de sesión</w:t>
            </w:r>
          </w:p>
          <w:p w14:paraId="15597666"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Tema 12 - Revisión y aprobación de documento de sesión</w:t>
            </w:r>
          </w:p>
          <w:p w14:paraId="241FEFAA"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Tema 13 - Revisión y aprobación de documento de sesión</w:t>
            </w:r>
          </w:p>
        </w:tc>
      </w:tr>
      <w:tr w:rsidR="00F84E26" w:rsidRPr="00ED5F2D" w14:paraId="66E2663F" w14:textId="77777777" w:rsidTr="00F84E26">
        <w:trPr>
          <w:jc w:val="center"/>
        </w:trPr>
        <w:tc>
          <w:tcPr>
            <w:tcW w:w="1271" w:type="dxa"/>
            <w:shd w:val="clear" w:color="auto" w:fill="9CC2E5" w:themeFill="accent5" w:themeFillTint="99"/>
          </w:tcPr>
          <w:p w14:paraId="64362ED2"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13 de junio</w:t>
            </w:r>
          </w:p>
        </w:tc>
        <w:tc>
          <w:tcPr>
            <w:tcW w:w="394" w:type="dxa"/>
            <w:shd w:val="clear" w:color="auto" w:fill="9CC2E5" w:themeFill="accent5" w:themeFillTint="99"/>
          </w:tcPr>
          <w:p w14:paraId="0DAF1984" w14:textId="77777777" w:rsidR="00F84E26" w:rsidRPr="00ED5F2D" w:rsidRDefault="00F84E26" w:rsidP="00B4745D">
            <w:pPr>
              <w:suppressLineNumbers/>
              <w:suppressAutoHyphens/>
              <w:kinsoku w:val="0"/>
              <w:overflowPunct w:val="0"/>
              <w:autoSpaceDE w:val="0"/>
              <w:autoSpaceDN w:val="0"/>
              <w:adjustRightInd w:val="0"/>
              <w:snapToGrid w:val="0"/>
              <w:jc w:val="center"/>
              <w:rPr>
                <w:kern w:val="22"/>
                <w:sz w:val="20"/>
              </w:rPr>
            </w:pPr>
            <w:r>
              <w:rPr>
                <w:sz w:val="20"/>
              </w:rPr>
              <w:t>Dom.</w:t>
            </w:r>
          </w:p>
        </w:tc>
        <w:tc>
          <w:tcPr>
            <w:tcW w:w="1573" w:type="dxa"/>
            <w:vMerge/>
            <w:shd w:val="clear" w:color="auto" w:fill="9CC2E5" w:themeFill="accent5" w:themeFillTint="99"/>
          </w:tcPr>
          <w:p w14:paraId="11728DA9" w14:textId="77777777" w:rsidR="00F84E26" w:rsidRPr="00ED5F2D" w:rsidRDefault="00F84E26" w:rsidP="00B4745D">
            <w:pPr>
              <w:suppressLineNumbers/>
              <w:suppressAutoHyphens/>
              <w:kinsoku w:val="0"/>
              <w:overflowPunct w:val="0"/>
              <w:autoSpaceDE w:val="0"/>
              <w:autoSpaceDN w:val="0"/>
              <w:adjustRightInd w:val="0"/>
              <w:snapToGrid w:val="0"/>
              <w:rPr>
                <w:kern w:val="22"/>
              </w:rPr>
            </w:pPr>
          </w:p>
        </w:tc>
        <w:tc>
          <w:tcPr>
            <w:tcW w:w="6112" w:type="dxa"/>
            <w:gridSpan w:val="3"/>
            <w:shd w:val="clear" w:color="auto" w:fill="9CC2E5" w:themeFill="accent5" w:themeFillTint="99"/>
          </w:tcPr>
          <w:p w14:paraId="72B1426A" w14:textId="77777777" w:rsidR="00F84E26" w:rsidRPr="00ED5F2D" w:rsidRDefault="00F84E26" w:rsidP="00B4745D">
            <w:pPr>
              <w:suppressLineNumbers/>
              <w:suppressAutoHyphens/>
              <w:kinsoku w:val="0"/>
              <w:overflowPunct w:val="0"/>
              <w:autoSpaceDE w:val="0"/>
              <w:autoSpaceDN w:val="0"/>
              <w:adjustRightInd w:val="0"/>
              <w:snapToGrid w:val="0"/>
              <w:spacing w:before="40" w:after="40"/>
              <w:rPr>
                <w:kern w:val="22"/>
                <w:sz w:val="20"/>
              </w:rPr>
            </w:pPr>
            <w:r>
              <w:rPr>
                <w:sz w:val="20"/>
              </w:rPr>
              <w:t>Revisión y aprobación de documentos de sesión, según se requiera</w:t>
            </w:r>
          </w:p>
          <w:p w14:paraId="154DDB4A" w14:textId="77777777" w:rsidR="00F84E26" w:rsidRPr="00ED5F2D" w:rsidRDefault="00F84E26" w:rsidP="00B4745D">
            <w:pPr>
              <w:suppressLineNumbers/>
              <w:suppressAutoHyphens/>
              <w:kinsoku w:val="0"/>
              <w:overflowPunct w:val="0"/>
              <w:autoSpaceDE w:val="0"/>
              <w:autoSpaceDN w:val="0"/>
              <w:adjustRightInd w:val="0"/>
              <w:snapToGrid w:val="0"/>
              <w:spacing w:before="20" w:after="40"/>
              <w:rPr>
                <w:kern w:val="22"/>
                <w:sz w:val="20"/>
              </w:rPr>
            </w:pPr>
            <w:r>
              <w:rPr>
                <w:sz w:val="20"/>
              </w:rPr>
              <w:t>Suspensión de la reunión</w:t>
            </w:r>
          </w:p>
        </w:tc>
      </w:tr>
    </w:tbl>
    <w:p w14:paraId="167959DA" w14:textId="77777777" w:rsidR="00F84E26" w:rsidRPr="00ED5F2D" w:rsidRDefault="00F84E26" w:rsidP="00F84E26">
      <w:pPr>
        <w:pStyle w:val="Textoindependiente"/>
        <w:suppressLineNumbers/>
        <w:suppressAutoHyphens/>
        <w:kinsoku w:val="0"/>
        <w:overflowPunct w:val="0"/>
        <w:autoSpaceDE w:val="0"/>
        <w:autoSpaceDN w:val="0"/>
        <w:adjustRightInd w:val="0"/>
        <w:snapToGrid w:val="0"/>
        <w:spacing w:before="0" w:after="0"/>
        <w:ind w:firstLine="0"/>
        <w:jc w:val="center"/>
        <w:rPr>
          <w:rFonts w:eastAsia="Calibri"/>
          <w:kern w:val="22"/>
        </w:rPr>
      </w:pPr>
      <w:r>
        <w:t>__________</w:t>
      </w:r>
    </w:p>
    <w:p w14:paraId="79585427" w14:textId="1A5C51AF" w:rsidR="00511A36" w:rsidRPr="00875BEC" w:rsidRDefault="00511A36" w:rsidP="00F84E26">
      <w:pPr>
        <w:suppressLineNumbers/>
        <w:suppressAutoHyphens/>
        <w:kinsoku w:val="0"/>
        <w:overflowPunct w:val="0"/>
        <w:autoSpaceDE w:val="0"/>
        <w:autoSpaceDN w:val="0"/>
        <w:adjustRightInd w:val="0"/>
        <w:snapToGrid w:val="0"/>
        <w:spacing w:before="120" w:after="120"/>
        <w:jc w:val="center"/>
        <w:rPr>
          <w:rFonts w:eastAsia="Calibri"/>
          <w:kern w:val="22"/>
        </w:rPr>
      </w:pPr>
    </w:p>
    <w:sectPr w:rsidR="00511A36" w:rsidRPr="00875BEC" w:rsidSect="00F84E26">
      <w:headerReference w:type="even" r:id="rId15"/>
      <w:headerReference w:type="default" r:id="rId16"/>
      <w:headerReference w:type="first" r:id="rId17"/>
      <w:pgSz w:w="12240" w:h="15840"/>
      <w:pgMar w:top="567" w:right="1440" w:bottom="1134"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D8D3E" w14:textId="77777777" w:rsidR="009E4E84" w:rsidRDefault="009E4E84" w:rsidP="00511A36">
      <w:r>
        <w:separator/>
      </w:r>
    </w:p>
  </w:endnote>
  <w:endnote w:type="continuationSeparator" w:id="0">
    <w:p w14:paraId="149CBE31" w14:textId="77777777" w:rsidR="009E4E84" w:rsidRDefault="009E4E84" w:rsidP="00511A36">
      <w:r>
        <w:continuationSeparator/>
      </w:r>
    </w:p>
  </w:endnote>
  <w:endnote w:type="continuationNotice" w:id="1">
    <w:p w14:paraId="14196550" w14:textId="77777777" w:rsidR="009E4E84" w:rsidRDefault="009E4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Arial"/>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AA4C6" w14:textId="77777777" w:rsidR="009E4E84" w:rsidRDefault="009E4E84" w:rsidP="00511A36">
      <w:r>
        <w:separator/>
      </w:r>
    </w:p>
  </w:footnote>
  <w:footnote w:type="continuationSeparator" w:id="0">
    <w:p w14:paraId="07D30F04" w14:textId="77777777" w:rsidR="009E4E84" w:rsidRDefault="009E4E84" w:rsidP="00511A36">
      <w:r>
        <w:continuationSeparator/>
      </w:r>
    </w:p>
  </w:footnote>
  <w:footnote w:type="continuationNotice" w:id="1">
    <w:p w14:paraId="0E6D7247" w14:textId="77777777" w:rsidR="009E4E84" w:rsidRDefault="009E4E84"/>
  </w:footnote>
  <w:footnote w:id="2">
    <w:p w14:paraId="77D1F927" w14:textId="77777777" w:rsidR="007D28D5" w:rsidRPr="005811D0" w:rsidRDefault="007D28D5" w:rsidP="005811D0">
      <w:pPr>
        <w:pStyle w:val="Textonotapie"/>
        <w:suppressLineNumbers/>
        <w:suppressAutoHyphens/>
        <w:ind w:firstLine="0"/>
        <w:jc w:val="left"/>
        <w:rPr>
          <w:szCs w:val="18"/>
        </w:rPr>
      </w:pPr>
      <w:r>
        <w:rPr>
          <w:rStyle w:val="Refdenotaalpie"/>
          <w:sz w:val="18"/>
        </w:rPr>
        <w:t>*</w:t>
      </w:r>
      <w:r>
        <w:t xml:space="preserve"> CBD/SBI/3/1.</w:t>
      </w:r>
    </w:p>
  </w:footnote>
  <w:footnote w:id="3">
    <w:p w14:paraId="4878C74D" w14:textId="77777777" w:rsidR="00F84E26" w:rsidRPr="00ED5F2D" w:rsidRDefault="00F84E26" w:rsidP="00F84E26">
      <w:pPr>
        <w:pStyle w:val="Textonotapie"/>
        <w:suppressLineNumbers/>
        <w:suppressAutoHyphens/>
        <w:ind w:firstLine="0"/>
        <w:jc w:val="left"/>
        <w:rPr>
          <w:szCs w:val="18"/>
        </w:rPr>
      </w:pPr>
      <w:r>
        <w:rPr>
          <w:rStyle w:val="Refdenotaalpie"/>
          <w:sz w:val="18"/>
          <w:szCs w:val="18"/>
        </w:rPr>
        <w:footnoteRef/>
      </w:r>
      <w:r>
        <w:t xml:space="preserve"> En el entendido de que se aplicará un enfoque por pasos para los preparativos de la 15ª reunión de la Conferencia de las Partes en el Convenio, estas fechas se mantienen bajo examen como resultado de la actual situación sanitaria mundial.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alias w:val="Subject"/>
      <w:tag w:val=""/>
      <w:id w:val="-461803062"/>
      <w:dataBinding w:prefixMappings="xmlns:ns0='http://purl.org/dc/elements/1.1/' xmlns:ns1='http://schemas.openxmlformats.org/package/2006/metadata/core-properties' " w:xpath="/ns1:coreProperties[1]/ns0:subject[1]" w:storeItemID="{6C3C8BC8-F283-45AE-878A-BAB7291924A1}"/>
      <w:text/>
    </w:sdtPr>
    <w:sdtEndPr>
      <w:rPr>
        <w:rStyle w:val="Nmerodepgina"/>
      </w:rPr>
    </w:sdtEndPr>
    <w:sdtContent>
      <w:p w14:paraId="5FDDFFC7" w14:textId="77777777" w:rsidR="00854BE9" w:rsidRDefault="00854BE9" w:rsidP="00854BE9">
        <w:pPr>
          <w:pStyle w:val="Encabezado"/>
          <w:rPr>
            <w:rStyle w:val="Nmerodepgina"/>
          </w:rPr>
        </w:pPr>
        <w:r>
          <w:rPr>
            <w:rStyle w:val="Nmerodepgina"/>
          </w:rPr>
          <w:t>CBD/SBI/3/1/Add.2</w:t>
        </w:r>
      </w:p>
    </w:sdtContent>
  </w:sdt>
  <w:p w14:paraId="0B75CA22" w14:textId="678AAB4C" w:rsidR="00D94583" w:rsidRDefault="00854BE9" w:rsidP="005811D0">
    <w:pPr>
      <w:pStyle w:val="Encabezado"/>
      <w:spacing w:after="240"/>
      <w:jc w:val="left"/>
    </w:pPr>
    <w:r>
      <w:rPr>
        <w:rStyle w:val="Nmerodepgina"/>
      </w:rPr>
      <w:t xml:space="preserve">Página </w:t>
    </w:r>
    <w:r w:rsidRPr="00854BE9">
      <w:rPr>
        <w:rStyle w:val="Nmerodepgina"/>
      </w:rPr>
      <w:fldChar w:fldCharType="begin"/>
    </w:r>
    <w:r w:rsidRPr="00854BE9">
      <w:rPr>
        <w:rStyle w:val="Nmerodepgina"/>
      </w:rPr>
      <w:instrText xml:space="preserve"> PAGE   \* MERGEFORMAT </w:instrText>
    </w:r>
    <w:r w:rsidRPr="00854BE9">
      <w:rPr>
        <w:rStyle w:val="Nmerodepgina"/>
      </w:rPr>
      <w:fldChar w:fldCharType="separate"/>
    </w:r>
    <w:r>
      <w:rPr>
        <w:rStyle w:val="Nmerodepgina"/>
      </w:rPr>
      <w:t>7</w:t>
    </w:r>
    <w:r w:rsidRPr="00854BE9">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alias w:val="Subject"/>
      <w:tag w:val=""/>
      <w:id w:val="1855764634"/>
      <w:dataBinding w:prefixMappings="xmlns:ns0='http://purl.org/dc/elements/1.1/' xmlns:ns1='http://schemas.openxmlformats.org/package/2006/metadata/core-properties' " w:xpath="/ns1:coreProperties[1]/ns0:subject[1]" w:storeItemID="{6C3C8BC8-F283-45AE-878A-BAB7291924A1}"/>
      <w:text/>
    </w:sdtPr>
    <w:sdtEndPr>
      <w:rPr>
        <w:rStyle w:val="Nmerodepgina"/>
      </w:rPr>
    </w:sdtEndPr>
    <w:sdtContent>
      <w:p w14:paraId="5887127D" w14:textId="2C955E3E" w:rsidR="00854BE9" w:rsidRDefault="00854BE9" w:rsidP="005811D0">
        <w:pPr>
          <w:pStyle w:val="Encabezado"/>
          <w:jc w:val="right"/>
          <w:rPr>
            <w:rStyle w:val="Nmerodepgina"/>
          </w:rPr>
        </w:pPr>
        <w:r>
          <w:rPr>
            <w:rStyle w:val="Nmerodepgina"/>
          </w:rPr>
          <w:t>CBD/SBI/3/1/Add.2</w:t>
        </w:r>
      </w:p>
    </w:sdtContent>
  </w:sdt>
  <w:p w14:paraId="6455A97C" w14:textId="571D1E64" w:rsidR="00797D0C" w:rsidRDefault="00854BE9" w:rsidP="005811D0">
    <w:pPr>
      <w:pStyle w:val="Encabezado"/>
      <w:spacing w:after="240"/>
      <w:jc w:val="right"/>
    </w:pPr>
    <w:r>
      <w:rPr>
        <w:rStyle w:val="Nmerodepgina"/>
      </w:rPr>
      <w:t xml:space="preserve">Página </w:t>
    </w:r>
    <w:r w:rsidRPr="00854BE9">
      <w:rPr>
        <w:rStyle w:val="Nmerodepgina"/>
      </w:rPr>
      <w:fldChar w:fldCharType="begin"/>
    </w:r>
    <w:r w:rsidRPr="00854BE9">
      <w:rPr>
        <w:rStyle w:val="Nmerodepgina"/>
      </w:rPr>
      <w:instrText xml:space="preserve"> PAGE   \* MERGEFORMAT </w:instrText>
    </w:r>
    <w:r w:rsidRPr="00854BE9">
      <w:rPr>
        <w:rStyle w:val="Nmerodepgina"/>
      </w:rPr>
      <w:fldChar w:fldCharType="separate"/>
    </w:r>
    <w:r w:rsidRPr="00854BE9">
      <w:rPr>
        <w:rStyle w:val="Nmerodepgina"/>
      </w:rPr>
      <w:t>1</w:t>
    </w:r>
    <w:r w:rsidRPr="00854BE9">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6D6E" w14:textId="4A8B109B" w:rsidR="00821F72" w:rsidRDefault="00821F72" w:rsidP="006335D0">
    <w:pPr>
      <w:pStyle w:val="Encabezado"/>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318"/>
    <w:multiLevelType w:val="hybridMultilevel"/>
    <w:tmpl w:val="B77C85DC"/>
    <w:lvl w:ilvl="0" w:tplc="D704687C">
      <w:start w:val="25"/>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E6B13"/>
    <w:multiLevelType w:val="hybridMultilevel"/>
    <w:tmpl w:val="2C9E011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605F52"/>
    <w:multiLevelType w:val="hybridMultilevel"/>
    <w:tmpl w:val="BECC0F2E"/>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DE2E4AB6">
      <w:start w:val="1"/>
      <w:numFmt w:val="lowerRoman"/>
      <w:lvlText w:val="%3)"/>
      <w:lvlJc w:val="left"/>
      <w:pPr>
        <w:ind w:left="2520" w:hanging="360"/>
      </w:pPr>
      <w:rPr>
        <w:rFonts w:ascii="Times New Roman" w:hAnsi="Times New Roman" w:cs="Times New Roman" w:hint="default"/>
        <w:sz w:val="22"/>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094643"/>
    <w:multiLevelType w:val="hybridMultilevel"/>
    <w:tmpl w:val="CECA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B30A0"/>
    <w:multiLevelType w:val="hybridMultilevel"/>
    <w:tmpl w:val="6FEC17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25643179"/>
    <w:multiLevelType w:val="hybridMultilevel"/>
    <w:tmpl w:val="59104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3C1920"/>
    <w:multiLevelType w:val="hybridMultilevel"/>
    <w:tmpl w:val="214EF0C2"/>
    <w:lvl w:ilvl="0" w:tplc="05FC0C9C">
      <w:start w:val="1"/>
      <w:numFmt w:val="bullet"/>
      <w:lvlText w:val="•"/>
      <w:lvlJc w:val="left"/>
      <w:pPr>
        <w:tabs>
          <w:tab w:val="num" w:pos="720"/>
        </w:tabs>
        <w:ind w:left="720" w:hanging="360"/>
      </w:pPr>
      <w:rPr>
        <w:rFonts w:ascii="Arial" w:hAnsi="Arial" w:hint="default"/>
      </w:rPr>
    </w:lvl>
    <w:lvl w:ilvl="1" w:tplc="18467A2A" w:tentative="1">
      <w:start w:val="1"/>
      <w:numFmt w:val="bullet"/>
      <w:lvlText w:val="•"/>
      <w:lvlJc w:val="left"/>
      <w:pPr>
        <w:tabs>
          <w:tab w:val="num" w:pos="1440"/>
        </w:tabs>
        <w:ind w:left="1440" w:hanging="360"/>
      </w:pPr>
      <w:rPr>
        <w:rFonts w:ascii="Arial" w:hAnsi="Arial" w:hint="default"/>
      </w:rPr>
    </w:lvl>
    <w:lvl w:ilvl="2" w:tplc="31062174" w:tentative="1">
      <w:start w:val="1"/>
      <w:numFmt w:val="bullet"/>
      <w:lvlText w:val="•"/>
      <w:lvlJc w:val="left"/>
      <w:pPr>
        <w:tabs>
          <w:tab w:val="num" w:pos="2160"/>
        </w:tabs>
        <w:ind w:left="2160" w:hanging="360"/>
      </w:pPr>
      <w:rPr>
        <w:rFonts w:ascii="Arial" w:hAnsi="Arial" w:hint="default"/>
      </w:rPr>
    </w:lvl>
    <w:lvl w:ilvl="3" w:tplc="B942A704" w:tentative="1">
      <w:start w:val="1"/>
      <w:numFmt w:val="bullet"/>
      <w:lvlText w:val="•"/>
      <w:lvlJc w:val="left"/>
      <w:pPr>
        <w:tabs>
          <w:tab w:val="num" w:pos="2880"/>
        </w:tabs>
        <w:ind w:left="2880" w:hanging="360"/>
      </w:pPr>
      <w:rPr>
        <w:rFonts w:ascii="Arial" w:hAnsi="Arial" w:hint="default"/>
      </w:rPr>
    </w:lvl>
    <w:lvl w:ilvl="4" w:tplc="AE0A6A6A" w:tentative="1">
      <w:start w:val="1"/>
      <w:numFmt w:val="bullet"/>
      <w:lvlText w:val="•"/>
      <w:lvlJc w:val="left"/>
      <w:pPr>
        <w:tabs>
          <w:tab w:val="num" w:pos="3600"/>
        </w:tabs>
        <w:ind w:left="3600" w:hanging="360"/>
      </w:pPr>
      <w:rPr>
        <w:rFonts w:ascii="Arial" w:hAnsi="Arial" w:hint="default"/>
      </w:rPr>
    </w:lvl>
    <w:lvl w:ilvl="5" w:tplc="ED60240C" w:tentative="1">
      <w:start w:val="1"/>
      <w:numFmt w:val="bullet"/>
      <w:lvlText w:val="•"/>
      <w:lvlJc w:val="left"/>
      <w:pPr>
        <w:tabs>
          <w:tab w:val="num" w:pos="4320"/>
        </w:tabs>
        <w:ind w:left="4320" w:hanging="360"/>
      </w:pPr>
      <w:rPr>
        <w:rFonts w:ascii="Arial" w:hAnsi="Arial" w:hint="default"/>
      </w:rPr>
    </w:lvl>
    <w:lvl w:ilvl="6" w:tplc="27E848E8" w:tentative="1">
      <w:start w:val="1"/>
      <w:numFmt w:val="bullet"/>
      <w:lvlText w:val="•"/>
      <w:lvlJc w:val="left"/>
      <w:pPr>
        <w:tabs>
          <w:tab w:val="num" w:pos="5040"/>
        </w:tabs>
        <w:ind w:left="5040" w:hanging="360"/>
      </w:pPr>
      <w:rPr>
        <w:rFonts w:ascii="Arial" w:hAnsi="Arial" w:hint="default"/>
      </w:rPr>
    </w:lvl>
    <w:lvl w:ilvl="7" w:tplc="557CF7E6" w:tentative="1">
      <w:start w:val="1"/>
      <w:numFmt w:val="bullet"/>
      <w:lvlText w:val="•"/>
      <w:lvlJc w:val="left"/>
      <w:pPr>
        <w:tabs>
          <w:tab w:val="num" w:pos="5760"/>
        </w:tabs>
        <w:ind w:left="5760" w:hanging="360"/>
      </w:pPr>
      <w:rPr>
        <w:rFonts w:ascii="Arial" w:hAnsi="Arial" w:hint="default"/>
      </w:rPr>
    </w:lvl>
    <w:lvl w:ilvl="8" w:tplc="FC34F9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606947"/>
    <w:multiLevelType w:val="hybridMultilevel"/>
    <w:tmpl w:val="3F6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06287"/>
    <w:multiLevelType w:val="hybridMultilevel"/>
    <w:tmpl w:val="3B04856E"/>
    <w:lvl w:ilvl="0" w:tplc="4674658C">
      <w:start w:val="1"/>
      <w:numFmt w:val="decimal"/>
      <w:lvlText w:val="%1."/>
      <w:lvlJc w:val="left"/>
      <w:pPr>
        <w:ind w:left="360" w:hanging="360"/>
      </w:pPr>
      <w:rPr>
        <w:rFonts w:hint="default"/>
        <w:i w:val="0"/>
        <w:iCs w:val="0"/>
      </w:rPr>
    </w:lvl>
    <w:lvl w:ilvl="1" w:tplc="9F0AB40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CC1E29"/>
    <w:multiLevelType w:val="hybridMultilevel"/>
    <w:tmpl w:val="A8A0A2F8"/>
    <w:lvl w:ilvl="0" w:tplc="E3E464E0">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723BF1"/>
    <w:multiLevelType w:val="hybridMultilevel"/>
    <w:tmpl w:val="5F2697E0"/>
    <w:lvl w:ilvl="0" w:tplc="A178ED3C">
      <w:start w:val="1"/>
      <w:numFmt w:val="lowerLetter"/>
      <w:lvlText w:val="%1)"/>
      <w:lvlJc w:val="left"/>
      <w:pPr>
        <w:ind w:left="720" w:hanging="360"/>
      </w:pPr>
      <w:rPr>
        <w:rFont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E6540F0"/>
    <w:multiLevelType w:val="hybridMultilevel"/>
    <w:tmpl w:val="5A7A8C62"/>
    <w:lvl w:ilvl="0" w:tplc="D3B8EF78">
      <w:start w:val="1"/>
      <w:numFmt w:val="upperRoman"/>
      <w:lvlText w:val="%1."/>
      <w:lvlJc w:val="left"/>
      <w:pPr>
        <w:ind w:left="1080" w:hanging="720"/>
      </w:pPr>
      <w:rPr>
        <w:rFonts w:hint="default"/>
        <w:b/>
        <w:bCs w:val="0"/>
      </w:rPr>
    </w:lvl>
    <w:lvl w:ilvl="1" w:tplc="EFA4F404">
      <w:start w:val="1"/>
      <w:numFmt w:val="lowerLetter"/>
      <w:lvlText w:val="%2."/>
      <w:lvlJc w:val="left"/>
      <w:pPr>
        <w:ind w:left="1440" w:hanging="360"/>
      </w:pPr>
      <w:rPr>
        <w:b/>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CE2AE8"/>
    <w:multiLevelType w:val="hybridMultilevel"/>
    <w:tmpl w:val="B8AC37AE"/>
    <w:lvl w:ilvl="0" w:tplc="A178ED3C">
      <w:start w:val="1"/>
      <w:numFmt w:val="lowerLetter"/>
      <w:lvlText w:val="%1)"/>
      <w:lvlJc w:val="left"/>
      <w:pPr>
        <w:ind w:left="1919" w:hanging="360"/>
      </w:pPr>
      <w:rPr>
        <w:rFonts w:hint="default"/>
        <w:b w:val="0"/>
        <w:i w:val="0"/>
        <w:sz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3C5D2A"/>
    <w:multiLevelType w:val="hybridMultilevel"/>
    <w:tmpl w:val="9F3C518E"/>
    <w:lvl w:ilvl="0" w:tplc="E3E464E0">
      <w:start w:val="1"/>
      <w:numFmt w:val="lowerLetter"/>
      <w:lvlText w:val="(%1)"/>
      <w:lvlJc w:val="left"/>
      <w:pPr>
        <w:ind w:left="720" w:hanging="360"/>
      </w:pPr>
      <w:rPr>
        <w:rFonts w:hint="default"/>
      </w:rPr>
    </w:lvl>
    <w:lvl w:ilvl="1" w:tplc="386E58D6">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2308E"/>
    <w:multiLevelType w:val="hybridMultilevel"/>
    <w:tmpl w:val="0D5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46DEB"/>
    <w:multiLevelType w:val="hybridMultilevel"/>
    <w:tmpl w:val="4044EEDA"/>
    <w:lvl w:ilvl="0" w:tplc="809C6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B00BE"/>
    <w:multiLevelType w:val="hybridMultilevel"/>
    <w:tmpl w:val="4DBED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790E98"/>
    <w:multiLevelType w:val="hybridMultilevel"/>
    <w:tmpl w:val="4EBE3E22"/>
    <w:lvl w:ilvl="0" w:tplc="E3E464E0">
      <w:start w:val="1"/>
      <w:numFmt w:val="lowerLetter"/>
      <w:lvlText w:val="(%1)"/>
      <w:lvlJc w:val="left"/>
      <w:pPr>
        <w:ind w:left="720" w:hanging="360"/>
      </w:pPr>
      <w:rPr>
        <w:rFonts w:hint="default"/>
      </w:rPr>
    </w:lvl>
    <w:lvl w:ilvl="1" w:tplc="A178ED3C">
      <w:start w:val="1"/>
      <w:numFmt w:val="lowerLetter"/>
      <w:lvlText w:val="%2)"/>
      <w:lvlJc w:val="left"/>
      <w:pPr>
        <w:ind w:left="1440" w:hanging="360"/>
      </w:pPr>
      <w:rPr>
        <w:rFonts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E3422"/>
    <w:multiLevelType w:val="hybridMultilevel"/>
    <w:tmpl w:val="25DCC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5"/>
  </w:num>
  <w:num w:numId="4">
    <w:abstractNumId w:val="1"/>
  </w:num>
  <w:num w:numId="5">
    <w:abstractNumId w:val="4"/>
  </w:num>
  <w:num w:numId="6">
    <w:abstractNumId w:val="8"/>
  </w:num>
  <w:num w:numId="7">
    <w:abstractNumId w:val="7"/>
  </w:num>
  <w:num w:numId="8">
    <w:abstractNumId w:val="17"/>
  </w:num>
  <w:num w:numId="9">
    <w:abstractNumId w:val="3"/>
  </w:num>
  <w:num w:numId="10">
    <w:abstractNumId w:val="18"/>
  </w:num>
  <w:num w:numId="11">
    <w:abstractNumId w:val="22"/>
  </w:num>
  <w:num w:numId="12">
    <w:abstractNumId w:val="6"/>
  </w:num>
  <w:num w:numId="13">
    <w:abstractNumId w:val="13"/>
  </w:num>
  <w:num w:numId="14">
    <w:abstractNumId w:val="12"/>
  </w:num>
  <w:num w:numId="15">
    <w:abstractNumId w:val="14"/>
  </w:num>
  <w:num w:numId="16">
    <w:abstractNumId w:val="15"/>
  </w:num>
  <w:num w:numId="17">
    <w:abstractNumId w:val="10"/>
  </w:num>
  <w:num w:numId="18">
    <w:abstractNumId w:val="11"/>
  </w:num>
  <w:num w:numId="19">
    <w:abstractNumId w:val="16"/>
  </w:num>
  <w:num w:numId="20">
    <w:abstractNumId w:val="9"/>
  </w:num>
  <w:num w:numId="21">
    <w:abstractNumId w:val="13"/>
  </w:num>
  <w:num w:numId="22">
    <w:abstractNumId w:val="13"/>
  </w:num>
  <w:num w:numId="23">
    <w:abstractNumId w:val="0"/>
  </w:num>
  <w:num w:numId="24">
    <w:abstractNumId w:val="13"/>
  </w:num>
  <w:num w:numId="25">
    <w:abstractNumId w:val="22"/>
  </w:num>
  <w:num w:numId="26">
    <w:abstractNumId w:val="6"/>
  </w:num>
  <w:num w:numId="27">
    <w:abstractNumId w:val="13"/>
  </w:num>
  <w:num w:numId="28">
    <w:abstractNumId w:val="12"/>
  </w:num>
  <w:num w:numId="29">
    <w:abstractNumId w:val="2"/>
  </w:num>
  <w:num w:numId="30">
    <w:abstractNumId w:val="20"/>
  </w:num>
  <w:num w:numId="31">
    <w:abstractNumId w:val="13"/>
  </w:num>
  <w:num w:numId="32">
    <w:abstractNumId w:val="13"/>
  </w:num>
  <w:num w:numId="33">
    <w:abstractNumId w:val="13"/>
  </w:num>
  <w:num w:numId="34">
    <w:abstractNumId w:val="13"/>
  </w:num>
  <w:num w:numId="35">
    <w:abstractNumId w:val="22"/>
  </w:num>
  <w:num w:numId="36">
    <w:abstractNumId w:val="6"/>
  </w:num>
  <w:num w:numId="37">
    <w:abstractNumId w:val="13"/>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90"/>
    <w:rsid w:val="00006D13"/>
    <w:rsid w:val="00013FC6"/>
    <w:rsid w:val="000223C7"/>
    <w:rsid w:val="00024443"/>
    <w:rsid w:val="00025330"/>
    <w:rsid w:val="00026342"/>
    <w:rsid w:val="00030576"/>
    <w:rsid w:val="00034188"/>
    <w:rsid w:val="0003510A"/>
    <w:rsid w:val="00036CFB"/>
    <w:rsid w:val="00041132"/>
    <w:rsid w:val="00042898"/>
    <w:rsid w:val="000523C2"/>
    <w:rsid w:val="00054F7B"/>
    <w:rsid w:val="00057A4F"/>
    <w:rsid w:val="00061DCE"/>
    <w:rsid w:val="00066AD8"/>
    <w:rsid w:val="00072441"/>
    <w:rsid w:val="000731C5"/>
    <w:rsid w:val="00075461"/>
    <w:rsid w:val="00085EB6"/>
    <w:rsid w:val="000869F3"/>
    <w:rsid w:val="00090720"/>
    <w:rsid w:val="0009099A"/>
    <w:rsid w:val="000947DC"/>
    <w:rsid w:val="000971DE"/>
    <w:rsid w:val="000A02A8"/>
    <w:rsid w:val="000A44D2"/>
    <w:rsid w:val="000A74F1"/>
    <w:rsid w:val="000B3D37"/>
    <w:rsid w:val="000C026B"/>
    <w:rsid w:val="000C3BE5"/>
    <w:rsid w:val="000C4826"/>
    <w:rsid w:val="000C5978"/>
    <w:rsid w:val="000C7AB4"/>
    <w:rsid w:val="000D130D"/>
    <w:rsid w:val="000D45C8"/>
    <w:rsid w:val="000D52C1"/>
    <w:rsid w:val="000D52C6"/>
    <w:rsid w:val="000D6E0A"/>
    <w:rsid w:val="000D7A38"/>
    <w:rsid w:val="000D7E80"/>
    <w:rsid w:val="000E3C43"/>
    <w:rsid w:val="000E5B04"/>
    <w:rsid w:val="000F0B4C"/>
    <w:rsid w:val="000F2A8A"/>
    <w:rsid w:val="000F5080"/>
    <w:rsid w:val="000F689E"/>
    <w:rsid w:val="001008BB"/>
    <w:rsid w:val="00102D99"/>
    <w:rsid w:val="00105291"/>
    <w:rsid w:val="00106642"/>
    <w:rsid w:val="0011063D"/>
    <w:rsid w:val="00110F1A"/>
    <w:rsid w:val="00111ECB"/>
    <w:rsid w:val="0012041C"/>
    <w:rsid w:val="00121D75"/>
    <w:rsid w:val="0012626C"/>
    <w:rsid w:val="0012652E"/>
    <w:rsid w:val="0012745D"/>
    <w:rsid w:val="001315AA"/>
    <w:rsid w:val="00134304"/>
    <w:rsid w:val="0013575E"/>
    <w:rsid w:val="001414E8"/>
    <w:rsid w:val="0014246B"/>
    <w:rsid w:val="00144859"/>
    <w:rsid w:val="00150235"/>
    <w:rsid w:val="00156D5E"/>
    <w:rsid w:val="00173391"/>
    <w:rsid w:val="00173B6C"/>
    <w:rsid w:val="00183828"/>
    <w:rsid w:val="00183895"/>
    <w:rsid w:val="00183BB7"/>
    <w:rsid w:val="00184E21"/>
    <w:rsid w:val="00184F83"/>
    <w:rsid w:val="00186B3F"/>
    <w:rsid w:val="00191B23"/>
    <w:rsid w:val="00195127"/>
    <w:rsid w:val="00196105"/>
    <w:rsid w:val="00196764"/>
    <w:rsid w:val="001A354E"/>
    <w:rsid w:val="001A6FEC"/>
    <w:rsid w:val="001A7F06"/>
    <w:rsid w:val="001B16DA"/>
    <w:rsid w:val="001B38F8"/>
    <w:rsid w:val="001B415A"/>
    <w:rsid w:val="001C1508"/>
    <w:rsid w:val="001C167C"/>
    <w:rsid w:val="001C3929"/>
    <w:rsid w:val="001C39BC"/>
    <w:rsid w:val="001C598C"/>
    <w:rsid w:val="001D131C"/>
    <w:rsid w:val="001D205B"/>
    <w:rsid w:val="001D333A"/>
    <w:rsid w:val="001D4FFD"/>
    <w:rsid w:val="001D541D"/>
    <w:rsid w:val="001D62F5"/>
    <w:rsid w:val="001D782C"/>
    <w:rsid w:val="001E2E18"/>
    <w:rsid w:val="001E3472"/>
    <w:rsid w:val="001E527F"/>
    <w:rsid w:val="001E530F"/>
    <w:rsid w:val="001F191B"/>
    <w:rsid w:val="001F3152"/>
    <w:rsid w:val="00203852"/>
    <w:rsid w:val="00204EA9"/>
    <w:rsid w:val="00205851"/>
    <w:rsid w:val="00216652"/>
    <w:rsid w:val="00222AFC"/>
    <w:rsid w:val="00223599"/>
    <w:rsid w:val="00226C70"/>
    <w:rsid w:val="00232783"/>
    <w:rsid w:val="00233C4D"/>
    <w:rsid w:val="0023508E"/>
    <w:rsid w:val="00240FAB"/>
    <w:rsid w:val="00253699"/>
    <w:rsid w:val="00253A23"/>
    <w:rsid w:val="00254B22"/>
    <w:rsid w:val="00256BF6"/>
    <w:rsid w:val="00260352"/>
    <w:rsid w:val="002612BA"/>
    <w:rsid w:val="00265075"/>
    <w:rsid w:val="00266911"/>
    <w:rsid w:val="002764AB"/>
    <w:rsid w:val="00277EED"/>
    <w:rsid w:val="0028410B"/>
    <w:rsid w:val="00290130"/>
    <w:rsid w:val="00291B5E"/>
    <w:rsid w:val="00294D58"/>
    <w:rsid w:val="002A5A99"/>
    <w:rsid w:val="002A7211"/>
    <w:rsid w:val="002A7EB2"/>
    <w:rsid w:val="002B2F43"/>
    <w:rsid w:val="002B66CA"/>
    <w:rsid w:val="002C0592"/>
    <w:rsid w:val="002C0B70"/>
    <w:rsid w:val="002D0B80"/>
    <w:rsid w:val="002D11DB"/>
    <w:rsid w:val="002D440D"/>
    <w:rsid w:val="002E1A66"/>
    <w:rsid w:val="002E4872"/>
    <w:rsid w:val="002E771A"/>
    <w:rsid w:val="002F2362"/>
    <w:rsid w:val="002F4EF2"/>
    <w:rsid w:val="002F5DC2"/>
    <w:rsid w:val="002F64E9"/>
    <w:rsid w:val="002F7C30"/>
    <w:rsid w:val="00300838"/>
    <w:rsid w:val="00303C51"/>
    <w:rsid w:val="003046C5"/>
    <w:rsid w:val="00305905"/>
    <w:rsid w:val="0031221C"/>
    <w:rsid w:val="00315DCE"/>
    <w:rsid w:val="00320262"/>
    <w:rsid w:val="00320BF1"/>
    <w:rsid w:val="00320F4D"/>
    <w:rsid w:val="003213C1"/>
    <w:rsid w:val="00321D96"/>
    <w:rsid w:val="003347EA"/>
    <w:rsid w:val="00334864"/>
    <w:rsid w:val="00334B31"/>
    <w:rsid w:val="00337991"/>
    <w:rsid w:val="00337AB9"/>
    <w:rsid w:val="00341805"/>
    <w:rsid w:val="0034669E"/>
    <w:rsid w:val="00346FDF"/>
    <w:rsid w:val="003537D8"/>
    <w:rsid w:val="00353BA7"/>
    <w:rsid w:val="003702B8"/>
    <w:rsid w:val="003721C8"/>
    <w:rsid w:val="00376117"/>
    <w:rsid w:val="0038080A"/>
    <w:rsid w:val="00392CD2"/>
    <w:rsid w:val="00393380"/>
    <w:rsid w:val="0039379F"/>
    <w:rsid w:val="00397D4D"/>
    <w:rsid w:val="003A0F91"/>
    <w:rsid w:val="003A33B7"/>
    <w:rsid w:val="003A4987"/>
    <w:rsid w:val="003A722C"/>
    <w:rsid w:val="003B11B6"/>
    <w:rsid w:val="003B193B"/>
    <w:rsid w:val="003B468A"/>
    <w:rsid w:val="003B561E"/>
    <w:rsid w:val="003B79B5"/>
    <w:rsid w:val="003B7CC0"/>
    <w:rsid w:val="003C2445"/>
    <w:rsid w:val="003D0512"/>
    <w:rsid w:val="003D4168"/>
    <w:rsid w:val="003D50CC"/>
    <w:rsid w:val="003E50CF"/>
    <w:rsid w:val="003E5D76"/>
    <w:rsid w:val="003E70BD"/>
    <w:rsid w:val="003F1717"/>
    <w:rsid w:val="003F2014"/>
    <w:rsid w:val="003F5593"/>
    <w:rsid w:val="00401C4B"/>
    <w:rsid w:val="00404CC1"/>
    <w:rsid w:val="00405DFD"/>
    <w:rsid w:val="00412EC5"/>
    <w:rsid w:val="00413436"/>
    <w:rsid w:val="004140C3"/>
    <w:rsid w:val="004165C3"/>
    <w:rsid w:val="0042189D"/>
    <w:rsid w:val="00421C56"/>
    <w:rsid w:val="00421EE0"/>
    <w:rsid w:val="00422A21"/>
    <w:rsid w:val="004252B4"/>
    <w:rsid w:val="00425849"/>
    <w:rsid w:val="00426E85"/>
    <w:rsid w:val="00426F37"/>
    <w:rsid w:val="00427697"/>
    <w:rsid w:val="004344C7"/>
    <w:rsid w:val="00435ED1"/>
    <w:rsid w:val="004367FB"/>
    <w:rsid w:val="00436B7C"/>
    <w:rsid w:val="00441FB4"/>
    <w:rsid w:val="00443005"/>
    <w:rsid w:val="00443FEB"/>
    <w:rsid w:val="00450540"/>
    <w:rsid w:val="00452B76"/>
    <w:rsid w:val="004541A0"/>
    <w:rsid w:val="00454547"/>
    <w:rsid w:val="0045674A"/>
    <w:rsid w:val="00456D12"/>
    <w:rsid w:val="00457BC8"/>
    <w:rsid w:val="00463867"/>
    <w:rsid w:val="00465B00"/>
    <w:rsid w:val="00475674"/>
    <w:rsid w:val="00476F54"/>
    <w:rsid w:val="00482A71"/>
    <w:rsid w:val="004847CD"/>
    <w:rsid w:val="00490B2D"/>
    <w:rsid w:val="004932D0"/>
    <w:rsid w:val="00497912"/>
    <w:rsid w:val="004A7454"/>
    <w:rsid w:val="004A7DA5"/>
    <w:rsid w:val="004B0B73"/>
    <w:rsid w:val="004B1513"/>
    <w:rsid w:val="004B18F9"/>
    <w:rsid w:val="004B55A5"/>
    <w:rsid w:val="004B6EBC"/>
    <w:rsid w:val="004C0CC3"/>
    <w:rsid w:val="004C2B93"/>
    <w:rsid w:val="004C4B40"/>
    <w:rsid w:val="004C7E94"/>
    <w:rsid w:val="004D17BB"/>
    <w:rsid w:val="004D25CC"/>
    <w:rsid w:val="004D2FFA"/>
    <w:rsid w:val="004D3447"/>
    <w:rsid w:val="004D4099"/>
    <w:rsid w:val="004E050C"/>
    <w:rsid w:val="004E179B"/>
    <w:rsid w:val="004E1B34"/>
    <w:rsid w:val="004E1DD5"/>
    <w:rsid w:val="004E6FB6"/>
    <w:rsid w:val="004F2A64"/>
    <w:rsid w:val="00505F06"/>
    <w:rsid w:val="00511A36"/>
    <w:rsid w:val="00513502"/>
    <w:rsid w:val="00515119"/>
    <w:rsid w:val="0051535F"/>
    <w:rsid w:val="005273FD"/>
    <w:rsid w:val="00534F8D"/>
    <w:rsid w:val="005503DA"/>
    <w:rsid w:val="00551585"/>
    <w:rsid w:val="0055582C"/>
    <w:rsid w:val="00561AED"/>
    <w:rsid w:val="005629BB"/>
    <w:rsid w:val="0056658E"/>
    <w:rsid w:val="005667FF"/>
    <w:rsid w:val="00575818"/>
    <w:rsid w:val="0058075C"/>
    <w:rsid w:val="005811D0"/>
    <w:rsid w:val="00583C30"/>
    <w:rsid w:val="005850BB"/>
    <w:rsid w:val="005851DD"/>
    <w:rsid w:val="0058581E"/>
    <w:rsid w:val="005920CD"/>
    <w:rsid w:val="00592436"/>
    <w:rsid w:val="00593D11"/>
    <w:rsid w:val="00594F0D"/>
    <w:rsid w:val="005953E7"/>
    <w:rsid w:val="005A0D7B"/>
    <w:rsid w:val="005A348A"/>
    <w:rsid w:val="005A7A69"/>
    <w:rsid w:val="005B52B0"/>
    <w:rsid w:val="005B6E3F"/>
    <w:rsid w:val="005C041F"/>
    <w:rsid w:val="005C054A"/>
    <w:rsid w:val="005C0632"/>
    <w:rsid w:val="005C58E5"/>
    <w:rsid w:val="005C6B7B"/>
    <w:rsid w:val="005D57E2"/>
    <w:rsid w:val="005D6D99"/>
    <w:rsid w:val="005E0E93"/>
    <w:rsid w:val="005E0F24"/>
    <w:rsid w:val="005F4266"/>
    <w:rsid w:val="005F4817"/>
    <w:rsid w:val="005F75DB"/>
    <w:rsid w:val="0060001E"/>
    <w:rsid w:val="00601743"/>
    <w:rsid w:val="006040E5"/>
    <w:rsid w:val="00605F08"/>
    <w:rsid w:val="00606B1E"/>
    <w:rsid w:val="00607822"/>
    <w:rsid w:val="006136BC"/>
    <w:rsid w:val="00620256"/>
    <w:rsid w:val="00623147"/>
    <w:rsid w:val="00623C37"/>
    <w:rsid w:val="00627D1D"/>
    <w:rsid w:val="0063313B"/>
    <w:rsid w:val="006335D0"/>
    <w:rsid w:val="00633E91"/>
    <w:rsid w:val="00640A8E"/>
    <w:rsid w:val="00644CA5"/>
    <w:rsid w:val="00645963"/>
    <w:rsid w:val="00646738"/>
    <w:rsid w:val="00646BB6"/>
    <w:rsid w:val="00647B0D"/>
    <w:rsid w:val="00653C97"/>
    <w:rsid w:val="00657114"/>
    <w:rsid w:val="0067032D"/>
    <w:rsid w:val="006734A7"/>
    <w:rsid w:val="006760E3"/>
    <w:rsid w:val="00680350"/>
    <w:rsid w:val="006803B0"/>
    <w:rsid w:val="00680A12"/>
    <w:rsid w:val="00680C4F"/>
    <w:rsid w:val="0068130D"/>
    <w:rsid w:val="006834D7"/>
    <w:rsid w:val="00685060"/>
    <w:rsid w:val="0068692B"/>
    <w:rsid w:val="00697BAC"/>
    <w:rsid w:val="006A31C9"/>
    <w:rsid w:val="006A736A"/>
    <w:rsid w:val="006B0857"/>
    <w:rsid w:val="006B21C2"/>
    <w:rsid w:val="006B3036"/>
    <w:rsid w:val="006B7419"/>
    <w:rsid w:val="006C1426"/>
    <w:rsid w:val="006C2D75"/>
    <w:rsid w:val="006C4AC3"/>
    <w:rsid w:val="006C4F42"/>
    <w:rsid w:val="006C7943"/>
    <w:rsid w:val="006D552B"/>
    <w:rsid w:val="006E450A"/>
    <w:rsid w:val="006E45CE"/>
    <w:rsid w:val="006E643F"/>
    <w:rsid w:val="006F2593"/>
    <w:rsid w:val="006F27C1"/>
    <w:rsid w:val="00700112"/>
    <w:rsid w:val="00700BD5"/>
    <w:rsid w:val="00701248"/>
    <w:rsid w:val="00702DD2"/>
    <w:rsid w:val="007046E6"/>
    <w:rsid w:val="007064BB"/>
    <w:rsid w:val="00706AC1"/>
    <w:rsid w:val="0070780D"/>
    <w:rsid w:val="00711064"/>
    <w:rsid w:val="00711B5C"/>
    <w:rsid w:val="00715128"/>
    <w:rsid w:val="00722027"/>
    <w:rsid w:val="00724350"/>
    <w:rsid w:val="007271FE"/>
    <w:rsid w:val="00730DCE"/>
    <w:rsid w:val="00730E60"/>
    <w:rsid w:val="00731580"/>
    <w:rsid w:val="00731E25"/>
    <w:rsid w:val="00734E67"/>
    <w:rsid w:val="00736567"/>
    <w:rsid w:val="007368B5"/>
    <w:rsid w:val="0073739F"/>
    <w:rsid w:val="007417BD"/>
    <w:rsid w:val="00742852"/>
    <w:rsid w:val="007559ED"/>
    <w:rsid w:val="00757588"/>
    <w:rsid w:val="007635DE"/>
    <w:rsid w:val="0077015B"/>
    <w:rsid w:val="00771997"/>
    <w:rsid w:val="00772CDD"/>
    <w:rsid w:val="00773472"/>
    <w:rsid w:val="00776FE2"/>
    <w:rsid w:val="00781A61"/>
    <w:rsid w:val="007825B2"/>
    <w:rsid w:val="00792720"/>
    <w:rsid w:val="00795247"/>
    <w:rsid w:val="00797747"/>
    <w:rsid w:val="00797D0C"/>
    <w:rsid w:val="007A2F64"/>
    <w:rsid w:val="007A38E3"/>
    <w:rsid w:val="007B0CE3"/>
    <w:rsid w:val="007B52D0"/>
    <w:rsid w:val="007B5311"/>
    <w:rsid w:val="007B6993"/>
    <w:rsid w:val="007B7696"/>
    <w:rsid w:val="007C08E6"/>
    <w:rsid w:val="007D17AB"/>
    <w:rsid w:val="007D28D5"/>
    <w:rsid w:val="007D4236"/>
    <w:rsid w:val="007D490E"/>
    <w:rsid w:val="007D6C11"/>
    <w:rsid w:val="007D7961"/>
    <w:rsid w:val="007E0CCF"/>
    <w:rsid w:val="007E20FC"/>
    <w:rsid w:val="007E2DC1"/>
    <w:rsid w:val="007E2F86"/>
    <w:rsid w:val="007F3300"/>
    <w:rsid w:val="007F436D"/>
    <w:rsid w:val="007F6642"/>
    <w:rsid w:val="00802F75"/>
    <w:rsid w:val="00803E0C"/>
    <w:rsid w:val="00806F90"/>
    <w:rsid w:val="008070A5"/>
    <w:rsid w:val="00812332"/>
    <w:rsid w:val="00814CDF"/>
    <w:rsid w:val="00814EC9"/>
    <w:rsid w:val="00816CED"/>
    <w:rsid w:val="00817384"/>
    <w:rsid w:val="008175CD"/>
    <w:rsid w:val="00820D5B"/>
    <w:rsid w:val="00821F72"/>
    <w:rsid w:val="0082255B"/>
    <w:rsid w:val="008243AE"/>
    <w:rsid w:val="008317A5"/>
    <w:rsid w:val="00832ECD"/>
    <w:rsid w:val="00835ACE"/>
    <w:rsid w:val="00845165"/>
    <w:rsid w:val="00845A2A"/>
    <w:rsid w:val="00851106"/>
    <w:rsid w:val="0085429F"/>
    <w:rsid w:val="00854BE9"/>
    <w:rsid w:val="0085560E"/>
    <w:rsid w:val="008639E7"/>
    <w:rsid w:val="00863A82"/>
    <w:rsid w:val="00864E56"/>
    <w:rsid w:val="00865E97"/>
    <w:rsid w:val="00873C43"/>
    <w:rsid w:val="00873EF3"/>
    <w:rsid w:val="00875BEC"/>
    <w:rsid w:val="00876372"/>
    <w:rsid w:val="008764C2"/>
    <w:rsid w:val="00880DC1"/>
    <w:rsid w:val="00883068"/>
    <w:rsid w:val="00883F58"/>
    <w:rsid w:val="00885C25"/>
    <w:rsid w:val="0088664F"/>
    <w:rsid w:val="00886672"/>
    <w:rsid w:val="00893B6E"/>
    <w:rsid w:val="008952C5"/>
    <w:rsid w:val="008A0C7A"/>
    <w:rsid w:val="008A3B4D"/>
    <w:rsid w:val="008A763A"/>
    <w:rsid w:val="008B02AC"/>
    <w:rsid w:val="008B1CED"/>
    <w:rsid w:val="008B3747"/>
    <w:rsid w:val="008C13D0"/>
    <w:rsid w:val="008C395A"/>
    <w:rsid w:val="008C4F4A"/>
    <w:rsid w:val="008C7FB8"/>
    <w:rsid w:val="008D36BF"/>
    <w:rsid w:val="008E384B"/>
    <w:rsid w:val="008E6C04"/>
    <w:rsid w:val="008F3F38"/>
    <w:rsid w:val="00903DC7"/>
    <w:rsid w:val="0090449C"/>
    <w:rsid w:val="00905283"/>
    <w:rsid w:val="0090632C"/>
    <w:rsid w:val="009147CB"/>
    <w:rsid w:val="00916645"/>
    <w:rsid w:val="00917BC0"/>
    <w:rsid w:val="0092384A"/>
    <w:rsid w:val="009258D6"/>
    <w:rsid w:val="009258E7"/>
    <w:rsid w:val="009315C9"/>
    <w:rsid w:val="00934670"/>
    <w:rsid w:val="009352FF"/>
    <w:rsid w:val="00935705"/>
    <w:rsid w:val="009428B2"/>
    <w:rsid w:val="00945AFE"/>
    <w:rsid w:val="0095118E"/>
    <w:rsid w:val="009524C9"/>
    <w:rsid w:val="00952649"/>
    <w:rsid w:val="00953481"/>
    <w:rsid w:val="00953891"/>
    <w:rsid w:val="00953C81"/>
    <w:rsid w:val="00964726"/>
    <w:rsid w:val="00971DB5"/>
    <w:rsid w:val="00972B2F"/>
    <w:rsid w:val="0097393C"/>
    <w:rsid w:val="009742F2"/>
    <w:rsid w:val="009753F8"/>
    <w:rsid w:val="00977C6B"/>
    <w:rsid w:val="009802EF"/>
    <w:rsid w:val="0098602A"/>
    <w:rsid w:val="00986DF0"/>
    <w:rsid w:val="0099266C"/>
    <w:rsid w:val="00996F16"/>
    <w:rsid w:val="009A0B40"/>
    <w:rsid w:val="009A21C8"/>
    <w:rsid w:val="009A3D4C"/>
    <w:rsid w:val="009B3415"/>
    <w:rsid w:val="009C5ABA"/>
    <w:rsid w:val="009D0197"/>
    <w:rsid w:val="009D2052"/>
    <w:rsid w:val="009D3E2B"/>
    <w:rsid w:val="009D409B"/>
    <w:rsid w:val="009D4659"/>
    <w:rsid w:val="009E0386"/>
    <w:rsid w:val="009E09F1"/>
    <w:rsid w:val="009E3081"/>
    <w:rsid w:val="009E4E84"/>
    <w:rsid w:val="009E7B83"/>
    <w:rsid w:val="009F0189"/>
    <w:rsid w:val="009F6DC9"/>
    <w:rsid w:val="00A112E8"/>
    <w:rsid w:val="00A11FDF"/>
    <w:rsid w:val="00A162C9"/>
    <w:rsid w:val="00A171B0"/>
    <w:rsid w:val="00A17946"/>
    <w:rsid w:val="00A17FFB"/>
    <w:rsid w:val="00A22BF9"/>
    <w:rsid w:val="00A23D0C"/>
    <w:rsid w:val="00A25EBA"/>
    <w:rsid w:val="00A27A23"/>
    <w:rsid w:val="00A3546B"/>
    <w:rsid w:val="00A369A0"/>
    <w:rsid w:val="00A41F5A"/>
    <w:rsid w:val="00A51595"/>
    <w:rsid w:val="00A521E9"/>
    <w:rsid w:val="00A5261B"/>
    <w:rsid w:val="00A52709"/>
    <w:rsid w:val="00A54011"/>
    <w:rsid w:val="00A57CC9"/>
    <w:rsid w:val="00A60DE2"/>
    <w:rsid w:val="00A66AA9"/>
    <w:rsid w:val="00A670F1"/>
    <w:rsid w:val="00A6797E"/>
    <w:rsid w:val="00A7258F"/>
    <w:rsid w:val="00A72699"/>
    <w:rsid w:val="00A728F6"/>
    <w:rsid w:val="00A73D54"/>
    <w:rsid w:val="00A75EEE"/>
    <w:rsid w:val="00A83497"/>
    <w:rsid w:val="00A84F8D"/>
    <w:rsid w:val="00A9364F"/>
    <w:rsid w:val="00A95791"/>
    <w:rsid w:val="00A96210"/>
    <w:rsid w:val="00AA17C0"/>
    <w:rsid w:val="00AA46FC"/>
    <w:rsid w:val="00AA475A"/>
    <w:rsid w:val="00AA72E3"/>
    <w:rsid w:val="00AA7B04"/>
    <w:rsid w:val="00AB0DC8"/>
    <w:rsid w:val="00AB14D5"/>
    <w:rsid w:val="00AB4320"/>
    <w:rsid w:val="00AB6E49"/>
    <w:rsid w:val="00AC12B0"/>
    <w:rsid w:val="00AC26F7"/>
    <w:rsid w:val="00AC5A17"/>
    <w:rsid w:val="00AC68FF"/>
    <w:rsid w:val="00AD186E"/>
    <w:rsid w:val="00AD7A65"/>
    <w:rsid w:val="00AD7CF3"/>
    <w:rsid w:val="00AE3AA0"/>
    <w:rsid w:val="00AE6271"/>
    <w:rsid w:val="00AF0183"/>
    <w:rsid w:val="00AF15FF"/>
    <w:rsid w:val="00AF2A08"/>
    <w:rsid w:val="00AF3D41"/>
    <w:rsid w:val="00AF59F6"/>
    <w:rsid w:val="00B06DF6"/>
    <w:rsid w:val="00B157E9"/>
    <w:rsid w:val="00B16A98"/>
    <w:rsid w:val="00B16D72"/>
    <w:rsid w:val="00B177C2"/>
    <w:rsid w:val="00B26469"/>
    <w:rsid w:val="00B26AC0"/>
    <w:rsid w:val="00B353ED"/>
    <w:rsid w:val="00B35A7D"/>
    <w:rsid w:val="00B513BF"/>
    <w:rsid w:val="00B534E3"/>
    <w:rsid w:val="00B643D5"/>
    <w:rsid w:val="00B72C1E"/>
    <w:rsid w:val="00B73457"/>
    <w:rsid w:val="00B811FF"/>
    <w:rsid w:val="00B85361"/>
    <w:rsid w:val="00B90180"/>
    <w:rsid w:val="00B92366"/>
    <w:rsid w:val="00B94731"/>
    <w:rsid w:val="00B94CC6"/>
    <w:rsid w:val="00B95FC8"/>
    <w:rsid w:val="00B96E4F"/>
    <w:rsid w:val="00B97562"/>
    <w:rsid w:val="00BA008F"/>
    <w:rsid w:val="00BA1BFD"/>
    <w:rsid w:val="00BA339C"/>
    <w:rsid w:val="00BB022E"/>
    <w:rsid w:val="00BB2344"/>
    <w:rsid w:val="00BB3CD1"/>
    <w:rsid w:val="00BB4774"/>
    <w:rsid w:val="00BB4AE3"/>
    <w:rsid w:val="00BC0BF6"/>
    <w:rsid w:val="00BC19F0"/>
    <w:rsid w:val="00BC2018"/>
    <w:rsid w:val="00BC3637"/>
    <w:rsid w:val="00BC436B"/>
    <w:rsid w:val="00BD2ACA"/>
    <w:rsid w:val="00BD30BA"/>
    <w:rsid w:val="00BD7182"/>
    <w:rsid w:val="00BE5674"/>
    <w:rsid w:val="00BE712E"/>
    <w:rsid w:val="00BF2623"/>
    <w:rsid w:val="00BF2F84"/>
    <w:rsid w:val="00BF4053"/>
    <w:rsid w:val="00BF415A"/>
    <w:rsid w:val="00BF44B0"/>
    <w:rsid w:val="00BF4524"/>
    <w:rsid w:val="00BF4940"/>
    <w:rsid w:val="00BF6B9B"/>
    <w:rsid w:val="00C0074F"/>
    <w:rsid w:val="00C068D6"/>
    <w:rsid w:val="00C07CB8"/>
    <w:rsid w:val="00C103B9"/>
    <w:rsid w:val="00C12ABA"/>
    <w:rsid w:val="00C14937"/>
    <w:rsid w:val="00C152FA"/>
    <w:rsid w:val="00C1691A"/>
    <w:rsid w:val="00C17351"/>
    <w:rsid w:val="00C2119E"/>
    <w:rsid w:val="00C21E94"/>
    <w:rsid w:val="00C25F12"/>
    <w:rsid w:val="00C52DDF"/>
    <w:rsid w:val="00C60488"/>
    <w:rsid w:val="00C60ED7"/>
    <w:rsid w:val="00C6192A"/>
    <w:rsid w:val="00C64925"/>
    <w:rsid w:val="00C72847"/>
    <w:rsid w:val="00C8143B"/>
    <w:rsid w:val="00C85B1E"/>
    <w:rsid w:val="00C92B31"/>
    <w:rsid w:val="00C92BA5"/>
    <w:rsid w:val="00C975B2"/>
    <w:rsid w:val="00CA0093"/>
    <w:rsid w:val="00CA0A47"/>
    <w:rsid w:val="00CA25D8"/>
    <w:rsid w:val="00CA3564"/>
    <w:rsid w:val="00CA396C"/>
    <w:rsid w:val="00CA3AA2"/>
    <w:rsid w:val="00CA59F0"/>
    <w:rsid w:val="00CA616C"/>
    <w:rsid w:val="00CA7949"/>
    <w:rsid w:val="00CB6C38"/>
    <w:rsid w:val="00CB71E8"/>
    <w:rsid w:val="00CC2E35"/>
    <w:rsid w:val="00CC4576"/>
    <w:rsid w:val="00CC5809"/>
    <w:rsid w:val="00CC5BF1"/>
    <w:rsid w:val="00CE283B"/>
    <w:rsid w:val="00CE3BAA"/>
    <w:rsid w:val="00CE4262"/>
    <w:rsid w:val="00CE6BBF"/>
    <w:rsid w:val="00CF045B"/>
    <w:rsid w:val="00CF3005"/>
    <w:rsid w:val="00CF3D0D"/>
    <w:rsid w:val="00D16F41"/>
    <w:rsid w:val="00D21B00"/>
    <w:rsid w:val="00D2554D"/>
    <w:rsid w:val="00D27B7C"/>
    <w:rsid w:val="00D3575A"/>
    <w:rsid w:val="00D412FE"/>
    <w:rsid w:val="00D43B43"/>
    <w:rsid w:val="00D472D3"/>
    <w:rsid w:val="00D47D97"/>
    <w:rsid w:val="00D52139"/>
    <w:rsid w:val="00D52C65"/>
    <w:rsid w:val="00D53F41"/>
    <w:rsid w:val="00D545BE"/>
    <w:rsid w:val="00D55FF0"/>
    <w:rsid w:val="00D57688"/>
    <w:rsid w:val="00D6051D"/>
    <w:rsid w:val="00D620D0"/>
    <w:rsid w:val="00D64FCF"/>
    <w:rsid w:val="00D70B6E"/>
    <w:rsid w:val="00D7188D"/>
    <w:rsid w:val="00D77E4A"/>
    <w:rsid w:val="00D841F8"/>
    <w:rsid w:val="00D86689"/>
    <w:rsid w:val="00D907B8"/>
    <w:rsid w:val="00D91372"/>
    <w:rsid w:val="00D918C6"/>
    <w:rsid w:val="00D94583"/>
    <w:rsid w:val="00DA0114"/>
    <w:rsid w:val="00DA0B54"/>
    <w:rsid w:val="00DA163A"/>
    <w:rsid w:val="00DA376F"/>
    <w:rsid w:val="00DA6720"/>
    <w:rsid w:val="00DA712C"/>
    <w:rsid w:val="00DB4982"/>
    <w:rsid w:val="00DB4E01"/>
    <w:rsid w:val="00DC4E1F"/>
    <w:rsid w:val="00DD6545"/>
    <w:rsid w:val="00DE0E37"/>
    <w:rsid w:val="00DE2653"/>
    <w:rsid w:val="00DE2758"/>
    <w:rsid w:val="00DE5D8A"/>
    <w:rsid w:val="00DE65B8"/>
    <w:rsid w:val="00DF532E"/>
    <w:rsid w:val="00DF6DED"/>
    <w:rsid w:val="00E02E97"/>
    <w:rsid w:val="00E059D3"/>
    <w:rsid w:val="00E10978"/>
    <w:rsid w:val="00E143B9"/>
    <w:rsid w:val="00E2198D"/>
    <w:rsid w:val="00E326B6"/>
    <w:rsid w:val="00E327B2"/>
    <w:rsid w:val="00E33584"/>
    <w:rsid w:val="00E3793F"/>
    <w:rsid w:val="00E43292"/>
    <w:rsid w:val="00E43EBF"/>
    <w:rsid w:val="00E4424F"/>
    <w:rsid w:val="00E44EF7"/>
    <w:rsid w:val="00E50CBB"/>
    <w:rsid w:val="00E54C2D"/>
    <w:rsid w:val="00E54D98"/>
    <w:rsid w:val="00E5719B"/>
    <w:rsid w:val="00E57BD8"/>
    <w:rsid w:val="00E6083A"/>
    <w:rsid w:val="00E61BB9"/>
    <w:rsid w:val="00E61CCA"/>
    <w:rsid w:val="00E642CC"/>
    <w:rsid w:val="00E64E0C"/>
    <w:rsid w:val="00E72E34"/>
    <w:rsid w:val="00E83A98"/>
    <w:rsid w:val="00E854B7"/>
    <w:rsid w:val="00E857E3"/>
    <w:rsid w:val="00E92304"/>
    <w:rsid w:val="00E94718"/>
    <w:rsid w:val="00E94AA0"/>
    <w:rsid w:val="00E9762B"/>
    <w:rsid w:val="00E976DE"/>
    <w:rsid w:val="00EA5710"/>
    <w:rsid w:val="00EA644E"/>
    <w:rsid w:val="00EA66DD"/>
    <w:rsid w:val="00EB10C3"/>
    <w:rsid w:val="00EB35F0"/>
    <w:rsid w:val="00EB3750"/>
    <w:rsid w:val="00EB4FB8"/>
    <w:rsid w:val="00EC48B8"/>
    <w:rsid w:val="00EC4DD4"/>
    <w:rsid w:val="00EC6CD6"/>
    <w:rsid w:val="00ED1B78"/>
    <w:rsid w:val="00ED1E07"/>
    <w:rsid w:val="00ED5F2D"/>
    <w:rsid w:val="00ED6FA7"/>
    <w:rsid w:val="00ED76C4"/>
    <w:rsid w:val="00EE1542"/>
    <w:rsid w:val="00EF0FD5"/>
    <w:rsid w:val="00EF281B"/>
    <w:rsid w:val="00EF5931"/>
    <w:rsid w:val="00F032A5"/>
    <w:rsid w:val="00F03B4A"/>
    <w:rsid w:val="00F03C4C"/>
    <w:rsid w:val="00F05758"/>
    <w:rsid w:val="00F073AC"/>
    <w:rsid w:val="00F075B0"/>
    <w:rsid w:val="00F1249D"/>
    <w:rsid w:val="00F145AB"/>
    <w:rsid w:val="00F15B26"/>
    <w:rsid w:val="00F22681"/>
    <w:rsid w:val="00F23E31"/>
    <w:rsid w:val="00F25250"/>
    <w:rsid w:val="00F27459"/>
    <w:rsid w:val="00F327A7"/>
    <w:rsid w:val="00F32C8A"/>
    <w:rsid w:val="00F36085"/>
    <w:rsid w:val="00F43915"/>
    <w:rsid w:val="00F46033"/>
    <w:rsid w:val="00F52B3A"/>
    <w:rsid w:val="00F54CA7"/>
    <w:rsid w:val="00F560C8"/>
    <w:rsid w:val="00F5720D"/>
    <w:rsid w:val="00F610B1"/>
    <w:rsid w:val="00F66507"/>
    <w:rsid w:val="00F6704A"/>
    <w:rsid w:val="00F71BBC"/>
    <w:rsid w:val="00F7563E"/>
    <w:rsid w:val="00F75A06"/>
    <w:rsid w:val="00F818C1"/>
    <w:rsid w:val="00F848D9"/>
    <w:rsid w:val="00F84E26"/>
    <w:rsid w:val="00F86549"/>
    <w:rsid w:val="00F928A4"/>
    <w:rsid w:val="00F92C3E"/>
    <w:rsid w:val="00F9686A"/>
    <w:rsid w:val="00FA4718"/>
    <w:rsid w:val="00FC3224"/>
    <w:rsid w:val="00FC4E22"/>
    <w:rsid w:val="00FC7224"/>
    <w:rsid w:val="00FC77C6"/>
    <w:rsid w:val="00FD11D9"/>
    <w:rsid w:val="00FD28DF"/>
    <w:rsid w:val="00FD5F59"/>
    <w:rsid w:val="00FD6B54"/>
    <w:rsid w:val="00FE0869"/>
    <w:rsid w:val="00FE195C"/>
    <w:rsid w:val="00FE605D"/>
    <w:rsid w:val="00FE6ACC"/>
    <w:rsid w:val="00FE6FBC"/>
    <w:rsid w:val="00FF0AA4"/>
    <w:rsid w:val="00FF3265"/>
    <w:rsid w:val="00FF55D6"/>
    <w:rsid w:val="00FF683A"/>
    <w:rsid w:val="00FF6CA9"/>
    <w:rsid w:val="00FF7703"/>
    <w:rsid w:val="00FF7E1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0943"/>
  <w15:chartTrackingRefBased/>
  <w15:docId w15:val="{F050A357-90BA-4690-8C70-C9DCFD68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D5"/>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D28D5"/>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D28D5"/>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D28D5"/>
    <w:pPr>
      <w:keepNext/>
      <w:tabs>
        <w:tab w:val="left" w:pos="567"/>
      </w:tabs>
      <w:spacing w:before="120" w:after="120"/>
      <w:jc w:val="center"/>
      <w:outlineLvl w:val="2"/>
    </w:pPr>
    <w:rPr>
      <w:i/>
      <w:iCs/>
    </w:rPr>
  </w:style>
  <w:style w:type="paragraph" w:styleId="Ttulo4">
    <w:name w:val="heading 4"/>
    <w:basedOn w:val="Normal"/>
    <w:link w:val="Ttulo4Car"/>
    <w:qFormat/>
    <w:rsid w:val="007D28D5"/>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D28D5"/>
    <w:pPr>
      <w:keepNext/>
      <w:numPr>
        <w:ilvl w:val="4"/>
        <w:numId w:val="36"/>
      </w:numPr>
      <w:spacing w:before="120" w:after="120"/>
      <w:jc w:val="left"/>
      <w:outlineLvl w:val="4"/>
    </w:pPr>
    <w:rPr>
      <w:bCs/>
      <w:i/>
      <w:szCs w:val="26"/>
    </w:rPr>
  </w:style>
  <w:style w:type="paragraph" w:styleId="Ttulo6">
    <w:name w:val="heading 6"/>
    <w:basedOn w:val="Normal"/>
    <w:next w:val="Normal"/>
    <w:link w:val="Ttulo6Car"/>
    <w:qFormat/>
    <w:rsid w:val="007D28D5"/>
    <w:pPr>
      <w:keepNext/>
      <w:spacing w:after="240" w:line="240" w:lineRule="exact"/>
      <w:ind w:left="720"/>
      <w:outlineLvl w:val="5"/>
    </w:pPr>
    <w:rPr>
      <w:u w:val="single"/>
    </w:rPr>
  </w:style>
  <w:style w:type="paragraph" w:styleId="Ttulo7">
    <w:name w:val="heading 7"/>
    <w:basedOn w:val="Normal"/>
    <w:next w:val="Normal"/>
    <w:link w:val="Ttulo7Car"/>
    <w:rsid w:val="007D28D5"/>
    <w:pPr>
      <w:keepNext/>
      <w:jc w:val="right"/>
      <w:outlineLvl w:val="6"/>
    </w:pPr>
    <w:rPr>
      <w:rFonts w:ascii="Univers" w:hAnsi="Univers"/>
      <w:b/>
      <w:sz w:val="28"/>
    </w:rPr>
  </w:style>
  <w:style w:type="paragraph" w:styleId="Ttulo8">
    <w:name w:val="heading 8"/>
    <w:basedOn w:val="Normal"/>
    <w:next w:val="Normal"/>
    <w:link w:val="Ttulo8Car"/>
    <w:qFormat/>
    <w:rsid w:val="007D28D5"/>
    <w:pPr>
      <w:keepNext/>
      <w:jc w:val="right"/>
      <w:outlineLvl w:val="7"/>
    </w:pPr>
    <w:rPr>
      <w:rFonts w:ascii="Univers" w:hAnsi="Univers"/>
      <w:b/>
      <w:sz w:val="32"/>
    </w:rPr>
  </w:style>
  <w:style w:type="paragraph" w:styleId="Ttulo9">
    <w:name w:val="heading 9"/>
    <w:basedOn w:val="Normal"/>
    <w:next w:val="Normal"/>
    <w:link w:val="Ttulo9Car"/>
    <w:rsid w:val="007D28D5"/>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28D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28D5"/>
    <w:pPr>
      <w:ind w:left="720"/>
      <w:contextualSpacing/>
    </w:pPr>
  </w:style>
  <w:style w:type="paragraph" w:customStyle="1" w:styleId="Default">
    <w:name w:val="Default"/>
    <w:rsid w:val="00806F90"/>
    <w:pPr>
      <w:autoSpaceDE w:val="0"/>
      <w:autoSpaceDN w:val="0"/>
      <w:adjustRightInd w:val="0"/>
    </w:pPr>
    <w:rPr>
      <w:rFonts w:ascii="Calibri" w:hAnsi="Calibri" w:cs="Calibri"/>
      <w:color w:val="000000"/>
    </w:rPr>
  </w:style>
  <w:style w:type="character" w:styleId="Hipervnculo">
    <w:name w:val="Hyperlink"/>
    <w:rsid w:val="007D28D5"/>
    <w:rPr>
      <w:color w:val="0000FF"/>
      <w:sz w:val="18"/>
      <w:u w:val="single"/>
    </w:rPr>
  </w:style>
  <w:style w:type="paragraph" w:styleId="NormalWeb">
    <w:name w:val="Normal (Web)"/>
    <w:basedOn w:val="Normal"/>
    <w:uiPriority w:val="99"/>
    <w:unhideWhenUsed/>
    <w:rsid w:val="00806F90"/>
    <w:pPr>
      <w:spacing w:before="100" w:beforeAutospacing="1" w:after="100" w:afterAutospacing="1"/>
      <w:jc w:val="left"/>
    </w:pPr>
    <w:rPr>
      <w:sz w:val="24"/>
    </w:rPr>
  </w:style>
  <w:style w:type="character" w:customStyle="1" w:styleId="Ttulo2Car">
    <w:name w:val="Título 2 Car"/>
    <w:basedOn w:val="Fuentedeprrafopredeter"/>
    <w:link w:val="Ttulo2"/>
    <w:rsid w:val="007D28D5"/>
    <w:rPr>
      <w:rFonts w:ascii="Times New Roman" w:eastAsia="Times New Roman" w:hAnsi="Times New Roman" w:cs="Times New Roman"/>
      <w:b/>
      <w:bCs/>
      <w:iCs/>
      <w:sz w:val="22"/>
      <w:lang w:val="es-ES"/>
    </w:rPr>
  </w:style>
  <w:style w:type="paragraph" w:styleId="Textodeglobo">
    <w:name w:val="Balloon Text"/>
    <w:basedOn w:val="Normal"/>
    <w:link w:val="TextodegloboCar"/>
    <w:uiPriority w:val="99"/>
    <w:semiHidden/>
    <w:unhideWhenUsed/>
    <w:rsid w:val="007D28D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D28D5"/>
    <w:rPr>
      <w:rFonts w:ascii="Lucida Grande" w:eastAsia="Times New Roman" w:hAnsi="Lucida Grande" w:cs="Lucida Grande"/>
      <w:sz w:val="18"/>
      <w:szCs w:val="18"/>
      <w:lang w:val="es-ES"/>
    </w:rPr>
  </w:style>
  <w:style w:type="character" w:styleId="Refdecomentario">
    <w:name w:val="annotation reference"/>
    <w:semiHidden/>
    <w:rsid w:val="007D28D5"/>
    <w:rPr>
      <w:sz w:val="16"/>
    </w:rPr>
  </w:style>
  <w:style w:type="paragraph" w:styleId="Textocomentario">
    <w:name w:val="annotation text"/>
    <w:basedOn w:val="Normal"/>
    <w:link w:val="TextocomentarioCar"/>
    <w:semiHidden/>
    <w:rsid w:val="007D28D5"/>
    <w:pPr>
      <w:spacing w:after="120" w:line="240" w:lineRule="exact"/>
    </w:pPr>
  </w:style>
  <w:style w:type="character" w:customStyle="1" w:styleId="TextocomentarioCar">
    <w:name w:val="Texto comentario Car"/>
    <w:basedOn w:val="Fuentedeprrafopredeter"/>
    <w:link w:val="Textocomentario"/>
    <w:semiHidden/>
    <w:rsid w:val="007D28D5"/>
    <w:rPr>
      <w:rFonts w:ascii="Times New Roman" w:eastAsia="Times New Roman" w:hAnsi="Times New Roman" w:cs="Times New Roman"/>
      <w:sz w:val="22"/>
      <w:lang w:val="es-ES"/>
    </w:rPr>
  </w:style>
  <w:style w:type="paragraph" w:styleId="Asuntodelcomentario">
    <w:name w:val="annotation subject"/>
    <w:basedOn w:val="Textocomentario"/>
    <w:next w:val="Textocomentario"/>
    <w:link w:val="AsuntodelcomentarioCar"/>
    <w:uiPriority w:val="99"/>
    <w:semiHidden/>
    <w:unhideWhenUsed/>
    <w:rsid w:val="00893B6E"/>
    <w:rPr>
      <w:b/>
      <w:bCs/>
    </w:rPr>
  </w:style>
  <w:style w:type="character" w:customStyle="1" w:styleId="AsuntodelcomentarioCar">
    <w:name w:val="Asunto del comentario Car"/>
    <w:basedOn w:val="TextocomentarioCar"/>
    <w:link w:val="Asuntodelcomentario"/>
    <w:uiPriority w:val="99"/>
    <w:semiHidden/>
    <w:rsid w:val="00893B6E"/>
    <w:rPr>
      <w:rFonts w:ascii="Times New Roman" w:eastAsia="Times New Roman" w:hAnsi="Times New Roman" w:cs="Times New Roman"/>
      <w:b/>
      <w:bCs/>
      <w:sz w:val="20"/>
      <w:szCs w:val="20"/>
      <w:lang w:val="es-ES"/>
    </w:rPr>
  </w:style>
  <w:style w:type="paragraph" w:styleId="Textonotapie">
    <w:name w:val="footnote text"/>
    <w:basedOn w:val="Normal"/>
    <w:link w:val="TextonotapieCar"/>
    <w:semiHidden/>
    <w:rsid w:val="007D28D5"/>
    <w:pPr>
      <w:keepLines/>
      <w:spacing w:after="60"/>
      <w:ind w:firstLine="720"/>
    </w:pPr>
    <w:rPr>
      <w:sz w:val="18"/>
    </w:rPr>
  </w:style>
  <w:style w:type="character" w:customStyle="1" w:styleId="TextonotapieCar">
    <w:name w:val="Texto nota pie Car"/>
    <w:basedOn w:val="Fuentedeprrafopredeter"/>
    <w:link w:val="Textonotapie"/>
    <w:semiHidden/>
    <w:rsid w:val="007D28D5"/>
    <w:rPr>
      <w:rFonts w:ascii="Times New Roman" w:eastAsia="Times New Roman" w:hAnsi="Times New Roman" w:cs="Times New Roman"/>
      <w:sz w:val="18"/>
      <w:lang w:val="es-ES"/>
    </w:rPr>
  </w:style>
  <w:style w:type="character" w:styleId="Refdenotaalpie">
    <w:name w:val="footnote reference"/>
    <w:semiHidden/>
    <w:rsid w:val="007D28D5"/>
    <w:rPr>
      <w:sz w:val="22"/>
      <w:u w:val="none"/>
      <w:vertAlign w:val="superscript"/>
    </w:rPr>
  </w:style>
  <w:style w:type="paragraph" w:styleId="Encabezado">
    <w:name w:val="header"/>
    <w:basedOn w:val="Normal"/>
    <w:link w:val="EncabezadoCar"/>
    <w:rsid w:val="007D28D5"/>
    <w:pPr>
      <w:tabs>
        <w:tab w:val="center" w:pos="4320"/>
        <w:tab w:val="right" w:pos="8640"/>
      </w:tabs>
    </w:pPr>
  </w:style>
  <w:style w:type="character" w:customStyle="1" w:styleId="EncabezadoCar">
    <w:name w:val="Encabezado Car"/>
    <w:basedOn w:val="Fuentedeprrafopredeter"/>
    <w:link w:val="Encabezado"/>
    <w:rsid w:val="007D28D5"/>
    <w:rPr>
      <w:rFonts w:ascii="Times New Roman" w:eastAsia="Times New Roman" w:hAnsi="Times New Roman" w:cs="Times New Roman"/>
      <w:sz w:val="22"/>
      <w:lang w:val="es-ES"/>
    </w:rPr>
  </w:style>
  <w:style w:type="paragraph" w:styleId="Piedepgina">
    <w:name w:val="footer"/>
    <w:basedOn w:val="Normal"/>
    <w:link w:val="PiedepginaCar"/>
    <w:rsid w:val="007D28D5"/>
    <w:pPr>
      <w:tabs>
        <w:tab w:val="center" w:pos="4320"/>
        <w:tab w:val="right" w:pos="8640"/>
      </w:tabs>
      <w:ind w:firstLine="720"/>
      <w:jc w:val="right"/>
    </w:pPr>
  </w:style>
  <w:style w:type="character" w:customStyle="1" w:styleId="PiedepginaCar">
    <w:name w:val="Pie de página Car"/>
    <w:basedOn w:val="Fuentedeprrafopredeter"/>
    <w:link w:val="Piedepgina"/>
    <w:rsid w:val="007D28D5"/>
    <w:rPr>
      <w:rFonts w:ascii="Times New Roman" w:eastAsia="Times New Roman" w:hAnsi="Times New Roman" w:cs="Times New Roman"/>
      <w:sz w:val="22"/>
      <w:lang w:val="es-ES"/>
    </w:rPr>
  </w:style>
  <w:style w:type="paragraph" w:styleId="Textoindependiente">
    <w:name w:val="Body Text"/>
    <w:basedOn w:val="Normal"/>
    <w:link w:val="TextoindependienteCar"/>
    <w:rsid w:val="007D28D5"/>
    <w:pPr>
      <w:spacing w:before="120" w:after="120"/>
      <w:ind w:firstLine="720"/>
    </w:pPr>
    <w:rPr>
      <w:iCs/>
    </w:rPr>
  </w:style>
  <w:style w:type="character" w:customStyle="1" w:styleId="TextoindependienteCar">
    <w:name w:val="Texto independiente Car"/>
    <w:basedOn w:val="Fuentedeprrafopredeter"/>
    <w:link w:val="Textoindependiente"/>
    <w:rsid w:val="007D28D5"/>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D28D5"/>
    <w:pPr>
      <w:spacing w:before="120" w:after="120"/>
      <w:ind w:left="1440" w:hanging="720"/>
      <w:jc w:val="left"/>
    </w:pPr>
  </w:style>
  <w:style w:type="character" w:customStyle="1" w:styleId="SangradetextonormalCar">
    <w:name w:val="Sangría de texto normal Car"/>
    <w:basedOn w:val="Fuentedeprrafopredeter"/>
    <w:link w:val="Sangradetextonormal"/>
    <w:rsid w:val="007D28D5"/>
    <w:rPr>
      <w:rFonts w:ascii="Times New Roman" w:eastAsia="Times New Roman" w:hAnsi="Times New Roman" w:cs="Times New Roman"/>
      <w:sz w:val="22"/>
      <w:lang w:val="es-ES"/>
    </w:rPr>
  </w:style>
  <w:style w:type="paragraph" w:styleId="Descripcin">
    <w:name w:val="caption"/>
    <w:basedOn w:val="Normal"/>
    <w:next w:val="Normal"/>
    <w:uiPriority w:val="35"/>
    <w:unhideWhenUsed/>
    <w:qFormat/>
    <w:rsid w:val="007D28D5"/>
    <w:pPr>
      <w:keepNext/>
      <w:keepLines/>
      <w:spacing w:after="200"/>
    </w:pPr>
    <w:rPr>
      <w:b/>
      <w:iCs/>
      <w:szCs w:val="18"/>
    </w:rPr>
  </w:style>
  <w:style w:type="paragraph" w:customStyle="1" w:styleId="CBD-Doc">
    <w:name w:val="CBD-Doc"/>
    <w:basedOn w:val="Normal"/>
    <w:rsid w:val="007D28D5"/>
    <w:pPr>
      <w:keepLines/>
      <w:numPr>
        <w:numId w:val="35"/>
      </w:numPr>
      <w:spacing w:after="120"/>
    </w:pPr>
    <w:rPr>
      <w:rFonts w:cs="Angsana New"/>
    </w:rPr>
  </w:style>
  <w:style w:type="paragraph" w:customStyle="1" w:styleId="CBD-Doc-Type">
    <w:name w:val="CBD-Doc-Type"/>
    <w:basedOn w:val="Normal"/>
    <w:rsid w:val="007D28D5"/>
    <w:pPr>
      <w:keepLines/>
      <w:spacing w:before="240" w:after="120"/>
    </w:pPr>
    <w:rPr>
      <w:rFonts w:cs="Angsana New"/>
      <w:b/>
      <w:i/>
      <w:sz w:val="24"/>
    </w:rPr>
  </w:style>
  <w:style w:type="paragraph" w:customStyle="1" w:styleId="Cornernotation">
    <w:name w:val="Corner notation"/>
    <w:basedOn w:val="Normal"/>
    <w:rsid w:val="007D28D5"/>
    <w:pPr>
      <w:ind w:left="170" w:right="3119" w:hanging="170"/>
      <w:jc w:val="left"/>
    </w:pPr>
  </w:style>
  <w:style w:type="character" w:styleId="Refdenotaalfinal">
    <w:name w:val="endnote reference"/>
    <w:semiHidden/>
    <w:rsid w:val="007D28D5"/>
    <w:rPr>
      <w:vertAlign w:val="superscript"/>
    </w:rPr>
  </w:style>
  <w:style w:type="paragraph" w:styleId="Textonotaalfinal">
    <w:name w:val="endnote text"/>
    <w:basedOn w:val="Normal"/>
    <w:link w:val="TextonotaalfinalCar"/>
    <w:semiHidden/>
    <w:rsid w:val="007D28D5"/>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D28D5"/>
    <w:rPr>
      <w:rFonts w:ascii="Courier New" w:eastAsia="Times New Roman" w:hAnsi="Courier New" w:cs="Times New Roman"/>
      <w:sz w:val="22"/>
      <w:lang w:val="es-ES"/>
    </w:rPr>
  </w:style>
  <w:style w:type="character" w:styleId="Hipervnculovisitado">
    <w:name w:val="FollowedHyperlink"/>
    <w:rsid w:val="007D28D5"/>
    <w:rPr>
      <w:color w:val="800080"/>
      <w:u w:val="single"/>
    </w:rPr>
  </w:style>
  <w:style w:type="paragraph" w:customStyle="1" w:styleId="HEADING">
    <w:name w:val="HEADING"/>
    <w:basedOn w:val="Normal"/>
    <w:rsid w:val="007D28D5"/>
    <w:pPr>
      <w:keepNext/>
      <w:spacing w:before="240" w:after="120"/>
      <w:jc w:val="center"/>
    </w:pPr>
    <w:rPr>
      <w:b/>
      <w:bCs/>
      <w:caps/>
    </w:rPr>
  </w:style>
  <w:style w:type="character" w:customStyle="1" w:styleId="Ttulo1Car">
    <w:name w:val="Título 1 Car"/>
    <w:basedOn w:val="Fuentedeprrafopredeter"/>
    <w:link w:val="Ttulo1"/>
    <w:rsid w:val="007D28D5"/>
    <w:rPr>
      <w:rFonts w:ascii="Times New Roman" w:eastAsia="Times New Roman" w:hAnsi="Times New Roman" w:cs="Times New Roman"/>
      <w:b/>
      <w:caps/>
      <w:sz w:val="22"/>
      <w:lang w:val="es-ES"/>
    </w:rPr>
  </w:style>
  <w:style w:type="paragraph" w:customStyle="1" w:styleId="HEADINGNOTFORTOC">
    <w:name w:val="HEADING (NOT FOR TOC)"/>
    <w:basedOn w:val="Ttulo1"/>
    <w:next w:val="Ttulo2"/>
    <w:rsid w:val="007D28D5"/>
  </w:style>
  <w:style w:type="paragraph" w:customStyle="1" w:styleId="Heading1longmultiline">
    <w:name w:val="Heading 1 (long multiline)"/>
    <w:basedOn w:val="Ttulo1"/>
    <w:rsid w:val="007D28D5"/>
    <w:pPr>
      <w:ind w:left="1843" w:hanging="1134"/>
      <w:jc w:val="left"/>
    </w:pPr>
  </w:style>
  <w:style w:type="paragraph" w:customStyle="1" w:styleId="Heading1multiline">
    <w:name w:val="Heading 1 (multiline)"/>
    <w:basedOn w:val="Ttulo1"/>
    <w:rsid w:val="007D28D5"/>
    <w:pPr>
      <w:ind w:left="1843" w:right="996" w:hanging="567"/>
      <w:jc w:val="left"/>
    </w:pPr>
  </w:style>
  <w:style w:type="paragraph" w:customStyle="1" w:styleId="Heading2multiline">
    <w:name w:val="Heading 2 (multiline)"/>
    <w:basedOn w:val="Ttulo1"/>
    <w:next w:val="Normal"/>
    <w:rsid w:val="007D28D5"/>
    <w:pPr>
      <w:spacing w:before="120"/>
      <w:ind w:left="1843" w:right="998" w:hanging="567"/>
      <w:jc w:val="left"/>
    </w:pPr>
    <w:rPr>
      <w:i/>
      <w:iCs/>
      <w:caps w:val="0"/>
    </w:rPr>
  </w:style>
  <w:style w:type="paragraph" w:customStyle="1" w:styleId="Heading2longmultiline">
    <w:name w:val="Heading 2 (long multiline)"/>
    <w:basedOn w:val="Heading2multiline"/>
    <w:rsid w:val="007D28D5"/>
    <w:pPr>
      <w:ind w:left="2127" w:hanging="1276"/>
    </w:pPr>
  </w:style>
  <w:style w:type="character" w:customStyle="1" w:styleId="Ttulo3Car">
    <w:name w:val="Título 3 Car"/>
    <w:basedOn w:val="Fuentedeprrafopredeter"/>
    <w:link w:val="Ttulo3"/>
    <w:rsid w:val="007D28D5"/>
    <w:rPr>
      <w:rFonts w:ascii="Times New Roman" w:eastAsia="Times New Roman" w:hAnsi="Times New Roman" w:cs="Times New Roman"/>
      <w:i/>
      <w:iCs/>
      <w:sz w:val="22"/>
      <w:lang w:val="es-ES"/>
    </w:rPr>
  </w:style>
  <w:style w:type="paragraph" w:customStyle="1" w:styleId="heading2notforTOC">
    <w:name w:val="heading 2 not for TOC"/>
    <w:basedOn w:val="Ttulo3"/>
    <w:rsid w:val="007D28D5"/>
  </w:style>
  <w:style w:type="paragraph" w:customStyle="1" w:styleId="Heading3multiline">
    <w:name w:val="Heading 3 (multiline)"/>
    <w:basedOn w:val="Ttulo3"/>
    <w:next w:val="Normal"/>
    <w:rsid w:val="007D28D5"/>
    <w:pPr>
      <w:ind w:left="1418" w:hanging="425"/>
      <w:jc w:val="left"/>
    </w:pPr>
  </w:style>
  <w:style w:type="character" w:customStyle="1" w:styleId="Ttulo4Car">
    <w:name w:val="Título 4 Car"/>
    <w:basedOn w:val="Fuentedeprrafopredeter"/>
    <w:link w:val="Ttulo4"/>
    <w:rsid w:val="007D28D5"/>
    <w:rPr>
      <w:rFonts w:ascii="Times New Roman Bold" w:eastAsia="Arial Unicode MS" w:hAnsi="Times New Roman Bold" w:cs="Arial"/>
      <w:b/>
      <w:bCs/>
      <w:i/>
      <w:sz w:val="22"/>
      <w:lang w:val="es-ES"/>
    </w:rPr>
  </w:style>
  <w:style w:type="paragraph" w:customStyle="1" w:styleId="Heading4indent">
    <w:name w:val="Heading 4 indent"/>
    <w:basedOn w:val="Ttulo4"/>
    <w:rsid w:val="007D28D5"/>
    <w:pPr>
      <w:ind w:left="720"/>
      <w:outlineLvl w:val="9"/>
    </w:pPr>
    <w:rPr>
      <w:rFonts w:ascii="Times New Roman" w:hAnsi="Times New Roman"/>
    </w:rPr>
  </w:style>
  <w:style w:type="character" w:customStyle="1" w:styleId="Ttulo5Car">
    <w:name w:val="Título 5 Car"/>
    <w:basedOn w:val="Fuentedeprrafopredeter"/>
    <w:link w:val="Ttulo5"/>
    <w:rsid w:val="007D28D5"/>
    <w:rPr>
      <w:rFonts w:ascii="Times New Roman" w:eastAsia="Times New Roman" w:hAnsi="Times New Roman" w:cs="Times New Roman"/>
      <w:bCs/>
      <w:i/>
      <w:sz w:val="22"/>
      <w:szCs w:val="26"/>
    </w:rPr>
  </w:style>
  <w:style w:type="character" w:customStyle="1" w:styleId="Ttulo6Car">
    <w:name w:val="Título 6 Car"/>
    <w:basedOn w:val="Fuentedeprrafopredeter"/>
    <w:link w:val="Ttulo6"/>
    <w:rsid w:val="007D28D5"/>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D28D5"/>
    <w:rPr>
      <w:rFonts w:ascii="Univers" w:eastAsia="Times New Roman" w:hAnsi="Univers" w:cs="Times New Roman"/>
      <w:b/>
      <w:sz w:val="28"/>
      <w:lang w:val="es-ES"/>
    </w:rPr>
  </w:style>
  <w:style w:type="character" w:customStyle="1" w:styleId="Ttulo8Car">
    <w:name w:val="Título 8 Car"/>
    <w:basedOn w:val="Fuentedeprrafopredeter"/>
    <w:link w:val="Ttulo8"/>
    <w:rsid w:val="007D28D5"/>
    <w:rPr>
      <w:rFonts w:ascii="Univers" w:eastAsia="Times New Roman" w:hAnsi="Univers" w:cs="Times New Roman"/>
      <w:b/>
      <w:sz w:val="32"/>
      <w:lang w:val="es-ES"/>
    </w:rPr>
  </w:style>
  <w:style w:type="character" w:customStyle="1" w:styleId="Ttulo9Car">
    <w:name w:val="Título 9 Car"/>
    <w:basedOn w:val="Fuentedeprrafopredeter"/>
    <w:link w:val="Ttulo9"/>
    <w:rsid w:val="007D28D5"/>
    <w:rPr>
      <w:rFonts w:ascii="Times New Roman" w:eastAsia="Times New Roman" w:hAnsi="Times New Roman" w:cs="Times New Roman"/>
      <w:i/>
      <w:iCs/>
      <w:sz w:val="22"/>
      <w:lang w:val="es-ES"/>
    </w:rPr>
  </w:style>
  <w:style w:type="paragraph" w:customStyle="1" w:styleId="meetingname">
    <w:name w:val="meeting name"/>
    <w:basedOn w:val="Normal"/>
    <w:qFormat/>
    <w:rsid w:val="007D28D5"/>
    <w:pPr>
      <w:ind w:left="142" w:right="4218" w:hanging="142"/>
    </w:pPr>
    <w:rPr>
      <w:caps/>
      <w:szCs w:val="22"/>
    </w:rPr>
  </w:style>
  <w:style w:type="character" w:styleId="Nmerodepgina">
    <w:name w:val="page number"/>
    <w:rsid w:val="007D28D5"/>
    <w:rPr>
      <w:rFonts w:ascii="Times New Roman" w:hAnsi="Times New Roman"/>
      <w:sz w:val="22"/>
    </w:rPr>
  </w:style>
  <w:style w:type="paragraph" w:customStyle="1" w:styleId="Para1">
    <w:name w:val="Para1"/>
    <w:basedOn w:val="Normal"/>
    <w:link w:val="Para1Char"/>
    <w:rsid w:val="007D28D5"/>
    <w:pPr>
      <w:numPr>
        <w:numId w:val="37"/>
      </w:numPr>
      <w:spacing w:before="120" w:after="120"/>
    </w:pPr>
    <w:rPr>
      <w:snapToGrid w:val="0"/>
      <w:szCs w:val="18"/>
    </w:rPr>
  </w:style>
  <w:style w:type="character" w:customStyle="1" w:styleId="Para1Char">
    <w:name w:val="Para1 Char"/>
    <w:link w:val="Para1"/>
    <w:locked/>
    <w:rsid w:val="007D28D5"/>
    <w:rPr>
      <w:rFonts w:ascii="Times New Roman" w:eastAsia="Times New Roman" w:hAnsi="Times New Roman" w:cs="Times New Roman"/>
      <w:snapToGrid w:val="0"/>
      <w:sz w:val="22"/>
      <w:szCs w:val="18"/>
      <w:lang w:val="es-ES"/>
    </w:rPr>
  </w:style>
  <w:style w:type="paragraph" w:customStyle="1" w:styleId="Para2">
    <w:name w:val="Para2"/>
    <w:basedOn w:val="Para1"/>
    <w:rsid w:val="007D28D5"/>
    <w:pPr>
      <w:numPr>
        <w:numId w:val="0"/>
      </w:numPr>
      <w:autoSpaceDE w:val="0"/>
      <w:autoSpaceDN w:val="0"/>
    </w:pPr>
  </w:style>
  <w:style w:type="paragraph" w:customStyle="1" w:styleId="Para3">
    <w:name w:val="Para3"/>
    <w:basedOn w:val="Normal"/>
    <w:rsid w:val="007D28D5"/>
    <w:pPr>
      <w:numPr>
        <w:ilvl w:val="3"/>
        <w:numId w:val="38"/>
      </w:numPr>
      <w:tabs>
        <w:tab w:val="left" w:pos="1980"/>
      </w:tabs>
      <w:spacing w:before="80" w:after="80"/>
    </w:pPr>
    <w:rPr>
      <w:szCs w:val="20"/>
    </w:rPr>
  </w:style>
  <w:style w:type="paragraph" w:customStyle="1" w:styleId="para4">
    <w:name w:val="para4"/>
    <w:basedOn w:val="Normal"/>
    <w:rsid w:val="007D28D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D28D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Textodelmarcadordeposicin">
    <w:name w:val="Placeholder Text"/>
    <w:basedOn w:val="Fuentedeprrafopredeter"/>
    <w:uiPriority w:val="99"/>
    <w:semiHidden/>
    <w:rsid w:val="007D28D5"/>
    <w:rPr>
      <w:color w:val="808080"/>
    </w:rPr>
  </w:style>
  <w:style w:type="paragraph" w:customStyle="1" w:styleId="Quotationtextindented">
    <w:name w:val="Quotation text (indented)"/>
    <w:basedOn w:val="Normal"/>
    <w:qFormat/>
    <w:rsid w:val="007D28D5"/>
    <w:pPr>
      <w:spacing w:before="120" w:after="120"/>
      <w:ind w:left="720" w:right="720"/>
    </w:pPr>
    <w:rPr>
      <w:bCs/>
    </w:rPr>
  </w:style>
  <w:style w:type="paragraph" w:customStyle="1" w:styleId="recommendationheader">
    <w:name w:val="recommendation header"/>
    <w:basedOn w:val="Ttulo2"/>
    <w:qFormat/>
    <w:rsid w:val="007D28D5"/>
  </w:style>
  <w:style w:type="paragraph" w:customStyle="1" w:styleId="recommendationheaderlong">
    <w:name w:val="recommendation header long"/>
    <w:basedOn w:val="Heading2longmultiline"/>
    <w:qFormat/>
    <w:rsid w:val="007D28D5"/>
  </w:style>
  <w:style w:type="paragraph" w:customStyle="1" w:styleId="reference">
    <w:name w:val="reference"/>
    <w:basedOn w:val="Ttulo9"/>
    <w:qFormat/>
    <w:rsid w:val="007D28D5"/>
    <w:rPr>
      <w:i w:val="0"/>
      <w:sz w:val="18"/>
    </w:rPr>
  </w:style>
  <w:style w:type="character" w:customStyle="1" w:styleId="StyleFootnoteReferenceNounderline">
    <w:name w:val="Style Footnote Reference + No underline"/>
    <w:rsid w:val="007D28D5"/>
    <w:rPr>
      <w:sz w:val="18"/>
      <w:u w:val="none"/>
      <w:vertAlign w:val="baseline"/>
    </w:rPr>
  </w:style>
  <w:style w:type="paragraph" w:customStyle="1" w:styleId="Style1">
    <w:name w:val="Style1"/>
    <w:basedOn w:val="Ttulo2"/>
    <w:qFormat/>
    <w:rsid w:val="007D28D5"/>
    <w:rPr>
      <w:i/>
    </w:rPr>
  </w:style>
  <w:style w:type="paragraph" w:styleId="Subttulo">
    <w:name w:val="Subtitle"/>
    <w:basedOn w:val="Normal"/>
    <w:next w:val="Normal"/>
    <w:link w:val="SubttuloCar"/>
    <w:uiPriority w:val="11"/>
    <w:qFormat/>
    <w:rsid w:val="007D28D5"/>
    <w:pPr>
      <w:numPr>
        <w:ilvl w:val="1"/>
      </w:numPr>
    </w:pPr>
    <w:rPr>
      <w:rFonts w:asciiTheme="majorHAnsi" w:eastAsiaTheme="majorEastAsia" w:hAnsiTheme="majorHAnsi" w:cstheme="majorBidi"/>
      <w:i/>
      <w:iCs/>
      <w:color w:val="4472C4" w:themeColor="accent1"/>
      <w:spacing w:val="15"/>
      <w:sz w:val="24"/>
    </w:rPr>
  </w:style>
  <w:style w:type="character" w:customStyle="1" w:styleId="SubttuloCar">
    <w:name w:val="Subtítulo Car"/>
    <w:basedOn w:val="Fuentedeprrafopredeter"/>
    <w:link w:val="Subttulo"/>
    <w:uiPriority w:val="11"/>
    <w:rsid w:val="007D28D5"/>
    <w:rPr>
      <w:rFonts w:asciiTheme="majorHAnsi" w:eastAsiaTheme="majorEastAsia" w:hAnsiTheme="majorHAnsi" w:cstheme="majorBidi"/>
      <w:i/>
      <w:iCs/>
      <w:color w:val="4472C4" w:themeColor="accent1"/>
      <w:spacing w:val="15"/>
      <w:lang w:val="es-ES"/>
    </w:rPr>
  </w:style>
  <w:style w:type="paragraph" w:customStyle="1" w:styleId="tabletitle">
    <w:name w:val="table title"/>
    <w:basedOn w:val="Ttulo2"/>
    <w:qFormat/>
    <w:rsid w:val="007D28D5"/>
    <w:pPr>
      <w:jc w:val="left"/>
      <w:outlineLvl w:val="9"/>
    </w:pPr>
    <w:rPr>
      <w:i/>
    </w:rPr>
  </w:style>
  <w:style w:type="paragraph" w:styleId="Ttulo">
    <w:name w:val="Title"/>
    <w:basedOn w:val="Normal"/>
    <w:next w:val="Normal"/>
    <w:link w:val="TtuloCar"/>
    <w:uiPriority w:val="10"/>
    <w:qFormat/>
    <w:rsid w:val="007D28D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7D28D5"/>
    <w:rPr>
      <w:rFonts w:asciiTheme="majorHAnsi" w:eastAsiaTheme="majorEastAsia" w:hAnsiTheme="majorHAnsi" w:cstheme="majorBidi"/>
      <w:color w:val="323E4F" w:themeColor="text2" w:themeShade="BF"/>
      <w:spacing w:val="5"/>
      <w:kern w:val="28"/>
      <w:sz w:val="52"/>
      <w:szCs w:val="52"/>
      <w:lang w:val="es-ES"/>
    </w:rPr>
  </w:style>
  <w:style w:type="paragraph" w:styleId="Encabezadodelista">
    <w:name w:val="toa heading"/>
    <w:basedOn w:val="Normal"/>
    <w:next w:val="Normal"/>
    <w:semiHidden/>
    <w:rsid w:val="007D28D5"/>
    <w:pPr>
      <w:spacing w:before="120"/>
    </w:pPr>
    <w:rPr>
      <w:rFonts w:cs="Arial"/>
      <w:b/>
      <w:bCs/>
      <w:sz w:val="24"/>
    </w:rPr>
  </w:style>
  <w:style w:type="paragraph" w:styleId="TDC1">
    <w:name w:val="toc 1"/>
    <w:basedOn w:val="Normal"/>
    <w:next w:val="Normal"/>
    <w:autoRedefine/>
    <w:semiHidden/>
    <w:rsid w:val="007D28D5"/>
    <w:pPr>
      <w:ind w:left="720" w:hanging="720"/>
    </w:pPr>
    <w:rPr>
      <w:caps/>
    </w:rPr>
  </w:style>
  <w:style w:type="paragraph" w:styleId="TDC2">
    <w:name w:val="toc 2"/>
    <w:basedOn w:val="Normal"/>
    <w:next w:val="Normal"/>
    <w:autoRedefine/>
    <w:semiHidden/>
    <w:rsid w:val="007D28D5"/>
    <w:pPr>
      <w:tabs>
        <w:tab w:val="right" w:leader="dot" w:pos="9356"/>
      </w:tabs>
      <w:ind w:left="1440" w:hanging="720"/>
    </w:pPr>
    <w:rPr>
      <w:noProof/>
      <w:szCs w:val="22"/>
    </w:rPr>
  </w:style>
  <w:style w:type="paragraph" w:styleId="TDC3">
    <w:name w:val="toc 3"/>
    <w:basedOn w:val="Normal"/>
    <w:next w:val="Normal"/>
    <w:autoRedefine/>
    <w:semiHidden/>
    <w:rsid w:val="007D28D5"/>
    <w:pPr>
      <w:ind w:left="2160" w:hanging="720"/>
    </w:pPr>
  </w:style>
  <w:style w:type="paragraph" w:styleId="TDC4">
    <w:name w:val="toc 4"/>
    <w:basedOn w:val="Normal"/>
    <w:next w:val="Normal"/>
    <w:autoRedefine/>
    <w:semiHidden/>
    <w:rsid w:val="007D28D5"/>
    <w:pPr>
      <w:spacing w:before="120" w:after="120"/>
      <w:ind w:left="660"/>
      <w:jc w:val="left"/>
    </w:pPr>
  </w:style>
  <w:style w:type="paragraph" w:styleId="TDC5">
    <w:name w:val="toc 5"/>
    <w:basedOn w:val="Normal"/>
    <w:next w:val="Normal"/>
    <w:autoRedefine/>
    <w:semiHidden/>
    <w:rsid w:val="007D28D5"/>
    <w:pPr>
      <w:spacing w:before="120" w:after="120"/>
      <w:ind w:left="880"/>
      <w:jc w:val="left"/>
    </w:pPr>
  </w:style>
  <w:style w:type="paragraph" w:styleId="TDC6">
    <w:name w:val="toc 6"/>
    <w:basedOn w:val="Normal"/>
    <w:next w:val="Normal"/>
    <w:autoRedefine/>
    <w:semiHidden/>
    <w:rsid w:val="007D28D5"/>
    <w:pPr>
      <w:spacing w:before="120" w:after="120"/>
      <w:ind w:left="1100"/>
      <w:jc w:val="left"/>
    </w:pPr>
  </w:style>
  <w:style w:type="paragraph" w:styleId="TDC7">
    <w:name w:val="toc 7"/>
    <w:basedOn w:val="Normal"/>
    <w:next w:val="Normal"/>
    <w:autoRedefine/>
    <w:semiHidden/>
    <w:rsid w:val="007D28D5"/>
    <w:pPr>
      <w:spacing w:before="120" w:after="120"/>
      <w:ind w:left="1320"/>
      <w:jc w:val="left"/>
    </w:pPr>
  </w:style>
  <w:style w:type="paragraph" w:styleId="TDC8">
    <w:name w:val="toc 8"/>
    <w:basedOn w:val="Normal"/>
    <w:next w:val="Normal"/>
    <w:autoRedefine/>
    <w:semiHidden/>
    <w:rsid w:val="007D28D5"/>
    <w:pPr>
      <w:spacing w:before="120" w:after="120"/>
      <w:ind w:left="1540"/>
      <w:jc w:val="left"/>
    </w:pPr>
  </w:style>
  <w:style w:type="paragraph" w:styleId="TDC9">
    <w:name w:val="toc 9"/>
    <w:basedOn w:val="Normal"/>
    <w:next w:val="Normal"/>
    <w:autoRedefine/>
    <w:semiHidden/>
    <w:rsid w:val="007D28D5"/>
    <w:pPr>
      <w:spacing w:before="120" w:after="120"/>
      <w:ind w:left="1760"/>
      <w:jc w:val="left"/>
    </w:pPr>
  </w:style>
  <w:style w:type="character" w:customStyle="1" w:styleId="apple-converted-space">
    <w:name w:val="apple-converted-space"/>
    <w:basedOn w:val="Fuentedeprrafopredeter"/>
    <w:rsid w:val="00575818"/>
  </w:style>
  <w:style w:type="paragraph" w:styleId="Revisin">
    <w:name w:val="Revision"/>
    <w:hidden/>
    <w:uiPriority w:val="99"/>
    <w:semiHidden/>
    <w:rsid w:val="00ED5F2D"/>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01304">
      <w:bodyDiv w:val="1"/>
      <w:marLeft w:val="0"/>
      <w:marRight w:val="0"/>
      <w:marTop w:val="0"/>
      <w:marBottom w:val="0"/>
      <w:divBdr>
        <w:top w:val="none" w:sz="0" w:space="0" w:color="auto"/>
        <w:left w:val="none" w:sz="0" w:space="0" w:color="auto"/>
        <w:bottom w:val="none" w:sz="0" w:space="0" w:color="auto"/>
        <w:right w:val="none" w:sz="0" w:space="0" w:color="auto"/>
      </w:divBdr>
      <w:divsChild>
        <w:div w:id="1135871984">
          <w:marLeft w:val="0"/>
          <w:marRight w:val="0"/>
          <w:marTop w:val="0"/>
          <w:marBottom w:val="0"/>
          <w:divBdr>
            <w:top w:val="none" w:sz="0" w:space="0" w:color="auto"/>
            <w:left w:val="none" w:sz="0" w:space="0" w:color="auto"/>
            <w:bottom w:val="none" w:sz="0" w:space="0" w:color="auto"/>
            <w:right w:val="none" w:sz="0" w:space="0" w:color="auto"/>
          </w:divBdr>
          <w:divsChild>
            <w:div w:id="528298913">
              <w:marLeft w:val="0"/>
              <w:marRight w:val="0"/>
              <w:marTop w:val="0"/>
              <w:marBottom w:val="0"/>
              <w:divBdr>
                <w:top w:val="none" w:sz="0" w:space="0" w:color="auto"/>
                <w:left w:val="none" w:sz="0" w:space="0" w:color="auto"/>
                <w:bottom w:val="none" w:sz="0" w:space="0" w:color="auto"/>
                <w:right w:val="none" w:sz="0" w:space="0" w:color="auto"/>
              </w:divBdr>
              <w:divsChild>
                <w:div w:id="1787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0585">
      <w:bodyDiv w:val="1"/>
      <w:marLeft w:val="0"/>
      <w:marRight w:val="0"/>
      <w:marTop w:val="0"/>
      <w:marBottom w:val="0"/>
      <w:divBdr>
        <w:top w:val="none" w:sz="0" w:space="0" w:color="auto"/>
        <w:left w:val="none" w:sz="0" w:space="0" w:color="auto"/>
        <w:bottom w:val="none" w:sz="0" w:space="0" w:color="auto"/>
        <w:right w:val="none" w:sz="0" w:space="0" w:color="auto"/>
      </w:divBdr>
      <w:divsChild>
        <w:div w:id="1368723088">
          <w:marLeft w:val="0"/>
          <w:marRight w:val="0"/>
          <w:marTop w:val="0"/>
          <w:marBottom w:val="0"/>
          <w:divBdr>
            <w:top w:val="none" w:sz="0" w:space="0" w:color="auto"/>
            <w:left w:val="none" w:sz="0" w:space="0" w:color="auto"/>
            <w:bottom w:val="none" w:sz="0" w:space="0" w:color="auto"/>
            <w:right w:val="none" w:sz="0" w:space="0" w:color="auto"/>
          </w:divBdr>
          <w:divsChild>
            <w:div w:id="1905752471">
              <w:marLeft w:val="0"/>
              <w:marRight w:val="0"/>
              <w:marTop w:val="0"/>
              <w:marBottom w:val="0"/>
              <w:divBdr>
                <w:top w:val="none" w:sz="0" w:space="0" w:color="auto"/>
                <w:left w:val="none" w:sz="0" w:space="0" w:color="auto"/>
                <w:bottom w:val="none" w:sz="0" w:space="0" w:color="auto"/>
                <w:right w:val="none" w:sz="0" w:space="0" w:color="auto"/>
              </w:divBdr>
              <w:divsChild>
                <w:div w:id="4574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7886">
      <w:bodyDiv w:val="1"/>
      <w:marLeft w:val="0"/>
      <w:marRight w:val="0"/>
      <w:marTop w:val="0"/>
      <w:marBottom w:val="0"/>
      <w:divBdr>
        <w:top w:val="none" w:sz="0" w:space="0" w:color="auto"/>
        <w:left w:val="none" w:sz="0" w:space="0" w:color="auto"/>
        <w:bottom w:val="none" w:sz="0" w:space="0" w:color="auto"/>
        <w:right w:val="none" w:sz="0" w:space="0" w:color="auto"/>
      </w:divBdr>
      <w:divsChild>
        <w:div w:id="2049180343">
          <w:marLeft w:val="0"/>
          <w:marRight w:val="0"/>
          <w:marTop w:val="0"/>
          <w:marBottom w:val="0"/>
          <w:divBdr>
            <w:top w:val="none" w:sz="0" w:space="0" w:color="auto"/>
            <w:left w:val="none" w:sz="0" w:space="0" w:color="auto"/>
            <w:bottom w:val="none" w:sz="0" w:space="0" w:color="auto"/>
            <w:right w:val="none" w:sz="0" w:space="0" w:color="auto"/>
          </w:divBdr>
          <w:divsChild>
            <w:div w:id="1060901482">
              <w:marLeft w:val="0"/>
              <w:marRight w:val="0"/>
              <w:marTop w:val="0"/>
              <w:marBottom w:val="0"/>
              <w:divBdr>
                <w:top w:val="none" w:sz="0" w:space="0" w:color="auto"/>
                <w:left w:val="none" w:sz="0" w:space="0" w:color="auto"/>
                <w:bottom w:val="none" w:sz="0" w:space="0" w:color="auto"/>
                <w:right w:val="none" w:sz="0" w:space="0" w:color="auto"/>
              </w:divBdr>
              <w:divsChild>
                <w:div w:id="9796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8523">
      <w:bodyDiv w:val="1"/>
      <w:marLeft w:val="0"/>
      <w:marRight w:val="0"/>
      <w:marTop w:val="0"/>
      <w:marBottom w:val="0"/>
      <w:divBdr>
        <w:top w:val="none" w:sz="0" w:space="0" w:color="auto"/>
        <w:left w:val="none" w:sz="0" w:space="0" w:color="auto"/>
        <w:bottom w:val="none" w:sz="0" w:space="0" w:color="auto"/>
        <w:right w:val="none" w:sz="0" w:space="0" w:color="auto"/>
      </w:divBdr>
      <w:divsChild>
        <w:div w:id="1752046195">
          <w:marLeft w:val="0"/>
          <w:marRight w:val="0"/>
          <w:marTop w:val="0"/>
          <w:marBottom w:val="0"/>
          <w:divBdr>
            <w:top w:val="none" w:sz="0" w:space="0" w:color="auto"/>
            <w:left w:val="none" w:sz="0" w:space="0" w:color="auto"/>
            <w:bottom w:val="none" w:sz="0" w:space="0" w:color="auto"/>
            <w:right w:val="none" w:sz="0" w:space="0" w:color="auto"/>
          </w:divBdr>
          <w:divsChild>
            <w:div w:id="1224414162">
              <w:marLeft w:val="0"/>
              <w:marRight w:val="0"/>
              <w:marTop w:val="0"/>
              <w:marBottom w:val="0"/>
              <w:divBdr>
                <w:top w:val="none" w:sz="0" w:space="0" w:color="auto"/>
                <w:left w:val="none" w:sz="0" w:space="0" w:color="auto"/>
                <w:bottom w:val="none" w:sz="0" w:space="0" w:color="auto"/>
                <w:right w:val="none" w:sz="0" w:space="0" w:color="auto"/>
              </w:divBdr>
              <w:divsChild>
                <w:div w:id="6015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9974">
      <w:bodyDiv w:val="1"/>
      <w:marLeft w:val="0"/>
      <w:marRight w:val="0"/>
      <w:marTop w:val="0"/>
      <w:marBottom w:val="0"/>
      <w:divBdr>
        <w:top w:val="none" w:sz="0" w:space="0" w:color="auto"/>
        <w:left w:val="none" w:sz="0" w:space="0" w:color="auto"/>
        <w:bottom w:val="none" w:sz="0" w:space="0" w:color="auto"/>
        <w:right w:val="none" w:sz="0" w:space="0" w:color="auto"/>
      </w:divBdr>
      <w:divsChild>
        <w:div w:id="1143159023">
          <w:marLeft w:val="0"/>
          <w:marRight w:val="0"/>
          <w:marTop w:val="0"/>
          <w:marBottom w:val="0"/>
          <w:divBdr>
            <w:top w:val="none" w:sz="0" w:space="0" w:color="auto"/>
            <w:left w:val="none" w:sz="0" w:space="0" w:color="auto"/>
            <w:bottom w:val="none" w:sz="0" w:space="0" w:color="auto"/>
            <w:right w:val="none" w:sz="0" w:space="0" w:color="auto"/>
          </w:divBdr>
          <w:divsChild>
            <w:div w:id="776407856">
              <w:marLeft w:val="0"/>
              <w:marRight w:val="0"/>
              <w:marTop w:val="0"/>
              <w:marBottom w:val="0"/>
              <w:divBdr>
                <w:top w:val="none" w:sz="0" w:space="0" w:color="auto"/>
                <w:left w:val="none" w:sz="0" w:space="0" w:color="auto"/>
                <w:bottom w:val="none" w:sz="0" w:space="0" w:color="auto"/>
                <w:right w:val="none" w:sz="0" w:space="0" w:color="auto"/>
              </w:divBdr>
              <w:divsChild>
                <w:div w:id="139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0555">
      <w:bodyDiv w:val="1"/>
      <w:marLeft w:val="0"/>
      <w:marRight w:val="0"/>
      <w:marTop w:val="0"/>
      <w:marBottom w:val="0"/>
      <w:divBdr>
        <w:top w:val="none" w:sz="0" w:space="0" w:color="auto"/>
        <w:left w:val="none" w:sz="0" w:space="0" w:color="auto"/>
        <w:bottom w:val="none" w:sz="0" w:space="0" w:color="auto"/>
        <w:right w:val="none" w:sz="0" w:space="0" w:color="auto"/>
      </w:divBdr>
      <w:divsChild>
        <w:div w:id="991906633">
          <w:marLeft w:val="0"/>
          <w:marRight w:val="0"/>
          <w:marTop w:val="0"/>
          <w:marBottom w:val="0"/>
          <w:divBdr>
            <w:top w:val="none" w:sz="0" w:space="0" w:color="auto"/>
            <w:left w:val="none" w:sz="0" w:space="0" w:color="auto"/>
            <w:bottom w:val="none" w:sz="0" w:space="0" w:color="auto"/>
            <w:right w:val="none" w:sz="0" w:space="0" w:color="auto"/>
          </w:divBdr>
          <w:divsChild>
            <w:div w:id="949429859">
              <w:marLeft w:val="0"/>
              <w:marRight w:val="0"/>
              <w:marTop w:val="0"/>
              <w:marBottom w:val="0"/>
              <w:divBdr>
                <w:top w:val="none" w:sz="0" w:space="0" w:color="auto"/>
                <w:left w:val="none" w:sz="0" w:space="0" w:color="auto"/>
                <w:bottom w:val="none" w:sz="0" w:space="0" w:color="auto"/>
                <w:right w:val="none" w:sz="0" w:space="0" w:color="auto"/>
              </w:divBdr>
              <w:divsChild>
                <w:div w:id="6798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9334">
      <w:bodyDiv w:val="1"/>
      <w:marLeft w:val="0"/>
      <w:marRight w:val="0"/>
      <w:marTop w:val="0"/>
      <w:marBottom w:val="0"/>
      <w:divBdr>
        <w:top w:val="none" w:sz="0" w:space="0" w:color="auto"/>
        <w:left w:val="none" w:sz="0" w:space="0" w:color="auto"/>
        <w:bottom w:val="none" w:sz="0" w:space="0" w:color="auto"/>
        <w:right w:val="none" w:sz="0" w:space="0" w:color="auto"/>
      </w:divBdr>
      <w:divsChild>
        <w:div w:id="406995074">
          <w:marLeft w:val="0"/>
          <w:marRight w:val="0"/>
          <w:marTop w:val="0"/>
          <w:marBottom w:val="0"/>
          <w:divBdr>
            <w:top w:val="none" w:sz="0" w:space="0" w:color="auto"/>
            <w:left w:val="none" w:sz="0" w:space="0" w:color="auto"/>
            <w:bottom w:val="none" w:sz="0" w:space="0" w:color="auto"/>
            <w:right w:val="none" w:sz="0" w:space="0" w:color="auto"/>
          </w:divBdr>
          <w:divsChild>
            <w:div w:id="1920402696">
              <w:marLeft w:val="0"/>
              <w:marRight w:val="0"/>
              <w:marTop w:val="0"/>
              <w:marBottom w:val="0"/>
              <w:divBdr>
                <w:top w:val="none" w:sz="0" w:space="0" w:color="auto"/>
                <w:left w:val="none" w:sz="0" w:space="0" w:color="auto"/>
                <w:bottom w:val="none" w:sz="0" w:space="0" w:color="auto"/>
                <w:right w:val="none" w:sz="0" w:space="0" w:color="auto"/>
              </w:divBdr>
              <w:divsChild>
                <w:div w:id="18223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3825">
      <w:bodyDiv w:val="1"/>
      <w:marLeft w:val="0"/>
      <w:marRight w:val="0"/>
      <w:marTop w:val="0"/>
      <w:marBottom w:val="0"/>
      <w:divBdr>
        <w:top w:val="none" w:sz="0" w:space="0" w:color="auto"/>
        <w:left w:val="none" w:sz="0" w:space="0" w:color="auto"/>
        <w:bottom w:val="none" w:sz="0" w:space="0" w:color="auto"/>
        <w:right w:val="none" w:sz="0" w:space="0" w:color="auto"/>
      </w:divBdr>
    </w:div>
    <w:div w:id="1501971127">
      <w:bodyDiv w:val="1"/>
      <w:marLeft w:val="0"/>
      <w:marRight w:val="0"/>
      <w:marTop w:val="0"/>
      <w:marBottom w:val="0"/>
      <w:divBdr>
        <w:top w:val="none" w:sz="0" w:space="0" w:color="auto"/>
        <w:left w:val="none" w:sz="0" w:space="0" w:color="auto"/>
        <w:bottom w:val="none" w:sz="0" w:space="0" w:color="auto"/>
        <w:right w:val="none" w:sz="0" w:space="0" w:color="auto"/>
      </w:divBdr>
    </w:div>
    <w:div w:id="1667519020">
      <w:bodyDiv w:val="1"/>
      <w:marLeft w:val="0"/>
      <w:marRight w:val="0"/>
      <w:marTop w:val="0"/>
      <w:marBottom w:val="0"/>
      <w:divBdr>
        <w:top w:val="none" w:sz="0" w:space="0" w:color="auto"/>
        <w:left w:val="none" w:sz="0" w:space="0" w:color="auto"/>
        <w:bottom w:val="none" w:sz="0" w:space="0" w:color="auto"/>
        <w:right w:val="none" w:sz="0" w:space="0" w:color="auto"/>
      </w:divBdr>
      <w:divsChild>
        <w:div w:id="1693149778">
          <w:marLeft w:val="0"/>
          <w:marRight w:val="0"/>
          <w:marTop w:val="0"/>
          <w:marBottom w:val="0"/>
          <w:divBdr>
            <w:top w:val="none" w:sz="0" w:space="0" w:color="auto"/>
            <w:left w:val="none" w:sz="0" w:space="0" w:color="auto"/>
            <w:bottom w:val="none" w:sz="0" w:space="0" w:color="auto"/>
            <w:right w:val="none" w:sz="0" w:space="0" w:color="auto"/>
          </w:divBdr>
          <w:divsChild>
            <w:div w:id="1049768289">
              <w:marLeft w:val="0"/>
              <w:marRight w:val="0"/>
              <w:marTop w:val="0"/>
              <w:marBottom w:val="0"/>
              <w:divBdr>
                <w:top w:val="none" w:sz="0" w:space="0" w:color="auto"/>
                <w:left w:val="none" w:sz="0" w:space="0" w:color="auto"/>
                <w:bottom w:val="none" w:sz="0" w:space="0" w:color="auto"/>
                <w:right w:val="none" w:sz="0" w:space="0" w:color="auto"/>
              </w:divBdr>
              <w:divsChild>
                <w:div w:id="1004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8510">
      <w:bodyDiv w:val="1"/>
      <w:marLeft w:val="0"/>
      <w:marRight w:val="0"/>
      <w:marTop w:val="0"/>
      <w:marBottom w:val="0"/>
      <w:divBdr>
        <w:top w:val="none" w:sz="0" w:space="0" w:color="auto"/>
        <w:left w:val="none" w:sz="0" w:space="0" w:color="auto"/>
        <w:bottom w:val="none" w:sz="0" w:space="0" w:color="auto"/>
        <w:right w:val="none" w:sz="0" w:space="0" w:color="auto"/>
      </w:divBdr>
      <w:divsChild>
        <w:div w:id="714351127">
          <w:marLeft w:val="0"/>
          <w:marRight w:val="0"/>
          <w:marTop w:val="0"/>
          <w:marBottom w:val="0"/>
          <w:divBdr>
            <w:top w:val="none" w:sz="0" w:space="0" w:color="auto"/>
            <w:left w:val="none" w:sz="0" w:space="0" w:color="auto"/>
            <w:bottom w:val="none" w:sz="0" w:space="0" w:color="auto"/>
            <w:right w:val="none" w:sz="0" w:space="0" w:color="auto"/>
          </w:divBdr>
          <w:divsChild>
            <w:div w:id="810362420">
              <w:marLeft w:val="0"/>
              <w:marRight w:val="0"/>
              <w:marTop w:val="0"/>
              <w:marBottom w:val="0"/>
              <w:divBdr>
                <w:top w:val="none" w:sz="0" w:space="0" w:color="auto"/>
                <w:left w:val="none" w:sz="0" w:space="0" w:color="auto"/>
                <w:bottom w:val="none" w:sz="0" w:space="0" w:color="auto"/>
                <w:right w:val="none" w:sz="0" w:space="0" w:color="auto"/>
              </w:divBdr>
              <w:divsChild>
                <w:div w:id="718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892">
      <w:bodyDiv w:val="1"/>
      <w:marLeft w:val="0"/>
      <w:marRight w:val="0"/>
      <w:marTop w:val="0"/>
      <w:marBottom w:val="0"/>
      <w:divBdr>
        <w:top w:val="none" w:sz="0" w:space="0" w:color="auto"/>
        <w:left w:val="none" w:sz="0" w:space="0" w:color="auto"/>
        <w:bottom w:val="none" w:sz="0" w:space="0" w:color="auto"/>
        <w:right w:val="none" w:sz="0" w:space="0" w:color="auto"/>
      </w:divBdr>
      <w:divsChild>
        <w:div w:id="878056682">
          <w:marLeft w:val="0"/>
          <w:marRight w:val="0"/>
          <w:marTop w:val="0"/>
          <w:marBottom w:val="0"/>
          <w:divBdr>
            <w:top w:val="none" w:sz="0" w:space="0" w:color="auto"/>
            <w:left w:val="none" w:sz="0" w:space="0" w:color="auto"/>
            <w:bottom w:val="none" w:sz="0" w:space="0" w:color="auto"/>
            <w:right w:val="none" w:sz="0" w:space="0" w:color="auto"/>
          </w:divBdr>
          <w:divsChild>
            <w:div w:id="966200429">
              <w:marLeft w:val="0"/>
              <w:marRight w:val="0"/>
              <w:marTop w:val="0"/>
              <w:marBottom w:val="0"/>
              <w:divBdr>
                <w:top w:val="none" w:sz="0" w:space="0" w:color="auto"/>
                <w:left w:val="none" w:sz="0" w:space="0" w:color="auto"/>
                <w:bottom w:val="none" w:sz="0" w:space="0" w:color="auto"/>
                <w:right w:val="none" w:sz="0" w:space="0" w:color="auto"/>
              </w:divBdr>
              <w:divsChild>
                <w:div w:id="12654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0623">
      <w:bodyDiv w:val="1"/>
      <w:marLeft w:val="0"/>
      <w:marRight w:val="0"/>
      <w:marTop w:val="0"/>
      <w:marBottom w:val="0"/>
      <w:divBdr>
        <w:top w:val="none" w:sz="0" w:space="0" w:color="auto"/>
        <w:left w:val="none" w:sz="0" w:space="0" w:color="auto"/>
        <w:bottom w:val="none" w:sz="0" w:space="0" w:color="auto"/>
        <w:right w:val="none" w:sz="0" w:space="0" w:color="auto"/>
      </w:divBdr>
      <w:divsChild>
        <w:div w:id="2058434804">
          <w:marLeft w:val="0"/>
          <w:marRight w:val="0"/>
          <w:marTop w:val="0"/>
          <w:marBottom w:val="0"/>
          <w:divBdr>
            <w:top w:val="none" w:sz="0" w:space="0" w:color="auto"/>
            <w:left w:val="none" w:sz="0" w:space="0" w:color="auto"/>
            <w:bottom w:val="none" w:sz="0" w:space="0" w:color="auto"/>
            <w:right w:val="none" w:sz="0" w:space="0" w:color="auto"/>
          </w:divBdr>
          <w:divsChild>
            <w:div w:id="113719316">
              <w:marLeft w:val="0"/>
              <w:marRight w:val="0"/>
              <w:marTop w:val="0"/>
              <w:marBottom w:val="0"/>
              <w:divBdr>
                <w:top w:val="none" w:sz="0" w:space="0" w:color="auto"/>
                <w:left w:val="none" w:sz="0" w:space="0" w:color="auto"/>
                <w:bottom w:val="none" w:sz="0" w:space="0" w:color="auto"/>
                <w:right w:val="none" w:sz="0" w:space="0" w:color="auto"/>
              </w:divBdr>
              <w:divsChild>
                <w:div w:id="9689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0787">
      <w:bodyDiv w:val="1"/>
      <w:marLeft w:val="0"/>
      <w:marRight w:val="0"/>
      <w:marTop w:val="0"/>
      <w:marBottom w:val="0"/>
      <w:divBdr>
        <w:top w:val="none" w:sz="0" w:space="0" w:color="auto"/>
        <w:left w:val="none" w:sz="0" w:space="0" w:color="auto"/>
        <w:bottom w:val="none" w:sz="0" w:space="0" w:color="auto"/>
        <w:right w:val="none" w:sz="0" w:space="0" w:color="auto"/>
      </w:divBdr>
      <w:divsChild>
        <w:div w:id="767307429">
          <w:marLeft w:val="0"/>
          <w:marRight w:val="0"/>
          <w:marTop w:val="0"/>
          <w:marBottom w:val="0"/>
          <w:divBdr>
            <w:top w:val="none" w:sz="0" w:space="0" w:color="auto"/>
            <w:left w:val="none" w:sz="0" w:space="0" w:color="auto"/>
            <w:bottom w:val="none" w:sz="0" w:space="0" w:color="auto"/>
            <w:right w:val="none" w:sz="0" w:space="0" w:color="auto"/>
          </w:divBdr>
          <w:divsChild>
            <w:div w:id="1369800591">
              <w:marLeft w:val="0"/>
              <w:marRight w:val="0"/>
              <w:marTop w:val="0"/>
              <w:marBottom w:val="0"/>
              <w:divBdr>
                <w:top w:val="none" w:sz="0" w:space="0" w:color="auto"/>
                <w:left w:val="none" w:sz="0" w:space="0" w:color="auto"/>
                <w:bottom w:val="none" w:sz="0" w:space="0" w:color="auto"/>
                <w:right w:val="none" w:sz="0" w:space="0" w:color="auto"/>
              </w:divBdr>
              <w:divsChild>
                <w:div w:id="3218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5438">
      <w:bodyDiv w:val="1"/>
      <w:marLeft w:val="0"/>
      <w:marRight w:val="0"/>
      <w:marTop w:val="0"/>
      <w:marBottom w:val="0"/>
      <w:divBdr>
        <w:top w:val="none" w:sz="0" w:space="0" w:color="auto"/>
        <w:left w:val="none" w:sz="0" w:space="0" w:color="auto"/>
        <w:bottom w:val="none" w:sz="0" w:space="0" w:color="auto"/>
        <w:right w:val="none" w:sz="0" w:space="0" w:color="auto"/>
      </w:divBdr>
      <w:divsChild>
        <w:div w:id="1089890598">
          <w:marLeft w:val="0"/>
          <w:marRight w:val="0"/>
          <w:marTop w:val="0"/>
          <w:marBottom w:val="0"/>
          <w:divBdr>
            <w:top w:val="none" w:sz="0" w:space="0" w:color="auto"/>
            <w:left w:val="none" w:sz="0" w:space="0" w:color="auto"/>
            <w:bottom w:val="none" w:sz="0" w:space="0" w:color="auto"/>
            <w:right w:val="none" w:sz="0" w:space="0" w:color="auto"/>
          </w:divBdr>
          <w:divsChild>
            <w:div w:id="1026099729">
              <w:marLeft w:val="0"/>
              <w:marRight w:val="0"/>
              <w:marTop w:val="0"/>
              <w:marBottom w:val="0"/>
              <w:divBdr>
                <w:top w:val="none" w:sz="0" w:space="0" w:color="auto"/>
                <w:left w:val="none" w:sz="0" w:space="0" w:color="auto"/>
                <w:bottom w:val="none" w:sz="0" w:space="0" w:color="auto"/>
                <w:right w:val="none" w:sz="0" w:space="0" w:color="auto"/>
              </w:divBdr>
              <w:divsChild>
                <w:div w:id="1651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9-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6C1CDA68847E58A6DD4B13521415E"/>
        <w:category>
          <w:name w:val="General"/>
          <w:gallery w:val="placeholder"/>
        </w:category>
        <w:types>
          <w:type w:val="bbPlcHdr"/>
        </w:types>
        <w:behaviors>
          <w:behavior w:val="content"/>
        </w:behaviors>
        <w:guid w:val="{92AF2A71-D7CF-4A9E-AAEA-C76105F9DCE5}"/>
      </w:docPartPr>
      <w:docPartBody>
        <w:p w:rsidR="00DF05C8" w:rsidRDefault="00B31E9C" w:rsidP="00B31E9C">
          <w:pPr>
            <w:pStyle w:val="07A6C1CDA68847E58A6DD4B13521415E"/>
          </w:pPr>
          <w:r w:rsidRPr="007E02EB">
            <w:rPr>
              <w:rStyle w:val="Textodelmarcadordeposicin"/>
            </w:rPr>
            <w:t>[Subject]</w:t>
          </w:r>
        </w:p>
      </w:docPartBody>
    </w:docPart>
    <w:docPart>
      <w:docPartPr>
        <w:name w:val="8192FF3D5A6E47C088E3716C20085610"/>
        <w:category>
          <w:name w:val="General"/>
          <w:gallery w:val="placeholder"/>
        </w:category>
        <w:types>
          <w:type w:val="bbPlcHdr"/>
        </w:types>
        <w:behaviors>
          <w:behavior w:val="content"/>
        </w:behaviors>
        <w:guid w:val="{4CAA5314-CFA4-4C18-B2C5-9BA566EF832C}"/>
      </w:docPartPr>
      <w:docPartBody>
        <w:p w:rsidR="00DF05C8" w:rsidRDefault="00B31E9C" w:rsidP="00B31E9C">
          <w:pPr>
            <w:pStyle w:val="8192FF3D5A6E47C088E3716C20085610"/>
          </w:pPr>
          <w:r w:rsidRPr="007E02E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Arial"/>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04"/>
    <w:rsid w:val="00014AD9"/>
    <w:rsid w:val="000167FA"/>
    <w:rsid w:val="0013781B"/>
    <w:rsid w:val="0028057F"/>
    <w:rsid w:val="00326804"/>
    <w:rsid w:val="00336562"/>
    <w:rsid w:val="005371A6"/>
    <w:rsid w:val="00712240"/>
    <w:rsid w:val="00970BA8"/>
    <w:rsid w:val="00986FEB"/>
    <w:rsid w:val="00A067E1"/>
    <w:rsid w:val="00A83884"/>
    <w:rsid w:val="00B31E9C"/>
    <w:rsid w:val="00C0436B"/>
    <w:rsid w:val="00C32953"/>
    <w:rsid w:val="00D84499"/>
    <w:rsid w:val="00DF0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B31E9C"/>
    <w:rPr>
      <w:color w:val="808080"/>
    </w:rPr>
  </w:style>
  <w:style w:type="paragraph" w:customStyle="1" w:styleId="07A6C1CDA68847E58A6DD4B13521415E">
    <w:name w:val="07A6C1CDA68847E58A6DD4B13521415E"/>
    <w:rsid w:val="00B31E9C"/>
  </w:style>
  <w:style w:type="paragraph" w:customStyle="1" w:styleId="8192FF3D5A6E47C088E3716C20085610">
    <w:name w:val="8192FF3D5A6E47C088E3716C20085610"/>
    <w:rsid w:val="00B31E9C"/>
  </w:style>
  <w:style w:type="paragraph" w:customStyle="1" w:styleId="4282ADDCA12A4CCFB1DFCB47CFB89805">
    <w:name w:val="4282ADDCA12A4CCFB1DFCB47CFB89805"/>
    <w:rsid w:val="00B31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769E8-7AA5-49F0-B9F0-895F79BD03CF}">
  <ds:schemaRefs>
    <ds:schemaRef ds:uri="http://schemas.openxmlformats.org/officeDocument/2006/bibliography"/>
  </ds:schemaRefs>
</ds:datastoreItem>
</file>

<file path=customXml/itemProps2.xml><?xml version="1.0" encoding="utf-8"?>
<ds:datastoreItem xmlns:ds="http://schemas.openxmlformats.org/officeDocument/2006/customXml" ds:itemID="{67609FFC-BAC4-4BDA-BBE3-F22F8C7E56C0}">
  <ds:schemaRefs>
    <ds:schemaRef ds:uri="http://schemas.microsoft.com/sharepoint/v3/contenttype/forms"/>
  </ds:schemaRefs>
</ds:datastoreItem>
</file>

<file path=customXml/itemProps3.xml><?xml version="1.0" encoding="utf-8"?>
<ds:datastoreItem xmlns:ds="http://schemas.openxmlformats.org/officeDocument/2006/customXml" ds:itemID="{3817D559-DFB2-4434-A7A5-EAC57A458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A8E60-9334-49C6-AC69-B811BD9AFB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3876</Words>
  <Characters>21320</Characters>
  <Application>Microsoft Office Word</Application>
  <DocSecurity>0</DocSecurity>
  <Lines>177</Lines>
  <Paragraphs>50</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Scenario note</vt:lpstr>
      <vt:lpstr>Scenario note</vt:lpstr>
      <vt:lpstr>Scenario note</vt:lpstr>
    </vt:vector>
  </TitlesOfParts>
  <Manager/>
  <Company>United Nations</Company>
  <LinksUpToDate>false</LinksUpToDate>
  <CharactersWithSpaces>25146</CharactersWithSpaces>
  <SharedDoc>false</SharedDoc>
  <HyperlinkBase>https://www.cbd.int/sbi/</HyperlinkBase>
  <HLinks>
    <vt:vector size="6" baseType="variant">
      <vt:variant>
        <vt:i4>393288</vt:i4>
      </vt:variant>
      <vt:variant>
        <vt:i4>0</vt:i4>
      </vt:variant>
      <vt:variant>
        <vt:i4>0</vt:i4>
      </vt:variant>
      <vt:variant>
        <vt:i4>5</vt:i4>
      </vt:variant>
      <vt:variant>
        <vt:lpwstr>https://www.cbd.int/doc/decisions/cop-14/cop-14-dec-29-en.pdf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con un posible esquema para la reunión</dc:title>
  <dc:subject>CBD/SBI/3/1/Add.2</dc:subject>
  <dc:creator>SBI Chair</dc:creator>
  <cp:keywords>Convention on Biological Diversity, Subsidiary Body on Implementation, third meeting</cp:keywords>
  <dc:description/>
  <cp:lastModifiedBy>Maria Troitino</cp:lastModifiedBy>
  <cp:revision>5</cp:revision>
  <dcterms:created xsi:type="dcterms:W3CDTF">2021-04-16T01:00:00Z</dcterms:created>
  <dcterms:modified xsi:type="dcterms:W3CDTF">2021-04-16T18:13:00Z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ActivityCategory">
    <vt:lpwstr/>
  </property>
  <property fmtid="{D5CDD505-2E9C-101B-9397-08002B2CF9AE}" pid="4" name="_dlc_DocIdItemGuid">
    <vt:lpwstr>5c82a51f-820c-4bfc-aad3-dafbffc4fcd6</vt:lpwstr>
  </property>
  <property fmtid="{D5CDD505-2E9C-101B-9397-08002B2CF9AE}" pid="5" name="edbe0b5c82304c8e847ab7b8c02a77c3">
    <vt:lpwstr/>
  </property>
  <property fmtid="{D5CDD505-2E9C-101B-9397-08002B2CF9AE}" pid="6" name="k46d94c0acf84ab9a79866a9d8b1905f">
    <vt:lpwstr/>
  </property>
  <property fmtid="{D5CDD505-2E9C-101B-9397-08002B2CF9AE}" pid="7" name="RKAktivitetskategori">
    <vt:lpwstr/>
  </property>
  <property fmtid="{D5CDD505-2E9C-101B-9397-08002B2CF9AE}" pid="8" name="ContentTypeId">
    <vt:lpwstr>0x01010069BFACF6D92CD24AA50050CE23F68F74</vt:lpwstr>
  </property>
</Properties>
</file>