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Layout w:type="fixed"/>
        <w:tblLook w:val="0000" w:firstRow="0" w:lastRow="0" w:firstColumn="0" w:lastColumn="0" w:noHBand="0" w:noVBand="0"/>
      </w:tblPr>
      <w:tblGrid>
        <w:gridCol w:w="4774"/>
        <w:gridCol w:w="630"/>
        <w:gridCol w:w="4428"/>
      </w:tblGrid>
      <w:tr w:rsidR="004C41B7" w:rsidRPr="004C41B7" w14:paraId="59A15993" w14:textId="77777777" w:rsidTr="00FC5802">
        <w:trPr>
          <w:trHeight w:val="1693"/>
        </w:trPr>
        <w:tc>
          <w:tcPr>
            <w:tcW w:w="4774" w:type="dxa"/>
          </w:tcPr>
          <w:p w14:paraId="0B4AC463" w14:textId="77777777" w:rsidR="004C41B7" w:rsidRPr="004C41B7" w:rsidRDefault="004C41B7" w:rsidP="004C41B7">
            <w:pPr>
              <w:rPr>
                <w:sz w:val="16"/>
                <w:szCs w:val="16"/>
                <w:lang w:eastAsia="zh-CN"/>
              </w:rPr>
            </w:pPr>
          </w:p>
          <w:p w14:paraId="4E5CD39E" w14:textId="7BDF99D5" w:rsidR="004C41B7" w:rsidRPr="004C41B7" w:rsidRDefault="004C41B7" w:rsidP="004C41B7">
            <w:pPr>
              <w:rPr>
                <w:b/>
                <w:sz w:val="40"/>
                <w:szCs w:val="40"/>
                <w:lang w:eastAsia="zh-CN"/>
              </w:rPr>
            </w:pPr>
            <w:r w:rsidRPr="00F5444E">
              <w:rPr>
                <w:b/>
                <w:sz w:val="40"/>
                <w:szCs w:val="40"/>
                <w:lang w:eastAsia="zh-CN"/>
              </w:rPr>
              <w:t>生物多样性公约</w:t>
            </w:r>
          </w:p>
          <w:p w14:paraId="5A2F4371" w14:textId="77777777" w:rsidR="004C41B7" w:rsidRPr="004C41B7" w:rsidRDefault="004C41B7" w:rsidP="004C41B7">
            <w:pPr>
              <w:rPr>
                <w:b/>
                <w:sz w:val="16"/>
                <w:szCs w:val="16"/>
                <w:lang w:eastAsia="zh-CN"/>
              </w:rPr>
            </w:pPr>
          </w:p>
        </w:tc>
        <w:tc>
          <w:tcPr>
            <w:tcW w:w="630" w:type="dxa"/>
          </w:tcPr>
          <w:p w14:paraId="623B273B" w14:textId="77777777" w:rsidR="004C41B7" w:rsidRPr="004C41B7" w:rsidRDefault="004C41B7" w:rsidP="004C41B7">
            <w:pPr>
              <w:rPr>
                <w:sz w:val="24"/>
                <w:lang w:eastAsia="zh-CN"/>
              </w:rPr>
            </w:pPr>
          </w:p>
        </w:tc>
        <w:tc>
          <w:tcPr>
            <w:tcW w:w="4428" w:type="dxa"/>
          </w:tcPr>
          <w:sdt>
            <w:sdtPr>
              <w:rPr>
                <w:sz w:val="24"/>
                <w:lang w:eastAsia="zh-CN"/>
              </w:rPr>
              <w:alias w:val="Subject"/>
              <w:tag w:val=""/>
              <w:id w:val="874587506"/>
              <w:placeholder>
                <w:docPart w:val="81CA665DD2644B48894B345455874490"/>
              </w:placeholder>
              <w:dataBinding w:prefixMappings="xmlns:ns0='http://purl.org/dc/elements/1.1/' xmlns:ns1='http://schemas.openxmlformats.org/package/2006/metadata/core-properties' " w:xpath="/ns1:coreProperties[1]/ns0:subject[1]" w:storeItemID="{6C3C8BC8-F283-45AE-878A-BAB7291924A1}"/>
              <w:text/>
            </w:sdtPr>
            <w:sdtEndPr/>
            <w:sdtContent>
              <w:p w14:paraId="4B588597" w14:textId="35F6085E" w:rsidR="004C41B7" w:rsidRPr="004C41B7" w:rsidRDefault="00FC5802" w:rsidP="004C41B7">
                <w:pPr>
                  <w:spacing w:before="120"/>
                  <w:rPr>
                    <w:sz w:val="24"/>
                    <w:lang w:eastAsia="zh-CN"/>
                  </w:rPr>
                </w:pPr>
                <w:r>
                  <w:rPr>
                    <w:sz w:val="24"/>
                    <w:lang w:eastAsia="zh-CN"/>
                  </w:rPr>
                  <w:t>CBD/WG2020/2/CRP.1-Annex, Part</w:t>
                </w:r>
                <w:r w:rsidR="00B65327">
                  <w:rPr>
                    <w:sz w:val="24"/>
                    <w:lang w:eastAsia="zh-CN"/>
                  </w:rPr>
                  <w:t xml:space="preserve"> 3</w:t>
                </w:r>
              </w:p>
            </w:sdtContent>
          </w:sdt>
          <w:p w14:paraId="60B5A360" w14:textId="6BD20A5E" w:rsidR="004C41B7" w:rsidRPr="00F5444E" w:rsidRDefault="004C41B7" w:rsidP="004C41B7">
            <w:pPr>
              <w:rPr>
                <w:sz w:val="24"/>
                <w:lang w:eastAsia="zh-CN"/>
              </w:rPr>
            </w:pPr>
            <w:r w:rsidRPr="00F5444E">
              <w:rPr>
                <w:sz w:val="24"/>
                <w:lang w:eastAsia="zh-CN"/>
              </w:rPr>
              <w:t>2</w:t>
            </w:r>
            <w:r w:rsidR="00B65327">
              <w:rPr>
                <w:sz w:val="24"/>
                <w:lang w:eastAsia="zh-CN"/>
              </w:rPr>
              <w:t>8</w:t>
            </w:r>
            <w:r w:rsidRPr="00F5444E">
              <w:rPr>
                <w:sz w:val="24"/>
                <w:lang w:eastAsia="zh-CN"/>
              </w:rPr>
              <w:t xml:space="preserve"> February 2020</w:t>
            </w:r>
          </w:p>
          <w:p w14:paraId="275E5D52" w14:textId="77777777" w:rsidR="004C41B7" w:rsidRPr="00F5444E" w:rsidRDefault="004C41B7" w:rsidP="004C41B7">
            <w:pPr>
              <w:rPr>
                <w:sz w:val="24"/>
                <w:lang w:eastAsia="zh-CN"/>
              </w:rPr>
            </w:pPr>
          </w:p>
          <w:p w14:paraId="01A187EB" w14:textId="343E9A63" w:rsidR="004C41B7" w:rsidRPr="004C41B7" w:rsidRDefault="004C41B7" w:rsidP="004C41B7">
            <w:pPr>
              <w:rPr>
                <w:sz w:val="24"/>
                <w:lang w:eastAsia="zh-CN"/>
              </w:rPr>
            </w:pPr>
            <w:r w:rsidRPr="004C41B7">
              <w:rPr>
                <w:sz w:val="24"/>
                <w:lang w:eastAsia="zh-CN"/>
              </w:rPr>
              <w:t>CHINESE</w:t>
            </w:r>
          </w:p>
          <w:p w14:paraId="2CE7F4A6" w14:textId="77777777" w:rsidR="004C41B7" w:rsidRPr="004C41B7" w:rsidRDefault="004C41B7" w:rsidP="004C41B7">
            <w:pPr>
              <w:spacing w:after="120"/>
              <w:rPr>
                <w:szCs w:val="22"/>
                <w:lang w:eastAsia="zh-CN"/>
              </w:rPr>
            </w:pPr>
            <w:r w:rsidRPr="004C41B7">
              <w:rPr>
                <w:sz w:val="24"/>
                <w:lang w:eastAsia="zh-CN"/>
              </w:rPr>
              <w:t>ORIGINAL: ENGLISH</w:t>
            </w:r>
          </w:p>
        </w:tc>
      </w:tr>
    </w:tbl>
    <w:p w14:paraId="1DF63682" w14:textId="77777777" w:rsidR="004C41B7" w:rsidRPr="004C41B7" w:rsidRDefault="004C41B7" w:rsidP="004C41B7">
      <w:pPr>
        <w:rPr>
          <w:sz w:val="24"/>
          <w:lang w:eastAsia="zh-CN"/>
        </w:rPr>
      </w:pPr>
      <w:bookmarkStart w:id="0" w:name="_Hlk33449068"/>
      <w:r w:rsidRPr="004C41B7">
        <w:rPr>
          <w:sz w:val="24"/>
          <w:lang w:eastAsia="zh-CN"/>
        </w:rPr>
        <w:t>2020</w:t>
      </w:r>
      <w:r w:rsidRPr="004C41B7">
        <w:rPr>
          <w:sz w:val="24"/>
          <w:lang w:eastAsia="zh-CN"/>
        </w:rPr>
        <w:t>年后全球生物多样性框架</w:t>
      </w:r>
    </w:p>
    <w:p w14:paraId="0995C9C9" w14:textId="77777777" w:rsidR="004C41B7" w:rsidRPr="004C41B7" w:rsidRDefault="004C41B7" w:rsidP="004C41B7">
      <w:pPr>
        <w:rPr>
          <w:sz w:val="24"/>
          <w:lang w:eastAsia="zh-CN"/>
        </w:rPr>
      </w:pPr>
      <w:r w:rsidRPr="004C41B7">
        <w:rPr>
          <w:sz w:val="24"/>
          <w:lang w:eastAsia="zh-CN"/>
        </w:rPr>
        <w:t>不限成员名额工作组</w:t>
      </w:r>
      <w:bookmarkEnd w:id="0"/>
    </w:p>
    <w:p w14:paraId="526ACC1B" w14:textId="77777777" w:rsidR="004C41B7" w:rsidRPr="004C41B7" w:rsidRDefault="004C41B7" w:rsidP="004C41B7">
      <w:pPr>
        <w:rPr>
          <w:sz w:val="24"/>
          <w:lang w:eastAsia="zh-CN"/>
        </w:rPr>
      </w:pPr>
      <w:r w:rsidRPr="004C41B7">
        <w:rPr>
          <w:sz w:val="24"/>
          <w:lang w:eastAsia="zh-CN"/>
        </w:rPr>
        <w:t>第二次会议</w:t>
      </w:r>
    </w:p>
    <w:p w14:paraId="66250877" w14:textId="28982890" w:rsidR="004C41B7" w:rsidRDefault="004C41B7" w:rsidP="004C41B7">
      <w:pPr>
        <w:rPr>
          <w:sz w:val="24"/>
          <w:lang w:eastAsia="zh-CN"/>
        </w:rPr>
      </w:pPr>
      <w:r w:rsidRPr="004C41B7">
        <w:rPr>
          <w:sz w:val="24"/>
          <w:lang w:eastAsia="zh-CN"/>
        </w:rPr>
        <w:t>2020</w:t>
      </w:r>
      <w:r w:rsidRPr="004C41B7">
        <w:rPr>
          <w:sz w:val="24"/>
          <w:lang w:eastAsia="zh-CN"/>
        </w:rPr>
        <w:t>年</w:t>
      </w:r>
      <w:r w:rsidRPr="004C41B7">
        <w:rPr>
          <w:sz w:val="24"/>
          <w:lang w:eastAsia="zh-CN"/>
        </w:rPr>
        <w:t>2</w:t>
      </w:r>
      <w:r w:rsidRPr="004C41B7">
        <w:rPr>
          <w:sz w:val="24"/>
          <w:lang w:eastAsia="zh-CN"/>
        </w:rPr>
        <w:t>月</w:t>
      </w:r>
      <w:r w:rsidRPr="004C41B7">
        <w:rPr>
          <w:sz w:val="24"/>
          <w:lang w:eastAsia="zh-CN"/>
        </w:rPr>
        <w:t>24</w:t>
      </w:r>
      <w:r w:rsidRPr="004C41B7">
        <w:rPr>
          <w:sz w:val="24"/>
          <w:lang w:eastAsia="zh-CN"/>
        </w:rPr>
        <w:t>日至</w:t>
      </w:r>
      <w:r w:rsidRPr="004C41B7">
        <w:rPr>
          <w:sz w:val="24"/>
          <w:lang w:eastAsia="zh-CN"/>
        </w:rPr>
        <w:t>29</w:t>
      </w:r>
      <w:r w:rsidRPr="004C41B7">
        <w:rPr>
          <w:sz w:val="24"/>
          <w:lang w:eastAsia="zh-CN"/>
        </w:rPr>
        <w:t>日，罗马</w:t>
      </w:r>
    </w:p>
    <w:p w14:paraId="7058F52D" w14:textId="1FC2A986" w:rsidR="00B65327" w:rsidRDefault="00B65327" w:rsidP="004C41B7">
      <w:pPr>
        <w:rPr>
          <w:sz w:val="24"/>
          <w:lang w:eastAsia="zh-CN"/>
        </w:rPr>
      </w:pPr>
    </w:p>
    <w:p w14:paraId="504CE283" w14:textId="77777777" w:rsidR="00B65327" w:rsidRPr="00B65327" w:rsidRDefault="00B65327" w:rsidP="00B65327">
      <w:pPr>
        <w:spacing w:before="240" w:after="120"/>
        <w:jc w:val="center"/>
        <w:rPr>
          <w:b/>
          <w:kern w:val="22"/>
          <w:sz w:val="24"/>
          <w:lang w:eastAsia="zh-CN"/>
        </w:rPr>
      </w:pPr>
      <w:r w:rsidRPr="00B65327">
        <w:rPr>
          <w:b/>
          <w:kern w:val="22"/>
          <w:sz w:val="24"/>
          <w:lang w:eastAsia="zh-CN"/>
        </w:rPr>
        <w:t>减少生物多样性所受威胁</w:t>
      </w:r>
      <w:r w:rsidRPr="00B65327">
        <w:rPr>
          <w:b/>
          <w:kern w:val="22"/>
          <w:sz w:val="24"/>
          <w:lang w:eastAsia="zh-CN"/>
        </w:rPr>
        <w:t xml:space="preserve"> – </w:t>
      </w:r>
      <w:r w:rsidRPr="00B65327">
        <w:rPr>
          <w:rFonts w:hint="eastAsia"/>
          <w:b/>
          <w:kern w:val="22"/>
          <w:sz w:val="24"/>
          <w:lang w:eastAsia="zh-CN"/>
        </w:rPr>
        <w:t>行动目标</w:t>
      </w:r>
      <w:r w:rsidRPr="00B65327">
        <w:rPr>
          <w:b/>
          <w:kern w:val="22"/>
          <w:sz w:val="24"/>
          <w:lang w:eastAsia="zh-CN"/>
        </w:rPr>
        <w:t xml:space="preserve"> 5</w:t>
      </w:r>
      <w:r w:rsidRPr="00B65327">
        <w:rPr>
          <w:rFonts w:hint="eastAsia"/>
          <w:b/>
          <w:kern w:val="22"/>
          <w:sz w:val="24"/>
          <w:lang w:eastAsia="zh-CN"/>
        </w:rPr>
        <w:t>和</w:t>
      </w:r>
      <w:r w:rsidRPr="00B65327">
        <w:rPr>
          <w:b/>
          <w:kern w:val="22"/>
          <w:sz w:val="24"/>
          <w:lang w:eastAsia="zh-CN"/>
        </w:rPr>
        <w:t>6</w:t>
      </w:r>
    </w:p>
    <w:p w14:paraId="309A8FBC" w14:textId="77777777" w:rsidR="00B65327" w:rsidRPr="00B65327" w:rsidRDefault="00B65327" w:rsidP="00B65327">
      <w:pPr>
        <w:keepNext/>
        <w:spacing w:before="120" w:after="120"/>
        <w:jc w:val="center"/>
        <w:rPr>
          <w:b/>
          <w:kern w:val="22"/>
          <w:sz w:val="24"/>
          <w:lang w:eastAsia="zh-CN"/>
        </w:rPr>
      </w:pPr>
      <w:r w:rsidRPr="00B65327">
        <w:rPr>
          <w:rFonts w:hint="eastAsia"/>
          <w:b/>
          <w:kern w:val="22"/>
          <w:sz w:val="24"/>
          <w:lang w:eastAsia="zh-CN"/>
        </w:rPr>
        <w:t>第</w:t>
      </w:r>
      <w:r w:rsidRPr="00B65327">
        <w:rPr>
          <w:rFonts w:hint="eastAsia"/>
          <w:b/>
          <w:kern w:val="22"/>
          <w:sz w:val="24"/>
          <w:lang w:eastAsia="zh-CN"/>
        </w:rPr>
        <w:t>2</w:t>
      </w:r>
      <w:r w:rsidRPr="00B65327">
        <w:rPr>
          <w:rFonts w:hint="eastAsia"/>
          <w:b/>
          <w:kern w:val="22"/>
          <w:sz w:val="24"/>
          <w:lang w:eastAsia="zh-CN"/>
        </w:rPr>
        <w:t>联络小组共同牵头人的报告</w:t>
      </w:r>
    </w:p>
    <w:p w14:paraId="3488F876" w14:textId="77777777" w:rsidR="00B65327" w:rsidRPr="00B65327" w:rsidRDefault="00B65327" w:rsidP="00B65327">
      <w:pPr>
        <w:spacing w:before="120" w:after="120" w:line="259" w:lineRule="auto"/>
        <w:jc w:val="left"/>
        <w:rPr>
          <w:kern w:val="22"/>
          <w:sz w:val="24"/>
        </w:rPr>
      </w:pPr>
      <w:r w:rsidRPr="00B65327">
        <w:rPr>
          <w:rFonts w:hint="eastAsia"/>
          <w:b/>
          <w:color w:val="000000"/>
          <w:kern w:val="22"/>
          <w:sz w:val="24"/>
          <w:lang w:eastAsia="zh-CN"/>
        </w:rPr>
        <w:t>行动目标</w:t>
      </w:r>
      <w:r w:rsidRPr="00B65327">
        <w:rPr>
          <w:b/>
          <w:color w:val="000000"/>
          <w:kern w:val="22"/>
          <w:sz w:val="24"/>
        </w:rPr>
        <w:t xml:space="preserve"> 5</w:t>
      </w:r>
    </w:p>
    <w:p w14:paraId="05B0A68E" w14:textId="30B2F46C" w:rsidR="00B65327" w:rsidRPr="00B65327" w:rsidRDefault="00301967" w:rsidP="00BA2373">
      <w:pPr>
        <w:numPr>
          <w:ilvl w:val="0"/>
          <w:numId w:val="16"/>
        </w:numPr>
        <w:snapToGrid w:val="0"/>
        <w:spacing w:before="120" w:after="120" w:line="240" w:lineRule="atLeast"/>
        <w:ind w:left="0" w:firstLine="0"/>
        <w:jc w:val="left"/>
        <w:rPr>
          <w:kern w:val="22"/>
          <w:sz w:val="24"/>
          <w:lang w:eastAsia="x-none"/>
        </w:rPr>
      </w:pPr>
      <w:r>
        <w:rPr>
          <w:rFonts w:hint="eastAsia"/>
          <w:kern w:val="22"/>
          <w:sz w:val="24"/>
          <w:lang w:val="en-US" w:eastAsia="zh-CN"/>
        </w:rPr>
        <w:t>一些</w:t>
      </w:r>
      <w:r w:rsidR="00B65327" w:rsidRPr="00B65327">
        <w:rPr>
          <w:rFonts w:hint="eastAsia"/>
          <w:kern w:val="22"/>
          <w:sz w:val="24"/>
          <w:lang w:val="en-US" w:eastAsia="x-none"/>
        </w:rPr>
        <w:t>缔约方承认，必须有一个明确的单独目标来处理过度开发问题，这个问题是造成生物多样性丧失的五个</w:t>
      </w:r>
      <w:r>
        <w:rPr>
          <w:rFonts w:hint="eastAsia"/>
          <w:kern w:val="22"/>
          <w:sz w:val="24"/>
          <w:lang w:val="en-US" w:eastAsia="zh-CN"/>
        </w:rPr>
        <w:t>直接</w:t>
      </w:r>
      <w:r w:rsidR="00BA2373">
        <w:rPr>
          <w:rFonts w:hint="eastAsia"/>
          <w:kern w:val="22"/>
          <w:sz w:val="24"/>
          <w:lang w:val="en-US" w:eastAsia="x-none"/>
        </w:rPr>
        <w:t>驱动因素</w:t>
      </w:r>
      <w:r w:rsidR="00B65327" w:rsidRPr="00B65327">
        <w:rPr>
          <w:rFonts w:hint="eastAsia"/>
          <w:kern w:val="22"/>
          <w:sz w:val="24"/>
          <w:lang w:val="en-US" w:eastAsia="x-none"/>
        </w:rPr>
        <w:t>之一。</w:t>
      </w:r>
    </w:p>
    <w:p w14:paraId="64F24756" w14:textId="294FD252"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一些缔约方指出了这一导致生物多样性丧失的</w:t>
      </w:r>
      <w:r w:rsidR="00BA2373">
        <w:rPr>
          <w:rFonts w:hint="eastAsia"/>
          <w:kern w:val="22"/>
          <w:sz w:val="24"/>
          <w:lang w:val="en-US" w:eastAsia="x-none"/>
        </w:rPr>
        <w:t>驱动因素</w:t>
      </w:r>
      <w:r w:rsidRPr="00B65327">
        <w:rPr>
          <w:rFonts w:hint="eastAsia"/>
          <w:kern w:val="22"/>
          <w:sz w:val="24"/>
          <w:lang w:val="en-US" w:eastAsia="x-none"/>
        </w:rPr>
        <w:t>与可持续利用生物多样性之间的关系，并在这方面注意到行动目标</w:t>
      </w:r>
      <w:r w:rsidRPr="00B65327">
        <w:rPr>
          <w:rFonts w:hint="eastAsia"/>
          <w:kern w:val="22"/>
          <w:sz w:val="24"/>
          <w:lang w:val="en-US" w:eastAsia="x-none"/>
        </w:rPr>
        <w:t>5</w:t>
      </w:r>
      <w:r w:rsidRPr="00B65327">
        <w:rPr>
          <w:rFonts w:hint="eastAsia"/>
          <w:kern w:val="22"/>
          <w:sz w:val="24"/>
          <w:lang w:val="en-US" w:eastAsia="x-none"/>
        </w:rPr>
        <w:t>与行动目标</w:t>
      </w:r>
      <w:r w:rsidRPr="00B65327">
        <w:rPr>
          <w:rFonts w:hint="eastAsia"/>
          <w:kern w:val="22"/>
          <w:sz w:val="24"/>
          <w:lang w:val="en-US" w:eastAsia="x-none"/>
        </w:rPr>
        <w:t>7</w:t>
      </w:r>
      <w:r w:rsidRPr="00B65327">
        <w:rPr>
          <w:rFonts w:hint="eastAsia"/>
          <w:kern w:val="22"/>
          <w:sz w:val="24"/>
          <w:lang w:val="en-US" w:eastAsia="x-none"/>
        </w:rPr>
        <w:t>、</w:t>
      </w:r>
      <w:r w:rsidRPr="00B65327">
        <w:rPr>
          <w:rFonts w:hint="eastAsia"/>
          <w:kern w:val="22"/>
          <w:sz w:val="24"/>
          <w:lang w:val="en-US" w:eastAsia="x-none"/>
        </w:rPr>
        <w:t>8</w:t>
      </w:r>
      <w:r w:rsidRPr="00B65327">
        <w:rPr>
          <w:rFonts w:hint="eastAsia"/>
          <w:kern w:val="22"/>
          <w:sz w:val="24"/>
          <w:lang w:val="en-US" w:eastAsia="x-none"/>
        </w:rPr>
        <w:t>和</w:t>
      </w:r>
      <w:r w:rsidRPr="00B65327">
        <w:rPr>
          <w:rFonts w:hint="eastAsia"/>
          <w:kern w:val="22"/>
          <w:sz w:val="24"/>
          <w:lang w:val="en-US" w:eastAsia="x-none"/>
        </w:rPr>
        <w:t>14</w:t>
      </w:r>
      <w:r w:rsidRPr="00B65327">
        <w:rPr>
          <w:rFonts w:hint="eastAsia"/>
          <w:kern w:val="22"/>
          <w:sz w:val="24"/>
          <w:lang w:val="en-US" w:eastAsia="x-none"/>
        </w:rPr>
        <w:t>的草案之间有重叠之处。他们指出，行动目标</w:t>
      </w:r>
      <w:r w:rsidRPr="00B65327">
        <w:rPr>
          <w:rFonts w:hint="eastAsia"/>
          <w:kern w:val="22"/>
          <w:sz w:val="24"/>
          <w:lang w:val="en-US" w:eastAsia="x-none"/>
        </w:rPr>
        <w:t>5</w:t>
      </w:r>
      <w:r w:rsidRPr="00B65327">
        <w:rPr>
          <w:rFonts w:hint="eastAsia"/>
          <w:kern w:val="22"/>
          <w:sz w:val="24"/>
          <w:lang w:val="en-US" w:eastAsia="x-none"/>
        </w:rPr>
        <w:t>和</w:t>
      </w:r>
      <w:r w:rsidRPr="00B65327">
        <w:rPr>
          <w:rFonts w:hint="eastAsia"/>
          <w:kern w:val="22"/>
          <w:sz w:val="24"/>
          <w:lang w:val="en-US" w:eastAsia="x-none"/>
        </w:rPr>
        <w:t>7</w:t>
      </w:r>
      <w:r w:rsidRPr="00B65327">
        <w:rPr>
          <w:rFonts w:hint="eastAsia"/>
          <w:kern w:val="22"/>
          <w:sz w:val="24"/>
          <w:lang w:val="en-US" w:eastAsia="x-none"/>
        </w:rPr>
        <w:t>也许可以合并。其他缔约方反对合并，强调一个单独的关于过度开发的行动目标是必需的</w:t>
      </w:r>
      <w:r w:rsidRPr="00B65327">
        <w:rPr>
          <w:rFonts w:hint="eastAsia"/>
          <w:kern w:val="22"/>
          <w:sz w:val="24"/>
          <w:lang w:val="en-US" w:eastAsia="zh-CN"/>
        </w:rPr>
        <w:t>而且</w:t>
      </w:r>
      <w:r w:rsidRPr="00B65327">
        <w:rPr>
          <w:rFonts w:hint="eastAsia"/>
          <w:kern w:val="22"/>
          <w:sz w:val="24"/>
          <w:lang w:val="en-US" w:eastAsia="x-none"/>
        </w:rPr>
        <w:t>很重要。</w:t>
      </w:r>
    </w:p>
    <w:p w14:paraId="3DA79F76" w14:textId="27D5DAC9" w:rsidR="00B65327" w:rsidRPr="00301967" w:rsidRDefault="00301967" w:rsidP="00BA2373">
      <w:pPr>
        <w:numPr>
          <w:ilvl w:val="0"/>
          <w:numId w:val="16"/>
        </w:numPr>
        <w:snapToGrid w:val="0"/>
        <w:spacing w:before="120" w:after="120" w:line="240" w:lineRule="atLeast"/>
        <w:ind w:left="0" w:firstLine="0"/>
        <w:jc w:val="left"/>
        <w:rPr>
          <w:kern w:val="22"/>
          <w:sz w:val="24"/>
          <w:lang w:eastAsia="x-none"/>
        </w:rPr>
      </w:pPr>
      <w:r>
        <w:rPr>
          <w:rFonts w:hint="eastAsia"/>
          <w:kern w:val="22"/>
          <w:sz w:val="24"/>
          <w:lang w:val="en-US" w:eastAsia="zh-CN"/>
        </w:rPr>
        <w:t>一些</w:t>
      </w:r>
      <w:r w:rsidR="00B65327" w:rsidRPr="00B65327">
        <w:rPr>
          <w:rFonts w:hint="eastAsia"/>
          <w:kern w:val="22"/>
          <w:sz w:val="24"/>
          <w:lang w:val="en-US" w:eastAsia="x-none"/>
        </w:rPr>
        <w:t>缔约方提议对这个行动目标的措辞略作编辑上的改动，以明确其意图是解决威胁问题，而不是促进更多的</w:t>
      </w:r>
      <w:r w:rsidR="00B65327" w:rsidRPr="00B65327">
        <w:rPr>
          <w:rFonts w:hint="eastAsia"/>
          <w:kern w:val="22"/>
          <w:sz w:val="24"/>
          <w:lang w:val="en-US" w:eastAsia="zh-CN"/>
        </w:rPr>
        <w:t>采伐</w:t>
      </w:r>
      <w:r w:rsidR="00B65327" w:rsidRPr="00B65327">
        <w:rPr>
          <w:rFonts w:hint="eastAsia"/>
          <w:kern w:val="22"/>
          <w:sz w:val="24"/>
          <w:lang w:val="en-US" w:eastAsia="x-none"/>
        </w:rPr>
        <w:t>和利用。</w:t>
      </w:r>
      <w:r>
        <w:rPr>
          <w:rFonts w:hint="eastAsia"/>
          <w:kern w:val="22"/>
          <w:sz w:val="24"/>
          <w:lang w:val="en-US" w:eastAsia="zh-CN"/>
        </w:rPr>
        <w:t>一些缔约方</w:t>
      </w:r>
      <w:r w:rsidR="00B65327" w:rsidRPr="00B65327">
        <w:rPr>
          <w:rFonts w:hint="eastAsia"/>
          <w:kern w:val="22"/>
          <w:sz w:val="24"/>
          <w:lang w:val="en-US" w:eastAsia="x-none"/>
        </w:rPr>
        <w:t>支持“确保制止对野生物种的非法采伐、非法贸易和不可持续使用”。</w:t>
      </w:r>
    </w:p>
    <w:p w14:paraId="7CE060B8" w14:textId="48735AF7" w:rsidR="00301967" w:rsidRPr="00B65327" w:rsidRDefault="00301967" w:rsidP="00BA2373">
      <w:pPr>
        <w:numPr>
          <w:ilvl w:val="0"/>
          <w:numId w:val="16"/>
        </w:numPr>
        <w:snapToGrid w:val="0"/>
        <w:spacing w:before="120" w:after="120" w:line="240" w:lineRule="atLeast"/>
        <w:ind w:left="0" w:firstLine="0"/>
        <w:jc w:val="left"/>
        <w:rPr>
          <w:kern w:val="22"/>
          <w:sz w:val="24"/>
          <w:lang w:eastAsia="x-none"/>
        </w:rPr>
      </w:pPr>
      <w:r>
        <w:rPr>
          <w:rFonts w:hint="eastAsia"/>
          <w:kern w:val="22"/>
          <w:sz w:val="24"/>
          <w:lang w:eastAsia="zh-CN"/>
        </w:rPr>
        <w:t>几个</w:t>
      </w:r>
      <w:r w:rsidRPr="00B65327">
        <w:rPr>
          <w:rFonts w:hint="eastAsia"/>
          <w:kern w:val="22"/>
          <w:sz w:val="24"/>
          <w:lang w:val="en-US" w:eastAsia="x-none"/>
        </w:rPr>
        <w:t>缔约方讨论了这个行动目标的重点：其中一些缔约方认为应采取措施解决（减少</w:t>
      </w:r>
      <w:r w:rsidRPr="00B65327">
        <w:rPr>
          <w:rFonts w:hint="eastAsia"/>
          <w:kern w:val="22"/>
          <w:sz w:val="24"/>
          <w:lang w:val="en-US" w:eastAsia="zh-CN"/>
        </w:rPr>
        <w:t>）</w:t>
      </w:r>
      <w:r w:rsidRPr="00B65327">
        <w:rPr>
          <w:rFonts w:hint="eastAsia"/>
          <w:kern w:val="22"/>
          <w:sz w:val="24"/>
          <w:lang w:val="en-US" w:eastAsia="x-none"/>
        </w:rPr>
        <w:t>不可持续和非法的销售行为；其他缔约方则认为应该确保制定措施和机制，用以保证对野生物种的可持续利用，而不是要求减少可持续利用。</w:t>
      </w:r>
    </w:p>
    <w:p w14:paraId="46EB5D77" w14:textId="77777777" w:rsidR="00301967" w:rsidRPr="00B65327" w:rsidRDefault="0030196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其他缔约方倾向于无论是否进行较小的编辑性修改，都保持原始表述的简单措辞。</w:t>
      </w:r>
    </w:p>
    <w:p w14:paraId="4E6D8A5A" w14:textId="53F40076" w:rsidR="00301967" w:rsidRPr="00B65327" w:rsidRDefault="00301967" w:rsidP="00BA2373">
      <w:pPr>
        <w:numPr>
          <w:ilvl w:val="0"/>
          <w:numId w:val="16"/>
        </w:numPr>
        <w:snapToGrid w:val="0"/>
        <w:spacing w:before="120" w:after="120" w:line="240" w:lineRule="atLeast"/>
        <w:ind w:left="0" w:firstLine="0"/>
        <w:jc w:val="left"/>
        <w:rPr>
          <w:kern w:val="22"/>
          <w:sz w:val="24"/>
          <w:lang w:eastAsia="x-none"/>
        </w:rPr>
      </w:pPr>
      <w:r>
        <w:rPr>
          <w:rFonts w:hint="eastAsia"/>
          <w:kern w:val="22"/>
          <w:sz w:val="24"/>
          <w:lang w:eastAsia="zh-CN"/>
        </w:rPr>
        <w:t>几个</w:t>
      </w:r>
      <w:r w:rsidRPr="00B65327">
        <w:rPr>
          <w:rFonts w:hint="eastAsia"/>
          <w:kern w:val="22"/>
          <w:sz w:val="24"/>
          <w:lang w:eastAsia="x-none"/>
        </w:rPr>
        <w:t>缔约方指出，</w:t>
      </w:r>
      <w:r w:rsidR="00BA2373">
        <w:rPr>
          <w:rFonts w:hint="eastAsia"/>
          <w:kern w:val="22"/>
          <w:sz w:val="24"/>
          <w:lang w:eastAsia="x-none"/>
        </w:rPr>
        <w:t>本</w:t>
      </w:r>
      <w:r w:rsidRPr="00B65327">
        <w:rPr>
          <w:rFonts w:hint="eastAsia"/>
          <w:kern w:val="22"/>
          <w:sz w:val="24"/>
          <w:lang w:eastAsia="x-none"/>
        </w:rPr>
        <w:t>目标提供了机会来与其他国际文书，包括与《濒危物种公约》</w:t>
      </w:r>
      <w:r w:rsidRPr="00B65327">
        <w:rPr>
          <w:rFonts w:hint="eastAsia"/>
          <w:kern w:val="22"/>
          <w:sz w:val="24"/>
          <w:lang w:val="en-US" w:eastAsia="x-none"/>
        </w:rPr>
        <w:t>这样的贸易方面的文书以及</w:t>
      </w:r>
      <w:r w:rsidRPr="00B65327">
        <w:rPr>
          <w:rFonts w:hint="eastAsia"/>
          <w:kern w:val="22"/>
          <w:sz w:val="24"/>
          <w:lang w:eastAsia="x-none"/>
        </w:rPr>
        <w:t>《联合国海洋法公约》建立联系，以实现协同增效和协调和避免重复努力。</w:t>
      </w:r>
    </w:p>
    <w:p w14:paraId="629D36F3" w14:textId="0A798B26"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一些缔约方主张，这个行动目标应该不只是确保对野生物种的采伐、贸易和</w:t>
      </w:r>
      <w:r w:rsidRPr="00B65327">
        <w:rPr>
          <w:kern w:val="22"/>
          <w:sz w:val="24"/>
          <w:lang w:val="en-US" w:eastAsia="x-none"/>
        </w:rPr>
        <w:t>利用是</w:t>
      </w:r>
      <w:r w:rsidRPr="00B65327">
        <w:rPr>
          <w:rFonts w:hint="eastAsia"/>
          <w:kern w:val="22"/>
          <w:sz w:val="24"/>
          <w:lang w:val="en-US" w:eastAsia="x-none"/>
        </w:rPr>
        <w:t>合法和可持续的。一个与会者建议，这个行动目标也是可跟踪监测的，而另一些人则提出，</w:t>
      </w:r>
      <w:r w:rsidR="00BA2373">
        <w:rPr>
          <w:rFonts w:hint="eastAsia"/>
          <w:kern w:val="22"/>
          <w:sz w:val="24"/>
          <w:lang w:val="en-US" w:eastAsia="x-none"/>
        </w:rPr>
        <w:t>本</w:t>
      </w:r>
      <w:r w:rsidRPr="00B65327">
        <w:rPr>
          <w:rFonts w:hint="eastAsia"/>
          <w:kern w:val="22"/>
          <w:sz w:val="24"/>
          <w:lang w:val="en-US" w:eastAsia="x-none"/>
        </w:rPr>
        <w:t>行动目标须遵守国家和国际法规和承诺。一些</w:t>
      </w:r>
      <w:r w:rsidRPr="00B65327">
        <w:rPr>
          <w:rFonts w:hint="eastAsia"/>
          <w:kern w:val="22"/>
          <w:sz w:val="24"/>
          <w:lang w:val="en-US" w:eastAsia="zh-CN"/>
        </w:rPr>
        <w:t>缔约方</w:t>
      </w:r>
      <w:r w:rsidRPr="00B65327">
        <w:rPr>
          <w:rFonts w:hint="eastAsia"/>
          <w:kern w:val="22"/>
          <w:sz w:val="24"/>
          <w:lang w:val="en-US" w:eastAsia="x-none"/>
        </w:rPr>
        <w:t>主张制定另一个目标，规定种群应该健康和具有复原力。</w:t>
      </w:r>
    </w:p>
    <w:p w14:paraId="4451F440" w14:textId="77777777"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一些缔约方提倡在这个行动目标中承认为造福人类而对惠益的利用，例如营养和生计</w:t>
      </w:r>
      <w:r w:rsidRPr="00B65327">
        <w:rPr>
          <w:rFonts w:hint="eastAsia"/>
          <w:kern w:val="22"/>
          <w:sz w:val="24"/>
          <w:lang w:val="en-US" w:eastAsia="zh-CN"/>
        </w:rPr>
        <w:t>，</w:t>
      </w:r>
      <w:r w:rsidRPr="00B65327">
        <w:rPr>
          <w:rFonts w:hint="eastAsia"/>
          <w:kern w:val="22"/>
          <w:sz w:val="24"/>
          <w:lang w:val="en-US" w:eastAsia="x-none"/>
        </w:rPr>
        <w:t>并尊重土著人民和地方社区收集和利用野生物种的权利。许多人主张提及土著人民和地方社区。</w:t>
      </w:r>
    </w:p>
    <w:p w14:paraId="17140B47" w14:textId="77777777"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一些缔约方提议增加关于具有重要社会经济意义的物种，包括鱼类种群的措辞。有一个缔约方还进一步提出了传统上利用的家畜品种。</w:t>
      </w:r>
    </w:p>
    <w:p w14:paraId="770155F7" w14:textId="79288242"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lastRenderedPageBreak/>
        <w:t>许多缔约方建议扩大这个行动目标的范围，以涵盖更广泛的采伐行为。有几个缔约方指出，</w:t>
      </w:r>
      <w:r w:rsidR="00BA2373">
        <w:rPr>
          <w:rFonts w:hint="eastAsia"/>
          <w:kern w:val="22"/>
          <w:sz w:val="24"/>
          <w:lang w:val="en-US" w:eastAsia="x-none"/>
        </w:rPr>
        <w:t>本</w:t>
      </w:r>
      <w:r w:rsidRPr="00B65327">
        <w:rPr>
          <w:rFonts w:hint="eastAsia"/>
          <w:kern w:val="22"/>
          <w:sz w:val="24"/>
          <w:lang w:val="en-US" w:eastAsia="x-none"/>
        </w:rPr>
        <w:t>行动目标缺少与海洋生物多样性有关的要素，包括缺乏关于副渔获物和底拖网捕鱼等威胁的要素，可以把这些要素反映在行动目标当中。几个缔约方主张，</w:t>
      </w:r>
      <w:r w:rsidR="00BA2373">
        <w:rPr>
          <w:rFonts w:hint="eastAsia"/>
          <w:kern w:val="22"/>
          <w:sz w:val="24"/>
          <w:lang w:val="en-US" w:eastAsia="x-none"/>
        </w:rPr>
        <w:t>本</w:t>
      </w:r>
      <w:r w:rsidRPr="00B65327">
        <w:rPr>
          <w:rFonts w:hint="eastAsia"/>
          <w:kern w:val="22"/>
          <w:sz w:val="24"/>
          <w:lang w:val="en-US" w:eastAsia="x-none"/>
        </w:rPr>
        <w:t>行动目标还应专门处理非法、未管制和未报告捕捞问题，将其作为对经济和社会产生深远影响的最严重威胁之一。</w:t>
      </w:r>
    </w:p>
    <w:p w14:paraId="094BE742" w14:textId="5B7E0511"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一个缔约方提议扩大</w:t>
      </w:r>
      <w:r w:rsidR="00BA2373">
        <w:rPr>
          <w:rFonts w:hint="eastAsia"/>
          <w:kern w:val="22"/>
          <w:sz w:val="24"/>
          <w:lang w:val="en-US" w:eastAsia="x-none"/>
        </w:rPr>
        <w:t>本</w:t>
      </w:r>
      <w:r w:rsidRPr="00B65327">
        <w:rPr>
          <w:rFonts w:hint="eastAsia"/>
          <w:kern w:val="22"/>
          <w:sz w:val="24"/>
          <w:lang w:val="en-US" w:eastAsia="x-none"/>
        </w:rPr>
        <w:t>行动目标的范围，使其包括制止</w:t>
      </w:r>
      <w:r w:rsidR="00301967">
        <w:rPr>
          <w:rFonts w:hint="eastAsia"/>
          <w:kern w:val="22"/>
          <w:sz w:val="24"/>
          <w:lang w:val="en-US" w:eastAsia="zh-CN"/>
        </w:rPr>
        <w:t>非法开采活动，例如</w:t>
      </w:r>
      <w:r w:rsidRPr="00B65327">
        <w:rPr>
          <w:rFonts w:hint="eastAsia"/>
          <w:kern w:val="22"/>
          <w:sz w:val="24"/>
          <w:lang w:val="en-US" w:eastAsia="x-none"/>
        </w:rPr>
        <w:t>生物</w:t>
      </w:r>
      <w:r w:rsidR="00301967">
        <w:rPr>
          <w:rFonts w:hint="eastAsia"/>
          <w:kern w:val="22"/>
          <w:sz w:val="24"/>
          <w:lang w:val="en-US" w:eastAsia="zh-CN"/>
        </w:rPr>
        <w:t>剽窃</w:t>
      </w:r>
      <w:r w:rsidRPr="00B65327">
        <w:rPr>
          <w:rFonts w:hint="eastAsia"/>
          <w:kern w:val="22"/>
          <w:sz w:val="24"/>
          <w:lang w:val="en-US" w:eastAsia="x-none"/>
        </w:rPr>
        <w:t>，但遭到其他缔约方的反对。一些缔约方指出了在行动目标</w:t>
      </w:r>
      <w:r w:rsidRPr="00B65327">
        <w:rPr>
          <w:rFonts w:hint="eastAsia"/>
          <w:kern w:val="22"/>
          <w:sz w:val="24"/>
          <w:lang w:val="en-US" w:eastAsia="x-none"/>
        </w:rPr>
        <w:t>5</w:t>
      </w:r>
      <w:r w:rsidRPr="00B65327">
        <w:rPr>
          <w:rFonts w:hint="eastAsia"/>
          <w:kern w:val="22"/>
          <w:sz w:val="24"/>
          <w:lang w:val="en-US" w:eastAsia="x-none"/>
        </w:rPr>
        <w:t>或合并的行动目标</w:t>
      </w:r>
      <w:r w:rsidRPr="00B65327">
        <w:rPr>
          <w:rFonts w:hint="eastAsia"/>
          <w:kern w:val="22"/>
          <w:sz w:val="24"/>
          <w:lang w:val="en-US" w:eastAsia="x-none"/>
        </w:rPr>
        <w:t>5</w:t>
      </w:r>
      <w:r w:rsidRPr="00B65327">
        <w:rPr>
          <w:rFonts w:hint="eastAsia"/>
          <w:kern w:val="22"/>
          <w:sz w:val="24"/>
          <w:lang w:val="en-US" w:eastAsia="x-none"/>
        </w:rPr>
        <w:t>和</w:t>
      </w:r>
      <w:r w:rsidRPr="00B65327">
        <w:rPr>
          <w:rFonts w:hint="eastAsia"/>
          <w:kern w:val="22"/>
          <w:sz w:val="24"/>
          <w:lang w:val="en-US" w:eastAsia="x-none"/>
        </w:rPr>
        <w:t>7</w:t>
      </w:r>
      <w:r w:rsidRPr="00B65327">
        <w:rPr>
          <w:rFonts w:hint="eastAsia"/>
          <w:kern w:val="22"/>
          <w:sz w:val="24"/>
          <w:lang w:val="en-US" w:eastAsia="x-none"/>
        </w:rPr>
        <w:t>中处理人与野生动物之间冲突问题的重要性。</w:t>
      </w:r>
    </w:p>
    <w:p w14:paraId="3FF392A3" w14:textId="52D9CCB8"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其他一些缔约方指出，一些更多的细节，例如爱知生物多样性目标</w:t>
      </w:r>
      <w:r w:rsidRPr="00B65327">
        <w:rPr>
          <w:rFonts w:hint="eastAsia"/>
          <w:kern w:val="22"/>
          <w:sz w:val="24"/>
          <w:lang w:val="en-US" w:eastAsia="x-none"/>
        </w:rPr>
        <w:t>6</w:t>
      </w:r>
      <w:r w:rsidRPr="00B65327">
        <w:rPr>
          <w:rFonts w:hint="eastAsia"/>
          <w:kern w:val="22"/>
          <w:sz w:val="24"/>
          <w:lang w:val="en-US" w:eastAsia="x-none"/>
        </w:rPr>
        <w:t>的要素，可以在监测框架草案中</w:t>
      </w:r>
      <w:r w:rsidRPr="00B65327">
        <w:rPr>
          <w:rFonts w:hint="eastAsia"/>
          <w:kern w:val="22"/>
          <w:sz w:val="24"/>
          <w:lang w:val="en-US" w:eastAsia="zh-CN"/>
        </w:rPr>
        <w:t>加以反映</w:t>
      </w:r>
      <w:r w:rsidRPr="00B65327">
        <w:rPr>
          <w:rFonts w:hint="eastAsia"/>
          <w:kern w:val="22"/>
          <w:sz w:val="24"/>
          <w:lang w:val="en-US" w:eastAsia="x-none"/>
        </w:rPr>
        <w:t>。</w:t>
      </w:r>
      <w:r w:rsidR="00BA2373">
        <w:rPr>
          <w:rFonts w:hint="eastAsia"/>
          <w:kern w:val="22"/>
          <w:sz w:val="24"/>
          <w:lang w:val="en-US" w:eastAsia="x-none"/>
        </w:rPr>
        <w:t>本</w:t>
      </w:r>
      <w:r w:rsidRPr="00B65327">
        <w:rPr>
          <w:rFonts w:hint="eastAsia"/>
          <w:kern w:val="22"/>
          <w:sz w:val="24"/>
          <w:lang w:val="en-US" w:eastAsia="x-none"/>
        </w:rPr>
        <w:t>行动目标的监测框架草案包含许多要素，但仍可以扩大范围</w:t>
      </w:r>
      <w:r w:rsidRPr="00B65327">
        <w:rPr>
          <w:rFonts w:hint="eastAsia"/>
          <w:kern w:val="22"/>
          <w:sz w:val="24"/>
          <w:lang w:val="en-US" w:eastAsia="zh-CN"/>
        </w:rPr>
        <w:t>，</w:t>
      </w:r>
      <w:r w:rsidRPr="00B65327">
        <w:rPr>
          <w:rFonts w:hint="eastAsia"/>
          <w:kern w:val="22"/>
          <w:sz w:val="24"/>
          <w:lang w:val="en-US" w:eastAsia="x-none"/>
        </w:rPr>
        <w:t>包括纳入渔业和可持续森林管理方面的要素。</w:t>
      </w:r>
    </w:p>
    <w:p w14:paraId="7E4D51E0" w14:textId="608D09D4"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一些缔约方主张纳入更多概念，包括采用生态系统方法、安全的生态极限以及避免对非目标物种和生境产生</w:t>
      </w:r>
      <w:r w:rsidR="00301967">
        <w:rPr>
          <w:rFonts w:hint="eastAsia"/>
          <w:kern w:val="22"/>
          <w:sz w:val="24"/>
          <w:lang w:val="en-US" w:eastAsia="zh-CN"/>
        </w:rPr>
        <w:t>不利</w:t>
      </w:r>
      <w:r w:rsidRPr="00B65327">
        <w:rPr>
          <w:rFonts w:hint="eastAsia"/>
          <w:kern w:val="22"/>
          <w:sz w:val="24"/>
          <w:lang w:val="en-US" w:eastAsia="x-none"/>
        </w:rPr>
        <w:t>影响。</w:t>
      </w:r>
    </w:p>
    <w:p w14:paraId="774AF655" w14:textId="40F8860E"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en-US" w:eastAsia="x-none"/>
        </w:rPr>
        <w:t>有缔约方提议增加措辞，确保根据有关的科学信息实现可持续采伐。</w:t>
      </w:r>
    </w:p>
    <w:p w14:paraId="11D913BE" w14:textId="7066B387" w:rsidR="00B65327" w:rsidRPr="00B65327" w:rsidRDefault="00301967" w:rsidP="00BA2373">
      <w:pPr>
        <w:numPr>
          <w:ilvl w:val="0"/>
          <w:numId w:val="16"/>
        </w:numPr>
        <w:snapToGrid w:val="0"/>
        <w:spacing w:before="120" w:after="120" w:line="240" w:lineRule="atLeast"/>
        <w:ind w:left="0" w:firstLine="0"/>
        <w:jc w:val="left"/>
        <w:rPr>
          <w:kern w:val="22"/>
          <w:sz w:val="24"/>
          <w:lang w:eastAsia="x-none"/>
        </w:rPr>
      </w:pPr>
      <w:r>
        <w:rPr>
          <w:rFonts w:hint="eastAsia"/>
          <w:kern w:val="22"/>
          <w:sz w:val="24"/>
          <w:lang w:eastAsia="zh-CN"/>
        </w:rPr>
        <w:t>有</w:t>
      </w:r>
      <w:r w:rsidR="00B65327" w:rsidRPr="00B65327">
        <w:rPr>
          <w:rFonts w:hint="eastAsia"/>
          <w:kern w:val="22"/>
          <w:sz w:val="24"/>
          <w:lang w:val="en-US" w:eastAsia="x-none"/>
        </w:rPr>
        <w:t>缔约方</w:t>
      </w:r>
      <w:r>
        <w:rPr>
          <w:rFonts w:hint="eastAsia"/>
          <w:kern w:val="22"/>
          <w:sz w:val="24"/>
          <w:lang w:val="en-US" w:eastAsia="zh-CN"/>
        </w:rPr>
        <w:t>提议</w:t>
      </w:r>
      <w:r w:rsidR="00B65327" w:rsidRPr="00B65327">
        <w:rPr>
          <w:rFonts w:hint="eastAsia"/>
          <w:kern w:val="22"/>
          <w:sz w:val="24"/>
          <w:lang w:val="en-US" w:eastAsia="x-none"/>
        </w:rPr>
        <w:t>处理环境犯罪行为，例如偷猎和侵犯保护区，为此可以提出一个新的行动目标，该缔约方并提出了相关的措辞，还提议也可将</w:t>
      </w:r>
      <w:r w:rsidR="00B65327" w:rsidRPr="00B65327">
        <w:rPr>
          <w:rFonts w:hint="eastAsia"/>
          <w:kern w:val="22"/>
          <w:sz w:val="24"/>
          <w:lang w:val="x-none" w:eastAsia="zh-CN"/>
        </w:rPr>
        <w:t>此</w:t>
      </w:r>
      <w:r w:rsidR="00B65327" w:rsidRPr="00B65327">
        <w:rPr>
          <w:rFonts w:hint="eastAsia"/>
          <w:kern w:val="22"/>
          <w:sz w:val="24"/>
          <w:lang w:val="en-US" w:eastAsia="x-none"/>
        </w:rPr>
        <w:t>作为执行</w:t>
      </w:r>
      <w:r w:rsidR="00B65327" w:rsidRPr="00B65327">
        <w:rPr>
          <w:rFonts w:hint="eastAsia"/>
          <w:kern w:val="22"/>
          <w:sz w:val="24"/>
          <w:lang w:val="en-US" w:eastAsia="zh-CN"/>
        </w:rPr>
        <w:t>工作</w:t>
      </w:r>
      <w:r w:rsidR="00B65327" w:rsidRPr="00B65327">
        <w:rPr>
          <w:rFonts w:hint="eastAsia"/>
          <w:kern w:val="22"/>
          <w:sz w:val="24"/>
          <w:lang w:val="en-US" w:eastAsia="x-none"/>
        </w:rPr>
        <w:t>支持机制下的一个要素。</w:t>
      </w:r>
    </w:p>
    <w:p w14:paraId="6B52BBE2" w14:textId="59B3D08E" w:rsidR="00B65327" w:rsidRPr="00B65327" w:rsidRDefault="00926158" w:rsidP="00BA2373">
      <w:pPr>
        <w:numPr>
          <w:ilvl w:val="0"/>
          <w:numId w:val="16"/>
        </w:numPr>
        <w:snapToGrid w:val="0"/>
        <w:spacing w:before="120" w:after="120" w:line="240" w:lineRule="atLeast"/>
        <w:ind w:left="0" w:firstLine="0"/>
        <w:jc w:val="left"/>
        <w:rPr>
          <w:kern w:val="22"/>
          <w:sz w:val="24"/>
          <w:lang w:eastAsia="x-none"/>
        </w:rPr>
      </w:pPr>
      <w:r>
        <w:rPr>
          <w:rFonts w:hint="eastAsia"/>
          <w:kern w:val="22"/>
          <w:sz w:val="24"/>
          <w:lang w:val="en-US" w:eastAsia="zh-CN"/>
        </w:rPr>
        <w:t>有</w:t>
      </w:r>
      <w:r w:rsidR="00B65327" w:rsidRPr="00B65327">
        <w:rPr>
          <w:rFonts w:hint="eastAsia"/>
          <w:kern w:val="22"/>
          <w:sz w:val="24"/>
          <w:lang w:val="en-US" w:eastAsia="x-none"/>
        </w:rPr>
        <w:t>缔约方再次主张</w:t>
      </w:r>
      <w:r>
        <w:rPr>
          <w:rFonts w:hint="eastAsia"/>
          <w:kern w:val="22"/>
          <w:sz w:val="24"/>
          <w:lang w:val="en-US" w:eastAsia="zh-CN"/>
        </w:rPr>
        <w:t>编写</w:t>
      </w:r>
      <w:r w:rsidR="00B65327" w:rsidRPr="00B65327">
        <w:rPr>
          <w:rFonts w:hint="eastAsia"/>
          <w:kern w:val="22"/>
          <w:sz w:val="24"/>
          <w:lang w:val="en-US" w:eastAsia="x-none"/>
        </w:rPr>
        <w:t>综合性</w:t>
      </w:r>
      <w:r>
        <w:rPr>
          <w:rFonts w:hint="eastAsia"/>
          <w:kern w:val="22"/>
          <w:sz w:val="24"/>
          <w:lang w:val="en-US" w:eastAsia="zh-CN"/>
        </w:rPr>
        <w:t>术语</w:t>
      </w:r>
      <w:r w:rsidR="00B65327" w:rsidRPr="00B65327">
        <w:rPr>
          <w:rFonts w:hint="eastAsia"/>
          <w:kern w:val="22"/>
          <w:sz w:val="24"/>
          <w:lang w:val="en-US" w:eastAsia="x-none"/>
        </w:rPr>
        <w:t>，确保对术语的共同理解。</w:t>
      </w:r>
    </w:p>
    <w:p w14:paraId="5FFEADFB" w14:textId="77777777" w:rsidR="00B65327" w:rsidRPr="00B65327" w:rsidRDefault="00B65327" w:rsidP="00BA2373">
      <w:pPr>
        <w:numPr>
          <w:ilvl w:val="0"/>
          <w:numId w:val="16"/>
        </w:numPr>
        <w:snapToGrid w:val="0"/>
        <w:spacing w:before="120" w:after="120" w:line="240" w:lineRule="atLeast"/>
        <w:ind w:left="0" w:firstLine="0"/>
        <w:jc w:val="left"/>
        <w:rPr>
          <w:kern w:val="22"/>
          <w:sz w:val="24"/>
          <w:lang w:eastAsia="x-none"/>
        </w:rPr>
      </w:pPr>
      <w:r w:rsidRPr="00B65327">
        <w:rPr>
          <w:rFonts w:hint="eastAsia"/>
          <w:kern w:val="22"/>
          <w:sz w:val="24"/>
          <w:lang w:val="zh-CN" w:eastAsia="x-none"/>
        </w:rPr>
        <w:t>建议列入行动目标的其他要素：</w:t>
      </w:r>
    </w:p>
    <w:p w14:paraId="48657124"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考虑与行动目标</w:t>
      </w:r>
      <w:r w:rsidRPr="00B65327">
        <w:rPr>
          <w:snapToGrid w:val="0"/>
          <w:sz w:val="24"/>
          <w:lang w:val="zh-CN" w:eastAsia="zh-CN"/>
        </w:rPr>
        <w:t>7</w:t>
      </w:r>
      <w:r w:rsidRPr="00B65327">
        <w:rPr>
          <w:rFonts w:ascii="SimSun" w:hint="eastAsia"/>
          <w:snapToGrid w:val="0"/>
          <w:sz w:val="24"/>
          <w:lang w:val="zh-CN" w:eastAsia="zh-CN"/>
        </w:rPr>
        <w:t>的重叠；</w:t>
      </w:r>
    </w:p>
    <w:p w14:paraId="76B24EB0" w14:textId="35C7BDDB"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处理生物多样性平台中讨论的广泛</w:t>
      </w:r>
      <w:r w:rsidR="00926158">
        <w:rPr>
          <w:rFonts w:ascii="SimSun" w:hint="eastAsia"/>
          <w:snapToGrid w:val="0"/>
          <w:sz w:val="24"/>
          <w:lang w:val="zh-CN" w:eastAsia="zh-CN"/>
        </w:rPr>
        <w:t>直接</w:t>
      </w:r>
      <w:r w:rsidRPr="00B65327">
        <w:rPr>
          <w:rFonts w:ascii="SimSun" w:hint="eastAsia"/>
          <w:snapToGrid w:val="0"/>
          <w:sz w:val="24"/>
          <w:lang w:val="zh-CN" w:eastAsia="zh-CN"/>
        </w:rPr>
        <w:t>驱</w:t>
      </w:r>
      <w:r w:rsidR="00BA2373">
        <w:rPr>
          <w:rFonts w:ascii="SimSun" w:hint="eastAsia"/>
          <w:snapToGrid w:val="0"/>
          <w:sz w:val="24"/>
          <w:lang w:val="zh-CN" w:eastAsia="zh-CN"/>
        </w:rPr>
        <w:t>驱动因素</w:t>
      </w:r>
      <w:r w:rsidRPr="00B65327">
        <w:rPr>
          <w:rFonts w:ascii="SimSun" w:hint="eastAsia"/>
          <w:snapToGrid w:val="0"/>
          <w:sz w:val="24"/>
          <w:lang w:val="zh-CN" w:eastAsia="zh-CN"/>
        </w:rPr>
        <w:t>素；</w:t>
      </w:r>
    </w:p>
    <w:p w14:paraId="5560F56A"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爱知生物多样性指标</w:t>
      </w:r>
      <w:r w:rsidRPr="00B65327">
        <w:rPr>
          <w:snapToGrid w:val="0"/>
          <w:sz w:val="24"/>
          <w:lang w:eastAsia="zh-CN"/>
        </w:rPr>
        <w:t>6</w:t>
      </w:r>
      <w:r w:rsidRPr="00B65327">
        <w:rPr>
          <w:rFonts w:ascii="SimSun" w:hint="eastAsia"/>
          <w:snapToGrid w:val="0"/>
          <w:sz w:val="24"/>
          <w:lang w:val="zh-CN" w:eastAsia="zh-CN"/>
        </w:rPr>
        <w:t>的其他要素</w:t>
      </w:r>
      <w:r w:rsidRPr="00B65327">
        <w:rPr>
          <w:rFonts w:ascii="SimSun" w:hint="eastAsia"/>
          <w:snapToGrid w:val="0"/>
          <w:sz w:val="24"/>
          <w:lang w:eastAsia="zh-CN"/>
        </w:rPr>
        <w:t>，</w:t>
      </w:r>
      <w:r w:rsidRPr="00B65327">
        <w:rPr>
          <w:rFonts w:ascii="SimSun" w:hint="eastAsia"/>
          <w:snapToGrid w:val="0"/>
          <w:sz w:val="24"/>
          <w:lang w:val="zh-CN" w:eastAsia="zh-CN"/>
        </w:rPr>
        <w:t>例如对非目标物种的安全生态限制和影响</w:t>
      </w:r>
      <w:r w:rsidRPr="00B65327">
        <w:rPr>
          <w:rFonts w:ascii="SimSun" w:hint="eastAsia"/>
          <w:snapToGrid w:val="0"/>
          <w:sz w:val="24"/>
          <w:lang w:eastAsia="zh-CN"/>
        </w:rPr>
        <w:t>；</w:t>
      </w:r>
    </w:p>
    <w:p w14:paraId="03B3C691"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不可持续的捕捞做法</w:t>
      </w:r>
      <w:r w:rsidRPr="00B65327">
        <w:rPr>
          <w:rFonts w:ascii="SimSun" w:hint="eastAsia"/>
          <w:snapToGrid w:val="0"/>
          <w:sz w:val="24"/>
          <w:lang w:eastAsia="zh-CN"/>
        </w:rPr>
        <w:t>，</w:t>
      </w:r>
      <w:r w:rsidRPr="00B65327">
        <w:rPr>
          <w:rFonts w:ascii="SimSun" w:hint="eastAsia"/>
          <w:snapToGrid w:val="0"/>
          <w:sz w:val="24"/>
          <w:lang w:val="zh-CN" w:eastAsia="zh-CN"/>
        </w:rPr>
        <w:t>包括底拖网捕捞和兼捕渔获物</w:t>
      </w:r>
      <w:r w:rsidRPr="00B65327">
        <w:rPr>
          <w:rFonts w:ascii="SimSun" w:hint="eastAsia"/>
          <w:snapToGrid w:val="0"/>
          <w:sz w:val="24"/>
          <w:lang w:eastAsia="zh-CN"/>
        </w:rPr>
        <w:t>，</w:t>
      </w:r>
      <w:r w:rsidRPr="00B65327">
        <w:rPr>
          <w:rFonts w:ascii="SimSun" w:hint="eastAsia"/>
          <w:snapToGrid w:val="0"/>
          <w:sz w:val="24"/>
          <w:lang w:val="zh-CN" w:eastAsia="zh-CN"/>
        </w:rPr>
        <w:t>对生境的影响</w:t>
      </w:r>
      <w:r w:rsidRPr="00B65327">
        <w:rPr>
          <w:rFonts w:ascii="SimSun" w:hint="eastAsia"/>
          <w:snapToGrid w:val="0"/>
          <w:sz w:val="24"/>
          <w:lang w:eastAsia="zh-CN"/>
        </w:rPr>
        <w:t>；</w:t>
      </w:r>
    </w:p>
    <w:p w14:paraId="22D56119"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解决人类与野生动物的冲突；</w:t>
      </w:r>
    </w:p>
    <w:p w14:paraId="6EFACD4D"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与补贴的联系；</w:t>
      </w:r>
    </w:p>
    <w:p w14:paraId="26A2FF48"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需要根据相关科学信息来确定使用水平的可持续性</w:t>
      </w:r>
      <w:r w:rsidRPr="00B65327">
        <w:rPr>
          <w:rFonts w:ascii="SimSun" w:hint="eastAsia"/>
          <w:snapToGrid w:val="0"/>
          <w:sz w:val="24"/>
          <w:lang w:eastAsia="zh-CN"/>
        </w:rPr>
        <w:t>；</w:t>
      </w:r>
    </w:p>
    <w:p w14:paraId="56282DD1"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有可靠科学依据的养护和管理计划</w:t>
      </w:r>
      <w:r w:rsidRPr="00B65327">
        <w:rPr>
          <w:rFonts w:ascii="SimSun" w:hint="eastAsia"/>
          <w:snapToGrid w:val="0"/>
          <w:sz w:val="24"/>
          <w:lang w:eastAsia="zh-CN"/>
        </w:rPr>
        <w:t>；</w:t>
      </w:r>
    </w:p>
    <w:p w14:paraId="5E72A1C3" w14:textId="77777777" w:rsidR="00B65327" w:rsidRPr="00B65327" w:rsidRDefault="00B65327" w:rsidP="00B65327">
      <w:pPr>
        <w:numPr>
          <w:ilvl w:val="0"/>
          <w:numId w:val="17"/>
        </w:numPr>
        <w:suppressLineNumbers/>
        <w:suppressAutoHyphens/>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加强参与性管理和使用</w:t>
      </w:r>
      <w:r w:rsidRPr="00B65327">
        <w:rPr>
          <w:rFonts w:ascii="SimSun" w:hint="eastAsia"/>
          <w:snapToGrid w:val="0"/>
          <w:sz w:val="24"/>
          <w:lang w:eastAsia="zh-CN"/>
        </w:rPr>
        <w:t>，</w:t>
      </w:r>
      <w:r w:rsidRPr="00B65327">
        <w:rPr>
          <w:rFonts w:ascii="SimSun" w:hint="eastAsia"/>
          <w:snapToGrid w:val="0"/>
          <w:sz w:val="24"/>
          <w:lang w:val="zh-CN" w:eastAsia="zh-CN"/>
        </w:rPr>
        <w:t>让土著人民和地方社区、青年和妇女参与进来</w:t>
      </w:r>
      <w:r w:rsidRPr="00B65327">
        <w:rPr>
          <w:rFonts w:ascii="SimSun" w:hint="eastAsia"/>
          <w:snapToGrid w:val="0"/>
          <w:sz w:val="24"/>
          <w:lang w:eastAsia="zh-CN"/>
        </w:rPr>
        <w:t>；</w:t>
      </w:r>
    </w:p>
    <w:p w14:paraId="6EB492D3"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建立管控机制</w:t>
      </w:r>
      <w:r w:rsidRPr="00B65327">
        <w:rPr>
          <w:rFonts w:ascii="SimSun" w:hint="eastAsia"/>
          <w:snapToGrid w:val="0"/>
          <w:sz w:val="24"/>
          <w:lang w:val="en-US" w:eastAsia="zh-CN"/>
        </w:rPr>
        <w:t>；</w:t>
      </w:r>
    </w:p>
    <w:p w14:paraId="20719274"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国内和国际贸易；</w:t>
      </w:r>
    </w:p>
    <w:p w14:paraId="400C31E6"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kern w:val="22"/>
          <w:sz w:val="24"/>
          <w:lang w:val="zh-CN" w:eastAsia="zh-CN"/>
        </w:rPr>
        <w:t>包括间接使用（例如旅游业）；</w:t>
      </w:r>
    </w:p>
    <w:p w14:paraId="2EE32284"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各国灵活采取各种应对其具体情况和要求的措施</w:t>
      </w:r>
      <w:r w:rsidRPr="00B65327">
        <w:rPr>
          <w:rFonts w:ascii="SimSun" w:hint="eastAsia"/>
          <w:snapToGrid w:val="0"/>
          <w:sz w:val="24"/>
          <w:lang w:eastAsia="zh-CN"/>
        </w:rPr>
        <w:t>；</w:t>
      </w:r>
    </w:p>
    <w:p w14:paraId="5AAFF340"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lastRenderedPageBreak/>
        <w:t>实施和执行与野生动物相关的政策；</w:t>
      </w:r>
    </w:p>
    <w:p w14:paraId="2B13BB2A"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sz w:val="24"/>
          <w:lang w:val="zh-CN" w:eastAsia="zh-CN"/>
        </w:rPr>
        <w:t>加强各种多边环境协定之间的协同增效作用</w:t>
      </w:r>
      <w:r w:rsidRPr="00B65327">
        <w:rPr>
          <w:rFonts w:ascii="SimSun" w:hint="eastAsia"/>
          <w:snapToGrid w:val="0"/>
          <w:sz w:val="24"/>
          <w:lang w:eastAsia="zh-CN"/>
        </w:rPr>
        <w:t>，</w:t>
      </w:r>
      <w:r w:rsidRPr="00B65327">
        <w:rPr>
          <w:rFonts w:ascii="SimSun" w:hint="eastAsia"/>
          <w:snapToGrid w:val="0"/>
          <w:sz w:val="24"/>
          <w:lang w:val="zh-CN" w:eastAsia="zh-CN"/>
        </w:rPr>
        <w:t>最大限度地扩大协作</w:t>
      </w:r>
      <w:r w:rsidRPr="00B65327">
        <w:rPr>
          <w:rFonts w:ascii="SimSun" w:hint="eastAsia"/>
          <w:snapToGrid w:val="0"/>
          <w:sz w:val="24"/>
          <w:lang w:eastAsia="zh-CN"/>
        </w:rPr>
        <w:t>，</w:t>
      </w:r>
      <w:r w:rsidRPr="00B65327">
        <w:rPr>
          <w:rFonts w:ascii="SimSun" w:hint="eastAsia"/>
          <w:snapToGrid w:val="0"/>
          <w:sz w:val="24"/>
          <w:lang w:val="zh-CN" w:eastAsia="zh-CN"/>
        </w:rPr>
        <w:t>同时避免工作的重复</w:t>
      </w:r>
      <w:r w:rsidRPr="00B65327">
        <w:rPr>
          <w:rFonts w:ascii="SimSun" w:hint="eastAsia"/>
          <w:snapToGrid w:val="0"/>
          <w:sz w:val="24"/>
          <w:lang w:eastAsia="zh-CN"/>
        </w:rPr>
        <w:t>，</w:t>
      </w:r>
      <w:r w:rsidRPr="00B65327">
        <w:rPr>
          <w:rFonts w:ascii="SimSun" w:hint="eastAsia"/>
          <w:snapToGrid w:val="0"/>
          <w:sz w:val="24"/>
          <w:lang w:val="zh-CN" w:eastAsia="zh-CN"/>
        </w:rPr>
        <w:t>特别是在报告和监测方面</w:t>
      </w:r>
      <w:r w:rsidRPr="00B65327">
        <w:rPr>
          <w:rFonts w:ascii="SimSun" w:hint="eastAsia"/>
          <w:snapToGrid w:val="0"/>
          <w:sz w:val="24"/>
          <w:lang w:eastAsia="zh-CN"/>
        </w:rPr>
        <w:t>；</w:t>
      </w:r>
    </w:p>
    <w:p w14:paraId="2EFFF6BA" w14:textId="77777777" w:rsidR="00B65327" w:rsidRPr="00B65327" w:rsidRDefault="00B65327" w:rsidP="00B65327">
      <w:pPr>
        <w:numPr>
          <w:ilvl w:val="0"/>
          <w:numId w:val="17"/>
        </w:numPr>
        <w:spacing w:before="120" w:after="120" w:line="259" w:lineRule="auto"/>
        <w:ind w:left="980" w:hanging="490"/>
        <w:jc w:val="left"/>
        <w:rPr>
          <w:snapToGrid w:val="0"/>
          <w:color w:val="000000"/>
          <w:kern w:val="22"/>
          <w:sz w:val="24"/>
          <w:lang w:eastAsia="zh-CN"/>
        </w:rPr>
      </w:pPr>
      <w:r w:rsidRPr="00B65327">
        <w:rPr>
          <w:rFonts w:ascii="SimSun" w:hint="eastAsia"/>
          <w:snapToGrid w:val="0"/>
          <w:kern w:val="22"/>
          <w:sz w:val="24"/>
          <w:lang w:val="zh-CN" w:eastAsia="zh-CN"/>
        </w:rPr>
        <w:t>有关监测的考虑因素：</w:t>
      </w:r>
    </w:p>
    <w:p w14:paraId="2CA90773" w14:textId="77777777" w:rsidR="00B65327" w:rsidRPr="00B65327" w:rsidRDefault="00B65327" w:rsidP="00244985">
      <w:pPr>
        <w:numPr>
          <w:ilvl w:val="1"/>
          <w:numId w:val="18"/>
        </w:numPr>
        <w:adjustRightInd w:val="0"/>
        <w:snapToGrid w:val="0"/>
        <w:spacing w:before="120" w:after="120" w:line="240" w:lineRule="atLeast"/>
        <w:ind w:left="1699" w:hanging="720"/>
        <w:jc w:val="left"/>
        <w:rPr>
          <w:snapToGrid w:val="0"/>
          <w:color w:val="000000"/>
          <w:kern w:val="22"/>
          <w:sz w:val="24"/>
          <w:lang w:eastAsia="zh-CN"/>
        </w:rPr>
      </w:pPr>
      <w:r w:rsidRPr="00B65327">
        <w:rPr>
          <w:rFonts w:ascii="SimSun" w:hint="eastAsia"/>
          <w:snapToGrid w:val="0"/>
          <w:sz w:val="24"/>
          <w:lang w:val="zh-CN" w:eastAsia="zh-CN"/>
        </w:rPr>
        <w:t>兼捕渔获的数量；</w:t>
      </w:r>
    </w:p>
    <w:p w14:paraId="6B8FA45C" w14:textId="77777777" w:rsidR="00B65327" w:rsidRPr="00B65327" w:rsidRDefault="00B65327" w:rsidP="00244985">
      <w:pPr>
        <w:numPr>
          <w:ilvl w:val="1"/>
          <w:numId w:val="18"/>
        </w:numPr>
        <w:adjustRightInd w:val="0"/>
        <w:snapToGrid w:val="0"/>
        <w:spacing w:before="120" w:after="120" w:line="240" w:lineRule="atLeast"/>
        <w:ind w:left="1699" w:hanging="720"/>
        <w:jc w:val="left"/>
        <w:rPr>
          <w:snapToGrid w:val="0"/>
          <w:color w:val="000000"/>
          <w:kern w:val="22"/>
          <w:sz w:val="24"/>
          <w:lang w:eastAsia="zh-CN"/>
        </w:rPr>
      </w:pPr>
      <w:r w:rsidRPr="00B65327">
        <w:rPr>
          <w:rFonts w:ascii="SimSun" w:hint="eastAsia"/>
          <w:snapToGrid w:val="0"/>
          <w:sz w:val="24"/>
          <w:lang w:val="zh-CN" w:eastAsia="zh-CN"/>
        </w:rPr>
        <w:t>基于生态系统的方法和渔业管理的生态系统方法</w:t>
      </w:r>
      <w:r w:rsidRPr="00B65327">
        <w:rPr>
          <w:rFonts w:ascii="SimSun" w:hint="eastAsia"/>
          <w:snapToGrid w:val="0"/>
          <w:sz w:val="24"/>
          <w:lang w:eastAsia="zh-CN"/>
        </w:rPr>
        <w:t>；</w:t>
      </w:r>
    </w:p>
    <w:p w14:paraId="00A1589C" w14:textId="77777777" w:rsidR="00B65327" w:rsidRPr="00B65327" w:rsidRDefault="00B65327" w:rsidP="00244985">
      <w:pPr>
        <w:numPr>
          <w:ilvl w:val="1"/>
          <w:numId w:val="18"/>
        </w:numPr>
        <w:adjustRightInd w:val="0"/>
        <w:snapToGrid w:val="0"/>
        <w:spacing w:before="120" w:after="120" w:line="240" w:lineRule="atLeast"/>
        <w:ind w:left="1699" w:hanging="720"/>
        <w:jc w:val="left"/>
        <w:rPr>
          <w:snapToGrid w:val="0"/>
          <w:color w:val="000000"/>
          <w:kern w:val="22"/>
          <w:sz w:val="24"/>
          <w:lang w:eastAsia="zh-CN"/>
        </w:rPr>
      </w:pPr>
      <w:r w:rsidRPr="00B65327">
        <w:rPr>
          <w:rFonts w:ascii="SimSun" w:hint="eastAsia"/>
          <w:snapToGrid w:val="0"/>
          <w:sz w:val="24"/>
          <w:lang w:val="zh-CN" w:eastAsia="zh-CN"/>
        </w:rPr>
        <w:t>用于可持续收获的新技术；</w:t>
      </w:r>
    </w:p>
    <w:p w14:paraId="48D0FD76" w14:textId="77777777" w:rsidR="00B65327" w:rsidRPr="00B65327" w:rsidRDefault="00B65327" w:rsidP="00244985">
      <w:pPr>
        <w:numPr>
          <w:ilvl w:val="1"/>
          <w:numId w:val="18"/>
        </w:numPr>
        <w:adjustRightInd w:val="0"/>
        <w:snapToGrid w:val="0"/>
        <w:spacing w:before="120" w:after="120" w:line="240" w:lineRule="atLeast"/>
        <w:ind w:left="1699" w:hanging="720"/>
        <w:jc w:val="left"/>
        <w:rPr>
          <w:snapToGrid w:val="0"/>
          <w:color w:val="000000"/>
          <w:kern w:val="22"/>
          <w:sz w:val="24"/>
          <w:lang w:eastAsia="zh-CN"/>
        </w:rPr>
      </w:pPr>
      <w:r w:rsidRPr="00B65327">
        <w:rPr>
          <w:rFonts w:ascii="SimSun" w:hint="eastAsia"/>
          <w:snapToGrid w:val="0"/>
          <w:sz w:val="24"/>
          <w:lang w:val="zh-CN" w:eastAsia="zh-CN"/>
        </w:rPr>
        <w:t>关键指标物种。</w:t>
      </w:r>
    </w:p>
    <w:p w14:paraId="149878D4" w14:textId="77777777" w:rsidR="00B65327" w:rsidRPr="00B65327" w:rsidRDefault="00B65327" w:rsidP="00B65327">
      <w:pPr>
        <w:spacing w:before="120" w:after="120" w:line="259" w:lineRule="auto"/>
        <w:jc w:val="left"/>
        <w:rPr>
          <w:color w:val="000000" w:themeColor="text1"/>
          <w:kern w:val="22"/>
          <w:sz w:val="24"/>
          <w:lang w:val="en-CA" w:eastAsia="zh-CN"/>
        </w:rPr>
      </w:pPr>
    </w:p>
    <w:p w14:paraId="38601D9B" w14:textId="513A5BAA" w:rsidR="00B65327" w:rsidRPr="00B65327" w:rsidRDefault="00B65327" w:rsidP="00B65327">
      <w:pPr>
        <w:spacing w:before="120" w:after="120" w:line="259" w:lineRule="auto"/>
        <w:jc w:val="center"/>
        <w:rPr>
          <w:b/>
          <w:bCs/>
          <w:color w:val="000000" w:themeColor="text1"/>
          <w:kern w:val="22"/>
          <w:sz w:val="24"/>
          <w:lang w:val="en-CA" w:eastAsia="zh-CN"/>
        </w:rPr>
      </w:pPr>
      <w:r w:rsidRPr="00B65327">
        <w:rPr>
          <w:b/>
          <w:bCs/>
          <w:color w:val="000000" w:themeColor="text1"/>
          <w:kern w:val="22"/>
          <w:sz w:val="24"/>
          <w:lang w:val="en-CA" w:eastAsia="zh-CN"/>
        </w:rPr>
        <w:t>附件</w:t>
      </w:r>
      <w:r w:rsidRPr="00B65327">
        <w:rPr>
          <w:b/>
          <w:bCs/>
          <w:color w:val="000000" w:themeColor="text1"/>
          <w:kern w:val="22"/>
          <w:sz w:val="24"/>
          <w:lang w:val="en-CA" w:eastAsia="zh-CN"/>
        </w:rPr>
        <w:t xml:space="preserve">.   </w:t>
      </w:r>
      <w:r w:rsidR="00926158">
        <w:rPr>
          <w:rFonts w:hint="eastAsia"/>
          <w:b/>
          <w:bCs/>
          <w:color w:val="000000" w:themeColor="text1"/>
          <w:kern w:val="22"/>
          <w:sz w:val="24"/>
          <w:lang w:val="en-CA" w:eastAsia="zh-CN"/>
        </w:rPr>
        <w:t>对</w:t>
      </w:r>
      <w:r w:rsidRPr="00B65327">
        <w:rPr>
          <w:b/>
          <w:bCs/>
          <w:color w:val="000000" w:themeColor="text1"/>
          <w:kern w:val="22"/>
          <w:sz w:val="24"/>
          <w:lang w:val="en-CA" w:eastAsia="zh-CN"/>
        </w:rPr>
        <w:t xml:space="preserve"> D</w:t>
      </w:r>
      <w:r w:rsidRPr="00B65327">
        <w:rPr>
          <w:b/>
          <w:bCs/>
          <w:color w:val="000000" w:themeColor="text1"/>
          <w:kern w:val="22"/>
          <w:sz w:val="24"/>
          <w:lang w:val="en-CA" w:eastAsia="zh-CN"/>
        </w:rPr>
        <w:t>节（</w:t>
      </w:r>
      <w:r w:rsidRPr="00B65327">
        <w:rPr>
          <w:b/>
          <w:bCs/>
          <w:color w:val="000000" w:themeColor="text1"/>
          <w:kern w:val="22"/>
          <w:sz w:val="24"/>
          <w:lang w:val="en-CA" w:eastAsia="zh-CN"/>
        </w:rPr>
        <w:t>2030</w:t>
      </w:r>
      <w:r w:rsidRPr="00B65327">
        <w:rPr>
          <w:b/>
          <w:bCs/>
          <w:color w:val="000000" w:themeColor="text1"/>
          <w:kern w:val="22"/>
          <w:sz w:val="24"/>
          <w:lang w:val="en-CA" w:eastAsia="zh-CN"/>
        </w:rPr>
        <w:t>年行动目标）第</w:t>
      </w:r>
      <w:r w:rsidRPr="00B65327">
        <w:rPr>
          <w:b/>
          <w:bCs/>
          <w:color w:val="000000" w:themeColor="text1"/>
          <w:kern w:val="22"/>
          <w:sz w:val="24"/>
          <w:lang w:val="en-CA" w:eastAsia="zh-CN"/>
        </w:rPr>
        <w:t>12</w:t>
      </w:r>
      <w:r w:rsidRPr="00B65327">
        <w:rPr>
          <w:rFonts w:hint="eastAsia"/>
          <w:b/>
          <w:bCs/>
          <w:color w:val="000000" w:themeColor="text1"/>
          <w:kern w:val="22"/>
          <w:sz w:val="24"/>
          <w:lang w:val="en-CA" w:eastAsia="zh-CN"/>
        </w:rPr>
        <w:t>(</w:t>
      </w:r>
      <w:r w:rsidRPr="00B65327">
        <w:rPr>
          <w:b/>
          <w:bCs/>
          <w:color w:val="000000" w:themeColor="text1"/>
          <w:kern w:val="22"/>
          <w:sz w:val="24"/>
          <w:lang w:val="en-CA" w:eastAsia="zh-CN"/>
        </w:rPr>
        <w:t>a)</w:t>
      </w:r>
      <w:r w:rsidRPr="00B65327">
        <w:rPr>
          <w:b/>
          <w:bCs/>
          <w:color w:val="000000" w:themeColor="text1"/>
          <w:kern w:val="22"/>
          <w:sz w:val="24"/>
          <w:lang w:val="en-CA" w:eastAsia="zh-CN"/>
        </w:rPr>
        <w:t>段</w:t>
      </w:r>
      <w:r w:rsidR="00926158" w:rsidRPr="00B65327">
        <w:rPr>
          <w:b/>
          <w:bCs/>
          <w:color w:val="000000" w:themeColor="text1"/>
          <w:kern w:val="22"/>
          <w:sz w:val="24"/>
          <w:lang w:val="en-CA" w:eastAsia="zh-CN"/>
        </w:rPr>
        <w:t>行动目标</w:t>
      </w:r>
      <w:r w:rsidR="00926158" w:rsidRPr="00B65327">
        <w:rPr>
          <w:b/>
          <w:bCs/>
          <w:color w:val="000000" w:themeColor="text1"/>
          <w:kern w:val="22"/>
          <w:sz w:val="24"/>
          <w:lang w:val="en-CA" w:eastAsia="zh-CN"/>
        </w:rPr>
        <w:t>5</w:t>
      </w:r>
      <w:r w:rsidRPr="00B65327">
        <w:rPr>
          <w:b/>
          <w:bCs/>
          <w:color w:val="000000" w:themeColor="text1"/>
          <w:kern w:val="22"/>
          <w:sz w:val="24"/>
          <w:lang w:val="en-CA" w:eastAsia="zh-CN"/>
        </w:rPr>
        <w:t>的建议</w:t>
      </w:r>
    </w:p>
    <w:p w14:paraId="5A5C8CD0"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(a)</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年，使野生物种的收获、贸易和使用</w:t>
      </w:r>
      <w:r w:rsidRPr="00B65327">
        <w:rPr>
          <w:color w:val="000000" w:themeColor="text1"/>
          <w:kern w:val="22"/>
          <w:sz w:val="24"/>
          <w:lang w:val="en-CA" w:eastAsia="zh-CN"/>
        </w:rPr>
        <w:t>[</w:t>
      </w:r>
      <w:r w:rsidRPr="00B65327">
        <w:rPr>
          <w:color w:val="000000" w:themeColor="text1"/>
          <w:kern w:val="22"/>
          <w:sz w:val="24"/>
          <w:lang w:val="en-CA" w:eastAsia="zh-CN"/>
        </w:rPr>
        <w:t>符合国家和国际法律和承诺，并受到监测和监管，以便保持</w:t>
      </w:r>
      <w:r w:rsidRPr="00B65327">
        <w:rPr>
          <w:color w:val="000000" w:themeColor="text1"/>
          <w:kern w:val="22"/>
          <w:sz w:val="24"/>
          <w:lang w:val="en-CA" w:eastAsia="zh-CN"/>
        </w:rPr>
        <w:t>]</w:t>
      </w:r>
      <w:r w:rsidRPr="00B65327">
        <w:rPr>
          <w:color w:val="000000" w:themeColor="text1"/>
          <w:kern w:val="22"/>
          <w:sz w:val="24"/>
          <w:lang w:val="en-CA" w:eastAsia="zh-CN"/>
        </w:rPr>
        <w:t>在可持续的水平；</w:t>
      </w:r>
    </w:p>
    <w:p w14:paraId="2B92E8AC"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(b)</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年，使野生物种的收获、贸易和使用</w:t>
      </w:r>
      <w:r w:rsidRPr="00B65327">
        <w:rPr>
          <w:color w:val="000000" w:themeColor="text1"/>
          <w:kern w:val="22"/>
          <w:sz w:val="24"/>
          <w:lang w:val="en-CA" w:eastAsia="zh-CN"/>
        </w:rPr>
        <w:t>[</w:t>
      </w:r>
      <w:r w:rsidRPr="00B65327">
        <w:rPr>
          <w:color w:val="000000" w:themeColor="text1"/>
          <w:kern w:val="22"/>
          <w:sz w:val="24"/>
          <w:lang w:val="en-CA" w:eastAsia="zh-CN"/>
        </w:rPr>
        <w:t>得到减少，和</w:t>
      </w:r>
      <w:r w:rsidRPr="00B65327">
        <w:rPr>
          <w:color w:val="000000" w:themeColor="text1"/>
          <w:kern w:val="22"/>
          <w:sz w:val="24"/>
          <w:lang w:val="en-CA" w:eastAsia="zh-CN"/>
        </w:rPr>
        <w:t>]</w:t>
      </w:r>
      <w:r w:rsidRPr="00B65327">
        <w:rPr>
          <w:color w:val="000000" w:themeColor="text1"/>
          <w:kern w:val="22"/>
          <w:sz w:val="24"/>
          <w:lang w:val="en-CA" w:eastAsia="zh-CN"/>
        </w:rPr>
        <w:t>合法并在可持续的水平；</w:t>
      </w:r>
    </w:p>
    <w:p w14:paraId="3DF4D18C"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(c)</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年，使野生物种</w:t>
      </w:r>
      <w:r w:rsidRPr="00B65327">
        <w:rPr>
          <w:color w:val="000000" w:themeColor="text1"/>
          <w:kern w:val="22"/>
          <w:sz w:val="24"/>
          <w:lang w:val="en-CA" w:eastAsia="zh-CN"/>
        </w:rPr>
        <w:t>[</w:t>
      </w:r>
      <w:r w:rsidRPr="00B65327">
        <w:rPr>
          <w:color w:val="000000" w:themeColor="text1"/>
          <w:kern w:val="22"/>
          <w:sz w:val="24"/>
          <w:lang w:val="en-CA" w:eastAsia="zh-CN"/>
        </w:rPr>
        <w:t>、在社会和经济上重要的物种和本地以及传统使用的动物品种</w:t>
      </w:r>
      <w:r w:rsidRPr="00B65327">
        <w:rPr>
          <w:color w:val="000000" w:themeColor="text1"/>
          <w:kern w:val="22"/>
          <w:sz w:val="24"/>
          <w:lang w:val="en-CA" w:eastAsia="zh-CN"/>
        </w:rPr>
        <w:t>]</w:t>
      </w:r>
      <w:r w:rsidRPr="00B65327">
        <w:rPr>
          <w:color w:val="000000" w:themeColor="text1"/>
          <w:kern w:val="22"/>
          <w:sz w:val="24"/>
          <w:lang w:val="en-CA" w:eastAsia="zh-CN"/>
        </w:rPr>
        <w:t>的收获、贸易和使用合法并在可持续的水平；</w:t>
      </w:r>
    </w:p>
    <w:p w14:paraId="7417B123"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(d)</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w:t>
      </w:r>
      <w:r w:rsidRPr="00B65327">
        <w:rPr>
          <w:color w:val="000000" w:themeColor="text1"/>
          <w:kern w:val="22"/>
          <w:sz w:val="24"/>
          <w:lang w:val="en-CA" w:eastAsia="zh-CN"/>
        </w:rPr>
        <w:t>[</w:t>
      </w:r>
      <w:r w:rsidRPr="00B65327">
        <w:rPr>
          <w:color w:val="000000" w:themeColor="text1"/>
          <w:kern w:val="22"/>
          <w:sz w:val="24"/>
          <w:lang w:val="en-CA" w:eastAsia="zh-CN"/>
        </w:rPr>
        <w:t>采取措施解决野生物种的不可持续和非法</w:t>
      </w:r>
      <w:r w:rsidRPr="00B65327">
        <w:rPr>
          <w:color w:val="000000" w:themeColor="text1"/>
          <w:kern w:val="22"/>
          <w:sz w:val="24"/>
          <w:lang w:val="en-CA" w:eastAsia="zh-CN"/>
        </w:rPr>
        <w:t>]</w:t>
      </w:r>
      <w:r w:rsidRPr="00B65327">
        <w:rPr>
          <w:color w:val="000000" w:themeColor="text1"/>
          <w:kern w:val="22"/>
          <w:sz w:val="24"/>
          <w:lang w:val="en-CA" w:eastAsia="zh-CN"/>
        </w:rPr>
        <w:t>收获、贸易和使用问题</w:t>
      </w:r>
      <w:r w:rsidRPr="00B65327">
        <w:rPr>
          <w:color w:val="000000" w:themeColor="text1"/>
          <w:kern w:val="22"/>
          <w:sz w:val="24"/>
          <w:lang w:val="en-CA" w:eastAsia="zh-CN"/>
        </w:rPr>
        <w:t>[</w:t>
      </w:r>
      <w:r w:rsidRPr="00B65327">
        <w:rPr>
          <w:color w:val="000000" w:themeColor="text1"/>
          <w:kern w:val="22"/>
          <w:sz w:val="24"/>
          <w:lang w:val="en-CA" w:eastAsia="zh-CN"/>
        </w:rPr>
        <w:t>，以解决过度开发</w:t>
      </w:r>
      <w:r w:rsidRPr="00B65327">
        <w:rPr>
          <w:color w:val="000000" w:themeColor="text1"/>
          <w:kern w:val="22"/>
          <w:sz w:val="24"/>
          <w:lang w:val="en-CA" w:eastAsia="zh-CN"/>
        </w:rPr>
        <w:t>]</w:t>
      </w:r>
      <w:r w:rsidRPr="00B65327">
        <w:rPr>
          <w:color w:val="000000" w:themeColor="text1"/>
          <w:kern w:val="22"/>
          <w:sz w:val="24"/>
          <w:lang w:val="en-CA" w:eastAsia="zh-CN"/>
        </w:rPr>
        <w:t>；</w:t>
      </w:r>
    </w:p>
    <w:p w14:paraId="4BF37E48"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(e)</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年，使野生物种的</w:t>
      </w:r>
      <w:r w:rsidRPr="00B65327">
        <w:rPr>
          <w:color w:val="000000" w:themeColor="text1"/>
          <w:kern w:val="22"/>
          <w:sz w:val="24"/>
          <w:lang w:val="en-CA" w:eastAsia="zh-CN"/>
        </w:rPr>
        <w:t>[</w:t>
      </w:r>
      <w:r w:rsidRPr="00B65327">
        <w:rPr>
          <w:color w:val="000000" w:themeColor="text1"/>
          <w:kern w:val="22"/>
          <w:sz w:val="24"/>
          <w:lang w:val="en-CA" w:eastAsia="zh-CN"/>
        </w:rPr>
        <w:t>非法</w:t>
      </w:r>
      <w:r w:rsidRPr="00B65327">
        <w:rPr>
          <w:color w:val="000000" w:themeColor="text1"/>
          <w:kern w:val="22"/>
          <w:sz w:val="24"/>
          <w:lang w:val="en-CA" w:eastAsia="zh-CN"/>
        </w:rPr>
        <w:t>]</w:t>
      </w:r>
      <w:r w:rsidRPr="00B65327">
        <w:rPr>
          <w:color w:val="000000" w:themeColor="text1"/>
          <w:kern w:val="22"/>
          <w:sz w:val="24"/>
          <w:lang w:val="en-CA" w:eastAsia="zh-CN"/>
        </w:rPr>
        <w:t>收获、</w:t>
      </w:r>
      <w:r w:rsidRPr="00B65327">
        <w:rPr>
          <w:color w:val="000000" w:themeColor="text1"/>
          <w:kern w:val="22"/>
          <w:sz w:val="24"/>
          <w:lang w:val="en-CA" w:eastAsia="zh-CN"/>
        </w:rPr>
        <w:t>[</w:t>
      </w:r>
      <w:r w:rsidRPr="00B65327">
        <w:rPr>
          <w:color w:val="000000" w:themeColor="text1"/>
          <w:kern w:val="22"/>
          <w:sz w:val="24"/>
          <w:lang w:val="en-CA" w:eastAsia="zh-CN"/>
        </w:rPr>
        <w:t>非法</w:t>
      </w:r>
      <w:r w:rsidRPr="00B65327">
        <w:rPr>
          <w:color w:val="000000" w:themeColor="text1"/>
          <w:kern w:val="22"/>
          <w:sz w:val="24"/>
          <w:lang w:val="en-CA" w:eastAsia="zh-CN"/>
        </w:rPr>
        <w:t>]</w:t>
      </w:r>
      <w:r w:rsidRPr="00B65327">
        <w:rPr>
          <w:color w:val="000000" w:themeColor="text1"/>
          <w:kern w:val="22"/>
          <w:sz w:val="24"/>
          <w:lang w:val="en-CA" w:eastAsia="zh-CN"/>
        </w:rPr>
        <w:t>贸易和</w:t>
      </w:r>
      <w:r w:rsidRPr="00B65327">
        <w:rPr>
          <w:color w:val="000000" w:themeColor="text1"/>
          <w:kern w:val="22"/>
          <w:sz w:val="24"/>
          <w:lang w:val="en-CA" w:eastAsia="zh-CN"/>
        </w:rPr>
        <w:t>[</w:t>
      </w:r>
      <w:r w:rsidRPr="00B65327">
        <w:rPr>
          <w:color w:val="000000" w:themeColor="text1"/>
          <w:kern w:val="22"/>
          <w:sz w:val="24"/>
          <w:lang w:val="en-CA" w:eastAsia="zh-CN"/>
        </w:rPr>
        <w:t>不可持续</w:t>
      </w:r>
      <w:r w:rsidRPr="00B65327">
        <w:rPr>
          <w:color w:val="000000" w:themeColor="text1"/>
          <w:kern w:val="22"/>
          <w:sz w:val="24"/>
          <w:lang w:val="en-CA" w:eastAsia="zh-CN"/>
        </w:rPr>
        <w:t>]</w:t>
      </w:r>
      <w:r w:rsidRPr="00B65327">
        <w:rPr>
          <w:color w:val="000000" w:themeColor="text1"/>
          <w:kern w:val="22"/>
          <w:sz w:val="24"/>
          <w:lang w:val="en-CA" w:eastAsia="zh-CN"/>
        </w:rPr>
        <w:t>使用</w:t>
      </w:r>
      <w:r w:rsidRPr="00B65327">
        <w:rPr>
          <w:color w:val="000000" w:themeColor="text1"/>
          <w:kern w:val="22"/>
          <w:sz w:val="24"/>
          <w:lang w:val="en-CA" w:eastAsia="zh-CN"/>
        </w:rPr>
        <w:t>[</w:t>
      </w:r>
      <w:r w:rsidRPr="00B65327">
        <w:rPr>
          <w:color w:val="000000" w:themeColor="text1"/>
          <w:kern w:val="22"/>
          <w:sz w:val="24"/>
          <w:lang w:val="en-CA" w:eastAsia="zh-CN"/>
        </w:rPr>
        <w:t>得到遏制</w:t>
      </w:r>
      <w:r w:rsidRPr="00B65327">
        <w:rPr>
          <w:color w:val="000000" w:themeColor="text1"/>
          <w:kern w:val="22"/>
          <w:sz w:val="24"/>
          <w:lang w:val="en-CA" w:eastAsia="zh-CN"/>
        </w:rPr>
        <w:t>]</w:t>
      </w:r>
      <w:r w:rsidRPr="00B65327">
        <w:rPr>
          <w:color w:val="000000" w:themeColor="text1"/>
          <w:kern w:val="22"/>
          <w:sz w:val="24"/>
          <w:lang w:val="en-CA" w:eastAsia="zh-CN"/>
        </w:rPr>
        <w:t>；</w:t>
      </w:r>
    </w:p>
    <w:p w14:paraId="57405FA7"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(f)</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年，使野生物种的收获、贸易和使用合法</w:t>
      </w:r>
      <w:r w:rsidRPr="00B65327">
        <w:rPr>
          <w:color w:val="000000" w:themeColor="text1"/>
          <w:kern w:val="22"/>
          <w:sz w:val="24"/>
          <w:lang w:val="en-CA" w:eastAsia="zh-CN"/>
        </w:rPr>
        <w:t>[</w:t>
      </w:r>
      <w:r w:rsidRPr="00B65327">
        <w:rPr>
          <w:color w:val="000000" w:themeColor="text1"/>
          <w:kern w:val="22"/>
          <w:sz w:val="24"/>
          <w:lang w:val="en-CA" w:eastAsia="zh-CN"/>
        </w:rPr>
        <w:t>、可追踪</w:t>
      </w:r>
      <w:r w:rsidRPr="00B65327">
        <w:rPr>
          <w:color w:val="000000" w:themeColor="text1"/>
          <w:kern w:val="22"/>
          <w:sz w:val="24"/>
          <w:lang w:val="en-CA" w:eastAsia="zh-CN"/>
        </w:rPr>
        <w:t>]</w:t>
      </w:r>
      <w:r w:rsidRPr="00B65327">
        <w:rPr>
          <w:color w:val="000000" w:themeColor="text1"/>
          <w:kern w:val="22"/>
          <w:sz w:val="24"/>
          <w:lang w:val="en-CA" w:eastAsia="zh-CN"/>
        </w:rPr>
        <w:t>并在可持续的水平；</w:t>
      </w:r>
    </w:p>
    <w:p w14:paraId="5BA27F27"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(g)</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年，使野生物种的</w:t>
      </w:r>
      <w:r w:rsidRPr="00B65327">
        <w:rPr>
          <w:color w:val="000000" w:themeColor="text1"/>
          <w:kern w:val="22"/>
          <w:sz w:val="24"/>
          <w:lang w:val="en-CA" w:eastAsia="zh-CN"/>
        </w:rPr>
        <w:t>[</w:t>
      </w:r>
      <w:r w:rsidRPr="00B65327">
        <w:rPr>
          <w:color w:val="000000" w:themeColor="text1"/>
          <w:kern w:val="22"/>
          <w:sz w:val="24"/>
          <w:lang w:val="en-CA" w:eastAsia="zh-CN"/>
        </w:rPr>
        <w:t>任何</w:t>
      </w:r>
      <w:r w:rsidRPr="00B65327">
        <w:rPr>
          <w:color w:val="000000" w:themeColor="text1"/>
          <w:kern w:val="22"/>
          <w:sz w:val="24"/>
          <w:lang w:val="en-CA" w:eastAsia="zh-CN"/>
        </w:rPr>
        <w:t>]</w:t>
      </w:r>
      <w:r w:rsidRPr="00B65327">
        <w:rPr>
          <w:color w:val="000000" w:themeColor="text1"/>
          <w:kern w:val="22"/>
          <w:sz w:val="24"/>
          <w:lang w:val="en-CA" w:eastAsia="zh-CN"/>
        </w:rPr>
        <w:t>收获、贸易和使用合法并在可持续的水平；</w:t>
      </w:r>
    </w:p>
    <w:p w14:paraId="03F4F42E"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(h)</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w:t>
      </w:r>
      <w:r w:rsidRPr="00B65327">
        <w:rPr>
          <w:color w:val="000000" w:themeColor="text1"/>
          <w:kern w:val="22"/>
          <w:sz w:val="24"/>
          <w:lang w:val="en-CA" w:eastAsia="zh-CN"/>
        </w:rPr>
        <w:t>[</w:t>
      </w:r>
      <w:r w:rsidRPr="00B65327">
        <w:rPr>
          <w:color w:val="000000" w:themeColor="text1"/>
          <w:kern w:val="22"/>
          <w:sz w:val="24"/>
          <w:lang w:val="en-CA" w:eastAsia="zh-CN"/>
        </w:rPr>
        <w:t>所有有待收获或使用的野生物种的种群都是健康的、多产的和有复原力的，并且</w:t>
      </w:r>
      <w:r w:rsidRPr="00B65327">
        <w:rPr>
          <w:color w:val="000000" w:themeColor="text1"/>
          <w:kern w:val="22"/>
          <w:sz w:val="24"/>
          <w:lang w:val="en-CA" w:eastAsia="zh-CN"/>
        </w:rPr>
        <w:t>]</w:t>
      </w:r>
      <w:r w:rsidRPr="00B65327">
        <w:rPr>
          <w:color w:val="000000" w:themeColor="text1"/>
          <w:kern w:val="22"/>
          <w:sz w:val="24"/>
          <w:lang w:val="en-CA" w:eastAsia="zh-CN"/>
        </w:rPr>
        <w:t>野生物种的收获、贸易和使用是</w:t>
      </w:r>
      <w:r w:rsidRPr="00B65327">
        <w:rPr>
          <w:color w:val="000000" w:themeColor="text1"/>
          <w:kern w:val="22"/>
          <w:sz w:val="24"/>
          <w:lang w:val="en-CA" w:eastAsia="zh-CN"/>
        </w:rPr>
        <w:t>[</w:t>
      </w:r>
      <w:r w:rsidRPr="00B65327">
        <w:rPr>
          <w:color w:val="000000" w:themeColor="text1"/>
          <w:kern w:val="22"/>
          <w:sz w:val="24"/>
          <w:lang w:val="en-CA" w:eastAsia="zh-CN"/>
        </w:rPr>
        <w:t>以</w:t>
      </w:r>
      <w:r w:rsidRPr="00B65327">
        <w:rPr>
          <w:color w:val="000000" w:themeColor="text1"/>
          <w:kern w:val="22"/>
          <w:sz w:val="24"/>
          <w:lang w:val="en-CA" w:eastAsia="zh-CN"/>
        </w:rPr>
        <w:t>]</w:t>
      </w:r>
      <w:r w:rsidRPr="00B65327">
        <w:rPr>
          <w:color w:val="000000" w:themeColor="text1"/>
          <w:kern w:val="22"/>
          <w:sz w:val="24"/>
          <w:lang w:val="en-CA" w:eastAsia="zh-CN"/>
        </w:rPr>
        <w:t>合法的</w:t>
      </w:r>
      <w:r w:rsidRPr="00B65327">
        <w:rPr>
          <w:color w:val="000000" w:themeColor="text1"/>
          <w:kern w:val="22"/>
          <w:sz w:val="24"/>
          <w:lang w:val="en-CA" w:eastAsia="zh-CN"/>
        </w:rPr>
        <w:t>[</w:t>
      </w:r>
      <w:r w:rsidRPr="00B65327">
        <w:rPr>
          <w:color w:val="000000" w:themeColor="text1"/>
          <w:kern w:val="22"/>
          <w:sz w:val="24"/>
          <w:lang w:val="en-CA" w:eastAsia="zh-CN"/>
        </w:rPr>
        <w:t>、预防和透明的方式进行</w:t>
      </w:r>
      <w:r w:rsidRPr="00B65327">
        <w:rPr>
          <w:color w:val="000000" w:themeColor="text1"/>
          <w:kern w:val="22"/>
          <w:sz w:val="24"/>
          <w:lang w:val="en-CA" w:eastAsia="zh-CN"/>
        </w:rPr>
        <w:t>]</w:t>
      </w:r>
      <w:r w:rsidRPr="00B65327">
        <w:rPr>
          <w:color w:val="000000" w:themeColor="text1"/>
          <w:kern w:val="22"/>
          <w:sz w:val="24"/>
          <w:lang w:val="en-CA" w:eastAsia="zh-CN"/>
        </w:rPr>
        <w:t>以及在</w:t>
      </w:r>
      <w:r w:rsidRPr="00B65327">
        <w:rPr>
          <w:color w:val="000000" w:themeColor="text1"/>
          <w:kern w:val="22"/>
          <w:sz w:val="24"/>
          <w:lang w:val="en-CA" w:eastAsia="zh-CN"/>
        </w:rPr>
        <w:t>[</w:t>
      </w:r>
      <w:r w:rsidRPr="00B65327">
        <w:rPr>
          <w:color w:val="000000" w:themeColor="text1"/>
          <w:kern w:val="22"/>
          <w:sz w:val="24"/>
          <w:lang w:val="en-CA" w:eastAsia="zh-CN"/>
        </w:rPr>
        <w:t>生态上</w:t>
      </w:r>
      <w:r w:rsidRPr="00B65327">
        <w:rPr>
          <w:color w:val="000000" w:themeColor="text1"/>
          <w:kern w:val="22"/>
          <w:sz w:val="24"/>
          <w:lang w:val="en-CA" w:eastAsia="zh-CN"/>
        </w:rPr>
        <w:t>]</w:t>
      </w:r>
      <w:r w:rsidRPr="00B65327">
        <w:rPr>
          <w:color w:val="000000" w:themeColor="text1"/>
          <w:kern w:val="22"/>
          <w:sz w:val="24"/>
          <w:lang w:val="en-CA" w:eastAsia="zh-CN"/>
        </w:rPr>
        <w:t>可持续的水平</w:t>
      </w:r>
      <w:r w:rsidRPr="00B65327">
        <w:rPr>
          <w:color w:val="000000" w:themeColor="text1"/>
          <w:kern w:val="22"/>
          <w:sz w:val="24"/>
          <w:lang w:val="en-CA" w:eastAsia="zh-CN"/>
        </w:rPr>
        <w:t>[</w:t>
      </w:r>
      <w:r w:rsidRPr="00B65327">
        <w:rPr>
          <w:color w:val="000000" w:themeColor="text1"/>
          <w:kern w:val="22"/>
          <w:sz w:val="24"/>
          <w:lang w:val="en-CA" w:eastAsia="zh-CN"/>
        </w:rPr>
        <w:t>，同时考虑到对非目标物种的影响</w:t>
      </w:r>
      <w:r w:rsidRPr="00B65327">
        <w:rPr>
          <w:color w:val="000000" w:themeColor="text1"/>
          <w:kern w:val="22"/>
          <w:sz w:val="24"/>
          <w:lang w:val="en-CA" w:eastAsia="zh-CN"/>
        </w:rPr>
        <w:t>]</w:t>
      </w:r>
      <w:r w:rsidRPr="00B65327">
        <w:rPr>
          <w:color w:val="000000" w:themeColor="text1"/>
          <w:kern w:val="22"/>
          <w:sz w:val="24"/>
          <w:lang w:val="en-CA" w:eastAsia="zh-CN"/>
        </w:rPr>
        <w:t>；</w:t>
      </w:r>
    </w:p>
    <w:p w14:paraId="67484999"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(i)</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年，使野生物种的收获、贸易和使用合法并在可持续水平</w:t>
      </w:r>
      <w:r w:rsidRPr="00B65327">
        <w:rPr>
          <w:color w:val="000000" w:themeColor="text1"/>
          <w:kern w:val="22"/>
          <w:sz w:val="24"/>
          <w:lang w:val="en-CA" w:eastAsia="zh-CN"/>
        </w:rPr>
        <w:t>[</w:t>
      </w:r>
      <w:r w:rsidRPr="00B65327">
        <w:rPr>
          <w:color w:val="000000" w:themeColor="text1"/>
          <w:kern w:val="22"/>
          <w:sz w:val="24"/>
          <w:lang w:val="en-CA" w:eastAsia="zh-CN"/>
        </w:rPr>
        <w:t>，并同时停止生物剽窃</w:t>
      </w:r>
      <w:r w:rsidRPr="00B65327">
        <w:rPr>
          <w:color w:val="000000" w:themeColor="text1"/>
          <w:kern w:val="22"/>
          <w:sz w:val="24"/>
          <w:lang w:val="en-CA" w:eastAsia="zh-CN"/>
        </w:rPr>
        <w:t>]</w:t>
      </w:r>
      <w:r w:rsidRPr="00B65327">
        <w:rPr>
          <w:color w:val="000000" w:themeColor="text1"/>
          <w:kern w:val="22"/>
          <w:sz w:val="24"/>
          <w:lang w:val="en-CA" w:eastAsia="zh-CN"/>
        </w:rPr>
        <w:t>；</w:t>
      </w:r>
    </w:p>
    <w:p w14:paraId="5B3C57F5"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t>(j)</w:t>
      </w:r>
      <w:r w:rsidRPr="00B65327">
        <w:rPr>
          <w:color w:val="000000" w:themeColor="text1"/>
          <w:kern w:val="22"/>
          <w:sz w:val="24"/>
          <w:lang w:val="en-CA" w:eastAsia="zh-CN"/>
        </w:rPr>
        <w:tab/>
      </w:r>
      <w:r w:rsidRPr="00B65327">
        <w:rPr>
          <w:color w:val="000000" w:themeColor="text1"/>
          <w:kern w:val="22"/>
          <w:sz w:val="24"/>
          <w:lang w:val="en-CA" w:eastAsia="zh-CN"/>
        </w:rPr>
        <w:t>确保到</w:t>
      </w:r>
      <w:r w:rsidRPr="00B65327">
        <w:rPr>
          <w:color w:val="000000" w:themeColor="text1"/>
          <w:kern w:val="22"/>
          <w:sz w:val="24"/>
          <w:lang w:val="en-CA" w:eastAsia="zh-CN"/>
        </w:rPr>
        <w:t>2030</w:t>
      </w:r>
      <w:r w:rsidRPr="00B65327">
        <w:rPr>
          <w:color w:val="000000" w:themeColor="text1"/>
          <w:kern w:val="22"/>
          <w:sz w:val="24"/>
          <w:lang w:val="en-CA" w:eastAsia="zh-CN"/>
        </w:rPr>
        <w:t>年，使野生物种的收获、贸易和使用合法和可持续，而且任何使用都在安全的生态限度内、采用基于生态系统的方法并避免对非目标物种和生境造成有害影响；</w:t>
      </w:r>
    </w:p>
    <w:p w14:paraId="350748FE"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color w:val="000000" w:themeColor="text1"/>
          <w:kern w:val="22"/>
          <w:sz w:val="24"/>
          <w:lang w:val="en-CA" w:eastAsia="zh-CN"/>
        </w:rPr>
        <w:lastRenderedPageBreak/>
        <w:t>(k)</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年，订立措施和机制来确保野生物种的可持续利用，包括贸易和采集等直接利用和旅游等非直接利用以及非物质利用，规范自然对确保维持生态系统功能和服务的效益；</w:t>
      </w:r>
    </w:p>
    <w:p w14:paraId="7387FCD4"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(l)</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年，确保野生生物的采集、贸易和利用具有可持续性、规范性和合法性，并有效开展相关野生生物政策的实施；</w:t>
      </w:r>
    </w:p>
    <w:p w14:paraId="42FB58F0"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(m)</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年，采取有效措施，制止濒临灭绝物种的数量下降，恢复其种群数量，实现并维持所有野生物种的保护状况良好，并为生死取决于有无紧急管理行动的物种优先采取此种行动；</w:t>
      </w:r>
    </w:p>
    <w:p w14:paraId="3F8FB5D8"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(n)</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年，制止野生物种的非法采集和贸易，并确保所有野生物种的采集、贸易和利用均可持续，得到有效的监管并符合国家和国际法规和承诺，同时为人们提供营养和生计等好处；</w:t>
      </w:r>
    </w:p>
    <w:p w14:paraId="07400453"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(o)</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年，确保野生物种的贸易和利用符合法律并处于可持续水平，</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并尊重土著人民和地方社区收集和利用野生物种的权利</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w:t>
      </w:r>
    </w:p>
    <w:p w14:paraId="3DF2AA5C"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(p)</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年，确保野生物种的采集、贸易和利用符合法律并处于可持续水平，</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并符合国家立法和国际条约</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w:t>
      </w:r>
    </w:p>
    <w:p w14:paraId="217E6CD5"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(q)</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年，确保野生物种的采集、</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开发</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、贸易和利用处于</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保持在</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可持续的水平，</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并且不威胁生物多样性，遵守相关法律，同时承认土著人民和地方社区有权按习惯可持续地利用，并有效解决人与野生动物之间的冲突</w:t>
      </w:r>
      <w:r w:rsidRPr="00B65327">
        <w:rPr>
          <w:rFonts w:hint="eastAsia"/>
          <w:color w:val="000000" w:themeColor="text1"/>
          <w:kern w:val="22"/>
          <w:sz w:val="24"/>
          <w:lang w:val="en-CA" w:eastAsia="zh-CN"/>
        </w:rPr>
        <w:t>]</w:t>
      </w:r>
      <w:r w:rsidRPr="00B65327">
        <w:rPr>
          <w:rFonts w:hint="eastAsia"/>
          <w:color w:val="000000" w:themeColor="text1"/>
          <w:kern w:val="22"/>
          <w:sz w:val="24"/>
          <w:lang w:val="en-CA" w:eastAsia="zh-CN"/>
        </w:rPr>
        <w:t>；</w:t>
      </w:r>
    </w:p>
    <w:p w14:paraId="0A21DFF4"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 xml:space="preserve"> (r)</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年，大大减少野生动植物的贩运、非法采伐、非法、不报告和不管制地捕鱼以及对野生遗传资源的非法掠夺，并采取措施和鼓励办法，确保在可持续水平上进行野生物种的合法采集和贸易。</w:t>
      </w:r>
    </w:p>
    <w:p w14:paraId="50994C70" w14:textId="7E72A08C" w:rsidR="00B65327" w:rsidRPr="00B65327" w:rsidRDefault="00B65327" w:rsidP="00B65327">
      <w:pPr>
        <w:spacing w:before="120" w:after="120" w:line="259" w:lineRule="auto"/>
        <w:jc w:val="left"/>
        <w:rPr>
          <w:b/>
          <w:bCs/>
          <w:color w:val="000000" w:themeColor="text1"/>
          <w:kern w:val="22"/>
          <w:sz w:val="24"/>
          <w:lang w:val="en-US" w:eastAsia="zh-CN"/>
        </w:rPr>
      </w:pPr>
      <w:r w:rsidRPr="00B65327">
        <w:rPr>
          <w:rFonts w:hint="eastAsia"/>
          <w:b/>
          <w:bCs/>
          <w:color w:val="000000" w:themeColor="text1"/>
          <w:kern w:val="22"/>
          <w:sz w:val="24"/>
          <w:lang w:val="en-US" w:eastAsia="zh-CN"/>
        </w:rPr>
        <w:t>拟议新行动目标</w:t>
      </w:r>
    </w:p>
    <w:p w14:paraId="24163264"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(a)</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年，通过在国家和国际两级共同努力预防和打击影响生物多样性的环境犯罪，将此类犯罪减少到微不足道的水平；</w:t>
      </w:r>
    </w:p>
    <w:p w14:paraId="0297E7AB"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(b)</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年，濒临灭绝物种的百分比减少</w:t>
      </w:r>
      <w:r w:rsidRPr="00B65327">
        <w:rPr>
          <w:rFonts w:hint="eastAsia"/>
          <w:color w:val="000000" w:themeColor="text1"/>
          <w:kern w:val="22"/>
          <w:sz w:val="24"/>
          <w:lang w:val="en-CA" w:eastAsia="zh-CN"/>
        </w:rPr>
        <w:t>[XX]</w:t>
      </w:r>
      <w:r w:rsidRPr="00B65327">
        <w:rPr>
          <w:rFonts w:hint="eastAsia"/>
          <w:color w:val="000000" w:themeColor="text1"/>
          <w:kern w:val="22"/>
          <w:sz w:val="24"/>
          <w:lang w:val="en-CA" w:eastAsia="zh-CN"/>
        </w:rPr>
        <w:t>％；</w:t>
      </w:r>
    </w:p>
    <w:p w14:paraId="189F4D96"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(c)</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年，制止人类造成的物种灭绝，濒临灭绝的物种减少；</w:t>
      </w:r>
    </w:p>
    <w:p w14:paraId="32702B64"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(d)</w:t>
      </w:r>
      <w:r w:rsidRPr="00B65327">
        <w:rPr>
          <w:color w:val="000000" w:themeColor="text1"/>
          <w:kern w:val="22"/>
          <w:sz w:val="24"/>
          <w:lang w:val="en-CA" w:eastAsia="zh-CN"/>
        </w:rPr>
        <w:tab/>
      </w:r>
      <w:r w:rsidRPr="00B65327">
        <w:rPr>
          <w:rFonts w:hint="eastAsia"/>
          <w:color w:val="000000" w:themeColor="text1"/>
          <w:kern w:val="22"/>
          <w:sz w:val="24"/>
          <w:lang w:val="en-CA" w:eastAsia="zh-CN"/>
        </w:rPr>
        <w:t>到</w:t>
      </w:r>
      <w:r w:rsidRPr="00B65327">
        <w:rPr>
          <w:rFonts w:hint="eastAsia"/>
          <w:color w:val="000000" w:themeColor="text1"/>
          <w:kern w:val="22"/>
          <w:sz w:val="24"/>
          <w:lang w:val="en-CA" w:eastAsia="zh-CN"/>
        </w:rPr>
        <w:t>2030</w:t>
      </w:r>
      <w:r w:rsidRPr="00B65327">
        <w:rPr>
          <w:rFonts w:hint="eastAsia"/>
          <w:color w:val="000000" w:themeColor="text1"/>
          <w:kern w:val="22"/>
          <w:sz w:val="24"/>
          <w:lang w:val="en-CA" w:eastAsia="zh-CN"/>
        </w:rPr>
        <w:t>年，采取有效措施，制止濒危物种的数量下降，恢复其种群数量，实现并维持所有野生物种的保护状况良好，并为生死取决于有无紧急管理行动的物种优先采取此种行动；</w:t>
      </w:r>
    </w:p>
    <w:p w14:paraId="143D7924"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 xml:space="preserve">(e) </w:t>
      </w:r>
      <w:r w:rsidRPr="00B65327">
        <w:rPr>
          <w:rFonts w:hint="eastAsia"/>
          <w:color w:val="000000" w:themeColor="text1"/>
          <w:kern w:val="22"/>
          <w:sz w:val="24"/>
          <w:lang w:val="en-CA" w:eastAsia="zh-CN"/>
        </w:rPr>
        <w:t>在原地和异地对生死取决于有无强化管理行动的物种采取此种行动，这类物种非此无法实现或维持其恢复；</w:t>
      </w:r>
    </w:p>
    <w:p w14:paraId="155D1D71" w14:textId="77777777" w:rsidR="00B65327" w:rsidRPr="00B65327" w:rsidRDefault="00B65327" w:rsidP="00B65327">
      <w:pPr>
        <w:spacing w:before="120" w:after="120" w:line="259" w:lineRule="auto"/>
        <w:ind w:firstLine="490"/>
        <w:jc w:val="left"/>
        <w:rPr>
          <w:color w:val="000000" w:themeColor="text1"/>
          <w:kern w:val="22"/>
          <w:sz w:val="24"/>
          <w:lang w:val="en-CA" w:eastAsia="zh-CN"/>
        </w:rPr>
      </w:pPr>
      <w:r w:rsidRPr="00B65327">
        <w:rPr>
          <w:rFonts w:hint="eastAsia"/>
          <w:color w:val="000000" w:themeColor="text1"/>
          <w:kern w:val="22"/>
          <w:sz w:val="24"/>
          <w:lang w:val="en-CA" w:eastAsia="zh-CN"/>
        </w:rPr>
        <w:t>(f)</w:t>
      </w:r>
      <w:r w:rsidRPr="00B65327">
        <w:rPr>
          <w:color w:val="000000" w:themeColor="text1"/>
          <w:kern w:val="22"/>
          <w:sz w:val="24"/>
          <w:lang w:val="en-CA" w:eastAsia="zh-CN"/>
        </w:rPr>
        <w:tab/>
      </w:r>
      <w:r w:rsidRPr="00B65327">
        <w:rPr>
          <w:rFonts w:hint="eastAsia"/>
          <w:color w:val="000000" w:themeColor="text1"/>
          <w:kern w:val="22"/>
          <w:sz w:val="24"/>
          <w:lang w:val="en-CA" w:eastAsia="zh-CN"/>
        </w:rPr>
        <w:t>在原地和异地对持续生存取决于有无强化管理行动的物种按需采取此种行动，仅仅解决对生物多样性的直接威胁无法实现这类物种的恢复。</w:t>
      </w:r>
    </w:p>
    <w:p w14:paraId="09EE3BFF" w14:textId="77777777" w:rsidR="00B65327" w:rsidRPr="00B65327" w:rsidRDefault="00B65327" w:rsidP="004C41B7">
      <w:pPr>
        <w:rPr>
          <w:rFonts w:hint="eastAsia"/>
          <w:sz w:val="24"/>
          <w:lang w:val="en-CA" w:eastAsia="zh-CN"/>
        </w:rPr>
      </w:pPr>
    </w:p>
    <w:p w14:paraId="619CE83D" w14:textId="77777777" w:rsidR="00B65327" w:rsidRPr="00B65327" w:rsidRDefault="00B65327" w:rsidP="00B65327">
      <w:pPr>
        <w:snapToGrid w:val="0"/>
        <w:spacing w:before="120" w:after="240" w:line="240" w:lineRule="atLeast"/>
        <w:jc w:val="left"/>
        <w:rPr>
          <w:rFonts w:ascii="SimSun" w:hAnsi="SimSun"/>
          <w:b/>
          <w:bCs/>
          <w:sz w:val="24"/>
          <w:lang w:val="zh-CN" w:eastAsia="zh-CN"/>
        </w:rPr>
      </w:pPr>
      <w:r w:rsidRPr="00B65327">
        <w:rPr>
          <w:rFonts w:ascii="SimSun" w:hAnsi="SimSun" w:hint="eastAsia"/>
          <w:b/>
          <w:bCs/>
          <w:sz w:val="24"/>
          <w:lang w:val="zh-CN" w:eastAsia="zh-CN"/>
        </w:rPr>
        <w:lastRenderedPageBreak/>
        <w:t>行动</w:t>
      </w:r>
      <w:r w:rsidRPr="00B65327">
        <w:rPr>
          <w:rFonts w:ascii="SimSun" w:hAnsi="SimSun"/>
          <w:b/>
          <w:bCs/>
          <w:sz w:val="24"/>
          <w:lang w:val="zh-CN" w:eastAsia="zh-CN"/>
        </w:rPr>
        <w:t>目标6</w:t>
      </w:r>
    </w:p>
    <w:p w14:paraId="5B864878" w14:textId="76071800" w:rsidR="00B65327" w:rsidRPr="00D64850" w:rsidRDefault="00B65327"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sidRPr="00D64850">
        <w:rPr>
          <w:rFonts w:ascii="SimSun" w:hAnsi="SimSun" w:hint="eastAsia"/>
          <w:bCs/>
          <w:sz w:val="24"/>
          <w:lang w:val="en-US" w:eastAsia="zh-CN"/>
        </w:rPr>
        <w:t>就本行动目标发言的缔约方和观察员都欢迎框架预稿列入这个目标，把气候变化以及生物多样性与气候变化之间的相互关系列为生物多样性丧失的主要</w:t>
      </w:r>
      <w:r w:rsidR="00D64850">
        <w:rPr>
          <w:rFonts w:ascii="SimSun" w:hAnsi="SimSun" w:hint="eastAsia"/>
          <w:bCs/>
          <w:sz w:val="24"/>
          <w:lang w:val="en-US" w:eastAsia="zh-CN"/>
        </w:rPr>
        <w:t>直接</w:t>
      </w:r>
      <w:r w:rsidRPr="00D64850">
        <w:rPr>
          <w:rFonts w:ascii="SimSun" w:hAnsi="SimSun" w:hint="eastAsia"/>
          <w:bCs/>
          <w:sz w:val="24"/>
          <w:lang w:val="en-US" w:eastAsia="zh-CN"/>
        </w:rPr>
        <w:t>驱</w:t>
      </w:r>
      <w:r w:rsidR="00BA2373">
        <w:rPr>
          <w:rFonts w:ascii="SimSun" w:hAnsi="SimSun" w:hint="eastAsia"/>
          <w:bCs/>
          <w:sz w:val="24"/>
          <w:lang w:val="en-US" w:eastAsia="zh-CN"/>
        </w:rPr>
        <w:t>驱动因素</w:t>
      </w:r>
      <w:r w:rsidRPr="00D64850">
        <w:rPr>
          <w:rFonts w:ascii="SimSun" w:hAnsi="SimSun" w:hint="eastAsia"/>
          <w:bCs/>
          <w:sz w:val="24"/>
          <w:lang w:val="en-US" w:eastAsia="zh-CN"/>
        </w:rPr>
        <w:t>素。</w:t>
      </w:r>
    </w:p>
    <w:p w14:paraId="49971B67" w14:textId="588760D2" w:rsidR="00B65327" w:rsidRPr="00D64850" w:rsidRDefault="00B65327"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sidRPr="00D64850">
        <w:rPr>
          <w:rFonts w:ascii="SimSun" w:hAnsi="SimSun" w:hint="eastAsia"/>
          <w:bCs/>
          <w:sz w:val="24"/>
          <w:lang w:val="en-US" w:eastAsia="zh-CN"/>
        </w:rPr>
        <w:t>然而</w:t>
      </w:r>
      <w:r w:rsidR="00D64850">
        <w:rPr>
          <w:rFonts w:ascii="SimSun" w:hAnsi="SimSun" w:hint="eastAsia"/>
          <w:bCs/>
          <w:sz w:val="24"/>
          <w:lang w:val="en-US" w:eastAsia="zh-CN"/>
        </w:rPr>
        <w:t>一些</w:t>
      </w:r>
      <w:r w:rsidRPr="00D64850">
        <w:rPr>
          <w:rFonts w:ascii="SimSun" w:hAnsi="SimSun" w:hint="eastAsia"/>
          <w:bCs/>
          <w:sz w:val="24"/>
          <w:lang w:val="en-US" w:eastAsia="zh-CN"/>
        </w:rPr>
        <w:t>缔约方强调，2020年后全球生物多样性框架及其应对气候变化的任何目标均不应</w:t>
      </w:r>
      <w:r w:rsidR="00D64850">
        <w:rPr>
          <w:rFonts w:ascii="SimSun" w:hAnsi="SimSun" w:hint="eastAsia"/>
          <w:bCs/>
          <w:sz w:val="24"/>
          <w:lang w:val="en-US" w:eastAsia="zh-CN"/>
        </w:rPr>
        <w:t>误入</w:t>
      </w:r>
      <w:r w:rsidRPr="00D64850">
        <w:rPr>
          <w:rFonts w:ascii="SimSun" w:hAnsi="SimSun" w:hint="eastAsia"/>
          <w:bCs/>
          <w:sz w:val="24"/>
          <w:lang w:val="en-US" w:eastAsia="zh-CN"/>
        </w:rPr>
        <w:t>《联合国气候变化框架公约》和《巴黎协定》的任务范围。在这方面他们强调，减排目标属于上述文书的职权范围，初稿不能列入，也不能开列减少气候变化的数字目标。</w:t>
      </w:r>
      <w:r w:rsidR="00D64850">
        <w:rPr>
          <w:rFonts w:ascii="SimSun" w:hAnsi="SimSun" w:hint="eastAsia"/>
          <w:bCs/>
          <w:sz w:val="24"/>
          <w:lang w:val="en-US" w:eastAsia="zh-CN"/>
        </w:rPr>
        <w:t>一些</w:t>
      </w:r>
      <w:r w:rsidRPr="00D64850">
        <w:rPr>
          <w:rFonts w:ascii="SimSun" w:hAnsi="SimSun" w:hint="eastAsia"/>
          <w:bCs/>
          <w:sz w:val="24"/>
          <w:lang w:val="en-US" w:eastAsia="zh-CN"/>
        </w:rPr>
        <w:t>缔约方提议</w:t>
      </w:r>
      <w:r w:rsidR="00D64850">
        <w:rPr>
          <w:rFonts w:ascii="SimSun" w:hAnsi="SimSun" w:hint="eastAsia"/>
          <w:bCs/>
          <w:sz w:val="24"/>
          <w:lang w:val="en-US" w:eastAsia="zh-CN"/>
        </w:rPr>
        <w:t>本</w:t>
      </w:r>
      <w:r w:rsidRPr="00D64850">
        <w:rPr>
          <w:rFonts w:ascii="SimSun" w:hAnsi="SimSun" w:hint="eastAsia"/>
          <w:bCs/>
          <w:sz w:val="24"/>
          <w:lang w:val="en-US" w:eastAsia="zh-CN"/>
        </w:rPr>
        <w:t>行动目标的重点应放在</w:t>
      </w:r>
      <w:r w:rsidR="00D64850">
        <w:rPr>
          <w:rFonts w:ascii="SimSun" w:hAnsi="SimSun" w:hint="eastAsia"/>
          <w:bCs/>
          <w:sz w:val="24"/>
          <w:lang w:val="en-US" w:eastAsia="zh-CN"/>
        </w:rPr>
        <w:t>生物多样性和生态系统的</w:t>
      </w:r>
      <w:r w:rsidRPr="00D64850">
        <w:rPr>
          <w:rFonts w:ascii="SimSun" w:hAnsi="SimSun" w:hint="eastAsia"/>
          <w:bCs/>
          <w:sz w:val="24"/>
          <w:lang w:val="en-US" w:eastAsia="zh-CN"/>
        </w:rPr>
        <w:t>复原力和适应</w:t>
      </w:r>
      <w:r w:rsidR="00326B05">
        <w:rPr>
          <w:rFonts w:ascii="SimSun" w:hAnsi="SimSun" w:hint="eastAsia"/>
          <w:bCs/>
          <w:sz w:val="24"/>
          <w:lang w:val="en-US" w:eastAsia="zh-CN"/>
        </w:rPr>
        <w:t>性</w:t>
      </w:r>
      <w:r w:rsidR="00D64850">
        <w:rPr>
          <w:rFonts w:ascii="SimSun" w:hAnsi="SimSun" w:hint="eastAsia"/>
          <w:bCs/>
          <w:sz w:val="24"/>
          <w:lang w:val="en-US" w:eastAsia="zh-CN"/>
        </w:rPr>
        <w:t>上</w:t>
      </w:r>
      <w:r w:rsidRPr="00D64850">
        <w:rPr>
          <w:rFonts w:ascii="SimSun" w:hAnsi="SimSun" w:hint="eastAsia"/>
          <w:bCs/>
          <w:sz w:val="24"/>
          <w:lang w:val="en-US" w:eastAsia="zh-CN"/>
        </w:rPr>
        <w:t>。</w:t>
      </w:r>
    </w:p>
    <w:p w14:paraId="45032944" w14:textId="4988B03C" w:rsidR="00B65327" w:rsidRPr="00D64850" w:rsidRDefault="00B65327"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sidRPr="00D64850">
        <w:rPr>
          <w:rFonts w:ascii="SimSun" w:hAnsi="SimSun" w:hint="eastAsia"/>
          <w:bCs/>
          <w:sz w:val="24"/>
          <w:lang w:val="en-US" w:eastAsia="zh-CN"/>
        </w:rPr>
        <w:t>此外</w:t>
      </w:r>
      <w:r w:rsidR="00D64850">
        <w:rPr>
          <w:rFonts w:ascii="SimSun" w:hAnsi="SimSun" w:hint="eastAsia"/>
          <w:bCs/>
          <w:sz w:val="24"/>
          <w:lang w:val="en-US" w:eastAsia="zh-CN"/>
        </w:rPr>
        <w:t>一些</w:t>
      </w:r>
      <w:r w:rsidRPr="00D64850">
        <w:rPr>
          <w:rFonts w:ascii="SimSun" w:hAnsi="SimSun" w:hint="eastAsia"/>
          <w:bCs/>
          <w:sz w:val="24"/>
          <w:lang w:val="en-US" w:eastAsia="zh-CN"/>
        </w:rPr>
        <w:t>缔约方认为，本行动目标的重点应放在</w:t>
      </w:r>
      <w:r w:rsidR="00D64850">
        <w:rPr>
          <w:rFonts w:ascii="SimSun" w:hAnsi="SimSun" w:hint="eastAsia"/>
          <w:bCs/>
          <w:sz w:val="24"/>
          <w:lang w:val="en-US" w:eastAsia="zh-CN"/>
        </w:rPr>
        <w:t>气候变化对</w:t>
      </w:r>
      <w:r w:rsidRPr="00D64850">
        <w:rPr>
          <w:rFonts w:ascii="SimSun" w:hAnsi="SimSun" w:hint="eastAsia"/>
          <w:bCs/>
          <w:sz w:val="24"/>
          <w:lang w:val="en-US" w:eastAsia="zh-CN"/>
        </w:rPr>
        <w:t>生物多样性</w:t>
      </w:r>
      <w:r w:rsidR="00D64850">
        <w:rPr>
          <w:rFonts w:ascii="SimSun" w:hAnsi="SimSun" w:hint="eastAsia"/>
          <w:bCs/>
          <w:sz w:val="24"/>
          <w:lang w:val="en-US" w:eastAsia="zh-CN"/>
        </w:rPr>
        <w:t>的影响</w:t>
      </w:r>
      <w:r w:rsidRPr="00D64850">
        <w:rPr>
          <w:rFonts w:ascii="SimSun" w:hAnsi="SimSun" w:hint="eastAsia"/>
          <w:bCs/>
          <w:sz w:val="24"/>
          <w:lang w:val="en-US" w:eastAsia="zh-CN"/>
        </w:rPr>
        <w:t>上，但目前的表述主要放在了气候变化上。</w:t>
      </w:r>
      <w:r w:rsidR="00D64850">
        <w:rPr>
          <w:rFonts w:ascii="SimSun" w:hAnsi="SimSun" w:hint="eastAsia"/>
          <w:bCs/>
          <w:sz w:val="24"/>
          <w:lang w:val="en-US" w:eastAsia="zh-CN"/>
        </w:rPr>
        <w:t>一些</w:t>
      </w:r>
      <w:r w:rsidRPr="00D64850">
        <w:rPr>
          <w:rFonts w:ascii="SimSun" w:hAnsi="SimSun" w:hint="eastAsia"/>
          <w:bCs/>
          <w:sz w:val="24"/>
          <w:lang w:val="en-US" w:eastAsia="zh-CN"/>
        </w:rPr>
        <w:t>缔约方认为，不应只局限于生物多样性对气候变化的益处。</w:t>
      </w:r>
    </w:p>
    <w:p w14:paraId="2552F04B" w14:textId="1CB15038" w:rsidR="00B65327" w:rsidRPr="00D64850" w:rsidRDefault="00D64850"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Pr>
          <w:rFonts w:ascii="SimSun" w:hAnsi="SimSun" w:hint="eastAsia"/>
          <w:bCs/>
          <w:sz w:val="24"/>
          <w:lang w:val="en-US" w:eastAsia="zh-CN"/>
        </w:rPr>
        <w:t>一些</w:t>
      </w:r>
      <w:r w:rsidR="00B65327" w:rsidRPr="00D64850">
        <w:rPr>
          <w:rFonts w:ascii="SimSun" w:hAnsi="SimSun" w:hint="eastAsia"/>
          <w:bCs/>
          <w:sz w:val="24"/>
          <w:lang w:val="en-US" w:eastAsia="zh-CN"/>
        </w:rPr>
        <w:t xml:space="preserve">缔约方提出了解决这些和其他关切的备选案文。 </w:t>
      </w:r>
    </w:p>
    <w:p w14:paraId="79D937DF" w14:textId="2A1337B4" w:rsidR="00B65327" w:rsidRPr="00D64850" w:rsidRDefault="00D64850"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Pr>
          <w:rFonts w:ascii="SimSun" w:hAnsi="SimSun" w:hint="eastAsia"/>
          <w:bCs/>
          <w:sz w:val="24"/>
          <w:lang w:val="en-US" w:eastAsia="zh-CN"/>
        </w:rPr>
        <w:t>有</w:t>
      </w:r>
      <w:r w:rsidR="00B65327" w:rsidRPr="00D64850">
        <w:rPr>
          <w:rFonts w:ascii="SimSun" w:hAnsi="SimSun" w:hint="eastAsia"/>
          <w:bCs/>
          <w:sz w:val="24"/>
          <w:lang w:val="en-US" w:eastAsia="zh-CN"/>
        </w:rPr>
        <w:t>缔约方提议，本行动目标应</w:t>
      </w:r>
      <w:r>
        <w:rPr>
          <w:rFonts w:ascii="SimSun" w:hAnsi="SimSun" w:hint="eastAsia"/>
          <w:bCs/>
          <w:sz w:val="24"/>
          <w:lang w:val="en-US" w:eastAsia="zh-CN"/>
        </w:rPr>
        <w:t>加强</w:t>
      </w:r>
      <w:r w:rsidR="00B65327" w:rsidRPr="00D64850">
        <w:rPr>
          <w:rFonts w:ascii="SimSun" w:hAnsi="SimSun" w:hint="eastAsia"/>
          <w:bCs/>
          <w:sz w:val="24"/>
          <w:lang w:val="en-US" w:eastAsia="zh-CN"/>
        </w:rPr>
        <w:t>生物多样性与气候变化之间的关联。</w:t>
      </w:r>
    </w:p>
    <w:p w14:paraId="1D4162EB" w14:textId="4C158538" w:rsidR="00B65327" w:rsidRPr="00D64850" w:rsidRDefault="00D64850"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Pr>
          <w:rFonts w:ascii="SimSun" w:hAnsi="SimSun" w:hint="eastAsia"/>
          <w:bCs/>
          <w:sz w:val="24"/>
          <w:lang w:val="en-US" w:eastAsia="zh-CN"/>
        </w:rPr>
        <w:t>一些</w:t>
      </w:r>
      <w:r w:rsidR="00B65327" w:rsidRPr="00D64850">
        <w:rPr>
          <w:rFonts w:ascii="SimSun" w:hAnsi="SimSun" w:hint="eastAsia"/>
          <w:bCs/>
          <w:sz w:val="24"/>
          <w:lang w:val="en-US" w:eastAsia="zh-CN"/>
        </w:rPr>
        <w:t>缔约方质疑并反对使用“基于自然的解决办法”一词，有的认为基于自然的解决办法难以计量</w:t>
      </w:r>
      <w:r>
        <w:rPr>
          <w:rFonts w:ascii="SimSun" w:hAnsi="SimSun" w:hint="eastAsia"/>
          <w:bCs/>
          <w:sz w:val="24"/>
          <w:lang w:val="en-US" w:eastAsia="zh-CN"/>
        </w:rPr>
        <w:t>，</w:t>
      </w:r>
      <w:r w:rsidR="00A84C38">
        <w:rPr>
          <w:rFonts w:ascii="SimSun" w:hAnsi="SimSun" w:hint="eastAsia"/>
          <w:bCs/>
          <w:sz w:val="24"/>
          <w:lang w:val="en-US" w:eastAsia="zh-CN"/>
        </w:rPr>
        <w:t>有的认为没有按照《公约》范围加以明确界定。</w:t>
      </w:r>
      <w:r>
        <w:rPr>
          <w:rFonts w:ascii="SimSun" w:hAnsi="SimSun" w:hint="eastAsia"/>
          <w:bCs/>
          <w:sz w:val="24"/>
          <w:lang w:val="en-US" w:eastAsia="zh-CN"/>
        </w:rPr>
        <w:t>别的</w:t>
      </w:r>
      <w:r w:rsidR="00B65327" w:rsidRPr="00D64850">
        <w:rPr>
          <w:rFonts w:ascii="SimSun" w:hAnsi="SimSun" w:hint="eastAsia"/>
          <w:bCs/>
          <w:sz w:val="24"/>
          <w:lang w:val="en-US" w:eastAsia="zh-CN"/>
        </w:rPr>
        <w:t>缔约方则支持保留“基于自然的解决办法”一词。</w:t>
      </w:r>
    </w:p>
    <w:p w14:paraId="707CA36A" w14:textId="52ED2614" w:rsidR="00B65327" w:rsidRPr="00D64850" w:rsidRDefault="00A84C38"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Pr>
          <w:rFonts w:ascii="SimSun" w:hAnsi="SimSun" w:hint="eastAsia"/>
          <w:bCs/>
          <w:sz w:val="24"/>
          <w:lang w:val="en-US" w:eastAsia="zh-CN"/>
        </w:rPr>
        <w:t>几个</w:t>
      </w:r>
      <w:r w:rsidR="00B65327" w:rsidRPr="00D64850">
        <w:rPr>
          <w:rFonts w:ascii="SimSun" w:hAnsi="SimSun" w:hint="eastAsia"/>
          <w:bCs/>
          <w:sz w:val="24"/>
          <w:lang w:val="en-US" w:eastAsia="zh-CN"/>
        </w:rPr>
        <w:t xml:space="preserve">缔约方主张使用按照《生物多样性公约》范围商定和理解的术语，包括生态系统办法、基于生态系统的办法、生态系统功能和服务。 </w:t>
      </w:r>
    </w:p>
    <w:p w14:paraId="789615BC" w14:textId="46DBE9AD" w:rsidR="00B65327" w:rsidRPr="00D64850" w:rsidRDefault="00A84C38"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Pr>
          <w:rFonts w:ascii="SimSun" w:hAnsi="SimSun" w:hint="eastAsia"/>
          <w:bCs/>
          <w:sz w:val="24"/>
          <w:lang w:val="en-US" w:eastAsia="zh-CN"/>
        </w:rPr>
        <w:t>一些</w:t>
      </w:r>
      <w:r w:rsidR="00B65327" w:rsidRPr="00D64850">
        <w:rPr>
          <w:rFonts w:ascii="SimSun" w:hAnsi="SimSun" w:hint="eastAsia"/>
          <w:bCs/>
          <w:sz w:val="24"/>
          <w:lang w:val="en-US" w:eastAsia="zh-CN"/>
        </w:rPr>
        <w:t>缔约方主张本行动目标应</w:t>
      </w:r>
      <w:r>
        <w:rPr>
          <w:rFonts w:ascii="SimSun" w:hAnsi="SimSun" w:hint="eastAsia"/>
          <w:bCs/>
          <w:sz w:val="24"/>
          <w:lang w:val="en-US" w:eastAsia="zh-CN"/>
        </w:rPr>
        <w:t>表明加强</w:t>
      </w:r>
      <w:r w:rsidR="00B65327" w:rsidRPr="00D64850">
        <w:rPr>
          <w:rFonts w:ascii="SimSun" w:hAnsi="SimSun" w:hint="eastAsia"/>
          <w:bCs/>
          <w:sz w:val="24"/>
          <w:lang w:val="en-US" w:eastAsia="zh-CN"/>
        </w:rPr>
        <w:t>生物多样性对气候变化不利影响的</w:t>
      </w:r>
      <w:r>
        <w:rPr>
          <w:rFonts w:ascii="SimSun" w:hAnsi="SimSun" w:hint="eastAsia"/>
          <w:bCs/>
          <w:sz w:val="24"/>
          <w:lang w:val="en-US" w:eastAsia="zh-CN"/>
        </w:rPr>
        <w:t>复原力</w:t>
      </w:r>
      <w:r w:rsidR="00B65327" w:rsidRPr="00D64850">
        <w:rPr>
          <w:rFonts w:ascii="SimSun" w:hAnsi="SimSun" w:hint="eastAsia"/>
          <w:bCs/>
          <w:sz w:val="24"/>
          <w:lang w:val="en-US" w:eastAsia="zh-CN"/>
        </w:rPr>
        <w:t>、适应气候变化、加强保护碳汇和碳库的</w:t>
      </w:r>
      <w:r>
        <w:rPr>
          <w:rFonts w:ascii="SimSun" w:hAnsi="SimSun" w:hint="eastAsia"/>
          <w:bCs/>
          <w:sz w:val="24"/>
          <w:lang w:val="en-US" w:eastAsia="zh-CN"/>
        </w:rPr>
        <w:t>必要性</w:t>
      </w:r>
      <w:r w:rsidR="00B65327" w:rsidRPr="00D64850">
        <w:rPr>
          <w:rFonts w:ascii="SimSun" w:hAnsi="SimSun" w:hint="eastAsia"/>
          <w:bCs/>
          <w:sz w:val="24"/>
          <w:lang w:val="en-US" w:eastAsia="zh-CN"/>
        </w:rPr>
        <w:t>，</w:t>
      </w:r>
      <w:r>
        <w:rPr>
          <w:rFonts w:ascii="SimSun" w:hAnsi="SimSun" w:hint="eastAsia"/>
          <w:bCs/>
          <w:sz w:val="24"/>
          <w:lang w:val="en-US" w:eastAsia="zh-CN"/>
        </w:rPr>
        <w:t>并</w:t>
      </w:r>
      <w:r w:rsidR="00B65327" w:rsidRPr="00D64850">
        <w:rPr>
          <w:rFonts w:ascii="SimSun" w:hAnsi="SimSun" w:hint="eastAsia"/>
          <w:bCs/>
          <w:sz w:val="24"/>
          <w:lang w:val="en-US" w:eastAsia="zh-CN"/>
        </w:rPr>
        <w:t>提出了以这种方式重新表述目标的措辞。</w:t>
      </w:r>
    </w:p>
    <w:p w14:paraId="30CCD3CB" w14:textId="30D22C59" w:rsidR="00B65327" w:rsidRPr="00D64850" w:rsidRDefault="00B65327"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sidRPr="00D64850">
        <w:rPr>
          <w:rFonts w:ascii="SimSun" w:hAnsi="SimSun" w:hint="eastAsia"/>
          <w:bCs/>
          <w:sz w:val="24"/>
          <w:lang w:val="en-US" w:eastAsia="zh-CN"/>
        </w:rPr>
        <w:t>一个缔约方对将适应问题列在“威胁”之下提出质疑，建议将其</w:t>
      </w:r>
      <w:r w:rsidR="00A84C38">
        <w:rPr>
          <w:rFonts w:ascii="SimSun" w:hAnsi="SimSun" w:hint="eastAsia"/>
          <w:bCs/>
          <w:sz w:val="24"/>
          <w:lang w:val="en-US" w:eastAsia="zh-CN"/>
        </w:rPr>
        <w:t>作为</w:t>
      </w:r>
      <w:r w:rsidR="00A84C38" w:rsidRPr="00D64850">
        <w:rPr>
          <w:rFonts w:ascii="SimSun" w:hAnsi="SimSun" w:hint="eastAsia"/>
          <w:bCs/>
          <w:sz w:val="24"/>
          <w:lang w:val="en-US" w:eastAsia="zh-CN"/>
        </w:rPr>
        <w:t>一个新行动目标</w:t>
      </w:r>
      <w:r w:rsidRPr="00D64850">
        <w:rPr>
          <w:rFonts w:ascii="SimSun" w:hAnsi="SimSun" w:hint="eastAsia"/>
          <w:bCs/>
          <w:sz w:val="24"/>
          <w:lang w:val="en-US" w:eastAsia="zh-CN"/>
        </w:rPr>
        <w:t>列</w:t>
      </w:r>
      <w:r w:rsidR="00A84C38">
        <w:rPr>
          <w:rFonts w:ascii="SimSun" w:hAnsi="SimSun" w:hint="eastAsia"/>
          <w:bCs/>
          <w:sz w:val="24"/>
          <w:lang w:val="en-US" w:eastAsia="zh-CN"/>
        </w:rPr>
        <w:t>在</w:t>
      </w:r>
      <w:r w:rsidRPr="00D64850">
        <w:rPr>
          <w:rFonts w:ascii="SimSun" w:hAnsi="SimSun" w:hint="eastAsia"/>
          <w:bCs/>
          <w:sz w:val="24"/>
          <w:lang w:val="en-US" w:eastAsia="zh-CN"/>
        </w:rPr>
        <w:t>“满足人类需求”之下，并提供了相关措辞。</w:t>
      </w:r>
    </w:p>
    <w:p w14:paraId="3CE5EE62" w14:textId="55813FB2" w:rsidR="00B65327" w:rsidRPr="00D64850" w:rsidRDefault="00A84C38"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Pr>
          <w:rFonts w:ascii="SimSun" w:hAnsi="SimSun" w:hint="eastAsia"/>
          <w:bCs/>
          <w:sz w:val="24"/>
          <w:lang w:val="en-US" w:eastAsia="zh-CN"/>
        </w:rPr>
        <w:t>有</w:t>
      </w:r>
      <w:r w:rsidR="00B65327" w:rsidRPr="00D64850">
        <w:rPr>
          <w:rFonts w:ascii="SimSun" w:hAnsi="SimSun" w:hint="eastAsia"/>
          <w:bCs/>
          <w:sz w:val="24"/>
          <w:lang w:val="en-US" w:eastAsia="zh-CN"/>
        </w:rPr>
        <w:t>缔约方</w:t>
      </w:r>
      <w:r>
        <w:rPr>
          <w:rFonts w:ascii="SimSun" w:hAnsi="SimSun" w:hint="eastAsia"/>
          <w:bCs/>
          <w:sz w:val="24"/>
          <w:lang w:val="en-US" w:eastAsia="zh-CN"/>
        </w:rPr>
        <w:t>建议</w:t>
      </w:r>
      <w:r w:rsidR="00B65327" w:rsidRPr="00D64850">
        <w:rPr>
          <w:rFonts w:ascii="SimSun" w:hAnsi="SimSun" w:hint="eastAsia"/>
          <w:bCs/>
          <w:sz w:val="24"/>
          <w:lang w:val="en-US" w:eastAsia="zh-CN"/>
        </w:rPr>
        <w:t>本行动目标草稿</w:t>
      </w:r>
      <w:r>
        <w:rPr>
          <w:rFonts w:ascii="SimSun" w:hAnsi="SimSun" w:hint="eastAsia"/>
          <w:bCs/>
          <w:sz w:val="24"/>
          <w:lang w:val="en-US" w:eastAsia="zh-CN"/>
        </w:rPr>
        <w:t>增列</w:t>
      </w:r>
      <w:r w:rsidR="00B65327" w:rsidRPr="00D64850">
        <w:rPr>
          <w:rFonts w:ascii="SimSun" w:hAnsi="SimSun" w:hint="eastAsia"/>
          <w:bCs/>
          <w:sz w:val="24"/>
          <w:lang w:val="en-US" w:eastAsia="zh-CN"/>
        </w:rPr>
        <w:t>内容，</w:t>
      </w:r>
      <w:r w:rsidR="00B30E52">
        <w:rPr>
          <w:rFonts w:ascii="SimSun" w:hAnsi="SimSun" w:hint="eastAsia"/>
          <w:bCs/>
          <w:sz w:val="24"/>
          <w:lang w:val="en-US" w:eastAsia="zh-CN"/>
        </w:rPr>
        <w:t>提及</w:t>
      </w:r>
      <w:r w:rsidR="00B65327" w:rsidRPr="00D64850">
        <w:rPr>
          <w:rFonts w:ascii="SimSun" w:hAnsi="SimSun" w:hint="eastAsia"/>
          <w:bCs/>
          <w:sz w:val="24"/>
          <w:lang w:val="en-US" w:eastAsia="zh-CN"/>
        </w:rPr>
        <w:t>生物多样性对粮食安全、营养和提供清洁水的保障。</w:t>
      </w:r>
    </w:p>
    <w:p w14:paraId="5BF7050F" w14:textId="5A757C3C" w:rsidR="00B65327" w:rsidRPr="00D64850" w:rsidRDefault="00B65327"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sidRPr="00D64850">
        <w:rPr>
          <w:rFonts w:ascii="SimSun" w:hAnsi="SimSun" w:hint="eastAsia"/>
          <w:bCs/>
          <w:sz w:val="24"/>
          <w:lang w:val="en-US" w:eastAsia="zh-CN"/>
        </w:rPr>
        <w:t>一些缔约方指出，本行动目标草稿完全没有提及林业，认为2020年后全球生物多样性框架应强调林业部门在生物多样性方面的关键作用，并应插入一段内容，承认各类森林</w:t>
      </w:r>
      <w:r w:rsidR="00B30E52">
        <w:rPr>
          <w:rFonts w:ascii="SimSun" w:hAnsi="SimSun" w:hint="eastAsia"/>
          <w:bCs/>
          <w:sz w:val="24"/>
          <w:lang w:val="en-US" w:eastAsia="zh-CN"/>
        </w:rPr>
        <w:t>系统</w:t>
      </w:r>
      <w:r w:rsidRPr="00D64850">
        <w:rPr>
          <w:rFonts w:ascii="SimSun" w:hAnsi="SimSun" w:hint="eastAsia"/>
          <w:bCs/>
          <w:sz w:val="24"/>
          <w:lang w:val="en-US" w:eastAsia="zh-CN"/>
        </w:rPr>
        <w:t>的贡献。</w:t>
      </w:r>
    </w:p>
    <w:p w14:paraId="2E89FA06" w14:textId="77777777" w:rsidR="00B65327" w:rsidRPr="00D64850" w:rsidRDefault="00B65327" w:rsidP="00D64850">
      <w:pPr>
        <w:pStyle w:val="ListParagraph"/>
        <w:numPr>
          <w:ilvl w:val="0"/>
          <w:numId w:val="25"/>
        </w:numPr>
        <w:adjustRightInd w:val="0"/>
        <w:snapToGrid w:val="0"/>
        <w:spacing w:before="120" w:after="120" w:line="240" w:lineRule="atLeast"/>
        <w:ind w:left="0" w:firstLine="0"/>
        <w:contextualSpacing w:val="0"/>
        <w:rPr>
          <w:rFonts w:ascii="SimSun" w:hAnsi="SimSun"/>
          <w:bCs/>
          <w:sz w:val="24"/>
          <w:lang w:val="en-US" w:eastAsia="zh-CN"/>
        </w:rPr>
      </w:pPr>
      <w:r w:rsidRPr="00D64850">
        <w:rPr>
          <w:rFonts w:ascii="SimSun" w:hAnsi="SimSun" w:hint="eastAsia"/>
          <w:bCs/>
          <w:sz w:val="24"/>
          <w:lang w:val="en-US" w:eastAsia="zh-CN"/>
        </w:rPr>
        <w:t>建议本行动目标增列以下内容：</w:t>
      </w:r>
    </w:p>
    <w:p w14:paraId="7E498F65" w14:textId="77777777" w:rsidR="00B65327" w:rsidRPr="00B65327" w:rsidRDefault="00B65327" w:rsidP="00B30E52">
      <w:pPr>
        <w:numPr>
          <w:ilvl w:val="0"/>
          <w:numId w:val="24"/>
        </w:numPr>
        <w:snapToGrid w:val="0"/>
        <w:spacing w:before="120" w:after="120" w:line="240" w:lineRule="atLeast"/>
        <w:ind w:left="850"/>
        <w:rPr>
          <w:rFonts w:ascii="SimSun" w:hAnsi="SimSun"/>
          <w:sz w:val="24"/>
          <w:lang w:eastAsia="x-none"/>
        </w:rPr>
      </w:pPr>
      <w:r w:rsidRPr="00B65327">
        <w:rPr>
          <w:rFonts w:ascii="SimSun" w:hAnsi="SimSun" w:hint="eastAsia"/>
          <w:sz w:val="24"/>
          <w:lang w:val="en-US" w:eastAsia="zh-CN"/>
        </w:rPr>
        <w:t>基于</w:t>
      </w:r>
      <w:r w:rsidRPr="00B65327">
        <w:rPr>
          <w:rFonts w:ascii="SimSun" w:hAnsi="SimSun"/>
          <w:sz w:val="24"/>
          <w:lang w:val="zh-CN" w:eastAsia="x-none"/>
        </w:rPr>
        <w:t>生态系统</w:t>
      </w:r>
      <w:r w:rsidRPr="00B65327">
        <w:rPr>
          <w:rFonts w:ascii="SimSun" w:hAnsi="SimSun" w:hint="eastAsia"/>
          <w:sz w:val="24"/>
          <w:lang w:val="zh-CN" w:eastAsia="zh-CN"/>
        </w:rPr>
        <w:t>的办法</w:t>
      </w:r>
      <w:r w:rsidRPr="00B65327">
        <w:rPr>
          <w:rFonts w:ascii="SimSun" w:hAnsi="SimSun"/>
          <w:sz w:val="24"/>
          <w:lang w:val="zh-CN" w:eastAsia="x-none"/>
        </w:rPr>
        <w:t>(而不是</w:t>
      </w:r>
      <w:r w:rsidRPr="00B65327">
        <w:rPr>
          <w:rFonts w:ascii="SimSun" w:hAnsi="SimSun" w:hint="eastAsia"/>
          <w:sz w:val="24"/>
          <w:lang w:val="zh-CN" w:eastAsia="zh-CN"/>
        </w:rPr>
        <w:t>基于</w:t>
      </w:r>
      <w:r w:rsidRPr="00B65327">
        <w:rPr>
          <w:rFonts w:ascii="SimSun" w:hAnsi="SimSun"/>
          <w:sz w:val="24"/>
          <w:lang w:val="zh-CN" w:eastAsia="x-none"/>
        </w:rPr>
        <w:t>自然</w:t>
      </w:r>
      <w:r w:rsidRPr="00B65327">
        <w:rPr>
          <w:rFonts w:ascii="SimSun" w:hAnsi="SimSun" w:hint="eastAsia"/>
          <w:sz w:val="24"/>
          <w:lang w:val="zh-CN" w:eastAsia="zh-CN"/>
        </w:rPr>
        <w:t>的解决办法</w:t>
      </w:r>
      <w:r w:rsidRPr="00B65327">
        <w:rPr>
          <w:rFonts w:ascii="SimSun" w:hAnsi="SimSun"/>
          <w:sz w:val="24"/>
          <w:lang w:val="zh-CN" w:eastAsia="x-none"/>
        </w:rPr>
        <w:t>)；</w:t>
      </w:r>
    </w:p>
    <w:p w14:paraId="670F0003" w14:textId="77777777" w:rsidR="00B65327" w:rsidRPr="00B65327" w:rsidRDefault="00B65327" w:rsidP="00B30E52">
      <w:pPr>
        <w:numPr>
          <w:ilvl w:val="0"/>
          <w:numId w:val="24"/>
        </w:numPr>
        <w:snapToGrid w:val="0"/>
        <w:spacing w:before="120" w:after="120" w:line="240" w:lineRule="atLeast"/>
        <w:ind w:left="850"/>
        <w:rPr>
          <w:rFonts w:ascii="SimSun" w:hAnsi="SimSun"/>
          <w:sz w:val="24"/>
          <w:lang w:eastAsia="x-none"/>
        </w:rPr>
      </w:pPr>
      <w:r w:rsidRPr="00B65327">
        <w:rPr>
          <w:rFonts w:ascii="SimSun" w:hAnsi="SimSun"/>
          <w:sz w:val="24"/>
          <w:lang w:val="zh-CN" w:eastAsia="x-none"/>
        </w:rPr>
        <w:t>可持续利用对应对气候变化的重要性；</w:t>
      </w:r>
    </w:p>
    <w:p w14:paraId="458069B4" w14:textId="77777777" w:rsidR="00B65327" w:rsidRPr="00B65327" w:rsidRDefault="00B65327" w:rsidP="00B30E52">
      <w:pPr>
        <w:numPr>
          <w:ilvl w:val="0"/>
          <w:numId w:val="24"/>
        </w:numPr>
        <w:snapToGrid w:val="0"/>
        <w:spacing w:before="120" w:after="120" w:line="240" w:lineRule="atLeast"/>
        <w:ind w:left="850"/>
        <w:rPr>
          <w:rFonts w:ascii="SimSun" w:hAnsi="SimSun"/>
          <w:sz w:val="24"/>
          <w:lang w:eastAsia="x-none"/>
        </w:rPr>
      </w:pPr>
      <w:r w:rsidRPr="00B65327">
        <w:rPr>
          <w:rFonts w:ascii="SimSun" w:hAnsi="SimSun"/>
          <w:sz w:val="24"/>
          <w:lang w:val="zh-CN" w:eastAsia="x-none"/>
        </w:rPr>
        <w:t>复原力和适应性(</w:t>
      </w:r>
      <w:r w:rsidRPr="00B65327">
        <w:rPr>
          <w:rFonts w:ascii="SimSun" w:hAnsi="SimSun" w:hint="eastAsia"/>
          <w:sz w:val="24"/>
          <w:lang w:val="zh-CN" w:eastAsia="zh-CN"/>
        </w:rPr>
        <w:t>作为本</w:t>
      </w:r>
      <w:r w:rsidRPr="00B65327">
        <w:rPr>
          <w:rFonts w:ascii="SimSun" w:hAnsi="SimSun"/>
          <w:sz w:val="24"/>
          <w:lang w:val="zh-CN" w:eastAsia="x-none"/>
        </w:rPr>
        <w:t>行动目标的关键概念)；</w:t>
      </w:r>
    </w:p>
    <w:p w14:paraId="6A63E678" w14:textId="77777777" w:rsidR="00B65327" w:rsidRPr="00B65327" w:rsidRDefault="00B65327" w:rsidP="00B30E52">
      <w:pPr>
        <w:numPr>
          <w:ilvl w:val="0"/>
          <w:numId w:val="24"/>
        </w:numPr>
        <w:snapToGrid w:val="0"/>
        <w:spacing w:before="120" w:after="120" w:line="240" w:lineRule="atLeast"/>
        <w:ind w:left="850"/>
        <w:rPr>
          <w:rFonts w:ascii="SimSun" w:hAnsi="SimSun"/>
          <w:sz w:val="24"/>
          <w:lang w:eastAsia="x-none"/>
        </w:rPr>
      </w:pPr>
      <w:r w:rsidRPr="00B65327">
        <w:rPr>
          <w:rFonts w:ascii="SimSun" w:hAnsi="SimSun"/>
          <w:sz w:val="24"/>
          <w:lang w:val="zh-CN" w:eastAsia="x-none"/>
        </w:rPr>
        <w:t>降低脆弱性，增强生态系统对气候变化影响的适应能力；</w:t>
      </w:r>
    </w:p>
    <w:p w14:paraId="158D7FC2" w14:textId="11C56864" w:rsidR="00B65327" w:rsidRPr="00B65327" w:rsidRDefault="00B65327" w:rsidP="00B30E52">
      <w:pPr>
        <w:numPr>
          <w:ilvl w:val="0"/>
          <w:numId w:val="24"/>
        </w:numPr>
        <w:snapToGrid w:val="0"/>
        <w:spacing w:before="120" w:after="120" w:line="240" w:lineRule="atLeast"/>
        <w:ind w:left="850"/>
        <w:rPr>
          <w:rFonts w:ascii="SimSun" w:hAnsi="SimSun"/>
          <w:sz w:val="24"/>
          <w:lang w:eastAsia="x-none"/>
        </w:rPr>
      </w:pPr>
      <w:r w:rsidRPr="00B65327">
        <w:rPr>
          <w:rFonts w:ascii="SimSun" w:hAnsi="SimSun"/>
          <w:sz w:val="24"/>
          <w:lang w:val="zh-CN" w:eastAsia="x-none"/>
        </w:rPr>
        <w:t>健康</w:t>
      </w:r>
      <w:r w:rsidR="00B30E52">
        <w:rPr>
          <w:rFonts w:ascii="SimSun" w:hAnsi="SimSun" w:hint="eastAsia"/>
          <w:sz w:val="24"/>
          <w:lang w:val="zh-CN" w:eastAsia="zh-CN"/>
        </w:rPr>
        <w:t>而有复原力</w:t>
      </w:r>
      <w:r w:rsidRPr="00B65327">
        <w:rPr>
          <w:rFonts w:ascii="SimSun" w:hAnsi="SimSun"/>
          <w:sz w:val="24"/>
          <w:lang w:val="zh-CN" w:eastAsia="x-none"/>
        </w:rPr>
        <w:t>的生态系统</w:t>
      </w:r>
      <w:r w:rsidR="00B30E52">
        <w:rPr>
          <w:rFonts w:ascii="SimSun" w:hAnsi="SimSun" w:hint="eastAsia"/>
          <w:sz w:val="24"/>
          <w:lang w:val="zh-CN" w:eastAsia="zh-CN"/>
        </w:rPr>
        <w:t>对支持</w:t>
      </w:r>
      <w:r w:rsidRPr="00B65327">
        <w:rPr>
          <w:rFonts w:ascii="SimSun" w:hAnsi="SimSun"/>
          <w:sz w:val="24"/>
          <w:lang w:val="zh-CN" w:eastAsia="x-none"/>
        </w:rPr>
        <w:t>生物多样性适应气候变化的作用；</w:t>
      </w:r>
    </w:p>
    <w:p w14:paraId="5309ECB2" w14:textId="77777777" w:rsidR="00B65327" w:rsidRPr="00B65327" w:rsidRDefault="00B65327" w:rsidP="00B30E52">
      <w:pPr>
        <w:numPr>
          <w:ilvl w:val="0"/>
          <w:numId w:val="24"/>
        </w:numPr>
        <w:snapToGrid w:val="0"/>
        <w:spacing w:before="120" w:after="120" w:line="240" w:lineRule="atLeast"/>
        <w:ind w:left="850"/>
        <w:rPr>
          <w:rFonts w:ascii="SimSun" w:hAnsi="SimSun"/>
          <w:sz w:val="24"/>
          <w:lang w:eastAsia="x-none"/>
        </w:rPr>
      </w:pPr>
      <w:r w:rsidRPr="00B65327">
        <w:rPr>
          <w:rFonts w:ascii="SimSun" w:hAnsi="SimSun"/>
          <w:sz w:val="24"/>
          <w:lang w:val="zh-CN" w:eastAsia="x-none"/>
        </w:rPr>
        <w:t>减少气候变化对生物多样性和生计的负面影响；</w:t>
      </w:r>
    </w:p>
    <w:p w14:paraId="3ECA517D" w14:textId="0E77B78A" w:rsidR="00B65327" w:rsidRPr="00B65327" w:rsidRDefault="00B65327" w:rsidP="00B30E52">
      <w:pPr>
        <w:numPr>
          <w:ilvl w:val="0"/>
          <w:numId w:val="24"/>
        </w:numPr>
        <w:snapToGrid w:val="0"/>
        <w:spacing w:before="120" w:after="120" w:line="240" w:lineRule="atLeast"/>
        <w:ind w:left="850"/>
        <w:rPr>
          <w:rFonts w:ascii="SimSun" w:hAnsi="SimSun"/>
          <w:sz w:val="24"/>
          <w:lang w:eastAsia="x-none"/>
        </w:rPr>
      </w:pPr>
      <w:r w:rsidRPr="00B65327">
        <w:rPr>
          <w:rFonts w:ascii="SimSun" w:hAnsi="SimSun"/>
          <w:sz w:val="24"/>
          <w:lang w:val="zh-CN" w:eastAsia="x-none"/>
        </w:rPr>
        <w:t>避免</w:t>
      </w:r>
      <w:r w:rsidRPr="00B65327">
        <w:rPr>
          <w:rFonts w:ascii="SimSun" w:hAnsi="SimSun" w:hint="eastAsia"/>
          <w:sz w:val="24"/>
          <w:lang w:val="zh-CN" w:eastAsia="zh-CN"/>
        </w:rPr>
        <w:t>为</w:t>
      </w:r>
      <w:r w:rsidR="00B30E52">
        <w:rPr>
          <w:rFonts w:ascii="SimSun" w:hAnsi="SimSun" w:hint="eastAsia"/>
          <w:sz w:val="24"/>
          <w:lang w:val="zh-CN" w:eastAsia="zh-CN"/>
        </w:rPr>
        <w:t>减缓和适应</w:t>
      </w:r>
      <w:r w:rsidRPr="00B65327">
        <w:rPr>
          <w:rFonts w:ascii="SimSun" w:hAnsi="SimSun"/>
          <w:sz w:val="24"/>
          <w:lang w:val="zh-CN" w:eastAsia="x-none"/>
        </w:rPr>
        <w:t>气候变化而牺牲生物多样性</w:t>
      </w:r>
      <w:r w:rsidR="00B30E52">
        <w:rPr>
          <w:rFonts w:ascii="SimSun" w:hAnsi="SimSun" w:hint="eastAsia"/>
          <w:sz w:val="24"/>
          <w:lang w:val="zh-CN" w:eastAsia="zh-CN"/>
        </w:rPr>
        <w:t>和这方面的保障措施</w:t>
      </w:r>
      <w:r w:rsidRPr="00B65327">
        <w:rPr>
          <w:rFonts w:ascii="SimSun" w:hAnsi="SimSun"/>
          <w:sz w:val="24"/>
          <w:lang w:val="zh-CN" w:eastAsia="x-none"/>
        </w:rPr>
        <w:t>；</w:t>
      </w:r>
    </w:p>
    <w:p w14:paraId="3FFDBB4B" w14:textId="77777777" w:rsidR="00B65327" w:rsidRPr="00B65327" w:rsidRDefault="00B65327" w:rsidP="00B30E52">
      <w:pPr>
        <w:keepNext/>
        <w:suppressLineNumbers/>
        <w:suppressAutoHyphens/>
        <w:snapToGrid w:val="0"/>
        <w:spacing w:before="360" w:after="240" w:line="240" w:lineRule="atLeast"/>
        <w:jc w:val="center"/>
        <w:outlineLvl w:val="1"/>
        <w:rPr>
          <w:b/>
          <w:bCs/>
          <w:iCs/>
          <w:sz w:val="24"/>
          <w:lang w:eastAsia="zh-CN"/>
        </w:rPr>
      </w:pPr>
      <w:r w:rsidRPr="00B65327">
        <w:rPr>
          <w:rFonts w:hint="eastAsia"/>
          <w:b/>
          <w:bCs/>
          <w:iCs/>
          <w:color w:val="000000"/>
          <w:kern w:val="22"/>
          <w:sz w:val="24"/>
          <w:lang w:eastAsia="zh-CN"/>
        </w:rPr>
        <w:lastRenderedPageBreak/>
        <w:t>附件</w:t>
      </w:r>
      <w:r w:rsidRPr="00B65327">
        <w:rPr>
          <w:rFonts w:hint="eastAsia"/>
          <w:b/>
          <w:bCs/>
          <w:iCs/>
          <w:color w:val="000000"/>
          <w:kern w:val="22"/>
          <w:sz w:val="24"/>
          <w:lang w:eastAsia="zh-CN"/>
        </w:rPr>
        <w:t>.</w:t>
      </w:r>
      <w:r w:rsidRPr="00B65327">
        <w:rPr>
          <w:b/>
          <w:bCs/>
          <w:iCs/>
          <w:color w:val="000000"/>
          <w:kern w:val="22"/>
          <w:sz w:val="24"/>
          <w:lang w:eastAsia="zh-CN"/>
        </w:rPr>
        <w:t xml:space="preserve">  </w:t>
      </w:r>
      <w:r w:rsidRPr="00B65327">
        <w:rPr>
          <w:rFonts w:hint="eastAsia"/>
          <w:b/>
          <w:bCs/>
          <w:iCs/>
          <w:color w:val="000000"/>
          <w:kern w:val="22"/>
          <w:sz w:val="24"/>
          <w:lang w:eastAsia="zh-CN"/>
        </w:rPr>
        <w:t>对</w:t>
      </w:r>
      <w:r w:rsidRPr="00B65327">
        <w:rPr>
          <w:b/>
          <w:bCs/>
          <w:iCs/>
          <w:color w:val="000000"/>
          <w:kern w:val="22"/>
          <w:sz w:val="24"/>
          <w:lang w:eastAsia="zh-CN"/>
        </w:rPr>
        <w:t xml:space="preserve"> </w:t>
      </w:r>
      <w:r w:rsidRPr="00B65327">
        <w:rPr>
          <w:rFonts w:hint="eastAsia"/>
          <w:b/>
          <w:bCs/>
          <w:iCs/>
          <w:color w:val="000000"/>
          <w:kern w:val="22"/>
          <w:sz w:val="24"/>
          <w:lang w:eastAsia="zh-CN"/>
        </w:rPr>
        <w:t>D</w:t>
      </w:r>
      <w:r w:rsidRPr="00B65327">
        <w:rPr>
          <w:rFonts w:hint="eastAsia"/>
          <w:b/>
          <w:bCs/>
          <w:iCs/>
          <w:color w:val="000000"/>
          <w:kern w:val="22"/>
          <w:sz w:val="24"/>
          <w:lang w:eastAsia="zh-CN"/>
        </w:rPr>
        <w:t>节</w:t>
      </w:r>
      <w:r w:rsidRPr="00B65327">
        <w:rPr>
          <w:rFonts w:hint="eastAsia"/>
          <w:b/>
          <w:bCs/>
          <w:iCs/>
          <w:color w:val="000000"/>
          <w:kern w:val="22"/>
          <w:sz w:val="24"/>
          <w:lang w:eastAsia="zh-CN"/>
        </w:rPr>
        <w:t>(2030</w:t>
      </w:r>
      <w:r w:rsidRPr="00B65327">
        <w:rPr>
          <w:rFonts w:hint="eastAsia"/>
          <w:b/>
          <w:bCs/>
          <w:iCs/>
          <w:color w:val="000000"/>
          <w:kern w:val="22"/>
          <w:sz w:val="24"/>
          <w:lang w:eastAsia="zh-CN"/>
        </w:rPr>
        <w:t>年行动目标</w:t>
      </w:r>
      <w:r w:rsidRPr="00B65327">
        <w:rPr>
          <w:b/>
          <w:bCs/>
          <w:iCs/>
          <w:color w:val="000000"/>
          <w:kern w:val="22"/>
          <w:sz w:val="24"/>
          <w:lang w:eastAsia="zh-CN"/>
        </w:rPr>
        <w:t>)</w:t>
      </w:r>
      <w:r w:rsidRPr="00B65327">
        <w:rPr>
          <w:rFonts w:hint="eastAsia"/>
          <w:b/>
          <w:bCs/>
          <w:iCs/>
          <w:color w:val="000000"/>
          <w:kern w:val="22"/>
          <w:sz w:val="24"/>
          <w:lang w:eastAsia="zh-CN"/>
        </w:rPr>
        <w:t>第</w:t>
      </w:r>
      <w:r w:rsidRPr="00B65327">
        <w:rPr>
          <w:rFonts w:hint="eastAsia"/>
          <w:b/>
          <w:bCs/>
          <w:iCs/>
          <w:color w:val="000000"/>
          <w:kern w:val="22"/>
          <w:sz w:val="24"/>
          <w:lang w:eastAsia="zh-CN"/>
        </w:rPr>
        <w:t>12</w:t>
      </w:r>
      <w:r w:rsidRPr="00B65327">
        <w:rPr>
          <w:b/>
          <w:bCs/>
          <w:iCs/>
          <w:color w:val="000000"/>
          <w:kern w:val="22"/>
          <w:sz w:val="24"/>
          <w:lang w:eastAsia="zh-CN"/>
        </w:rPr>
        <w:t>(a)</w:t>
      </w:r>
      <w:r w:rsidRPr="00B65327">
        <w:rPr>
          <w:rFonts w:hint="eastAsia"/>
          <w:b/>
          <w:bCs/>
          <w:iCs/>
          <w:color w:val="000000"/>
          <w:kern w:val="22"/>
          <w:sz w:val="24"/>
          <w:lang w:eastAsia="zh-CN"/>
        </w:rPr>
        <w:t>段行动目标</w:t>
      </w:r>
      <w:r w:rsidRPr="00B65327">
        <w:rPr>
          <w:rFonts w:hint="eastAsia"/>
          <w:b/>
          <w:bCs/>
          <w:iCs/>
          <w:color w:val="000000"/>
          <w:kern w:val="22"/>
          <w:sz w:val="24"/>
          <w:lang w:eastAsia="zh-CN"/>
        </w:rPr>
        <w:t>6</w:t>
      </w:r>
      <w:r w:rsidRPr="00B65327">
        <w:rPr>
          <w:rFonts w:hint="eastAsia"/>
          <w:b/>
          <w:bCs/>
          <w:iCs/>
          <w:color w:val="000000"/>
          <w:kern w:val="22"/>
          <w:sz w:val="24"/>
          <w:lang w:eastAsia="zh-CN"/>
        </w:rPr>
        <w:t>的建议</w:t>
      </w:r>
    </w:p>
    <w:p w14:paraId="0406F8C0" w14:textId="77777777" w:rsidR="00B65327" w:rsidRPr="00B65327" w:rsidRDefault="00B65327" w:rsidP="00D051F1">
      <w:pPr>
        <w:numPr>
          <w:ilvl w:val="0"/>
          <w:numId w:val="22"/>
        </w:numPr>
        <w:adjustRightInd w:val="0"/>
        <w:snapToGrid w:val="0"/>
        <w:spacing w:before="120" w:after="120" w:line="240" w:lineRule="atLeast"/>
        <w:ind w:left="0" w:firstLine="490"/>
        <w:jc w:val="left"/>
        <w:rPr>
          <w:kern w:val="22"/>
          <w:sz w:val="24"/>
          <w:lang w:eastAsia="zh-CN"/>
        </w:rPr>
      </w:pPr>
      <w:r w:rsidRPr="00B65327">
        <w:rPr>
          <w:rFonts w:hint="eastAsia"/>
          <w:kern w:val="22"/>
          <w:sz w:val="24"/>
          <w:lang w:eastAsia="zh-CN"/>
        </w:rPr>
        <w:t>到</w:t>
      </w:r>
      <w:r w:rsidRPr="00B65327">
        <w:rPr>
          <w:rFonts w:hint="eastAsia"/>
          <w:kern w:val="22"/>
          <w:sz w:val="24"/>
          <w:lang w:eastAsia="zh-CN"/>
        </w:rPr>
        <w:t>2030</w:t>
      </w:r>
      <w:r w:rsidRPr="00B65327">
        <w:rPr>
          <w:rFonts w:hint="eastAsia"/>
          <w:kern w:val="22"/>
          <w:sz w:val="24"/>
          <w:lang w:eastAsia="zh-CN"/>
        </w:rPr>
        <w:t>年，实现养护和恢复生态系统和基于自然的解决方案的全部潜力，以增强陆地和水生生态系统的碳固存能力，综合缓解和适应气候变化及减少灾害风险，同时增强生物多样性、保障粮食安全、营养和提供干净的水；</w:t>
      </w:r>
    </w:p>
    <w:p w14:paraId="1A81A2B0" w14:textId="77777777" w:rsidR="00B65327" w:rsidRPr="00B65327" w:rsidRDefault="00B65327" w:rsidP="00D051F1">
      <w:pPr>
        <w:numPr>
          <w:ilvl w:val="0"/>
          <w:numId w:val="22"/>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到2030年，实现基于自然的解决方案的全部潜力，包括通过优先养护和恢复能在陆地和海洋进行碳固存的生态系统，以综合缓解和适应气候变化，同时增强生物多样性，保障粮食安全、营养和提供干净的水；</w:t>
      </w:r>
    </w:p>
    <w:p w14:paraId="7A4AF19B" w14:textId="77777777" w:rsidR="00B65327" w:rsidRPr="00B65327" w:rsidRDefault="00B65327" w:rsidP="00D051F1">
      <w:pPr>
        <w:numPr>
          <w:ilvl w:val="0"/>
          <w:numId w:val="23"/>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强调自然对解决气候变化及其影响的重要贡献和必须以综合方式应对生物多样性丧失和气候变化问题；</w:t>
      </w:r>
    </w:p>
    <w:p w14:paraId="2823C5F0" w14:textId="0C62BB1F" w:rsidR="00B65327" w:rsidRPr="00B65327" w:rsidRDefault="00B65327" w:rsidP="00D051F1">
      <w:pPr>
        <w:numPr>
          <w:ilvl w:val="0"/>
          <w:numId w:val="23"/>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通过基于自然的解决方案，以增强生态系统中的碳固存能力的方法促进缓解气候变化和气候适应，减少灾害风险，通过基于生态系统的方法到2030年把生态系统抵御气候变化的能力至少提高[</w:t>
      </w:r>
      <w:r w:rsidRPr="00B65327">
        <w:rPr>
          <w:rFonts w:ascii="SimSun" w:hAnsi="SimSun" w:cs="SimSun"/>
          <w:kern w:val="22"/>
          <w:sz w:val="24"/>
          <w:lang w:eastAsia="zh-CN"/>
        </w:rPr>
        <w:t>XX]%</w:t>
      </w:r>
      <w:r w:rsidRPr="00B65327">
        <w:rPr>
          <w:rFonts w:ascii="SimSun" w:hAnsi="SimSun" w:cs="SimSun" w:hint="eastAsia"/>
          <w:kern w:val="22"/>
          <w:sz w:val="24"/>
          <w:lang w:eastAsia="zh-CN"/>
        </w:rPr>
        <w:t>；</w:t>
      </w:r>
      <w:r w:rsidR="001505B0">
        <w:rPr>
          <w:rFonts w:ascii="SimSun" w:hAnsi="SimSun" w:cs="SimSun" w:hint="eastAsia"/>
          <w:kern w:val="22"/>
          <w:sz w:val="24"/>
          <w:lang w:eastAsia="zh-CN"/>
        </w:rPr>
        <w:t xml:space="preserve"> </w:t>
      </w:r>
      <w:bookmarkStart w:id="1" w:name="_GoBack"/>
      <w:bookmarkEnd w:id="1"/>
    </w:p>
    <w:p w14:paraId="7F6D6120" w14:textId="77777777" w:rsidR="00B65327" w:rsidRPr="00B65327" w:rsidRDefault="00B65327" w:rsidP="00D051F1">
      <w:pPr>
        <w:numPr>
          <w:ilvl w:val="0"/>
          <w:numId w:val="23"/>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避免气候变化对生物多样性和粮食安全产生负面影响，并通过基于自然的解决方案增强缓解、适应能力和减少灾害风险，同时到2030年提供[大约30%</w:t>
      </w:r>
      <w:r w:rsidRPr="00B65327">
        <w:rPr>
          <w:rFonts w:ascii="SimSun" w:hAnsi="SimSun" w:cs="SimSun"/>
          <w:kern w:val="22"/>
          <w:sz w:val="24"/>
          <w:lang w:eastAsia="zh-CN"/>
        </w:rPr>
        <w:t>][</w:t>
      </w:r>
      <w:r w:rsidRPr="00B65327">
        <w:rPr>
          <w:rFonts w:ascii="SimSun" w:hAnsi="SimSun" w:cs="SimSun" w:hint="eastAsia"/>
          <w:kern w:val="22"/>
          <w:sz w:val="24"/>
          <w:lang w:eastAsia="zh-CN"/>
        </w:rPr>
        <w:t>至少X</w:t>
      </w:r>
      <w:r w:rsidRPr="00B65327">
        <w:rPr>
          <w:rFonts w:ascii="SimSun" w:hAnsi="SimSun" w:cs="SimSun"/>
          <w:kern w:val="22"/>
          <w:sz w:val="24"/>
          <w:lang w:eastAsia="zh-CN"/>
        </w:rPr>
        <w:t>XX</w:t>
      </w:r>
      <w:r w:rsidRPr="00B65327">
        <w:rPr>
          <w:rFonts w:ascii="SimSun" w:hAnsi="SimSun" w:cs="SimSun" w:hint="eastAsia"/>
          <w:kern w:val="22"/>
          <w:sz w:val="24"/>
          <w:lang w:eastAsia="zh-CN"/>
        </w:rPr>
        <w:t>吨</w:t>
      </w:r>
      <w:r w:rsidRPr="00B65327">
        <w:rPr>
          <w:kern w:val="22"/>
          <w:sz w:val="24"/>
          <w:lang w:eastAsia="zh-CN"/>
        </w:rPr>
        <w:t>CO</w:t>
      </w:r>
      <w:r w:rsidRPr="00B65327">
        <w:rPr>
          <w:kern w:val="22"/>
          <w:sz w:val="24"/>
          <w:vertAlign w:val="subscript"/>
          <w:lang w:eastAsia="zh-CN"/>
        </w:rPr>
        <w:t>2</w:t>
      </w:r>
      <w:r w:rsidRPr="00B65327">
        <w:rPr>
          <w:kern w:val="22"/>
          <w:sz w:val="24"/>
          <w:lang w:eastAsia="zh-CN"/>
        </w:rPr>
        <w:t>=</w:t>
      </w:r>
      <w:r w:rsidRPr="00B65327">
        <w:rPr>
          <w:rFonts w:ascii="SimSun" w:hAnsi="SimSun" w:cs="SimSun"/>
          <w:kern w:val="22"/>
          <w:sz w:val="24"/>
          <w:lang w:eastAsia="zh-CN"/>
        </w:rPr>
        <w:t>]</w:t>
      </w:r>
      <w:r w:rsidRPr="00B65327">
        <w:rPr>
          <w:rFonts w:ascii="SimSun" w:hAnsi="SimSun" w:cs="SimSun" w:hint="eastAsia"/>
          <w:kern w:val="22"/>
          <w:sz w:val="24"/>
          <w:lang w:eastAsia="zh-CN"/>
        </w:rPr>
        <w:t>为实现《巴黎协定》的目标所需的缓解努力，作为对严格减排量的补充；</w:t>
      </w:r>
    </w:p>
    <w:p w14:paraId="2233F9C5" w14:textId="77777777" w:rsidR="00B65327" w:rsidRPr="00B65327" w:rsidRDefault="00B65327" w:rsidP="00D051F1">
      <w:pPr>
        <w:numPr>
          <w:ilvl w:val="0"/>
          <w:numId w:val="23"/>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在提高生物多样性、生态系统和生计的复原力方面至少作出</w:t>
      </w:r>
      <w:r w:rsidRPr="00B65327">
        <w:rPr>
          <w:kern w:val="22"/>
          <w:sz w:val="24"/>
          <w:lang w:eastAsia="zh-CN"/>
        </w:rPr>
        <w:t>[30%]</w:t>
      </w:r>
      <w:r w:rsidRPr="00B65327">
        <w:rPr>
          <w:rFonts w:ascii="SimSun" w:hAnsi="SimSun" w:cs="SimSun" w:hint="eastAsia"/>
          <w:kern w:val="22"/>
          <w:sz w:val="24"/>
          <w:lang w:eastAsia="zh-CN"/>
        </w:rPr>
        <w:t>的努力以期到2030年解决气候变化的不利影响并确保到2050年温室气体汇和库得到保护和加强，以建立生态系统的适应能力；</w:t>
      </w:r>
    </w:p>
    <w:p w14:paraId="3F01B8D5" w14:textId="77777777" w:rsidR="00B65327" w:rsidRPr="00B65327" w:rsidRDefault="00B65327" w:rsidP="00D051F1">
      <w:pPr>
        <w:numPr>
          <w:ilvl w:val="0"/>
          <w:numId w:val="23"/>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评估基于自然的解决方案对气候行动作出贡献的潜力，并落实这类评估结果；</w:t>
      </w:r>
    </w:p>
    <w:p w14:paraId="401C9B0C" w14:textId="77777777" w:rsidR="00B65327" w:rsidRPr="00B65327" w:rsidRDefault="00B65327" w:rsidP="00D051F1">
      <w:pPr>
        <w:numPr>
          <w:ilvl w:val="0"/>
          <w:numId w:val="23"/>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通过基于自然或有管理的自然系统解决方案提高气候变化适应能力，减少灾害风险和气候变化缓解能力，到2030年将气候变化对生物多样性和生态系统服务的负面影响减少[</w:t>
      </w:r>
      <w:r w:rsidRPr="00B65327">
        <w:rPr>
          <w:rFonts w:ascii="SimSun" w:hAnsi="SimSun" w:cs="SimSun"/>
          <w:kern w:val="22"/>
          <w:sz w:val="24"/>
          <w:lang w:eastAsia="zh-CN"/>
        </w:rPr>
        <w:t>%](</w:t>
      </w:r>
      <w:r w:rsidRPr="00B65327">
        <w:rPr>
          <w:rFonts w:ascii="SimSun" w:hAnsi="SimSun" w:cs="SimSun" w:hint="eastAsia"/>
          <w:kern w:val="22"/>
          <w:sz w:val="24"/>
          <w:lang w:eastAsia="zh-CN"/>
        </w:rPr>
        <w:t>并确保生态系统的复原力</w:t>
      </w:r>
      <w:r w:rsidRPr="00B65327">
        <w:rPr>
          <w:rFonts w:ascii="SimSun" w:hAnsi="SimSun" w:cs="SimSun"/>
          <w:kern w:val="22"/>
          <w:sz w:val="24"/>
          <w:lang w:eastAsia="zh-CN"/>
        </w:rPr>
        <w:t>)</w:t>
      </w:r>
      <w:r w:rsidRPr="00B65327">
        <w:rPr>
          <w:rFonts w:ascii="SimSun" w:hAnsi="SimSun" w:cs="SimSun" w:hint="eastAsia"/>
          <w:kern w:val="22"/>
          <w:sz w:val="24"/>
          <w:lang w:eastAsia="zh-CN"/>
        </w:rPr>
        <w:t>；</w:t>
      </w:r>
    </w:p>
    <w:p w14:paraId="2474E2C5" w14:textId="29A7DC36" w:rsidR="00B65327" w:rsidRPr="00B65327" w:rsidRDefault="00B65327" w:rsidP="00D051F1">
      <w:pPr>
        <w:numPr>
          <w:ilvl w:val="0"/>
          <w:numId w:val="23"/>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铭记气候变化是导致生物多样性丧失的一个主要直接驱</w:t>
      </w:r>
      <w:r w:rsidR="00BA2373">
        <w:rPr>
          <w:rFonts w:ascii="SimSun" w:hAnsi="SimSun" w:cs="SimSun" w:hint="eastAsia"/>
          <w:kern w:val="22"/>
          <w:sz w:val="24"/>
          <w:lang w:eastAsia="zh-CN"/>
        </w:rPr>
        <w:t>驱动因素</w:t>
      </w:r>
      <w:r w:rsidRPr="00B65327">
        <w:rPr>
          <w:rFonts w:ascii="SimSun" w:hAnsi="SimSun" w:cs="SimSun" w:hint="eastAsia"/>
          <w:kern w:val="22"/>
          <w:sz w:val="24"/>
          <w:lang w:eastAsia="zh-CN"/>
        </w:rPr>
        <w:t>素，缔约方将通过养护、恢复和可持续利用所有国家的生态系统以加强生态系统的复原力和适应能力，特别是通过对这类生态系统提供的功能和服务进行估值。为此目的，到2030年，对生态系统服务的付费将增加[</w:t>
      </w:r>
      <w:r w:rsidRPr="00B65327">
        <w:rPr>
          <w:rFonts w:ascii="SimSun" w:hAnsi="SimSun" w:cs="SimSun"/>
          <w:kern w:val="22"/>
          <w:sz w:val="24"/>
          <w:lang w:eastAsia="zh-CN"/>
        </w:rPr>
        <w:t>XX]%</w:t>
      </w:r>
      <w:r w:rsidRPr="00B65327">
        <w:rPr>
          <w:rFonts w:ascii="SimSun" w:hAnsi="SimSun" w:cs="SimSun" w:hint="eastAsia"/>
          <w:kern w:val="22"/>
          <w:sz w:val="24"/>
          <w:lang w:eastAsia="zh-CN"/>
        </w:rPr>
        <w:t>，发达国家向发展中国家提供的适应资金每年将增加[</w:t>
      </w:r>
      <w:r w:rsidRPr="00B65327">
        <w:rPr>
          <w:rFonts w:ascii="SimSun" w:hAnsi="SimSun" w:cs="SimSun"/>
          <w:kern w:val="22"/>
          <w:sz w:val="24"/>
          <w:lang w:eastAsia="zh-CN"/>
        </w:rPr>
        <w:t>XXX]</w:t>
      </w:r>
      <w:r w:rsidRPr="00B65327">
        <w:rPr>
          <w:rFonts w:ascii="SimSun" w:hAnsi="SimSun" w:cs="SimSun" w:hint="eastAsia"/>
          <w:kern w:val="22"/>
          <w:sz w:val="24"/>
          <w:lang w:eastAsia="zh-CN"/>
        </w:rPr>
        <w:t>亿美元；</w:t>
      </w:r>
    </w:p>
    <w:p w14:paraId="332C5704" w14:textId="77777777" w:rsidR="00B65327" w:rsidRPr="00B65327" w:rsidRDefault="00B65327" w:rsidP="00D051F1">
      <w:pPr>
        <w:numPr>
          <w:ilvl w:val="0"/>
          <w:numId w:val="23"/>
        </w:numPr>
        <w:adjustRightInd w:val="0"/>
        <w:snapToGrid w:val="0"/>
        <w:spacing w:before="120" w:after="120" w:line="240" w:lineRule="atLeast"/>
        <w:ind w:left="0" w:firstLine="490"/>
        <w:jc w:val="left"/>
        <w:rPr>
          <w:kern w:val="22"/>
          <w:sz w:val="24"/>
          <w:lang w:eastAsia="zh-CN"/>
        </w:rPr>
      </w:pPr>
      <w:r w:rsidRPr="00B65327">
        <w:rPr>
          <w:rFonts w:ascii="SimSun" w:hAnsi="SimSun" w:cs="SimSun" w:hint="eastAsia"/>
          <w:kern w:val="22"/>
          <w:sz w:val="24"/>
          <w:lang w:eastAsia="zh-CN"/>
        </w:rPr>
        <w:t>通过养护和恢复生态系统，增强生物多样性对气候变化的抵御能力，使生物多样性为缓解和适应气候变化及为减少灾害风险作出更大的贡献；</w:t>
      </w:r>
    </w:p>
    <w:p w14:paraId="4712F7D0" w14:textId="77777777" w:rsidR="00B65327" w:rsidRPr="00B65327" w:rsidRDefault="00B65327" w:rsidP="00D051F1">
      <w:pPr>
        <w:numPr>
          <w:ilvl w:val="0"/>
          <w:numId w:val="23"/>
        </w:numPr>
        <w:adjustRightInd w:val="0"/>
        <w:snapToGrid w:val="0"/>
        <w:spacing w:before="120" w:after="120" w:line="240" w:lineRule="atLeast"/>
        <w:ind w:left="0" w:firstLine="490"/>
        <w:rPr>
          <w:color w:val="FF0000"/>
          <w:sz w:val="24"/>
          <w:lang w:eastAsia="zh-CN"/>
        </w:rPr>
      </w:pPr>
      <w:r w:rsidRPr="00B65327">
        <w:rPr>
          <w:rFonts w:ascii="SimSun" w:hAnsi="SimSun" w:cs="SimSun" w:hint="eastAsia"/>
          <w:color w:val="000000" w:themeColor="text1"/>
          <w:kern w:val="22"/>
          <w:sz w:val="24"/>
          <w:lang w:eastAsia="zh-CN"/>
        </w:rPr>
        <w:t>到2030年，基于生态系统的方法将大大有助于缓解和适应气候变化，有助于国家气候变化政策，包括为减少气候变化对生物多样性的影响而采取的措施；</w:t>
      </w:r>
    </w:p>
    <w:p w14:paraId="3DB9CBB7"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采用</w:t>
      </w:r>
      <w:r w:rsidRPr="00B65327">
        <w:rPr>
          <w:rFonts w:ascii="SimSun" w:hAnsi="SimSun" w:cs="SimSun" w:hint="eastAsia"/>
          <w:color w:val="000000" w:themeColor="text1"/>
          <w:kern w:val="22"/>
          <w:sz w:val="24"/>
          <w:lang w:eastAsia="zh-CN"/>
        </w:rPr>
        <w:t>基于</w:t>
      </w:r>
      <w:r w:rsidRPr="00B65327">
        <w:rPr>
          <w:rFonts w:hint="eastAsia"/>
          <w:sz w:val="24"/>
          <w:lang w:eastAsia="zh-CN"/>
        </w:rPr>
        <w:t>自然的解决办法</w:t>
      </w:r>
      <w:r w:rsidRPr="00B65327">
        <w:rPr>
          <w:rFonts w:hint="eastAsia"/>
          <w:sz w:val="24"/>
          <w:lang w:eastAsia="zh-CN"/>
        </w:rPr>
        <w:t>[</w:t>
      </w:r>
      <w:r w:rsidRPr="00B65327">
        <w:rPr>
          <w:rFonts w:hint="eastAsia"/>
          <w:sz w:val="24"/>
          <w:lang w:eastAsia="zh-CN"/>
        </w:rPr>
        <w:t>增强生态系统恢复</w:t>
      </w:r>
      <w:r w:rsidRPr="00B65327">
        <w:rPr>
          <w:rFonts w:hint="eastAsia"/>
          <w:sz w:val="24"/>
          <w:lang w:eastAsia="zh-CN"/>
        </w:rPr>
        <w:t>]</w:t>
      </w:r>
      <w:r w:rsidRPr="00B65327">
        <w:rPr>
          <w:rFonts w:hint="eastAsia"/>
          <w:sz w:val="24"/>
          <w:lang w:eastAsia="zh-CN"/>
        </w:rPr>
        <w:t>，到</w:t>
      </w:r>
      <w:r w:rsidRPr="00B65327">
        <w:rPr>
          <w:rFonts w:hint="eastAsia"/>
          <w:sz w:val="24"/>
          <w:lang w:eastAsia="zh-CN"/>
        </w:rPr>
        <w:t>2030</w:t>
      </w:r>
      <w:r w:rsidRPr="00B65327">
        <w:rPr>
          <w:rFonts w:hint="eastAsia"/>
          <w:sz w:val="24"/>
          <w:lang w:eastAsia="zh-CN"/>
        </w:rPr>
        <w:t>年提供</w:t>
      </w:r>
      <w:r w:rsidRPr="00B65327">
        <w:rPr>
          <w:rFonts w:hint="eastAsia"/>
          <w:sz w:val="24"/>
          <w:lang w:eastAsia="zh-CN"/>
        </w:rPr>
        <w:t>[</w:t>
      </w:r>
      <w:r w:rsidRPr="00B65327">
        <w:rPr>
          <w:rFonts w:hint="eastAsia"/>
          <w:sz w:val="24"/>
          <w:lang w:eastAsia="zh-CN"/>
        </w:rPr>
        <w:t>至少</w:t>
      </w:r>
      <w:r w:rsidRPr="00B65327">
        <w:rPr>
          <w:rFonts w:hint="eastAsia"/>
          <w:sz w:val="24"/>
          <w:lang w:eastAsia="zh-CN"/>
        </w:rPr>
        <w:t>XXX</w:t>
      </w:r>
      <w:r w:rsidRPr="00B65327">
        <w:rPr>
          <w:rFonts w:hint="eastAsia"/>
          <w:sz w:val="24"/>
          <w:lang w:eastAsia="zh-CN"/>
        </w:rPr>
        <w:t>公吨</w:t>
      </w:r>
      <w:r w:rsidRPr="00B65327">
        <w:rPr>
          <w:kern w:val="22"/>
          <w:sz w:val="24"/>
          <w:lang w:eastAsia="zh-CN"/>
        </w:rPr>
        <w:t>CO</w:t>
      </w:r>
      <w:r w:rsidRPr="00B65327">
        <w:rPr>
          <w:kern w:val="22"/>
          <w:sz w:val="24"/>
          <w:vertAlign w:val="subscript"/>
          <w:lang w:eastAsia="zh-CN"/>
        </w:rPr>
        <w:t>2</w:t>
      </w:r>
      <w:r w:rsidRPr="00B65327">
        <w:rPr>
          <w:kern w:val="22"/>
          <w:sz w:val="24"/>
          <w:lang w:eastAsia="zh-CN"/>
        </w:rPr>
        <w:t>=</w:t>
      </w:r>
      <w:r w:rsidRPr="00B65327">
        <w:rPr>
          <w:rFonts w:hint="eastAsia"/>
          <w:sz w:val="24"/>
          <w:lang w:eastAsia="zh-CN"/>
        </w:rPr>
        <w:t>][</w:t>
      </w:r>
      <w:r w:rsidRPr="00B65327">
        <w:rPr>
          <w:rFonts w:hint="eastAsia"/>
          <w:sz w:val="24"/>
          <w:lang w:eastAsia="zh-CN"/>
        </w:rPr>
        <w:t>碳汇</w:t>
      </w:r>
      <w:r w:rsidRPr="00B65327">
        <w:rPr>
          <w:rFonts w:hint="eastAsia"/>
          <w:sz w:val="24"/>
          <w:lang w:eastAsia="zh-CN"/>
        </w:rPr>
        <w:t>]</w:t>
      </w:r>
      <w:r w:rsidRPr="00B65327">
        <w:rPr>
          <w:rFonts w:hint="eastAsia"/>
          <w:sz w:val="24"/>
          <w:lang w:eastAsia="zh-CN"/>
        </w:rPr>
        <w:t>，为减缓和适应气候变化以及减少灾害风险作出贡献；</w:t>
      </w:r>
    </w:p>
    <w:p w14:paraId="1BC90D90"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采用基于自然的解决办法，提高生态系统的适应能力，建立复原力，降低对气候变化影响的脆弱性，制止温室气体汇</w:t>
      </w:r>
      <w:r w:rsidRPr="00B65327">
        <w:rPr>
          <w:rFonts w:hint="eastAsia"/>
          <w:sz w:val="24"/>
          <w:lang w:eastAsia="zh-CN"/>
        </w:rPr>
        <w:t>/</w:t>
      </w:r>
      <w:r w:rsidRPr="00B65327">
        <w:rPr>
          <w:rFonts w:hint="eastAsia"/>
          <w:sz w:val="24"/>
          <w:lang w:eastAsia="zh-CN"/>
        </w:rPr>
        <w:t>库的退化；</w:t>
      </w:r>
    </w:p>
    <w:p w14:paraId="0B1A1E3D"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lastRenderedPageBreak/>
        <w:t>采用基于生态系统的解决办法为减缓和适应气候变化以及减少灾害风险作出贡献，包括在蓝碳生态系统中，同时避免对生物多样性、粮食安全以及土著人民和地方社区的权利产生影响；</w:t>
      </w:r>
    </w:p>
    <w:p w14:paraId="0406C43C"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采</w:t>
      </w:r>
      <w:r w:rsidRPr="00B65327">
        <w:rPr>
          <w:rFonts w:ascii="SimSun" w:hAnsi="SimSun" w:cs="SimSun" w:hint="eastAsia"/>
          <w:sz w:val="24"/>
          <w:lang w:eastAsia="zh-CN"/>
        </w:rPr>
        <w:t>用基于自然的解决办法缓解和适应气候变化和减少灾害风险，到</w:t>
      </w:r>
      <w:r w:rsidRPr="00B65327">
        <w:rPr>
          <w:sz w:val="24"/>
          <w:lang w:eastAsia="zh-CN"/>
        </w:rPr>
        <w:t>2030</w:t>
      </w:r>
      <w:r w:rsidRPr="00B65327">
        <w:rPr>
          <w:rFonts w:hint="eastAsia"/>
          <w:sz w:val="24"/>
          <w:lang w:eastAsia="zh-CN"/>
        </w:rPr>
        <w:t>年</w:t>
      </w:r>
      <w:r w:rsidRPr="00B65327">
        <w:rPr>
          <w:rFonts w:ascii="SimSun" w:hAnsi="SimSun" w:cs="SimSun" w:hint="eastAsia"/>
          <w:sz w:val="24"/>
          <w:lang w:eastAsia="zh-CN"/>
        </w:rPr>
        <w:t>承担实现《巴黎协定》目标所需缓解努力的</w:t>
      </w:r>
      <w:r w:rsidRPr="00B65327">
        <w:rPr>
          <w:sz w:val="24"/>
          <w:lang w:eastAsia="zh-CN"/>
        </w:rPr>
        <w:t>[</w:t>
      </w:r>
      <w:r w:rsidRPr="00B65327">
        <w:rPr>
          <w:rFonts w:hint="eastAsia"/>
          <w:sz w:val="24"/>
          <w:lang w:eastAsia="zh-CN"/>
        </w:rPr>
        <w:t>约</w:t>
      </w:r>
      <w:r w:rsidRPr="00B65327">
        <w:rPr>
          <w:sz w:val="24"/>
          <w:lang w:eastAsia="zh-CN"/>
        </w:rPr>
        <w:t>30%][</w:t>
      </w:r>
      <w:r w:rsidRPr="00B65327">
        <w:rPr>
          <w:rFonts w:hint="eastAsia"/>
          <w:sz w:val="24"/>
          <w:lang w:eastAsia="zh-CN"/>
        </w:rPr>
        <w:t>至</w:t>
      </w:r>
      <w:r w:rsidRPr="00B65327">
        <w:rPr>
          <w:rFonts w:ascii="SimSun" w:hAnsi="SimSun" w:cs="SimSun" w:hint="eastAsia"/>
          <w:sz w:val="24"/>
          <w:lang w:eastAsia="zh-CN"/>
        </w:rPr>
        <w:t>少</w:t>
      </w:r>
      <w:r w:rsidRPr="00B65327">
        <w:rPr>
          <w:sz w:val="24"/>
          <w:lang w:eastAsia="zh-CN"/>
        </w:rPr>
        <w:t>XXX</w:t>
      </w:r>
      <w:r w:rsidRPr="00B65327">
        <w:rPr>
          <w:rFonts w:hint="eastAsia"/>
          <w:sz w:val="24"/>
          <w:lang w:eastAsia="zh-CN"/>
        </w:rPr>
        <w:t>公</w:t>
      </w:r>
      <w:r w:rsidRPr="00B65327">
        <w:rPr>
          <w:rFonts w:ascii="SimSun" w:hAnsi="SimSun" w:cs="SimSun" w:hint="eastAsia"/>
          <w:sz w:val="24"/>
          <w:lang w:eastAsia="zh-CN"/>
        </w:rPr>
        <w:t>吨</w:t>
      </w:r>
      <w:r w:rsidRPr="00B65327">
        <w:rPr>
          <w:sz w:val="24"/>
          <w:lang w:eastAsia="zh-CN"/>
        </w:rPr>
        <w:t>CO</w:t>
      </w:r>
      <w:r w:rsidRPr="00B65327">
        <w:rPr>
          <w:sz w:val="24"/>
          <w:vertAlign w:val="subscript"/>
          <w:lang w:eastAsia="zh-CN"/>
        </w:rPr>
        <w:t>2</w:t>
      </w:r>
      <w:r w:rsidRPr="00B65327">
        <w:rPr>
          <w:sz w:val="24"/>
          <w:lang w:eastAsia="zh-CN"/>
        </w:rPr>
        <w:t>=]</w:t>
      </w:r>
      <w:r w:rsidRPr="00B65327">
        <w:rPr>
          <w:rFonts w:hint="eastAsia"/>
          <w:sz w:val="24"/>
          <w:lang w:eastAsia="zh-CN"/>
        </w:rPr>
        <w:t>，</w:t>
      </w:r>
      <w:r w:rsidRPr="00B65327">
        <w:rPr>
          <w:rFonts w:ascii="SimSun" w:hAnsi="SimSun" w:cs="SimSun" w:hint="eastAsia"/>
          <w:sz w:val="24"/>
          <w:lang w:eastAsia="zh-CN"/>
        </w:rPr>
        <w:t>辅助严格减排，避免对生物多样性和粮食安全产生负面影响。</w:t>
      </w:r>
    </w:p>
    <w:p w14:paraId="12A2DC82"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采用基于生态系统的解决办法为减缓和适应气候变化、加强复原力、减少灾害风险作出贡献，到</w:t>
      </w:r>
      <w:r w:rsidRPr="00B65327">
        <w:rPr>
          <w:rFonts w:hint="eastAsia"/>
          <w:sz w:val="24"/>
          <w:lang w:eastAsia="zh-CN"/>
        </w:rPr>
        <w:t>2030</w:t>
      </w:r>
      <w:r w:rsidRPr="00B65327">
        <w:rPr>
          <w:rFonts w:hint="eastAsia"/>
          <w:sz w:val="24"/>
          <w:lang w:eastAsia="zh-CN"/>
        </w:rPr>
        <w:t>年将保护和可持续利用生物多样性的区域增加</w:t>
      </w:r>
      <w:r w:rsidRPr="00B65327">
        <w:rPr>
          <w:rFonts w:hint="eastAsia"/>
          <w:sz w:val="24"/>
          <w:lang w:eastAsia="zh-CN"/>
        </w:rPr>
        <w:t>[</w:t>
      </w:r>
      <w:r w:rsidRPr="00B65327">
        <w:rPr>
          <w:rFonts w:hint="eastAsia"/>
          <w:sz w:val="24"/>
          <w:lang w:eastAsia="zh-CN"/>
        </w:rPr>
        <w:t>约</w:t>
      </w:r>
      <w:r w:rsidRPr="00B65327">
        <w:rPr>
          <w:rFonts w:hint="eastAsia"/>
          <w:sz w:val="24"/>
          <w:lang w:eastAsia="zh-CN"/>
        </w:rPr>
        <w:t>50%</w:t>
      </w:r>
      <w:r w:rsidRPr="00B65327">
        <w:rPr>
          <w:sz w:val="24"/>
          <w:lang w:eastAsia="zh-CN"/>
        </w:rPr>
        <w:t>]</w:t>
      </w:r>
      <w:r w:rsidRPr="00B65327">
        <w:rPr>
          <w:rFonts w:hint="eastAsia"/>
          <w:sz w:val="24"/>
          <w:lang w:eastAsia="zh-CN"/>
        </w:rPr>
        <w:t>，同时加强其他生态系统的功能和服务；</w:t>
      </w:r>
    </w:p>
    <w:p w14:paraId="0CF22F3C"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到</w:t>
      </w:r>
      <w:r w:rsidRPr="00B65327">
        <w:rPr>
          <w:rFonts w:hint="eastAsia"/>
          <w:sz w:val="24"/>
          <w:lang w:eastAsia="zh-CN"/>
        </w:rPr>
        <w:t>2030</w:t>
      </w:r>
      <w:r w:rsidRPr="00B65327">
        <w:rPr>
          <w:rFonts w:hint="eastAsia"/>
          <w:sz w:val="24"/>
          <w:lang w:eastAsia="zh-CN"/>
        </w:rPr>
        <w:t>年生态系统的保护和恢复为减缓和适应气候变化做出巨大贡献，为全球全面应对气候变化提供解决办法，辅助严格减排，避免对生物多样性产生负面影响；</w:t>
      </w:r>
    </w:p>
    <w:p w14:paraId="420AD9A1"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确保到</w:t>
      </w:r>
      <w:r w:rsidRPr="00B65327">
        <w:rPr>
          <w:rFonts w:hint="eastAsia"/>
          <w:sz w:val="24"/>
          <w:lang w:eastAsia="zh-CN"/>
        </w:rPr>
        <w:t>2030</w:t>
      </w:r>
      <w:r w:rsidRPr="00B65327">
        <w:rPr>
          <w:rFonts w:hint="eastAsia"/>
          <w:sz w:val="24"/>
          <w:lang w:eastAsia="zh-CN"/>
        </w:rPr>
        <w:t>年充分保留自然碳储量，所有基于生态系统的气候减缓和适应办法避免对生物多样性和人类产生负面影响；</w:t>
      </w:r>
    </w:p>
    <w:p w14:paraId="354BBE3F"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使基于生态系统和文化的解决办法主流化，将这些解决办法纳入自然和人为陆地景观和海洋景观，避免对生物多样性和粮食主权产生负面影响，为减缓和适应气候变化以及减少灾害风险作出贡献；</w:t>
      </w:r>
    </w:p>
    <w:p w14:paraId="35CE38AD"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到</w:t>
      </w:r>
      <w:r w:rsidRPr="00B65327">
        <w:rPr>
          <w:rFonts w:hint="eastAsia"/>
          <w:sz w:val="24"/>
          <w:lang w:eastAsia="zh-CN"/>
        </w:rPr>
        <w:t>2030</w:t>
      </w:r>
      <w:r w:rsidRPr="00B65327">
        <w:rPr>
          <w:rFonts w:hint="eastAsia"/>
          <w:sz w:val="24"/>
          <w:lang w:eastAsia="zh-CN"/>
        </w:rPr>
        <w:t>年，通过改善保护、养护管理和恢复碳密集原始生态系统和其他自然生态系统，包括森林、泥炭地、湿地、海草、红树林和珊瑚礁，为减缓和适应气候变化以及减少灾害风险作出贡献，辅助其他部门严格减排，避免对生物多样性和粮食安全产生负面影响；</w:t>
      </w:r>
    </w:p>
    <w:p w14:paraId="43610AC2" w14:textId="77777777" w:rsidR="00B65327" w:rsidRPr="00B65327" w:rsidRDefault="00B65327" w:rsidP="00D051F1">
      <w:pPr>
        <w:numPr>
          <w:ilvl w:val="0"/>
          <w:numId w:val="23"/>
        </w:numPr>
        <w:adjustRightInd w:val="0"/>
        <w:snapToGrid w:val="0"/>
        <w:spacing w:before="120" w:after="120" w:line="240" w:lineRule="atLeast"/>
        <w:ind w:left="0" w:firstLine="490"/>
        <w:rPr>
          <w:sz w:val="24"/>
          <w:lang w:eastAsia="zh-CN"/>
        </w:rPr>
      </w:pPr>
      <w:r w:rsidRPr="00B65327">
        <w:rPr>
          <w:rFonts w:hint="eastAsia"/>
          <w:sz w:val="24"/>
          <w:lang w:eastAsia="zh-CN"/>
        </w:rPr>
        <w:t>到</w:t>
      </w:r>
      <w:r w:rsidRPr="00B65327">
        <w:rPr>
          <w:rFonts w:hint="eastAsia"/>
          <w:sz w:val="24"/>
          <w:lang w:eastAsia="zh-CN"/>
        </w:rPr>
        <w:t>2030</w:t>
      </w:r>
      <w:r w:rsidRPr="00B65327">
        <w:rPr>
          <w:rFonts w:hint="eastAsia"/>
          <w:sz w:val="24"/>
          <w:lang w:eastAsia="zh-CN"/>
        </w:rPr>
        <w:t>年扩大基于自然的解决办法的规模，低成本高效益地缓解人为气候变化，将平均气温上升限制在</w:t>
      </w:r>
      <w:r w:rsidRPr="00B65327">
        <w:rPr>
          <w:rFonts w:hint="eastAsia"/>
          <w:sz w:val="24"/>
          <w:lang w:eastAsia="zh-CN"/>
        </w:rPr>
        <w:t>1.5</w:t>
      </w:r>
      <w:r w:rsidRPr="00B65327">
        <w:rPr>
          <w:rFonts w:hint="eastAsia"/>
          <w:sz w:val="24"/>
          <w:lang w:eastAsia="zh-CN"/>
        </w:rPr>
        <w:t>摄氏度，达到每年</w:t>
      </w:r>
      <w:r w:rsidRPr="00B65327">
        <w:rPr>
          <w:rFonts w:hint="eastAsia"/>
          <w:sz w:val="24"/>
          <w:lang w:eastAsia="zh-CN"/>
        </w:rPr>
        <w:t>10</w:t>
      </w:r>
      <w:r w:rsidRPr="00B65327">
        <w:rPr>
          <w:sz w:val="24"/>
          <w:lang w:eastAsia="zh-CN"/>
        </w:rPr>
        <w:t>0</w:t>
      </w:r>
      <w:r w:rsidRPr="00B65327">
        <w:rPr>
          <w:rFonts w:hint="eastAsia"/>
          <w:sz w:val="24"/>
          <w:lang w:eastAsia="zh-CN"/>
        </w:rPr>
        <w:t>-12</w:t>
      </w:r>
      <w:r w:rsidRPr="00B65327">
        <w:rPr>
          <w:sz w:val="24"/>
          <w:lang w:eastAsia="zh-CN"/>
        </w:rPr>
        <w:t>0</w:t>
      </w:r>
      <w:r w:rsidRPr="00B65327">
        <w:rPr>
          <w:rFonts w:hint="eastAsia"/>
          <w:sz w:val="24"/>
          <w:lang w:eastAsia="zh-CN"/>
        </w:rPr>
        <w:t>亿吨</w:t>
      </w:r>
      <w:r w:rsidRPr="00B65327">
        <w:rPr>
          <w:kern w:val="22"/>
          <w:sz w:val="24"/>
          <w:lang w:eastAsia="zh-CN"/>
        </w:rPr>
        <w:t>CO</w:t>
      </w:r>
      <w:r w:rsidRPr="00B65327">
        <w:rPr>
          <w:kern w:val="22"/>
          <w:sz w:val="24"/>
          <w:vertAlign w:val="subscript"/>
          <w:lang w:eastAsia="zh-CN"/>
        </w:rPr>
        <w:t>2</w:t>
      </w:r>
      <w:r w:rsidRPr="00B65327">
        <w:rPr>
          <w:rFonts w:hint="eastAsia"/>
          <w:sz w:val="24"/>
          <w:lang w:eastAsia="zh-CN"/>
        </w:rPr>
        <w:t>的缓解潜力。</w:t>
      </w:r>
    </w:p>
    <w:p w14:paraId="7CE67A02" w14:textId="5C9A43E2" w:rsidR="00B65327" w:rsidRPr="00B65327" w:rsidRDefault="00B65327" w:rsidP="00B65327">
      <w:pPr>
        <w:adjustRightInd w:val="0"/>
        <w:snapToGrid w:val="0"/>
        <w:spacing w:before="120" w:after="120" w:line="240" w:lineRule="atLeast"/>
        <w:rPr>
          <w:b/>
          <w:bCs/>
          <w:sz w:val="24"/>
          <w:lang w:eastAsia="zh-CN"/>
        </w:rPr>
      </w:pPr>
      <w:r w:rsidRPr="00B65327">
        <w:rPr>
          <w:rFonts w:hint="eastAsia"/>
          <w:b/>
          <w:bCs/>
          <w:sz w:val="24"/>
          <w:lang w:eastAsia="zh-CN"/>
        </w:rPr>
        <w:t>拟议新森林</w:t>
      </w:r>
      <w:r w:rsidR="00326B05">
        <w:rPr>
          <w:rFonts w:hint="eastAsia"/>
          <w:b/>
          <w:bCs/>
          <w:sz w:val="24"/>
          <w:lang w:eastAsia="zh-CN"/>
        </w:rPr>
        <w:t>行动</w:t>
      </w:r>
      <w:r w:rsidRPr="00B65327">
        <w:rPr>
          <w:rFonts w:hint="eastAsia"/>
          <w:b/>
          <w:bCs/>
          <w:sz w:val="24"/>
          <w:lang w:eastAsia="zh-CN"/>
        </w:rPr>
        <w:t>目标</w:t>
      </w:r>
    </w:p>
    <w:p w14:paraId="30E38E25" w14:textId="77777777" w:rsidR="00B65327" w:rsidRPr="00B65327" w:rsidRDefault="00B65327" w:rsidP="00D051F1">
      <w:pPr>
        <w:numPr>
          <w:ilvl w:val="0"/>
          <w:numId w:val="19"/>
        </w:numPr>
        <w:adjustRightInd w:val="0"/>
        <w:snapToGrid w:val="0"/>
        <w:spacing w:before="120" w:after="120" w:line="240" w:lineRule="atLeast"/>
        <w:ind w:left="0" w:firstLine="490"/>
        <w:rPr>
          <w:sz w:val="24"/>
          <w:lang w:eastAsia="zh-CN"/>
        </w:rPr>
      </w:pPr>
      <w:r w:rsidRPr="00B65327">
        <w:rPr>
          <w:rFonts w:hint="eastAsia"/>
          <w:sz w:val="24"/>
          <w:lang w:eastAsia="zh-CN"/>
        </w:rPr>
        <w:t>加强所有类型森林对生物多样性保护以及减缓和适应气候变化的贡献，同时考虑到相关公约和文书的任务和正在进行的工作。</w:t>
      </w:r>
    </w:p>
    <w:p w14:paraId="24D0FF2E" w14:textId="252B2F03" w:rsidR="00B65327" w:rsidRPr="00B65327" w:rsidRDefault="00B65327" w:rsidP="00B65327">
      <w:pPr>
        <w:adjustRightInd w:val="0"/>
        <w:snapToGrid w:val="0"/>
        <w:spacing w:before="120" w:after="120" w:line="240" w:lineRule="atLeast"/>
        <w:rPr>
          <w:b/>
          <w:bCs/>
          <w:sz w:val="24"/>
          <w:lang w:eastAsia="zh-CN"/>
        </w:rPr>
      </w:pPr>
      <w:r w:rsidRPr="00B65327">
        <w:rPr>
          <w:rFonts w:hint="eastAsia"/>
          <w:b/>
          <w:bCs/>
          <w:sz w:val="24"/>
          <w:lang w:eastAsia="zh-CN"/>
        </w:rPr>
        <w:t>拟议新植物</w:t>
      </w:r>
      <w:r w:rsidR="00326B05">
        <w:rPr>
          <w:rFonts w:hint="eastAsia"/>
          <w:b/>
          <w:bCs/>
          <w:sz w:val="24"/>
          <w:lang w:eastAsia="zh-CN"/>
        </w:rPr>
        <w:t>行动</w:t>
      </w:r>
      <w:r w:rsidRPr="00B65327">
        <w:rPr>
          <w:rFonts w:hint="eastAsia"/>
          <w:b/>
          <w:bCs/>
          <w:sz w:val="24"/>
          <w:lang w:eastAsia="zh-CN"/>
        </w:rPr>
        <w:t>目标</w:t>
      </w:r>
    </w:p>
    <w:p w14:paraId="00DA441B" w14:textId="77777777" w:rsidR="00B65327" w:rsidRPr="00B65327" w:rsidRDefault="00B65327" w:rsidP="00B65327">
      <w:pPr>
        <w:numPr>
          <w:ilvl w:val="0"/>
          <w:numId w:val="20"/>
        </w:numPr>
        <w:adjustRightInd w:val="0"/>
        <w:snapToGrid w:val="0"/>
        <w:spacing w:before="120" w:after="120" w:line="240" w:lineRule="atLeast"/>
        <w:rPr>
          <w:sz w:val="24"/>
          <w:lang w:eastAsia="zh-CN"/>
        </w:rPr>
      </w:pPr>
      <w:r w:rsidRPr="00B65327">
        <w:rPr>
          <w:rFonts w:hint="eastAsia"/>
          <w:sz w:val="24"/>
          <w:lang w:eastAsia="zh-CN"/>
        </w:rPr>
        <w:t>确保到</w:t>
      </w:r>
      <w:r w:rsidRPr="00B65327">
        <w:rPr>
          <w:rFonts w:hint="eastAsia"/>
          <w:sz w:val="24"/>
          <w:lang w:eastAsia="zh-CN"/>
        </w:rPr>
        <w:t>2030</w:t>
      </w:r>
      <w:r w:rsidRPr="00B65327">
        <w:rPr>
          <w:rFonts w:hint="eastAsia"/>
          <w:sz w:val="24"/>
          <w:lang w:eastAsia="zh-CN"/>
        </w:rPr>
        <w:t>年植物物种的收获、贸易和使用是合法和可持续的。</w:t>
      </w:r>
    </w:p>
    <w:p w14:paraId="507382B8" w14:textId="571E88D3" w:rsidR="00B65327" w:rsidRPr="00B65327" w:rsidRDefault="00B65327" w:rsidP="00B65327">
      <w:pPr>
        <w:adjustRightInd w:val="0"/>
        <w:snapToGrid w:val="0"/>
        <w:spacing w:before="120" w:after="120" w:line="240" w:lineRule="atLeast"/>
        <w:rPr>
          <w:b/>
          <w:bCs/>
          <w:sz w:val="24"/>
          <w:lang w:eastAsia="zh-CN"/>
        </w:rPr>
      </w:pPr>
      <w:r w:rsidRPr="00B65327">
        <w:rPr>
          <w:rFonts w:hint="eastAsia"/>
          <w:b/>
          <w:bCs/>
          <w:sz w:val="24"/>
          <w:lang w:eastAsia="zh-CN"/>
        </w:rPr>
        <w:t>拟列入</w:t>
      </w:r>
      <w:r w:rsidRPr="00B65327">
        <w:rPr>
          <w:rFonts w:hint="eastAsia"/>
          <w:b/>
          <w:bCs/>
          <w:sz w:val="24"/>
          <w:lang w:eastAsia="zh-CN"/>
        </w:rPr>
        <w:t>(B)</w:t>
      </w:r>
      <w:r w:rsidRPr="00B65327">
        <w:rPr>
          <w:rFonts w:hint="eastAsia"/>
          <w:b/>
          <w:bCs/>
          <w:sz w:val="24"/>
          <w:lang w:eastAsia="zh-CN"/>
        </w:rPr>
        <w:t>节</w:t>
      </w:r>
      <w:r w:rsidRPr="00B65327">
        <w:rPr>
          <w:rFonts w:hint="eastAsia"/>
          <w:b/>
          <w:bCs/>
          <w:sz w:val="24"/>
          <w:lang w:eastAsia="zh-CN"/>
        </w:rPr>
        <w:t xml:space="preserve"> (</w:t>
      </w:r>
      <w:r w:rsidRPr="00B65327">
        <w:rPr>
          <w:rFonts w:hint="eastAsia"/>
          <w:b/>
          <w:bCs/>
          <w:sz w:val="24"/>
          <w:lang w:eastAsia="zh-CN"/>
        </w:rPr>
        <w:t>“满足人类需求”</w:t>
      </w:r>
      <w:r w:rsidRPr="00B65327">
        <w:rPr>
          <w:rFonts w:hint="eastAsia"/>
          <w:b/>
          <w:bCs/>
          <w:sz w:val="24"/>
          <w:lang w:eastAsia="zh-CN"/>
        </w:rPr>
        <w:t>)</w:t>
      </w:r>
      <w:r w:rsidRPr="00B65327">
        <w:rPr>
          <w:rFonts w:hint="eastAsia"/>
          <w:b/>
          <w:bCs/>
          <w:sz w:val="24"/>
          <w:lang w:eastAsia="zh-CN"/>
        </w:rPr>
        <w:t>的</w:t>
      </w:r>
      <w:r w:rsidR="00D051F1" w:rsidRPr="00D051F1">
        <w:rPr>
          <w:rFonts w:hint="eastAsia"/>
          <w:b/>
          <w:bCs/>
          <w:sz w:val="24"/>
          <w:lang w:eastAsia="zh-CN"/>
        </w:rPr>
        <w:t>行动</w:t>
      </w:r>
      <w:r w:rsidRPr="00B65327">
        <w:rPr>
          <w:rFonts w:hint="eastAsia"/>
          <w:b/>
          <w:bCs/>
          <w:sz w:val="24"/>
          <w:lang w:eastAsia="zh-CN"/>
        </w:rPr>
        <w:t>目标</w:t>
      </w:r>
    </w:p>
    <w:p w14:paraId="7A6AAE8C" w14:textId="77777777" w:rsidR="00B65327" w:rsidRPr="00B65327" w:rsidRDefault="00B65327" w:rsidP="00D051F1">
      <w:pPr>
        <w:numPr>
          <w:ilvl w:val="0"/>
          <w:numId w:val="21"/>
        </w:numPr>
        <w:adjustRightInd w:val="0"/>
        <w:snapToGrid w:val="0"/>
        <w:spacing w:before="120" w:after="120" w:line="240" w:lineRule="atLeast"/>
        <w:ind w:left="0" w:firstLine="490"/>
        <w:rPr>
          <w:sz w:val="24"/>
          <w:lang w:eastAsia="zh-CN"/>
        </w:rPr>
      </w:pPr>
      <w:r w:rsidRPr="00B65327">
        <w:rPr>
          <w:rFonts w:hint="eastAsia"/>
          <w:sz w:val="24"/>
          <w:lang w:eastAsia="zh-CN"/>
        </w:rPr>
        <w:t>将生物多样性对适应气候变化的价值和基于生态系统的办法对减少灾害风险的价值纳入国家和地方的基本政策和战略，包括国家生物多样性战略和行动计划、地方生物多样性战略和行动计划以及灾害规划。</w:t>
      </w:r>
    </w:p>
    <w:p w14:paraId="35C2A335" w14:textId="77777777" w:rsidR="004C41B7" w:rsidRPr="004C41B7" w:rsidRDefault="004C41B7" w:rsidP="004C41B7">
      <w:pPr>
        <w:rPr>
          <w:snapToGrid w:val="0"/>
          <w:kern w:val="22"/>
          <w:szCs w:val="22"/>
          <w:lang w:eastAsia="nb-NO"/>
        </w:rPr>
      </w:pPr>
    </w:p>
    <w:p w14:paraId="7F27BAA1" w14:textId="77777777" w:rsidR="00D76F6D" w:rsidRPr="00F5444E" w:rsidRDefault="00D76F6D" w:rsidP="00FC5802">
      <w:pPr>
        <w:pStyle w:val="Para1"/>
        <w:suppressLineNumbers/>
        <w:suppressAutoHyphens/>
        <w:adjustRightInd w:val="0"/>
        <w:spacing w:line="259" w:lineRule="auto"/>
        <w:jc w:val="center"/>
        <w:rPr>
          <w:kern w:val="22"/>
          <w:sz w:val="24"/>
          <w:szCs w:val="24"/>
        </w:rPr>
      </w:pPr>
      <w:r w:rsidRPr="00F5444E">
        <w:rPr>
          <w:kern w:val="22"/>
          <w:sz w:val="24"/>
          <w:szCs w:val="24"/>
        </w:rPr>
        <w:t>__________</w:t>
      </w:r>
    </w:p>
    <w:p w14:paraId="78321FCA" w14:textId="77777777" w:rsidR="00D76F6D" w:rsidRPr="00F5444E" w:rsidRDefault="00D76F6D" w:rsidP="00FC5802">
      <w:pPr>
        <w:suppressLineNumbers/>
        <w:suppressAutoHyphens/>
        <w:adjustRightInd w:val="0"/>
        <w:spacing w:before="120" w:after="120" w:line="259" w:lineRule="auto"/>
        <w:rPr>
          <w:color w:val="FF0000"/>
          <w:sz w:val="24"/>
          <w:lang w:eastAsia="zh-CN"/>
        </w:rPr>
      </w:pPr>
    </w:p>
    <w:sectPr w:rsidR="00D76F6D" w:rsidRPr="00F5444E" w:rsidSect="00FC5802">
      <w:headerReference w:type="even" r:id="rId11"/>
      <w:headerReference w:type="default" r:id="rId12"/>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5FA6" w14:textId="77777777" w:rsidR="00383D1D" w:rsidRDefault="00383D1D">
      <w:r>
        <w:separator/>
      </w:r>
    </w:p>
  </w:endnote>
  <w:endnote w:type="continuationSeparator" w:id="0">
    <w:p w14:paraId="29F424CE" w14:textId="77777777" w:rsidR="00383D1D" w:rsidRDefault="00383D1D">
      <w:r>
        <w:continuationSeparator/>
      </w:r>
    </w:p>
  </w:endnote>
  <w:endnote w:type="continuationNotice" w:id="1">
    <w:p w14:paraId="011E8BB9" w14:textId="77777777" w:rsidR="00383D1D" w:rsidRDefault="00383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B937" w14:textId="77777777" w:rsidR="00383D1D" w:rsidRDefault="00383D1D">
      <w:r>
        <w:separator/>
      </w:r>
    </w:p>
  </w:footnote>
  <w:footnote w:type="continuationSeparator" w:id="0">
    <w:p w14:paraId="31CC790C" w14:textId="77777777" w:rsidR="00383D1D" w:rsidRDefault="00383D1D">
      <w:r>
        <w:continuationSeparator/>
      </w:r>
    </w:p>
  </w:footnote>
  <w:footnote w:type="continuationNotice" w:id="1">
    <w:p w14:paraId="6E97EB7A" w14:textId="77777777" w:rsidR="00383D1D" w:rsidRDefault="00383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4BC3155D" w:rsidR="006C7B4C" w:rsidRDefault="006C7B4C" w:rsidP="0051480C">
    <w:pPr>
      <w:pStyle w:val="Header"/>
      <w:keepLines/>
      <w:suppressLineNumbers/>
      <w:tabs>
        <w:tab w:val="clear" w:pos="4320"/>
        <w:tab w:val="clear" w:pos="8640"/>
      </w:tabs>
      <w:suppressAutoHyphens/>
      <w:jc w:val="left"/>
      <w:rPr>
        <w:noProof/>
        <w:kern w:val="22"/>
      </w:rPr>
    </w:pPr>
    <w:r w:rsidRPr="00037E8A">
      <w:rPr>
        <w:noProof/>
        <w:kern w:val="22"/>
      </w:rPr>
      <w:t>CBD/WG2020/2/</w:t>
    </w:r>
    <w:r w:rsidR="00FC5802">
      <w:rPr>
        <w:noProof/>
        <w:kern w:val="22"/>
      </w:rPr>
      <w:t xml:space="preserve">CRP.1-Annex, Part </w:t>
    </w:r>
    <w:r w:rsidR="00B65327">
      <w:rPr>
        <w:noProof/>
        <w:kern w:val="22"/>
      </w:rPr>
      <w:t>3</w:t>
    </w:r>
  </w:p>
  <w:p w14:paraId="22E207C7" w14:textId="77777777" w:rsidR="006C7B4C" w:rsidRPr="005440A6" w:rsidRDefault="006C7B4C" w:rsidP="0051480C">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54510F7E" w14:textId="77777777" w:rsidR="006C7B4C" w:rsidRPr="005440A6" w:rsidRDefault="006C7B4C"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1074" w14:textId="195FC4F3" w:rsidR="00FC5802" w:rsidRPr="00FC5802" w:rsidRDefault="00FC5802" w:rsidP="00FC5802">
    <w:pPr>
      <w:pStyle w:val="Header"/>
      <w:jc w:val="right"/>
      <w:rPr>
        <w:noProof/>
        <w:kern w:val="22"/>
        <w:sz w:val="24"/>
      </w:rPr>
    </w:pPr>
    <w:r w:rsidRPr="00FC5802">
      <w:rPr>
        <w:noProof/>
        <w:kern w:val="22"/>
        <w:sz w:val="24"/>
      </w:rPr>
      <w:t xml:space="preserve">CBD/WG2020/2/CRP.1-Annex, Part </w:t>
    </w:r>
    <w:r w:rsidR="00B65327">
      <w:rPr>
        <w:noProof/>
        <w:kern w:val="22"/>
        <w:sz w:val="24"/>
      </w:rPr>
      <w:t>3</w:t>
    </w:r>
  </w:p>
  <w:p w14:paraId="350DF13B" w14:textId="77777777" w:rsidR="00FC5802" w:rsidRPr="00FC5802" w:rsidRDefault="00FC5802" w:rsidP="00FC5802">
    <w:pPr>
      <w:pStyle w:val="Header"/>
      <w:jc w:val="right"/>
      <w:rPr>
        <w:noProof/>
        <w:kern w:val="22"/>
        <w:sz w:val="24"/>
      </w:rPr>
    </w:pPr>
    <w:r w:rsidRPr="00FC5802">
      <w:rPr>
        <w:noProof/>
        <w:kern w:val="22"/>
        <w:sz w:val="24"/>
      </w:rPr>
      <w:t xml:space="preserve">Page </w:t>
    </w:r>
    <w:r w:rsidRPr="00FC5802">
      <w:rPr>
        <w:noProof/>
        <w:kern w:val="22"/>
        <w:sz w:val="24"/>
      </w:rPr>
      <w:fldChar w:fldCharType="begin"/>
    </w:r>
    <w:r w:rsidRPr="00FC5802">
      <w:rPr>
        <w:noProof/>
        <w:kern w:val="22"/>
        <w:sz w:val="24"/>
      </w:rPr>
      <w:instrText xml:space="preserve"> PAGE   \* MERGEFORMAT </w:instrText>
    </w:r>
    <w:r w:rsidRPr="00FC5802">
      <w:rPr>
        <w:noProof/>
        <w:kern w:val="22"/>
        <w:sz w:val="24"/>
      </w:rPr>
      <w:fldChar w:fldCharType="separate"/>
    </w:r>
    <w:r w:rsidRPr="00FC5802">
      <w:rPr>
        <w:noProof/>
        <w:kern w:val="22"/>
        <w:sz w:val="24"/>
      </w:rPr>
      <w:t>2</w:t>
    </w:r>
    <w:r w:rsidRPr="00FC5802">
      <w:rPr>
        <w:noProof/>
        <w:kern w:val="22"/>
        <w:sz w:val="24"/>
        <w:lang w:val="en-CA"/>
      </w:rPr>
      <w:fldChar w:fldCharType="end"/>
    </w:r>
  </w:p>
  <w:p w14:paraId="4F20E874" w14:textId="417E65BE" w:rsidR="00E03259" w:rsidRPr="00FC5802" w:rsidRDefault="00E03259" w:rsidP="007C03EE">
    <w:pPr>
      <w:pStyle w:val="Header"/>
      <w:rPr>
        <w:noProof/>
        <w:kern w:val="22"/>
        <w:sz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5DB5"/>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865E7B"/>
    <w:multiLevelType w:val="hybridMultilevel"/>
    <w:tmpl w:val="CDC0D8E8"/>
    <w:lvl w:ilvl="0" w:tplc="CA5CC62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AEE"/>
    <w:multiLevelType w:val="hybridMultilevel"/>
    <w:tmpl w:val="D9705CFC"/>
    <w:lvl w:ilvl="0" w:tplc="CEE4876E">
      <w:start w:val="1"/>
      <w:numFmt w:val="lowerLetter"/>
      <w:lvlText w:val="(%1)"/>
      <w:lvlJc w:val="left"/>
      <w:pPr>
        <w:ind w:left="108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CC428A"/>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D17080"/>
    <w:multiLevelType w:val="hybridMultilevel"/>
    <w:tmpl w:val="562089CA"/>
    <w:lvl w:ilvl="0" w:tplc="B33812FA">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552C88"/>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6245FA1"/>
    <w:multiLevelType w:val="multilevel"/>
    <w:tmpl w:val="882EB8A6"/>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91B2E99"/>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03E7AC8"/>
    <w:multiLevelType w:val="hybridMultilevel"/>
    <w:tmpl w:val="5434AB9C"/>
    <w:lvl w:ilvl="0" w:tplc="0186D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13A97"/>
    <w:multiLevelType w:val="multilevel"/>
    <w:tmpl w:val="E294CB0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2."/>
      <w:lvlJc w:val="left"/>
      <w:pPr>
        <w:tabs>
          <w:tab w:val="num" w:pos="1440"/>
        </w:tabs>
        <w:ind w:left="0" w:firstLine="720"/>
      </w:pPr>
      <w:rPr>
        <w:rFonts w:hint="eastAsia"/>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249E1"/>
    <w:multiLevelType w:val="hybridMultilevel"/>
    <w:tmpl w:val="E02C7D24"/>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FC3FA5"/>
    <w:multiLevelType w:val="hybridMultilevel"/>
    <w:tmpl w:val="ABE29674"/>
    <w:lvl w:ilvl="0" w:tplc="E5DCB9BC">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8" w15:restartNumberingAfterBreak="0">
    <w:nsid w:val="781E6EBF"/>
    <w:multiLevelType w:val="hybridMultilevel"/>
    <w:tmpl w:val="A4C0EB88"/>
    <w:lvl w:ilvl="0" w:tplc="04090001">
      <w:start w:val="1"/>
      <w:numFmt w:val="bullet"/>
      <w:lvlText w:val=""/>
      <w:lvlJc w:val="left"/>
      <w:pPr>
        <w:ind w:left="720" w:hanging="360"/>
      </w:pPr>
      <w:rPr>
        <w:rFonts w:ascii="Symbol" w:hAnsi="Symbol" w:hint="default"/>
      </w:rPr>
    </w:lvl>
    <w:lvl w:ilvl="1" w:tplc="A80A1390">
      <w:start w:val="1"/>
      <w:numFmt w:val="chineseCountingThousand"/>
      <w:lvlText w:val="(%2)"/>
      <w:lvlJc w:val="left"/>
      <w:pPr>
        <w:ind w:left="1440" w:hanging="360"/>
      </w:pPr>
      <w:rPr>
        <w:rFonts w:ascii="Times New Roman" w:hAnsi="Times New Roman" w:cs="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468A4"/>
    <w:multiLevelType w:val="hybridMultilevel"/>
    <w:tmpl w:val="527A81EA"/>
    <w:lvl w:ilvl="0" w:tplc="5D9EE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1"/>
  </w:num>
  <w:num w:numId="5">
    <w:abstractNumId w:val="11"/>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0"/>
  </w:num>
  <w:num w:numId="13">
    <w:abstractNumId w:val="14"/>
  </w:num>
  <w:num w:numId="14">
    <w:abstractNumId w:val="11"/>
  </w:num>
  <w:num w:numId="15">
    <w:abstractNumId w:val="5"/>
  </w:num>
  <w:num w:numId="16">
    <w:abstractNumId w:val="1"/>
  </w:num>
  <w:num w:numId="17">
    <w:abstractNumId w:val="4"/>
  </w:num>
  <w:num w:numId="18">
    <w:abstractNumId w:val="18"/>
  </w:num>
  <w:num w:numId="19">
    <w:abstractNumId w:val="13"/>
  </w:num>
  <w:num w:numId="20">
    <w:abstractNumId w:val="17"/>
  </w:num>
  <w:num w:numId="21">
    <w:abstractNumId w:val="19"/>
  </w:num>
  <w:num w:numId="22">
    <w:abstractNumId w:val="2"/>
  </w:num>
  <w:num w:numId="23">
    <w:abstractNumId w:val="6"/>
  </w:num>
  <w:num w:numId="24">
    <w:abstractNumId w:val="3"/>
    <w:lvlOverride w:ilvl="0">
      <w:lvl w:ilvl="0" w:tplc="CEE4876E">
        <w:start w:val="1"/>
        <w:numFmt w:val="lowerLetter"/>
        <w:lvlText w:val="(%1)"/>
        <w:lvlJc w:val="left"/>
        <w:pPr>
          <w:ind w:left="1024" w:hanging="360"/>
        </w:pPr>
        <w:rPr>
          <w:rFonts w:ascii="Times New Roman" w:hAnsi="Times New Roman" w:hint="default"/>
          <w:b w:val="0"/>
          <w:i w:val="0"/>
          <w:caps w:val="0"/>
          <w:strike w:val="0"/>
          <w:dstrike w:val="0"/>
          <w:vanish w:val="0"/>
          <w:color w:val="auto"/>
          <w:sz w:val="22"/>
          <w:vertAlign w:val="baseline"/>
        </w:rPr>
      </w:lvl>
    </w:lvlOverride>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FF2"/>
    <w:rsid w:val="000073D2"/>
    <w:rsid w:val="00011E0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50499"/>
    <w:rsid w:val="0005066A"/>
    <w:rsid w:val="000516F2"/>
    <w:rsid w:val="000518A3"/>
    <w:rsid w:val="00054381"/>
    <w:rsid w:val="000558E2"/>
    <w:rsid w:val="0005619E"/>
    <w:rsid w:val="000566C1"/>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5C6A"/>
    <w:rsid w:val="00077AFA"/>
    <w:rsid w:val="00080B9D"/>
    <w:rsid w:val="000823A3"/>
    <w:rsid w:val="00082B19"/>
    <w:rsid w:val="0008437A"/>
    <w:rsid w:val="00084B1C"/>
    <w:rsid w:val="00087C20"/>
    <w:rsid w:val="00090597"/>
    <w:rsid w:val="0009426C"/>
    <w:rsid w:val="00095B84"/>
    <w:rsid w:val="000A11E3"/>
    <w:rsid w:val="000A5625"/>
    <w:rsid w:val="000A7241"/>
    <w:rsid w:val="000A72F4"/>
    <w:rsid w:val="000B1386"/>
    <w:rsid w:val="000B25ED"/>
    <w:rsid w:val="000B2C19"/>
    <w:rsid w:val="000B4AE6"/>
    <w:rsid w:val="000B6637"/>
    <w:rsid w:val="000C1F09"/>
    <w:rsid w:val="000C3BAF"/>
    <w:rsid w:val="000C6355"/>
    <w:rsid w:val="000C7D73"/>
    <w:rsid w:val="000D2C76"/>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2581"/>
    <w:rsid w:val="00103180"/>
    <w:rsid w:val="001039E7"/>
    <w:rsid w:val="00104D12"/>
    <w:rsid w:val="001052AE"/>
    <w:rsid w:val="00111DBA"/>
    <w:rsid w:val="00111F71"/>
    <w:rsid w:val="001121AF"/>
    <w:rsid w:val="00116F02"/>
    <w:rsid w:val="00120316"/>
    <w:rsid w:val="0012214B"/>
    <w:rsid w:val="001226FE"/>
    <w:rsid w:val="00126D30"/>
    <w:rsid w:val="001278D6"/>
    <w:rsid w:val="00131B2B"/>
    <w:rsid w:val="00133BA4"/>
    <w:rsid w:val="00134093"/>
    <w:rsid w:val="00134166"/>
    <w:rsid w:val="00140BB2"/>
    <w:rsid w:val="001426D3"/>
    <w:rsid w:val="001428FA"/>
    <w:rsid w:val="00145383"/>
    <w:rsid w:val="001504E3"/>
    <w:rsid w:val="001505B0"/>
    <w:rsid w:val="001558CA"/>
    <w:rsid w:val="00156187"/>
    <w:rsid w:val="00160026"/>
    <w:rsid w:val="00166367"/>
    <w:rsid w:val="001667E3"/>
    <w:rsid w:val="00167304"/>
    <w:rsid w:val="00170620"/>
    <w:rsid w:val="0017194C"/>
    <w:rsid w:val="00172099"/>
    <w:rsid w:val="001727B7"/>
    <w:rsid w:val="001750B0"/>
    <w:rsid w:val="00176C31"/>
    <w:rsid w:val="00176CB1"/>
    <w:rsid w:val="001771D5"/>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247D"/>
    <w:rsid w:val="001F4077"/>
    <w:rsid w:val="001F4D11"/>
    <w:rsid w:val="001F54C9"/>
    <w:rsid w:val="001F6379"/>
    <w:rsid w:val="00202511"/>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3A"/>
    <w:rsid w:val="00231DD5"/>
    <w:rsid w:val="002323D0"/>
    <w:rsid w:val="00232BF0"/>
    <w:rsid w:val="00234F50"/>
    <w:rsid w:val="002357E1"/>
    <w:rsid w:val="00241682"/>
    <w:rsid w:val="002428D8"/>
    <w:rsid w:val="002429D1"/>
    <w:rsid w:val="00242FCC"/>
    <w:rsid w:val="0024338B"/>
    <w:rsid w:val="00243F6B"/>
    <w:rsid w:val="0024410E"/>
    <w:rsid w:val="00244985"/>
    <w:rsid w:val="002464FC"/>
    <w:rsid w:val="0024748C"/>
    <w:rsid w:val="00247945"/>
    <w:rsid w:val="00247B64"/>
    <w:rsid w:val="00251BA1"/>
    <w:rsid w:val="00252897"/>
    <w:rsid w:val="00252B79"/>
    <w:rsid w:val="0025400C"/>
    <w:rsid w:val="00257A1F"/>
    <w:rsid w:val="002617A4"/>
    <w:rsid w:val="00265097"/>
    <w:rsid w:val="00265985"/>
    <w:rsid w:val="00267DF1"/>
    <w:rsid w:val="00270D0A"/>
    <w:rsid w:val="00270E7F"/>
    <w:rsid w:val="00273783"/>
    <w:rsid w:val="0027494C"/>
    <w:rsid w:val="00274EFB"/>
    <w:rsid w:val="0028205D"/>
    <w:rsid w:val="002841B3"/>
    <w:rsid w:val="002854B0"/>
    <w:rsid w:val="002879A6"/>
    <w:rsid w:val="002909AF"/>
    <w:rsid w:val="0029239B"/>
    <w:rsid w:val="00294E29"/>
    <w:rsid w:val="00295B31"/>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34F2"/>
    <w:rsid w:val="002C3874"/>
    <w:rsid w:val="002C3C97"/>
    <w:rsid w:val="002C4BDB"/>
    <w:rsid w:val="002C54B1"/>
    <w:rsid w:val="002C5F2E"/>
    <w:rsid w:val="002D1748"/>
    <w:rsid w:val="002D2A65"/>
    <w:rsid w:val="002D2CDF"/>
    <w:rsid w:val="002D5574"/>
    <w:rsid w:val="002E0627"/>
    <w:rsid w:val="002E391B"/>
    <w:rsid w:val="002E55D1"/>
    <w:rsid w:val="002F076E"/>
    <w:rsid w:val="002F114F"/>
    <w:rsid w:val="002F15A8"/>
    <w:rsid w:val="002F5A8F"/>
    <w:rsid w:val="00300A3D"/>
    <w:rsid w:val="00301967"/>
    <w:rsid w:val="0030541F"/>
    <w:rsid w:val="00305921"/>
    <w:rsid w:val="00306EA3"/>
    <w:rsid w:val="0030782B"/>
    <w:rsid w:val="00307E5F"/>
    <w:rsid w:val="00307E87"/>
    <w:rsid w:val="00312A48"/>
    <w:rsid w:val="00313EB1"/>
    <w:rsid w:val="00317ED1"/>
    <w:rsid w:val="003210FF"/>
    <w:rsid w:val="0032145B"/>
    <w:rsid w:val="003234ED"/>
    <w:rsid w:val="00323E87"/>
    <w:rsid w:val="003240BA"/>
    <w:rsid w:val="00324BE1"/>
    <w:rsid w:val="00325595"/>
    <w:rsid w:val="003258C4"/>
    <w:rsid w:val="00325DE3"/>
    <w:rsid w:val="00326B05"/>
    <w:rsid w:val="00327E56"/>
    <w:rsid w:val="00331F06"/>
    <w:rsid w:val="00332DD7"/>
    <w:rsid w:val="0033471A"/>
    <w:rsid w:val="00335475"/>
    <w:rsid w:val="0033609E"/>
    <w:rsid w:val="00336766"/>
    <w:rsid w:val="003425A8"/>
    <w:rsid w:val="00342D5D"/>
    <w:rsid w:val="003442C8"/>
    <w:rsid w:val="00344BD6"/>
    <w:rsid w:val="00344D05"/>
    <w:rsid w:val="00346F2E"/>
    <w:rsid w:val="0034787B"/>
    <w:rsid w:val="00347BBA"/>
    <w:rsid w:val="0035227B"/>
    <w:rsid w:val="00355401"/>
    <w:rsid w:val="00355A5C"/>
    <w:rsid w:val="00357194"/>
    <w:rsid w:val="003651D5"/>
    <w:rsid w:val="0036662A"/>
    <w:rsid w:val="00370ABF"/>
    <w:rsid w:val="003715AE"/>
    <w:rsid w:val="003716BF"/>
    <w:rsid w:val="00374C76"/>
    <w:rsid w:val="0037564A"/>
    <w:rsid w:val="0037689B"/>
    <w:rsid w:val="0037751A"/>
    <w:rsid w:val="0037762D"/>
    <w:rsid w:val="00381CE0"/>
    <w:rsid w:val="00383D1D"/>
    <w:rsid w:val="00385054"/>
    <w:rsid w:val="003856C9"/>
    <w:rsid w:val="0038574E"/>
    <w:rsid w:val="003868BB"/>
    <w:rsid w:val="00390509"/>
    <w:rsid w:val="00390892"/>
    <w:rsid w:val="00390EEB"/>
    <w:rsid w:val="00390F97"/>
    <w:rsid w:val="00394FB3"/>
    <w:rsid w:val="00396318"/>
    <w:rsid w:val="003A031A"/>
    <w:rsid w:val="003A159E"/>
    <w:rsid w:val="003A1BB6"/>
    <w:rsid w:val="003A24E4"/>
    <w:rsid w:val="003A3384"/>
    <w:rsid w:val="003A3AEF"/>
    <w:rsid w:val="003B10B9"/>
    <w:rsid w:val="003B2FB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07563"/>
    <w:rsid w:val="00411C8F"/>
    <w:rsid w:val="00412236"/>
    <w:rsid w:val="004130AA"/>
    <w:rsid w:val="00413339"/>
    <w:rsid w:val="00415912"/>
    <w:rsid w:val="00416D1A"/>
    <w:rsid w:val="00420886"/>
    <w:rsid w:val="00424730"/>
    <w:rsid w:val="00425869"/>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D4A"/>
    <w:rsid w:val="00452F98"/>
    <w:rsid w:val="004531E4"/>
    <w:rsid w:val="00453E93"/>
    <w:rsid w:val="00455942"/>
    <w:rsid w:val="00456B82"/>
    <w:rsid w:val="0045745E"/>
    <w:rsid w:val="00457C93"/>
    <w:rsid w:val="00460A40"/>
    <w:rsid w:val="004619D7"/>
    <w:rsid w:val="00463064"/>
    <w:rsid w:val="00465A8B"/>
    <w:rsid w:val="00465BD7"/>
    <w:rsid w:val="004660F3"/>
    <w:rsid w:val="004702ED"/>
    <w:rsid w:val="00472E78"/>
    <w:rsid w:val="00472E7F"/>
    <w:rsid w:val="00475F76"/>
    <w:rsid w:val="00477586"/>
    <w:rsid w:val="00482F7A"/>
    <w:rsid w:val="004832FF"/>
    <w:rsid w:val="004859E8"/>
    <w:rsid w:val="0048624E"/>
    <w:rsid w:val="00487AEF"/>
    <w:rsid w:val="00490DB3"/>
    <w:rsid w:val="00492D17"/>
    <w:rsid w:val="00496782"/>
    <w:rsid w:val="004A22EA"/>
    <w:rsid w:val="004A2699"/>
    <w:rsid w:val="004A4564"/>
    <w:rsid w:val="004A4E54"/>
    <w:rsid w:val="004A714F"/>
    <w:rsid w:val="004B055A"/>
    <w:rsid w:val="004B147D"/>
    <w:rsid w:val="004B39F1"/>
    <w:rsid w:val="004B4C8D"/>
    <w:rsid w:val="004B54DA"/>
    <w:rsid w:val="004B597A"/>
    <w:rsid w:val="004B68B4"/>
    <w:rsid w:val="004C1781"/>
    <w:rsid w:val="004C41B7"/>
    <w:rsid w:val="004C5BC9"/>
    <w:rsid w:val="004C67AD"/>
    <w:rsid w:val="004C74CD"/>
    <w:rsid w:val="004C7822"/>
    <w:rsid w:val="004C796D"/>
    <w:rsid w:val="004D194A"/>
    <w:rsid w:val="004D1BA7"/>
    <w:rsid w:val="004D1D8D"/>
    <w:rsid w:val="004D2E77"/>
    <w:rsid w:val="004D35A0"/>
    <w:rsid w:val="004D3D1A"/>
    <w:rsid w:val="004E0380"/>
    <w:rsid w:val="004E2A48"/>
    <w:rsid w:val="004E3104"/>
    <w:rsid w:val="004E73A2"/>
    <w:rsid w:val="004E7574"/>
    <w:rsid w:val="004E792D"/>
    <w:rsid w:val="004F0575"/>
    <w:rsid w:val="004F2524"/>
    <w:rsid w:val="004F38B5"/>
    <w:rsid w:val="004F3B57"/>
    <w:rsid w:val="004F42EA"/>
    <w:rsid w:val="004F5824"/>
    <w:rsid w:val="004F587E"/>
    <w:rsid w:val="004F754B"/>
    <w:rsid w:val="00500530"/>
    <w:rsid w:val="005032C9"/>
    <w:rsid w:val="00503F1E"/>
    <w:rsid w:val="00504587"/>
    <w:rsid w:val="00506278"/>
    <w:rsid w:val="00507053"/>
    <w:rsid w:val="00507506"/>
    <w:rsid w:val="0051480C"/>
    <w:rsid w:val="00516C26"/>
    <w:rsid w:val="00520905"/>
    <w:rsid w:val="00521216"/>
    <w:rsid w:val="00523015"/>
    <w:rsid w:val="005239D6"/>
    <w:rsid w:val="00523BF0"/>
    <w:rsid w:val="00526087"/>
    <w:rsid w:val="00527062"/>
    <w:rsid w:val="00527E24"/>
    <w:rsid w:val="00527F75"/>
    <w:rsid w:val="00530F0B"/>
    <w:rsid w:val="0053182C"/>
    <w:rsid w:val="00532CE9"/>
    <w:rsid w:val="00533673"/>
    <w:rsid w:val="005336C0"/>
    <w:rsid w:val="00533F68"/>
    <w:rsid w:val="00534759"/>
    <w:rsid w:val="00534951"/>
    <w:rsid w:val="00534C6C"/>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46CBF"/>
    <w:rsid w:val="005542B0"/>
    <w:rsid w:val="005563C7"/>
    <w:rsid w:val="005565DA"/>
    <w:rsid w:val="00560F5F"/>
    <w:rsid w:val="00561967"/>
    <w:rsid w:val="005623E1"/>
    <w:rsid w:val="005637A6"/>
    <w:rsid w:val="00563A22"/>
    <w:rsid w:val="005642BE"/>
    <w:rsid w:val="0056578D"/>
    <w:rsid w:val="00570B3A"/>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785E"/>
    <w:rsid w:val="005A02D5"/>
    <w:rsid w:val="005A0B31"/>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E17C1"/>
    <w:rsid w:val="005E4C45"/>
    <w:rsid w:val="005E5E82"/>
    <w:rsid w:val="005E6559"/>
    <w:rsid w:val="005E6AD8"/>
    <w:rsid w:val="005E727D"/>
    <w:rsid w:val="005E7F86"/>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E0"/>
    <w:rsid w:val="006507F2"/>
    <w:rsid w:val="00650B2B"/>
    <w:rsid w:val="00651D04"/>
    <w:rsid w:val="00654B2B"/>
    <w:rsid w:val="006569B8"/>
    <w:rsid w:val="00657AAE"/>
    <w:rsid w:val="00660347"/>
    <w:rsid w:val="006612DF"/>
    <w:rsid w:val="00663047"/>
    <w:rsid w:val="00665EC5"/>
    <w:rsid w:val="00666481"/>
    <w:rsid w:val="0066747C"/>
    <w:rsid w:val="00667FE8"/>
    <w:rsid w:val="00676CF1"/>
    <w:rsid w:val="0067726D"/>
    <w:rsid w:val="00677B95"/>
    <w:rsid w:val="006809BF"/>
    <w:rsid w:val="006818E1"/>
    <w:rsid w:val="00682D50"/>
    <w:rsid w:val="006830A9"/>
    <w:rsid w:val="006834E2"/>
    <w:rsid w:val="006845D8"/>
    <w:rsid w:val="0068560C"/>
    <w:rsid w:val="00686260"/>
    <w:rsid w:val="00686595"/>
    <w:rsid w:val="00690847"/>
    <w:rsid w:val="0069120B"/>
    <w:rsid w:val="006920FB"/>
    <w:rsid w:val="006930DE"/>
    <w:rsid w:val="006A02FB"/>
    <w:rsid w:val="006A2792"/>
    <w:rsid w:val="006A2B45"/>
    <w:rsid w:val="006A441C"/>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C2B"/>
    <w:rsid w:val="006C6B75"/>
    <w:rsid w:val="006C7B4C"/>
    <w:rsid w:val="006D0E3D"/>
    <w:rsid w:val="006D5935"/>
    <w:rsid w:val="006D7941"/>
    <w:rsid w:val="006E3C95"/>
    <w:rsid w:val="006E535C"/>
    <w:rsid w:val="006F0235"/>
    <w:rsid w:val="006F2039"/>
    <w:rsid w:val="006F284C"/>
    <w:rsid w:val="006F2F19"/>
    <w:rsid w:val="006F31A5"/>
    <w:rsid w:val="006F3876"/>
    <w:rsid w:val="006F471F"/>
    <w:rsid w:val="006F7227"/>
    <w:rsid w:val="00702366"/>
    <w:rsid w:val="00702D72"/>
    <w:rsid w:val="00711BE9"/>
    <w:rsid w:val="00716177"/>
    <w:rsid w:val="007163BC"/>
    <w:rsid w:val="00716AC6"/>
    <w:rsid w:val="0072578A"/>
    <w:rsid w:val="00730AE3"/>
    <w:rsid w:val="007326EE"/>
    <w:rsid w:val="00732FB6"/>
    <w:rsid w:val="007334DA"/>
    <w:rsid w:val="00733C33"/>
    <w:rsid w:val="00734CB2"/>
    <w:rsid w:val="00734EC9"/>
    <w:rsid w:val="00735725"/>
    <w:rsid w:val="00736A34"/>
    <w:rsid w:val="00736BC2"/>
    <w:rsid w:val="00737494"/>
    <w:rsid w:val="0074042E"/>
    <w:rsid w:val="00741757"/>
    <w:rsid w:val="00742F59"/>
    <w:rsid w:val="007438B7"/>
    <w:rsid w:val="00743CF0"/>
    <w:rsid w:val="00752967"/>
    <w:rsid w:val="00752F5A"/>
    <w:rsid w:val="0075659F"/>
    <w:rsid w:val="0075693E"/>
    <w:rsid w:val="00762E7C"/>
    <w:rsid w:val="0076433A"/>
    <w:rsid w:val="0076456C"/>
    <w:rsid w:val="007676EE"/>
    <w:rsid w:val="007715B0"/>
    <w:rsid w:val="00774219"/>
    <w:rsid w:val="00774A3E"/>
    <w:rsid w:val="007754DD"/>
    <w:rsid w:val="007765F7"/>
    <w:rsid w:val="00781376"/>
    <w:rsid w:val="00785FD3"/>
    <w:rsid w:val="00786622"/>
    <w:rsid w:val="007926CF"/>
    <w:rsid w:val="007926E1"/>
    <w:rsid w:val="00792F05"/>
    <w:rsid w:val="0079325E"/>
    <w:rsid w:val="0079426B"/>
    <w:rsid w:val="007979E0"/>
    <w:rsid w:val="007A0495"/>
    <w:rsid w:val="007A1460"/>
    <w:rsid w:val="007A310E"/>
    <w:rsid w:val="007A3B11"/>
    <w:rsid w:val="007A3F5E"/>
    <w:rsid w:val="007A7848"/>
    <w:rsid w:val="007B1587"/>
    <w:rsid w:val="007B1772"/>
    <w:rsid w:val="007B486C"/>
    <w:rsid w:val="007B4AC6"/>
    <w:rsid w:val="007B4AD7"/>
    <w:rsid w:val="007B50F3"/>
    <w:rsid w:val="007B62CF"/>
    <w:rsid w:val="007B6D0B"/>
    <w:rsid w:val="007C03EE"/>
    <w:rsid w:val="007C1142"/>
    <w:rsid w:val="007C2065"/>
    <w:rsid w:val="007C4A10"/>
    <w:rsid w:val="007C5285"/>
    <w:rsid w:val="007C633B"/>
    <w:rsid w:val="007D1397"/>
    <w:rsid w:val="007D3182"/>
    <w:rsid w:val="007D389D"/>
    <w:rsid w:val="007E2FBC"/>
    <w:rsid w:val="007E7EB4"/>
    <w:rsid w:val="007F0172"/>
    <w:rsid w:val="007F4B9E"/>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30512"/>
    <w:rsid w:val="00831940"/>
    <w:rsid w:val="00831FCF"/>
    <w:rsid w:val="0083211E"/>
    <w:rsid w:val="0083545F"/>
    <w:rsid w:val="00835C25"/>
    <w:rsid w:val="008372DA"/>
    <w:rsid w:val="008432A6"/>
    <w:rsid w:val="00843FF1"/>
    <w:rsid w:val="008463ED"/>
    <w:rsid w:val="008513B6"/>
    <w:rsid w:val="00852967"/>
    <w:rsid w:val="00857244"/>
    <w:rsid w:val="00857976"/>
    <w:rsid w:val="008579BA"/>
    <w:rsid w:val="00857D3B"/>
    <w:rsid w:val="008601E4"/>
    <w:rsid w:val="0086682C"/>
    <w:rsid w:val="00870D40"/>
    <w:rsid w:val="00872AD2"/>
    <w:rsid w:val="0087381A"/>
    <w:rsid w:val="00877086"/>
    <w:rsid w:val="00881404"/>
    <w:rsid w:val="00885AD5"/>
    <w:rsid w:val="008861D5"/>
    <w:rsid w:val="00887413"/>
    <w:rsid w:val="00891141"/>
    <w:rsid w:val="008918B4"/>
    <w:rsid w:val="00892A2D"/>
    <w:rsid w:val="00896B08"/>
    <w:rsid w:val="008975AB"/>
    <w:rsid w:val="008A0DA4"/>
    <w:rsid w:val="008A0F2A"/>
    <w:rsid w:val="008A2DAA"/>
    <w:rsid w:val="008A2DD3"/>
    <w:rsid w:val="008A5243"/>
    <w:rsid w:val="008A52FC"/>
    <w:rsid w:val="008A5775"/>
    <w:rsid w:val="008A6186"/>
    <w:rsid w:val="008B3782"/>
    <w:rsid w:val="008B42C5"/>
    <w:rsid w:val="008B4F2D"/>
    <w:rsid w:val="008B6445"/>
    <w:rsid w:val="008C013C"/>
    <w:rsid w:val="008C1B47"/>
    <w:rsid w:val="008C1E35"/>
    <w:rsid w:val="008C5E92"/>
    <w:rsid w:val="008D0686"/>
    <w:rsid w:val="008D2F24"/>
    <w:rsid w:val="008D44F2"/>
    <w:rsid w:val="008D4ED0"/>
    <w:rsid w:val="008D5AA2"/>
    <w:rsid w:val="008D5AFB"/>
    <w:rsid w:val="008D5C63"/>
    <w:rsid w:val="008D77F3"/>
    <w:rsid w:val="008E38C3"/>
    <w:rsid w:val="008E4043"/>
    <w:rsid w:val="008E5F84"/>
    <w:rsid w:val="008E7500"/>
    <w:rsid w:val="008F184D"/>
    <w:rsid w:val="008F4D59"/>
    <w:rsid w:val="008F59A1"/>
    <w:rsid w:val="00902633"/>
    <w:rsid w:val="00903709"/>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EAD"/>
    <w:rsid w:val="00923A78"/>
    <w:rsid w:val="00923D6F"/>
    <w:rsid w:val="00924911"/>
    <w:rsid w:val="00925753"/>
    <w:rsid w:val="00926158"/>
    <w:rsid w:val="0092794B"/>
    <w:rsid w:val="00930A5A"/>
    <w:rsid w:val="00931309"/>
    <w:rsid w:val="00933841"/>
    <w:rsid w:val="00933E99"/>
    <w:rsid w:val="00934979"/>
    <w:rsid w:val="0093498B"/>
    <w:rsid w:val="0093557B"/>
    <w:rsid w:val="00937D0C"/>
    <w:rsid w:val="00941FB5"/>
    <w:rsid w:val="009457E1"/>
    <w:rsid w:val="00952979"/>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A00EA"/>
    <w:rsid w:val="009A0C35"/>
    <w:rsid w:val="009A155B"/>
    <w:rsid w:val="009A4234"/>
    <w:rsid w:val="009A58BA"/>
    <w:rsid w:val="009A77B8"/>
    <w:rsid w:val="009B4302"/>
    <w:rsid w:val="009B4854"/>
    <w:rsid w:val="009B5E1D"/>
    <w:rsid w:val="009B7757"/>
    <w:rsid w:val="009C0A85"/>
    <w:rsid w:val="009C13C6"/>
    <w:rsid w:val="009C15B1"/>
    <w:rsid w:val="009C167F"/>
    <w:rsid w:val="009C4E12"/>
    <w:rsid w:val="009C5A5C"/>
    <w:rsid w:val="009D2F92"/>
    <w:rsid w:val="009D3743"/>
    <w:rsid w:val="009E14FA"/>
    <w:rsid w:val="009E1E16"/>
    <w:rsid w:val="009E2B79"/>
    <w:rsid w:val="009E5524"/>
    <w:rsid w:val="009F10BD"/>
    <w:rsid w:val="009F5917"/>
    <w:rsid w:val="009F6D3C"/>
    <w:rsid w:val="00A00C62"/>
    <w:rsid w:val="00A00F2E"/>
    <w:rsid w:val="00A01FD9"/>
    <w:rsid w:val="00A02118"/>
    <w:rsid w:val="00A0211E"/>
    <w:rsid w:val="00A04E4D"/>
    <w:rsid w:val="00A0635A"/>
    <w:rsid w:val="00A10051"/>
    <w:rsid w:val="00A10849"/>
    <w:rsid w:val="00A115EF"/>
    <w:rsid w:val="00A158DC"/>
    <w:rsid w:val="00A1719B"/>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8FF"/>
    <w:rsid w:val="00A522CF"/>
    <w:rsid w:val="00A53848"/>
    <w:rsid w:val="00A53B62"/>
    <w:rsid w:val="00A54F8E"/>
    <w:rsid w:val="00A55EE0"/>
    <w:rsid w:val="00A57366"/>
    <w:rsid w:val="00A62EFE"/>
    <w:rsid w:val="00A635DB"/>
    <w:rsid w:val="00A63B3C"/>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4C38"/>
    <w:rsid w:val="00A85088"/>
    <w:rsid w:val="00A85A6C"/>
    <w:rsid w:val="00A872F3"/>
    <w:rsid w:val="00A87EB0"/>
    <w:rsid w:val="00A91616"/>
    <w:rsid w:val="00A925AB"/>
    <w:rsid w:val="00A9278B"/>
    <w:rsid w:val="00A93044"/>
    <w:rsid w:val="00A97D7D"/>
    <w:rsid w:val="00AA014E"/>
    <w:rsid w:val="00AA02E1"/>
    <w:rsid w:val="00AA18E6"/>
    <w:rsid w:val="00AA5710"/>
    <w:rsid w:val="00AA5B1F"/>
    <w:rsid w:val="00AA64A9"/>
    <w:rsid w:val="00AA7DBE"/>
    <w:rsid w:val="00AB1DAF"/>
    <w:rsid w:val="00AB28A5"/>
    <w:rsid w:val="00AB453A"/>
    <w:rsid w:val="00AB5510"/>
    <w:rsid w:val="00AB7F3A"/>
    <w:rsid w:val="00AC1E69"/>
    <w:rsid w:val="00AC2057"/>
    <w:rsid w:val="00AC26F6"/>
    <w:rsid w:val="00AC6677"/>
    <w:rsid w:val="00AC70A5"/>
    <w:rsid w:val="00AC71A7"/>
    <w:rsid w:val="00AD1390"/>
    <w:rsid w:val="00AD22E6"/>
    <w:rsid w:val="00AD365D"/>
    <w:rsid w:val="00AD4FF5"/>
    <w:rsid w:val="00AD573B"/>
    <w:rsid w:val="00AD6237"/>
    <w:rsid w:val="00AD6804"/>
    <w:rsid w:val="00AD7E05"/>
    <w:rsid w:val="00AE59C6"/>
    <w:rsid w:val="00AE5AD8"/>
    <w:rsid w:val="00AE5B67"/>
    <w:rsid w:val="00AE6358"/>
    <w:rsid w:val="00AF3AC2"/>
    <w:rsid w:val="00AF3EC6"/>
    <w:rsid w:val="00AF4842"/>
    <w:rsid w:val="00AF526B"/>
    <w:rsid w:val="00B029EB"/>
    <w:rsid w:val="00B12620"/>
    <w:rsid w:val="00B13574"/>
    <w:rsid w:val="00B15390"/>
    <w:rsid w:val="00B16B7F"/>
    <w:rsid w:val="00B230AB"/>
    <w:rsid w:val="00B241DC"/>
    <w:rsid w:val="00B2510B"/>
    <w:rsid w:val="00B26766"/>
    <w:rsid w:val="00B26A08"/>
    <w:rsid w:val="00B271A0"/>
    <w:rsid w:val="00B27A68"/>
    <w:rsid w:val="00B3003A"/>
    <w:rsid w:val="00B30754"/>
    <w:rsid w:val="00B30E52"/>
    <w:rsid w:val="00B3299A"/>
    <w:rsid w:val="00B32D4A"/>
    <w:rsid w:val="00B36DF6"/>
    <w:rsid w:val="00B37214"/>
    <w:rsid w:val="00B406BE"/>
    <w:rsid w:val="00B41593"/>
    <w:rsid w:val="00B43695"/>
    <w:rsid w:val="00B441CC"/>
    <w:rsid w:val="00B506CA"/>
    <w:rsid w:val="00B557B3"/>
    <w:rsid w:val="00B560B4"/>
    <w:rsid w:val="00B56B11"/>
    <w:rsid w:val="00B56FDA"/>
    <w:rsid w:val="00B610A5"/>
    <w:rsid w:val="00B6146B"/>
    <w:rsid w:val="00B61FDD"/>
    <w:rsid w:val="00B63D4D"/>
    <w:rsid w:val="00B63ECC"/>
    <w:rsid w:val="00B6487F"/>
    <w:rsid w:val="00B64C25"/>
    <w:rsid w:val="00B65327"/>
    <w:rsid w:val="00B65794"/>
    <w:rsid w:val="00B66174"/>
    <w:rsid w:val="00B67607"/>
    <w:rsid w:val="00B70AAF"/>
    <w:rsid w:val="00B71BA0"/>
    <w:rsid w:val="00B73881"/>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BCC"/>
    <w:rsid w:val="00BA212C"/>
    <w:rsid w:val="00BA2373"/>
    <w:rsid w:val="00BA3233"/>
    <w:rsid w:val="00BB1BD8"/>
    <w:rsid w:val="00BB1DED"/>
    <w:rsid w:val="00BB20F5"/>
    <w:rsid w:val="00BB45B3"/>
    <w:rsid w:val="00BB4628"/>
    <w:rsid w:val="00BB48DC"/>
    <w:rsid w:val="00BB58E2"/>
    <w:rsid w:val="00BB6402"/>
    <w:rsid w:val="00BC24DD"/>
    <w:rsid w:val="00BC36DD"/>
    <w:rsid w:val="00BC4C57"/>
    <w:rsid w:val="00BC678C"/>
    <w:rsid w:val="00BC760A"/>
    <w:rsid w:val="00BD397C"/>
    <w:rsid w:val="00BD5FE0"/>
    <w:rsid w:val="00BE37A4"/>
    <w:rsid w:val="00BE3A4E"/>
    <w:rsid w:val="00BE45DE"/>
    <w:rsid w:val="00BE4A47"/>
    <w:rsid w:val="00BE50D6"/>
    <w:rsid w:val="00BE620A"/>
    <w:rsid w:val="00BE674D"/>
    <w:rsid w:val="00BE6D60"/>
    <w:rsid w:val="00BF0FD9"/>
    <w:rsid w:val="00BF188A"/>
    <w:rsid w:val="00BF459E"/>
    <w:rsid w:val="00BF4745"/>
    <w:rsid w:val="00BF608B"/>
    <w:rsid w:val="00C039D3"/>
    <w:rsid w:val="00C03D77"/>
    <w:rsid w:val="00C05456"/>
    <w:rsid w:val="00C062DA"/>
    <w:rsid w:val="00C07138"/>
    <w:rsid w:val="00C076A9"/>
    <w:rsid w:val="00C130BF"/>
    <w:rsid w:val="00C142DE"/>
    <w:rsid w:val="00C150BE"/>
    <w:rsid w:val="00C15BBB"/>
    <w:rsid w:val="00C1628A"/>
    <w:rsid w:val="00C2081A"/>
    <w:rsid w:val="00C235C0"/>
    <w:rsid w:val="00C24552"/>
    <w:rsid w:val="00C309B5"/>
    <w:rsid w:val="00C31FC0"/>
    <w:rsid w:val="00C3303B"/>
    <w:rsid w:val="00C338C0"/>
    <w:rsid w:val="00C3484D"/>
    <w:rsid w:val="00C36525"/>
    <w:rsid w:val="00C37AA2"/>
    <w:rsid w:val="00C37FF1"/>
    <w:rsid w:val="00C41C01"/>
    <w:rsid w:val="00C42222"/>
    <w:rsid w:val="00C43E44"/>
    <w:rsid w:val="00C45301"/>
    <w:rsid w:val="00C46933"/>
    <w:rsid w:val="00C47A62"/>
    <w:rsid w:val="00C507CD"/>
    <w:rsid w:val="00C5473E"/>
    <w:rsid w:val="00C557B9"/>
    <w:rsid w:val="00C561CE"/>
    <w:rsid w:val="00C569E1"/>
    <w:rsid w:val="00C57DFF"/>
    <w:rsid w:val="00C57F68"/>
    <w:rsid w:val="00C6165A"/>
    <w:rsid w:val="00C6469A"/>
    <w:rsid w:val="00C66BA3"/>
    <w:rsid w:val="00C670DC"/>
    <w:rsid w:val="00C772D5"/>
    <w:rsid w:val="00C80AA9"/>
    <w:rsid w:val="00C825F3"/>
    <w:rsid w:val="00C8561B"/>
    <w:rsid w:val="00C85EA4"/>
    <w:rsid w:val="00C86929"/>
    <w:rsid w:val="00C86C53"/>
    <w:rsid w:val="00C86F43"/>
    <w:rsid w:val="00C90325"/>
    <w:rsid w:val="00C90FB0"/>
    <w:rsid w:val="00C912FE"/>
    <w:rsid w:val="00C92C8F"/>
    <w:rsid w:val="00C92CF4"/>
    <w:rsid w:val="00C957F5"/>
    <w:rsid w:val="00C965F2"/>
    <w:rsid w:val="00CA074B"/>
    <w:rsid w:val="00CA0B22"/>
    <w:rsid w:val="00CA113E"/>
    <w:rsid w:val="00CA1572"/>
    <w:rsid w:val="00CA1D78"/>
    <w:rsid w:val="00CA4EB6"/>
    <w:rsid w:val="00CA6B87"/>
    <w:rsid w:val="00CB4A87"/>
    <w:rsid w:val="00CB4FD9"/>
    <w:rsid w:val="00CB5691"/>
    <w:rsid w:val="00CB5D77"/>
    <w:rsid w:val="00CB6D38"/>
    <w:rsid w:val="00CB7FE5"/>
    <w:rsid w:val="00CC149F"/>
    <w:rsid w:val="00CC1E84"/>
    <w:rsid w:val="00CC1F38"/>
    <w:rsid w:val="00CC2031"/>
    <w:rsid w:val="00CC2C99"/>
    <w:rsid w:val="00CD034F"/>
    <w:rsid w:val="00CD1EC2"/>
    <w:rsid w:val="00CD2F4B"/>
    <w:rsid w:val="00CD3E5B"/>
    <w:rsid w:val="00CD5043"/>
    <w:rsid w:val="00CE0A17"/>
    <w:rsid w:val="00CE51C3"/>
    <w:rsid w:val="00CE5958"/>
    <w:rsid w:val="00CE6BA5"/>
    <w:rsid w:val="00CE7AB5"/>
    <w:rsid w:val="00CF45B7"/>
    <w:rsid w:val="00CF4F30"/>
    <w:rsid w:val="00CF4F69"/>
    <w:rsid w:val="00CF6476"/>
    <w:rsid w:val="00CF750E"/>
    <w:rsid w:val="00CF7894"/>
    <w:rsid w:val="00D01984"/>
    <w:rsid w:val="00D01989"/>
    <w:rsid w:val="00D048F3"/>
    <w:rsid w:val="00D051F1"/>
    <w:rsid w:val="00D06A74"/>
    <w:rsid w:val="00D13403"/>
    <w:rsid w:val="00D14156"/>
    <w:rsid w:val="00D14293"/>
    <w:rsid w:val="00D15589"/>
    <w:rsid w:val="00D15CA2"/>
    <w:rsid w:val="00D22A32"/>
    <w:rsid w:val="00D22AE8"/>
    <w:rsid w:val="00D25CD2"/>
    <w:rsid w:val="00D27168"/>
    <w:rsid w:val="00D304B6"/>
    <w:rsid w:val="00D30C33"/>
    <w:rsid w:val="00D30F26"/>
    <w:rsid w:val="00D32371"/>
    <w:rsid w:val="00D32454"/>
    <w:rsid w:val="00D376BF"/>
    <w:rsid w:val="00D417A0"/>
    <w:rsid w:val="00D41B7C"/>
    <w:rsid w:val="00D4290D"/>
    <w:rsid w:val="00D432AD"/>
    <w:rsid w:val="00D44E27"/>
    <w:rsid w:val="00D51069"/>
    <w:rsid w:val="00D51BA7"/>
    <w:rsid w:val="00D52338"/>
    <w:rsid w:val="00D54AA6"/>
    <w:rsid w:val="00D55F0B"/>
    <w:rsid w:val="00D5794A"/>
    <w:rsid w:val="00D61D4D"/>
    <w:rsid w:val="00D63D1D"/>
    <w:rsid w:val="00D64640"/>
    <w:rsid w:val="00D64850"/>
    <w:rsid w:val="00D66AC3"/>
    <w:rsid w:val="00D70D77"/>
    <w:rsid w:val="00D70F9A"/>
    <w:rsid w:val="00D72037"/>
    <w:rsid w:val="00D7282F"/>
    <w:rsid w:val="00D76F6D"/>
    <w:rsid w:val="00D8354B"/>
    <w:rsid w:val="00D85849"/>
    <w:rsid w:val="00D87542"/>
    <w:rsid w:val="00D9025D"/>
    <w:rsid w:val="00D93871"/>
    <w:rsid w:val="00D9537D"/>
    <w:rsid w:val="00D95537"/>
    <w:rsid w:val="00D96A92"/>
    <w:rsid w:val="00D96AE6"/>
    <w:rsid w:val="00DA0266"/>
    <w:rsid w:val="00DA2E6D"/>
    <w:rsid w:val="00DA3467"/>
    <w:rsid w:val="00DA48DB"/>
    <w:rsid w:val="00DA7535"/>
    <w:rsid w:val="00DB0D43"/>
    <w:rsid w:val="00DB1CAB"/>
    <w:rsid w:val="00DB2DA2"/>
    <w:rsid w:val="00DB4678"/>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F28"/>
    <w:rsid w:val="00DE308B"/>
    <w:rsid w:val="00DE4BCC"/>
    <w:rsid w:val="00DE6EE4"/>
    <w:rsid w:val="00DE7766"/>
    <w:rsid w:val="00DE787E"/>
    <w:rsid w:val="00DF2CAE"/>
    <w:rsid w:val="00DF553B"/>
    <w:rsid w:val="00E0030C"/>
    <w:rsid w:val="00E00FC8"/>
    <w:rsid w:val="00E01009"/>
    <w:rsid w:val="00E03259"/>
    <w:rsid w:val="00E049DB"/>
    <w:rsid w:val="00E05982"/>
    <w:rsid w:val="00E1131F"/>
    <w:rsid w:val="00E12221"/>
    <w:rsid w:val="00E15D96"/>
    <w:rsid w:val="00E205F1"/>
    <w:rsid w:val="00E20EA6"/>
    <w:rsid w:val="00E21084"/>
    <w:rsid w:val="00E21F93"/>
    <w:rsid w:val="00E22164"/>
    <w:rsid w:val="00E22DF4"/>
    <w:rsid w:val="00E24D6F"/>
    <w:rsid w:val="00E25D44"/>
    <w:rsid w:val="00E30D06"/>
    <w:rsid w:val="00E30D7F"/>
    <w:rsid w:val="00E3206A"/>
    <w:rsid w:val="00E33F16"/>
    <w:rsid w:val="00E3426A"/>
    <w:rsid w:val="00E3576A"/>
    <w:rsid w:val="00E37A7A"/>
    <w:rsid w:val="00E37CAC"/>
    <w:rsid w:val="00E402F7"/>
    <w:rsid w:val="00E411AD"/>
    <w:rsid w:val="00E4337E"/>
    <w:rsid w:val="00E435F8"/>
    <w:rsid w:val="00E4440C"/>
    <w:rsid w:val="00E45244"/>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76BE2"/>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98D"/>
    <w:rsid w:val="00EC2A40"/>
    <w:rsid w:val="00EC4BE6"/>
    <w:rsid w:val="00EC7ADD"/>
    <w:rsid w:val="00ED252A"/>
    <w:rsid w:val="00ED392C"/>
    <w:rsid w:val="00ED5B36"/>
    <w:rsid w:val="00EE053D"/>
    <w:rsid w:val="00EE0F5F"/>
    <w:rsid w:val="00EE12CE"/>
    <w:rsid w:val="00EE1907"/>
    <w:rsid w:val="00EE2938"/>
    <w:rsid w:val="00EE2F6F"/>
    <w:rsid w:val="00EE3666"/>
    <w:rsid w:val="00EE4139"/>
    <w:rsid w:val="00EE51DB"/>
    <w:rsid w:val="00EE707F"/>
    <w:rsid w:val="00EE723E"/>
    <w:rsid w:val="00EF01A2"/>
    <w:rsid w:val="00EF18FC"/>
    <w:rsid w:val="00EF257B"/>
    <w:rsid w:val="00EF31B5"/>
    <w:rsid w:val="00EF399A"/>
    <w:rsid w:val="00EF53E3"/>
    <w:rsid w:val="00EF752B"/>
    <w:rsid w:val="00F01112"/>
    <w:rsid w:val="00F04BE5"/>
    <w:rsid w:val="00F052CE"/>
    <w:rsid w:val="00F060CD"/>
    <w:rsid w:val="00F079DF"/>
    <w:rsid w:val="00F07DD6"/>
    <w:rsid w:val="00F10CCD"/>
    <w:rsid w:val="00F13DC0"/>
    <w:rsid w:val="00F14485"/>
    <w:rsid w:val="00F16F02"/>
    <w:rsid w:val="00F21BFD"/>
    <w:rsid w:val="00F22972"/>
    <w:rsid w:val="00F232E9"/>
    <w:rsid w:val="00F23B8F"/>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3670"/>
    <w:rsid w:val="00F5444E"/>
    <w:rsid w:val="00F60318"/>
    <w:rsid w:val="00F62793"/>
    <w:rsid w:val="00F64CB9"/>
    <w:rsid w:val="00F6604C"/>
    <w:rsid w:val="00F664B1"/>
    <w:rsid w:val="00F664F3"/>
    <w:rsid w:val="00F67181"/>
    <w:rsid w:val="00F70417"/>
    <w:rsid w:val="00F7063F"/>
    <w:rsid w:val="00F70D12"/>
    <w:rsid w:val="00F720A5"/>
    <w:rsid w:val="00F7294B"/>
    <w:rsid w:val="00F75C76"/>
    <w:rsid w:val="00F77628"/>
    <w:rsid w:val="00F77D25"/>
    <w:rsid w:val="00F81FCF"/>
    <w:rsid w:val="00F8205B"/>
    <w:rsid w:val="00F838DD"/>
    <w:rsid w:val="00F840D3"/>
    <w:rsid w:val="00F85F0F"/>
    <w:rsid w:val="00F86609"/>
    <w:rsid w:val="00F8770F"/>
    <w:rsid w:val="00F87ADE"/>
    <w:rsid w:val="00F918F2"/>
    <w:rsid w:val="00F93005"/>
    <w:rsid w:val="00FA1067"/>
    <w:rsid w:val="00FA3135"/>
    <w:rsid w:val="00FA4855"/>
    <w:rsid w:val="00FA72DB"/>
    <w:rsid w:val="00FB1FE5"/>
    <w:rsid w:val="00FB2587"/>
    <w:rsid w:val="00FB3B70"/>
    <w:rsid w:val="00FB4B45"/>
    <w:rsid w:val="00FB4F5E"/>
    <w:rsid w:val="00FB59B7"/>
    <w:rsid w:val="00FB5C99"/>
    <w:rsid w:val="00FC22BD"/>
    <w:rsid w:val="00FC35D5"/>
    <w:rsid w:val="00FC3764"/>
    <w:rsid w:val="00FC3D2F"/>
    <w:rsid w:val="00FC40E5"/>
    <w:rsid w:val="00FC4649"/>
    <w:rsid w:val="00FC5802"/>
    <w:rsid w:val="00FC5DE7"/>
    <w:rsid w:val="00FC6159"/>
    <w:rsid w:val="00FD03DD"/>
    <w:rsid w:val="00FD061C"/>
    <w:rsid w:val="00FD2D4E"/>
    <w:rsid w:val="00FD4992"/>
    <w:rsid w:val="00FD54B3"/>
    <w:rsid w:val="00FD5F53"/>
    <w:rsid w:val="00FD6F98"/>
    <w:rsid w:val="00FD7C0A"/>
    <w:rsid w:val="00FE0697"/>
    <w:rsid w:val="00FE15EF"/>
    <w:rsid w:val="00FE18E0"/>
    <w:rsid w:val="00FE5B09"/>
    <w:rsid w:val="00FE6FCB"/>
    <w:rsid w:val="00FF0127"/>
    <w:rsid w:val="00FF0D8A"/>
    <w:rsid w:val="00FF1A24"/>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D687268E-5311-4C43-8789-76A5DE0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CA665DD2644B48894B345455874490"/>
        <w:category>
          <w:name w:val="General"/>
          <w:gallery w:val="placeholder"/>
        </w:category>
        <w:types>
          <w:type w:val="bbPlcHdr"/>
        </w:types>
        <w:behaviors>
          <w:behavior w:val="content"/>
        </w:behaviors>
        <w:guid w:val="{8823266E-BD3C-4D8D-BF1A-2776BA183F3A}"/>
      </w:docPartPr>
      <w:docPartBody>
        <w:p w:rsidR="002800E8" w:rsidRDefault="00622E53" w:rsidP="00622E53">
          <w:pPr>
            <w:pStyle w:val="81CA665DD2644B48894B345455874490"/>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53"/>
    <w:rsid w:val="002800E8"/>
    <w:rsid w:val="00431883"/>
    <w:rsid w:val="00622E53"/>
    <w:rsid w:val="00E2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22E53"/>
    <w:rPr>
      <w:color w:val="808080"/>
    </w:rPr>
  </w:style>
  <w:style w:type="paragraph" w:customStyle="1" w:styleId="81CA665DD2644B48894B345455874490">
    <w:name w:val="81CA665DD2644B48894B345455874490"/>
    <w:rsid w:val="00622E53"/>
  </w:style>
  <w:style w:type="paragraph" w:customStyle="1" w:styleId="F4338F6B6ADE4CADB4750DE16A43158B">
    <w:name w:val="F4338F6B6ADE4CADB4750DE16A43158B"/>
    <w:rsid w:val="00622E53"/>
  </w:style>
  <w:style w:type="paragraph" w:customStyle="1" w:styleId="378DC26A8DED4AA5B7192B6991E120D9">
    <w:name w:val="378DC26A8DED4AA5B7192B6991E120D9"/>
    <w:rsid w:val="00622E53"/>
  </w:style>
  <w:style w:type="paragraph" w:customStyle="1" w:styleId="0BB74DC5601A41799D61A26F7CA6650A">
    <w:name w:val="0BB74DC5601A41799D61A26F7CA6650A"/>
    <w:rsid w:val="00622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F27054-8CBF-479F-859C-30E95102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6562</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CBD/WG2020/2/CRP.1-Annex, Part 3</dc:subject>
  <dc:creator>Co-Chairs</dc:creator>
  <cp:keywords>Open-ended Working Group on the Post-2020 Global Biodiversity Framework, second meeting, Kunming, China, 24-29 February 2020, Convention on Biological Diversity</cp:keywords>
  <cp:lastModifiedBy>Yunqi Jia</cp:lastModifiedBy>
  <cp:revision>6</cp:revision>
  <cp:lastPrinted>2019-12-30T19:05:00Z</cp:lastPrinted>
  <dcterms:created xsi:type="dcterms:W3CDTF">2020-02-28T10:52:00Z</dcterms:created>
  <dcterms:modified xsi:type="dcterms:W3CDTF">2020-02-28T12:18:00Z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2020..ORIGINAL: ENGLISH..Open-ended Working Group on the Post-2020 Global Biodiversity Framework</vt:lpwstr>
  </property>
  <property fmtid="{D5CDD505-2E9C-101B-9397-08002B2CF9AE}" pid="4" name="ContentTypeId">
    <vt:lpwstr>0x01010069BFACF6D92CD24AA50050CE23F68F74</vt:lpwstr>
  </property>
</Properties>
</file>