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77B0D" w14:paraId="4923577E" w14:textId="77777777" w:rsidTr="00F54401">
        <w:trPr>
          <w:trHeight w:val="709"/>
        </w:trPr>
        <w:tc>
          <w:tcPr>
            <w:tcW w:w="976" w:type="dxa"/>
            <w:tcBorders>
              <w:bottom w:val="single" w:sz="12" w:space="0" w:color="auto"/>
            </w:tcBorders>
          </w:tcPr>
          <w:p w14:paraId="40EE7FEE" w14:textId="77777777" w:rsidR="00177B0D" w:rsidRDefault="00177B0D" w:rsidP="00F54401">
            <w:r>
              <w:rPr>
                <w:noProof/>
                <w:lang w:val="en-CA" w:eastAsia="en-CA"/>
              </w:rPr>
              <w:drawing>
                <wp:inline distT="0" distB="0" distL="0" distR="0" wp14:anchorId="1D0DDFCE" wp14:editId="384FAFD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8AE96BE" w14:textId="77777777" w:rsidR="00177B0D" w:rsidRDefault="00177B0D" w:rsidP="00F54401">
            <w:r>
              <w:rPr>
                <w:noProof/>
                <w:lang w:val="en-CA" w:eastAsia="en-CA"/>
              </w:rPr>
              <w:drawing>
                <wp:inline distT="0" distB="0" distL="0" distR="0" wp14:anchorId="641981F3" wp14:editId="419B45F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7CD9C339" w14:textId="77777777" w:rsidR="00177B0D" w:rsidRPr="00C9161D" w:rsidRDefault="00177B0D" w:rsidP="00F54401">
            <w:pPr>
              <w:jc w:val="right"/>
              <w:rPr>
                <w:rFonts w:ascii="Arial" w:hAnsi="Arial" w:cs="Arial"/>
                <w:b/>
                <w:sz w:val="32"/>
                <w:szCs w:val="32"/>
              </w:rPr>
            </w:pPr>
            <w:r w:rsidRPr="00C9161D">
              <w:rPr>
                <w:rFonts w:ascii="Arial" w:hAnsi="Arial" w:cs="Arial"/>
                <w:b/>
                <w:sz w:val="32"/>
                <w:szCs w:val="32"/>
              </w:rPr>
              <w:t>CBD</w:t>
            </w:r>
          </w:p>
        </w:tc>
      </w:tr>
      <w:tr w:rsidR="00177B0D" w14:paraId="6530D2A5" w14:textId="77777777" w:rsidTr="00F54401">
        <w:tc>
          <w:tcPr>
            <w:tcW w:w="6117" w:type="dxa"/>
            <w:gridSpan w:val="2"/>
            <w:tcBorders>
              <w:top w:val="single" w:sz="12" w:space="0" w:color="auto"/>
              <w:bottom w:val="single" w:sz="36" w:space="0" w:color="auto"/>
            </w:tcBorders>
            <w:vAlign w:val="center"/>
          </w:tcPr>
          <w:p w14:paraId="6BE06B4A" w14:textId="77777777" w:rsidR="00177B0D" w:rsidRDefault="00177B0D" w:rsidP="00F54401">
            <w:r>
              <w:rPr>
                <w:noProof/>
                <w:lang w:val="en-CA" w:eastAsia="en-CA"/>
              </w:rPr>
              <w:drawing>
                <wp:inline distT="0" distB="0" distL="0" distR="0" wp14:anchorId="7CD88DF0" wp14:editId="1ACA35A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B80F304" w14:textId="77777777" w:rsidR="00177B0D" w:rsidRPr="00C9161D" w:rsidRDefault="00177B0D" w:rsidP="00F54401">
            <w:pPr>
              <w:ind w:left="1215"/>
              <w:rPr>
                <w:szCs w:val="22"/>
              </w:rPr>
            </w:pPr>
            <w:r w:rsidRPr="00C9161D">
              <w:rPr>
                <w:szCs w:val="22"/>
              </w:rPr>
              <w:t>Distr.</w:t>
            </w:r>
          </w:p>
          <w:p w14:paraId="3CF7A11E" w14:textId="5B4C8E37" w:rsidR="00177B0D" w:rsidRPr="00C9161D" w:rsidRDefault="0079426E" w:rsidP="00F54401">
            <w:pPr>
              <w:ind w:left="1215"/>
              <w:rPr>
                <w:szCs w:val="22"/>
              </w:rPr>
            </w:pPr>
            <w:sdt>
              <w:sdtPr>
                <w:rPr>
                  <w:caps/>
                  <w:szCs w:val="22"/>
                </w:rPr>
                <w:alias w:val="Status"/>
                <w:tag w:val=""/>
                <w:id w:val="307985777"/>
                <w:placeholder>
                  <w:docPart w:val="FB49F29F721B41E895920783023A6D97"/>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LIMITED</w:t>
                </w:r>
              </w:sdtContent>
            </w:sdt>
          </w:p>
          <w:p w14:paraId="02ECCC60" w14:textId="77777777" w:rsidR="00177B0D" w:rsidRPr="00C9161D" w:rsidRDefault="00177B0D" w:rsidP="00F54401">
            <w:pPr>
              <w:ind w:left="1215"/>
              <w:rPr>
                <w:szCs w:val="22"/>
              </w:rPr>
            </w:pPr>
          </w:p>
          <w:p w14:paraId="5169357F" w14:textId="1AB034AD" w:rsidR="00177B0D" w:rsidRPr="008228AB" w:rsidRDefault="009B19F9" w:rsidP="00F54401">
            <w:pPr>
              <w:ind w:left="1215"/>
              <w:rPr>
                <w:szCs w:val="22"/>
              </w:rPr>
            </w:pPr>
            <w:sdt>
              <w:sdtPr>
                <w:rPr>
                  <w:lang w:val="en-US"/>
                </w:rPr>
                <w:alias w:val="Subject"/>
                <w:tag w:val=""/>
                <w:id w:val="2137136483"/>
                <w:placeholder>
                  <w:docPart w:val="CB8C9506A98F4096AF255B91A68D98A8"/>
                </w:placeholder>
                <w:dataBinding w:prefixMappings="xmlns:ns0='http://purl.org/dc/elements/1.1/' xmlns:ns1='http://schemas.openxmlformats.org/package/2006/metadata/core-properties' " w:xpath="/ns1:coreProperties[1]/ns0:subject[1]" w:storeItemID="{6C3C8BC8-F283-45AE-878A-BAB7291924A1}"/>
                <w:text/>
              </w:sdtPr>
              <w:sdtEndPr/>
              <w:sdtContent>
                <w:r w:rsidR="00177B0D">
                  <w:rPr>
                    <w:lang w:val="en-US"/>
                  </w:rPr>
                  <w:t>CBD/COP/14/L.13</w:t>
                </w:r>
              </w:sdtContent>
            </w:sdt>
          </w:p>
          <w:p w14:paraId="4C3632F0" w14:textId="77777777" w:rsidR="00177B0D" w:rsidRPr="00C9161D" w:rsidRDefault="00177B0D" w:rsidP="00F54401">
            <w:pPr>
              <w:ind w:left="1215"/>
              <w:rPr>
                <w:szCs w:val="22"/>
              </w:rPr>
            </w:pPr>
            <w:r w:rsidRPr="008228AB">
              <w:rPr>
                <w:szCs w:val="22"/>
                <w:lang w:val="en-US"/>
              </w:rPr>
              <w:t>2</w:t>
            </w:r>
            <w:r>
              <w:rPr>
                <w:szCs w:val="22"/>
                <w:lang w:val="en-US"/>
              </w:rPr>
              <w:t>5</w:t>
            </w:r>
            <w:r w:rsidRPr="008C2410">
              <w:rPr>
                <w:szCs w:val="22"/>
                <w:lang w:val="en-US"/>
              </w:rPr>
              <w:t xml:space="preserve"> November 2018</w:t>
            </w:r>
          </w:p>
          <w:p w14:paraId="564CFDF3" w14:textId="77777777" w:rsidR="00177B0D" w:rsidRPr="00C9161D" w:rsidRDefault="00177B0D" w:rsidP="00F54401">
            <w:pPr>
              <w:ind w:left="1215"/>
              <w:rPr>
                <w:szCs w:val="22"/>
              </w:rPr>
            </w:pPr>
          </w:p>
          <w:p w14:paraId="62B7282B" w14:textId="77777777" w:rsidR="00177B0D" w:rsidRPr="00C9161D" w:rsidRDefault="00177B0D" w:rsidP="00F54401">
            <w:pPr>
              <w:ind w:left="1215"/>
              <w:rPr>
                <w:szCs w:val="22"/>
              </w:rPr>
            </w:pPr>
            <w:r>
              <w:rPr>
                <w:szCs w:val="22"/>
              </w:rPr>
              <w:t xml:space="preserve">ORIGINAL: </w:t>
            </w:r>
            <w:r w:rsidRPr="00C9161D">
              <w:rPr>
                <w:szCs w:val="22"/>
              </w:rPr>
              <w:t>ENGLISH</w:t>
            </w:r>
          </w:p>
          <w:p w14:paraId="278CF21C" w14:textId="77777777" w:rsidR="00177B0D" w:rsidRDefault="00177B0D" w:rsidP="00F54401"/>
        </w:tc>
      </w:tr>
    </w:tbl>
    <w:p w14:paraId="1DC2F3CC" w14:textId="77777777" w:rsidR="0061445E" w:rsidRPr="00B538CD" w:rsidRDefault="0061445E" w:rsidP="0061445E">
      <w:pPr>
        <w:pStyle w:val="NoSpacing"/>
        <w:ind w:left="142" w:right="4682" w:hanging="142"/>
        <w:rPr>
          <w:rFonts w:ascii="Times New Roman" w:hAnsi="Times New Roman"/>
        </w:rPr>
      </w:pPr>
      <w:r w:rsidRPr="000F05DA">
        <w:rPr>
          <w:rFonts w:ascii="Times New Roman" w:hAnsi="Times New Roman"/>
        </w:rPr>
        <w:t>CONFERENCE OF THE PARTIES TO THE CONVENTION ON BIOLOGICAL DIVERSITY</w:t>
      </w:r>
    </w:p>
    <w:p w14:paraId="5B0F9F9E" w14:textId="77777777" w:rsidR="0061445E" w:rsidRPr="00E0250D" w:rsidRDefault="0061445E" w:rsidP="0061445E">
      <w:pPr>
        <w:pStyle w:val="NoSpacing"/>
        <w:rPr>
          <w:rFonts w:ascii="Times New Roman" w:hAnsi="Times New Roman"/>
        </w:rPr>
      </w:pPr>
      <w:r w:rsidRPr="00E0250D">
        <w:rPr>
          <w:rFonts w:ascii="Times New Roman" w:hAnsi="Times New Roman"/>
        </w:rPr>
        <w:t>Fourteenth meeting</w:t>
      </w:r>
    </w:p>
    <w:p w14:paraId="016B4752" w14:textId="10642079" w:rsidR="0061445E" w:rsidRPr="005468BC" w:rsidRDefault="0061445E" w:rsidP="0061445E">
      <w:pPr>
        <w:pStyle w:val="NoSpacing"/>
        <w:rPr>
          <w:rFonts w:ascii="Times New Roman" w:hAnsi="Times New Roman"/>
        </w:rPr>
      </w:pPr>
      <w:r w:rsidRPr="00E0250D">
        <w:rPr>
          <w:rFonts w:ascii="Times New Roman" w:hAnsi="Times New Roman"/>
        </w:rPr>
        <w:t>Sharm</w:t>
      </w:r>
      <w:r w:rsidR="005468BC">
        <w:rPr>
          <w:rFonts w:ascii="Times New Roman" w:hAnsi="Times New Roman"/>
        </w:rPr>
        <w:t xml:space="preserve"> </w:t>
      </w:r>
      <w:r w:rsidR="003C5D4B" w:rsidRPr="005468BC">
        <w:rPr>
          <w:rFonts w:ascii="Times New Roman" w:hAnsi="Times New Roman"/>
        </w:rPr>
        <w:t>E</w:t>
      </w:r>
      <w:r w:rsidRPr="005468BC">
        <w:rPr>
          <w:rFonts w:ascii="Times New Roman" w:hAnsi="Times New Roman"/>
        </w:rPr>
        <w:t>l-Sheikh, Egypt, 17-29 November 2018</w:t>
      </w:r>
    </w:p>
    <w:p w14:paraId="0B9BBCE1" w14:textId="6C3E6FF6" w:rsidR="00C9161D" w:rsidRPr="00640694" w:rsidRDefault="00405146" w:rsidP="00C9161D">
      <w:pPr>
        <w:rPr>
          <w:szCs w:val="22"/>
        </w:rPr>
      </w:pPr>
      <w:r w:rsidRPr="00640694">
        <w:rPr>
          <w:szCs w:val="22"/>
        </w:rPr>
        <w:t>Agenda ite</w:t>
      </w:r>
      <w:bookmarkStart w:id="0" w:name="_GoBack"/>
      <w:bookmarkEnd w:id="0"/>
      <w:r w:rsidRPr="00640694">
        <w:rPr>
          <w:szCs w:val="22"/>
        </w:rPr>
        <w:t xml:space="preserve">m </w:t>
      </w:r>
      <w:r w:rsidR="00C545B9" w:rsidRPr="00640694">
        <w:rPr>
          <w:szCs w:val="22"/>
        </w:rPr>
        <w:t>12</w:t>
      </w:r>
    </w:p>
    <w:p w14:paraId="70A9BE08" w14:textId="50016CCC" w:rsidR="00C9161D" w:rsidRPr="00F761C8" w:rsidRDefault="009B19F9" w:rsidP="00F761C8">
      <w:pPr>
        <w:spacing w:before="240" w:after="120"/>
        <w:jc w:val="center"/>
        <w:rPr>
          <w:rFonts w:ascii="Times New Roman Bold" w:hAnsi="Times New Roman Bold"/>
          <w:b/>
          <w:caps/>
          <w:kern w:val="22"/>
          <w:szCs w:val="22"/>
        </w:rPr>
      </w:pPr>
      <w:sdt>
        <w:sdtPr>
          <w:rPr>
            <w:rFonts w:ascii="Times New Roman Bold" w:hAnsi="Times New Roman Bold"/>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35CB3" w:rsidRPr="00F761C8">
            <w:rPr>
              <w:rFonts w:ascii="Times New Roman Bold" w:hAnsi="Times New Roman Bold"/>
              <w:b/>
              <w:caps/>
              <w:kern w:val="22"/>
              <w:szCs w:val="22"/>
            </w:rPr>
            <w:t>Review mechanisms</w:t>
          </w:r>
        </w:sdtContent>
      </w:sdt>
    </w:p>
    <w:p w14:paraId="3AEC2A63" w14:textId="60C0C3C5" w:rsidR="00176CEE" w:rsidRPr="00B538CD" w:rsidRDefault="00405146" w:rsidP="00172AF6">
      <w:pPr>
        <w:spacing w:before="120" w:after="240"/>
        <w:jc w:val="center"/>
        <w:rPr>
          <w:b/>
          <w:caps/>
          <w:szCs w:val="22"/>
        </w:rPr>
      </w:pPr>
      <w:r w:rsidRPr="000F05DA">
        <w:rPr>
          <w:b/>
          <w:szCs w:val="22"/>
          <w:lang w:val="en-CA"/>
        </w:rPr>
        <w:t>Draft decision submitted by the Chair</w:t>
      </w:r>
      <w:r w:rsidR="0061445E" w:rsidRPr="000F05DA">
        <w:rPr>
          <w:b/>
          <w:szCs w:val="22"/>
          <w:lang w:val="en-CA"/>
        </w:rPr>
        <w:t xml:space="preserve"> of Working Group </w:t>
      </w:r>
      <w:r w:rsidR="00985868" w:rsidRPr="00B538CD">
        <w:rPr>
          <w:b/>
          <w:szCs w:val="22"/>
          <w:lang w:val="en-CA"/>
        </w:rPr>
        <w:t>I</w:t>
      </w:r>
    </w:p>
    <w:p w14:paraId="79191084" w14:textId="77777777" w:rsidR="00180B53" w:rsidRPr="00E0250D" w:rsidRDefault="00180B53" w:rsidP="00180B53">
      <w:pPr>
        <w:pStyle w:val="Para1"/>
        <w:numPr>
          <w:ilvl w:val="0"/>
          <w:numId w:val="0"/>
        </w:numPr>
        <w:suppressLineNumbers/>
        <w:suppressAutoHyphens/>
        <w:kinsoku w:val="0"/>
        <w:overflowPunct w:val="0"/>
        <w:autoSpaceDE w:val="0"/>
        <w:autoSpaceDN w:val="0"/>
        <w:ind w:left="709"/>
        <w:rPr>
          <w:i/>
          <w:snapToGrid/>
          <w:kern w:val="22"/>
          <w:szCs w:val="22"/>
        </w:rPr>
      </w:pPr>
      <w:bookmarkStart w:id="1" w:name="_Hlk513725519"/>
      <w:r w:rsidRPr="00E0250D">
        <w:rPr>
          <w:i/>
          <w:snapToGrid/>
          <w:kern w:val="22"/>
          <w:szCs w:val="22"/>
        </w:rPr>
        <w:t>The Conference of the Parties,</w:t>
      </w:r>
    </w:p>
    <w:p w14:paraId="519B9FA6" w14:textId="77777777" w:rsidR="00180B53" w:rsidRPr="000F05DA" w:rsidRDefault="00180B53" w:rsidP="00180B53">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F05DA">
        <w:rPr>
          <w:i/>
          <w:kern w:val="22"/>
          <w:szCs w:val="22"/>
          <w:lang w:val="en-GB" w:eastAsia="en-US"/>
        </w:rPr>
        <w:t>Recalling</w:t>
      </w:r>
      <w:r w:rsidRPr="000F05DA">
        <w:rPr>
          <w:kern w:val="22"/>
          <w:szCs w:val="22"/>
          <w:lang w:val="en-GB" w:eastAsia="en-US"/>
        </w:rPr>
        <w:t xml:space="preserve"> decision XIII/25,</w:t>
      </w:r>
    </w:p>
    <w:p w14:paraId="5A487B58" w14:textId="5F17B680" w:rsidR="00180B53" w:rsidRPr="000F05DA" w:rsidRDefault="00180B53" w:rsidP="00180B53">
      <w:pPr>
        <w:suppressLineNumbers/>
        <w:suppressAutoHyphens/>
        <w:kinsoku w:val="0"/>
        <w:overflowPunct w:val="0"/>
        <w:autoSpaceDE w:val="0"/>
        <w:autoSpaceDN w:val="0"/>
        <w:spacing w:before="120" w:after="120"/>
        <w:ind w:firstLine="720"/>
        <w:rPr>
          <w:kern w:val="22"/>
          <w:szCs w:val="22"/>
        </w:rPr>
      </w:pPr>
      <w:r w:rsidRPr="000F05DA">
        <w:rPr>
          <w:i/>
          <w:kern w:val="22"/>
          <w:szCs w:val="22"/>
        </w:rPr>
        <w:t>Recognizing</w:t>
      </w:r>
      <w:r w:rsidRPr="000F05DA">
        <w:rPr>
          <w:kern w:val="22"/>
          <w:szCs w:val="22"/>
        </w:rPr>
        <w:t xml:space="preserve"> that implementation by Parties and underlying commitments need to be strengthened to bring the global community on a path towards achieving the 2050 Vision laid out in the Strategic Plan for Biodiversity 2011-2020,</w:t>
      </w:r>
      <w:r w:rsidRPr="000F05DA">
        <w:rPr>
          <w:rStyle w:val="FootnoteReference"/>
          <w:kern w:val="22"/>
          <w:szCs w:val="22"/>
        </w:rPr>
        <w:footnoteReference w:id="1"/>
      </w:r>
    </w:p>
    <w:p w14:paraId="2BC1260A" w14:textId="5EC19FE0" w:rsidR="00F17352" w:rsidRPr="00B538CD" w:rsidRDefault="00F17352" w:rsidP="00180B53">
      <w:pPr>
        <w:suppressLineNumbers/>
        <w:suppressAutoHyphens/>
        <w:kinsoku w:val="0"/>
        <w:overflowPunct w:val="0"/>
        <w:autoSpaceDE w:val="0"/>
        <w:autoSpaceDN w:val="0"/>
        <w:spacing w:before="120" w:after="120"/>
        <w:ind w:firstLine="720"/>
        <w:rPr>
          <w:kern w:val="22"/>
          <w:szCs w:val="22"/>
        </w:rPr>
      </w:pPr>
      <w:r w:rsidRPr="00B538CD">
        <w:rPr>
          <w:i/>
          <w:kern w:val="22"/>
          <w:szCs w:val="22"/>
        </w:rPr>
        <w:t>Emphasizing</w:t>
      </w:r>
      <w:r w:rsidRPr="00B538CD">
        <w:rPr>
          <w:kern w:val="22"/>
          <w:szCs w:val="22"/>
        </w:rPr>
        <w:t xml:space="preserve"> that national reports</w:t>
      </w:r>
      <w:r w:rsidR="000512B6" w:rsidRPr="00B538CD">
        <w:rPr>
          <w:kern w:val="22"/>
          <w:szCs w:val="22"/>
        </w:rPr>
        <w:t>,</w:t>
      </w:r>
      <w:r w:rsidRPr="00B538CD">
        <w:rPr>
          <w:kern w:val="22"/>
          <w:szCs w:val="22"/>
        </w:rPr>
        <w:t xml:space="preserve"> provided for in Article 26 of the Convention</w:t>
      </w:r>
      <w:r w:rsidR="000512B6" w:rsidRPr="00B538CD">
        <w:rPr>
          <w:kern w:val="22"/>
          <w:szCs w:val="22"/>
        </w:rPr>
        <w:t>,</w:t>
      </w:r>
      <w:r w:rsidRPr="00B538CD">
        <w:rPr>
          <w:kern w:val="22"/>
          <w:szCs w:val="22"/>
        </w:rPr>
        <w:t xml:space="preserve"> continue to be </w:t>
      </w:r>
      <w:r w:rsidR="00E47837">
        <w:rPr>
          <w:kern w:val="22"/>
          <w:szCs w:val="22"/>
        </w:rPr>
        <w:t xml:space="preserve">a </w:t>
      </w:r>
      <w:r w:rsidR="003B5CE3">
        <w:rPr>
          <w:kern w:val="22"/>
          <w:szCs w:val="22"/>
        </w:rPr>
        <w:t>core element</w:t>
      </w:r>
      <w:r w:rsidRPr="00B538CD">
        <w:rPr>
          <w:kern w:val="22"/>
          <w:szCs w:val="22"/>
        </w:rPr>
        <w:t xml:space="preserve"> </w:t>
      </w:r>
      <w:r w:rsidR="00B538CD">
        <w:rPr>
          <w:kern w:val="22"/>
          <w:szCs w:val="22"/>
        </w:rPr>
        <w:t>for</w:t>
      </w:r>
      <w:r w:rsidRPr="00B538CD">
        <w:rPr>
          <w:kern w:val="22"/>
          <w:szCs w:val="22"/>
        </w:rPr>
        <w:t xml:space="preserve"> review</w:t>
      </w:r>
      <w:r w:rsidR="00B538CD">
        <w:rPr>
          <w:kern w:val="22"/>
          <w:szCs w:val="22"/>
        </w:rPr>
        <w:t>ing</w:t>
      </w:r>
      <w:r w:rsidRPr="00B538CD">
        <w:rPr>
          <w:kern w:val="22"/>
          <w:szCs w:val="22"/>
        </w:rPr>
        <w:t xml:space="preserve"> progress in implementation</w:t>
      </w:r>
      <w:r w:rsidR="0038156C">
        <w:rPr>
          <w:kern w:val="22"/>
          <w:szCs w:val="22"/>
        </w:rPr>
        <w:t xml:space="preserve"> as part of the multi</w:t>
      </w:r>
      <w:r w:rsidR="003B5CE3">
        <w:rPr>
          <w:kern w:val="22"/>
          <w:szCs w:val="22"/>
        </w:rPr>
        <w:t xml:space="preserve">dimensional </w:t>
      </w:r>
      <w:r w:rsidR="003B5CE3" w:rsidRPr="0038156C">
        <w:rPr>
          <w:kern w:val="22"/>
          <w:szCs w:val="22"/>
        </w:rPr>
        <w:t>review</w:t>
      </w:r>
      <w:r w:rsidR="003B5CE3">
        <w:rPr>
          <w:kern w:val="22"/>
          <w:szCs w:val="22"/>
        </w:rPr>
        <w:t xml:space="preserve"> approach</w:t>
      </w:r>
      <w:r w:rsidR="00C2279C" w:rsidRPr="00B538CD">
        <w:rPr>
          <w:kern w:val="22"/>
          <w:szCs w:val="22"/>
        </w:rPr>
        <w:t>,</w:t>
      </w:r>
    </w:p>
    <w:p w14:paraId="29B0C938" w14:textId="77777777" w:rsidR="00180B53" w:rsidRPr="000F05DA" w:rsidRDefault="00180B53" w:rsidP="00180B53">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E0250D">
        <w:rPr>
          <w:i/>
          <w:kern w:val="22"/>
          <w:szCs w:val="22"/>
          <w:lang w:val="en-GB" w:eastAsia="en-US"/>
        </w:rPr>
        <w:t>Recognizing</w:t>
      </w:r>
      <w:r w:rsidRPr="00E0250D">
        <w:rPr>
          <w:kern w:val="22"/>
          <w:szCs w:val="22"/>
          <w:lang w:val="en-GB" w:eastAsia="en-US"/>
        </w:rPr>
        <w:t xml:space="preserve"> that elements of the multidimensional review approach under the Convention should be technically sound, objective, transp</w:t>
      </w:r>
      <w:r w:rsidRPr="000F05DA">
        <w:rPr>
          <w:kern w:val="22"/>
          <w:szCs w:val="22"/>
          <w:lang w:val="en-GB" w:eastAsia="en-US"/>
        </w:rPr>
        <w:t>arent, collaborative and constructive and aim to facilitate enhanced efforts by Parties,</w:t>
      </w:r>
    </w:p>
    <w:p w14:paraId="7E24328C" w14:textId="77777777" w:rsidR="00180B53" w:rsidRPr="000F05DA" w:rsidRDefault="00180B53" w:rsidP="00180B53">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F05DA">
        <w:rPr>
          <w:i/>
          <w:kern w:val="22"/>
          <w:szCs w:val="22"/>
          <w:lang w:val="en-GB" w:eastAsia="en-US"/>
        </w:rPr>
        <w:t>Acknowledging</w:t>
      </w:r>
      <w:r w:rsidRPr="000F05DA">
        <w:rPr>
          <w:kern w:val="22"/>
          <w:szCs w:val="22"/>
          <w:lang w:val="en-GB" w:eastAsia="en-US"/>
        </w:rPr>
        <w:t xml:space="preserve"> that reviews should take into account the specific needs and circumstances of Parties and, noting national differences in approaches and visions,</w:t>
      </w:r>
    </w:p>
    <w:p w14:paraId="4DB41075" w14:textId="77777777" w:rsidR="00180B53" w:rsidRPr="000F05DA" w:rsidRDefault="00180B53" w:rsidP="00180B53">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en-GB" w:eastAsia="en-US"/>
        </w:rPr>
      </w:pPr>
      <w:r w:rsidRPr="000F05DA">
        <w:rPr>
          <w:i/>
          <w:kern w:val="22"/>
          <w:szCs w:val="22"/>
          <w:lang w:val="en-GB" w:eastAsia="en-US"/>
        </w:rPr>
        <w:t>Noting</w:t>
      </w:r>
      <w:r w:rsidRPr="000F05DA">
        <w:rPr>
          <w:kern w:val="22"/>
          <w:szCs w:val="22"/>
          <w:lang w:val="en-GB" w:eastAsia="en-US"/>
        </w:rPr>
        <w:t xml:space="preserve"> the importance of engaging holders of traditional knowledge in review mechanisms under the Convention,</w:t>
      </w:r>
    </w:p>
    <w:p w14:paraId="0FE82C0D" w14:textId="77777777" w:rsidR="00180B53" w:rsidRPr="000F05DA" w:rsidRDefault="00180B53" w:rsidP="00180B53">
      <w:pPr>
        <w:suppressLineNumbers/>
        <w:tabs>
          <w:tab w:val="left" w:pos="360"/>
        </w:tabs>
        <w:suppressAutoHyphens/>
        <w:kinsoku w:val="0"/>
        <w:overflowPunct w:val="0"/>
        <w:autoSpaceDE w:val="0"/>
        <w:autoSpaceDN w:val="0"/>
        <w:spacing w:before="120" w:after="120"/>
        <w:ind w:firstLine="709"/>
        <w:rPr>
          <w:kern w:val="22"/>
          <w:szCs w:val="22"/>
        </w:rPr>
      </w:pPr>
      <w:r w:rsidRPr="000F05DA">
        <w:rPr>
          <w:kern w:val="22"/>
          <w:szCs w:val="22"/>
        </w:rPr>
        <w:t>1.</w:t>
      </w:r>
      <w:r w:rsidRPr="000F05DA">
        <w:rPr>
          <w:kern w:val="22"/>
          <w:szCs w:val="22"/>
        </w:rPr>
        <w:tab/>
      </w:r>
      <w:r w:rsidRPr="000F05DA">
        <w:rPr>
          <w:i/>
          <w:kern w:val="22"/>
          <w:szCs w:val="22"/>
        </w:rPr>
        <w:t>Acknowledges</w:t>
      </w:r>
      <w:r w:rsidRPr="000F05DA">
        <w:rPr>
          <w:kern w:val="22"/>
          <w:szCs w:val="22"/>
        </w:rPr>
        <w:t xml:space="preserve"> that the voluntary peer-review process seeks to help Parties improve their individual and collective capacities to more effectively implement the Convention by:</w:t>
      </w:r>
    </w:p>
    <w:p w14:paraId="58EEB681" w14:textId="77777777" w:rsidR="00180B53" w:rsidRPr="000F05DA" w:rsidRDefault="00180B53" w:rsidP="00180B53">
      <w:pPr>
        <w:pStyle w:val="Para1"/>
        <w:numPr>
          <w:ilvl w:val="0"/>
          <w:numId w:val="0"/>
        </w:numPr>
        <w:suppressLineNumbers/>
        <w:tabs>
          <w:tab w:val="left" w:pos="1440"/>
        </w:tabs>
        <w:suppressAutoHyphens/>
        <w:kinsoku w:val="0"/>
        <w:overflowPunct w:val="0"/>
        <w:autoSpaceDE w:val="0"/>
        <w:autoSpaceDN w:val="0"/>
        <w:ind w:firstLine="720"/>
        <w:rPr>
          <w:snapToGrid/>
          <w:kern w:val="22"/>
          <w:szCs w:val="22"/>
        </w:rPr>
      </w:pPr>
      <w:r w:rsidRPr="000F05DA">
        <w:rPr>
          <w:snapToGrid/>
          <w:kern w:val="22"/>
          <w:szCs w:val="22"/>
        </w:rPr>
        <w:t>(a)</w:t>
      </w:r>
      <w:r w:rsidRPr="000F05DA">
        <w:rPr>
          <w:snapToGrid/>
          <w:kern w:val="22"/>
          <w:szCs w:val="22"/>
        </w:rPr>
        <w:tab/>
        <w:t>Assessing the development and implementation of national biodiversity strategies and action plans and producing specific recommendations for the Parties under review;</w:t>
      </w:r>
    </w:p>
    <w:p w14:paraId="58DC4D27" w14:textId="77777777" w:rsidR="00180B53" w:rsidRPr="000F05DA" w:rsidRDefault="00180B53" w:rsidP="00180B53">
      <w:pPr>
        <w:pStyle w:val="Para1"/>
        <w:numPr>
          <w:ilvl w:val="0"/>
          <w:numId w:val="0"/>
        </w:numPr>
        <w:suppressLineNumbers/>
        <w:suppressAutoHyphens/>
        <w:kinsoku w:val="0"/>
        <w:overflowPunct w:val="0"/>
        <w:autoSpaceDE w:val="0"/>
        <w:autoSpaceDN w:val="0"/>
        <w:ind w:firstLine="720"/>
        <w:rPr>
          <w:snapToGrid/>
          <w:kern w:val="22"/>
          <w:szCs w:val="22"/>
        </w:rPr>
      </w:pPr>
      <w:r w:rsidRPr="000F05DA">
        <w:rPr>
          <w:snapToGrid/>
          <w:kern w:val="22"/>
          <w:szCs w:val="22"/>
        </w:rPr>
        <w:t>(b)</w:t>
      </w:r>
      <w:r w:rsidRPr="000F05DA">
        <w:rPr>
          <w:snapToGrid/>
          <w:kern w:val="22"/>
          <w:szCs w:val="22"/>
        </w:rPr>
        <w:tab/>
        <w:t>Providing opportunities for peer learning for Parties directly involved and other Parties;</w:t>
      </w:r>
    </w:p>
    <w:p w14:paraId="1688A64A" w14:textId="77777777" w:rsidR="00180B53" w:rsidRPr="000F05DA" w:rsidRDefault="00180B53" w:rsidP="00180B53">
      <w:pPr>
        <w:pStyle w:val="Para1"/>
        <w:numPr>
          <w:ilvl w:val="0"/>
          <w:numId w:val="0"/>
        </w:numPr>
        <w:suppressLineNumbers/>
        <w:suppressAutoHyphens/>
        <w:kinsoku w:val="0"/>
        <w:overflowPunct w:val="0"/>
        <w:autoSpaceDE w:val="0"/>
        <w:autoSpaceDN w:val="0"/>
        <w:ind w:firstLine="720"/>
        <w:rPr>
          <w:snapToGrid/>
          <w:kern w:val="22"/>
          <w:szCs w:val="22"/>
        </w:rPr>
      </w:pPr>
      <w:r w:rsidRPr="000F05DA">
        <w:rPr>
          <w:snapToGrid/>
          <w:kern w:val="22"/>
          <w:szCs w:val="22"/>
        </w:rPr>
        <w:t>(c)</w:t>
      </w:r>
      <w:r w:rsidRPr="000F05DA">
        <w:rPr>
          <w:snapToGrid/>
          <w:kern w:val="22"/>
          <w:szCs w:val="22"/>
        </w:rPr>
        <w:tab/>
        <w:t>Enhancing transparency and accountability for the development and implementation of national biodiversity strategies and action plans to the public and other Parties;</w:t>
      </w:r>
    </w:p>
    <w:p w14:paraId="1360258D" w14:textId="77777777" w:rsidR="00180B53" w:rsidRPr="000F05DA" w:rsidRDefault="00180B53" w:rsidP="00180B53">
      <w:pPr>
        <w:suppressLineNumbers/>
        <w:tabs>
          <w:tab w:val="left" w:pos="360"/>
        </w:tabs>
        <w:suppressAutoHyphens/>
        <w:kinsoku w:val="0"/>
        <w:overflowPunct w:val="0"/>
        <w:autoSpaceDE w:val="0"/>
        <w:autoSpaceDN w:val="0"/>
        <w:spacing w:before="120" w:after="120"/>
        <w:ind w:firstLine="709"/>
        <w:rPr>
          <w:kern w:val="22"/>
          <w:szCs w:val="22"/>
        </w:rPr>
      </w:pPr>
      <w:r w:rsidRPr="000F05DA">
        <w:rPr>
          <w:kern w:val="22"/>
          <w:szCs w:val="22"/>
        </w:rPr>
        <w:t>2.</w:t>
      </w:r>
      <w:r w:rsidRPr="000F05DA">
        <w:rPr>
          <w:kern w:val="22"/>
          <w:szCs w:val="22"/>
        </w:rPr>
        <w:tab/>
      </w:r>
      <w:r w:rsidRPr="000F05DA">
        <w:rPr>
          <w:i/>
          <w:kern w:val="22"/>
          <w:szCs w:val="22"/>
        </w:rPr>
        <w:t>Welcomes</w:t>
      </w:r>
      <w:r w:rsidRPr="000F05DA">
        <w:rPr>
          <w:kern w:val="22"/>
          <w:szCs w:val="22"/>
        </w:rPr>
        <w:t xml:space="preserve"> the progress made in the development of a voluntary peer-review mechanism, and the positive result from the pilot phase initiated through decision XIII/25;</w:t>
      </w:r>
    </w:p>
    <w:p w14:paraId="6A8D3C55" w14:textId="77777777" w:rsidR="00180B53" w:rsidRPr="000F05DA" w:rsidRDefault="00180B53" w:rsidP="00180B53">
      <w:pPr>
        <w:suppressLineNumbers/>
        <w:tabs>
          <w:tab w:val="left" w:pos="360"/>
        </w:tabs>
        <w:suppressAutoHyphens/>
        <w:kinsoku w:val="0"/>
        <w:overflowPunct w:val="0"/>
        <w:autoSpaceDE w:val="0"/>
        <w:autoSpaceDN w:val="0"/>
        <w:spacing w:before="120" w:after="120"/>
        <w:ind w:firstLine="709"/>
        <w:rPr>
          <w:kern w:val="22"/>
          <w:szCs w:val="22"/>
        </w:rPr>
      </w:pPr>
      <w:r w:rsidRPr="000F05DA">
        <w:rPr>
          <w:kern w:val="22"/>
          <w:szCs w:val="22"/>
        </w:rPr>
        <w:t>3.</w:t>
      </w:r>
      <w:r w:rsidRPr="000F05DA">
        <w:rPr>
          <w:kern w:val="22"/>
          <w:szCs w:val="22"/>
        </w:rPr>
        <w:tab/>
      </w:r>
      <w:r w:rsidRPr="000F05DA">
        <w:rPr>
          <w:i/>
          <w:kern w:val="22"/>
          <w:szCs w:val="22"/>
        </w:rPr>
        <w:t>Decides</w:t>
      </w:r>
      <w:r w:rsidRPr="000F05DA">
        <w:rPr>
          <w:kern w:val="22"/>
          <w:szCs w:val="22"/>
        </w:rPr>
        <w:t xml:space="preserve"> to include the voluntary peer review as an element of the multidimensional review approach under the Convention, and </w:t>
      </w:r>
      <w:r w:rsidRPr="000F05DA">
        <w:rPr>
          <w:i/>
          <w:kern w:val="22"/>
          <w:szCs w:val="22"/>
        </w:rPr>
        <w:t>requests</w:t>
      </w:r>
      <w:r w:rsidRPr="000F05DA">
        <w:rPr>
          <w:kern w:val="22"/>
          <w:szCs w:val="22"/>
        </w:rPr>
        <w:t xml:space="preserve"> the Executive Secretary to facilitate its operationalization;</w:t>
      </w:r>
    </w:p>
    <w:p w14:paraId="475065DD" w14:textId="77777777" w:rsidR="00180B53" w:rsidRPr="000F05DA" w:rsidRDefault="00180B53" w:rsidP="00180B53">
      <w:pPr>
        <w:suppressLineNumbers/>
        <w:tabs>
          <w:tab w:val="left" w:pos="360"/>
        </w:tabs>
        <w:suppressAutoHyphens/>
        <w:kinsoku w:val="0"/>
        <w:overflowPunct w:val="0"/>
        <w:autoSpaceDE w:val="0"/>
        <w:autoSpaceDN w:val="0"/>
        <w:spacing w:before="120" w:after="120"/>
        <w:ind w:firstLine="709"/>
        <w:rPr>
          <w:i/>
          <w:kern w:val="22"/>
          <w:szCs w:val="22"/>
        </w:rPr>
      </w:pPr>
      <w:r w:rsidRPr="000F05DA">
        <w:rPr>
          <w:kern w:val="22"/>
          <w:szCs w:val="22"/>
        </w:rPr>
        <w:lastRenderedPageBreak/>
        <w:t>4.</w:t>
      </w:r>
      <w:r w:rsidRPr="000F05DA">
        <w:rPr>
          <w:kern w:val="22"/>
          <w:szCs w:val="22"/>
        </w:rPr>
        <w:tab/>
      </w:r>
      <w:r w:rsidRPr="000F05DA">
        <w:rPr>
          <w:i/>
          <w:kern w:val="22"/>
          <w:szCs w:val="22"/>
        </w:rPr>
        <w:t>Requests</w:t>
      </w:r>
      <w:r w:rsidRPr="000F05DA">
        <w:rPr>
          <w:kern w:val="22"/>
          <w:szCs w:val="22"/>
        </w:rPr>
        <w:t xml:space="preserve"> the Executive Secretary, subject to the availability of resources:</w:t>
      </w:r>
    </w:p>
    <w:p w14:paraId="7260B915" w14:textId="0816975A" w:rsidR="00180B53" w:rsidRPr="000F05DA" w:rsidRDefault="00180B53" w:rsidP="00180B53">
      <w:pPr>
        <w:suppressLineNumbers/>
        <w:suppressAutoHyphens/>
        <w:kinsoku w:val="0"/>
        <w:overflowPunct w:val="0"/>
        <w:autoSpaceDE w:val="0"/>
        <w:autoSpaceDN w:val="0"/>
        <w:spacing w:before="120" w:after="120"/>
        <w:ind w:firstLine="720"/>
        <w:rPr>
          <w:kern w:val="22"/>
          <w:szCs w:val="22"/>
        </w:rPr>
      </w:pPr>
      <w:r w:rsidRPr="000F05DA">
        <w:rPr>
          <w:kern w:val="22"/>
          <w:szCs w:val="22"/>
        </w:rPr>
        <w:t>(a)</w:t>
      </w:r>
      <w:r w:rsidRPr="000F05DA">
        <w:rPr>
          <w:kern w:val="22"/>
          <w:szCs w:val="22"/>
        </w:rPr>
        <w:tab/>
        <w:t>To further develop, building on the elements of the multidimensional review approach described in the notes by the Executive Secretary on this matter,</w:t>
      </w:r>
      <w:r w:rsidRPr="000F05DA">
        <w:rPr>
          <w:rStyle w:val="FootnoteReference"/>
          <w:kern w:val="22"/>
          <w:szCs w:val="22"/>
        </w:rPr>
        <w:footnoteReference w:id="2"/>
      </w:r>
      <w:r w:rsidRPr="000F05DA">
        <w:rPr>
          <w:kern w:val="22"/>
          <w:szCs w:val="22"/>
        </w:rPr>
        <w:t xml:space="preserve"> for consideration by the Subsidiary Body on Implementation at its third meeting, options to enhance review mechanisms with a view to strengthening the implementation of the Convention, including an analysis of stren</w:t>
      </w:r>
      <w:r w:rsidRPr="001A071E">
        <w:rPr>
          <w:kern w:val="22"/>
          <w:szCs w:val="22"/>
        </w:rPr>
        <w:t>gths and weaknesses and an indication of possible costs, benefits and burdens for Parties, other stakeholders and the Secretariat, also taking into account best practices a</w:t>
      </w:r>
      <w:r w:rsidRPr="00E0250D">
        <w:rPr>
          <w:kern w:val="22"/>
          <w:szCs w:val="22"/>
        </w:rPr>
        <w:t>nd lessons learned in other processes and comments received at the second meeting of</w:t>
      </w:r>
      <w:r w:rsidRPr="000F05DA">
        <w:rPr>
          <w:kern w:val="22"/>
          <w:szCs w:val="22"/>
        </w:rPr>
        <w:t xml:space="preserve"> the Subsidiary Body on Implementation;</w:t>
      </w:r>
    </w:p>
    <w:p w14:paraId="03A946C1" w14:textId="77777777" w:rsidR="00180B53" w:rsidRPr="000F05DA" w:rsidRDefault="00180B53" w:rsidP="00180B53">
      <w:pPr>
        <w:suppressLineNumbers/>
        <w:suppressAutoHyphens/>
        <w:kinsoku w:val="0"/>
        <w:overflowPunct w:val="0"/>
        <w:autoSpaceDE w:val="0"/>
        <w:autoSpaceDN w:val="0"/>
        <w:spacing w:before="120" w:after="120"/>
        <w:ind w:firstLine="720"/>
        <w:rPr>
          <w:kern w:val="22"/>
          <w:szCs w:val="22"/>
        </w:rPr>
      </w:pPr>
      <w:r w:rsidRPr="000F05DA">
        <w:rPr>
          <w:kern w:val="22"/>
          <w:szCs w:val="22"/>
        </w:rPr>
        <w:t>(b)</w:t>
      </w:r>
      <w:r w:rsidRPr="000F05DA">
        <w:rPr>
          <w:kern w:val="22"/>
          <w:szCs w:val="22"/>
        </w:rPr>
        <w:tab/>
        <w:t>To prepare for, and organize, the testing of a Party-led review process through an open-ended forum at the third meeting of the Subsidiary Body on Implementation, including by developing guidance for the voluntary delivery of review reports at the open-ended forum;</w:t>
      </w:r>
    </w:p>
    <w:p w14:paraId="100C11CA" w14:textId="77777777" w:rsidR="00180B53" w:rsidRPr="000F05DA" w:rsidRDefault="00180B53" w:rsidP="00180B53">
      <w:pPr>
        <w:suppressLineNumbers/>
        <w:suppressAutoHyphens/>
        <w:kinsoku w:val="0"/>
        <w:overflowPunct w:val="0"/>
        <w:autoSpaceDE w:val="0"/>
        <w:autoSpaceDN w:val="0"/>
        <w:spacing w:before="120" w:after="120"/>
        <w:ind w:firstLine="720"/>
        <w:rPr>
          <w:kern w:val="22"/>
          <w:szCs w:val="22"/>
        </w:rPr>
      </w:pPr>
      <w:r w:rsidRPr="000F05DA">
        <w:rPr>
          <w:kern w:val="22"/>
          <w:szCs w:val="22"/>
        </w:rPr>
        <w:t>(c)</w:t>
      </w:r>
      <w:r w:rsidRPr="000F05DA">
        <w:rPr>
          <w:kern w:val="22"/>
          <w:szCs w:val="22"/>
        </w:rPr>
        <w:tab/>
        <w:t>To invite Parties to submit, on a voluntary basis, review reports for testing the open-ended forum at the third meeting of the Subsidiary Body on Implementation;</w:t>
      </w:r>
    </w:p>
    <w:p w14:paraId="3A132449" w14:textId="451F4CF9" w:rsidR="00180B53" w:rsidRPr="000F05DA" w:rsidRDefault="00180B53" w:rsidP="00180B53">
      <w:pPr>
        <w:pStyle w:val="Para1"/>
        <w:numPr>
          <w:ilvl w:val="0"/>
          <w:numId w:val="0"/>
        </w:numPr>
        <w:suppressLineNumbers/>
        <w:suppressAutoHyphens/>
        <w:kinsoku w:val="0"/>
        <w:overflowPunct w:val="0"/>
        <w:autoSpaceDE w:val="0"/>
        <w:autoSpaceDN w:val="0"/>
        <w:ind w:firstLine="720"/>
        <w:rPr>
          <w:i/>
          <w:snapToGrid/>
          <w:kern w:val="22"/>
          <w:szCs w:val="22"/>
        </w:rPr>
      </w:pPr>
      <w:r w:rsidRPr="000F05DA">
        <w:rPr>
          <w:snapToGrid/>
          <w:kern w:val="22"/>
          <w:szCs w:val="22"/>
        </w:rPr>
        <w:t>(d)</w:t>
      </w:r>
      <w:r w:rsidRPr="000F05DA">
        <w:rPr>
          <w:snapToGrid/>
          <w:kern w:val="22"/>
          <w:szCs w:val="22"/>
        </w:rPr>
        <w:tab/>
        <w:t>To further consult with Parties and other stakeholders</w:t>
      </w:r>
      <w:r w:rsidR="00E47837">
        <w:rPr>
          <w:snapToGrid/>
          <w:kern w:val="22"/>
          <w:szCs w:val="22"/>
        </w:rPr>
        <w:t xml:space="preserve"> [and the open-ended working group </w:t>
      </w:r>
      <w:r w:rsidR="0038156C">
        <w:rPr>
          <w:snapToGrid/>
          <w:kern w:val="22"/>
          <w:szCs w:val="22"/>
        </w:rPr>
        <w:t>for the development of the post-</w:t>
      </w:r>
      <w:r w:rsidR="00E47837">
        <w:rPr>
          <w:snapToGrid/>
          <w:kern w:val="22"/>
          <w:szCs w:val="22"/>
        </w:rPr>
        <w:t>2020</w:t>
      </w:r>
      <w:r w:rsidR="0038156C">
        <w:rPr>
          <w:snapToGrid/>
          <w:kern w:val="22"/>
          <w:szCs w:val="22"/>
        </w:rPr>
        <w:t xml:space="preserve"> global biodiversity framework established through decision </w:t>
      </w:r>
      <w:r w:rsidR="0079426E">
        <w:rPr>
          <w:snapToGrid/>
          <w:kern w:val="22"/>
          <w:szCs w:val="22"/>
        </w:rPr>
        <w:t>14</w:t>
      </w:r>
      <w:r w:rsidR="0038156C">
        <w:rPr>
          <w:snapToGrid/>
          <w:kern w:val="22"/>
          <w:szCs w:val="22"/>
        </w:rPr>
        <w:t>/-</w:t>
      </w:r>
      <w:r w:rsidR="00E47837">
        <w:rPr>
          <w:snapToGrid/>
          <w:kern w:val="22"/>
          <w:szCs w:val="22"/>
        </w:rPr>
        <w:t>]</w:t>
      </w:r>
      <w:r w:rsidRPr="000F05DA">
        <w:rPr>
          <w:snapToGrid/>
          <w:kern w:val="22"/>
          <w:szCs w:val="22"/>
        </w:rPr>
        <w:t xml:space="preserve"> in order to explore possible modalities for applying approaches to enhancing the review of implementation in the process for the development of the post-2020 global biodiversity framework and to report on progress to the Subsidiary Body on Implementation at its third meeting;</w:t>
      </w:r>
    </w:p>
    <w:p w14:paraId="0B63DD50" w14:textId="77777777" w:rsidR="00180B53" w:rsidRPr="000F05DA" w:rsidRDefault="00180B53" w:rsidP="00180B53">
      <w:pPr>
        <w:suppressLineNumbers/>
        <w:suppressAutoHyphens/>
        <w:kinsoku w:val="0"/>
        <w:overflowPunct w:val="0"/>
        <w:autoSpaceDE w:val="0"/>
        <w:autoSpaceDN w:val="0"/>
        <w:spacing w:before="120" w:after="120"/>
        <w:ind w:firstLine="720"/>
        <w:rPr>
          <w:rFonts w:eastAsiaTheme="minorEastAsia"/>
          <w:kern w:val="22"/>
          <w:szCs w:val="22"/>
        </w:rPr>
      </w:pPr>
      <w:r w:rsidRPr="000F05DA">
        <w:rPr>
          <w:rFonts w:eastAsiaTheme="minorEastAsia"/>
          <w:kern w:val="22"/>
          <w:szCs w:val="22"/>
        </w:rPr>
        <w:t>(e)</w:t>
      </w:r>
      <w:r w:rsidRPr="000F05DA">
        <w:rPr>
          <w:rFonts w:eastAsiaTheme="minorEastAsia"/>
          <w:kern w:val="22"/>
          <w:szCs w:val="22"/>
        </w:rPr>
        <w:tab/>
        <w:t>To explore possible modalities for applying such approaches to enhancing the review of implementation for consideration by the Subsidiary Body on Implementation at its third meeting;</w:t>
      </w:r>
    </w:p>
    <w:p w14:paraId="112E02E8" w14:textId="77777777" w:rsidR="00180B53" w:rsidRPr="000F05DA" w:rsidRDefault="00180B53" w:rsidP="00180B53">
      <w:pPr>
        <w:pStyle w:val="Para1"/>
        <w:numPr>
          <w:ilvl w:val="0"/>
          <w:numId w:val="0"/>
        </w:numPr>
        <w:suppressLineNumbers/>
        <w:suppressAutoHyphens/>
        <w:kinsoku w:val="0"/>
        <w:overflowPunct w:val="0"/>
        <w:autoSpaceDE w:val="0"/>
        <w:autoSpaceDN w:val="0"/>
        <w:ind w:firstLine="720"/>
        <w:rPr>
          <w:szCs w:val="22"/>
        </w:rPr>
      </w:pPr>
      <w:r w:rsidRPr="000F05DA">
        <w:rPr>
          <w:szCs w:val="22"/>
        </w:rPr>
        <w:t>(f)</w:t>
      </w:r>
      <w:r w:rsidRPr="000F05DA">
        <w:rPr>
          <w:szCs w:val="22"/>
        </w:rPr>
        <w:tab/>
        <w:t>To facilitate further voluntary peer reviews and invite Parties to volunteer for a review and to nominate candidates for the review teams.</w:t>
      </w:r>
    </w:p>
    <w:bookmarkEnd w:id="1"/>
    <w:p w14:paraId="2D3244A4" w14:textId="77777777" w:rsidR="00180B53" w:rsidRPr="000F05DA" w:rsidRDefault="00180B53" w:rsidP="00180B53">
      <w:pPr>
        <w:pStyle w:val="Para1"/>
        <w:numPr>
          <w:ilvl w:val="0"/>
          <w:numId w:val="0"/>
        </w:numPr>
        <w:tabs>
          <w:tab w:val="left" w:pos="720"/>
        </w:tabs>
        <w:kinsoku w:val="0"/>
        <w:overflowPunct w:val="0"/>
        <w:autoSpaceDE w:val="0"/>
        <w:autoSpaceDN w:val="0"/>
        <w:snapToGrid w:val="0"/>
        <w:rPr>
          <w:kern w:val="22"/>
          <w:szCs w:val="22"/>
        </w:rPr>
      </w:pPr>
    </w:p>
    <w:p w14:paraId="77A58B70" w14:textId="5C35E9D3" w:rsidR="001A6239" w:rsidRPr="000F05DA" w:rsidRDefault="00985868" w:rsidP="00F761C8">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2"/>
          <w:sz w:val="22"/>
          <w:szCs w:val="22"/>
          <w:lang w:val="en-GB"/>
        </w:rPr>
      </w:pPr>
      <w:r w:rsidRPr="000F05DA">
        <w:rPr>
          <w:rFonts w:ascii="Times New Roman" w:hAnsi="Times New Roman" w:cs="Times New Roman"/>
          <w:kern w:val="22"/>
          <w:sz w:val="22"/>
          <w:szCs w:val="22"/>
          <w:lang w:val="en-GB"/>
        </w:rPr>
        <w:t>__________</w:t>
      </w:r>
    </w:p>
    <w:sectPr w:rsidR="001A6239" w:rsidRPr="000F05D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F61BA3" w14:textId="77777777" w:rsidR="008D5974" w:rsidRDefault="008D5974" w:rsidP="00CF1848">
      <w:r>
        <w:separator/>
      </w:r>
    </w:p>
  </w:endnote>
  <w:endnote w:type="continuationSeparator" w:id="0">
    <w:p w14:paraId="7C89C382" w14:textId="77777777" w:rsidR="008D5974" w:rsidRDefault="008D597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547D9" w14:textId="77777777" w:rsidR="008D5974" w:rsidRDefault="008D5974" w:rsidP="00CF1848">
      <w:r>
        <w:separator/>
      </w:r>
    </w:p>
  </w:footnote>
  <w:footnote w:type="continuationSeparator" w:id="0">
    <w:p w14:paraId="14287C50" w14:textId="77777777" w:rsidR="008D5974" w:rsidRDefault="008D5974" w:rsidP="00CF1848">
      <w:r>
        <w:continuationSeparator/>
      </w:r>
    </w:p>
  </w:footnote>
  <w:footnote w:id="1">
    <w:p w14:paraId="580814A4" w14:textId="77777777" w:rsidR="002C3252" w:rsidRPr="002C6B33" w:rsidRDefault="002C3252" w:rsidP="00180B53">
      <w:pPr>
        <w:pStyle w:val="FootnoteText"/>
        <w:kinsoku w:val="0"/>
        <w:overflowPunct w:val="0"/>
        <w:autoSpaceDE w:val="0"/>
        <w:autoSpaceDN w:val="0"/>
        <w:ind w:firstLine="0"/>
        <w:rPr>
          <w:szCs w:val="18"/>
        </w:rPr>
      </w:pPr>
      <w:r w:rsidRPr="002C6B33">
        <w:rPr>
          <w:rStyle w:val="FootnoteReference"/>
          <w:sz w:val="18"/>
          <w:szCs w:val="18"/>
        </w:rPr>
        <w:footnoteRef/>
      </w:r>
      <w:r w:rsidRPr="002C6B33">
        <w:rPr>
          <w:szCs w:val="18"/>
        </w:rPr>
        <w:t xml:space="preserve"> Decision X/2, annex.</w:t>
      </w:r>
    </w:p>
  </w:footnote>
  <w:footnote w:id="2">
    <w:p w14:paraId="490CB790" w14:textId="77777777" w:rsidR="002C3252" w:rsidRPr="002C6B33" w:rsidRDefault="002C3252" w:rsidP="00180B53">
      <w:pPr>
        <w:pStyle w:val="FootnoteText"/>
        <w:kinsoku w:val="0"/>
        <w:overflowPunct w:val="0"/>
        <w:autoSpaceDE w:val="0"/>
        <w:autoSpaceDN w:val="0"/>
        <w:ind w:firstLine="0"/>
        <w:rPr>
          <w:szCs w:val="18"/>
        </w:rPr>
      </w:pPr>
      <w:r w:rsidRPr="002C6B33">
        <w:rPr>
          <w:rStyle w:val="FootnoteReference"/>
          <w:sz w:val="18"/>
          <w:szCs w:val="18"/>
        </w:rPr>
        <w:footnoteRef/>
      </w:r>
      <w:r w:rsidRPr="002C6B33">
        <w:rPr>
          <w:szCs w:val="18"/>
        </w:rPr>
        <w:t xml:space="preserve"> As described in </w:t>
      </w:r>
      <w:r w:rsidRPr="00F761C8">
        <w:rPr>
          <w:rStyle w:val="Strong"/>
          <w:b w:val="0"/>
          <w:szCs w:val="18"/>
        </w:rPr>
        <w:t>UNEP/CBD/SBI/1/10/Add.3</w:t>
      </w:r>
      <w:r w:rsidRPr="002C6B33">
        <w:rPr>
          <w:rStyle w:val="Strong"/>
          <w:szCs w:val="18"/>
        </w:rPr>
        <w:t xml:space="preserve"> </w:t>
      </w:r>
      <w:r w:rsidRPr="002C6B33">
        <w:rPr>
          <w:szCs w:val="18"/>
        </w:rPr>
        <w:t>and CBD/SBI/2/11.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2DF1A1B" w:rsidR="002C3252" w:rsidRPr="00F761C8" w:rsidRDefault="00177B0D" w:rsidP="00F761C8">
        <w:pPr>
          <w:pStyle w:val="Header"/>
          <w:tabs>
            <w:tab w:val="clear" w:pos="4320"/>
            <w:tab w:val="clear" w:pos="8640"/>
          </w:tabs>
          <w:jc w:val="left"/>
          <w:rPr>
            <w:noProof/>
            <w:kern w:val="22"/>
          </w:rPr>
        </w:pPr>
        <w:r>
          <w:rPr>
            <w:noProof/>
            <w:kern w:val="22"/>
          </w:rPr>
          <w:t>CBD/COP/14/L.13</w:t>
        </w:r>
      </w:p>
    </w:sdtContent>
  </w:sdt>
  <w:p w14:paraId="57597240" w14:textId="28D73574" w:rsidR="002C3252" w:rsidRPr="00F761C8" w:rsidRDefault="002C3252" w:rsidP="00F761C8">
    <w:pPr>
      <w:pStyle w:val="Header"/>
      <w:tabs>
        <w:tab w:val="clear" w:pos="4320"/>
        <w:tab w:val="clear" w:pos="8640"/>
      </w:tabs>
      <w:jc w:val="left"/>
      <w:rPr>
        <w:noProof/>
        <w:kern w:val="22"/>
      </w:rPr>
    </w:pPr>
    <w:r w:rsidRPr="00F761C8">
      <w:rPr>
        <w:noProof/>
        <w:kern w:val="22"/>
      </w:rPr>
      <w:t xml:space="preserve">Page </w:t>
    </w:r>
    <w:r w:rsidRPr="00F761C8">
      <w:rPr>
        <w:noProof/>
        <w:kern w:val="22"/>
      </w:rPr>
      <w:fldChar w:fldCharType="begin"/>
    </w:r>
    <w:r w:rsidRPr="00F761C8">
      <w:rPr>
        <w:noProof/>
        <w:kern w:val="22"/>
      </w:rPr>
      <w:instrText xml:space="preserve"> PAGE   \* MERGEFORMAT </w:instrText>
    </w:r>
    <w:r w:rsidRPr="00F761C8">
      <w:rPr>
        <w:noProof/>
        <w:kern w:val="22"/>
      </w:rPr>
      <w:fldChar w:fldCharType="separate"/>
    </w:r>
    <w:r w:rsidR="0038156C">
      <w:rPr>
        <w:noProof/>
        <w:kern w:val="22"/>
      </w:rPr>
      <w:t>2</w:t>
    </w:r>
    <w:r w:rsidRPr="00F761C8">
      <w:rPr>
        <w:noProof/>
        <w:kern w:val="22"/>
      </w:rPr>
      <w:fldChar w:fldCharType="end"/>
    </w:r>
  </w:p>
  <w:p w14:paraId="1D80EB20" w14:textId="77777777" w:rsidR="002C3252" w:rsidRPr="00F761C8" w:rsidRDefault="002C3252" w:rsidP="00F761C8">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20060895" w:rsidR="002C3252" w:rsidRPr="00000614" w:rsidRDefault="00177B0D" w:rsidP="009505C9">
        <w:pPr>
          <w:pStyle w:val="Header"/>
          <w:jc w:val="right"/>
          <w:rPr>
            <w:lang w:val="fr-FR"/>
          </w:rPr>
        </w:pPr>
        <w:r>
          <w:rPr>
            <w:lang w:val="fr-FR"/>
          </w:rPr>
          <w:t>CBD/COP/14/L.13</w:t>
        </w:r>
      </w:p>
    </w:sdtContent>
  </w:sdt>
  <w:p w14:paraId="7E9B8683" w14:textId="0AE5C0EF" w:rsidR="002C3252" w:rsidRPr="00000614" w:rsidRDefault="002C3252"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0512B6">
      <w:rPr>
        <w:noProof/>
        <w:lang w:val="fr-FR"/>
      </w:rPr>
      <w:t>3</w:t>
    </w:r>
    <w:r>
      <w:rPr>
        <w:noProof/>
      </w:rPr>
      <w:fldChar w:fldCharType="end"/>
    </w:r>
  </w:p>
  <w:p w14:paraId="2F845650" w14:textId="77777777" w:rsidR="002C3252" w:rsidRPr="00000614" w:rsidRDefault="002C3252">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14DA"/>
    <w:rsid w:val="00014254"/>
    <w:rsid w:val="00046FA1"/>
    <w:rsid w:val="000512B6"/>
    <w:rsid w:val="00060B74"/>
    <w:rsid w:val="000B4CA8"/>
    <w:rsid w:val="000E673A"/>
    <w:rsid w:val="000F05DA"/>
    <w:rsid w:val="000F6126"/>
    <w:rsid w:val="000F74F5"/>
    <w:rsid w:val="00105372"/>
    <w:rsid w:val="00131E7A"/>
    <w:rsid w:val="00135CB3"/>
    <w:rsid w:val="0015619B"/>
    <w:rsid w:val="00172AF6"/>
    <w:rsid w:val="00176CEE"/>
    <w:rsid w:val="00177B0D"/>
    <w:rsid w:val="00180B53"/>
    <w:rsid w:val="00183F86"/>
    <w:rsid w:val="001A071E"/>
    <w:rsid w:val="001A6239"/>
    <w:rsid w:val="002079D1"/>
    <w:rsid w:val="00216EFF"/>
    <w:rsid w:val="00242C60"/>
    <w:rsid w:val="002540C7"/>
    <w:rsid w:val="00277DC7"/>
    <w:rsid w:val="002C3252"/>
    <w:rsid w:val="002F0A77"/>
    <w:rsid w:val="00347FF9"/>
    <w:rsid w:val="00372F74"/>
    <w:rsid w:val="0038156C"/>
    <w:rsid w:val="003B5CE3"/>
    <w:rsid w:val="003C5D4B"/>
    <w:rsid w:val="003D3030"/>
    <w:rsid w:val="003D708B"/>
    <w:rsid w:val="003E0411"/>
    <w:rsid w:val="003F7224"/>
    <w:rsid w:val="00405146"/>
    <w:rsid w:val="0042412C"/>
    <w:rsid w:val="00427D21"/>
    <w:rsid w:val="004644C2"/>
    <w:rsid w:val="00467F9C"/>
    <w:rsid w:val="0047645E"/>
    <w:rsid w:val="00476FDC"/>
    <w:rsid w:val="0048059E"/>
    <w:rsid w:val="0048775C"/>
    <w:rsid w:val="004A6E32"/>
    <w:rsid w:val="004F5FEA"/>
    <w:rsid w:val="00501F5F"/>
    <w:rsid w:val="0050593C"/>
    <w:rsid w:val="00531FC1"/>
    <w:rsid w:val="00532B7E"/>
    <w:rsid w:val="00534681"/>
    <w:rsid w:val="005468BC"/>
    <w:rsid w:val="00553588"/>
    <w:rsid w:val="006122BA"/>
    <w:rsid w:val="0061445E"/>
    <w:rsid w:val="00640694"/>
    <w:rsid w:val="006425FD"/>
    <w:rsid w:val="00660B51"/>
    <w:rsid w:val="006630D9"/>
    <w:rsid w:val="0068528E"/>
    <w:rsid w:val="006B2290"/>
    <w:rsid w:val="006E3202"/>
    <w:rsid w:val="00717D88"/>
    <w:rsid w:val="00771AE9"/>
    <w:rsid w:val="0079426E"/>
    <w:rsid w:val="007942D3"/>
    <w:rsid w:val="007B6C09"/>
    <w:rsid w:val="007D6C12"/>
    <w:rsid w:val="007E09DA"/>
    <w:rsid w:val="007E76BC"/>
    <w:rsid w:val="008178B6"/>
    <w:rsid w:val="00861C10"/>
    <w:rsid w:val="00865B74"/>
    <w:rsid w:val="00882B03"/>
    <w:rsid w:val="008D5974"/>
    <w:rsid w:val="008E7BDC"/>
    <w:rsid w:val="00924765"/>
    <w:rsid w:val="00930BA1"/>
    <w:rsid w:val="0093169E"/>
    <w:rsid w:val="009505C9"/>
    <w:rsid w:val="00985868"/>
    <w:rsid w:val="00994DC4"/>
    <w:rsid w:val="009A6450"/>
    <w:rsid w:val="009B19F9"/>
    <w:rsid w:val="009C200D"/>
    <w:rsid w:val="009C2794"/>
    <w:rsid w:val="009D397C"/>
    <w:rsid w:val="009F6C90"/>
    <w:rsid w:val="00A543CA"/>
    <w:rsid w:val="00AA69AD"/>
    <w:rsid w:val="00B1511B"/>
    <w:rsid w:val="00B3369F"/>
    <w:rsid w:val="00B538CD"/>
    <w:rsid w:val="00BA0DE7"/>
    <w:rsid w:val="00BA3912"/>
    <w:rsid w:val="00BF20A5"/>
    <w:rsid w:val="00C2279C"/>
    <w:rsid w:val="00C545B9"/>
    <w:rsid w:val="00C860A4"/>
    <w:rsid w:val="00C9161D"/>
    <w:rsid w:val="00CF1848"/>
    <w:rsid w:val="00D12044"/>
    <w:rsid w:val="00D5132D"/>
    <w:rsid w:val="00D56A59"/>
    <w:rsid w:val="00D76A18"/>
    <w:rsid w:val="00D879D0"/>
    <w:rsid w:val="00DC01D0"/>
    <w:rsid w:val="00DD118C"/>
    <w:rsid w:val="00E0250D"/>
    <w:rsid w:val="00E47837"/>
    <w:rsid w:val="00E66235"/>
    <w:rsid w:val="00E83C24"/>
    <w:rsid w:val="00E9318D"/>
    <w:rsid w:val="00F0077D"/>
    <w:rsid w:val="00F17352"/>
    <w:rsid w:val="00F60E21"/>
    <w:rsid w:val="00F761C8"/>
    <w:rsid w:val="00F94031"/>
    <w:rsid w:val="00F94774"/>
    <w:rsid w:val="00FB0760"/>
    <w:rsid w:val="00FC53DB"/>
    <w:rsid w:val="00FD1F10"/>
    <w:rsid w:val="00FD7A33"/>
    <w:rsid w:val="00FD7EF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59608F0"/>
  <w15:docId w15:val="{A2EF864E-10D0-41BA-B4D3-053B5CD0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yiv7494691127gmail-para1">
    <w:name w:val="yiv7494691127gmail-para1"/>
    <w:basedOn w:val="Normal"/>
    <w:rsid w:val="00180B53"/>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FB49F29F721B41E895920783023A6D97"/>
        <w:category>
          <w:name w:val="General"/>
          <w:gallery w:val="placeholder"/>
        </w:category>
        <w:types>
          <w:type w:val="bbPlcHdr"/>
        </w:types>
        <w:behaviors>
          <w:behavior w:val="content"/>
        </w:behaviors>
        <w:guid w:val="{B877FC8F-C1F9-46A6-8DB2-8F40E0342E22}"/>
      </w:docPartPr>
      <w:docPartBody>
        <w:p w:rsidR="003B3AE4" w:rsidRDefault="00E928D2" w:rsidP="00E928D2">
          <w:pPr>
            <w:pStyle w:val="FB49F29F721B41E895920783023A6D97"/>
          </w:pPr>
          <w:r w:rsidRPr="007E02EB">
            <w:rPr>
              <w:rStyle w:val="PlaceholderText"/>
            </w:rPr>
            <w:t>[Status]</w:t>
          </w:r>
        </w:p>
      </w:docPartBody>
    </w:docPart>
    <w:docPart>
      <w:docPartPr>
        <w:name w:val="CB8C9506A98F4096AF255B91A68D98A8"/>
        <w:category>
          <w:name w:val="General"/>
          <w:gallery w:val="placeholder"/>
        </w:category>
        <w:types>
          <w:type w:val="bbPlcHdr"/>
        </w:types>
        <w:behaviors>
          <w:behavior w:val="content"/>
        </w:behaviors>
        <w:guid w:val="{9EE5DD37-7FF8-4078-A36F-9DA1D395FCFA}"/>
      </w:docPartPr>
      <w:docPartBody>
        <w:p w:rsidR="003B3AE4" w:rsidRDefault="00E928D2" w:rsidP="00E928D2">
          <w:pPr>
            <w:pStyle w:val="CB8C9506A98F4096AF255B91A68D98A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059A0"/>
    <w:rsid w:val="00261E9A"/>
    <w:rsid w:val="003B3AE4"/>
    <w:rsid w:val="00500A2B"/>
    <w:rsid w:val="0058288D"/>
    <w:rsid w:val="006801B3"/>
    <w:rsid w:val="00720F63"/>
    <w:rsid w:val="007F1B76"/>
    <w:rsid w:val="00810A55"/>
    <w:rsid w:val="008C6619"/>
    <w:rsid w:val="008D420E"/>
    <w:rsid w:val="0098642F"/>
    <w:rsid w:val="00B51630"/>
    <w:rsid w:val="00B95FDA"/>
    <w:rsid w:val="00CE6602"/>
    <w:rsid w:val="00E928D2"/>
    <w:rsid w:val="00F539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28D2"/>
  </w:style>
  <w:style w:type="paragraph" w:customStyle="1" w:styleId="C444DEE40D7C456B82AF1A09CD132ABF">
    <w:name w:val="C444DEE40D7C456B82AF1A09CD132ABF"/>
    <w:rsid w:val="00CE6602"/>
    <w:pPr>
      <w:spacing w:after="160" w:line="259" w:lineRule="auto"/>
    </w:pPr>
  </w:style>
  <w:style w:type="paragraph" w:customStyle="1" w:styleId="FB49F29F721B41E895920783023A6D97">
    <w:name w:val="FB49F29F721B41E895920783023A6D97"/>
    <w:rsid w:val="00E928D2"/>
    <w:pPr>
      <w:spacing w:after="160" w:line="259" w:lineRule="auto"/>
    </w:pPr>
    <w:rPr>
      <w:lang w:val="en-CA" w:eastAsia="en-CA"/>
    </w:rPr>
  </w:style>
  <w:style w:type="paragraph" w:customStyle="1" w:styleId="CB8C9506A98F4096AF255B91A68D98A8">
    <w:name w:val="CB8C9506A98F4096AF255B91A68D98A8"/>
    <w:rsid w:val="00E928D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304519-9B3A-4F54-86F4-D273B7361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Review mechanisms</vt:lpstr>
    </vt:vector>
  </TitlesOfParts>
  <Company>SCBD</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mechanisms</dc:title>
  <dc:subject>CBD/COP/14/L.13</dc:subject>
  <dc:creator>COP 14/WG 1</dc:creator>
  <cp:keywords>Mechanisms for national reporting, assessment and review</cp:keywords>
  <cp:lastModifiedBy>Veronique Lefebvre</cp:lastModifiedBy>
  <cp:revision>3</cp:revision>
  <cp:lastPrinted>2018-11-25T13:56:00Z</cp:lastPrinted>
  <dcterms:created xsi:type="dcterms:W3CDTF">2018-11-25T15:56:00Z</dcterms:created>
  <dcterms:modified xsi:type="dcterms:W3CDTF">2018-11-25T15:56:00Z</dcterms:modified>
  <cp:contentStatus>LIMITED</cp:contentStatus>
</cp:coreProperties>
</file>