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6862BD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77777777" w:rsidR="005012FC" w:rsidRPr="006862BD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C9A955C" wp14:editId="1E927F81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AFB6CED" w14:textId="77777777" w:rsidR="001065E9" w:rsidRPr="006862BD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1E8EF9E9" w:rsidR="005012FC" w:rsidRPr="006862BD" w:rsidRDefault="005012FC" w:rsidP="005012FC">
            <w:pPr>
              <w:pStyle w:val="AASmallLogo"/>
            </w:pPr>
            <w:r>
              <w:t xml:space="preserve"> </w:t>
            </w:r>
            <w:r w:rsidR="000C3DB8" w:rsidRPr="004C227A">
              <w:rPr>
                <w:noProof/>
                <w:lang w:val="es-ES_tradnl" w:eastAsia="es-ES_tradnl"/>
              </w:rPr>
              <w:drawing>
                <wp:inline distT="0" distB="0" distL="0" distR="0" wp14:anchorId="6E161391" wp14:editId="4E6846BB">
                  <wp:extent cx="795762" cy="344539"/>
                  <wp:effectExtent l="0" t="0" r="444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92366F" w14:textId="77777777" w:rsidR="001065E9" w:rsidRPr="006862BD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1912C82C" w:rsidR="001065E9" w:rsidRPr="006862BD" w:rsidRDefault="009C0BBB" w:rsidP="008D2F07">
            <w:pPr>
              <w:pStyle w:val="ABSymbol"/>
            </w:pPr>
            <w:r>
              <w:rPr>
                <w:sz w:val="40"/>
              </w:rPr>
              <w:t>CBD</w:t>
            </w:r>
            <w:r>
              <w:t>/SBSTTA/27/2</w:t>
            </w:r>
          </w:p>
        </w:tc>
      </w:tr>
    </w:tbl>
    <w:p w14:paraId="094FB388" w14:textId="77777777" w:rsidR="009F67EB" w:rsidRPr="006862BD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B20269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56021EB9" w:rsidR="005012FC" w:rsidRPr="006862BD" w:rsidRDefault="000C3DB8" w:rsidP="005012FC">
            <w:pPr>
              <w:pStyle w:val="ACLargeLogo"/>
            </w:pPr>
            <w:r w:rsidRPr="00DC4203">
              <w:rPr>
                <w:b/>
                <w:noProof/>
                <w:lang w:val="es-ES_tradnl" w:eastAsia="es-ES_tradnl"/>
              </w:rPr>
              <w:drawing>
                <wp:inline distT="0" distB="0" distL="0" distR="0" wp14:anchorId="2A61759A" wp14:editId="77E958FA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111C7357" w14:textId="77777777" w:rsidR="001065E9" w:rsidRPr="006862BD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77777777" w:rsidR="005012FC" w:rsidRPr="002B6484" w:rsidRDefault="005012FC" w:rsidP="005012FC">
            <w:pPr>
              <w:pStyle w:val="AEDistrNormal"/>
              <w:rPr>
                <w:lang w:val="en-CA"/>
              </w:rPr>
            </w:pPr>
            <w:r w:rsidRPr="002B6484">
              <w:rPr>
                <w:lang w:val="en-CA"/>
              </w:rPr>
              <w:t>Distr.: General</w:t>
            </w:r>
          </w:p>
          <w:p w14:paraId="031986C7" w14:textId="38231D97" w:rsidR="005012FC" w:rsidRPr="002B6484" w:rsidRDefault="00C268A4" w:rsidP="005012FC">
            <w:pPr>
              <w:pStyle w:val="AEDistrNormal"/>
              <w:rPr>
                <w:lang w:val="en-CA"/>
              </w:rPr>
            </w:pPr>
            <w:r w:rsidRPr="002B6484">
              <w:rPr>
                <w:lang w:val="en-CA"/>
              </w:rPr>
              <w:t>23 July 2025</w:t>
            </w:r>
          </w:p>
          <w:p w14:paraId="05543C8A" w14:textId="681E4CF0" w:rsidR="005012FC" w:rsidRPr="002B6484" w:rsidRDefault="00AE31E0" w:rsidP="005012FC">
            <w:pPr>
              <w:pStyle w:val="AEDistrNormal"/>
              <w:rPr>
                <w:lang w:val="en-CA"/>
              </w:rPr>
            </w:pPr>
            <w:r w:rsidRPr="002B6484">
              <w:rPr>
                <w:lang w:val="en-CA"/>
              </w:rPr>
              <w:t>Russ</w:t>
            </w:r>
            <w:r>
              <w:rPr>
                <w:lang w:val="en-CA"/>
              </w:rPr>
              <w:t>i</w:t>
            </w:r>
            <w:r w:rsidR="009E164D" w:rsidRPr="002B6484">
              <w:rPr>
                <w:lang w:val="en-CA"/>
              </w:rPr>
              <w:t>a</w:t>
            </w:r>
            <w:r>
              <w:rPr>
                <w:lang w:val="en-CA"/>
              </w:rPr>
              <w:t>n</w:t>
            </w:r>
          </w:p>
          <w:p w14:paraId="0BA32F1D" w14:textId="77777777" w:rsidR="005012FC" w:rsidRPr="002B6484" w:rsidRDefault="005012FC" w:rsidP="005012FC">
            <w:pPr>
              <w:pStyle w:val="AEDistrNormal"/>
              <w:rPr>
                <w:lang w:val="en-CA"/>
              </w:rPr>
            </w:pPr>
            <w:r w:rsidRPr="002B6484">
              <w:rPr>
                <w:lang w:val="en-CA"/>
              </w:rPr>
              <w:t xml:space="preserve">Original: English </w:t>
            </w:r>
          </w:p>
          <w:p w14:paraId="0E531FC1" w14:textId="77777777" w:rsidR="001065E9" w:rsidRPr="002B6484" w:rsidRDefault="001065E9" w:rsidP="005012FC">
            <w:pPr>
              <w:pStyle w:val="AEDistrNormal6pt"/>
              <w:rPr>
                <w:lang w:val="en-CA"/>
              </w:rPr>
            </w:pPr>
          </w:p>
        </w:tc>
      </w:tr>
    </w:tbl>
    <w:p w14:paraId="663172E8" w14:textId="77777777" w:rsidR="001065E9" w:rsidRPr="002B6484" w:rsidRDefault="001065E9" w:rsidP="001065E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6862BD" w14:paraId="118B6D9B" w14:textId="77777777" w:rsidTr="001065E9">
        <w:trPr>
          <w:trHeight w:val="57"/>
        </w:trPr>
        <w:tc>
          <w:tcPr>
            <w:tcW w:w="6094" w:type="dxa"/>
          </w:tcPr>
          <w:p w14:paraId="121222A6" w14:textId="77777777" w:rsidR="005012FC" w:rsidRPr="006862BD" w:rsidRDefault="005012FC" w:rsidP="005012FC">
            <w:pPr>
              <w:pStyle w:val="AFCorN12Bold"/>
            </w:pPr>
            <w:r>
              <w:t xml:space="preserve">Вспомогательный орган по научным, </w:t>
            </w:r>
            <w:r>
              <w:br/>
              <w:t>техническим и технологическим консультациям</w:t>
            </w:r>
          </w:p>
          <w:p w14:paraId="5CC7F127" w14:textId="77777777" w:rsidR="005012FC" w:rsidRPr="006862BD" w:rsidRDefault="00962822" w:rsidP="005012FC">
            <w:pPr>
              <w:pStyle w:val="AFCorNBold"/>
            </w:pPr>
            <w:r>
              <w:t xml:space="preserve">Двадцать седьмое совещание </w:t>
            </w:r>
          </w:p>
          <w:p w14:paraId="7D7B3D81" w14:textId="77777777" w:rsidR="005012FC" w:rsidRPr="006862BD" w:rsidRDefault="00962822" w:rsidP="005012FC">
            <w:pPr>
              <w:pStyle w:val="AFCorNNormal"/>
            </w:pPr>
            <w:r>
              <w:t xml:space="preserve">Панама, 20–24 октября 2025 года </w:t>
            </w:r>
          </w:p>
          <w:p w14:paraId="7BF383FB" w14:textId="62554A82" w:rsidR="005012FC" w:rsidRPr="006862BD" w:rsidRDefault="005012FC" w:rsidP="005012FC">
            <w:pPr>
              <w:pStyle w:val="AFCorNNormal"/>
            </w:pPr>
            <w:r>
              <w:t>Пункт 3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</w:p>
          <w:p w14:paraId="481B39C8" w14:textId="04CC09D7" w:rsidR="001065E9" w:rsidRPr="006862BD" w:rsidRDefault="00AE31E0" w:rsidP="000D7C3F">
            <w:pPr>
              <w:pStyle w:val="AFCorNBold"/>
              <w:spacing w:after="120"/>
            </w:pPr>
            <w:r>
              <w:t>П</w:t>
            </w:r>
            <w:r w:rsidR="0017060B">
              <w:t>ланировани</w:t>
            </w:r>
            <w:r>
              <w:t>е</w:t>
            </w:r>
            <w:r w:rsidR="0017060B">
              <w:t>, мониторинг, отчетност</w:t>
            </w:r>
            <w:r>
              <w:t>ь</w:t>
            </w:r>
            <w:r w:rsidR="0017060B">
              <w:t xml:space="preserve"> и обзор:</w:t>
            </w:r>
            <w:r w:rsidR="000C3DB8" w:rsidRPr="000C3DB8">
              <w:t xml:space="preserve"> </w:t>
            </w:r>
            <w:r w:rsidR="0017060B">
              <w:t>глобальный обзор коллективного прогресса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Pr="006862BD" w:rsidRDefault="001065E9" w:rsidP="001065E9">
            <w:pPr>
              <w:pStyle w:val="CBDNormal"/>
              <w:jc w:val="left"/>
            </w:pPr>
          </w:p>
        </w:tc>
      </w:tr>
    </w:tbl>
    <w:p w14:paraId="2CF89206" w14:textId="33B018F2" w:rsidR="001065E9" w:rsidRPr="000C3DB8" w:rsidRDefault="00000000" w:rsidP="003B142D">
      <w:pPr>
        <w:pStyle w:val="CBDTitle"/>
      </w:pPr>
      <w:sdt>
        <w:sdtPr>
          <w:alias w:val="Наименование"/>
          <w:tag w:val=""/>
          <w:id w:val="-591865594"/>
          <w:placeholder>
            <w:docPart w:val="825549F054E240B5815AB3C6BE529A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C3DB8" w:rsidRPr="000C3DB8">
            <w:t xml:space="preserve">Глобальный обзор коллективного прогресса </w:t>
          </w:r>
          <w:r w:rsidR="000C3DB8">
            <w:t>в</w:t>
          </w:r>
          <w:r w:rsidR="000C3DB8" w:rsidRPr="000C3DB8">
            <w:t xml:space="preserve"> осуществлении К</w:t>
          </w:r>
          <w:r w:rsidR="000C3DB8">
            <w:t>уньминско-Монреальской глобальной рамочной программы в области биоразнообразия</w:t>
          </w:r>
        </w:sdtContent>
      </w:sdt>
    </w:p>
    <w:p w14:paraId="3B7FE57A" w14:textId="38AD8B23" w:rsidR="009F3F02" w:rsidRPr="006862BD" w:rsidRDefault="009F3F02" w:rsidP="009F3F02">
      <w:pPr>
        <w:pStyle w:val="CBDSubTitle"/>
      </w:pPr>
      <w:r>
        <w:t>Записка секретариата</w:t>
      </w:r>
    </w:p>
    <w:p w14:paraId="5AD8C82A" w14:textId="2A0F59B5" w:rsidR="0001720A" w:rsidRPr="006862BD" w:rsidRDefault="00620D20" w:rsidP="00A3248A">
      <w:pPr>
        <w:pStyle w:val="CBDH1"/>
      </w:pPr>
      <w:r>
        <w:t>I.</w:t>
      </w:r>
      <w:r>
        <w:tab/>
        <w:t>Введение</w:t>
      </w:r>
    </w:p>
    <w:p w14:paraId="3F5BC748" w14:textId="3123DBBD" w:rsidR="00F200A8" w:rsidRPr="006862BD" w:rsidRDefault="003504CE" w:rsidP="000A5356">
      <w:pPr>
        <w:pStyle w:val="CBDNormalNumber"/>
      </w:pPr>
      <w:r>
        <w:t xml:space="preserve">В своем </w:t>
      </w:r>
      <w:r w:rsidR="00F82DAF">
        <w:t>решени</w:t>
      </w:r>
      <w:r>
        <w:t>и</w:t>
      </w:r>
      <w:r w:rsidR="00F82DAF">
        <w:t xml:space="preserve"> </w:t>
      </w:r>
      <w:hyperlink r:id="rId14" w:history="1">
        <w:r w:rsidR="00F82DAF">
          <w:rPr>
            <w:rStyle w:val="Hyperlink"/>
          </w:rPr>
          <w:t>15/6</w:t>
        </w:r>
      </w:hyperlink>
      <w:r w:rsidR="00F82DAF">
        <w:t xml:space="preserve"> Конференция Сторон Конвенции о биологическом разнообразии приняла </w:t>
      </w:r>
      <w:r w:rsidR="00AE31E0" w:rsidRPr="002B6484">
        <w:t>усовершенствованный</w:t>
      </w:r>
      <w:r w:rsidR="00F82DAF" w:rsidRPr="00AE31E0">
        <w:t xml:space="preserve"> </w:t>
      </w:r>
      <w:r w:rsidR="00AE31E0" w:rsidRPr="002B6484">
        <w:t xml:space="preserve">комплексный </w:t>
      </w:r>
      <w:r w:rsidR="00F82DAF" w:rsidRPr="00AE31E0">
        <w:t>подход</w:t>
      </w:r>
      <w:r w:rsidR="00F82DAF">
        <w:t xml:space="preserve"> к </w:t>
      </w:r>
      <w:r w:rsidR="00AE31E0">
        <w:t>планированию</w:t>
      </w:r>
      <w:r w:rsidR="00F82DAF">
        <w:t xml:space="preserve">, </w:t>
      </w:r>
      <w:r w:rsidR="00AE31E0">
        <w:t>мониторингу</w:t>
      </w:r>
      <w:r w:rsidR="00F82DAF">
        <w:t xml:space="preserve">, </w:t>
      </w:r>
      <w:r w:rsidR="00AE31E0">
        <w:t xml:space="preserve">отчетности </w:t>
      </w:r>
      <w:r w:rsidR="00F82DAF">
        <w:t xml:space="preserve">и </w:t>
      </w:r>
      <w:r w:rsidR="00AE31E0">
        <w:t xml:space="preserve">обзору </w:t>
      </w:r>
      <w:r w:rsidR="00F82DAF">
        <w:t xml:space="preserve">в целях повышения эффективности осуществления Конвенции и Куньминско-Монреальской глобальной рамочной программы в области биоразнообразия. </w:t>
      </w:r>
    </w:p>
    <w:p w14:paraId="1C0E053B" w14:textId="0975A389" w:rsidR="00F200A8" w:rsidRPr="006862BD" w:rsidRDefault="00F200A8" w:rsidP="00AB597A">
      <w:pPr>
        <w:pStyle w:val="CBDNormalNumber"/>
      </w:pPr>
      <w:r>
        <w:t xml:space="preserve">В том же решении Конференция Сторон постановила провести на </w:t>
      </w:r>
      <w:r w:rsidR="00AE31E0">
        <w:t>своем</w:t>
      </w:r>
      <w:r w:rsidR="00AE31E0" w:rsidRPr="00AB597A">
        <w:t xml:space="preserve"> </w:t>
      </w:r>
      <w:r w:rsidR="00AB597A" w:rsidRPr="00AB597A">
        <w:t>17-м и 19-м совещаниях</w:t>
      </w:r>
      <w:r>
        <w:t xml:space="preserve"> глобальный обзор коллективного прогресса в осуществлени</w:t>
      </w:r>
      <w:r w:rsidR="00AB597A">
        <w:t>и</w:t>
      </w:r>
      <w:r>
        <w:t xml:space="preserve"> Рамочной программы, </w:t>
      </w:r>
      <w:r w:rsidR="00AB597A">
        <w:t xml:space="preserve">включая </w:t>
      </w:r>
      <w:r>
        <w:t>средств</w:t>
      </w:r>
      <w:r w:rsidR="00AB597A">
        <w:t>а</w:t>
      </w:r>
      <w:r>
        <w:t xml:space="preserve"> осуществления, на основе национальных докладов и</w:t>
      </w:r>
      <w:r w:rsidR="00AB597A">
        <w:t xml:space="preserve"> в соответствующих случаях на основе </w:t>
      </w:r>
      <w:r>
        <w:t>других источников.</w:t>
      </w:r>
    </w:p>
    <w:p w14:paraId="6095E84B" w14:textId="4A761759" w:rsidR="00F200A8" w:rsidRPr="006862BD" w:rsidRDefault="00F200A8" w:rsidP="00AB597A">
      <w:pPr>
        <w:pStyle w:val="CBDNormalNumber"/>
      </w:pPr>
      <w:r>
        <w:t xml:space="preserve">В </w:t>
      </w:r>
      <w:r w:rsidR="003504CE">
        <w:t xml:space="preserve">своем </w:t>
      </w:r>
      <w:r>
        <w:t xml:space="preserve">решении </w:t>
      </w:r>
      <w:hyperlink r:id="rId15" w:history="1">
        <w:r>
          <w:rPr>
            <w:rStyle w:val="Hyperlink"/>
          </w:rPr>
          <w:t>16/32</w:t>
        </w:r>
      </w:hyperlink>
      <w:r>
        <w:t xml:space="preserve"> Конференция Сторон утвердила </w:t>
      </w:r>
      <w:r w:rsidR="00AB597A">
        <w:t xml:space="preserve">ориентировочный </w:t>
      </w:r>
      <w:r>
        <w:t xml:space="preserve">график работы в преддверии проведения глобального обзора на </w:t>
      </w:r>
      <w:r w:rsidR="00AE31E0">
        <w:t xml:space="preserve">своем </w:t>
      </w:r>
      <w:r w:rsidR="00AB597A" w:rsidRPr="00AB597A">
        <w:t>17-</w:t>
      </w:r>
      <w:r w:rsidR="00AB597A">
        <w:t>м</w:t>
      </w:r>
      <w:r w:rsidR="00AB597A" w:rsidRPr="00AB597A">
        <w:t xml:space="preserve"> совещани</w:t>
      </w:r>
      <w:r w:rsidR="00AB597A">
        <w:t>и</w:t>
      </w:r>
      <w:r>
        <w:t xml:space="preserve">. </w:t>
      </w:r>
    </w:p>
    <w:p w14:paraId="71FD68AC" w14:textId="60EC0969" w:rsidR="00F200A8" w:rsidRPr="006862BD" w:rsidRDefault="00B03D5E" w:rsidP="00F200A8">
      <w:pPr>
        <w:pStyle w:val="CBDNormalNumber"/>
      </w:pPr>
      <w:r>
        <w:t xml:space="preserve">По итогам глобального обзора </w:t>
      </w:r>
      <w:r w:rsidR="00F200A8">
        <w:t>Конференци</w:t>
      </w:r>
      <w:r>
        <w:t>я</w:t>
      </w:r>
      <w:r w:rsidR="00F200A8">
        <w:t xml:space="preserve"> Сторон</w:t>
      </w:r>
      <w:r>
        <w:t xml:space="preserve"> примет одно или несколько решений</w:t>
      </w:r>
      <w:r w:rsidR="00F200A8">
        <w:t xml:space="preserve">. </w:t>
      </w:r>
      <w:r w:rsidR="00B20269">
        <w:t>Данный обзор</w:t>
      </w:r>
      <w:r w:rsidR="00F200A8">
        <w:t xml:space="preserve"> будет главным образом </w:t>
      </w:r>
      <w:r w:rsidR="00B20269">
        <w:t xml:space="preserve">основан </w:t>
      </w:r>
      <w:r w:rsidR="00F200A8">
        <w:t>на национальных докладах и глобальном докладе о коллективном прогрессе в осуществлени</w:t>
      </w:r>
      <w:r>
        <w:t>и</w:t>
      </w:r>
      <w:r w:rsidR="00F200A8">
        <w:t xml:space="preserve"> Рамочной программы.</w:t>
      </w:r>
    </w:p>
    <w:p w14:paraId="21A5901D" w14:textId="6C2B0E6A" w:rsidR="00F200A8" w:rsidRPr="006862BD" w:rsidRDefault="009555C3" w:rsidP="000D331C">
      <w:pPr>
        <w:pStyle w:val="CBDNormalNumber"/>
      </w:pPr>
      <w:r>
        <w:t>Хотя основным источником информации для глобального доклада</w:t>
      </w:r>
      <w:r w:rsidR="00AE31E0" w:rsidRPr="00AE31E0">
        <w:t xml:space="preserve"> </w:t>
      </w:r>
      <w:r w:rsidR="00AE31E0">
        <w:t>являются национальные доклады</w:t>
      </w:r>
      <w:r>
        <w:t xml:space="preserve">, в решении </w:t>
      </w:r>
      <w:hyperlink r:id="rId16" w:history="1">
        <w:r>
          <w:rPr>
            <w:rStyle w:val="Hyperlink"/>
          </w:rPr>
          <w:t>16/32</w:t>
        </w:r>
      </w:hyperlink>
      <w:r>
        <w:t xml:space="preserve"> перечислены также д</w:t>
      </w:r>
      <w:r w:rsidR="00B03D5E">
        <w:t>ругие</w:t>
      </w:r>
      <w:r>
        <w:t xml:space="preserve"> источники, в том числе анализ</w:t>
      </w:r>
      <w:r w:rsidR="00B03D5E">
        <w:t xml:space="preserve"> </w:t>
      </w:r>
      <w:r>
        <w:t xml:space="preserve">национальных </w:t>
      </w:r>
      <w:r w:rsidR="00AE31E0">
        <w:t xml:space="preserve">стратегий </w:t>
      </w:r>
      <w:r>
        <w:t xml:space="preserve">и </w:t>
      </w:r>
      <w:r w:rsidR="00AE31E0">
        <w:t xml:space="preserve">планов </w:t>
      </w:r>
      <w:r>
        <w:t>действий по сохранению биоразнообразия</w:t>
      </w:r>
      <w:r w:rsidR="00AE31E0">
        <w:t xml:space="preserve">, а также </w:t>
      </w:r>
      <w:r>
        <w:t>национальных задач</w:t>
      </w:r>
      <w:r w:rsidR="0092317D" w:rsidRPr="006862BD">
        <w:rPr>
          <w:rStyle w:val="FootnoteReference"/>
        </w:rPr>
        <w:footnoteReference w:id="2"/>
      </w:r>
      <w:r w:rsidR="00B03D5E">
        <w:t>.</w:t>
      </w:r>
    </w:p>
    <w:p w14:paraId="6796654D" w14:textId="3C682506" w:rsidR="00F200A8" w:rsidRPr="00A3248A" w:rsidRDefault="00F200A8" w:rsidP="00F200A8">
      <w:pPr>
        <w:pStyle w:val="CBDNormalNumber"/>
      </w:pPr>
      <w:r>
        <w:lastRenderedPageBreak/>
        <w:t xml:space="preserve">В </w:t>
      </w:r>
      <w:r w:rsidR="00AE31E0">
        <w:t xml:space="preserve">настоящем </w:t>
      </w:r>
      <w:r>
        <w:t xml:space="preserve">документе содержится обзор </w:t>
      </w:r>
      <w:r w:rsidR="00B20269">
        <w:t>положения дел в отношении процесса</w:t>
      </w:r>
      <w:r>
        <w:t xml:space="preserve"> глобального обзора и представления национальных стратегий и планов действий по сохранению биоразнообразия, национальных задач и национальных докладов, а также проект рекомендации для рассмотрения Вспомогательным органом по научным, техническим и технологическим консультациям. Аннотированное резюме глобального доклада приводится в приложении к проекту рекомендации. </w:t>
      </w:r>
    </w:p>
    <w:p w14:paraId="2A712849" w14:textId="473C2823" w:rsidR="007368A9" w:rsidRPr="006862BD" w:rsidRDefault="0050304B" w:rsidP="00A3248A">
      <w:pPr>
        <w:pStyle w:val="CBDH1"/>
      </w:pPr>
      <w:r>
        <w:t>II.</w:t>
      </w:r>
      <w:r>
        <w:tab/>
      </w:r>
      <w:r w:rsidR="00AE31E0">
        <w:t>Общие сведения</w:t>
      </w:r>
      <w:r w:rsidR="003504CE">
        <w:t xml:space="preserve"> о</w:t>
      </w:r>
      <w:r w:rsidR="00AE31E0">
        <w:t>тносительно</w:t>
      </w:r>
      <w:r>
        <w:t xml:space="preserve"> </w:t>
      </w:r>
      <w:r w:rsidR="00AE31E0">
        <w:t xml:space="preserve">глобального доклада </w:t>
      </w:r>
      <w:r>
        <w:t>о коллективном прогрессе в осуществлении Куньминско-Монреальской глобальной рамочной программы в области биоразнообразия</w:t>
      </w:r>
    </w:p>
    <w:p w14:paraId="74F67439" w14:textId="0261390A" w:rsidR="009975D4" w:rsidRPr="006862BD" w:rsidRDefault="00630C5F" w:rsidP="00E765E0">
      <w:pPr>
        <w:pStyle w:val="CBDNormalNumber"/>
      </w:pPr>
      <w:r>
        <w:t xml:space="preserve">В своем решении </w:t>
      </w:r>
      <w:hyperlink r:id="rId17" w:history="1">
        <w:r>
          <w:rPr>
            <w:rStyle w:val="Hyperlink"/>
          </w:rPr>
          <w:t>16/32</w:t>
        </w:r>
      </w:hyperlink>
      <w:r>
        <w:t xml:space="preserve"> Конференция Сторон постановила учредить специальную научно-техническую консультативную группу в целях </w:t>
      </w:r>
      <w:r w:rsidR="00AE31E0">
        <w:t xml:space="preserve">контроля за </w:t>
      </w:r>
      <w:r>
        <w:t>процессом сбора, анализа и обобщения соответствующей научно</w:t>
      </w:r>
      <w:r w:rsidR="00C22EED">
        <w:t xml:space="preserve">й, </w:t>
      </w:r>
      <w:r>
        <w:t xml:space="preserve">технической и технологической информации </w:t>
      </w:r>
      <w:r w:rsidR="00AE31E0">
        <w:t xml:space="preserve">и руководства им, с тем чтобы Вспомогательный </w:t>
      </w:r>
      <w:r>
        <w:t xml:space="preserve">орган по научным, техническим и технологическим консультациям </w:t>
      </w:r>
      <w:r w:rsidR="00AE31E0">
        <w:t xml:space="preserve">рассмотрел данную информацию </w:t>
      </w:r>
      <w:r>
        <w:t>при подготовке научно-технических аспектов глобального доклада на основе источников, перечисленных в пункте 18 решения. Круг полномочий Специальной научно-технической консультативной группы по подготовке глобального доклада о коллективном прогрессе в осуществлении Куньминско-Монреальской глобальной рамочной программы в области</w:t>
      </w:r>
      <w:r w:rsidR="00C22EED">
        <w:t xml:space="preserve"> </w:t>
      </w:r>
      <w:r>
        <w:t>биоразнообразия содержится в приложении III к этому решению. Консультативная группа была учреждена в апреле 2025</w:t>
      </w:r>
      <w:r w:rsidR="00AE31E0" w:rsidRPr="00AE31E0">
        <w:t xml:space="preserve"> </w:t>
      </w:r>
      <w:r w:rsidR="00AE31E0">
        <w:t>года</w:t>
      </w:r>
      <w:r w:rsidR="007E5917" w:rsidRPr="006862BD">
        <w:rPr>
          <w:rStyle w:val="FootnoteReference"/>
        </w:rPr>
        <w:footnoteReference w:id="3"/>
      </w:r>
      <w:r>
        <w:t xml:space="preserve"> и на момент подготовки </w:t>
      </w:r>
      <w:r w:rsidR="00AE31E0">
        <w:t>отчетности</w:t>
      </w:r>
      <w:r>
        <w:t xml:space="preserve"> провела три совещания</w:t>
      </w:r>
      <w:r w:rsidR="00E765E0" w:rsidRPr="006862BD">
        <w:rPr>
          <w:rStyle w:val="FootnoteReference"/>
        </w:rPr>
        <w:footnoteReference w:id="4"/>
      </w:r>
      <w:r w:rsidR="00AE31E0">
        <w:t>.</w:t>
      </w:r>
    </w:p>
    <w:p w14:paraId="7F2FAE2B" w14:textId="13457408" w:rsidR="00630C5F" w:rsidRPr="006862BD" w:rsidRDefault="005E6C1B" w:rsidP="00630AE9">
      <w:pPr>
        <w:pStyle w:val="CBDNormalNumber"/>
      </w:pPr>
      <w:r>
        <w:t>В том же решении Конференция Сторон постановила, что Консультативная группа подготовит аннотированн</w:t>
      </w:r>
      <w:r w:rsidR="00C22EED">
        <w:t xml:space="preserve">ый план </w:t>
      </w:r>
      <w:r>
        <w:t xml:space="preserve">глобального доклада для коллегиального обзора и последующего рассмотрения Вспомогательным органом по научным, техническим и технологическим консультациям, который предоставит </w:t>
      </w:r>
      <w:r w:rsidR="00AE31E0" w:rsidRPr="00AE31E0">
        <w:t>рекомендации относительно научного вклада</w:t>
      </w:r>
      <w:r>
        <w:t xml:space="preserve"> </w:t>
      </w:r>
      <w:r w:rsidR="00AE31E0">
        <w:t xml:space="preserve">в </w:t>
      </w:r>
      <w:r>
        <w:t>доклад, в то время как Вспомогательный орган по осуществлению статьи 8 </w:t>
      </w:r>
      <w:r w:rsidR="00630AE9">
        <w:t>(</w:t>
      </w:r>
      <w:r>
        <w:t xml:space="preserve">j) и других положений Конвенции о биологическом разнообразии, касающихся коренных народов и местных общин, предоставит </w:t>
      </w:r>
      <w:r w:rsidR="00630AE9">
        <w:t xml:space="preserve">рекомендации </w:t>
      </w:r>
      <w:r w:rsidR="00AE31E0">
        <w:t xml:space="preserve">относительно </w:t>
      </w:r>
      <w:r w:rsidR="00AE31E0" w:rsidRPr="00630AE9">
        <w:t>вклад</w:t>
      </w:r>
      <w:r w:rsidR="00AE31E0">
        <w:t>а</w:t>
      </w:r>
      <w:r w:rsidR="00AE31E0" w:rsidRPr="00630AE9">
        <w:t xml:space="preserve"> </w:t>
      </w:r>
      <w:r w:rsidR="00630AE9" w:rsidRPr="00630AE9">
        <w:t>традиционных знаний в доклад</w:t>
      </w:r>
      <w:r w:rsidR="00630AE9">
        <w:t>.</w:t>
      </w:r>
    </w:p>
    <w:p w14:paraId="3445C3C9" w14:textId="54A4C168" w:rsidR="00830CDD" w:rsidRPr="00A3248A" w:rsidRDefault="00830CDD" w:rsidP="00830CDD">
      <w:pPr>
        <w:pStyle w:val="CBDNormalNumber"/>
      </w:pPr>
      <w:r>
        <w:t xml:space="preserve">В приложении к проекту рекомендации в настоящей записке содержится проект аннотированного </w:t>
      </w:r>
      <w:r w:rsidR="00630AE9">
        <w:t xml:space="preserve">плана </w:t>
      </w:r>
      <w:r>
        <w:t xml:space="preserve">глобального доклада, подготовленный Консультативной группой. </w:t>
      </w:r>
    </w:p>
    <w:p w14:paraId="63399F34" w14:textId="6A8124C1" w:rsidR="00630C5F" w:rsidRPr="006862BD" w:rsidRDefault="00830CDD" w:rsidP="00630C5F">
      <w:pPr>
        <w:pStyle w:val="CBDNormalNumber"/>
      </w:pPr>
      <w:r>
        <w:t xml:space="preserve">Проект аннотированного </w:t>
      </w:r>
      <w:r w:rsidR="00630AE9">
        <w:t>плана</w:t>
      </w:r>
      <w:r>
        <w:t xml:space="preserve"> основан на структурных элементах глобального доклада и других источниках информации, перечисленных в пунктах 17 и 18 решения </w:t>
      </w:r>
      <w:hyperlink r:id="rId18" w:history="1">
        <w:r>
          <w:rPr>
            <w:rStyle w:val="Hyperlink"/>
          </w:rPr>
          <w:t>16/32</w:t>
        </w:r>
      </w:hyperlink>
      <w:r>
        <w:t xml:space="preserve"> соответственно.</w:t>
      </w:r>
    </w:p>
    <w:p w14:paraId="07051A94" w14:textId="49463876" w:rsidR="00831360" w:rsidRPr="00A3248A" w:rsidRDefault="00472E08" w:rsidP="000412FC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В том же решении Конференция Сторон постановила, что три цели Конвенции будут рассматриваться </w:t>
      </w:r>
      <w:r w:rsidR="00AE31E0">
        <w:t xml:space="preserve">в глобальном докладе </w:t>
      </w:r>
      <w:r w:rsidR="00630AE9">
        <w:t>на сбалансированной основе</w:t>
      </w:r>
      <w:r>
        <w:t>, а конкретные проблемы</w:t>
      </w:r>
      <w:r w:rsidR="00630AE9">
        <w:t xml:space="preserve">, связанные с </w:t>
      </w:r>
      <w:r>
        <w:t>осуществлени</w:t>
      </w:r>
      <w:r w:rsidR="00630AE9">
        <w:t>ем</w:t>
      </w:r>
      <w:r>
        <w:t xml:space="preserve"> Рамочной программы, особенно для Сторон из числа развивающихся стран, в частности наименее развитых стран и малых островных развивающихся государств, будут рассматриваться в </w:t>
      </w:r>
      <w:r w:rsidR="00AE31E0">
        <w:t>различных частях доклада</w:t>
      </w:r>
      <w:r>
        <w:t>.</w:t>
      </w:r>
    </w:p>
    <w:p w14:paraId="698A7323" w14:textId="244E7E07" w:rsidR="00831360" w:rsidRPr="00A3248A" w:rsidRDefault="00831360" w:rsidP="00831360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Проект аннотированного </w:t>
      </w:r>
      <w:r w:rsidR="00630AE9">
        <w:t xml:space="preserve">плана </w:t>
      </w:r>
      <w:r>
        <w:t xml:space="preserve">глобального доклада состоит из трех частей: введение и </w:t>
      </w:r>
      <w:r w:rsidR="00630AE9">
        <w:t>состояние биоразнообразия</w:t>
      </w:r>
      <w:r>
        <w:t xml:space="preserve"> и тенденции в </w:t>
      </w:r>
      <w:r w:rsidR="00630AE9">
        <w:t xml:space="preserve">этой </w:t>
      </w:r>
      <w:r>
        <w:t>области (часть I); информация о коллективном прогрессе в осуществлении Рамочной программы (часть II); выводы и основные</w:t>
      </w:r>
      <w:r w:rsidR="00630AE9" w:rsidRPr="00630AE9">
        <w:t xml:space="preserve"> </w:t>
      </w:r>
      <w:r w:rsidR="00630AE9">
        <w:t>тезисы</w:t>
      </w:r>
      <w:r>
        <w:t xml:space="preserve"> (часть III). </w:t>
      </w:r>
      <w:r w:rsidR="00037AA7">
        <w:t>Д</w:t>
      </w:r>
      <w:r>
        <w:t>оклад ставит</w:t>
      </w:r>
      <w:r w:rsidR="00037AA7">
        <w:t xml:space="preserve"> своей</w:t>
      </w:r>
      <w:r>
        <w:t xml:space="preserve"> цель</w:t>
      </w:r>
      <w:r w:rsidR="00037AA7">
        <w:t>ю предоставить</w:t>
      </w:r>
      <w:r>
        <w:t xml:space="preserve"> </w:t>
      </w:r>
      <w:r w:rsidR="00037AA7">
        <w:t xml:space="preserve">ответы </w:t>
      </w:r>
      <w:r>
        <w:t>на следующие вопросы:</w:t>
      </w:r>
    </w:p>
    <w:p w14:paraId="7F6FFB59" w14:textId="69281DAE" w:rsidR="00831360" w:rsidRPr="006862BD" w:rsidRDefault="00037AA7" w:rsidP="00A3248A">
      <w:pPr>
        <w:pStyle w:val="CBDNormalNumber"/>
        <w:numPr>
          <w:ilvl w:val="1"/>
          <w:numId w:val="9"/>
        </w:numPr>
      </w:pPr>
      <w:r>
        <w:lastRenderedPageBreak/>
        <w:t xml:space="preserve">В какой степени </w:t>
      </w:r>
      <w:r w:rsidR="00A02681">
        <w:t>в осуществлении Рамочной программы</w:t>
      </w:r>
      <w:r>
        <w:t xml:space="preserve"> был</w:t>
      </w:r>
      <w:r w:rsidR="00A02681">
        <w:t xml:space="preserve"> достигнут </w:t>
      </w:r>
      <w:r>
        <w:t xml:space="preserve">коллективный прогресс </w:t>
      </w:r>
      <w:r w:rsidR="00A02681">
        <w:t>на глобальном уровне?</w:t>
      </w:r>
    </w:p>
    <w:p w14:paraId="060A8C48" w14:textId="69709181" w:rsidR="00831360" w:rsidRPr="006862BD" w:rsidRDefault="00831360" w:rsidP="00A3248A">
      <w:pPr>
        <w:pStyle w:val="CBDNormalNumber"/>
        <w:numPr>
          <w:ilvl w:val="1"/>
          <w:numId w:val="9"/>
        </w:numPr>
      </w:pPr>
      <w:r>
        <w:t>Каковы основные успехи и проблемы, в том числе в отношении средств осуществления?</w:t>
      </w:r>
    </w:p>
    <w:p w14:paraId="5DB45EE0" w14:textId="019F1210" w:rsidR="00831360" w:rsidRPr="006862BD" w:rsidRDefault="00831360" w:rsidP="00A3248A">
      <w:pPr>
        <w:pStyle w:val="CBDNormalNumber"/>
        <w:numPr>
          <w:ilvl w:val="1"/>
          <w:numId w:val="9"/>
        </w:numPr>
      </w:pPr>
      <w:r>
        <w:t xml:space="preserve">Какие </w:t>
      </w:r>
      <w:r w:rsidR="00037AA7">
        <w:t>наглядные</w:t>
      </w:r>
      <w:r>
        <w:t xml:space="preserve"> тематические исследования</w:t>
      </w:r>
      <w:r w:rsidR="00037AA7" w:rsidRPr="00037AA7">
        <w:t xml:space="preserve"> </w:t>
      </w:r>
      <w:r w:rsidR="00037AA7">
        <w:t>и примеры</w:t>
      </w:r>
      <w:r>
        <w:t xml:space="preserve">, в том числе в отношении соображений, касающихся осуществления Рамочной программы (раздел C Рамочной программы), могут </w:t>
      </w:r>
      <w:r w:rsidR="00037AA7">
        <w:t>служить в качестве</w:t>
      </w:r>
      <w:r>
        <w:t xml:space="preserve"> </w:t>
      </w:r>
      <w:r w:rsidR="00037AA7">
        <w:t xml:space="preserve">информационной основы для дальнейшего </w:t>
      </w:r>
      <w:r>
        <w:t>осуществлени</w:t>
      </w:r>
      <w:r w:rsidR="00037AA7">
        <w:t>я</w:t>
      </w:r>
      <w:r>
        <w:t xml:space="preserve"> Рамочной программы?</w:t>
      </w:r>
    </w:p>
    <w:p w14:paraId="1ACB871E" w14:textId="2A6D7EB4" w:rsidR="00630C5F" w:rsidRPr="006862BD" w:rsidRDefault="00630C5F" w:rsidP="00630C5F">
      <w:pPr>
        <w:pStyle w:val="CBDNormalNumber"/>
      </w:pPr>
      <w:r>
        <w:t>Аннотированн</w:t>
      </w:r>
      <w:r w:rsidR="00422F60">
        <w:t xml:space="preserve">ый план </w:t>
      </w:r>
      <w:r>
        <w:t>был распространен</w:t>
      </w:r>
      <w:r w:rsidR="00422F60">
        <w:t xml:space="preserve"> также</w:t>
      </w:r>
      <w:r>
        <w:t xml:space="preserve"> для проведения коллегиального обзора</w:t>
      </w:r>
      <w:r w:rsidR="00701A57" w:rsidRPr="006862BD">
        <w:rPr>
          <w:rStyle w:val="FootnoteReference"/>
        </w:rPr>
        <w:footnoteReference w:id="5"/>
      </w:r>
      <w:r w:rsidR="00037AA7">
        <w:t>.</w:t>
      </w:r>
      <w:r>
        <w:t xml:space="preserve"> Секретариат Конвенции под руководством Консультативной группы подготовит для настоящего совещания информационный документ, в котором </w:t>
      </w:r>
      <w:r w:rsidR="00037AA7">
        <w:t xml:space="preserve">будут содержаться </w:t>
      </w:r>
      <w:r>
        <w:t xml:space="preserve">краткое изложение результатов коллегиального обзора и </w:t>
      </w:r>
      <w:r w:rsidR="00362B6A">
        <w:t xml:space="preserve">мнения </w:t>
      </w:r>
      <w:r>
        <w:t xml:space="preserve">Группы </w:t>
      </w:r>
      <w:r w:rsidR="00037AA7">
        <w:t>в этой связи</w:t>
      </w:r>
      <w:r>
        <w:t>.</w:t>
      </w:r>
    </w:p>
    <w:p w14:paraId="7CBDE169" w14:textId="6C1F045D" w:rsidR="00831360" w:rsidRPr="006862BD" w:rsidRDefault="00831360" w:rsidP="00A3248A">
      <w:pPr>
        <w:pStyle w:val="CBDH1"/>
      </w:pPr>
      <w:r>
        <w:t>III.</w:t>
      </w:r>
      <w:r>
        <w:tab/>
        <w:t xml:space="preserve">Соображения </w:t>
      </w:r>
      <w:r w:rsidR="0012392C">
        <w:t xml:space="preserve">относительно подготовки </w:t>
      </w:r>
      <w:r>
        <w:t>глобального доклада</w:t>
      </w:r>
    </w:p>
    <w:p w14:paraId="1B7D7A79" w14:textId="395397A0" w:rsidR="00831360" w:rsidRPr="00A3248A" w:rsidRDefault="00831360" w:rsidP="000A5356">
      <w:pPr>
        <w:pStyle w:val="CBDNormalNumber"/>
      </w:pPr>
      <w:r>
        <w:t xml:space="preserve">Для подготовки аннотированного </w:t>
      </w:r>
      <w:r w:rsidR="0012392C">
        <w:t xml:space="preserve">плана </w:t>
      </w:r>
      <w:r>
        <w:t xml:space="preserve">глобального доклада Консультативная группа рассмотрела вопрос о возможных методах сбора и </w:t>
      </w:r>
      <w:r w:rsidR="0012392C">
        <w:t xml:space="preserve">обобщения </w:t>
      </w:r>
      <w:r>
        <w:t>имеющейся информации при подготовке доклада в соответствии с пунктом 2 своего круга полномочий.</w:t>
      </w:r>
    </w:p>
    <w:p w14:paraId="37D03B37" w14:textId="56ECB5DB" w:rsidR="00831360" w:rsidRPr="00A3248A" w:rsidRDefault="00831360" w:rsidP="00831360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В пункте 18 решения </w:t>
      </w:r>
      <w:hyperlink r:id="rId19" w:history="1">
        <w:r>
          <w:rPr>
            <w:rStyle w:val="Hyperlink"/>
          </w:rPr>
          <w:t>16/32</w:t>
        </w:r>
      </w:hyperlink>
      <w:r w:rsidR="00422F60">
        <w:t xml:space="preserve"> </w:t>
      </w:r>
      <w:r>
        <w:t xml:space="preserve">Конференция Сторон постановила, что при подготовке доклада следует </w:t>
      </w:r>
      <w:r w:rsidR="0012392C">
        <w:t>использовать</w:t>
      </w:r>
      <w:r>
        <w:t xml:space="preserve"> следующие источники информации:</w:t>
      </w:r>
    </w:p>
    <w:p w14:paraId="4A7C7CDB" w14:textId="08A10C56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в качестве основного источника </w:t>
      </w:r>
      <w:r w:rsidR="00362B6A">
        <w:t xml:space="preserve">— </w:t>
      </w:r>
      <w:r>
        <w:t>национальные доклады</w:t>
      </w:r>
      <w:r w:rsidDel="009E164D">
        <w:t xml:space="preserve"> </w:t>
      </w:r>
      <w:r w:rsidR="00831360">
        <w:t>(подпункт</w:t>
      </w:r>
      <w:r w:rsidR="00116414">
        <w:t xml:space="preserve"> </w:t>
      </w:r>
      <w:r w:rsidR="00831360">
        <w:t xml:space="preserve">18 </w:t>
      </w:r>
      <w:r w:rsidR="00E528C5">
        <w:t>(</w:t>
      </w:r>
      <w:r w:rsidR="00831360">
        <w:t>a));</w:t>
      </w:r>
    </w:p>
    <w:p w14:paraId="24CEA92A" w14:textId="6A7F7114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>документы</w:t>
      </w:r>
      <w:r w:rsidR="00831360">
        <w:t xml:space="preserve">, которые будут подготовлены секретариатом (подпункты 18 </w:t>
      </w:r>
      <w:r w:rsidR="00E528C5">
        <w:t>(</w:t>
      </w:r>
      <w:r w:rsidR="00831360">
        <w:t xml:space="preserve">b), </w:t>
      </w:r>
      <w:r w:rsidR="00E528C5">
        <w:t>(</w:t>
      </w:r>
      <w:r w:rsidR="00831360">
        <w:t xml:space="preserve">c) и </w:t>
      </w:r>
      <w:r w:rsidR="00E528C5">
        <w:t>(</w:t>
      </w:r>
      <w:r w:rsidR="00831360">
        <w:t>i)), а именно доклады об использовании индикаторов, анализ</w:t>
      </w:r>
      <w:r w:rsidR="00E528C5">
        <w:t xml:space="preserve"> информации, содержащейся в</w:t>
      </w:r>
      <w:r w:rsidR="00831360">
        <w:t xml:space="preserve"> национальных стратеги</w:t>
      </w:r>
      <w:r w:rsidR="00E528C5">
        <w:t>ях</w:t>
      </w:r>
      <w:r w:rsidR="00831360">
        <w:t xml:space="preserve"> и план</w:t>
      </w:r>
      <w:r w:rsidR="00E528C5">
        <w:t>ах</w:t>
      </w:r>
      <w:r w:rsidR="00831360">
        <w:t xml:space="preserve"> действий по сохранению биоразнообразия и доклады </w:t>
      </w:r>
      <w:r w:rsidR="00E528C5">
        <w:t xml:space="preserve">по итогам </w:t>
      </w:r>
      <w:r w:rsidR="00831360">
        <w:t>региональных и субрегиональных диалог</w:t>
      </w:r>
      <w:r w:rsidR="00E528C5">
        <w:t>ов</w:t>
      </w:r>
      <w:r w:rsidR="00831360">
        <w:t xml:space="preserve"> соответственно; </w:t>
      </w:r>
    </w:p>
    <w:p w14:paraId="273C6E4D" w14:textId="3621ED4C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существующие </w:t>
      </w:r>
      <w:r w:rsidR="00831360">
        <w:t>документы, публикации и литература (подпункты 18 </w:t>
      </w:r>
      <w:r w:rsidR="00E528C5">
        <w:t>(</w:t>
      </w:r>
      <w:r w:rsidR="00831360">
        <w:t>d)–</w:t>
      </w:r>
      <w:r w:rsidR="00E528C5">
        <w:t>(</w:t>
      </w:r>
      <w:r w:rsidR="00831360">
        <w:t xml:space="preserve">h)); </w:t>
      </w:r>
    </w:p>
    <w:p w14:paraId="546042BC" w14:textId="4AC6CB2A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информация </w:t>
      </w:r>
      <w:r w:rsidR="00831360">
        <w:t>об обязательствах</w:t>
      </w:r>
      <w:r>
        <w:t xml:space="preserve"> субъектов</w:t>
      </w:r>
      <w:r w:rsidR="00831360">
        <w:t xml:space="preserve">, не </w:t>
      </w:r>
      <w:r>
        <w:t xml:space="preserve">являющихся национальными </w:t>
      </w:r>
      <w:r w:rsidR="00831360">
        <w:t>правительствами, в отношении Рамочной программы (подпункт</w:t>
      </w:r>
      <w:r w:rsidR="00116414">
        <w:t xml:space="preserve"> </w:t>
      </w:r>
      <w:r w:rsidR="00831360">
        <w:t xml:space="preserve">18 </w:t>
      </w:r>
      <w:r w:rsidR="00E528C5">
        <w:t>(</w:t>
      </w:r>
      <w:r w:rsidR="00831360">
        <w:t xml:space="preserve">j)); </w:t>
      </w:r>
    </w:p>
    <w:p w14:paraId="0BECFA12" w14:textId="476CE705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соответствующая </w:t>
      </w:r>
      <w:r w:rsidR="00831360">
        <w:t xml:space="preserve">информация от секретариатов конвенций, связанных с биоразнообразием, и других соответствующих многосторонних природоохранных соглашений, международных организаций и процессов, включая доклады, представленные в </w:t>
      </w:r>
      <w:r w:rsidR="00E528C5">
        <w:t>рамках соответствующих</w:t>
      </w:r>
      <w:r w:rsidR="00831360">
        <w:t xml:space="preserve"> конвенци</w:t>
      </w:r>
      <w:r w:rsidR="00E528C5">
        <w:t>й,</w:t>
      </w:r>
      <w:r w:rsidR="00831360">
        <w:t xml:space="preserve"> и</w:t>
      </w:r>
      <w:r w:rsidR="00E528C5">
        <w:t xml:space="preserve"> доклады о</w:t>
      </w:r>
      <w:r w:rsidR="00831360">
        <w:t xml:space="preserve"> целя</w:t>
      </w:r>
      <w:r w:rsidR="00E528C5">
        <w:t>х</w:t>
      </w:r>
      <w:r w:rsidR="00831360">
        <w:t xml:space="preserve"> в области устойчивого развития (подпункт</w:t>
      </w:r>
      <w:r w:rsidR="00116414">
        <w:t xml:space="preserve"> </w:t>
      </w:r>
      <w:r w:rsidR="00831360">
        <w:t xml:space="preserve">18 </w:t>
      </w:r>
      <w:r w:rsidR="00E528C5">
        <w:t>(</w:t>
      </w:r>
      <w:r w:rsidR="00831360">
        <w:t>k));</w:t>
      </w:r>
    </w:p>
    <w:p w14:paraId="1D423ADD" w14:textId="37E77FB6" w:rsidR="00831360" w:rsidRPr="006862BD" w:rsidRDefault="009E164D" w:rsidP="009F6449">
      <w:pPr>
        <w:numPr>
          <w:ilvl w:val="1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соответствующие </w:t>
      </w:r>
      <w:r w:rsidR="00831360">
        <w:t xml:space="preserve">традиционные знания, </w:t>
      </w:r>
      <w:r w:rsidR="00E528C5">
        <w:t>инновации</w:t>
      </w:r>
      <w:r w:rsidR="00831360">
        <w:t xml:space="preserve">, </w:t>
      </w:r>
      <w:r w:rsidR="00E528C5">
        <w:t xml:space="preserve">практика </w:t>
      </w:r>
      <w:r w:rsidR="00831360">
        <w:t>и технологии коренных народов и местных общин, доступ к которым предоставл</w:t>
      </w:r>
      <w:r w:rsidR="00E528C5">
        <w:t>ен на основе их</w:t>
      </w:r>
      <w:r w:rsidR="00831360">
        <w:t xml:space="preserve"> добровольного, предварительного и о</w:t>
      </w:r>
      <w:r w:rsidR="00E528C5">
        <w:t xml:space="preserve">боснованного </w:t>
      </w:r>
      <w:r w:rsidR="00831360">
        <w:t xml:space="preserve">согласия (подпункт 18 </w:t>
      </w:r>
      <w:r w:rsidR="00E528C5">
        <w:t>(</w:t>
      </w:r>
      <w:r w:rsidR="00831360">
        <w:t xml:space="preserve">l)). </w:t>
      </w:r>
    </w:p>
    <w:p w14:paraId="10D8FE37" w14:textId="5385EDE1" w:rsidR="00831360" w:rsidRPr="00A3248A" w:rsidRDefault="00831360" w:rsidP="00831360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В качестве основного источника информации для глобального доклада будут использоваться сведения, </w:t>
      </w:r>
      <w:r w:rsidR="00362B6A">
        <w:t>изложенные</w:t>
      </w:r>
      <w:r>
        <w:t xml:space="preserve"> </w:t>
      </w:r>
      <w:r w:rsidR="009E164D">
        <w:t xml:space="preserve">Сторонами </w:t>
      </w:r>
      <w:r>
        <w:t>в своих седьмых национальных докладах, крайний срок представления которых, — 28 февраля 2026 года</w:t>
      </w:r>
      <w:r w:rsidRPr="00A3248A">
        <w:rPr>
          <w:vertAlign w:val="superscript"/>
        </w:rPr>
        <w:footnoteReference w:id="6"/>
      </w:r>
      <w:r w:rsidR="009E164D">
        <w:t>.</w:t>
      </w:r>
      <w:r>
        <w:t xml:space="preserve"> По состоянию на 10 июля 2025 года </w:t>
      </w:r>
      <w:r w:rsidR="009E164D">
        <w:t xml:space="preserve">ни одного седьмого </w:t>
      </w:r>
      <w:r>
        <w:t>национальн</w:t>
      </w:r>
      <w:r w:rsidR="009E164D">
        <w:t>ого</w:t>
      </w:r>
      <w:r>
        <w:t xml:space="preserve"> </w:t>
      </w:r>
      <w:r w:rsidR="009E164D">
        <w:t xml:space="preserve">доклада получено </w:t>
      </w:r>
      <w:r>
        <w:t xml:space="preserve">не </w:t>
      </w:r>
      <w:r w:rsidR="009E164D">
        <w:t>было</w:t>
      </w:r>
      <w:r>
        <w:t>. Аннотированн</w:t>
      </w:r>
      <w:r w:rsidR="00E528C5">
        <w:t xml:space="preserve">ый план </w:t>
      </w:r>
      <w:r>
        <w:t>был разработан с учетом того, что качественная информация будет представлена в национальных докладах к установленному сроку.</w:t>
      </w:r>
      <w:r w:rsidR="00116414">
        <w:t xml:space="preserve"> </w:t>
      </w:r>
      <w:r>
        <w:t xml:space="preserve">Если </w:t>
      </w:r>
      <w:r w:rsidR="009E164D">
        <w:t xml:space="preserve">большое число </w:t>
      </w:r>
      <w:r>
        <w:t xml:space="preserve">Сторон не </w:t>
      </w:r>
      <w:r w:rsidR="009E164D">
        <w:t xml:space="preserve">в состоянии </w:t>
      </w:r>
      <w:r>
        <w:lastRenderedPageBreak/>
        <w:t>представить свои национальные доклады к установленному сроку</w:t>
      </w:r>
      <w:r w:rsidRPr="00A3248A">
        <w:rPr>
          <w:vertAlign w:val="superscript"/>
        </w:rPr>
        <w:footnoteReference w:id="7"/>
      </w:r>
      <w:r>
        <w:t xml:space="preserve"> или информация или данные по определенным темам или задачам отсутств</w:t>
      </w:r>
      <w:r w:rsidR="009E164D">
        <w:t>ует</w:t>
      </w:r>
      <w:r>
        <w:t xml:space="preserve">, </w:t>
      </w:r>
      <w:r w:rsidR="00E528C5">
        <w:t>то</w:t>
      </w:r>
      <w:r w:rsidR="009E164D">
        <w:t>, как определила</w:t>
      </w:r>
      <w:r w:rsidR="00E528C5">
        <w:t xml:space="preserve"> </w:t>
      </w:r>
      <w:r>
        <w:t xml:space="preserve">Консультативная группа, необходимо рассмотреть вопрос о том, как можно использовать другие источники информации, </w:t>
      </w:r>
      <w:r w:rsidR="00362B6A">
        <w:t>что</w:t>
      </w:r>
      <w:r>
        <w:t xml:space="preserve"> предусмотрено в пункте 18 решения </w:t>
      </w:r>
      <w:hyperlink r:id="rId20" w:history="1">
        <w:r>
          <w:rPr>
            <w:rStyle w:val="Hyperlink"/>
          </w:rPr>
          <w:t>16/32</w:t>
        </w:r>
      </w:hyperlink>
      <w:r>
        <w:t>, для подготовки высококачественного доклада в соответствии с пунктом 2 ее круга полномочий.</w:t>
      </w:r>
    </w:p>
    <w:p w14:paraId="6F9D33DB" w14:textId="159AF1CD" w:rsidR="00831360" w:rsidRPr="00A3248A" w:rsidRDefault="00831360" w:rsidP="00FC3E8F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>В национальных стратегиях и планах действий по сохранению биоразнообразия, а также в представленных Сторонами национальных задачах содержатся сведения, относящиеся к</w:t>
      </w:r>
      <w:r w:rsidR="009E164D">
        <w:t xml:space="preserve">о многим </w:t>
      </w:r>
      <w:r>
        <w:t>разделам глобального доклада. Кроме того, первая часть раздела III шаблона</w:t>
      </w:r>
      <w:r w:rsidR="009728DA">
        <w:t xml:space="preserve"> для</w:t>
      </w:r>
      <w:r>
        <w:t xml:space="preserve"> национальных докладов (решение 16/32, приложение I) </w:t>
      </w:r>
      <w:r w:rsidR="009728DA">
        <w:t xml:space="preserve">разработана с целью </w:t>
      </w:r>
      <w:r>
        <w:t>сбора информации о представленных национальных задачах. Хотя национальные стратегии и планы действий по сохранению биоразнообразия и национальные задачи не отражают прогресс в осуществлении, содержащаяся в них информация дает основу для понимания действий, запланированных Сторонами (краткий анализ представленных материалов см. в разделе IV ниже).</w:t>
      </w:r>
      <w:r w:rsidR="00116414">
        <w:t xml:space="preserve"> </w:t>
      </w:r>
    </w:p>
    <w:p w14:paraId="7CDB5B61" w14:textId="531941A2" w:rsidR="00831360" w:rsidRPr="00A3248A" w:rsidRDefault="00831360" w:rsidP="00831360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>Как отмечалось выше, для дополнения сведений, содержащихся в национальных докладах</w:t>
      </w:r>
      <w:r w:rsidR="009E164D">
        <w:t>,</w:t>
      </w:r>
      <w:r w:rsidR="009E164D" w:rsidRPr="009E164D">
        <w:t xml:space="preserve"> </w:t>
      </w:r>
      <w:r w:rsidR="009E164D">
        <w:t xml:space="preserve">в соответствующих случаях и по мере необходимости будут использоваться другие источники информации, перечисленные в пункте 18 решения </w:t>
      </w:r>
      <w:hyperlink r:id="rId21" w:history="1">
        <w:r w:rsidR="009E164D">
          <w:rPr>
            <w:rStyle w:val="Hyperlink"/>
          </w:rPr>
          <w:t>16/32</w:t>
        </w:r>
      </w:hyperlink>
      <w:r>
        <w:t xml:space="preserve">. Большинство источников, указанных в пункте 18, уже находятся в открытом доступе. Тем не менее </w:t>
      </w:r>
      <w:r w:rsidR="009E164D">
        <w:t xml:space="preserve">в настоящее время недоступны </w:t>
      </w:r>
      <w:r>
        <w:t>следующие три источника: информация об обязательствах</w:t>
      </w:r>
      <w:r w:rsidR="009728DA">
        <w:t xml:space="preserve"> </w:t>
      </w:r>
      <w:r>
        <w:t>субъект</w:t>
      </w:r>
      <w:r w:rsidR="009728DA">
        <w:t>ов</w:t>
      </w:r>
      <w:r>
        <w:t>, не являющи</w:t>
      </w:r>
      <w:r w:rsidR="009728DA">
        <w:t>хся национальными правительствами</w:t>
      </w:r>
      <w:r>
        <w:t xml:space="preserve">, в отношении Рамочной программы (подпункт 18 </w:t>
      </w:r>
      <w:r w:rsidR="009728DA">
        <w:t>(</w:t>
      </w:r>
      <w:r>
        <w:t>j)); соответствующая информация от секретариатов конвенций</w:t>
      </w:r>
      <w:r w:rsidR="009728DA">
        <w:t xml:space="preserve">, связанных с </w:t>
      </w:r>
      <w:r>
        <w:t xml:space="preserve">биоразнообразием, и других соответствующих многосторонних природоохранных соглашений, международных организаций и </w:t>
      </w:r>
      <w:r w:rsidR="009728DA">
        <w:t>процессов</w:t>
      </w:r>
      <w:r>
        <w:t>, включая доклады, представленные в рамках соответствующих конвенций</w:t>
      </w:r>
      <w:r w:rsidR="009728DA">
        <w:t>,</w:t>
      </w:r>
      <w:r>
        <w:t xml:space="preserve"> и </w:t>
      </w:r>
      <w:r w:rsidR="009728DA">
        <w:t xml:space="preserve">доклады о </w:t>
      </w:r>
      <w:r>
        <w:t>цел</w:t>
      </w:r>
      <w:r w:rsidR="009728DA">
        <w:t>ях</w:t>
      </w:r>
      <w:r>
        <w:t xml:space="preserve"> в области устойчивого развития (подпункт 18 </w:t>
      </w:r>
      <w:r w:rsidR="009728DA">
        <w:t>(</w:t>
      </w:r>
      <w:r>
        <w:t xml:space="preserve">k)); и соответствующие </w:t>
      </w:r>
      <w:r w:rsidR="009728DA">
        <w:t xml:space="preserve">традиционные </w:t>
      </w:r>
      <w:r>
        <w:t>знания, инновации, практик</w:t>
      </w:r>
      <w:r w:rsidR="009728DA">
        <w:t>а</w:t>
      </w:r>
      <w:r>
        <w:t xml:space="preserve"> и технологии коренных народов и местных общин, доступ к которым предоставл</w:t>
      </w:r>
      <w:r w:rsidR="009728DA">
        <w:t xml:space="preserve">ен на основе их </w:t>
      </w:r>
      <w:r>
        <w:t xml:space="preserve">добровольного, предварительного и </w:t>
      </w:r>
      <w:r w:rsidR="009728DA">
        <w:t xml:space="preserve">обоснованного </w:t>
      </w:r>
      <w:r>
        <w:t>согласия (подпункт 18 (l)).</w:t>
      </w:r>
    </w:p>
    <w:p w14:paraId="064D9E24" w14:textId="462CDF6A" w:rsidR="00831360" w:rsidRPr="00A3248A" w:rsidRDefault="00362B6A" w:rsidP="0089254E">
      <w:pPr>
        <w:numPr>
          <w:ilvl w:val="0"/>
          <w:numId w:val="9"/>
        </w:numPr>
        <w:tabs>
          <w:tab w:val="left" w:pos="2835"/>
          <w:tab w:val="left" w:pos="3402"/>
          <w:tab w:val="left" w:pos="3969"/>
        </w:tabs>
        <w:spacing w:before="120" w:after="120"/>
      </w:pPr>
      <w:r>
        <w:t xml:space="preserve">В </w:t>
      </w:r>
      <w:r>
        <w:t xml:space="preserve">приложении II к решению </w:t>
      </w:r>
      <w:hyperlink r:id="rId22" w:history="1">
        <w:r>
          <w:rPr>
            <w:rStyle w:val="Hyperlink"/>
          </w:rPr>
          <w:t>16/32</w:t>
        </w:r>
      </w:hyperlink>
      <w:r>
        <w:t xml:space="preserve"> </w:t>
      </w:r>
      <w:r w:rsidR="00320C04">
        <w:t xml:space="preserve">Конференция Сторон утвердила шаблон для </w:t>
      </w:r>
      <w:r w:rsidR="009E164D">
        <w:t xml:space="preserve">сбора информации об </w:t>
      </w:r>
      <w:r w:rsidR="00320C04">
        <w:t>обязательств</w:t>
      </w:r>
      <w:r w:rsidR="009E164D">
        <w:t>ах</w:t>
      </w:r>
      <w:r w:rsidR="008869B0">
        <w:t xml:space="preserve"> субъектов</w:t>
      </w:r>
      <w:r w:rsidR="00320C04">
        <w:t>, не являющи</w:t>
      </w:r>
      <w:r w:rsidR="008869B0">
        <w:t>хся национальными правительствами</w:t>
      </w:r>
      <w:r w:rsidR="00320C04">
        <w:t xml:space="preserve">. Секретариат в настоящее время </w:t>
      </w:r>
      <w:r w:rsidR="009E164D">
        <w:t xml:space="preserve">занимается обеспечением </w:t>
      </w:r>
      <w:r w:rsidR="00320C04">
        <w:t>доступ</w:t>
      </w:r>
      <w:r w:rsidR="009E164D">
        <w:t>а</w:t>
      </w:r>
      <w:r w:rsidR="00320C04">
        <w:t xml:space="preserve"> к этому шаблону </w:t>
      </w:r>
      <w:r w:rsidR="008869B0">
        <w:t xml:space="preserve">с помощью онлайнового инструмента </w:t>
      </w:r>
      <w:r w:rsidR="00320C04">
        <w:t xml:space="preserve">отчетности в рамках механизма </w:t>
      </w:r>
      <w:r w:rsidR="009E164D">
        <w:t xml:space="preserve">посредничества </w:t>
      </w:r>
      <w:r w:rsidR="00320C04">
        <w:t xml:space="preserve">и </w:t>
      </w:r>
      <w:r w:rsidR="009E164D">
        <w:t xml:space="preserve">после завершения работы </w:t>
      </w:r>
      <w:r w:rsidR="00320C04">
        <w:t xml:space="preserve">выпустит </w:t>
      </w:r>
      <w:r w:rsidR="009E164D">
        <w:t xml:space="preserve">соответствующее </w:t>
      </w:r>
      <w:r w:rsidR="00320C04">
        <w:t xml:space="preserve">уведомление. Что касается двух других источников информации, секретариат под руководством Консультативной группы </w:t>
      </w:r>
      <w:r w:rsidR="008869B0">
        <w:t xml:space="preserve">уже </w:t>
      </w:r>
      <w:r w:rsidR="00320C04">
        <w:t>разработал шаблон и выпустил уведомления для сбора информации</w:t>
      </w:r>
      <w:r w:rsidR="00CE75D2" w:rsidRPr="005B529E">
        <w:rPr>
          <w:vertAlign w:val="superscript"/>
        </w:rPr>
        <w:footnoteReference w:id="8"/>
      </w:r>
      <w:r w:rsidR="009E164D">
        <w:t>.</w:t>
      </w:r>
      <w:r w:rsidR="00320C04">
        <w:t xml:space="preserve"> Вся представленная информация будет доступна в </w:t>
      </w:r>
      <w:r w:rsidR="009E164D">
        <w:t xml:space="preserve">онлайновом </w:t>
      </w:r>
      <w:r w:rsidR="00320C04">
        <w:t>режиме.</w:t>
      </w:r>
    </w:p>
    <w:p w14:paraId="21AA08D6" w14:textId="3953CCDD" w:rsidR="00CE4BA1" w:rsidRPr="006862BD" w:rsidRDefault="00831360" w:rsidP="00A3248A">
      <w:pPr>
        <w:pStyle w:val="CBDH1"/>
      </w:pPr>
      <w:r>
        <w:t>IV.</w:t>
      </w:r>
      <w:r>
        <w:tab/>
      </w:r>
      <w:r w:rsidR="009E164D">
        <w:t xml:space="preserve">Положение дел с представлением </w:t>
      </w:r>
      <w:r>
        <w:t>национальных стратегий и планов действий по сохранению биоразнообразия, национальных задач и национальных докладов</w:t>
      </w:r>
    </w:p>
    <w:p w14:paraId="69218CEA" w14:textId="00D0A866" w:rsidR="00F8293A" w:rsidRPr="006862BD" w:rsidRDefault="00BF3437" w:rsidP="0073415C">
      <w:pPr>
        <w:pStyle w:val="CBDNormalNumber"/>
      </w:pPr>
      <w:r>
        <w:t>П</w:t>
      </w:r>
      <w:r w:rsidR="00F8293A">
        <w:t xml:space="preserve">о состоянию на 31 мая 2025 года </w:t>
      </w:r>
      <w:r>
        <w:t xml:space="preserve">во исполнение решения </w:t>
      </w:r>
      <w:hyperlink r:id="rId23" w:history="1">
        <w:r>
          <w:rPr>
            <w:rStyle w:val="Hyperlink"/>
          </w:rPr>
          <w:t>15/6</w:t>
        </w:r>
      </w:hyperlink>
      <w:r>
        <w:t xml:space="preserve"> </w:t>
      </w:r>
      <w:r w:rsidR="00F8293A">
        <w:t xml:space="preserve">пересмотренные или обновленные национальные стратегии и планы действий по сохранению биоразнообразия </w:t>
      </w:r>
      <w:r w:rsidR="009E164D">
        <w:t xml:space="preserve">представила 51 Сторона </w:t>
      </w:r>
      <w:r w:rsidR="00F8293A">
        <w:t xml:space="preserve">(8 государств Африки, 15 государств Азиатско-Тихоокеанского региона, 3 государства Восточной Европы, 6 государств Латинской Америки и Карибского бассейна и 19 государств Западной Европы и </w:t>
      </w:r>
      <w:r w:rsidR="009E164D">
        <w:t xml:space="preserve">других </w:t>
      </w:r>
      <w:r w:rsidR="00F8293A">
        <w:t xml:space="preserve">государств). </w:t>
      </w:r>
      <w:r w:rsidR="009E164D">
        <w:t>Как показал</w:t>
      </w:r>
      <w:r w:rsidR="00F8293A">
        <w:t xml:space="preserve"> анализ представленных материалов</w:t>
      </w:r>
      <w:r w:rsidR="009E164D">
        <w:t>,</w:t>
      </w:r>
      <w:r w:rsidR="00F8293A">
        <w:t xml:space="preserve"> 22 Стороны (43 процента от общего числа представленных </w:t>
      </w:r>
      <w:r w:rsidR="00F8293A">
        <w:lastRenderedPageBreak/>
        <w:t xml:space="preserve">материалов) </w:t>
      </w:r>
      <w:r w:rsidR="009E164D">
        <w:t>продемонстрировали</w:t>
      </w:r>
      <w:r>
        <w:t>, что у них</w:t>
      </w:r>
      <w:r w:rsidR="009E164D">
        <w:t xml:space="preserve"> </w:t>
      </w:r>
      <w:r w:rsidR="00F8293A">
        <w:t>национальн</w:t>
      </w:r>
      <w:r>
        <w:t xml:space="preserve">ая стратегия </w:t>
      </w:r>
      <w:r w:rsidR="00F8293A">
        <w:t xml:space="preserve">и план действий по сохранению биоразнообразия </w:t>
      </w:r>
      <w:r>
        <w:t xml:space="preserve">были приняты </w:t>
      </w:r>
      <w:r w:rsidR="00F8293A">
        <w:t xml:space="preserve">в качестве общегосударственного документа; </w:t>
      </w:r>
      <w:r w:rsidR="00F8293A" w:rsidRPr="00BF3437">
        <w:t>28 Сторон (53</w:t>
      </w:r>
      <w:r w:rsidR="00F8293A">
        <w:t xml:space="preserve"> процента) приняли национальную стратегию и план действий по сохранению биоразнообразия в качестве директивного документа; 28 Сторон (55 процентов) </w:t>
      </w:r>
      <w:r>
        <w:t xml:space="preserve">перед разработкой актуальной версии плана </w:t>
      </w:r>
      <w:r w:rsidR="00F8293A">
        <w:t xml:space="preserve">провели анализ </w:t>
      </w:r>
      <w:r>
        <w:t xml:space="preserve">предыдущих </w:t>
      </w:r>
      <w:r w:rsidR="00F8293A">
        <w:t xml:space="preserve">национальной стратегии и плана действий по сохранению биоразнообразия; 32 Стороны (63 процента) указали, что у них </w:t>
      </w:r>
      <w:r>
        <w:t>предусмотрена</w:t>
      </w:r>
      <w:r w:rsidR="00F8293A">
        <w:t xml:space="preserve"> система мониторинга или объяснили, каким образом будет </w:t>
      </w:r>
      <w:r>
        <w:t xml:space="preserve">проводиться </w:t>
      </w:r>
      <w:r w:rsidR="00F8293A">
        <w:t xml:space="preserve">мониторинг </w:t>
      </w:r>
      <w:r>
        <w:t xml:space="preserve">осуществления </w:t>
      </w:r>
      <w:r w:rsidR="00F8293A">
        <w:t xml:space="preserve">национальной стратегии и плана действий по сохранению биоразнообразия; 27 Сторон (53 процента) либо уже </w:t>
      </w:r>
      <w:r>
        <w:t xml:space="preserve">имеют </w:t>
      </w:r>
      <w:r w:rsidR="00F8293A">
        <w:t xml:space="preserve">официальный механизм координации для осуществления плана, либо </w:t>
      </w:r>
      <w:r>
        <w:t xml:space="preserve">планируют </w:t>
      </w:r>
      <w:r w:rsidR="00F8293A">
        <w:t xml:space="preserve">его создать; 38 Сторон (75 процентов) </w:t>
      </w:r>
      <w:r w:rsidR="008869B0">
        <w:t>при разработке своих планов в той или иной мере</w:t>
      </w:r>
      <w:r w:rsidR="00F8293A">
        <w:t xml:space="preserve"> </w:t>
      </w:r>
      <w:r>
        <w:t xml:space="preserve">осуществляли </w:t>
      </w:r>
      <w:r w:rsidR="00F8293A">
        <w:t>взаимодействие с заинтересованными сторонами, в том числе с субъектами, не являющимися</w:t>
      </w:r>
      <w:r w:rsidR="008869B0">
        <w:t xml:space="preserve"> национальными правительствами</w:t>
      </w:r>
      <w:r w:rsidR="00F8293A">
        <w:t>; 32 Стороны (63 процента) указали</w:t>
      </w:r>
      <w:r w:rsidRPr="00BF3437">
        <w:t xml:space="preserve"> </w:t>
      </w:r>
      <w:r>
        <w:t>министерства, помимо</w:t>
      </w:r>
      <w:r w:rsidRPr="00BF3437">
        <w:t xml:space="preserve"> </w:t>
      </w:r>
      <w:r>
        <w:t>министерства охраны окружающей среды</w:t>
      </w:r>
      <w:r w:rsidR="00F8293A">
        <w:t xml:space="preserve">, </w:t>
      </w:r>
      <w:r>
        <w:t xml:space="preserve">участвующие </w:t>
      </w:r>
      <w:r w:rsidR="00F8293A">
        <w:t xml:space="preserve">в </w:t>
      </w:r>
      <w:r>
        <w:t xml:space="preserve">выполнении </w:t>
      </w:r>
      <w:r w:rsidR="00F8293A">
        <w:t>их национальных задач</w:t>
      </w:r>
      <w:r>
        <w:t xml:space="preserve">; </w:t>
      </w:r>
      <w:r w:rsidR="00F8293A">
        <w:t xml:space="preserve">40 Сторон (78 процентов) упомянули вклад различных субъектов, не являющихся </w:t>
      </w:r>
      <w:r>
        <w:t xml:space="preserve">национальными </w:t>
      </w:r>
      <w:r w:rsidR="00F8293A">
        <w:t>правительствами, в достижение национальных задач</w:t>
      </w:r>
      <w:r w:rsidRPr="00BF3437">
        <w:t xml:space="preserve"> </w:t>
      </w:r>
      <w:r>
        <w:t>в рамках своих национальных стратегий и планов действий по сохранению биоразнообразия</w:t>
      </w:r>
      <w:r w:rsidR="00F8293A">
        <w:t xml:space="preserve">, а также проводимые ими </w:t>
      </w:r>
      <w:r>
        <w:t xml:space="preserve">с этой целью </w:t>
      </w:r>
      <w:r w:rsidR="00F8293A">
        <w:t>мероприятия и предпринимаемые шаги.</w:t>
      </w:r>
    </w:p>
    <w:p w14:paraId="4727E305" w14:textId="628CF853" w:rsidR="00F8293A" w:rsidRPr="006862BD" w:rsidRDefault="00F8293A" w:rsidP="00F8293A">
      <w:pPr>
        <w:pStyle w:val="CBDNormalNumber"/>
      </w:pPr>
      <w:r>
        <w:t xml:space="preserve">По состоянию на 31 мая 2025 года </w:t>
      </w:r>
      <w:r w:rsidR="00BF3437">
        <w:t xml:space="preserve">во исполнение решения </w:t>
      </w:r>
      <w:hyperlink r:id="rId24" w:history="1">
        <w:r w:rsidR="00BF3437">
          <w:rPr>
            <w:rStyle w:val="Hyperlink"/>
          </w:rPr>
          <w:t>15/6</w:t>
        </w:r>
      </w:hyperlink>
      <w:r w:rsidR="00BF3437">
        <w:t xml:space="preserve"> с помощью онлайнового инструмента отчетности в рамках механизма посредничества </w:t>
      </w:r>
      <w:r>
        <w:t xml:space="preserve">130 Сторон представили в общей сложности 3035 национальных задач. По крайней мере одну национальную задачу представили в общей сложности 130 Сторон </w:t>
      </w:r>
      <w:r w:rsidR="00BF3437">
        <w:t>(</w:t>
      </w:r>
      <w:r>
        <w:t>66 процентов</w:t>
      </w:r>
      <w:r w:rsidR="00BF3437">
        <w:t>)</w:t>
      </w:r>
      <w:r>
        <w:t xml:space="preserve"> </w:t>
      </w:r>
      <w:r w:rsidR="00BF3437">
        <w:t>в следующей разбивке</w:t>
      </w:r>
      <w:r>
        <w:t>:</w:t>
      </w:r>
      <w:r w:rsidR="00116414">
        <w:t xml:space="preserve"> </w:t>
      </w:r>
      <w:r>
        <w:t xml:space="preserve">46 государств Африки, 37 государств Азиатско-Тихоокеанского региона, 8 государств Восточной Европы, 17 государств Латинской Америки и Карибского бассейна и 22 государства Западной Европы и </w:t>
      </w:r>
      <w:r w:rsidR="00BF3437">
        <w:t xml:space="preserve">других </w:t>
      </w:r>
      <w:r>
        <w:t>государств. Из 130 Сторон, представивших национальные задачи, 62 процента представили национальные задачи, согласованные с каждой из 23 задач Рамочной программы, а 88 процентов Сторон представили национальные задачи, согласованные по меньшей мере с 16 задачами.</w:t>
      </w:r>
    </w:p>
    <w:p w14:paraId="603D13E0" w14:textId="206B845E" w:rsidR="00F8293A" w:rsidRPr="006862BD" w:rsidRDefault="00123FCD" w:rsidP="00F8293A">
      <w:pPr>
        <w:pStyle w:val="CBDNormalNumber"/>
      </w:pPr>
      <w:r>
        <w:t>По состоянию на 9 июля 2025 года седьмой национальный доклад</w:t>
      </w:r>
      <w:r w:rsidR="00BF3437" w:rsidRPr="00BF3437">
        <w:t xml:space="preserve"> </w:t>
      </w:r>
      <w:r w:rsidR="00BF3437">
        <w:t>не представила</w:t>
      </w:r>
      <w:r w:rsidR="00BF3437" w:rsidRPr="00BF3437">
        <w:t xml:space="preserve"> </w:t>
      </w:r>
      <w:r w:rsidR="00BF3437">
        <w:t>ни одна из Сторон</w:t>
      </w:r>
      <w:r>
        <w:t xml:space="preserve">. Для оказания Сторонам помощи в подготовке их национальных докладов в мае 2025 года секретариат </w:t>
      </w:r>
      <w:r w:rsidR="00BF3437">
        <w:t>ввел в действие</w:t>
      </w:r>
      <w:r w:rsidR="00E10183">
        <w:t xml:space="preserve"> </w:t>
      </w:r>
      <w:r w:rsidR="00BF3437">
        <w:t xml:space="preserve">онлайновый </w:t>
      </w:r>
      <w:r w:rsidR="00E10183">
        <w:t>инструмент отчетности</w:t>
      </w:r>
      <w:r>
        <w:t xml:space="preserve">, </w:t>
      </w:r>
      <w:r w:rsidR="00BF3437">
        <w:t xml:space="preserve">разработанный </w:t>
      </w:r>
      <w:r>
        <w:t xml:space="preserve">в соответствии с решением </w:t>
      </w:r>
      <w:hyperlink r:id="rId25" w:history="1">
        <w:r>
          <w:rPr>
            <w:rStyle w:val="Hyperlink"/>
          </w:rPr>
          <w:t>16/32</w:t>
        </w:r>
      </w:hyperlink>
      <w:r>
        <w:t xml:space="preserve">. </w:t>
      </w:r>
      <w:r w:rsidR="00BF3437">
        <w:t>Кроме того, в целях</w:t>
      </w:r>
      <w:r>
        <w:t xml:space="preserve"> оказания Сторонам </w:t>
      </w:r>
      <w:r w:rsidR="00BF3437">
        <w:t xml:space="preserve">содействия </w:t>
      </w:r>
      <w:r>
        <w:t xml:space="preserve">в </w:t>
      </w:r>
      <w:r w:rsidR="00BF3437">
        <w:t xml:space="preserve">процессе </w:t>
      </w:r>
      <w:r>
        <w:t>представления национальн</w:t>
      </w:r>
      <w:r w:rsidR="00BF3437">
        <w:t xml:space="preserve">ой отчетности секретариат занимается организацией </w:t>
      </w:r>
      <w:r>
        <w:t>региональны</w:t>
      </w:r>
      <w:r w:rsidR="00BF3437">
        <w:t>х</w:t>
      </w:r>
      <w:r>
        <w:t xml:space="preserve"> диалог</w:t>
      </w:r>
      <w:r w:rsidR="00BF3437">
        <w:t>ов</w:t>
      </w:r>
      <w:r>
        <w:t xml:space="preserve">, </w:t>
      </w:r>
      <w:r w:rsidR="00BF3437">
        <w:t>с тем чтобы предоставить</w:t>
      </w:r>
      <w:r>
        <w:t xml:space="preserve"> </w:t>
      </w:r>
      <w:r w:rsidR="00BF3437">
        <w:t xml:space="preserve">Сторонам </w:t>
      </w:r>
      <w:r>
        <w:t xml:space="preserve">возможность обменяться </w:t>
      </w:r>
      <w:r w:rsidR="00E10183">
        <w:t xml:space="preserve">опытом и извлеченными уроками </w:t>
      </w:r>
      <w:r>
        <w:t>в области планирования, мониторинга, обзора и отчетности.</w:t>
      </w:r>
      <w:r w:rsidR="00116414">
        <w:t xml:space="preserve"> </w:t>
      </w:r>
      <w:r>
        <w:t xml:space="preserve">Кроме того, </w:t>
      </w:r>
      <w:r w:rsidR="004E5D59">
        <w:t>с тем чтобы содействовать представлению национальной отчетности</w:t>
      </w:r>
      <w:r w:rsidR="004E5D59">
        <w:t xml:space="preserve">, </w:t>
      </w:r>
      <w:r w:rsidR="00BF3437">
        <w:t xml:space="preserve">в период с июля по август 2025 года </w:t>
      </w:r>
      <w:r>
        <w:t xml:space="preserve">секретариат совместно с учреждениями-исполнителями Глобального экологического фонда проведет ряд вебинаров и два мероприятия </w:t>
      </w:r>
      <w:r w:rsidR="00BF3437">
        <w:t>на полях</w:t>
      </w:r>
      <w:r>
        <w:t xml:space="preserve"> </w:t>
      </w:r>
      <w:r w:rsidR="00BF3437">
        <w:t xml:space="preserve">настоящего </w:t>
      </w:r>
      <w:r>
        <w:t>совещания.</w:t>
      </w:r>
    </w:p>
    <w:p w14:paraId="35183B6D" w14:textId="3A86C2A3" w:rsidR="006A4A11" w:rsidRPr="006862BD" w:rsidRDefault="00F8293A" w:rsidP="00F8293A">
      <w:pPr>
        <w:pStyle w:val="CBDNormalNumber"/>
        <w:sectPr w:rsidR="006A4A11" w:rsidRPr="006862BD" w:rsidSect="002B6484">
          <w:headerReference w:type="even" r:id="rId26"/>
          <w:headerReference w:type="default" r:id="rId27"/>
          <w:footerReference w:type="even" r:id="rId28"/>
          <w:footerReference w:type="default" r:id="rId29"/>
          <w:footerReference w:type="first" r:id="rId30"/>
          <w:pgSz w:w="12240" w:h="15840"/>
          <w:pgMar w:top="1134" w:right="1440" w:bottom="630" w:left="1440" w:header="709" w:footer="681" w:gutter="0"/>
          <w:cols w:space="708"/>
          <w:titlePg/>
          <w:docGrid w:linePitch="360"/>
        </w:sectPr>
      </w:pPr>
      <w:r>
        <w:t xml:space="preserve">Многие Стороны </w:t>
      </w:r>
      <w:r w:rsidR="00BF3437">
        <w:t xml:space="preserve">уже пользуются онлайновым </w:t>
      </w:r>
      <w:r>
        <w:t>инструмент</w:t>
      </w:r>
      <w:r w:rsidR="00BF3437">
        <w:t>ом</w:t>
      </w:r>
      <w:r>
        <w:t xml:space="preserve"> отчетности для подготовки своих национальных докладов.</w:t>
      </w:r>
      <w:r w:rsidR="00116414">
        <w:t xml:space="preserve"> </w:t>
      </w:r>
      <w:r>
        <w:t xml:space="preserve">Представление национальных задач, которое, как отмечалось выше, </w:t>
      </w:r>
      <w:r w:rsidR="00BF3437">
        <w:t xml:space="preserve">большинство Сторон </w:t>
      </w:r>
      <w:r>
        <w:t xml:space="preserve">уже </w:t>
      </w:r>
      <w:r w:rsidR="00BF3437">
        <w:t>завершило</w:t>
      </w:r>
      <w:r>
        <w:t xml:space="preserve">, </w:t>
      </w:r>
      <w:r w:rsidR="00BF3437">
        <w:t>составляет</w:t>
      </w:r>
      <w:r>
        <w:t xml:space="preserve"> первую часть </w:t>
      </w:r>
      <w:r w:rsidR="00E10183">
        <w:t xml:space="preserve">шаблона </w:t>
      </w:r>
      <w:r>
        <w:t xml:space="preserve">отчетности для седьмого национального доклада, поскольку основное внимание в седьмом национальном докладе уделяется отчетности о прогрессе в достижении национальных задач, согласованных с задачами Рамочной программы. </w:t>
      </w:r>
    </w:p>
    <w:p w14:paraId="0F01DA62" w14:textId="05B7DA4E" w:rsidR="00CE4BA1" w:rsidRPr="006862BD" w:rsidRDefault="00831360" w:rsidP="00A3248A">
      <w:pPr>
        <w:pStyle w:val="CBDH1"/>
      </w:pPr>
      <w:r>
        <w:t>V.</w:t>
      </w:r>
      <w:r>
        <w:tab/>
        <w:t>Рекомендация</w:t>
      </w:r>
    </w:p>
    <w:p w14:paraId="34F56072" w14:textId="77777777" w:rsidR="00347BE1" w:rsidRPr="006862BD" w:rsidRDefault="00347BE1" w:rsidP="00A3248A">
      <w:pPr>
        <w:pStyle w:val="CBDNormalNumber"/>
      </w:pPr>
      <w:r>
        <w:t>Вспомогательный орган, возможно, пожелает принять рекомендацию следующего содержания:</w:t>
      </w:r>
    </w:p>
    <w:p w14:paraId="4481D433" w14:textId="70E0BFEA" w:rsidR="00347BE1" w:rsidRPr="00A3248A" w:rsidRDefault="00347BE1" w:rsidP="00A3248A">
      <w:pPr>
        <w:pStyle w:val="CBDNormalNoNumber"/>
        <w:ind w:firstLine="567"/>
        <w:rPr>
          <w:i/>
          <w:iCs/>
        </w:rPr>
      </w:pPr>
      <w:r>
        <w:rPr>
          <w:i/>
        </w:rPr>
        <w:t>Вспомогательный орган по научным, техническим и технологическим консультациям</w:t>
      </w:r>
    </w:p>
    <w:p w14:paraId="43B679C0" w14:textId="5EE5BF2E" w:rsidR="00347BE1" w:rsidRPr="006862BD" w:rsidRDefault="00B655E3" w:rsidP="00A3248A">
      <w:pPr>
        <w:pStyle w:val="CBDNormalNoNumber"/>
        <w:ind w:firstLine="567"/>
      </w:pPr>
      <w:r>
        <w:lastRenderedPageBreak/>
        <w:t>1.</w:t>
      </w:r>
      <w:r>
        <w:tab/>
      </w:r>
      <w:r>
        <w:rPr>
          <w:i/>
          <w:iCs/>
        </w:rPr>
        <w:t>отмечает</w:t>
      </w:r>
      <w:r>
        <w:t xml:space="preserve"> прогресс, достигнутый в работе Специальной научно-технической консультативной группы по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="008931FA" w:rsidRPr="006862BD">
        <w:rPr>
          <w:rStyle w:val="FootnoteReference"/>
        </w:rPr>
        <w:footnoteReference w:id="9"/>
      </w:r>
      <w:r w:rsidR="00BF3437">
        <w:t>;</w:t>
      </w:r>
    </w:p>
    <w:p w14:paraId="4A6990B1" w14:textId="2EE42AFE" w:rsidR="00347BE1" w:rsidRPr="006862BD" w:rsidRDefault="00ED61C3" w:rsidP="00A3248A">
      <w:pPr>
        <w:pStyle w:val="CBDNormalNoNumber"/>
        <w:ind w:firstLine="567"/>
      </w:pPr>
      <w:r>
        <w:t>2.</w:t>
      </w:r>
      <w:r>
        <w:tab/>
      </w:r>
      <w:r>
        <w:rPr>
          <w:i/>
          <w:iCs/>
        </w:rPr>
        <w:t>напоминает</w:t>
      </w:r>
      <w:r>
        <w:t xml:space="preserve">, что седьмые национальные доклады должны быть представлены к 28 февраля 2026 года и </w:t>
      </w:r>
      <w:r w:rsidR="00BF3437">
        <w:t xml:space="preserve">являются </w:t>
      </w:r>
      <w:r>
        <w:t>основным источником информации для глобального доклада о коллективном прогрессе в осуществлении Рамочной программы;</w:t>
      </w:r>
    </w:p>
    <w:p w14:paraId="4EE0BD40" w14:textId="23931BCE" w:rsidR="00347BE1" w:rsidRPr="006862BD" w:rsidRDefault="00347BE1" w:rsidP="00A3248A">
      <w:pPr>
        <w:pStyle w:val="CBDNormalNoNumber"/>
        <w:ind w:firstLine="567"/>
      </w:pPr>
      <w:r>
        <w:t>3.</w:t>
      </w:r>
      <w:r>
        <w:tab/>
      </w:r>
      <w:r>
        <w:rPr>
          <w:i/>
          <w:iCs/>
        </w:rPr>
        <w:t>отмечает</w:t>
      </w:r>
      <w:r>
        <w:t xml:space="preserve"> прогресс, достигнутый в представлении национальных стратегий и планов действий по сохранению биоразнообразия и национальных задач, которые составляют основу национальной отчетности и анализ которых </w:t>
      </w:r>
      <w:r w:rsidR="00BF3437">
        <w:t xml:space="preserve">будет являться </w:t>
      </w:r>
      <w:r>
        <w:t>дополнительным источником информации для глобального доклада;</w:t>
      </w:r>
    </w:p>
    <w:p w14:paraId="1EC9301F" w14:textId="255D854F" w:rsidR="00347BE1" w:rsidRPr="006862BD" w:rsidRDefault="00347BE1" w:rsidP="00A3248A">
      <w:pPr>
        <w:pStyle w:val="CBDNormalNoNumber"/>
        <w:ind w:firstLine="567"/>
      </w:pPr>
      <w:r>
        <w:t>4.</w:t>
      </w:r>
      <w:r>
        <w:tab/>
      </w:r>
      <w:r>
        <w:rPr>
          <w:i/>
          <w:iCs/>
        </w:rPr>
        <w:t>призывает</w:t>
      </w:r>
      <w:r>
        <w:t xml:space="preserve"> Стороны</w:t>
      </w:r>
      <w:r w:rsidR="00BF3437">
        <w:t>, в целях</w:t>
      </w:r>
      <w:r>
        <w:t xml:space="preserve"> </w:t>
      </w:r>
      <w:r w:rsidR="00BF3437">
        <w:t xml:space="preserve">упрощения подготовки глобального доклада, </w:t>
      </w:r>
      <w:r>
        <w:t xml:space="preserve">представить свои седьмые национальные доклады или их части до истечения </w:t>
      </w:r>
      <w:r w:rsidR="00BF3437">
        <w:t xml:space="preserve">крайнего </w:t>
      </w:r>
      <w:r>
        <w:t>срока представления;</w:t>
      </w:r>
    </w:p>
    <w:p w14:paraId="2747D002" w14:textId="5ABCBB88" w:rsidR="00347BE1" w:rsidRPr="006862BD" w:rsidRDefault="00347BE1" w:rsidP="00A3248A">
      <w:pPr>
        <w:pStyle w:val="CBDNormalNoNumber"/>
        <w:ind w:firstLine="567"/>
      </w:pPr>
      <w:r>
        <w:t>5.</w:t>
      </w:r>
      <w:r>
        <w:tab/>
      </w:r>
      <w:r>
        <w:rPr>
          <w:i/>
          <w:iCs/>
        </w:rPr>
        <w:t>призывает</w:t>
      </w:r>
      <w:r>
        <w:t xml:space="preserve"> не являющихся </w:t>
      </w:r>
      <w:r w:rsidR="00EA6F78">
        <w:t xml:space="preserve">национальными </w:t>
      </w:r>
      <w:r>
        <w:t>правительствами</w:t>
      </w:r>
      <w:r w:rsidR="00EA6F78">
        <w:t xml:space="preserve"> субъектов</w:t>
      </w:r>
      <w:r>
        <w:t xml:space="preserve">, которые планируют представить информацию об обязательствах по осуществлению Рамочной программы, как это указано в подпункте 18 </w:t>
      </w:r>
      <w:r w:rsidR="00EA6F78">
        <w:t>(</w:t>
      </w:r>
      <w:r>
        <w:t xml:space="preserve">j) решения 16/32 от 27 февраля 2025 года и в </w:t>
      </w:r>
      <w:r w:rsidR="00EA6F78">
        <w:t>шаблоне</w:t>
      </w:r>
      <w:r>
        <w:t>, содержащ</w:t>
      </w:r>
      <w:r w:rsidR="00EA6F78">
        <w:t xml:space="preserve">емся </w:t>
      </w:r>
      <w:r>
        <w:t xml:space="preserve">в приложении II к </w:t>
      </w:r>
      <w:r w:rsidR="00BF3437">
        <w:t xml:space="preserve">указанному </w:t>
      </w:r>
      <w:r>
        <w:t xml:space="preserve">решению, </w:t>
      </w:r>
      <w:r w:rsidR="00BF3437">
        <w:t xml:space="preserve">в целях упрощения подготовки глобального доклада </w:t>
      </w:r>
      <w:r>
        <w:t xml:space="preserve">представить </w:t>
      </w:r>
      <w:r w:rsidR="00BF3437">
        <w:t xml:space="preserve">данные </w:t>
      </w:r>
      <w:r>
        <w:t xml:space="preserve">сведения до </w:t>
      </w:r>
      <w:r w:rsidR="00BF3437">
        <w:t xml:space="preserve">истечения </w:t>
      </w:r>
      <w:r>
        <w:t>крайнего срока представления национальных докладов или ра</w:t>
      </w:r>
      <w:r w:rsidR="00BF3437">
        <w:t>нее</w:t>
      </w:r>
      <w:r>
        <w:t>;</w:t>
      </w:r>
    </w:p>
    <w:p w14:paraId="09039FCB" w14:textId="3FEE22DC" w:rsidR="00347BE1" w:rsidRPr="006862BD" w:rsidRDefault="00347BE1" w:rsidP="00A3248A">
      <w:pPr>
        <w:pStyle w:val="CBDNormalNoNumber"/>
        <w:ind w:firstLine="567"/>
      </w:pPr>
      <w:r>
        <w:t>6.</w:t>
      </w:r>
      <w:r>
        <w:tab/>
      </w:r>
      <w:r>
        <w:rPr>
          <w:i/>
          <w:iCs/>
        </w:rPr>
        <w:t xml:space="preserve">принимает к сведению </w:t>
      </w:r>
      <w:r>
        <w:t>аннотированн</w:t>
      </w:r>
      <w:r w:rsidR="00EA6F78">
        <w:t xml:space="preserve">ый план </w:t>
      </w:r>
      <w:r>
        <w:t xml:space="preserve">глобального доклада, </w:t>
      </w:r>
      <w:r w:rsidR="00BF3437">
        <w:t xml:space="preserve">представленный </w:t>
      </w:r>
      <w:r>
        <w:t>в приложении к настоящей рекомендации;</w:t>
      </w:r>
    </w:p>
    <w:p w14:paraId="6B15D1A9" w14:textId="33B14F09" w:rsidR="00347BE1" w:rsidRDefault="00347BE1" w:rsidP="00A3248A">
      <w:pPr>
        <w:pStyle w:val="CBDNormalNoNumber"/>
        <w:ind w:firstLine="567"/>
      </w:pPr>
      <w:r>
        <w:t>7.</w:t>
      </w:r>
      <w:r>
        <w:tab/>
      </w:r>
      <w:r>
        <w:rPr>
          <w:i/>
          <w:iCs/>
        </w:rPr>
        <w:t xml:space="preserve">поручает </w:t>
      </w:r>
      <w:r>
        <w:t xml:space="preserve">Специальной научно-технической консультативной группе по подготовке глобального доклада подготовить глобальный доклад </w:t>
      </w:r>
      <w:r w:rsidR="00BF3437">
        <w:t>на основе</w:t>
      </w:r>
      <w:r>
        <w:t xml:space="preserve"> </w:t>
      </w:r>
      <w:r w:rsidR="00BF3437">
        <w:t xml:space="preserve">решения </w:t>
      </w:r>
      <w:r>
        <w:t xml:space="preserve">16/32, используя </w:t>
      </w:r>
      <w:r w:rsidR="00EA6F78">
        <w:t>план</w:t>
      </w:r>
      <w:r>
        <w:t xml:space="preserve">, </w:t>
      </w:r>
      <w:r w:rsidR="00BF3437">
        <w:t xml:space="preserve">представленный </w:t>
      </w:r>
      <w:r>
        <w:t xml:space="preserve">в приложении к </w:t>
      </w:r>
      <w:r w:rsidR="00BF3437">
        <w:t xml:space="preserve">настоящему </w:t>
      </w:r>
      <w:r>
        <w:t>решению.</w:t>
      </w:r>
    </w:p>
    <w:p w14:paraId="08AAA1E9" w14:textId="5FEDF819" w:rsidR="00675EA2" w:rsidRPr="00A3248A" w:rsidRDefault="00675EA2" w:rsidP="00032F8D">
      <w:pPr>
        <w:pStyle w:val="CBDDesicionAnnex"/>
        <w:keepNext w:val="0"/>
        <w:keepLines w:val="0"/>
        <w:rPr>
          <w:b w:val="0"/>
        </w:rPr>
      </w:pPr>
      <w:r>
        <w:t>Приложение</w:t>
      </w:r>
    </w:p>
    <w:p w14:paraId="5AB6F291" w14:textId="3431EAC1" w:rsidR="00675EA2" w:rsidRPr="00A3248A" w:rsidRDefault="00FA0F0D" w:rsidP="00032F8D">
      <w:pPr>
        <w:pStyle w:val="CBDDesicionAnnex"/>
        <w:keepNext w:val="0"/>
        <w:keepLines w:val="0"/>
        <w:spacing w:before="120"/>
        <w:rPr>
          <w:b w:val="0"/>
        </w:rPr>
      </w:pPr>
      <w:r>
        <w:t xml:space="preserve">Проект аннотированного </w:t>
      </w:r>
      <w:r w:rsidR="00BF3437">
        <w:t xml:space="preserve">плана </w:t>
      </w:r>
      <w:r>
        <w:t>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</w:p>
    <w:p w14:paraId="651B7E14" w14:textId="7A07C9D3" w:rsidR="00FE4790" w:rsidRPr="00A3248A" w:rsidRDefault="00FE4790" w:rsidP="00E3239E">
      <w:pPr>
        <w:pStyle w:val="CBDH1"/>
        <w:keepNext w:val="0"/>
        <w:keepLines w:val="0"/>
        <w:tabs>
          <w:tab w:val="clear" w:pos="567"/>
          <w:tab w:val="clear" w:pos="1134"/>
        </w:tabs>
        <w:spacing w:before="120"/>
        <w:rPr>
          <w:b w:val="0"/>
          <w:sz w:val="24"/>
          <w:szCs w:val="24"/>
        </w:rPr>
      </w:pPr>
      <w:r>
        <w:rPr>
          <w:sz w:val="24"/>
        </w:rPr>
        <w:t>I.</w:t>
      </w:r>
      <w:r>
        <w:rPr>
          <w:sz w:val="24"/>
        </w:rPr>
        <w:tab/>
      </w:r>
      <w:r w:rsidR="00BF3437">
        <w:rPr>
          <w:sz w:val="24"/>
        </w:rPr>
        <w:t xml:space="preserve">План </w:t>
      </w:r>
      <w:r>
        <w:rPr>
          <w:sz w:val="24"/>
        </w:rPr>
        <w:t>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</w:p>
    <w:p w14:paraId="689A14FD" w14:textId="7FEE24AA" w:rsidR="00675EA2" w:rsidRPr="00A3248A" w:rsidRDefault="003A4973" w:rsidP="00032F8D">
      <w:pPr>
        <w:pStyle w:val="CBDNormalNoNumber"/>
        <w:tabs>
          <w:tab w:val="clear" w:pos="567"/>
        </w:tabs>
      </w:pPr>
      <w:r>
        <w:t>1.</w:t>
      </w:r>
      <w:r>
        <w:tab/>
        <w:t>Глобальный доклад о коллективном прогрессе в осуществлении Куньминско-Монреальской глобальной рамочной программы в области биоразнообразия</w:t>
      </w:r>
      <w:r w:rsidR="008317FB" w:rsidRPr="006862BD">
        <w:rPr>
          <w:rStyle w:val="FootnoteReference"/>
        </w:rPr>
        <w:footnoteReference w:id="10"/>
      </w:r>
      <w:r>
        <w:t xml:space="preserve"> будет состоять из следующих разделов: </w:t>
      </w:r>
    </w:p>
    <w:p w14:paraId="66838B62" w14:textId="17D68A15" w:rsidR="00675EA2" w:rsidRPr="00C9135F" w:rsidRDefault="00675EA2" w:rsidP="00E8068C">
      <w:pPr>
        <w:pStyle w:val="CBDH1"/>
        <w:tabs>
          <w:tab w:val="clear" w:pos="567"/>
        </w:tabs>
        <w:ind w:left="0" w:firstLine="0"/>
        <w:rPr>
          <w:b w:val="0"/>
          <w:sz w:val="24"/>
          <w:szCs w:val="24"/>
        </w:rPr>
      </w:pPr>
      <w:r>
        <w:rPr>
          <w:sz w:val="24"/>
        </w:rPr>
        <w:t>Часть I.</w:t>
      </w:r>
      <w:r>
        <w:rPr>
          <w:sz w:val="24"/>
        </w:rPr>
        <w:tab/>
        <w:t>Введение</w:t>
      </w:r>
      <w:r w:rsidR="00BF3437">
        <w:rPr>
          <w:sz w:val="24"/>
        </w:rPr>
        <w:t>,</w:t>
      </w:r>
      <w:r w:rsidR="00EA6F78">
        <w:rPr>
          <w:sz w:val="24"/>
        </w:rPr>
        <w:t xml:space="preserve"> состояние биоразнообразия </w:t>
      </w:r>
      <w:r>
        <w:rPr>
          <w:sz w:val="24"/>
        </w:rPr>
        <w:t xml:space="preserve">и тенденции в </w:t>
      </w:r>
      <w:r w:rsidR="00EA6F78">
        <w:rPr>
          <w:sz w:val="24"/>
        </w:rPr>
        <w:t xml:space="preserve">этой </w:t>
      </w:r>
      <w:r>
        <w:rPr>
          <w:sz w:val="24"/>
        </w:rPr>
        <w:t>области</w:t>
      </w:r>
      <w:r w:rsidR="00EA6F78">
        <w:t>:</w:t>
      </w:r>
    </w:p>
    <w:p w14:paraId="5F87231D" w14:textId="46776A4E" w:rsidR="00675EA2" w:rsidRPr="006862BD" w:rsidRDefault="00390649" w:rsidP="00E8068C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A.</w:t>
      </w:r>
      <w:r>
        <w:rPr>
          <w:sz w:val="22"/>
        </w:rPr>
        <w:tab/>
        <w:t xml:space="preserve">Введение к глобальному докладу, </w:t>
      </w:r>
      <w:r w:rsidR="00BF3437">
        <w:rPr>
          <w:sz w:val="22"/>
        </w:rPr>
        <w:t xml:space="preserve">Конвенция </w:t>
      </w:r>
      <w:r>
        <w:rPr>
          <w:sz w:val="22"/>
        </w:rPr>
        <w:t>о биологическом разнообразии</w:t>
      </w:r>
      <w:r>
        <w:rPr>
          <w:sz w:val="22"/>
        </w:rPr>
        <w:br/>
        <w:t>и Куньминско-</w:t>
      </w:r>
      <w:r w:rsidR="00BF3437">
        <w:rPr>
          <w:sz w:val="22"/>
        </w:rPr>
        <w:t xml:space="preserve">Монреальская глобальная рамочная </w:t>
      </w:r>
      <w:r>
        <w:rPr>
          <w:sz w:val="22"/>
        </w:rPr>
        <w:t>программ</w:t>
      </w:r>
      <w:r w:rsidR="00BF3437">
        <w:rPr>
          <w:sz w:val="22"/>
        </w:rPr>
        <w:t>а</w:t>
      </w:r>
      <w:r>
        <w:rPr>
          <w:sz w:val="22"/>
        </w:rPr>
        <w:t xml:space="preserve"> в области биоразнообразия</w:t>
      </w:r>
    </w:p>
    <w:p w14:paraId="5E5AFAAE" w14:textId="0C8CD21C" w:rsidR="00675EA2" w:rsidRPr="006862BD" w:rsidRDefault="003A4973" w:rsidP="00EE6039">
      <w:pPr>
        <w:pStyle w:val="CBDNormalNoNumber"/>
        <w:tabs>
          <w:tab w:val="clear" w:pos="567"/>
        </w:tabs>
      </w:pPr>
      <w:r w:rsidRPr="00294F6C">
        <w:t>2.</w:t>
      </w:r>
      <w:r w:rsidRPr="00294F6C">
        <w:tab/>
        <w:t>В разделе I.A будут представлены:</w:t>
      </w:r>
    </w:p>
    <w:p w14:paraId="634FDBAC" w14:textId="6E36067A" w:rsidR="00675EA2" w:rsidRPr="006862BD" w:rsidRDefault="00167805" w:rsidP="00EE6039">
      <w:pPr>
        <w:pStyle w:val="CBDNormalNoNumber"/>
        <w:tabs>
          <w:tab w:val="clear" w:pos="567"/>
        </w:tabs>
        <w:ind w:firstLine="567"/>
      </w:pPr>
      <w:r>
        <w:lastRenderedPageBreak/>
        <w:t>a)</w:t>
      </w:r>
      <w:r>
        <w:tab/>
        <w:t>описание Куньминско-Монреальской глобальной рамочной программы в области биоразнообразия, ее механизма мониторинга</w:t>
      </w:r>
      <w:r w:rsidR="008317FB" w:rsidRPr="006862BD">
        <w:rPr>
          <w:rStyle w:val="FootnoteReference"/>
        </w:rPr>
        <w:footnoteReference w:id="11"/>
      </w:r>
      <w:r>
        <w:t xml:space="preserve"> и механизмов планирования, мониторинга, отчетности и обзора</w:t>
      </w:r>
      <w:r w:rsidR="00250AF0" w:rsidRPr="006862BD">
        <w:rPr>
          <w:rStyle w:val="FootnoteReference"/>
        </w:rPr>
        <w:footnoteReference w:id="12"/>
      </w:r>
      <w:r w:rsidR="00BF3437">
        <w:t>;</w:t>
      </w:r>
    </w:p>
    <w:p w14:paraId="09AB35FF" w14:textId="4B9069C6" w:rsidR="00675EA2" w:rsidRPr="006862BD" w:rsidRDefault="00DB3EC7" w:rsidP="00EE6039">
      <w:pPr>
        <w:pStyle w:val="CBDNormalNoNumber"/>
        <w:tabs>
          <w:tab w:val="clear" w:pos="567"/>
        </w:tabs>
        <w:ind w:firstLine="567"/>
      </w:pPr>
      <w:r>
        <w:t>b)</w:t>
      </w:r>
      <w:r>
        <w:tab/>
      </w:r>
      <w:r w:rsidR="00294F6C">
        <w:t>введение с указанием на</w:t>
      </w:r>
      <w:r>
        <w:t xml:space="preserve"> цел</w:t>
      </w:r>
      <w:r w:rsidR="00294F6C">
        <w:t>ь</w:t>
      </w:r>
      <w:r>
        <w:t xml:space="preserve"> и </w:t>
      </w:r>
      <w:r w:rsidR="00294F6C">
        <w:t>сферу охвата</w:t>
      </w:r>
      <w:r>
        <w:t xml:space="preserve"> глобального доклада</w:t>
      </w:r>
      <w:r w:rsidR="00294F6C">
        <w:t xml:space="preserve">, а также </w:t>
      </w:r>
      <w:r>
        <w:t>его связ</w:t>
      </w:r>
      <w:r w:rsidR="00294F6C">
        <w:t>ь</w:t>
      </w:r>
      <w:r>
        <w:t xml:space="preserve"> с глобальным обзором коллективного прогресса в осуществлении Рамочной программы;</w:t>
      </w:r>
    </w:p>
    <w:p w14:paraId="08432951" w14:textId="14F9B9F2" w:rsidR="00675EA2" w:rsidRPr="006862BD" w:rsidRDefault="00DB3EC7" w:rsidP="00EE6039">
      <w:pPr>
        <w:pStyle w:val="CBDNormalNoNumber"/>
        <w:tabs>
          <w:tab w:val="clear" w:pos="567"/>
        </w:tabs>
        <w:ind w:firstLine="567"/>
      </w:pPr>
      <w:r>
        <w:t>c)</w:t>
      </w:r>
      <w:r>
        <w:tab/>
        <w:t xml:space="preserve">описание процесса подготовки глобального доклада и его связи с соответствующими предыдущими оценками, включая </w:t>
      </w:r>
      <w:r w:rsidR="00294F6C">
        <w:t xml:space="preserve">издания </w:t>
      </w:r>
      <w:r w:rsidR="00AC1525">
        <w:t xml:space="preserve">публикации </w:t>
      </w:r>
      <w:r>
        <w:t>«</w:t>
      </w:r>
      <w:r w:rsidR="00294F6C">
        <w:t xml:space="preserve">Глобальная перспектива </w:t>
      </w:r>
      <w:r>
        <w:t xml:space="preserve">в области биоразнообразия». </w:t>
      </w:r>
    </w:p>
    <w:p w14:paraId="1394CC50" w14:textId="462AB7DF" w:rsidR="00675EA2" w:rsidRPr="006862BD" w:rsidRDefault="00C55420" w:rsidP="00E8068C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B.</w:t>
      </w:r>
      <w:r>
        <w:rPr>
          <w:sz w:val="22"/>
        </w:rPr>
        <w:tab/>
        <w:t>Краткое обобщение научно-технической информации о состоянии</w:t>
      </w:r>
      <w:r w:rsidR="00630AE9">
        <w:rPr>
          <w:sz w:val="22"/>
        </w:rPr>
        <w:t xml:space="preserve"> </w:t>
      </w:r>
      <w:r>
        <w:rPr>
          <w:sz w:val="22"/>
        </w:rPr>
        <w:t>биоразнообразия и тенденциях в этой области</w:t>
      </w:r>
    </w:p>
    <w:p w14:paraId="4E6EE244" w14:textId="552CB7F3" w:rsidR="00675EA2" w:rsidRPr="006862BD" w:rsidRDefault="005C414A" w:rsidP="00535946">
      <w:pPr>
        <w:pStyle w:val="CBDNormalNoNumber"/>
        <w:tabs>
          <w:tab w:val="clear" w:pos="567"/>
        </w:tabs>
      </w:pPr>
      <w:r>
        <w:t>3.</w:t>
      </w:r>
      <w:r>
        <w:tab/>
        <w:t>В разделе I.В будут представлены:</w:t>
      </w:r>
    </w:p>
    <w:p w14:paraId="0EEB364E" w14:textId="5664F919" w:rsidR="00675EA2" w:rsidRPr="006862BD" w:rsidRDefault="004040FE" w:rsidP="00535946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 xml:space="preserve">краткое обобщение состояния биоразнообразия и тенденций в этой области, а также </w:t>
      </w:r>
      <w:r w:rsidR="004E5D59">
        <w:t>оказываемого на него</w:t>
      </w:r>
      <w:r w:rsidR="00294F6C">
        <w:t xml:space="preserve"> давления</w:t>
      </w:r>
      <w:r w:rsidR="00AC1525">
        <w:t xml:space="preserve">, </w:t>
      </w:r>
      <w:r w:rsidR="004E5D59">
        <w:t>в контексте</w:t>
      </w:r>
      <w:r w:rsidR="00AC1525">
        <w:t xml:space="preserve"> </w:t>
      </w:r>
      <w:r>
        <w:t>тре</w:t>
      </w:r>
      <w:r w:rsidR="00AC1525">
        <w:t>х</w:t>
      </w:r>
      <w:r>
        <w:t xml:space="preserve"> цел</w:t>
      </w:r>
      <w:r w:rsidR="00AC1525">
        <w:t>ей</w:t>
      </w:r>
      <w:r>
        <w:t xml:space="preserve"> Конвенции о биологическом разнообразии</w:t>
      </w:r>
      <w:r w:rsidR="008317FB" w:rsidRPr="006862BD">
        <w:rPr>
          <w:rStyle w:val="FootnoteReference"/>
        </w:rPr>
        <w:footnoteReference w:id="13"/>
      </w:r>
      <w:r w:rsidR="00294F6C">
        <w:t>;</w:t>
      </w:r>
    </w:p>
    <w:p w14:paraId="708EFB84" w14:textId="72A8659C" w:rsidR="00675EA2" w:rsidRPr="006862BD" w:rsidRDefault="004040FE" w:rsidP="00535946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>краткое обобщение последствий</w:t>
      </w:r>
      <w:r w:rsidR="00C03131">
        <w:t>, вытекающих из</w:t>
      </w:r>
      <w:r>
        <w:t xml:space="preserve"> этих тенденций</w:t>
      </w:r>
      <w:r w:rsidR="00C03131">
        <w:t>,</w:t>
      </w:r>
      <w:r>
        <w:t xml:space="preserve"> в плане реализации </w:t>
      </w:r>
      <w:r w:rsidR="00294F6C" w:rsidRPr="00294F6C">
        <w:t>концепци</w:t>
      </w:r>
      <w:r w:rsidR="00294F6C">
        <w:t>и</w:t>
      </w:r>
      <w:r w:rsidR="00294F6C" w:rsidRPr="00294F6C">
        <w:t xml:space="preserve"> «Жизнь в гармонии с природой» на период до 2050 года</w:t>
      </w:r>
      <w:r w:rsidR="00294F6C">
        <w:t>.</w:t>
      </w:r>
    </w:p>
    <w:p w14:paraId="3853E519" w14:textId="6FD44143" w:rsidR="00675EA2" w:rsidRPr="006862BD" w:rsidRDefault="00675EA2" w:rsidP="00E8068C">
      <w:pPr>
        <w:pStyle w:val="CBDH2"/>
        <w:tabs>
          <w:tab w:val="clear" w:pos="567"/>
        </w:tabs>
        <w:spacing w:before="240" w:after="120"/>
        <w:ind w:left="0" w:firstLine="0"/>
        <w:jc w:val="left"/>
      </w:pPr>
      <w:r>
        <w:t xml:space="preserve">Часть II. </w:t>
      </w:r>
      <w:r>
        <w:tab/>
        <w:t>Коллективный прогресс в осуществлении Куньминско-Монреальской глобальной рамочной программы в области биоразнообразия</w:t>
      </w:r>
    </w:p>
    <w:p w14:paraId="0588CA86" w14:textId="2FD09D65" w:rsidR="00675EA2" w:rsidRPr="00A3248A" w:rsidRDefault="00C55420" w:rsidP="00E8068C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2"/>
        </w:rPr>
      </w:pPr>
      <w:r>
        <w:rPr>
          <w:sz w:val="22"/>
        </w:rPr>
        <w:t>A.</w:t>
      </w:r>
      <w:r>
        <w:rPr>
          <w:sz w:val="22"/>
        </w:rPr>
        <w:tab/>
        <w:t xml:space="preserve">Краткое изложение </w:t>
      </w:r>
      <w:r w:rsidR="00294F6C">
        <w:rPr>
          <w:sz w:val="22"/>
        </w:rPr>
        <w:t xml:space="preserve">положения дел с представлением </w:t>
      </w:r>
      <w:r>
        <w:rPr>
          <w:sz w:val="22"/>
        </w:rPr>
        <w:t xml:space="preserve">национальных стратегий и планов действий по сохранению биоразнообразия, национальных задач и национальных докладов </w:t>
      </w:r>
    </w:p>
    <w:p w14:paraId="6BCE335F" w14:textId="4A73FBE7" w:rsidR="00675EA2" w:rsidRPr="006862BD" w:rsidRDefault="00EC062E" w:rsidP="00CB6F81">
      <w:pPr>
        <w:pStyle w:val="CBDNormalNoNumber"/>
        <w:tabs>
          <w:tab w:val="clear" w:pos="567"/>
        </w:tabs>
      </w:pPr>
      <w:r>
        <w:t>4.</w:t>
      </w:r>
      <w:r>
        <w:tab/>
        <w:t xml:space="preserve">В разделе II.A будет представлена информация о представлении национальных стратегий и планов действий по сохранению биоразнообразия, национальных задач и национальных докладов. В него будет включен анализ </w:t>
      </w:r>
      <w:r w:rsidR="00294F6C">
        <w:t>положения дел с</w:t>
      </w:r>
      <w:r>
        <w:t xml:space="preserve"> </w:t>
      </w:r>
      <w:r w:rsidR="00294F6C">
        <w:t xml:space="preserve">представлением </w:t>
      </w:r>
      <w:r>
        <w:t>национальных стратегий и планов действий по сохранению биоразнообразия, национальных задач и национальных докладов, а также анализ связанных с ними процессов и механизмов их разработки и осуществления</w:t>
      </w:r>
      <w:r w:rsidR="00675EA2" w:rsidRPr="006862BD">
        <w:rPr>
          <w:vertAlign w:val="superscript"/>
        </w:rPr>
        <w:footnoteReference w:id="14"/>
      </w:r>
      <w:r w:rsidR="00294F6C">
        <w:t>.</w:t>
      </w:r>
    </w:p>
    <w:p w14:paraId="6095A24B" w14:textId="0E6664DC" w:rsidR="00675EA2" w:rsidRPr="006862BD" w:rsidRDefault="00C55420" w:rsidP="004D3726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B.</w:t>
      </w:r>
      <w:r>
        <w:rPr>
          <w:sz w:val="22"/>
        </w:rPr>
        <w:tab/>
        <w:t xml:space="preserve">Коллективный прогресс в осуществлении Куньминско-Монреальской глобальной рамочной программы в области биоразнообразия </w:t>
      </w:r>
    </w:p>
    <w:p w14:paraId="67800EE8" w14:textId="24AD1CAD" w:rsidR="00675EA2" w:rsidRPr="006862BD" w:rsidRDefault="00CF7AA4" w:rsidP="001C15DD">
      <w:pPr>
        <w:pStyle w:val="CBDNormalNoNumber"/>
        <w:tabs>
          <w:tab w:val="clear" w:pos="567"/>
        </w:tabs>
      </w:pPr>
      <w:r>
        <w:t>5.</w:t>
      </w:r>
      <w:r>
        <w:tab/>
        <w:t xml:space="preserve">В разделе II.B будут представлены </w:t>
      </w:r>
      <w:r w:rsidR="00AC1525">
        <w:t>основные тезисы</w:t>
      </w:r>
      <w:r>
        <w:t xml:space="preserve">, касающиеся коллективного прогресса в достижении 23 задач Рамочной </w:t>
      </w:r>
      <w:r w:rsidR="00294F6C">
        <w:t>программы</w:t>
      </w:r>
      <w:r>
        <w:t xml:space="preserve">. Анализ каждой задачи Рамочной программы будет </w:t>
      </w:r>
      <w:r w:rsidR="00294F6C">
        <w:t xml:space="preserve">включать </w:t>
      </w:r>
      <w:r>
        <w:t>следующи</w:t>
      </w:r>
      <w:r w:rsidR="00294F6C">
        <w:t>е аспекты</w:t>
      </w:r>
      <w:r>
        <w:t>:</w:t>
      </w:r>
    </w:p>
    <w:p w14:paraId="36C8B731" w14:textId="4F778373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 xml:space="preserve">анализ согласованности национальных задач с задачей Рамочной программы, в том числе краткое изложение того, в какой степени коллективный уровень амбициозности в </w:t>
      </w:r>
      <w:r w:rsidR="00294F6C">
        <w:t>выполнении</w:t>
      </w:r>
      <w:r>
        <w:t xml:space="preserve"> национальных задач, представленных через </w:t>
      </w:r>
      <w:r w:rsidR="00AC1525">
        <w:t xml:space="preserve">онлайновый </w:t>
      </w:r>
      <w:r>
        <w:t>инструмент отчетности</w:t>
      </w:r>
      <w:r w:rsidR="00675EA2" w:rsidRPr="0091130B">
        <w:rPr>
          <w:vertAlign w:val="superscript"/>
        </w:rPr>
        <w:footnoteReference w:id="15"/>
      </w:r>
      <w:r>
        <w:t xml:space="preserve">, соответствует </w:t>
      </w:r>
      <w:r w:rsidR="00294F6C">
        <w:t xml:space="preserve">сфере охвата </w:t>
      </w:r>
      <w:r>
        <w:t>задачи Рамочной программы</w:t>
      </w:r>
      <w:r w:rsidR="00675EA2" w:rsidRPr="0091130B">
        <w:rPr>
          <w:vertAlign w:val="superscript"/>
        </w:rPr>
        <w:footnoteReference w:id="16"/>
      </w:r>
      <w:r w:rsidR="00294F6C">
        <w:t>;</w:t>
      </w:r>
    </w:p>
    <w:p w14:paraId="4D28B5A1" w14:textId="0E7403D3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lastRenderedPageBreak/>
        <w:t>(b)</w:t>
      </w:r>
      <w:r>
        <w:tab/>
        <w:t xml:space="preserve">краткое изложение числа и типов вкладов в </w:t>
      </w:r>
      <w:r w:rsidR="00C03131">
        <w:t>выполнение</w:t>
      </w:r>
      <w:r>
        <w:t xml:space="preserve"> задачи Рамочной программы со стороны субъектов, не являющихся </w:t>
      </w:r>
      <w:r w:rsidR="00A11727">
        <w:t xml:space="preserve">национальными </w:t>
      </w:r>
      <w:r>
        <w:t xml:space="preserve">правительствами. Краткое изложение будет включать информацию из двух источников: (i) обязательства субъектов, не являющихся </w:t>
      </w:r>
      <w:r w:rsidR="00A11727">
        <w:t xml:space="preserve">национальными </w:t>
      </w:r>
      <w:r>
        <w:t xml:space="preserve">правительствами, изложенные в представленных </w:t>
      </w:r>
      <w:r w:rsidR="00294F6C">
        <w:t xml:space="preserve">материалах по национальным задачам </w:t>
      </w:r>
      <w:r>
        <w:t xml:space="preserve">(см. решение 15/6, приложение I); (ii) обязательства субъектов, не являющихся </w:t>
      </w:r>
      <w:r w:rsidR="00A11727">
        <w:t xml:space="preserve">национальными </w:t>
      </w:r>
      <w:r>
        <w:t>правительствами, о которых эти субъекты сообщают непосредственно с помощью онлайново</w:t>
      </w:r>
      <w:r w:rsidR="00A11727">
        <w:t>го инструмента</w:t>
      </w:r>
      <w:r>
        <w:t xml:space="preserve"> отчетности (см. решение </w:t>
      </w:r>
      <w:hyperlink r:id="rId31" w:history="1">
        <w:r>
          <w:rPr>
            <w:rStyle w:val="Hyperlink"/>
          </w:rPr>
          <w:t>16/32</w:t>
        </w:r>
      </w:hyperlink>
      <w:r>
        <w:t xml:space="preserve">, </w:t>
      </w:r>
      <w:r w:rsidR="00A11727">
        <w:t>приложение</w:t>
      </w:r>
      <w:r>
        <w:t xml:space="preserve"> II)</w:t>
      </w:r>
      <w:r w:rsidR="00675EA2" w:rsidRPr="00C70527">
        <w:rPr>
          <w:vertAlign w:val="superscript"/>
        </w:rPr>
        <w:footnoteReference w:id="17"/>
      </w:r>
      <w:r w:rsidR="00294F6C">
        <w:t>.</w:t>
      </w:r>
      <w:r>
        <w:t xml:space="preserve"> Необходимо отметить, что </w:t>
      </w:r>
      <w:r w:rsidR="00294F6C">
        <w:t xml:space="preserve">во избежание двойного учета </w:t>
      </w:r>
      <w:r>
        <w:t xml:space="preserve">субъектам предлагается </w:t>
      </w:r>
      <w:r w:rsidR="00294F6C">
        <w:t>в представляемых материалах обозначать любые повторы отчетной</w:t>
      </w:r>
      <w:r>
        <w:t xml:space="preserve"> </w:t>
      </w:r>
      <w:r w:rsidR="00294F6C">
        <w:t>информации</w:t>
      </w:r>
      <w:r>
        <w:t>;</w:t>
      </w:r>
    </w:p>
    <w:p w14:paraId="2DCCD1BB" w14:textId="22B1039D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t>(c)</w:t>
      </w:r>
      <w:r>
        <w:tab/>
        <w:t xml:space="preserve">краткое </w:t>
      </w:r>
      <w:r w:rsidR="00391D3A">
        <w:t>изложение</w:t>
      </w:r>
      <w:r>
        <w:t xml:space="preserve"> мер, успехов и трудностей в </w:t>
      </w:r>
      <w:r w:rsidR="00294F6C">
        <w:t>выполнении</w:t>
      </w:r>
      <w:r>
        <w:t xml:space="preserve"> национальных задач, </w:t>
      </w:r>
      <w:r w:rsidR="00294F6C">
        <w:t>предусмотренное</w:t>
      </w:r>
      <w:r>
        <w:t xml:space="preserve"> в национальных докладах. В этом подразделе будет представлен обзор типов мер, принятых Сторонами для выполнения задачи Рамочной программы, </w:t>
      </w:r>
      <w:r w:rsidR="00294F6C">
        <w:t>с упором на успешные примеры</w:t>
      </w:r>
      <w:r>
        <w:t>, о которых Стороны сообщили в своих национальных докладах, а также</w:t>
      </w:r>
      <w:r w:rsidR="00391D3A">
        <w:t xml:space="preserve"> </w:t>
      </w:r>
      <w:r>
        <w:t xml:space="preserve">обзор возникших проблем. </w:t>
      </w:r>
      <w:r w:rsidR="00391D3A">
        <w:t>О</w:t>
      </w:r>
      <w:r>
        <w:t>собое внимание будет</w:t>
      </w:r>
      <w:r w:rsidR="00391D3A">
        <w:t xml:space="preserve"> по мере возможности</w:t>
      </w:r>
      <w:r>
        <w:t xml:space="preserve"> удел</w:t>
      </w:r>
      <w:r w:rsidR="00391D3A">
        <w:t xml:space="preserve">яться </w:t>
      </w:r>
      <w:r>
        <w:t xml:space="preserve">конкретным проблемам, которые возникают при выполнении задачи Рамочной программы у Сторон из числа развивающихся стран, в частности у наименее развитых стран и малых островных развивающихся государств; </w:t>
      </w:r>
    </w:p>
    <w:p w14:paraId="2596D085" w14:textId="7BE45661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t>(d)</w:t>
      </w:r>
      <w:r>
        <w:tab/>
        <w:t xml:space="preserve">краткое </w:t>
      </w:r>
      <w:r w:rsidR="00391D3A">
        <w:t xml:space="preserve">изложение </w:t>
      </w:r>
      <w:r w:rsidR="00294F6C">
        <w:t xml:space="preserve">способов </w:t>
      </w:r>
      <w:r>
        <w:t>использования Сторонами основных, бинарных, компонентных, дополнительных и национальных индикаторов при выполнении соответствующей задачи Рамочной программы, а также любых выявленных проблем в их использовании;</w:t>
      </w:r>
    </w:p>
    <w:p w14:paraId="25CA5323" w14:textId="01D2B7DC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t>(e)</w:t>
      </w:r>
      <w:r>
        <w:tab/>
        <w:t xml:space="preserve">краткое </w:t>
      </w:r>
      <w:r w:rsidR="00391D3A">
        <w:t xml:space="preserve">изложение </w:t>
      </w:r>
      <w:r>
        <w:t>региональных и глобальных тенденций, связанных с соответствующей задачей Рамочной программы</w:t>
      </w:r>
      <w:r w:rsidR="00294F6C">
        <w:t>,</w:t>
      </w:r>
      <w:r>
        <w:t xml:space="preserve"> с учетом основных и бинарных индикаторов, в том числе представление индикаторов в виде таблиц или графиков там, где это возможно. При необходимости могут быть включены также графики, построенные на основе компонентных, дополнительных и национальных индикаторов. Там где это целесообразно и уместно, индикаторы будут представлены в дезагрегированном виде, чтобы проиллюстрировать тенденции в различных экосистемах, биомах и группах видов, а также с целью представления информации, касающейся коренных народов и местных общин, женщин, детей, молодежи и инвалидов.</w:t>
      </w:r>
      <w:r w:rsidR="00116414">
        <w:t xml:space="preserve"> </w:t>
      </w:r>
      <w:r>
        <w:t xml:space="preserve">В тех случаях, когда национальных данных недостаточно, анализ может быть дополнен сведениями из глобальных и региональных источников при условии, что они согласуются с руководящими указаниями, изложенными в решении </w:t>
      </w:r>
      <w:hyperlink r:id="rId32" w:history="1">
        <w:r>
          <w:rPr>
            <w:rStyle w:val="Hyperlink"/>
          </w:rPr>
          <w:t>16/31</w:t>
        </w:r>
      </w:hyperlink>
      <w:r>
        <w:t xml:space="preserve">, и </w:t>
      </w:r>
      <w:r w:rsidR="00294F6C">
        <w:t xml:space="preserve">отвечают </w:t>
      </w:r>
      <w:r>
        <w:t xml:space="preserve">условиям, изложенным в решении </w:t>
      </w:r>
      <w:hyperlink r:id="rId33" w:history="1">
        <w:r>
          <w:rPr>
            <w:rStyle w:val="Hyperlink"/>
          </w:rPr>
          <w:t>16/32</w:t>
        </w:r>
      </w:hyperlink>
      <w:r>
        <w:t xml:space="preserve">; </w:t>
      </w:r>
    </w:p>
    <w:p w14:paraId="5DE430DE" w14:textId="4AAD6836" w:rsidR="00675EA2" w:rsidRPr="006862BD" w:rsidRDefault="00C873E4" w:rsidP="004F0450">
      <w:pPr>
        <w:pStyle w:val="CBDNormalNoNumber"/>
        <w:tabs>
          <w:tab w:val="clear" w:pos="567"/>
          <w:tab w:val="clear" w:pos="1134"/>
        </w:tabs>
        <w:ind w:firstLine="567"/>
      </w:pPr>
      <w:r>
        <w:t>(f)</w:t>
      </w:r>
      <w:r>
        <w:tab/>
      </w:r>
      <w:r w:rsidR="00294F6C">
        <w:t xml:space="preserve">кроме того, в </w:t>
      </w:r>
      <w:r>
        <w:t>этом подразделе</w:t>
      </w:r>
      <w:r w:rsidR="00391D3A">
        <w:t xml:space="preserve"> </w:t>
      </w:r>
      <w:r>
        <w:t xml:space="preserve">по мере возможности будет представлен анализ того, как элементы раздела C Рамочной программы были учтены в национальных стратегиях и планах действий по сохранению биоразнообразия, национальных задачах и связанных с ними </w:t>
      </w:r>
      <w:r w:rsidR="00294F6C">
        <w:t>процессах</w:t>
      </w:r>
      <w:r>
        <w:t>.</w:t>
      </w:r>
    </w:p>
    <w:p w14:paraId="1633959C" w14:textId="5EC27703" w:rsidR="00675EA2" w:rsidRPr="006862BD" w:rsidRDefault="00C55420" w:rsidP="004D3726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С.</w:t>
      </w:r>
      <w:r>
        <w:rPr>
          <w:sz w:val="22"/>
        </w:rPr>
        <w:tab/>
        <w:t>Обзор коллективного прогресса в осуществлении 23 задач Куньминско-Монреальской глобальной рамочной программы в области биоразнообразия</w:t>
      </w:r>
    </w:p>
    <w:p w14:paraId="53FF36CC" w14:textId="5571B917" w:rsidR="00675EA2" w:rsidRPr="006862BD" w:rsidRDefault="00E913D1" w:rsidP="004F0450">
      <w:pPr>
        <w:pStyle w:val="CBDNormalNoNumber"/>
        <w:keepNext/>
        <w:tabs>
          <w:tab w:val="clear" w:pos="567"/>
        </w:tabs>
      </w:pPr>
      <w:r>
        <w:t>6.</w:t>
      </w:r>
      <w:r>
        <w:tab/>
        <w:t>В разделе II.C будут представлены:</w:t>
      </w:r>
    </w:p>
    <w:p w14:paraId="00E601A3" w14:textId="4E5708B0" w:rsidR="00675EA2" w:rsidRPr="006862BD" w:rsidRDefault="00C873E4" w:rsidP="00327D34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 xml:space="preserve">краткое изложение общих и </w:t>
      </w:r>
      <w:r w:rsidR="00294F6C">
        <w:t>сквозных тезисов по итогам</w:t>
      </w:r>
      <w:r>
        <w:t xml:space="preserve"> анализа каждой задачи, описанного в разделе II.B выше; </w:t>
      </w:r>
    </w:p>
    <w:p w14:paraId="12D96F4F" w14:textId="65F8781B" w:rsidR="00675EA2" w:rsidRPr="006862BD" w:rsidRDefault="00C873E4" w:rsidP="00327D34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 xml:space="preserve">описание того, как коллективный прогресс соотносится с миссией </w:t>
      </w:r>
      <w:r w:rsidR="00C9135F">
        <w:t>Р</w:t>
      </w:r>
      <w:r>
        <w:t xml:space="preserve">амочной программы на период до 2030 года; </w:t>
      </w:r>
    </w:p>
    <w:p w14:paraId="3A8FD9CE" w14:textId="07769173" w:rsidR="00675EA2" w:rsidRPr="006862BD" w:rsidRDefault="00C873E4" w:rsidP="00327D34">
      <w:pPr>
        <w:pStyle w:val="CBDNormalNoNumber"/>
        <w:tabs>
          <w:tab w:val="clear" w:pos="567"/>
          <w:tab w:val="clear" w:pos="1134"/>
        </w:tabs>
        <w:ind w:firstLine="567"/>
      </w:pPr>
      <w:r>
        <w:lastRenderedPageBreak/>
        <w:t>(c)</w:t>
      </w:r>
      <w:r>
        <w:tab/>
        <w:t xml:space="preserve">обзор того, как соображения в отношении осуществления </w:t>
      </w:r>
      <w:r w:rsidR="006D70BE">
        <w:t>Р</w:t>
      </w:r>
      <w:r>
        <w:t>амочной программы, изложенные в ее разделе C, были учтены в</w:t>
      </w:r>
      <w:r w:rsidR="00391D3A">
        <w:t xml:space="preserve"> рамках</w:t>
      </w:r>
      <w:r>
        <w:t xml:space="preserve"> принятых на сегодняшний день мер;</w:t>
      </w:r>
    </w:p>
    <w:p w14:paraId="3BA38A57" w14:textId="78974514" w:rsidR="00675EA2" w:rsidRPr="006862BD" w:rsidRDefault="00C873E4" w:rsidP="00327D34">
      <w:pPr>
        <w:pStyle w:val="CBDNormalNoNumber"/>
        <w:tabs>
          <w:tab w:val="clear" w:pos="567"/>
          <w:tab w:val="clear" w:pos="1134"/>
        </w:tabs>
        <w:ind w:firstLine="567"/>
      </w:pPr>
      <w:r>
        <w:t>(d)</w:t>
      </w:r>
      <w:r>
        <w:tab/>
        <w:t xml:space="preserve">обзор того, как в ходе осуществления были учтены разделы I (механизмы поддержки осуществления и благоприятные условия), J (ответственность и прозрачность) и K (коммуникация, просвещение, повышение уровня осведомленности и принятие) Рамочной программы. </w:t>
      </w:r>
    </w:p>
    <w:p w14:paraId="0BFF0D51" w14:textId="33B77199" w:rsidR="00675EA2" w:rsidRPr="006862BD" w:rsidRDefault="00682448" w:rsidP="004D3726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D.</w:t>
      </w:r>
      <w:r w:rsidR="00C03131" w:rsidRPr="00C03131">
        <w:rPr>
          <w:sz w:val="22"/>
        </w:rPr>
        <w:t xml:space="preserve"> </w:t>
      </w:r>
      <w:r w:rsidR="00C03131">
        <w:rPr>
          <w:sz w:val="22"/>
        </w:rPr>
        <w:tab/>
      </w:r>
      <w:r>
        <w:rPr>
          <w:sz w:val="22"/>
        </w:rPr>
        <w:t>Обзор предоставления средств осуществления в соответствии с Куньминско-Монреальской глобальной рамочной программой в области биоразнообразия</w:t>
      </w:r>
    </w:p>
    <w:p w14:paraId="52AE8A82" w14:textId="43B12F85" w:rsidR="00675EA2" w:rsidRPr="006862BD" w:rsidRDefault="00435098" w:rsidP="00AB6EBC">
      <w:pPr>
        <w:pStyle w:val="CBDNormalNoNumber"/>
        <w:tabs>
          <w:tab w:val="clear" w:pos="567"/>
        </w:tabs>
      </w:pPr>
      <w:r>
        <w:t>7.</w:t>
      </w:r>
      <w:r>
        <w:tab/>
        <w:t>В разделе II.D будут представлены:</w:t>
      </w:r>
    </w:p>
    <w:p w14:paraId="0D046BE8" w14:textId="6AB69FFF" w:rsidR="00675EA2" w:rsidRPr="00294F6C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>краткая информация о предоставлении средств осуществления на основе сведений из национальных докладов, в частности отчетности по цели D и задачам 18 и 19, а также информации, содержащейся в докладах Совета Глобального экологического фонда о целевом фонде Глобального экологического фонда и Фонде Глобальной рамочной программы в области биоразнообразия</w:t>
      </w:r>
      <w:r w:rsidR="0067078C" w:rsidRPr="006862BD">
        <w:rPr>
          <w:rStyle w:val="FootnoteReference"/>
        </w:rPr>
        <w:footnoteReference w:id="18"/>
      </w:r>
      <w:r w:rsidR="00294F6C">
        <w:t>;</w:t>
      </w:r>
    </w:p>
    <w:p w14:paraId="7DAC4C1D" w14:textId="26432B41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>краткое описание успехов и препятствий, в том числе возможной нехватки средств осуществления, которую Стороны отмечали в своих национальных докладах и в представленных ими национальных задачах. В этом подразделе будет представлена информация, взятая из национальных докладов, о конкретных проблемах, с которыми сталкиваются Стороны из числа развивающихся стран, в частности наименее развитые страны и малые островные развивающиеся государства;</w:t>
      </w:r>
    </w:p>
    <w:p w14:paraId="55F0F483" w14:textId="7B24F4D1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(c)</w:t>
      </w:r>
      <w:r>
        <w:tab/>
        <w:t xml:space="preserve">анализ выявленных потребностей и средств осуществления, необходимых для обеспечения прогресса в </w:t>
      </w:r>
      <w:r w:rsidR="00294F6C">
        <w:t xml:space="preserve">выполнении </w:t>
      </w:r>
      <w:r>
        <w:t>задач 18, 19 и 20 Рамочной программы.</w:t>
      </w:r>
    </w:p>
    <w:p w14:paraId="17E128B9" w14:textId="65BFFD07" w:rsidR="00675EA2" w:rsidRPr="006862BD" w:rsidRDefault="00682448" w:rsidP="00F51901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E.</w:t>
      </w:r>
      <w:r>
        <w:rPr>
          <w:sz w:val="22"/>
        </w:rPr>
        <w:tab/>
        <w:t>Вклад соответствующих многосторонних или международных соглашений, организаций и процессов в осуществление Куньминско-Монреальской глобальной рамочной программы в области биоразнообразия</w:t>
      </w:r>
    </w:p>
    <w:p w14:paraId="33E40099" w14:textId="35FC0267" w:rsidR="00675EA2" w:rsidRPr="006862BD" w:rsidRDefault="003211C2" w:rsidP="00AB6EBC">
      <w:pPr>
        <w:pStyle w:val="CBDNormalNoNumber"/>
        <w:tabs>
          <w:tab w:val="clear" w:pos="567"/>
        </w:tabs>
      </w:pPr>
      <w:r>
        <w:t>8.</w:t>
      </w:r>
      <w:r>
        <w:tab/>
        <w:t xml:space="preserve">В разделе II.E будут приведены примеры того, как </w:t>
      </w:r>
      <w:r w:rsidR="00DC2CB5">
        <w:t>меры</w:t>
      </w:r>
      <w:r>
        <w:t xml:space="preserve">, </w:t>
      </w:r>
      <w:r w:rsidR="00DC2CB5">
        <w:t xml:space="preserve">принятые </w:t>
      </w:r>
      <w:r>
        <w:t xml:space="preserve">на национальном и международном уровнях для выполнения соответствующих многосторонних природоохранных соглашений, обеспечили синергетический эффект, который способствовал прогрессу в осуществлении Рамочной программы. </w:t>
      </w:r>
    </w:p>
    <w:p w14:paraId="4CF7BAAF" w14:textId="55447448" w:rsidR="00675EA2" w:rsidRPr="006862BD" w:rsidRDefault="00682448" w:rsidP="00F51901">
      <w:pPr>
        <w:pStyle w:val="CBDH2"/>
        <w:tabs>
          <w:tab w:val="clear" w:pos="567"/>
          <w:tab w:val="clear" w:pos="1134"/>
        </w:tabs>
        <w:spacing w:after="120"/>
        <w:jc w:val="left"/>
      </w:pPr>
      <w:r>
        <w:rPr>
          <w:sz w:val="22"/>
        </w:rPr>
        <w:t>F.</w:t>
      </w:r>
      <w:r>
        <w:rPr>
          <w:sz w:val="22"/>
        </w:rPr>
        <w:tab/>
        <w:t>Анализ прогресса в достижении четырех целей Куньминско-Монреальской глобальной рамочной программы в области биоразнообразия и ее Концепции на период до 2050 года</w:t>
      </w:r>
    </w:p>
    <w:p w14:paraId="56C1A1E4" w14:textId="7D94F0D9" w:rsidR="00675EA2" w:rsidRPr="006862BD" w:rsidRDefault="00D6243E" w:rsidP="00AB6EBC">
      <w:pPr>
        <w:pStyle w:val="CBDNormalNoNumber"/>
        <w:keepNext/>
        <w:tabs>
          <w:tab w:val="clear" w:pos="567"/>
        </w:tabs>
      </w:pPr>
      <w:r>
        <w:t>9.</w:t>
      </w:r>
      <w:r>
        <w:tab/>
        <w:t>В разделе II.F будут представлены:</w:t>
      </w:r>
    </w:p>
    <w:p w14:paraId="5D6C8B42" w14:textId="4454F716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 xml:space="preserve">краткое описание того, как коллективный прогресс в </w:t>
      </w:r>
      <w:r w:rsidR="00294F6C">
        <w:t xml:space="preserve">выполнении </w:t>
      </w:r>
      <w:r>
        <w:t xml:space="preserve">задач Рамочной программы </w:t>
      </w:r>
      <w:r w:rsidR="00294F6C">
        <w:t>прокладывает путь к</w:t>
      </w:r>
      <w:r>
        <w:t xml:space="preserve"> </w:t>
      </w:r>
      <w:r w:rsidR="00294F6C">
        <w:t xml:space="preserve">достижению </w:t>
      </w:r>
      <w:r>
        <w:t xml:space="preserve">ее четырех целей и реализации Концепции в области биоразнообразия на период до 2050 года; </w:t>
      </w:r>
    </w:p>
    <w:p w14:paraId="28273E3E" w14:textId="0A97D466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 xml:space="preserve">краткое описание </w:t>
      </w:r>
      <w:r w:rsidR="00294F6C">
        <w:t xml:space="preserve">способов </w:t>
      </w:r>
      <w:r>
        <w:t>использования Сторонами основных, бинарных, компонентных, дополнительных и национальных индикаторов, а также любых выявленных проблем в их использовании;</w:t>
      </w:r>
    </w:p>
    <w:p w14:paraId="048B8D25" w14:textId="7DBBF284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(c)</w:t>
      </w:r>
      <w:r>
        <w:tab/>
        <w:t xml:space="preserve">краткое изложение глобальных и по мере возможности региональных тенденций с учетом основных и бинарных индикаторов, в том числе их представление в виде таблиц или графиков. При необходимости может быть включен также анализ компонентных, дополнительных и национальных индикаторов на основе данных, представленных в национальных докладах. Там где это целесообразно и уместно, индикаторы будут </w:t>
      </w:r>
      <w:r>
        <w:lastRenderedPageBreak/>
        <w:t xml:space="preserve">представлены в дезагрегированном виде, чтобы проиллюстрировать тенденции в различных экосистемах, биомах и группах видов, а также с целью представления информации, касающейся коренных народов и местных общин, женщин, детей, молодежи и инвалидов. В тех случаях, когда национальных данных недостаточно, анализ может быть дополнен сведениями из глобальных и региональных источников при условии, что они согласуются с руководящими указаниями, изложенными в решении </w:t>
      </w:r>
      <w:hyperlink r:id="rId34" w:history="1">
        <w:r>
          <w:rPr>
            <w:rStyle w:val="Hyperlink"/>
          </w:rPr>
          <w:t>16/31</w:t>
        </w:r>
      </w:hyperlink>
      <w:r>
        <w:t xml:space="preserve">, и </w:t>
      </w:r>
      <w:r w:rsidR="00294F6C">
        <w:t xml:space="preserve">отвечают </w:t>
      </w:r>
      <w:r>
        <w:t xml:space="preserve">условиям, изложенным в решении </w:t>
      </w:r>
      <w:hyperlink r:id="rId35" w:history="1">
        <w:r>
          <w:rPr>
            <w:rStyle w:val="Hyperlink"/>
          </w:rPr>
          <w:t>16/32</w:t>
        </w:r>
      </w:hyperlink>
      <w:r>
        <w:t>;</w:t>
      </w:r>
    </w:p>
    <w:p w14:paraId="78B275E4" w14:textId="3D46FF7A" w:rsidR="00675EA2" w:rsidRPr="006862BD" w:rsidRDefault="001E402B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(d)</w:t>
      </w:r>
      <w:r>
        <w:tab/>
      </w:r>
      <w:r w:rsidR="00294F6C">
        <w:t xml:space="preserve">информация </w:t>
      </w:r>
      <w:r>
        <w:t xml:space="preserve">о возможных направлениях работы и мероприятиях, </w:t>
      </w:r>
      <w:r w:rsidR="00294F6C">
        <w:t xml:space="preserve">посвященных </w:t>
      </w:r>
      <w:r>
        <w:t>решени</w:t>
      </w:r>
      <w:r w:rsidR="00294F6C">
        <w:t>ю</w:t>
      </w:r>
      <w:r>
        <w:t xml:space="preserve"> любых проблем и </w:t>
      </w:r>
      <w:r w:rsidR="00294F6C">
        <w:t xml:space="preserve">устранению пробелов </w:t>
      </w:r>
      <w:r>
        <w:t xml:space="preserve">в вопросах осуществления, </w:t>
      </w:r>
      <w:r w:rsidR="00294F6C">
        <w:t xml:space="preserve">а также </w:t>
      </w:r>
      <w:r>
        <w:t>о</w:t>
      </w:r>
      <w:r w:rsidR="00294F6C">
        <w:t>б</w:t>
      </w:r>
      <w:r>
        <w:t xml:space="preserve"> их связи с теорией изменений, целями и </w:t>
      </w:r>
      <w:r w:rsidR="00294F6C">
        <w:t xml:space="preserve">представленной </w:t>
      </w:r>
      <w:r>
        <w:t>в Рамочной программе Концепцией в области биоразнообразия на период до 2050 года.</w:t>
      </w:r>
    </w:p>
    <w:p w14:paraId="7161A788" w14:textId="0BD66108" w:rsidR="00675EA2" w:rsidRPr="006862BD" w:rsidRDefault="00675EA2" w:rsidP="00F51901">
      <w:pPr>
        <w:pStyle w:val="CBDH2"/>
        <w:tabs>
          <w:tab w:val="clear" w:pos="567"/>
        </w:tabs>
        <w:spacing w:before="240" w:after="120"/>
        <w:ind w:left="0" w:firstLine="0"/>
        <w:jc w:val="left"/>
      </w:pPr>
      <w:r>
        <w:t>Часть III.</w:t>
      </w:r>
      <w:r>
        <w:tab/>
        <w:t xml:space="preserve">Выводы и основные тезисы </w:t>
      </w:r>
    </w:p>
    <w:p w14:paraId="4A65086A" w14:textId="49ED53E7" w:rsidR="00675EA2" w:rsidRPr="006862BD" w:rsidRDefault="00A77469" w:rsidP="00AB6EBC">
      <w:pPr>
        <w:pStyle w:val="CBDNormalNoNumber"/>
        <w:tabs>
          <w:tab w:val="clear" w:pos="567"/>
        </w:tabs>
      </w:pPr>
      <w:r>
        <w:t>10.</w:t>
      </w:r>
      <w:r>
        <w:tab/>
      </w:r>
      <w:r w:rsidR="00294F6C">
        <w:t>В ч</w:t>
      </w:r>
      <w:r>
        <w:t>аст</w:t>
      </w:r>
      <w:r w:rsidR="00294F6C">
        <w:t>и</w:t>
      </w:r>
      <w:r>
        <w:t xml:space="preserve"> III. буд</w:t>
      </w:r>
      <w:r w:rsidR="00294F6C">
        <w:t>ут</w:t>
      </w:r>
      <w:r>
        <w:t xml:space="preserve"> </w:t>
      </w:r>
      <w:r w:rsidR="00294F6C">
        <w:t>представлены</w:t>
      </w:r>
      <w:r>
        <w:t xml:space="preserve">: </w:t>
      </w:r>
    </w:p>
    <w:p w14:paraId="210095AA" w14:textId="30B8A521" w:rsidR="00675EA2" w:rsidRPr="006862BD" w:rsidRDefault="00496904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  <w:t xml:space="preserve">краткое изложение основных тезисов доклада, в том числе касающихся </w:t>
      </w:r>
      <w:r w:rsidR="005E4BC4">
        <w:t xml:space="preserve">предоставления </w:t>
      </w:r>
      <w:r>
        <w:t xml:space="preserve">средств осуществления; </w:t>
      </w:r>
    </w:p>
    <w:p w14:paraId="2E7A555A" w14:textId="31477BC9" w:rsidR="00675EA2" w:rsidRPr="006862BD" w:rsidRDefault="00496904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 xml:space="preserve">возможные направления работы и мероприятия, </w:t>
      </w:r>
      <w:r w:rsidR="005E4BC4">
        <w:t>посвященные</w:t>
      </w:r>
      <w:r>
        <w:t xml:space="preserve"> решени</w:t>
      </w:r>
      <w:r w:rsidR="005E4BC4">
        <w:t>ю</w:t>
      </w:r>
      <w:r>
        <w:t xml:space="preserve"> проблем и </w:t>
      </w:r>
      <w:r w:rsidR="005E4BC4">
        <w:t>оказанию содействия в</w:t>
      </w:r>
      <w:r>
        <w:t xml:space="preserve"> дальнейше</w:t>
      </w:r>
      <w:r w:rsidR="005E4BC4">
        <w:t>м</w:t>
      </w:r>
      <w:r>
        <w:t xml:space="preserve"> осуществлени</w:t>
      </w:r>
      <w:r w:rsidR="005E4BC4">
        <w:t>и</w:t>
      </w:r>
      <w:r>
        <w:t xml:space="preserve"> Рамочной программы и </w:t>
      </w:r>
      <w:r w:rsidR="005E4BC4">
        <w:t xml:space="preserve">реализации </w:t>
      </w:r>
      <w:r>
        <w:t xml:space="preserve">Концепции в области биоразнообразия на период до 2050 года. </w:t>
      </w:r>
    </w:p>
    <w:p w14:paraId="2E630A22" w14:textId="1E649940" w:rsidR="00FE4790" w:rsidRPr="00A3248A" w:rsidRDefault="00FE4790" w:rsidP="00AB6EBC">
      <w:pPr>
        <w:pStyle w:val="CBDH1"/>
        <w:tabs>
          <w:tab w:val="clear" w:pos="567"/>
        </w:tabs>
        <w:rPr>
          <w:b w:val="0"/>
          <w:sz w:val="24"/>
          <w:szCs w:val="24"/>
        </w:rPr>
      </w:pPr>
      <w:r>
        <w:rPr>
          <w:sz w:val="24"/>
        </w:rPr>
        <w:t>II.</w:t>
      </w:r>
      <w:r>
        <w:rPr>
          <w:sz w:val="24"/>
        </w:rPr>
        <w:tab/>
        <w:t>Географический и временной охват и охват сквозных вопросов</w:t>
      </w:r>
    </w:p>
    <w:p w14:paraId="28887C4A" w14:textId="387B4B5C" w:rsidR="00FE4790" w:rsidRPr="006862BD" w:rsidRDefault="00F62215" w:rsidP="00AB6EBC">
      <w:pPr>
        <w:pStyle w:val="CBDNormalNoNumber"/>
        <w:keepNext/>
        <w:tabs>
          <w:tab w:val="clear" w:pos="567"/>
        </w:tabs>
      </w:pPr>
      <w:r>
        <w:t>11.</w:t>
      </w:r>
      <w:r>
        <w:tab/>
      </w:r>
      <w:r w:rsidR="005E4BC4">
        <w:t xml:space="preserve">В отношении всех элементов глобального доклада </w:t>
      </w:r>
      <w:r>
        <w:t>будут применяться</w:t>
      </w:r>
      <w:r w:rsidR="005E4BC4">
        <w:t xml:space="preserve"> следующие положения</w:t>
      </w:r>
      <w:r>
        <w:t xml:space="preserve">: </w:t>
      </w:r>
    </w:p>
    <w:p w14:paraId="1714F6BB" w14:textId="5ADD6646" w:rsidR="00FE4790" w:rsidRPr="006862BD" w:rsidRDefault="00C36079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(a)</w:t>
      </w:r>
      <w:r>
        <w:tab/>
      </w:r>
      <w:r w:rsidR="005E4BC4">
        <w:t xml:space="preserve">в </w:t>
      </w:r>
      <w:r>
        <w:t>докладе будут учитываться региональные и глобальные аспекты.</w:t>
      </w:r>
      <w:r w:rsidR="00116414">
        <w:t xml:space="preserve"> </w:t>
      </w:r>
      <w:r w:rsidR="005E4BC4">
        <w:t xml:space="preserve">Во всем докладе будут рассматриваться конкретные </w:t>
      </w:r>
      <w:r>
        <w:t xml:space="preserve">проблемы осуществления Рамочной программы, особенно для Сторон из числа развивающихся стран, в частности наименее развитых стран и малых островных развивающихся государств. Кроме того, по мере возможности будет представлена информация, </w:t>
      </w:r>
      <w:r w:rsidR="005E4BC4">
        <w:t xml:space="preserve">демонстрирующая </w:t>
      </w:r>
      <w:r>
        <w:t xml:space="preserve">тенденции в различных экосистемах и биомах, в том числе наземных, внутренних водных, прибрежных и морских экосистемах, </w:t>
      </w:r>
      <w:r w:rsidR="00321AE7">
        <w:t>а также</w:t>
      </w:r>
      <w:r>
        <w:t xml:space="preserve"> </w:t>
      </w:r>
      <w:r w:rsidR="005E4BC4">
        <w:t xml:space="preserve">в разбивке </w:t>
      </w:r>
      <w:r>
        <w:t>по видам. Сфера охвата анализа</w:t>
      </w:r>
      <w:r w:rsidR="005E4BC4">
        <w:t xml:space="preserve"> с учетом </w:t>
      </w:r>
      <w:r>
        <w:t>географи</w:t>
      </w:r>
      <w:r w:rsidR="005E4BC4">
        <w:t>и</w:t>
      </w:r>
      <w:r>
        <w:t xml:space="preserve">, </w:t>
      </w:r>
      <w:r w:rsidR="005E4BC4">
        <w:t xml:space="preserve">биома </w:t>
      </w:r>
      <w:r>
        <w:t>и вид</w:t>
      </w:r>
      <w:r w:rsidR="005E4BC4">
        <w:t>а</w:t>
      </w:r>
      <w:r>
        <w:t xml:space="preserve"> будет зависеть от числа и репрезентативности седьмых национальных докладов, представленных к установленному сроку;</w:t>
      </w:r>
    </w:p>
    <w:p w14:paraId="1A4A213A" w14:textId="08BFA350" w:rsidR="00FE4790" w:rsidRPr="006862BD" w:rsidRDefault="00C36079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(b)</w:t>
      </w:r>
      <w:r>
        <w:tab/>
        <w:t>в</w:t>
      </w:r>
      <w:r w:rsidR="00C03131">
        <w:t xml:space="preserve">о всем </w:t>
      </w:r>
      <w:r>
        <w:t>докладе будут использоваться показательные тематические исследования;</w:t>
      </w:r>
    </w:p>
    <w:p w14:paraId="28E977E0" w14:textId="59F73C4B" w:rsidR="00FE4790" w:rsidRPr="006862BD" w:rsidRDefault="00C36079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(c)</w:t>
      </w:r>
      <w:r>
        <w:tab/>
      </w:r>
      <w:r w:rsidR="005E4BC4">
        <w:t xml:space="preserve">в </w:t>
      </w:r>
      <w:r>
        <w:t xml:space="preserve">соответствии с пунктом 2 решения </w:t>
      </w:r>
      <w:hyperlink r:id="rId36" w:history="1">
        <w:r>
          <w:rPr>
            <w:rStyle w:val="Hyperlink"/>
          </w:rPr>
          <w:t>15/5</w:t>
        </w:r>
      </w:hyperlink>
      <w:r>
        <w:t xml:space="preserve"> доклад будет главным образом </w:t>
      </w:r>
      <w:r w:rsidR="005E4BC4">
        <w:t xml:space="preserve">основываться </w:t>
      </w:r>
      <w:r>
        <w:t xml:space="preserve">на сведениях, полученных за охватываемый Рамочной программой период, однако он может также </w:t>
      </w:r>
      <w:r w:rsidR="00C03131">
        <w:t>представлять</w:t>
      </w:r>
      <w:r w:rsidR="00C03131" w:rsidRPr="00C03131">
        <w:t xml:space="preserve"> </w:t>
      </w:r>
      <w:r>
        <w:t>тенденции</w:t>
      </w:r>
      <w:r w:rsidR="00C03131" w:rsidRPr="00C03131">
        <w:t xml:space="preserve"> </w:t>
      </w:r>
      <w:r w:rsidR="00C03131">
        <w:t>предыдущих лет</w:t>
      </w:r>
      <w:r>
        <w:t xml:space="preserve">. Как указано в этом пункте, Конференция Сторон постановила использовать период </w:t>
      </w:r>
      <w:r w:rsidR="005E4BC4">
        <w:t xml:space="preserve">с </w:t>
      </w:r>
      <w:r>
        <w:t>2011</w:t>
      </w:r>
      <w:r w:rsidR="005E4BC4">
        <w:t xml:space="preserve"> по </w:t>
      </w:r>
      <w:r>
        <w:t xml:space="preserve">2020 год, по которому имеются данные, в качестве базисного периода, если не указано иное, для отчетности и мониторинга прогресса, достигнутого в осуществлении Рамочной программы, при этом отмечая, что в исходных параметрах, условиях и периодах, используемых для выражения желаемых состояний или уровней амбициозности целей и задач, должны, где это уместно, учитываться исторические тенденции, текущее состояние, будущие сценарии биоразнообразия и имеющаяся информация об естественном состоянии; </w:t>
      </w:r>
    </w:p>
    <w:p w14:paraId="29343DEE" w14:textId="3EC755E2" w:rsidR="00675EA2" w:rsidRPr="006862BD" w:rsidRDefault="00C36079" w:rsidP="00AB6EBC">
      <w:pPr>
        <w:pStyle w:val="CBDNormalNoNumber"/>
        <w:tabs>
          <w:tab w:val="clear" w:pos="567"/>
          <w:tab w:val="clear" w:pos="1134"/>
        </w:tabs>
        <w:ind w:firstLine="567"/>
      </w:pPr>
      <w:r>
        <w:t>(d)</w:t>
      </w:r>
      <w:r>
        <w:tab/>
      </w:r>
      <w:r w:rsidR="005E4BC4">
        <w:t xml:space="preserve">во все части доклада будут также по мере возможности включаться </w:t>
      </w:r>
      <w:r>
        <w:t xml:space="preserve">информация, данные и анализ, </w:t>
      </w:r>
      <w:r w:rsidR="005E4BC4">
        <w:t xml:space="preserve">касающиеся </w:t>
      </w:r>
      <w:r>
        <w:t xml:space="preserve">коренных народов и местных общин, женщин, детей, молодежи и инвалидов, а также </w:t>
      </w:r>
      <w:r w:rsidR="005E4BC4">
        <w:t>вклад</w:t>
      </w:r>
      <w:r w:rsidR="00C03131">
        <w:t>а</w:t>
      </w:r>
      <w:r>
        <w:t xml:space="preserve"> </w:t>
      </w:r>
      <w:r w:rsidR="005E4BC4">
        <w:t>традиционных знаний</w:t>
      </w:r>
      <w:r>
        <w:t>.</w:t>
      </w:r>
    </w:p>
    <w:p w14:paraId="4E31190B" w14:textId="77777777" w:rsidR="001065E9" w:rsidRPr="006862BD" w:rsidRDefault="002C2886" w:rsidP="002C2886">
      <w:pPr>
        <w:jc w:val="center"/>
      </w:pPr>
      <w:r>
        <w:t>__________</w:t>
      </w:r>
    </w:p>
    <w:sectPr w:rsidR="001065E9" w:rsidRPr="006862BD" w:rsidSect="00A3248A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67D0" w14:textId="77777777" w:rsidR="0041691A" w:rsidRPr="000A5356" w:rsidRDefault="0041691A" w:rsidP="007848BC">
      <w:r w:rsidRPr="000A5356">
        <w:separator/>
      </w:r>
    </w:p>
  </w:endnote>
  <w:endnote w:type="continuationSeparator" w:id="0">
    <w:p w14:paraId="04490901" w14:textId="77777777" w:rsidR="0041691A" w:rsidRPr="000A5356" w:rsidRDefault="0041691A" w:rsidP="007848BC">
      <w:r w:rsidRPr="000A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134F" w14:textId="77777777" w:rsidR="00037AA7" w:rsidRDefault="00037AA7" w:rsidP="00A3248A">
    <w:pPr>
      <w:pStyle w:val="CBDFooter"/>
      <w:jc w:val="left"/>
    </w:pPr>
  </w:p>
  <w:p w14:paraId="1E782EB2" w14:textId="193F0323" w:rsidR="002E2A97" w:rsidRPr="000A5356" w:rsidRDefault="00F64F8C" w:rsidP="00A3248A">
    <w:pPr>
      <w:pStyle w:val="CBDFooter"/>
      <w:jc w:val="lef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7D57" w14:textId="083D59D8" w:rsidR="002E2A97" w:rsidRPr="000A5356" w:rsidRDefault="00F64F8C" w:rsidP="00A3248A">
    <w:pPr>
      <w:pStyle w:val="CBDFooter"/>
      <w:jc w:val="righ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3267" w14:textId="08A66C9C" w:rsidR="002E2A97" w:rsidRPr="000A5356" w:rsidRDefault="002E2A97" w:rsidP="00A3248A">
    <w:pPr>
      <w:pStyle w:val="CBD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B08B" w14:textId="77777777" w:rsidR="0041691A" w:rsidRPr="000A5356" w:rsidRDefault="0041691A" w:rsidP="007848BC">
      <w:r w:rsidRPr="000A5356">
        <w:separator/>
      </w:r>
    </w:p>
  </w:footnote>
  <w:footnote w:type="continuationSeparator" w:id="0">
    <w:p w14:paraId="253DAF34" w14:textId="77777777" w:rsidR="0041691A" w:rsidRPr="000A5356" w:rsidRDefault="0041691A" w:rsidP="007848BC">
      <w:r w:rsidRPr="000A5356">
        <w:continuationSeparator/>
      </w:r>
    </w:p>
  </w:footnote>
  <w:footnote w:id="1">
    <w:p w14:paraId="7D1844D9" w14:textId="135A0431" w:rsidR="00486607" w:rsidRPr="00A3248A" w:rsidRDefault="00486607" w:rsidP="00486607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 w:rsidRPr="00E35ECB">
          <w:rPr>
            <w:rStyle w:val="Hyperlink"/>
          </w:rPr>
          <w:t>CBD/SBSTTA/27/1.</w:t>
        </w:r>
      </w:hyperlink>
    </w:p>
  </w:footnote>
  <w:footnote w:id="2">
    <w:p w14:paraId="2228BB5C" w14:textId="15BA1937" w:rsidR="0092317D" w:rsidRPr="00A3248A" w:rsidRDefault="0092317D" w:rsidP="002B0EE6">
      <w:pPr>
        <w:pStyle w:val="FootnoteText"/>
      </w:pPr>
      <w:r>
        <w:rPr>
          <w:rStyle w:val="FootnoteReference"/>
        </w:rPr>
        <w:footnoteRef/>
      </w:r>
      <w:r>
        <w:t xml:space="preserve"> Анализ </w:t>
      </w:r>
      <w:r w:rsidR="00B03D5E">
        <w:t xml:space="preserve">информации в </w:t>
      </w:r>
      <w:r>
        <w:t>национальных стратеги</w:t>
      </w:r>
      <w:r w:rsidR="00B03D5E">
        <w:t>ях</w:t>
      </w:r>
      <w:r>
        <w:t xml:space="preserve"> и план</w:t>
      </w:r>
      <w:r w:rsidR="00B03D5E">
        <w:t>ах</w:t>
      </w:r>
      <w:r>
        <w:t xml:space="preserve"> действий по сохранению биоразнообразия, а также национальных задач</w:t>
      </w:r>
      <w:r w:rsidR="00B03D5E">
        <w:t>ах</w:t>
      </w:r>
      <w:r>
        <w:t>, представленных по состоянию на 31 мая 2025 года, будет включен в докумен</w:t>
      </w:r>
      <w:r w:rsidR="00B03D5E">
        <w:t xml:space="preserve">т CBD/SBSTTA/27/INF/4. Обновленный анализ будет представлен для рассмотрения </w:t>
      </w:r>
      <w:r w:rsidR="00600A35">
        <w:t xml:space="preserve">Вспомогательным органом по осуществлению на его </w:t>
      </w:r>
      <w:r w:rsidR="00B20269">
        <w:t>шест</w:t>
      </w:r>
      <w:r w:rsidR="00600A35">
        <w:t>ом совещании (16–19 февраля 2026 года).</w:t>
      </w:r>
    </w:p>
  </w:footnote>
  <w:footnote w:id="3">
    <w:p w14:paraId="4DE59957" w14:textId="67E5CDA3" w:rsidR="007E5917" w:rsidRPr="00A3248A" w:rsidRDefault="007E5917" w:rsidP="007E59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E31E0">
        <w:t>С</w:t>
      </w:r>
      <w:r>
        <w:t>м. уведомление</w:t>
      </w:r>
      <w:r w:rsidR="00116414">
        <w:t xml:space="preserve"> </w:t>
      </w:r>
      <w:hyperlink r:id="rId2" w:history="1">
        <w:r>
          <w:rPr>
            <w:rStyle w:val="Hyperlink"/>
          </w:rPr>
          <w:t>2025-053</w:t>
        </w:r>
      </w:hyperlink>
      <w:r>
        <w:t>.</w:t>
      </w:r>
    </w:p>
  </w:footnote>
  <w:footnote w:id="4">
    <w:p w14:paraId="68823418" w14:textId="760ECEAA" w:rsidR="00E765E0" w:rsidRPr="00AF433F" w:rsidRDefault="00E765E0" w:rsidP="00E765E0">
      <w:pPr>
        <w:pStyle w:val="FootnoteText"/>
      </w:pPr>
      <w:r>
        <w:rPr>
          <w:rStyle w:val="FootnoteReference"/>
        </w:rPr>
        <w:footnoteRef/>
      </w:r>
      <w:r>
        <w:t xml:space="preserve"> Документы, содержащие информацию об этих </w:t>
      </w:r>
      <w:r w:rsidR="00D122E7">
        <w:t>совещаниях</w:t>
      </w:r>
      <w:r>
        <w:t xml:space="preserve">, доступны по следующим ссылкам: </w:t>
      </w:r>
      <w:hyperlink r:id="rId3" w:history="1">
        <w:r>
          <w:rPr>
            <w:rStyle w:val="Hyperlink"/>
          </w:rPr>
          <w:t>www.cbd.int/meetings/006597</w:t>
        </w:r>
      </w:hyperlink>
      <w:r>
        <w:t xml:space="preserve">, </w:t>
      </w:r>
      <w:hyperlink r:id="rId4" w:history="1">
        <w:r>
          <w:rPr>
            <w:rStyle w:val="Hyperlink"/>
          </w:rPr>
          <w:t>www.cbd.int/meetings/006602</w:t>
        </w:r>
      </w:hyperlink>
      <w:r>
        <w:t xml:space="preserve"> </w:t>
      </w:r>
      <w:r w:rsidR="00AE31E0">
        <w:t xml:space="preserve">и </w:t>
      </w:r>
      <w:hyperlink r:id="rId5" w:history="1">
        <w:r>
          <w:rPr>
            <w:rStyle w:val="Hyperlink"/>
          </w:rPr>
          <w:t>www.cbd.int/meetings/006614</w:t>
        </w:r>
      </w:hyperlink>
      <w:r>
        <w:t>.</w:t>
      </w:r>
    </w:p>
  </w:footnote>
  <w:footnote w:id="5">
    <w:p w14:paraId="76D8F24F" w14:textId="5C7A472C" w:rsidR="00701A57" w:rsidRPr="000A5356" w:rsidRDefault="00701A57">
      <w:pPr>
        <w:pStyle w:val="FootnoteText"/>
      </w:pPr>
      <w:r>
        <w:rPr>
          <w:rStyle w:val="FootnoteReference"/>
        </w:rPr>
        <w:footnoteRef/>
      </w:r>
      <w:r>
        <w:t xml:space="preserve"> см. уведомление</w:t>
      </w:r>
      <w:r w:rsidR="00116414">
        <w:t xml:space="preserve"> </w:t>
      </w:r>
      <w:hyperlink r:id="rId6" w:history="1">
        <w:r>
          <w:rPr>
            <w:rStyle w:val="Hyperlink"/>
          </w:rPr>
          <w:t>2025-093</w:t>
        </w:r>
      </w:hyperlink>
      <w:r>
        <w:t>.</w:t>
      </w:r>
    </w:p>
  </w:footnote>
  <w:footnote w:id="6">
    <w:p w14:paraId="4085FA28" w14:textId="3A5B61FE" w:rsidR="00831360" w:rsidRPr="000A5356" w:rsidRDefault="00831360" w:rsidP="008313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Следует отметить, что инструмент онлайновой отчетности для седьмых национальных докладов позволяет </w:t>
      </w:r>
      <w:r w:rsidR="009E164D">
        <w:t xml:space="preserve">Сторонам </w:t>
      </w:r>
      <w:r>
        <w:t xml:space="preserve">передавать и публиковать информацию по мере ее поступления, </w:t>
      </w:r>
      <w:r w:rsidR="00362B6A">
        <w:t xml:space="preserve">благодаря чему </w:t>
      </w:r>
      <w:r>
        <w:t>информацию</w:t>
      </w:r>
      <w:r w:rsidR="00362B6A">
        <w:t xml:space="preserve"> </w:t>
      </w:r>
      <w:r w:rsidR="00362B6A">
        <w:t>можно предоставлять</w:t>
      </w:r>
      <w:r>
        <w:t xml:space="preserve">, не дожидаясь окончания работы над полным текстом национального доклада. К примеру, </w:t>
      </w:r>
      <w:r w:rsidR="00362B6A">
        <w:t>до окончания работы над другими частями своих докладов</w:t>
      </w:r>
      <w:r w:rsidR="00362B6A">
        <w:t xml:space="preserve"> </w:t>
      </w:r>
      <w:r w:rsidR="009E164D">
        <w:t xml:space="preserve">Стороны </w:t>
      </w:r>
      <w:r>
        <w:t>могут по усмотрению публиковать сведения о своих национальных индикаторах.</w:t>
      </w:r>
    </w:p>
  </w:footnote>
  <w:footnote w:id="7">
    <w:p w14:paraId="6EDAB71B" w14:textId="5ADFADB9" w:rsidR="00831360" w:rsidRPr="00A3248A" w:rsidRDefault="00831360" w:rsidP="0083136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Для справки далее приводится число предыдущих национальных докладов, полученных в установленные сроки: 1 первый национальный доклад</w:t>
      </w:r>
      <w:r w:rsidR="00116414">
        <w:t xml:space="preserve"> </w:t>
      </w:r>
      <w:r>
        <w:t>(1 января 1998 года); 14 вторых национальных докладов (15 мая 2001 года); 3 третьих национальных докладов (15 мая 2005 года); 26 четвертых национальных докладов (30 марта 2009 года); 31 пятых национальных докладов (31 марта 2014 года); 47 шестых национальных докладов (31 декабря 2018 года).</w:t>
      </w:r>
    </w:p>
  </w:footnote>
  <w:footnote w:id="8">
    <w:p w14:paraId="7404D22F" w14:textId="0C5385AA" w:rsidR="00CE75D2" w:rsidRPr="005B529E" w:rsidRDefault="00CE75D2" w:rsidP="00CE75D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4E5D59">
        <w:rPr>
          <w:lang w:val="en-US"/>
        </w:rPr>
        <w:t>C</w:t>
      </w:r>
      <w:r>
        <w:t xml:space="preserve">м. уведомления </w:t>
      </w:r>
      <w:hyperlink r:id="rId7" w:history="1">
        <w:r>
          <w:rPr>
            <w:rStyle w:val="Hyperlink"/>
          </w:rPr>
          <w:t>2025-099</w:t>
        </w:r>
      </w:hyperlink>
      <w:r>
        <w:t xml:space="preserve"> и </w:t>
      </w:r>
      <w:hyperlink r:id="rId8" w:history="1">
        <w:r>
          <w:rPr>
            <w:rStyle w:val="Hyperlink"/>
          </w:rPr>
          <w:t>2025-100</w:t>
        </w:r>
      </w:hyperlink>
      <w:r>
        <w:t>.</w:t>
      </w:r>
    </w:p>
  </w:footnote>
  <w:footnote w:id="9">
    <w:p w14:paraId="3F483DF1" w14:textId="35769C58" w:rsidR="008931FA" w:rsidRPr="000A5356" w:rsidRDefault="008931FA" w:rsidP="008931FA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9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10">
    <w:p w14:paraId="06CE5C47" w14:textId="648007D2" w:rsidR="008317FB" w:rsidRPr="008317FB" w:rsidRDefault="008317FB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0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11">
    <w:p w14:paraId="1AFC79A2" w14:textId="5C9E10FD" w:rsidR="008317FB" w:rsidRPr="008317FB" w:rsidRDefault="008317FB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1" w:history="1">
        <w:r>
          <w:rPr>
            <w:rStyle w:val="Hyperlink"/>
          </w:rPr>
          <w:t>15/5</w:t>
        </w:r>
      </w:hyperlink>
      <w:r>
        <w:t>, приложение I.</w:t>
      </w:r>
    </w:p>
  </w:footnote>
  <w:footnote w:id="12">
    <w:p w14:paraId="6B15FC02" w14:textId="769D8D21" w:rsidR="00250AF0" w:rsidRPr="00250AF0" w:rsidRDefault="00250AF0">
      <w:pPr>
        <w:pStyle w:val="FootnoteText"/>
      </w:pPr>
      <w:r>
        <w:rPr>
          <w:rStyle w:val="FootnoteReference"/>
        </w:rPr>
        <w:footnoteRef/>
      </w:r>
      <w:r>
        <w:t xml:space="preserve"> Решения </w:t>
      </w:r>
      <w:hyperlink r:id="rId12" w:history="1">
        <w:r>
          <w:rPr>
            <w:rStyle w:val="Hyperlink"/>
          </w:rPr>
          <w:t>15/6</w:t>
        </w:r>
      </w:hyperlink>
      <w:r>
        <w:t xml:space="preserve"> и </w:t>
      </w:r>
      <w:hyperlink r:id="rId13" w:history="1">
        <w:r>
          <w:rPr>
            <w:rStyle w:val="Hyperlink"/>
          </w:rPr>
          <w:t>16/32</w:t>
        </w:r>
      </w:hyperlink>
      <w:r>
        <w:t>.</w:t>
      </w:r>
    </w:p>
  </w:footnote>
  <w:footnote w:id="13">
    <w:p w14:paraId="122B5248" w14:textId="0174B487" w:rsidR="008317FB" w:rsidRPr="008317FB" w:rsidRDefault="008317FB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 1760, № 30619.</w:t>
      </w:r>
    </w:p>
  </w:footnote>
  <w:footnote w:id="14">
    <w:p w14:paraId="7B9C6DB1" w14:textId="4B6CF755" w:rsidR="00675EA2" w:rsidRPr="00A3248A" w:rsidRDefault="00675EA2" w:rsidP="00675EA2">
      <w:pPr>
        <w:pStyle w:val="FootnoteText"/>
      </w:pPr>
      <w:r>
        <w:rPr>
          <w:rStyle w:val="FootnoteReference"/>
        </w:rPr>
        <w:footnoteRef/>
      </w:r>
      <w:r>
        <w:t xml:space="preserve"> По состоянию на 31 мая 2025 года</w:t>
      </w:r>
      <w:r w:rsidR="00294F6C">
        <w:t xml:space="preserve"> </w:t>
      </w:r>
      <w:r>
        <w:t xml:space="preserve">130 Сторон представили свои национальные задачи и 51 Сторона представила национальные стратегии и планы действий по сохранению биоразнообразия (анализ представленных </w:t>
      </w:r>
      <w:r w:rsidR="00294F6C">
        <w:t xml:space="preserve">материалов </w:t>
      </w:r>
      <w:r>
        <w:t>изложен в документе CBD/SBSTTA/27/INF/4).</w:t>
      </w:r>
    </w:p>
  </w:footnote>
  <w:footnote w:id="15">
    <w:p w14:paraId="3B2927AC" w14:textId="22A8322F" w:rsidR="00675EA2" w:rsidRPr="00A3248A" w:rsidRDefault="00675EA2" w:rsidP="00675EA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Национальные задачи изложены в первой части национальных докладов. Тем не менее многие Стороны уже представили их с помощью инструмента онлайновой отчетности (см. </w:t>
      </w:r>
      <w:hyperlink r:id="rId14" w:history="1">
        <w:r>
          <w:rPr>
            <w:rStyle w:val="Hyperlink"/>
          </w:rPr>
          <w:t>https://ort.cbd.int/national-targets/analyzer</w:t>
        </w:r>
      </w:hyperlink>
      <w:r>
        <w:t>).</w:t>
      </w:r>
    </w:p>
  </w:footnote>
  <w:footnote w:id="16">
    <w:p w14:paraId="34E3BB71" w14:textId="0648C027" w:rsidR="00675EA2" w:rsidRPr="00A3248A" w:rsidRDefault="00675EA2" w:rsidP="00675EA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В основу этого анализа будет положен анализ национальных задач, которые были ранее опубликованы в преддверии пятого </w:t>
      </w:r>
      <w:r w:rsidR="00D122E7">
        <w:t xml:space="preserve">совещания </w:t>
      </w:r>
      <w:r>
        <w:t xml:space="preserve">Вспомогательного органа по осуществлению в виде документа </w:t>
      </w:r>
      <w:hyperlink r:id="rId15" w:history="1">
        <w:r>
          <w:rPr>
            <w:rStyle w:val="Hyperlink"/>
            <w:rFonts w:asciiTheme="majorBidi" w:hAnsiTheme="majorBidi"/>
          </w:rPr>
          <w:t>CBD/SBI/5/2/Add.2/Rev.1</w:t>
        </w:r>
      </w:hyperlink>
      <w:r>
        <w:t xml:space="preserve">, </w:t>
      </w:r>
      <w:r w:rsidR="00294F6C">
        <w:t>обновленная версия</w:t>
      </w:r>
      <w:r>
        <w:t xml:space="preserve"> которого будет подготовлена к </w:t>
      </w:r>
      <w:r w:rsidR="00294F6C">
        <w:t xml:space="preserve">настоящему </w:t>
      </w:r>
      <w:r w:rsidR="00D122E7">
        <w:t>совещани</w:t>
      </w:r>
      <w:r>
        <w:t>ю.</w:t>
      </w:r>
      <w:r>
        <w:rPr>
          <w:rFonts w:asciiTheme="majorBidi" w:hAnsiTheme="majorBidi"/>
        </w:rPr>
        <w:t xml:space="preserve"> </w:t>
      </w:r>
      <w:r>
        <w:t xml:space="preserve">При анализе национальных задач </w:t>
      </w:r>
      <w:r w:rsidR="00294F6C">
        <w:t xml:space="preserve">секретариат </w:t>
      </w:r>
      <w:r>
        <w:t xml:space="preserve">использовал </w:t>
      </w:r>
      <w:r w:rsidR="0070086E">
        <w:t>элементы</w:t>
      </w:r>
      <w:r>
        <w:t xml:space="preserve">, </w:t>
      </w:r>
      <w:r w:rsidR="00294F6C">
        <w:t>подготовленные</w:t>
      </w:r>
      <w:r>
        <w:t xml:space="preserve"> </w:t>
      </w:r>
      <w:r w:rsidR="00294F6C">
        <w:t xml:space="preserve">Специальной </w:t>
      </w:r>
      <w:r>
        <w:t xml:space="preserve">группой технических экспертов по индикаторам Куньминско-Монреальской глобальной рамочной программы в области биоразнообразия (см. </w:t>
      </w:r>
      <w:hyperlink r:id="rId16" w:history="1">
        <w:r>
          <w:rPr>
            <w:rStyle w:val="Hyperlink"/>
          </w:rPr>
          <w:t>CBD/COP/16/INF/4</w:t>
        </w:r>
      </w:hyperlink>
      <w:r>
        <w:t>, приложение I).</w:t>
      </w:r>
    </w:p>
  </w:footnote>
  <w:footnote w:id="17">
    <w:p w14:paraId="1F9A9C3E" w14:textId="30005CBB" w:rsidR="00675EA2" w:rsidRPr="000A5356" w:rsidRDefault="00675EA2" w:rsidP="00675EA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На момент подготовки отчет</w:t>
      </w:r>
      <w:r w:rsidR="00294F6C">
        <w:t xml:space="preserve">ности </w:t>
      </w:r>
      <w:r>
        <w:t>указанный инструмент еще не был разработан.</w:t>
      </w:r>
    </w:p>
  </w:footnote>
  <w:footnote w:id="18">
    <w:p w14:paraId="4C8916EA" w14:textId="7F2B70E9" w:rsidR="0067078C" w:rsidRPr="00A3248A" w:rsidRDefault="0067078C">
      <w:pPr>
        <w:pStyle w:val="FootnoteText"/>
      </w:pPr>
      <w:r>
        <w:rPr>
          <w:rStyle w:val="FootnoteReference"/>
        </w:rPr>
        <w:footnoteRef/>
      </w:r>
      <w:r>
        <w:t xml:space="preserve"> Документы и решения Совета Глобального экологического фонда представлены по ссылке </w:t>
      </w:r>
      <w:hyperlink r:id="rId17" w:history="1">
        <w:r>
          <w:rPr>
            <w:rStyle w:val="Hyperlink"/>
          </w:rPr>
          <w:t>www.thegef.org/who-we-are/gef-council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7BC6" w14:textId="182120F1" w:rsidR="002E2A97" w:rsidRPr="000A5356" w:rsidRDefault="002E2A97">
    <w:pPr>
      <w:pStyle w:val="Header"/>
    </w:pPr>
    <w:r>
      <w:t>CBD/SBSTTA/27/2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E208" w14:textId="64C9D3C6" w:rsidR="002E2A97" w:rsidRPr="000A5356" w:rsidRDefault="002E2A97" w:rsidP="00A3248A">
    <w:pPr>
      <w:pStyle w:val="Header"/>
      <w:jc w:val="right"/>
    </w:pPr>
    <w:r>
      <w:t>CBD/SBSTTA/27/2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52A66A9D"/>
    <w:multiLevelType w:val="multilevel"/>
    <w:tmpl w:val="222A08B4"/>
    <w:numStyleLink w:val="ListCBD"/>
  </w:abstractNum>
  <w:abstractNum w:abstractNumId="33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943BEE"/>
    <w:multiLevelType w:val="multilevel"/>
    <w:tmpl w:val="222A08B4"/>
    <w:numStyleLink w:val="ListCBD"/>
  </w:abstractNum>
  <w:abstractNum w:abstractNumId="37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60EC0871"/>
    <w:multiLevelType w:val="hybridMultilevel"/>
    <w:tmpl w:val="1200D83E"/>
    <w:lvl w:ilvl="0" w:tplc="5B38DEB6">
      <w:start w:val="1"/>
      <w:numFmt w:val="decimal"/>
      <w:lvlText w:val="%1)"/>
      <w:lvlJc w:val="left"/>
      <w:pPr>
        <w:ind w:left="1020" w:hanging="360"/>
      </w:pPr>
    </w:lvl>
    <w:lvl w:ilvl="1" w:tplc="76E82E6E">
      <w:start w:val="1"/>
      <w:numFmt w:val="decimal"/>
      <w:lvlText w:val="%2)"/>
      <w:lvlJc w:val="left"/>
      <w:pPr>
        <w:ind w:left="1020" w:hanging="360"/>
      </w:pPr>
    </w:lvl>
    <w:lvl w:ilvl="2" w:tplc="A296E568">
      <w:start w:val="1"/>
      <w:numFmt w:val="decimal"/>
      <w:lvlText w:val="%3)"/>
      <w:lvlJc w:val="left"/>
      <w:pPr>
        <w:ind w:left="1020" w:hanging="360"/>
      </w:pPr>
    </w:lvl>
    <w:lvl w:ilvl="3" w:tplc="84345C7E">
      <w:start w:val="1"/>
      <w:numFmt w:val="decimal"/>
      <w:lvlText w:val="%4)"/>
      <w:lvlJc w:val="left"/>
      <w:pPr>
        <w:ind w:left="1020" w:hanging="360"/>
      </w:pPr>
    </w:lvl>
    <w:lvl w:ilvl="4" w:tplc="B92AFD8E">
      <w:start w:val="1"/>
      <w:numFmt w:val="decimal"/>
      <w:lvlText w:val="%5)"/>
      <w:lvlJc w:val="left"/>
      <w:pPr>
        <w:ind w:left="1020" w:hanging="360"/>
      </w:pPr>
    </w:lvl>
    <w:lvl w:ilvl="5" w:tplc="BCC67572">
      <w:start w:val="1"/>
      <w:numFmt w:val="decimal"/>
      <w:lvlText w:val="%6)"/>
      <w:lvlJc w:val="left"/>
      <w:pPr>
        <w:ind w:left="1020" w:hanging="360"/>
      </w:pPr>
    </w:lvl>
    <w:lvl w:ilvl="6" w:tplc="23E430CA">
      <w:start w:val="1"/>
      <w:numFmt w:val="decimal"/>
      <w:lvlText w:val="%7)"/>
      <w:lvlJc w:val="left"/>
      <w:pPr>
        <w:ind w:left="1020" w:hanging="360"/>
      </w:pPr>
    </w:lvl>
    <w:lvl w:ilvl="7" w:tplc="437AE9D8">
      <w:start w:val="1"/>
      <w:numFmt w:val="decimal"/>
      <w:lvlText w:val="%8)"/>
      <w:lvlJc w:val="left"/>
      <w:pPr>
        <w:ind w:left="1020" w:hanging="360"/>
      </w:pPr>
    </w:lvl>
    <w:lvl w:ilvl="8" w:tplc="B79ED388">
      <w:start w:val="1"/>
      <w:numFmt w:val="decimal"/>
      <w:lvlText w:val="%9)"/>
      <w:lvlJc w:val="left"/>
      <w:pPr>
        <w:ind w:left="1020" w:hanging="360"/>
      </w:pPr>
    </w:lvl>
  </w:abstractNum>
  <w:abstractNum w:abstractNumId="39" w15:restartNumberingAfterBreak="0">
    <w:nsid w:val="664D56DC"/>
    <w:multiLevelType w:val="hybridMultilevel"/>
    <w:tmpl w:val="37BEC5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48660214">
    <w:abstractNumId w:val="4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29"/>
  </w:num>
  <w:num w:numId="8" w16cid:durableId="795685615">
    <w:abstractNumId w:val="41"/>
  </w:num>
  <w:num w:numId="9" w16cid:durableId="620190856">
    <w:abstractNumId w:val="36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36"/>
  </w:num>
  <w:num w:numId="16" w16cid:durableId="1253005414">
    <w:abstractNumId w:val="36"/>
  </w:num>
  <w:num w:numId="17" w16cid:durableId="497573350">
    <w:abstractNumId w:val="37"/>
  </w:num>
  <w:num w:numId="18" w16cid:durableId="32239897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31"/>
  </w:num>
  <w:num w:numId="20" w16cid:durableId="2785327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727980">
    <w:abstractNumId w:val="39"/>
  </w:num>
  <w:num w:numId="22" w16cid:durableId="8043900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80583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551856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21614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7614329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6507155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78081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05997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46784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2319710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26694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39158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549227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80233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04540979">
    <w:abstractNumId w:val="36"/>
  </w:num>
  <w:num w:numId="37" w16cid:durableId="14255694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24281223">
    <w:abstractNumId w:val="36"/>
  </w:num>
  <w:num w:numId="39" w16cid:durableId="560672902">
    <w:abstractNumId w:val="14"/>
  </w:num>
  <w:num w:numId="40" w16cid:durableId="1933662228">
    <w:abstractNumId w:val="25"/>
  </w:num>
  <w:num w:numId="41" w16cid:durableId="1991909117">
    <w:abstractNumId w:val="11"/>
  </w:num>
  <w:num w:numId="42" w16cid:durableId="1138956019">
    <w:abstractNumId w:val="18"/>
  </w:num>
  <w:num w:numId="43" w16cid:durableId="2069499237">
    <w:abstractNumId w:val="40"/>
  </w:num>
  <w:num w:numId="44" w16cid:durableId="158270868">
    <w:abstractNumId w:val="43"/>
  </w:num>
  <w:num w:numId="45" w16cid:durableId="159275565">
    <w:abstractNumId w:val="20"/>
  </w:num>
  <w:num w:numId="46" w16cid:durableId="271714945">
    <w:abstractNumId w:val="21"/>
  </w:num>
  <w:num w:numId="47" w16cid:durableId="1638680439">
    <w:abstractNumId w:val="40"/>
    <w:lvlOverride w:ilvl="0">
      <w:startOverride w:val="1"/>
    </w:lvlOverride>
  </w:num>
  <w:num w:numId="48" w16cid:durableId="1865050652">
    <w:abstractNumId w:val="32"/>
  </w:num>
  <w:num w:numId="49" w16cid:durableId="152986975">
    <w:abstractNumId w:val="28"/>
  </w:num>
  <w:num w:numId="50" w16cid:durableId="1295136099">
    <w:abstractNumId w:val="35"/>
  </w:num>
  <w:num w:numId="51" w16cid:durableId="80179172">
    <w:abstractNumId w:val="34"/>
  </w:num>
  <w:num w:numId="52" w16cid:durableId="20679887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71076976">
    <w:abstractNumId w:val="15"/>
  </w:num>
  <w:num w:numId="54" w16cid:durableId="939752621">
    <w:abstractNumId w:val="30"/>
  </w:num>
  <w:num w:numId="55" w16cid:durableId="915044361">
    <w:abstractNumId w:val="26"/>
  </w:num>
  <w:num w:numId="56" w16cid:durableId="855196379">
    <w:abstractNumId w:val="17"/>
  </w:num>
  <w:num w:numId="57" w16cid:durableId="14668533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01917413">
    <w:abstractNumId w:val="19"/>
  </w:num>
  <w:num w:numId="59" w16cid:durableId="708722651">
    <w:abstractNumId w:val="10"/>
  </w:num>
  <w:num w:numId="60" w16cid:durableId="21364124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652312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8112374">
    <w:abstractNumId w:val="12"/>
  </w:num>
  <w:num w:numId="63" w16cid:durableId="1607615596">
    <w:abstractNumId w:val="22"/>
  </w:num>
  <w:num w:numId="64" w16cid:durableId="643118139">
    <w:abstractNumId w:val="22"/>
    <w:lvlOverride w:ilvl="0">
      <w:startOverride w:val="1"/>
    </w:lvlOverride>
  </w:num>
  <w:num w:numId="65" w16cid:durableId="820851909">
    <w:abstractNumId w:val="22"/>
    <w:lvlOverride w:ilvl="0">
      <w:startOverride w:val="1"/>
    </w:lvlOverride>
  </w:num>
  <w:num w:numId="66" w16cid:durableId="709648587">
    <w:abstractNumId w:val="22"/>
    <w:lvlOverride w:ilvl="0">
      <w:startOverride w:val="1"/>
    </w:lvlOverride>
  </w:num>
  <w:num w:numId="67" w16cid:durableId="1353799543">
    <w:abstractNumId w:val="24"/>
  </w:num>
  <w:num w:numId="68" w16cid:durableId="1570270110">
    <w:abstractNumId w:val="33"/>
  </w:num>
  <w:num w:numId="69" w16cid:durableId="2125995167">
    <w:abstractNumId w:val="27"/>
  </w:num>
  <w:num w:numId="70" w16cid:durableId="1627851340">
    <w:abstractNumId w:val="23"/>
  </w:num>
  <w:num w:numId="71" w16cid:durableId="1945532808">
    <w:abstractNumId w:val="16"/>
  </w:num>
  <w:num w:numId="72" w16cid:durableId="6027644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906494965">
    <w:abstractNumId w:val="13"/>
  </w:num>
  <w:num w:numId="75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86481409">
    <w:abstractNumId w:val="36"/>
  </w:num>
  <w:num w:numId="78" w16cid:durableId="1101797284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0D"/>
    <w:rsid w:val="00003F7B"/>
    <w:rsid w:val="000053D1"/>
    <w:rsid w:val="00005CB4"/>
    <w:rsid w:val="00013FF2"/>
    <w:rsid w:val="00014719"/>
    <w:rsid w:val="00014A58"/>
    <w:rsid w:val="00015848"/>
    <w:rsid w:val="00016B54"/>
    <w:rsid w:val="0001720A"/>
    <w:rsid w:val="00020C61"/>
    <w:rsid w:val="00022741"/>
    <w:rsid w:val="00022CB7"/>
    <w:rsid w:val="000234A8"/>
    <w:rsid w:val="00023A0C"/>
    <w:rsid w:val="00025A79"/>
    <w:rsid w:val="00025D31"/>
    <w:rsid w:val="00030699"/>
    <w:rsid w:val="00032F8D"/>
    <w:rsid w:val="00035D79"/>
    <w:rsid w:val="0003656C"/>
    <w:rsid w:val="0003667C"/>
    <w:rsid w:val="00037AA7"/>
    <w:rsid w:val="00037F24"/>
    <w:rsid w:val="00040138"/>
    <w:rsid w:val="000412FC"/>
    <w:rsid w:val="00042642"/>
    <w:rsid w:val="00043C4C"/>
    <w:rsid w:val="00046C61"/>
    <w:rsid w:val="00046D3D"/>
    <w:rsid w:val="000536ED"/>
    <w:rsid w:val="00054775"/>
    <w:rsid w:val="000549D4"/>
    <w:rsid w:val="00055163"/>
    <w:rsid w:val="00060DAA"/>
    <w:rsid w:val="00063ABA"/>
    <w:rsid w:val="00067EF8"/>
    <w:rsid w:val="00072C93"/>
    <w:rsid w:val="00076A0B"/>
    <w:rsid w:val="000841D2"/>
    <w:rsid w:val="000842DB"/>
    <w:rsid w:val="0008587B"/>
    <w:rsid w:val="00086215"/>
    <w:rsid w:val="000943D9"/>
    <w:rsid w:val="0009598D"/>
    <w:rsid w:val="00097683"/>
    <w:rsid w:val="00097EBE"/>
    <w:rsid w:val="000A2E93"/>
    <w:rsid w:val="000A5331"/>
    <w:rsid w:val="000A5356"/>
    <w:rsid w:val="000A5F69"/>
    <w:rsid w:val="000A5FF6"/>
    <w:rsid w:val="000A6F3C"/>
    <w:rsid w:val="000A7603"/>
    <w:rsid w:val="000B10D6"/>
    <w:rsid w:val="000B23DE"/>
    <w:rsid w:val="000B3C45"/>
    <w:rsid w:val="000B3EBB"/>
    <w:rsid w:val="000B4835"/>
    <w:rsid w:val="000B69A3"/>
    <w:rsid w:val="000B71EA"/>
    <w:rsid w:val="000B7DDA"/>
    <w:rsid w:val="000C124E"/>
    <w:rsid w:val="000C13EB"/>
    <w:rsid w:val="000C3DB8"/>
    <w:rsid w:val="000C51EC"/>
    <w:rsid w:val="000D03AF"/>
    <w:rsid w:val="000D1AA1"/>
    <w:rsid w:val="000D2079"/>
    <w:rsid w:val="000D2D85"/>
    <w:rsid w:val="000D2E39"/>
    <w:rsid w:val="000D331C"/>
    <w:rsid w:val="000D42EC"/>
    <w:rsid w:val="000D55B3"/>
    <w:rsid w:val="000D5C27"/>
    <w:rsid w:val="000D609E"/>
    <w:rsid w:val="000D6EE3"/>
    <w:rsid w:val="000D73C6"/>
    <w:rsid w:val="000D7C3F"/>
    <w:rsid w:val="000E1496"/>
    <w:rsid w:val="000E777B"/>
    <w:rsid w:val="000F1412"/>
    <w:rsid w:val="000F148A"/>
    <w:rsid w:val="000F3C89"/>
    <w:rsid w:val="000F7EDB"/>
    <w:rsid w:val="00100FBE"/>
    <w:rsid w:val="00101CBD"/>
    <w:rsid w:val="00103D7E"/>
    <w:rsid w:val="00104E2F"/>
    <w:rsid w:val="00105CCF"/>
    <w:rsid w:val="001065E9"/>
    <w:rsid w:val="00107921"/>
    <w:rsid w:val="001108FB"/>
    <w:rsid w:val="00114B83"/>
    <w:rsid w:val="00115084"/>
    <w:rsid w:val="00115386"/>
    <w:rsid w:val="001153AA"/>
    <w:rsid w:val="00116414"/>
    <w:rsid w:val="00120CEA"/>
    <w:rsid w:val="00121112"/>
    <w:rsid w:val="00121E85"/>
    <w:rsid w:val="00121EB0"/>
    <w:rsid w:val="00122612"/>
    <w:rsid w:val="0012392C"/>
    <w:rsid w:val="00123FCD"/>
    <w:rsid w:val="00125432"/>
    <w:rsid w:val="00126409"/>
    <w:rsid w:val="00127AF8"/>
    <w:rsid w:val="00130D7E"/>
    <w:rsid w:val="001320B9"/>
    <w:rsid w:val="0014119E"/>
    <w:rsid w:val="0014383F"/>
    <w:rsid w:val="00150469"/>
    <w:rsid w:val="00150E3D"/>
    <w:rsid w:val="00151585"/>
    <w:rsid w:val="0015528A"/>
    <w:rsid w:val="0016421B"/>
    <w:rsid w:val="00164D39"/>
    <w:rsid w:val="00167805"/>
    <w:rsid w:val="001703CC"/>
    <w:rsid w:val="0017060B"/>
    <w:rsid w:val="0017269E"/>
    <w:rsid w:val="001742CA"/>
    <w:rsid w:val="00174884"/>
    <w:rsid w:val="00174906"/>
    <w:rsid w:val="0017748F"/>
    <w:rsid w:val="001774BA"/>
    <w:rsid w:val="00181AB8"/>
    <w:rsid w:val="00191299"/>
    <w:rsid w:val="00191F0A"/>
    <w:rsid w:val="00194223"/>
    <w:rsid w:val="001953FC"/>
    <w:rsid w:val="001A025B"/>
    <w:rsid w:val="001A0A3A"/>
    <w:rsid w:val="001A2B74"/>
    <w:rsid w:val="001A5A37"/>
    <w:rsid w:val="001B13CA"/>
    <w:rsid w:val="001B24BD"/>
    <w:rsid w:val="001B3CAB"/>
    <w:rsid w:val="001B57C6"/>
    <w:rsid w:val="001B5F8D"/>
    <w:rsid w:val="001B7271"/>
    <w:rsid w:val="001C15DD"/>
    <w:rsid w:val="001C4AE2"/>
    <w:rsid w:val="001C4E28"/>
    <w:rsid w:val="001C7236"/>
    <w:rsid w:val="001D2433"/>
    <w:rsid w:val="001D478B"/>
    <w:rsid w:val="001D611C"/>
    <w:rsid w:val="001D7352"/>
    <w:rsid w:val="001E2155"/>
    <w:rsid w:val="001E2DFA"/>
    <w:rsid w:val="001E402B"/>
    <w:rsid w:val="001E440D"/>
    <w:rsid w:val="001E6E79"/>
    <w:rsid w:val="001E7AF2"/>
    <w:rsid w:val="001E7F12"/>
    <w:rsid w:val="001F1A17"/>
    <w:rsid w:val="001F2923"/>
    <w:rsid w:val="001F6B7A"/>
    <w:rsid w:val="001F76C7"/>
    <w:rsid w:val="00200BF0"/>
    <w:rsid w:val="002029C6"/>
    <w:rsid w:val="0020479E"/>
    <w:rsid w:val="0020640B"/>
    <w:rsid w:val="00206CF6"/>
    <w:rsid w:val="00207028"/>
    <w:rsid w:val="00207E8A"/>
    <w:rsid w:val="00212184"/>
    <w:rsid w:val="002122D6"/>
    <w:rsid w:val="002133F0"/>
    <w:rsid w:val="00214A02"/>
    <w:rsid w:val="002151DB"/>
    <w:rsid w:val="0021659C"/>
    <w:rsid w:val="00216ECB"/>
    <w:rsid w:val="00217A0B"/>
    <w:rsid w:val="00220D52"/>
    <w:rsid w:val="00222A48"/>
    <w:rsid w:val="00223B9D"/>
    <w:rsid w:val="002305EE"/>
    <w:rsid w:val="00232A69"/>
    <w:rsid w:val="00234817"/>
    <w:rsid w:val="00234AA7"/>
    <w:rsid w:val="00235744"/>
    <w:rsid w:val="0024180C"/>
    <w:rsid w:val="00241A55"/>
    <w:rsid w:val="00242C07"/>
    <w:rsid w:val="00243E31"/>
    <w:rsid w:val="00244B32"/>
    <w:rsid w:val="002476C5"/>
    <w:rsid w:val="002507CF"/>
    <w:rsid w:val="00250AF0"/>
    <w:rsid w:val="0025113A"/>
    <w:rsid w:val="0025192C"/>
    <w:rsid w:val="0025321D"/>
    <w:rsid w:val="00254433"/>
    <w:rsid w:val="002554C8"/>
    <w:rsid w:val="00257BCE"/>
    <w:rsid w:val="00262404"/>
    <w:rsid w:val="00262E86"/>
    <w:rsid w:val="00263715"/>
    <w:rsid w:val="0026690B"/>
    <w:rsid w:val="00267F8F"/>
    <w:rsid w:val="002713AF"/>
    <w:rsid w:val="00271473"/>
    <w:rsid w:val="00271B04"/>
    <w:rsid w:val="00271C6F"/>
    <w:rsid w:val="00274D39"/>
    <w:rsid w:val="00276E86"/>
    <w:rsid w:val="00283E74"/>
    <w:rsid w:val="0028675A"/>
    <w:rsid w:val="00292E67"/>
    <w:rsid w:val="00294F6C"/>
    <w:rsid w:val="00295619"/>
    <w:rsid w:val="002A1EB2"/>
    <w:rsid w:val="002A22EC"/>
    <w:rsid w:val="002A2FDC"/>
    <w:rsid w:val="002A5540"/>
    <w:rsid w:val="002A5A87"/>
    <w:rsid w:val="002B002F"/>
    <w:rsid w:val="002B0148"/>
    <w:rsid w:val="002B04C7"/>
    <w:rsid w:val="002B0EE6"/>
    <w:rsid w:val="002B1B69"/>
    <w:rsid w:val="002B210C"/>
    <w:rsid w:val="002B6484"/>
    <w:rsid w:val="002C0464"/>
    <w:rsid w:val="002C2886"/>
    <w:rsid w:val="002C33B2"/>
    <w:rsid w:val="002C3E2E"/>
    <w:rsid w:val="002C5356"/>
    <w:rsid w:val="002C543C"/>
    <w:rsid w:val="002C6137"/>
    <w:rsid w:val="002C63FF"/>
    <w:rsid w:val="002C6E1F"/>
    <w:rsid w:val="002C6E88"/>
    <w:rsid w:val="002C7A7B"/>
    <w:rsid w:val="002D1873"/>
    <w:rsid w:val="002D1A26"/>
    <w:rsid w:val="002D2EA2"/>
    <w:rsid w:val="002D366E"/>
    <w:rsid w:val="002D426D"/>
    <w:rsid w:val="002D4E84"/>
    <w:rsid w:val="002D54DE"/>
    <w:rsid w:val="002D58D5"/>
    <w:rsid w:val="002D603C"/>
    <w:rsid w:val="002E2157"/>
    <w:rsid w:val="002E2A1C"/>
    <w:rsid w:val="002E2A97"/>
    <w:rsid w:val="002E41DD"/>
    <w:rsid w:val="002F0D3B"/>
    <w:rsid w:val="002F51C9"/>
    <w:rsid w:val="00301409"/>
    <w:rsid w:val="003015A5"/>
    <w:rsid w:val="003019B0"/>
    <w:rsid w:val="00301D7B"/>
    <w:rsid w:val="00301FA9"/>
    <w:rsid w:val="00303499"/>
    <w:rsid w:val="0030546A"/>
    <w:rsid w:val="003061B4"/>
    <w:rsid w:val="00307186"/>
    <w:rsid w:val="0031148E"/>
    <w:rsid w:val="00312765"/>
    <w:rsid w:val="00313A5D"/>
    <w:rsid w:val="0031461D"/>
    <w:rsid w:val="00320A5E"/>
    <w:rsid w:val="00320C04"/>
    <w:rsid w:val="003211C2"/>
    <w:rsid w:val="00321AE7"/>
    <w:rsid w:val="00323167"/>
    <w:rsid w:val="003253D5"/>
    <w:rsid w:val="003261D8"/>
    <w:rsid w:val="003265A9"/>
    <w:rsid w:val="00327D34"/>
    <w:rsid w:val="00331D60"/>
    <w:rsid w:val="00333FBB"/>
    <w:rsid w:val="003343EB"/>
    <w:rsid w:val="00335319"/>
    <w:rsid w:val="00335361"/>
    <w:rsid w:val="0033554D"/>
    <w:rsid w:val="00340F64"/>
    <w:rsid w:val="0034243C"/>
    <w:rsid w:val="003475F7"/>
    <w:rsid w:val="00347AA7"/>
    <w:rsid w:val="00347BE1"/>
    <w:rsid w:val="003504CE"/>
    <w:rsid w:val="00351D63"/>
    <w:rsid w:val="003524D7"/>
    <w:rsid w:val="0035252E"/>
    <w:rsid w:val="00353846"/>
    <w:rsid w:val="003551C7"/>
    <w:rsid w:val="00355DEB"/>
    <w:rsid w:val="003579A1"/>
    <w:rsid w:val="0036126B"/>
    <w:rsid w:val="00361588"/>
    <w:rsid w:val="00361760"/>
    <w:rsid w:val="00362B6A"/>
    <w:rsid w:val="0036525F"/>
    <w:rsid w:val="00366295"/>
    <w:rsid w:val="003721D1"/>
    <w:rsid w:val="00375B96"/>
    <w:rsid w:val="00376114"/>
    <w:rsid w:val="003839B1"/>
    <w:rsid w:val="00390649"/>
    <w:rsid w:val="00391D3A"/>
    <w:rsid w:val="0039210D"/>
    <w:rsid w:val="00392C9D"/>
    <w:rsid w:val="003A03A2"/>
    <w:rsid w:val="003A0A16"/>
    <w:rsid w:val="003A1134"/>
    <w:rsid w:val="003A231A"/>
    <w:rsid w:val="003A2845"/>
    <w:rsid w:val="003A34E7"/>
    <w:rsid w:val="003A4973"/>
    <w:rsid w:val="003A5355"/>
    <w:rsid w:val="003A5FE2"/>
    <w:rsid w:val="003A72E1"/>
    <w:rsid w:val="003A7A5E"/>
    <w:rsid w:val="003B140F"/>
    <w:rsid w:val="003B1420"/>
    <w:rsid w:val="003B142B"/>
    <w:rsid w:val="003B142D"/>
    <w:rsid w:val="003B154E"/>
    <w:rsid w:val="003B1944"/>
    <w:rsid w:val="003B3380"/>
    <w:rsid w:val="003B3B5F"/>
    <w:rsid w:val="003B56B9"/>
    <w:rsid w:val="003B6477"/>
    <w:rsid w:val="003C1F1A"/>
    <w:rsid w:val="003C53D7"/>
    <w:rsid w:val="003D12E0"/>
    <w:rsid w:val="003D5D27"/>
    <w:rsid w:val="003D5D82"/>
    <w:rsid w:val="003D67AA"/>
    <w:rsid w:val="003D7980"/>
    <w:rsid w:val="003D79CC"/>
    <w:rsid w:val="003E1B01"/>
    <w:rsid w:val="003F11C5"/>
    <w:rsid w:val="003F1543"/>
    <w:rsid w:val="003F5B51"/>
    <w:rsid w:val="003F5E46"/>
    <w:rsid w:val="00401F78"/>
    <w:rsid w:val="0040269B"/>
    <w:rsid w:val="0040304E"/>
    <w:rsid w:val="004040FE"/>
    <w:rsid w:val="004062BC"/>
    <w:rsid w:val="00406434"/>
    <w:rsid w:val="00406D7C"/>
    <w:rsid w:val="0041331F"/>
    <w:rsid w:val="00415387"/>
    <w:rsid w:val="004163A7"/>
    <w:rsid w:val="0041691A"/>
    <w:rsid w:val="00420356"/>
    <w:rsid w:val="00420A24"/>
    <w:rsid w:val="00421984"/>
    <w:rsid w:val="00422A1D"/>
    <w:rsid w:val="00422F60"/>
    <w:rsid w:val="00425205"/>
    <w:rsid w:val="004271D4"/>
    <w:rsid w:val="004332C1"/>
    <w:rsid w:val="004335B0"/>
    <w:rsid w:val="00434E2B"/>
    <w:rsid w:val="00435098"/>
    <w:rsid w:val="0043611D"/>
    <w:rsid w:val="0043760B"/>
    <w:rsid w:val="00454327"/>
    <w:rsid w:val="00462229"/>
    <w:rsid w:val="00463C1E"/>
    <w:rsid w:val="004640B8"/>
    <w:rsid w:val="00465976"/>
    <w:rsid w:val="00465A2D"/>
    <w:rsid w:val="00465AFE"/>
    <w:rsid w:val="00467D0E"/>
    <w:rsid w:val="004708B8"/>
    <w:rsid w:val="00472841"/>
    <w:rsid w:val="00472D39"/>
    <w:rsid w:val="00472E08"/>
    <w:rsid w:val="00472E72"/>
    <w:rsid w:val="00473284"/>
    <w:rsid w:val="004735C3"/>
    <w:rsid w:val="004748C8"/>
    <w:rsid w:val="00475CB1"/>
    <w:rsid w:val="0048609E"/>
    <w:rsid w:val="00486607"/>
    <w:rsid w:val="004905F7"/>
    <w:rsid w:val="004925C4"/>
    <w:rsid w:val="00494044"/>
    <w:rsid w:val="00496904"/>
    <w:rsid w:val="00497CEB"/>
    <w:rsid w:val="004A3C86"/>
    <w:rsid w:val="004A7FD6"/>
    <w:rsid w:val="004B040F"/>
    <w:rsid w:val="004B2BF9"/>
    <w:rsid w:val="004B2CFB"/>
    <w:rsid w:val="004B34A9"/>
    <w:rsid w:val="004B3DD2"/>
    <w:rsid w:val="004B53AA"/>
    <w:rsid w:val="004B5C2F"/>
    <w:rsid w:val="004B6FDE"/>
    <w:rsid w:val="004C15F1"/>
    <w:rsid w:val="004C2983"/>
    <w:rsid w:val="004C45D3"/>
    <w:rsid w:val="004C5C47"/>
    <w:rsid w:val="004D3726"/>
    <w:rsid w:val="004D4B35"/>
    <w:rsid w:val="004D67AC"/>
    <w:rsid w:val="004E2338"/>
    <w:rsid w:val="004E2985"/>
    <w:rsid w:val="004E5D59"/>
    <w:rsid w:val="004F0450"/>
    <w:rsid w:val="004F1363"/>
    <w:rsid w:val="004F1C53"/>
    <w:rsid w:val="004F33D3"/>
    <w:rsid w:val="004F34DE"/>
    <w:rsid w:val="004F4B51"/>
    <w:rsid w:val="0050020F"/>
    <w:rsid w:val="005012FC"/>
    <w:rsid w:val="00501376"/>
    <w:rsid w:val="00501386"/>
    <w:rsid w:val="0050304B"/>
    <w:rsid w:val="0050734B"/>
    <w:rsid w:val="0051022B"/>
    <w:rsid w:val="005103EC"/>
    <w:rsid w:val="005114B3"/>
    <w:rsid w:val="0051476D"/>
    <w:rsid w:val="0051735A"/>
    <w:rsid w:val="005174F6"/>
    <w:rsid w:val="00525C20"/>
    <w:rsid w:val="00526053"/>
    <w:rsid w:val="00526509"/>
    <w:rsid w:val="00530717"/>
    <w:rsid w:val="00531F9B"/>
    <w:rsid w:val="00535946"/>
    <w:rsid w:val="005373C9"/>
    <w:rsid w:val="00542953"/>
    <w:rsid w:val="00544E32"/>
    <w:rsid w:val="00545373"/>
    <w:rsid w:val="00545EF0"/>
    <w:rsid w:val="005506B7"/>
    <w:rsid w:val="0055170B"/>
    <w:rsid w:val="00551ED3"/>
    <w:rsid w:val="0055420C"/>
    <w:rsid w:val="005608E8"/>
    <w:rsid w:val="00560AE4"/>
    <w:rsid w:val="00566F4B"/>
    <w:rsid w:val="00570675"/>
    <w:rsid w:val="00571A5A"/>
    <w:rsid w:val="005734F5"/>
    <w:rsid w:val="0057421A"/>
    <w:rsid w:val="0057585B"/>
    <w:rsid w:val="00576F58"/>
    <w:rsid w:val="005770E5"/>
    <w:rsid w:val="00577B82"/>
    <w:rsid w:val="005805F6"/>
    <w:rsid w:val="00582651"/>
    <w:rsid w:val="00582BE6"/>
    <w:rsid w:val="0058531A"/>
    <w:rsid w:val="00586489"/>
    <w:rsid w:val="0059193D"/>
    <w:rsid w:val="00591DD0"/>
    <w:rsid w:val="00593323"/>
    <w:rsid w:val="00593727"/>
    <w:rsid w:val="00594429"/>
    <w:rsid w:val="005946B2"/>
    <w:rsid w:val="00597063"/>
    <w:rsid w:val="00597BD6"/>
    <w:rsid w:val="005A0301"/>
    <w:rsid w:val="005A0C43"/>
    <w:rsid w:val="005A33E6"/>
    <w:rsid w:val="005A4365"/>
    <w:rsid w:val="005A5D19"/>
    <w:rsid w:val="005A5E59"/>
    <w:rsid w:val="005A6CB1"/>
    <w:rsid w:val="005A6D1E"/>
    <w:rsid w:val="005A7845"/>
    <w:rsid w:val="005A7F44"/>
    <w:rsid w:val="005B25CE"/>
    <w:rsid w:val="005B3263"/>
    <w:rsid w:val="005B3348"/>
    <w:rsid w:val="005B5FF9"/>
    <w:rsid w:val="005B7171"/>
    <w:rsid w:val="005C0962"/>
    <w:rsid w:val="005C1737"/>
    <w:rsid w:val="005C414A"/>
    <w:rsid w:val="005C5B3D"/>
    <w:rsid w:val="005C6843"/>
    <w:rsid w:val="005C6FFF"/>
    <w:rsid w:val="005C7184"/>
    <w:rsid w:val="005C7314"/>
    <w:rsid w:val="005D4974"/>
    <w:rsid w:val="005D76D5"/>
    <w:rsid w:val="005D7840"/>
    <w:rsid w:val="005E0A72"/>
    <w:rsid w:val="005E2989"/>
    <w:rsid w:val="005E3AEC"/>
    <w:rsid w:val="005E4B41"/>
    <w:rsid w:val="005E4BC4"/>
    <w:rsid w:val="005E5168"/>
    <w:rsid w:val="005E5C5A"/>
    <w:rsid w:val="005E6C1B"/>
    <w:rsid w:val="005F09AF"/>
    <w:rsid w:val="005F2C87"/>
    <w:rsid w:val="005F45D9"/>
    <w:rsid w:val="005F5A11"/>
    <w:rsid w:val="005F6046"/>
    <w:rsid w:val="00600A35"/>
    <w:rsid w:val="00606348"/>
    <w:rsid w:val="006077CC"/>
    <w:rsid w:val="00611A19"/>
    <w:rsid w:val="006142C8"/>
    <w:rsid w:val="00620D20"/>
    <w:rsid w:val="00622265"/>
    <w:rsid w:val="00624680"/>
    <w:rsid w:val="006252E4"/>
    <w:rsid w:val="006300B3"/>
    <w:rsid w:val="00630869"/>
    <w:rsid w:val="00630AE9"/>
    <w:rsid w:val="00630C5F"/>
    <w:rsid w:val="006370A0"/>
    <w:rsid w:val="00637E7B"/>
    <w:rsid w:val="006420C5"/>
    <w:rsid w:val="006506AF"/>
    <w:rsid w:val="00662030"/>
    <w:rsid w:val="006651D7"/>
    <w:rsid w:val="006666B5"/>
    <w:rsid w:val="00666A98"/>
    <w:rsid w:val="00670165"/>
    <w:rsid w:val="0067078C"/>
    <w:rsid w:val="00670882"/>
    <w:rsid w:val="00670D50"/>
    <w:rsid w:val="006713B1"/>
    <w:rsid w:val="00672F4B"/>
    <w:rsid w:val="00675495"/>
    <w:rsid w:val="00675EA2"/>
    <w:rsid w:val="00681ED0"/>
    <w:rsid w:val="00682448"/>
    <w:rsid w:val="006824A9"/>
    <w:rsid w:val="006829B4"/>
    <w:rsid w:val="00683078"/>
    <w:rsid w:val="00683B09"/>
    <w:rsid w:val="0068579C"/>
    <w:rsid w:val="006862BD"/>
    <w:rsid w:val="00686587"/>
    <w:rsid w:val="0068697B"/>
    <w:rsid w:val="00687892"/>
    <w:rsid w:val="00692477"/>
    <w:rsid w:val="0069286C"/>
    <w:rsid w:val="0069332F"/>
    <w:rsid w:val="00693E0A"/>
    <w:rsid w:val="00697EE9"/>
    <w:rsid w:val="006A2022"/>
    <w:rsid w:val="006A2BDC"/>
    <w:rsid w:val="006A38B5"/>
    <w:rsid w:val="006A4A11"/>
    <w:rsid w:val="006A532D"/>
    <w:rsid w:val="006A560C"/>
    <w:rsid w:val="006B0B64"/>
    <w:rsid w:val="006B0EFE"/>
    <w:rsid w:val="006B10EE"/>
    <w:rsid w:val="006B24C4"/>
    <w:rsid w:val="006B2572"/>
    <w:rsid w:val="006B4A71"/>
    <w:rsid w:val="006B4B12"/>
    <w:rsid w:val="006B4EDD"/>
    <w:rsid w:val="006B6D3E"/>
    <w:rsid w:val="006C0E14"/>
    <w:rsid w:val="006C4A25"/>
    <w:rsid w:val="006C6360"/>
    <w:rsid w:val="006C6C38"/>
    <w:rsid w:val="006C72DE"/>
    <w:rsid w:val="006D13EC"/>
    <w:rsid w:val="006D22DA"/>
    <w:rsid w:val="006D3ED3"/>
    <w:rsid w:val="006D44FB"/>
    <w:rsid w:val="006D5EE6"/>
    <w:rsid w:val="006D70BE"/>
    <w:rsid w:val="006E246B"/>
    <w:rsid w:val="006E3829"/>
    <w:rsid w:val="006E3EFA"/>
    <w:rsid w:val="006E3FF3"/>
    <w:rsid w:val="006E495D"/>
    <w:rsid w:val="006E74A4"/>
    <w:rsid w:val="006F40A6"/>
    <w:rsid w:val="006F5A11"/>
    <w:rsid w:val="0070086E"/>
    <w:rsid w:val="00701A57"/>
    <w:rsid w:val="00702C58"/>
    <w:rsid w:val="007035DF"/>
    <w:rsid w:val="00703B41"/>
    <w:rsid w:val="007065AB"/>
    <w:rsid w:val="00706E09"/>
    <w:rsid w:val="00710728"/>
    <w:rsid w:val="00714AB9"/>
    <w:rsid w:val="00715462"/>
    <w:rsid w:val="00716083"/>
    <w:rsid w:val="007161A1"/>
    <w:rsid w:val="00721F92"/>
    <w:rsid w:val="00722FB9"/>
    <w:rsid w:val="00724633"/>
    <w:rsid w:val="00726B55"/>
    <w:rsid w:val="007277E7"/>
    <w:rsid w:val="0073037D"/>
    <w:rsid w:val="0073321A"/>
    <w:rsid w:val="0073415C"/>
    <w:rsid w:val="007348D2"/>
    <w:rsid w:val="007361B5"/>
    <w:rsid w:val="007368A9"/>
    <w:rsid w:val="0074009C"/>
    <w:rsid w:val="007418B6"/>
    <w:rsid w:val="0074246F"/>
    <w:rsid w:val="0074387A"/>
    <w:rsid w:val="00746F9B"/>
    <w:rsid w:val="007473F6"/>
    <w:rsid w:val="007506F2"/>
    <w:rsid w:val="00754BFE"/>
    <w:rsid w:val="00762A1A"/>
    <w:rsid w:val="00763368"/>
    <w:rsid w:val="00765F29"/>
    <w:rsid w:val="0076744D"/>
    <w:rsid w:val="00773437"/>
    <w:rsid w:val="00775BD7"/>
    <w:rsid w:val="00781876"/>
    <w:rsid w:val="00783930"/>
    <w:rsid w:val="007848BC"/>
    <w:rsid w:val="007866BF"/>
    <w:rsid w:val="007868A8"/>
    <w:rsid w:val="00786B13"/>
    <w:rsid w:val="007878CE"/>
    <w:rsid w:val="00787C68"/>
    <w:rsid w:val="007912B9"/>
    <w:rsid w:val="007938FA"/>
    <w:rsid w:val="00797685"/>
    <w:rsid w:val="007A02D5"/>
    <w:rsid w:val="007B1750"/>
    <w:rsid w:val="007B33E2"/>
    <w:rsid w:val="007B4E28"/>
    <w:rsid w:val="007B5395"/>
    <w:rsid w:val="007B69DC"/>
    <w:rsid w:val="007B6BB9"/>
    <w:rsid w:val="007C6A17"/>
    <w:rsid w:val="007C7E6F"/>
    <w:rsid w:val="007D0F6B"/>
    <w:rsid w:val="007D22E5"/>
    <w:rsid w:val="007D41F4"/>
    <w:rsid w:val="007D49B1"/>
    <w:rsid w:val="007E06B6"/>
    <w:rsid w:val="007E5917"/>
    <w:rsid w:val="007F12BB"/>
    <w:rsid w:val="007F309D"/>
    <w:rsid w:val="007F759D"/>
    <w:rsid w:val="008000F7"/>
    <w:rsid w:val="00800A40"/>
    <w:rsid w:val="00801015"/>
    <w:rsid w:val="008014FF"/>
    <w:rsid w:val="0080247A"/>
    <w:rsid w:val="00803524"/>
    <w:rsid w:val="00810956"/>
    <w:rsid w:val="008119F5"/>
    <w:rsid w:val="00812EA2"/>
    <w:rsid w:val="00813830"/>
    <w:rsid w:val="00813B18"/>
    <w:rsid w:val="00820A71"/>
    <w:rsid w:val="00820DD7"/>
    <w:rsid w:val="00824A7B"/>
    <w:rsid w:val="00825CF6"/>
    <w:rsid w:val="00826834"/>
    <w:rsid w:val="00830CDD"/>
    <w:rsid w:val="00831360"/>
    <w:rsid w:val="008317FB"/>
    <w:rsid w:val="00832758"/>
    <w:rsid w:val="00836E8E"/>
    <w:rsid w:val="00837109"/>
    <w:rsid w:val="00843DC7"/>
    <w:rsid w:val="0084403A"/>
    <w:rsid w:val="008507D7"/>
    <w:rsid w:val="00851AD4"/>
    <w:rsid w:val="00854F2F"/>
    <w:rsid w:val="008556D8"/>
    <w:rsid w:val="0085663A"/>
    <w:rsid w:val="008630C6"/>
    <w:rsid w:val="00865096"/>
    <w:rsid w:val="00865703"/>
    <w:rsid w:val="00870C7C"/>
    <w:rsid w:val="00872495"/>
    <w:rsid w:val="00873036"/>
    <w:rsid w:val="0087688E"/>
    <w:rsid w:val="008774F6"/>
    <w:rsid w:val="008778F2"/>
    <w:rsid w:val="00885C8A"/>
    <w:rsid w:val="008869B0"/>
    <w:rsid w:val="00886AC6"/>
    <w:rsid w:val="00886F50"/>
    <w:rsid w:val="00890E06"/>
    <w:rsid w:val="008920A9"/>
    <w:rsid w:val="0089254E"/>
    <w:rsid w:val="008931FA"/>
    <w:rsid w:val="0089340B"/>
    <w:rsid w:val="0089400A"/>
    <w:rsid w:val="00897879"/>
    <w:rsid w:val="008A3D91"/>
    <w:rsid w:val="008A7F30"/>
    <w:rsid w:val="008B1EFE"/>
    <w:rsid w:val="008B37D4"/>
    <w:rsid w:val="008B3E5C"/>
    <w:rsid w:val="008B6D29"/>
    <w:rsid w:val="008B7F54"/>
    <w:rsid w:val="008C0C40"/>
    <w:rsid w:val="008C1277"/>
    <w:rsid w:val="008C397A"/>
    <w:rsid w:val="008C58BE"/>
    <w:rsid w:val="008C74D9"/>
    <w:rsid w:val="008D2F07"/>
    <w:rsid w:val="008D348D"/>
    <w:rsid w:val="008D4136"/>
    <w:rsid w:val="008D48E6"/>
    <w:rsid w:val="008D7041"/>
    <w:rsid w:val="008E35D1"/>
    <w:rsid w:val="008E575D"/>
    <w:rsid w:val="008E5838"/>
    <w:rsid w:val="008F173A"/>
    <w:rsid w:val="008F1A62"/>
    <w:rsid w:val="008F244B"/>
    <w:rsid w:val="009050A4"/>
    <w:rsid w:val="00905AB3"/>
    <w:rsid w:val="009061A9"/>
    <w:rsid w:val="0091130B"/>
    <w:rsid w:val="00911672"/>
    <w:rsid w:val="00911847"/>
    <w:rsid w:val="009121CF"/>
    <w:rsid w:val="00913EBC"/>
    <w:rsid w:val="00916B6F"/>
    <w:rsid w:val="009170FE"/>
    <w:rsid w:val="00917A5A"/>
    <w:rsid w:val="009208ED"/>
    <w:rsid w:val="0092317D"/>
    <w:rsid w:val="0092393C"/>
    <w:rsid w:val="00923A7C"/>
    <w:rsid w:val="00923FE2"/>
    <w:rsid w:val="00926112"/>
    <w:rsid w:val="00926968"/>
    <w:rsid w:val="00932373"/>
    <w:rsid w:val="009329C0"/>
    <w:rsid w:val="009354AD"/>
    <w:rsid w:val="009371E0"/>
    <w:rsid w:val="00943BED"/>
    <w:rsid w:val="009452E4"/>
    <w:rsid w:val="0094544E"/>
    <w:rsid w:val="00945658"/>
    <w:rsid w:val="0094708F"/>
    <w:rsid w:val="009503DA"/>
    <w:rsid w:val="00950484"/>
    <w:rsid w:val="0095152E"/>
    <w:rsid w:val="00951565"/>
    <w:rsid w:val="009555C3"/>
    <w:rsid w:val="00955D93"/>
    <w:rsid w:val="00961E85"/>
    <w:rsid w:val="00962316"/>
    <w:rsid w:val="00962822"/>
    <w:rsid w:val="00964369"/>
    <w:rsid w:val="0096489E"/>
    <w:rsid w:val="00964D4A"/>
    <w:rsid w:val="00966AD6"/>
    <w:rsid w:val="00966DDB"/>
    <w:rsid w:val="00967344"/>
    <w:rsid w:val="00971B03"/>
    <w:rsid w:val="009724B2"/>
    <w:rsid w:val="009728DA"/>
    <w:rsid w:val="009761D9"/>
    <w:rsid w:val="00980EC2"/>
    <w:rsid w:val="00982686"/>
    <w:rsid w:val="00983262"/>
    <w:rsid w:val="00992915"/>
    <w:rsid w:val="009938D2"/>
    <w:rsid w:val="0099399B"/>
    <w:rsid w:val="00993C8E"/>
    <w:rsid w:val="009975D4"/>
    <w:rsid w:val="009A3D68"/>
    <w:rsid w:val="009A78AE"/>
    <w:rsid w:val="009B1FED"/>
    <w:rsid w:val="009B37AC"/>
    <w:rsid w:val="009B3F57"/>
    <w:rsid w:val="009B53DE"/>
    <w:rsid w:val="009B5AEF"/>
    <w:rsid w:val="009B7D2B"/>
    <w:rsid w:val="009C0BBB"/>
    <w:rsid w:val="009C4B1D"/>
    <w:rsid w:val="009D1D4A"/>
    <w:rsid w:val="009D414D"/>
    <w:rsid w:val="009D4CF4"/>
    <w:rsid w:val="009D72CC"/>
    <w:rsid w:val="009E1042"/>
    <w:rsid w:val="009E164D"/>
    <w:rsid w:val="009E2080"/>
    <w:rsid w:val="009E2424"/>
    <w:rsid w:val="009E3F17"/>
    <w:rsid w:val="009E6A2B"/>
    <w:rsid w:val="009F074F"/>
    <w:rsid w:val="009F1397"/>
    <w:rsid w:val="009F29C2"/>
    <w:rsid w:val="009F3F02"/>
    <w:rsid w:val="009F457E"/>
    <w:rsid w:val="009F53A1"/>
    <w:rsid w:val="009F5B60"/>
    <w:rsid w:val="009F6449"/>
    <w:rsid w:val="009F67EB"/>
    <w:rsid w:val="009F7199"/>
    <w:rsid w:val="009F7DF2"/>
    <w:rsid w:val="00A00C30"/>
    <w:rsid w:val="00A02681"/>
    <w:rsid w:val="00A05116"/>
    <w:rsid w:val="00A0534B"/>
    <w:rsid w:val="00A061D2"/>
    <w:rsid w:val="00A06A32"/>
    <w:rsid w:val="00A06E0D"/>
    <w:rsid w:val="00A10EAF"/>
    <w:rsid w:val="00A11727"/>
    <w:rsid w:val="00A13055"/>
    <w:rsid w:val="00A13D1F"/>
    <w:rsid w:val="00A16AB8"/>
    <w:rsid w:val="00A20977"/>
    <w:rsid w:val="00A21386"/>
    <w:rsid w:val="00A21997"/>
    <w:rsid w:val="00A23447"/>
    <w:rsid w:val="00A25D0E"/>
    <w:rsid w:val="00A26884"/>
    <w:rsid w:val="00A2757D"/>
    <w:rsid w:val="00A27AAA"/>
    <w:rsid w:val="00A30264"/>
    <w:rsid w:val="00A306FB"/>
    <w:rsid w:val="00A3248A"/>
    <w:rsid w:val="00A34324"/>
    <w:rsid w:val="00A34C4C"/>
    <w:rsid w:val="00A36262"/>
    <w:rsid w:val="00A411EE"/>
    <w:rsid w:val="00A43839"/>
    <w:rsid w:val="00A44A7F"/>
    <w:rsid w:val="00A467FD"/>
    <w:rsid w:val="00A52682"/>
    <w:rsid w:val="00A5397C"/>
    <w:rsid w:val="00A57DC2"/>
    <w:rsid w:val="00A601B9"/>
    <w:rsid w:val="00A60C64"/>
    <w:rsid w:val="00A617BA"/>
    <w:rsid w:val="00A626A8"/>
    <w:rsid w:val="00A6566B"/>
    <w:rsid w:val="00A747F4"/>
    <w:rsid w:val="00A753A1"/>
    <w:rsid w:val="00A77469"/>
    <w:rsid w:val="00A84D21"/>
    <w:rsid w:val="00A904A2"/>
    <w:rsid w:val="00A91F05"/>
    <w:rsid w:val="00A928B8"/>
    <w:rsid w:val="00A93E1F"/>
    <w:rsid w:val="00A9442F"/>
    <w:rsid w:val="00AA0EB9"/>
    <w:rsid w:val="00AA120A"/>
    <w:rsid w:val="00AA1343"/>
    <w:rsid w:val="00AA34FF"/>
    <w:rsid w:val="00AA5D22"/>
    <w:rsid w:val="00AA6BD4"/>
    <w:rsid w:val="00AB12C5"/>
    <w:rsid w:val="00AB1F51"/>
    <w:rsid w:val="00AB3AA4"/>
    <w:rsid w:val="00AB434F"/>
    <w:rsid w:val="00AB597A"/>
    <w:rsid w:val="00AB6A28"/>
    <w:rsid w:val="00AB6EBC"/>
    <w:rsid w:val="00AC0587"/>
    <w:rsid w:val="00AC0EF7"/>
    <w:rsid w:val="00AC1525"/>
    <w:rsid w:val="00AC259A"/>
    <w:rsid w:val="00AC4D05"/>
    <w:rsid w:val="00AD7073"/>
    <w:rsid w:val="00AE15DD"/>
    <w:rsid w:val="00AE1B08"/>
    <w:rsid w:val="00AE31E0"/>
    <w:rsid w:val="00AE7DB5"/>
    <w:rsid w:val="00AF317E"/>
    <w:rsid w:val="00AF3C24"/>
    <w:rsid w:val="00AF433F"/>
    <w:rsid w:val="00AF52AA"/>
    <w:rsid w:val="00AF5474"/>
    <w:rsid w:val="00B03D5E"/>
    <w:rsid w:val="00B04241"/>
    <w:rsid w:val="00B04CB1"/>
    <w:rsid w:val="00B0581B"/>
    <w:rsid w:val="00B05923"/>
    <w:rsid w:val="00B07962"/>
    <w:rsid w:val="00B07EEA"/>
    <w:rsid w:val="00B07F62"/>
    <w:rsid w:val="00B10A24"/>
    <w:rsid w:val="00B111D8"/>
    <w:rsid w:val="00B11C88"/>
    <w:rsid w:val="00B12CF8"/>
    <w:rsid w:val="00B136B6"/>
    <w:rsid w:val="00B16411"/>
    <w:rsid w:val="00B16F54"/>
    <w:rsid w:val="00B17E0A"/>
    <w:rsid w:val="00B20269"/>
    <w:rsid w:val="00B23117"/>
    <w:rsid w:val="00B25A6C"/>
    <w:rsid w:val="00B25C90"/>
    <w:rsid w:val="00B321E1"/>
    <w:rsid w:val="00B33D7C"/>
    <w:rsid w:val="00B3458B"/>
    <w:rsid w:val="00B350C2"/>
    <w:rsid w:val="00B4065F"/>
    <w:rsid w:val="00B40C2A"/>
    <w:rsid w:val="00B42624"/>
    <w:rsid w:val="00B452CA"/>
    <w:rsid w:val="00B51C41"/>
    <w:rsid w:val="00B52D17"/>
    <w:rsid w:val="00B535FA"/>
    <w:rsid w:val="00B55AE9"/>
    <w:rsid w:val="00B563B2"/>
    <w:rsid w:val="00B57BC0"/>
    <w:rsid w:val="00B57D66"/>
    <w:rsid w:val="00B651F1"/>
    <w:rsid w:val="00B655E3"/>
    <w:rsid w:val="00B65FC5"/>
    <w:rsid w:val="00B70663"/>
    <w:rsid w:val="00B71AF1"/>
    <w:rsid w:val="00B73788"/>
    <w:rsid w:val="00B809E6"/>
    <w:rsid w:val="00B80E48"/>
    <w:rsid w:val="00B81941"/>
    <w:rsid w:val="00B83108"/>
    <w:rsid w:val="00B853F7"/>
    <w:rsid w:val="00B95915"/>
    <w:rsid w:val="00B96205"/>
    <w:rsid w:val="00BA0A09"/>
    <w:rsid w:val="00BA0F7B"/>
    <w:rsid w:val="00BA2505"/>
    <w:rsid w:val="00BA37F1"/>
    <w:rsid w:val="00BA6341"/>
    <w:rsid w:val="00BA6F78"/>
    <w:rsid w:val="00BA74CD"/>
    <w:rsid w:val="00BB016A"/>
    <w:rsid w:val="00BB1677"/>
    <w:rsid w:val="00BB1E85"/>
    <w:rsid w:val="00BB5E18"/>
    <w:rsid w:val="00BC3DAA"/>
    <w:rsid w:val="00BD0853"/>
    <w:rsid w:val="00BD1419"/>
    <w:rsid w:val="00BD236C"/>
    <w:rsid w:val="00BD62C8"/>
    <w:rsid w:val="00BE1A44"/>
    <w:rsid w:val="00BE1D1F"/>
    <w:rsid w:val="00BE427C"/>
    <w:rsid w:val="00BE513F"/>
    <w:rsid w:val="00BE5DC0"/>
    <w:rsid w:val="00BE60BD"/>
    <w:rsid w:val="00BF03B9"/>
    <w:rsid w:val="00BF107F"/>
    <w:rsid w:val="00BF25A2"/>
    <w:rsid w:val="00BF3437"/>
    <w:rsid w:val="00BF564D"/>
    <w:rsid w:val="00BF6FE5"/>
    <w:rsid w:val="00BF7D4F"/>
    <w:rsid w:val="00C008A2"/>
    <w:rsid w:val="00C015E5"/>
    <w:rsid w:val="00C02D13"/>
    <w:rsid w:val="00C03131"/>
    <w:rsid w:val="00C03457"/>
    <w:rsid w:val="00C04670"/>
    <w:rsid w:val="00C05BBD"/>
    <w:rsid w:val="00C069FF"/>
    <w:rsid w:val="00C113D7"/>
    <w:rsid w:val="00C11AE4"/>
    <w:rsid w:val="00C1213E"/>
    <w:rsid w:val="00C133EC"/>
    <w:rsid w:val="00C14F66"/>
    <w:rsid w:val="00C22EED"/>
    <w:rsid w:val="00C2326D"/>
    <w:rsid w:val="00C25D27"/>
    <w:rsid w:val="00C268A4"/>
    <w:rsid w:val="00C304E0"/>
    <w:rsid w:val="00C30608"/>
    <w:rsid w:val="00C30C4D"/>
    <w:rsid w:val="00C336DB"/>
    <w:rsid w:val="00C357AA"/>
    <w:rsid w:val="00C35FA9"/>
    <w:rsid w:val="00C36079"/>
    <w:rsid w:val="00C36A19"/>
    <w:rsid w:val="00C400DD"/>
    <w:rsid w:val="00C4196C"/>
    <w:rsid w:val="00C475B1"/>
    <w:rsid w:val="00C4795E"/>
    <w:rsid w:val="00C51074"/>
    <w:rsid w:val="00C52349"/>
    <w:rsid w:val="00C52F03"/>
    <w:rsid w:val="00C55420"/>
    <w:rsid w:val="00C56F74"/>
    <w:rsid w:val="00C57B1E"/>
    <w:rsid w:val="00C57BCC"/>
    <w:rsid w:val="00C65075"/>
    <w:rsid w:val="00C65CA6"/>
    <w:rsid w:val="00C676A7"/>
    <w:rsid w:val="00C70527"/>
    <w:rsid w:val="00C70612"/>
    <w:rsid w:val="00C709E6"/>
    <w:rsid w:val="00C71778"/>
    <w:rsid w:val="00C71F5C"/>
    <w:rsid w:val="00C74348"/>
    <w:rsid w:val="00C76003"/>
    <w:rsid w:val="00C771B8"/>
    <w:rsid w:val="00C77A13"/>
    <w:rsid w:val="00C802F8"/>
    <w:rsid w:val="00C83020"/>
    <w:rsid w:val="00C84588"/>
    <w:rsid w:val="00C86F98"/>
    <w:rsid w:val="00C873E4"/>
    <w:rsid w:val="00C87F60"/>
    <w:rsid w:val="00C9135F"/>
    <w:rsid w:val="00C917B4"/>
    <w:rsid w:val="00C93E70"/>
    <w:rsid w:val="00CA1A19"/>
    <w:rsid w:val="00CB14CC"/>
    <w:rsid w:val="00CB45ED"/>
    <w:rsid w:val="00CB6F81"/>
    <w:rsid w:val="00CB70A3"/>
    <w:rsid w:val="00CC04CB"/>
    <w:rsid w:val="00CC710D"/>
    <w:rsid w:val="00CC7693"/>
    <w:rsid w:val="00CC7B4A"/>
    <w:rsid w:val="00CD516F"/>
    <w:rsid w:val="00CE4408"/>
    <w:rsid w:val="00CE4BA1"/>
    <w:rsid w:val="00CE4DA1"/>
    <w:rsid w:val="00CE6C84"/>
    <w:rsid w:val="00CE752C"/>
    <w:rsid w:val="00CE75D2"/>
    <w:rsid w:val="00CF230B"/>
    <w:rsid w:val="00CF33F5"/>
    <w:rsid w:val="00CF375B"/>
    <w:rsid w:val="00CF5FDD"/>
    <w:rsid w:val="00CF63CC"/>
    <w:rsid w:val="00CF66C8"/>
    <w:rsid w:val="00CF676E"/>
    <w:rsid w:val="00CF7AA4"/>
    <w:rsid w:val="00D008C7"/>
    <w:rsid w:val="00D05074"/>
    <w:rsid w:val="00D0557F"/>
    <w:rsid w:val="00D067F0"/>
    <w:rsid w:val="00D06934"/>
    <w:rsid w:val="00D10267"/>
    <w:rsid w:val="00D122E7"/>
    <w:rsid w:val="00D204E4"/>
    <w:rsid w:val="00D26346"/>
    <w:rsid w:val="00D31E06"/>
    <w:rsid w:val="00D33841"/>
    <w:rsid w:val="00D36DDC"/>
    <w:rsid w:val="00D42B37"/>
    <w:rsid w:val="00D43FDE"/>
    <w:rsid w:val="00D4400F"/>
    <w:rsid w:val="00D442B0"/>
    <w:rsid w:val="00D47BAF"/>
    <w:rsid w:val="00D515C9"/>
    <w:rsid w:val="00D52538"/>
    <w:rsid w:val="00D55453"/>
    <w:rsid w:val="00D5637B"/>
    <w:rsid w:val="00D565A1"/>
    <w:rsid w:val="00D60275"/>
    <w:rsid w:val="00D6243E"/>
    <w:rsid w:val="00D6269C"/>
    <w:rsid w:val="00D641AD"/>
    <w:rsid w:val="00D67031"/>
    <w:rsid w:val="00D70834"/>
    <w:rsid w:val="00D710D4"/>
    <w:rsid w:val="00D73201"/>
    <w:rsid w:val="00D73F46"/>
    <w:rsid w:val="00D74755"/>
    <w:rsid w:val="00D74B65"/>
    <w:rsid w:val="00D76505"/>
    <w:rsid w:val="00D76B30"/>
    <w:rsid w:val="00D81041"/>
    <w:rsid w:val="00D83E90"/>
    <w:rsid w:val="00D85672"/>
    <w:rsid w:val="00D85CE1"/>
    <w:rsid w:val="00D87FA6"/>
    <w:rsid w:val="00D91769"/>
    <w:rsid w:val="00D944DC"/>
    <w:rsid w:val="00D94BBD"/>
    <w:rsid w:val="00D96EFA"/>
    <w:rsid w:val="00D9703E"/>
    <w:rsid w:val="00D97594"/>
    <w:rsid w:val="00DA660F"/>
    <w:rsid w:val="00DA6F0D"/>
    <w:rsid w:val="00DA79F0"/>
    <w:rsid w:val="00DB02CF"/>
    <w:rsid w:val="00DB0FA2"/>
    <w:rsid w:val="00DB3756"/>
    <w:rsid w:val="00DB3EC7"/>
    <w:rsid w:val="00DC211E"/>
    <w:rsid w:val="00DC2CB5"/>
    <w:rsid w:val="00DC3650"/>
    <w:rsid w:val="00DC41EC"/>
    <w:rsid w:val="00DC56FC"/>
    <w:rsid w:val="00DC7B90"/>
    <w:rsid w:val="00DD00C8"/>
    <w:rsid w:val="00DD0132"/>
    <w:rsid w:val="00DD09EF"/>
    <w:rsid w:val="00DD0AE7"/>
    <w:rsid w:val="00DD273B"/>
    <w:rsid w:val="00DD3B61"/>
    <w:rsid w:val="00DD68B7"/>
    <w:rsid w:val="00DD6CE5"/>
    <w:rsid w:val="00DE0F9C"/>
    <w:rsid w:val="00DE15AB"/>
    <w:rsid w:val="00DE36BE"/>
    <w:rsid w:val="00DE389E"/>
    <w:rsid w:val="00DE38DB"/>
    <w:rsid w:val="00DE3B3F"/>
    <w:rsid w:val="00DE4140"/>
    <w:rsid w:val="00DE4E6E"/>
    <w:rsid w:val="00DF1B6E"/>
    <w:rsid w:val="00DF44E7"/>
    <w:rsid w:val="00DF5723"/>
    <w:rsid w:val="00DF5FFB"/>
    <w:rsid w:val="00DF6582"/>
    <w:rsid w:val="00E052BE"/>
    <w:rsid w:val="00E05483"/>
    <w:rsid w:val="00E07808"/>
    <w:rsid w:val="00E10183"/>
    <w:rsid w:val="00E1133D"/>
    <w:rsid w:val="00E1141A"/>
    <w:rsid w:val="00E14533"/>
    <w:rsid w:val="00E166BA"/>
    <w:rsid w:val="00E16CC8"/>
    <w:rsid w:val="00E1785F"/>
    <w:rsid w:val="00E20095"/>
    <w:rsid w:val="00E26137"/>
    <w:rsid w:val="00E27AAB"/>
    <w:rsid w:val="00E3239E"/>
    <w:rsid w:val="00E35ECB"/>
    <w:rsid w:val="00E36D9A"/>
    <w:rsid w:val="00E4024D"/>
    <w:rsid w:val="00E404D2"/>
    <w:rsid w:val="00E41431"/>
    <w:rsid w:val="00E41E1E"/>
    <w:rsid w:val="00E42EEE"/>
    <w:rsid w:val="00E444A4"/>
    <w:rsid w:val="00E45726"/>
    <w:rsid w:val="00E504B6"/>
    <w:rsid w:val="00E50A44"/>
    <w:rsid w:val="00E528C5"/>
    <w:rsid w:val="00E57225"/>
    <w:rsid w:val="00E57EAF"/>
    <w:rsid w:val="00E67B59"/>
    <w:rsid w:val="00E70D3C"/>
    <w:rsid w:val="00E76173"/>
    <w:rsid w:val="00E765E0"/>
    <w:rsid w:val="00E80447"/>
    <w:rsid w:val="00E8068C"/>
    <w:rsid w:val="00E8389C"/>
    <w:rsid w:val="00E86F20"/>
    <w:rsid w:val="00E913D1"/>
    <w:rsid w:val="00E927C9"/>
    <w:rsid w:val="00E93034"/>
    <w:rsid w:val="00E94BB0"/>
    <w:rsid w:val="00E95E98"/>
    <w:rsid w:val="00E96C76"/>
    <w:rsid w:val="00EA1350"/>
    <w:rsid w:val="00EA3EF5"/>
    <w:rsid w:val="00EA6342"/>
    <w:rsid w:val="00EA6F78"/>
    <w:rsid w:val="00EB11B6"/>
    <w:rsid w:val="00EB69EB"/>
    <w:rsid w:val="00EB705C"/>
    <w:rsid w:val="00EC062E"/>
    <w:rsid w:val="00EC163D"/>
    <w:rsid w:val="00EC1C21"/>
    <w:rsid w:val="00EC63CE"/>
    <w:rsid w:val="00EC672D"/>
    <w:rsid w:val="00EC6841"/>
    <w:rsid w:val="00EC6844"/>
    <w:rsid w:val="00ED2004"/>
    <w:rsid w:val="00ED27B0"/>
    <w:rsid w:val="00ED61C3"/>
    <w:rsid w:val="00EE23F2"/>
    <w:rsid w:val="00EE2CAD"/>
    <w:rsid w:val="00EE5E80"/>
    <w:rsid w:val="00EE6039"/>
    <w:rsid w:val="00EE6D4B"/>
    <w:rsid w:val="00EF0BC8"/>
    <w:rsid w:val="00EF232D"/>
    <w:rsid w:val="00F036A6"/>
    <w:rsid w:val="00F06FDB"/>
    <w:rsid w:val="00F10703"/>
    <w:rsid w:val="00F116D0"/>
    <w:rsid w:val="00F12858"/>
    <w:rsid w:val="00F131A4"/>
    <w:rsid w:val="00F14937"/>
    <w:rsid w:val="00F17609"/>
    <w:rsid w:val="00F17959"/>
    <w:rsid w:val="00F200A8"/>
    <w:rsid w:val="00F22042"/>
    <w:rsid w:val="00F3506C"/>
    <w:rsid w:val="00F35962"/>
    <w:rsid w:val="00F37311"/>
    <w:rsid w:val="00F41F06"/>
    <w:rsid w:val="00F47E32"/>
    <w:rsid w:val="00F508EA"/>
    <w:rsid w:val="00F51901"/>
    <w:rsid w:val="00F51DFC"/>
    <w:rsid w:val="00F54EC3"/>
    <w:rsid w:val="00F61405"/>
    <w:rsid w:val="00F61B1C"/>
    <w:rsid w:val="00F62215"/>
    <w:rsid w:val="00F63ECB"/>
    <w:rsid w:val="00F6486F"/>
    <w:rsid w:val="00F64F8C"/>
    <w:rsid w:val="00F66B61"/>
    <w:rsid w:val="00F72C03"/>
    <w:rsid w:val="00F757D4"/>
    <w:rsid w:val="00F7678A"/>
    <w:rsid w:val="00F8293A"/>
    <w:rsid w:val="00F82A2C"/>
    <w:rsid w:val="00F82DAF"/>
    <w:rsid w:val="00F83475"/>
    <w:rsid w:val="00F907EA"/>
    <w:rsid w:val="00F933A1"/>
    <w:rsid w:val="00F9364C"/>
    <w:rsid w:val="00F936D3"/>
    <w:rsid w:val="00F93D9E"/>
    <w:rsid w:val="00F97E53"/>
    <w:rsid w:val="00FA0F0D"/>
    <w:rsid w:val="00FA19C4"/>
    <w:rsid w:val="00FA34E6"/>
    <w:rsid w:val="00FA4259"/>
    <w:rsid w:val="00FA6C0A"/>
    <w:rsid w:val="00FA6C56"/>
    <w:rsid w:val="00FA6E00"/>
    <w:rsid w:val="00FA6F36"/>
    <w:rsid w:val="00FB0B7E"/>
    <w:rsid w:val="00FB4A36"/>
    <w:rsid w:val="00FB69BC"/>
    <w:rsid w:val="00FB747C"/>
    <w:rsid w:val="00FC3E8F"/>
    <w:rsid w:val="00FC55C8"/>
    <w:rsid w:val="00FD2FF5"/>
    <w:rsid w:val="00FD33BD"/>
    <w:rsid w:val="00FD3834"/>
    <w:rsid w:val="00FD3D26"/>
    <w:rsid w:val="00FE02CC"/>
    <w:rsid w:val="00FE1FE5"/>
    <w:rsid w:val="00FE4790"/>
    <w:rsid w:val="00FE5417"/>
    <w:rsid w:val="00FE62D4"/>
    <w:rsid w:val="00FF2BE7"/>
    <w:rsid w:val="00FF2F2A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895E269C-81F4-4A4B-AB21-A3F0BC8D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35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A5356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A5356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A5356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A5356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A5356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A5356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A5356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A5356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A5356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356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0A5356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A5356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0A5356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A5356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0A5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0A535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A5356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0A5356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0A5356"/>
    <w:rPr>
      <w:szCs w:val="18"/>
    </w:rPr>
  </w:style>
  <w:style w:type="paragraph" w:styleId="Header">
    <w:name w:val="header"/>
    <w:basedOn w:val="Normal"/>
    <w:link w:val="HeaderChar"/>
    <w:semiHidden/>
    <w:rsid w:val="000A535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A535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0A5356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0A535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0A5356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A5356"/>
    <w:pPr>
      <w:jc w:val="left"/>
    </w:pPr>
  </w:style>
  <w:style w:type="paragraph" w:customStyle="1" w:styleId="AEDistrNormal">
    <w:name w:val="AE_DistrNormal"/>
    <w:basedOn w:val="Normal"/>
    <w:unhideWhenUsed/>
    <w:rsid w:val="000A5356"/>
    <w:pPr>
      <w:jc w:val="left"/>
    </w:pPr>
  </w:style>
  <w:style w:type="paragraph" w:customStyle="1" w:styleId="AASmallLogo">
    <w:name w:val="AA_SmallLogo"/>
    <w:basedOn w:val="AEDistrNormal"/>
    <w:unhideWhenUsed/>
    <w:rsid w:val="000A535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A5356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535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5356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A535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A5356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A5356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0A53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356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0A535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0A535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0A5356"/>
    <w:pPr>
      <w:contextualSpacing/>
    </w:pPr>
  </w:style>
  <w:style w:type="numbering" w:customStyle="1" w:styleId="ListCBD">
    <w:name w:val="ListCBD"/>
    <w:basedOn w:val="NoList"/>
    <w:uiPriority w:val="99"/>
    <w:rsid w:val="000A5356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0A5356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A535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A535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A5356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A535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A535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0A5356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0A535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A535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A535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A5356"/>
  </w:style>
  <w:style w:type="paragraph" w:customStyle="1" w:styleId="CBDH1">
    <w:name w:val="CBD_H1"/>
    <w:basedOn w:val="CBDNormal"/>
    <w:qFormat/>
    <w:rsid w:val="000A535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A535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A535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A5356"/>
    <w:rPr>
      <w:sz w:val="20"/>
    </w:rPr>
  </w:style>
  <w:style w:type="paragraph" w:customStyle="1" w:styleId="CBDHeader">
    <w:name w:val="CBD_Header"/>
    <w:basedOn w:val="CBDNormal"/>
    <w:next w:val="CBDFooter"/>
    <w:qFormat/>
    <w:rsid w:val="000A535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A535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  <w:ind w:left="927" w:hanging="360"/>
    </w:pPr>
    <w:rPr>
      <w:rFonts w:eastAsia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21CF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0A535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0A5356"/>
  </w:style>
  <w:style w:type="character" w:styleId="Hashtag">
    <w:name w:val="Hashtag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Mention">
    <w:name w:val="Mention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0A5356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0A5356"/>
    <w:rPr>
      <w:color w:val="0000FF"/>
      <w:u w:val="single"/>
      <w:shd w:val="clear" w:color="auto" w:fill="F3F2F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32-ru.pdf" TargetMode="External"/><Relationship Id="rId26" Type="http://schemas.openxmlformats.org/officeDocument/2006/relationships/header" Target="header1.xml"/><Relationship Id="rId39" Type="http://schemas.openxmlformats.org/officeDocument/2006/relationships/theme" Target="theme/theme1.xml"/><Relationship Id="rId21" Type="http://schemas.openxmlformats.org/officeDocument/2006/relationships/hyperlink" Target="https://www.cbd.int/doc/decisions/cop-16/cop-16-dec-32-ru.pdf" TargetMode="External"/><Relationship Id="rId34" Type="http://schemas.openxmlformats.org/officeDocument/2006/relationships/hyperlink" Target="https://www.cbd.int/doc/decisions/cop-16/cop-16-dec-31-ru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6/cop-16-dec-32-ru.pdf" TargetMode="External"/><Relationship Id="rId25" Type="http://schemas.openxmlformats.org/officeDocument/2006/relationships/hyperlink" Target="https://www.cbd.int/doc/decisions/cop-16/cop-16-dec-32-ru.pdf" TargetMode="External"/><Relationship Id="rId33" Type="http://schemas.openxmlformats.org/officeDocument/2006/relationships/hyperlink" Target="https://www.cbd.int/doc/decisions/cop-16/cop-16-dec-32-ru.pdf" TargetMode="Externa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6-ru.pdf" TargetMode="External"/><Relationship Id="rId20" Type="http://schemas.openxmlformats.org/officeDocument/2006/relationships/hyperlink" Target="https://www.cbd.int/doc/decisions/cop-16/cop-16-dec-32-ru.pd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/decisions/cop-15/cop-15-dec-06-ru.pdf" TargetMode="External"/><Relationship Id="rId32" Type="http://schemas.openxmlformats.org/officeDocument/2006/relationships/hyperlink" Target="https://www.cbd.int/doc/decisions/cop-16/cop-16-dec-31-ru.pdf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hyperlink" Target="https://www.cbd.int/doc/decisions/cop-15/cop-15-dec-06-ru.pdf" TargetMode="External"/><Relationship Id="rId28" Type="http://schemas.openxmlformats.org/officeDocument/2006/relationships/footer" Target="footer1.xml"/><Relationship Id="rId36" Type="http://schemas.openxmlformats.org/officeDocument/2006/relationships/hyperlink" Target="https://www.cbd.int/doc/decisions/cop-15/cop-15-dec-05-ru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6/cop-16-dec-32-ru.pdf" TargetMode="External"/><Relationship Id="rId31" Type="http://schemas.openxmlformats.org/officeDocument/2006/relationships/hyperlink" Target="https://www.cbd.int/doc/decisions/cop-16/cop-16-dec-32-ru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6-ru.pdf" TargetMode="External"/><Relationship Id="rId22" Type="http://schemas.openxmlformats.org/officeDocument/2006/relationships/hyperlink" Target="https://www.cbd.int/doc/decisions/cop-16/cop-16-dec-32-ru.pdf" TargetMode="External"/><Relationship Id="rId27" Type="http://schemas.openxmlformats.org/officeDocument/2006/relationships/header" Target="header2.xml"/><Relationship Id="rId30" Type="http://schemas.openxmlformats.org/officeDocument/2006/relationships/footer" Target="footer3.xml"/><Relationship Id="rId35" Type="http://schemas.openxmlformats.org/officeDocument/2006/relationships/hyperlink" Target="https://www.cbd.int/doc/decisions/cop-16/cop-16-dec-32-ru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notifications/2025-100" TargetMode="External"/><Relationship Id="rId13" Type="http://schemas.openxmlformats.org/officeDocument/2006/relationships/hyperlink" Target="https://www.cbd.int/doc/decisions/cop-16/cop-16-dec-32-ru.pdf" TargetMode="External"/><Relationship Id="rId3" Type="http://schemas.openxmlformats.org/officeDocument/2006/relationships/hyperlink" Target="https://www.cbd.int/meetings/006597" TargetMode="External"/><Relationship Id="rId7" Type="http://schemas.openxmlformats.org/officeDocument/2006/relationships/hyperlink" Target="https://www.cbd.int/notifications/2025-099" TargetMode="External"/><Relationship Id="rId12" Type="http://schemas.openxmlformats.org/officeDocument/2006/relationships/hyperlink" Target="https://www.cbd.int/doc/decisions/cop-15/cop-15-dec-06-ru.pdf" TargetMode="External"/><Relationship Id="rId17" Type="http://schemas.openxmlformats.org/officeDocument/2006/relationships/hyperlink" Target="https://www.thegef.org/who-we-are/gef-council" TargetMode="External"/><Relationship Id="rId2" Type="http://schemas.openxmlformats.org/officeDocument/2006/relationships/hyperlink" Target="https://www.cbd.int/notifications/2025-053" TargetMode="External"/><Relationship Id="rId16" Type="http://schemas.openxmlformats.org/officeDocument/2006/relationships/hyperlink" Target="https://www.cbd.int/documents/CBD/COP/16/INF/4" TargetMode="External"/><Relationship Id="rId1" Type="http://schemas.openxmlformats.org/officeDocument/2006/relationships/hyperlink" Target="https://www.cbd.int/doc/c/46d9/3581/f14ee8deebf5ee0196e2e3b9/sbstta-27-01-ru.pdf" TargetMode="External"/><Relationship Id="rId6" Type="http://schemas.openxmlformats.org/officeDocument/2006/relationships/hyperlink" Target="https://www.cbd.int/doc/notifications/2025/ntf-2025-093-monitoring-en.pdf" TargetMode="External"/><Relationship Id="rId11" Type="http://schemas.openxmlformats.org/officeDocument/2006/relationships/hyperlink" Target="https://www.cbd.int/doc/decisions/cop-15/cop-15-dec-05-ru.pdf" TargetMode="External"/><Relationship Id="rId5" Type="http://schemas.openxmlformats.org/officeDocument/2006/relationships/hyperlink" Target="https://www.cbd.int/meetings/006614" TargetMode="External"/><Relationship Id="rId15" Type="http://schemas.openxmlformats.org/officeDocument/2006/relationships/hyperlink" Target="https://www.cbd.int/doc/c/a4b0/1fe5/b5951b9d55afe627c1948b64/sbi-05-02-add2-rev1-ru.pdf" TargetMode="External"/><Relationship Id="rId10" Type="http://schemas.openxmlformats.org/officeDocument/2006/relationships/hyperlink" Target="https://www.cbd.int/doc/decisions/cop-15/cop-15-dec-04-ru.pdf" TargetMode="External"/><Relationship Id="rId4" Type="http://schemas.openxmlformats.org/officeDocument/2006/relationships/hyperlink" Target="https://www.cbd.int/meetings/006602" TargetMode="External"/><Relationship Id="rId9" Type="http://schemas.openxmlformats.org/officeDocument/2006/relationships/hyperlink" Target="https://www.cbd.int/doc/decisions/cop-15/cop-15-dec-06-ru.pdf" TargetMode="External"/><Relationship Id="rId14" Type="http://schemas.openxmlformats.org/officeDocument/2006/relationships/hyperlink" Target="https://ort.cbd.int/national-targets/analyze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5549F054E240B5815AB3C6BE529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73B34-3C8F-47FA-BA2D-7F4EDB46407D}"/>
      </w:docPartPr>
      <w:docPartBody>
        <w:p w:rsidR="00EA4138" w:rsidRDefault="001C55F2">
          <w:pPr>
            <w:pStyle w:val="825549F054E240B5815AB3C6BE529AB4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42642"/>
    <w:rsid w:val="0004500A"/>
    <w:rsid w:val="00056BDB"/>
    <w:rsid w:val="001C55F2"/>
    <w:rsid w:val="001D2433"/>
    <w:rsid w:val="0025192C"/>
    <w:rsid w:val="00271DFC"/>
    <w:rsid w:val="002745E0"/>
    <w:rsid w:val="002D2EA2"/>
    <w:rsid w:val="0034243C"/>
    <w:rsid w:val="003511BC"/>
    <w:rsid w:val="004335B0"/>
    <w:rsid w:val="00440D6E"/>
    <w:rsid w:val="004708B8"/>
    <w:rsid w:val="004A7FD6"/>
    <w:rsid w:val="004B29E3"/>
    <w:rsid w:val="004D460C"/>
    <w:rsid w:val="005103EC"/>
    <w:rsid w:val="00525C20"/>
    <w:rsid w:val="00551ED3"/>
    <w:rsid w:val="005A7F44"/>
    <w:rsid w:val="005E670C"/>
    <w:rsid w:val="00675CF2"/>
    <w:rsid w:val="006E37F2"/>
    <w:rsid w:val="007D0F6B"/>
    <w:rsid w:val="00803524"/>
    <w:rsid w:val="00824A7B"/>
    <w:rsid w:val="0087688E"/>
    <w:rsid w:val="00897879"/>
    <w:rsid w:val="008A2CA5"/>
    <w:rsid w:val="00962316"/>
    <w:rsid w:val="009A7A5E"/>
    <w:rsid w:val="009C4B1D"/>
    <w:rsid w:val="009C53D4"/>
    <w:rsid w:val="009F457E"/>
    <w:rsid w:val="00A25D0E"/>
    <w:rsid w:val="00AB064A"/>
    <w:rsid w:val="00B17E0A"/>
    <w:rsid w:val="00B35A27"/>
    <w:rsid w:val="00BF107F"/>
    <w:rsid w:val="00C112D4"/>
    <w:rsid w:val="00C36A19"/>
    <w:rsid w:val="00D06AFC"/>
    <w:rsid w:val="00D40187"/>
    <w:rsid w:val="00D42B37"/>
    <w:rsid w:val="00D70A08"/>
    <w:rsid w:val="00DA4536"/>
    <w:rsid w:val="00DD3B61"/>
    <w:rsid w:val="00E0246F"/>
    <w:rsid w:val="00E27AAB"/>
    <w:rsid w:val="00EA3369"/>
    <w:rsid w:val="00EA4138"/>
    <w:rsid w:val="00F028EA"/>
    <w:rsid w:val="00F66D4A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825549F054E240B5815AB3C6BE529AB4">
    <w:name w:val="825549F054E240B5815AB3C6BE529A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9C938A-3003-462B-AD53-11BE587D3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C:\Users\VLEFEBVR\United Nations\MEA-CBD-Editing Team - Documents\Meeting documents\SBSTTA\SBSTTA-27\sbstta-27-template-en.dotm</Template>
  <TotalTime>0</TotalTime>
  <Pages>10</Pages>
  <Words>4335</Words>
  <Characters>26319</Characters>
  <Application>Microsoft Office Word</Application>
  <DocSecurity>0</DocSecurity>
  <Lines>612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Глобальный обзор коллективного прогресса в осуществлении Куньминско-Монреальской глобальной рамочной программы в области биоразнообразия</vt:lpstr>
    </vt:vector>
  </TitlesOfParts>
  <Company/>
  <LinksUpToDate>false</LinksUpToDate>
  <CharactersWithSpaces>30419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Глобальный обзор коллективного прогресса в осуществлении Куньминско-Монреальской глобальной рамочной программы в области биоразнообразия</dc:title>
  <dc:subject/>
  <dc:creator>Secretariat of the Convention on Biological Diversity</dc:creator>
  <cp:keywords>Subsidiary Body on Scientific, Technical and Technological Advice, twenty-seventh meeting</cp:keywords>
  <dc:description/>
  <cp:lastModifiedBy>Anna Vegera</cp:lastModifiedBy>
  <cp:revision>2</cp:revision>
  <dcterms:created xsi:type="dcterms:W3CDTF">2025-08-13T01:30:00Z</dcterms:created>
  <dcterms:modified xsi:type="dcterms:W3CDTF">2025-08-13T01:30:00Z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