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F499F" w:rsidRPr="008E600F" w14:paraId="60740756" w14:textId="77777777" w:rsidTr="00F32D2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365B1AED" w14:textId="77777777" w:rsidR="002F499F" w:rsidRPr="008E600F" w:rsidRDefault="002F499F" w:rsidP="00F32D2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</w:rPr>
            </w:pPr>
            <w:r w:rsidRPr="008E600F">
              <w:rPr>
                <w:noProof/>
                <w:kern w:val="22"/>
                <w:lang w:val="ru-RU" w:eastAsia="ru-RU"/>
              </w:rPr>
              <w:drawing>
                <wp:inline distT="0" distB="0" distL="0" distR="0" wp14:anchorId="5E4A4814" wp14:editId="62BC1F4D">
                  <wp:extent cx="476494" cy="403200"/>
                  <wp:effectExtent l="0" t="0" r="6350" b="3810"/>
                  <wp:docPr id="5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6024C2E6" w14:textId="77777777" w:rsidR="002F499F" w:rsidRPr="008E600F" w:rsidRDefault="002F499F" w:rsidP="008A70B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rPr>
                <w:kern w:val="22"/>
              </w:rPr>
            </w:pPr>
            <w:r w:rsidRPr="00B518E4">
              <w:rPr>
                <w:noProof/>
                <w:lang w:val="ru-RU" w:eastAsia="ru-RU"/>
              </w:rPr>
              <w:drawing>
                <wp:inline distT="0" distB="0" distL="0" distR="0" wp14:anchorId="6609A65C" wp14:editId="1B400C03">
                  <wp:extent cx="866775" cy="371475"/>
                  <wp:effectExtent l="0" t="0" r="9525" b="9525"/>
                  <wp:docPr id="23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7D55D25C" w14:textId="77777777" w:rsidR="002F499F" w:rsidRPr="008E600F" w:rsidRDefault="002F499F" w:rsidP="00F32D2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proofErr w:type="spellStart"/>
            <w:r w:rsidRPr="008E600F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  <w:proofErr w:type="spellEnd"/>
          </w:p>
        </w:tc>
      </w:tr>
    </w:tbl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6117"/>
        <w:gridCol w:w="4090"/>
      </w:tblGrid>
      <w:tr w:rsidR="004F6661" w:rsidRPr="0057284E" w14:paraId="6F793A41" w14:textId="77777777" w:rsidTr="007A1072">
        <w:tc>
          <w:tcPr>
            <w:tcW w:w="6117" w:type="dxa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2DFA955" w14:textId="77777777" w:rsidR="004F6661" w:rsidRPr="007F3598" w:rsidRDefault="004F6661" w:rsidP="00655352">
            <w:pPr>
              <w:rPr>
                <w:kern w:val="22"/>
                <w:lang w:val="en-CA"/>
              </w:rPr>
            </w:pPr>
            <w:bookmarkStart w:id="0" w:name="_Hlk43184510"/>
            <w:r w:rsidRPr="007F3598">
              <w:rPr>
                <w:noProof/>
                <w:kern w:val="22"/>
                <w:lang w:val="ru-RU" w:eastAsia="ru-RU"/>
              </w:rPr>
              <w:drawing>
                <wp:inline distT="0" distB="0" distL="0" distR="0" wp14:anchorId="1D36AEEA" wp14:editId="55E0F78F">
                  <wp:extent cx="2887853" cy="1080000"/>
                  <wp:effectExtent l="0" t="0" r="8255" b="12700"/>
                  <wp:docPr id="7" name="Picture 7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9700802" w14:textId="77777777" w:rsidR="004F6661" w:rsidRPr="00162B94" w:rsidRDefault="004F6661" w:rsidP="00655352">
            <w:pPr>
              <w:suppressLineNumbers/>
              <w:suppressAutoHyphens/>
              <w:ind w:left="1320"/>
              <w:rPr>
                <w:snapToGrid w:val="0"/>
                <w:kern w:val="22"/>
                <w:szCs w:val="22"/>
              </w:rPr>
            </w:pPr>
            <w:r w:rsidRPr="00162B94">
              <w:rPr>
                <w:snapToGrid w:val="0"/>
                <w:kern w:val="22"/>
                <w:szCs w:val="22"/>
              </w:rPr>
              <w:t>Distr.</w:t>
            </w:r>
          </w:p>
          <w:p w14:paraId="79EFFE4E" w14:textId="77777777" w:rsidR="004F6661" w:rsidRPr="00162B94" w:rsidRDefault="004F6661" w:rsidP="00162B94">
            <w:pPr>
              <w:suppressLineNumbers/>
              <w:suppressAutoHyphens/>
              <w:ind w:left="1320"/>
              <w:rPr>
                <w:snapToGrid w:val="0"/>
                <w:kern w:val="22"/>
                <w:szCs w:val="22"/>
              </w:rPr>
            </w:pPr>
            <w:r w:rsidRPr="00162B94">
              <w:rPr>
                <w:snapToGrid w:val="0"/>
                <w:kern w:val="22"/>
                <w:szCs w:val="22"/>
              </w:rPr>
              <w:t>GENERAL</w:t>
            </w:r>
          </w:p>
          <w:p w14:paraId="06FBDE6A" w14:textId="77777777" w:rsidR="004F6661" w:rsidRPr="00162B94" w:rsidRDefault="004F6661" w:rsidP="00162B94">
            <w:pPr>
              <w:suppressLineNumbers/>
              <w:suppressAutoHyphens/>
              <w:ind w:left="1320"/>
              <w:rPr>
                <w:snapToGrid w:val="0"/>
                <w:kern w:val="22"/>
                <w:szCs w:val="22"/>
              </w:rPr>
            </w:pPr>
          </w:p>
          <w:p w14:paraId="07904787" w14:textId="77777777" w:rsidR="004F6661" w:rsidRPr="00162B94" w:rsidRDefault="004F6661" w:rsidP="00162B94">
            <w:pPr>
              <w:suppressLineNumbers/>
              <w:suppressAutoHyphens/>
              <w:ind w:left="1320"/>
              <w:rPr>
                <w:snapToGrid w:val="0"/>
                <w:kern w:val="22"/>
                <w:szCs w:val="22"/>
              </w:rPr>
            </w:pPr>
            <w:r w:rsidRPr="00162B94">
              <w:rPr>
                <w:snapToGrid w:val="0"/>
                <w:kern w:val="22"/>
                <w:szCs w:val="22"/>
              </w:rPr>
              <w:t>CBD/SBI/3/15</w:t>
            </w:r>
          </w:p>
          <w:p w14:paraId="4514B04D" w14:textId="7F49F0B3" w:rsidR="004F6661" w:rsidRPr="00162B94" w:rsidRDefault="008F5EF1" w:rsidP="00162B94">
            <w:pPr>
              <w:suppressLineNumbers/>
              <w:suppressAutoHyphens/>
              <w:ind w:left="1320"/>
              <w:rPr>
                <w:snapToGrid w:val="0"/>
                <w:kern w:val="22"/>
                <w:szCs w:val="22"/>
              </w:rPr>
            </w:pPr>
            <w:r w:rsidRPr="00162B94">
              <w:rPr>
                <w:snapToGrid w:val="0"/>
                <w:kern w:val="22"/>
                <w:szCs w:val="22"/>
              </w:rPr>
              <w:t>13</w:t>
            </w:r>
            <w:r w:rsidR="00E346A8" w:rsidRPr="00162B94">
              <w:rPr>
                <w:snapToGrid w:val="0"/>
                <w:kern w:val="22"/>
                <w:szCs w:val="22"/>
              </w:rPr>
              <w:t xml:space="preserve"> </w:t>
            </w:r>
            <w:r w:rsidRPr="00162B94">
              <w:rPr>
                <w:snapToGrid w:val="0"/>
                <w:kern w:val="22"/>
                <w:szCs w:val="22"/>
              </w:rPr>
              <w:t>July</w:t>
            </w:r>
            <w:r w:rsidR="004F6661" w:rsidRPr="00162B94">
              <w:rPr>
                <w:snapToGrid w:val="0"/>
                <w:kern w:val="22"/>
                <w:szCs w:val="22"/>
              </w:rPr>
              <w:t xml:space="preserve"> 2020</w:t>
            </w:r>
          </w:p>
          <w:p w14:paraId="45BC64E5" w14:textId="77777777" w:rsidR="004F6661" w:rsidRPr="00162B94" w:rsidRDefault="004F6661" w:rsidP="00162B94">
            <w:pPr>
              <w:suppressLineNumbers/>
              <w:suppressAutoHyphens/>
              <w:ind w:left="1320"/>
              <w:rPr>
                <w:snapToGrid w:val="0"/>
                <w:kern w:val="22"/>
                <w:szCs w:val="22"/>
              </w:rPr>
            </w:pPr>
          </w:p>
          <w:p w14:paraId="7C8B05E9" w14:textId="5D348CA7" w:rsidR="008A70B5" w:rsidRPr="008A70B5" w:rsidRDefault="008A70B5" w:rsidP="00162B94">
            <w:pPr>
              <w:ind w:left="1320"/>
              <w:rPr>
                <w:snapToGrid w:val="0"/>
                <w:kern w:val="22"/>
                <w:szCs w:val="22"/>
                <w:lang w:val="en-US"/>
              </w:rPr>
            </w:pPr>
            <w:r>
              <w:rPr>
                <w:snapToGrid w:val="0"/>
                <w:kern w:val="22"/>
                <w:szCs w:val="22"/>
                <w:lang w:val="en-US"/>
              </w:rPr>
              <w:t>RUSSIAN</w:t>
            </w:r>
          </w:p>
          <w:p w14:paraId="677786BF" w14:textId="77777777" w:rsidR="004F6661" w:rsidRPr="007F3598" w:rsidRDefault="004F6661" w:rsidP="008A70B5">
            <w:pPr>
              <w:spacing w:after="60"/>
              <w:ind w:left="1321"/>
              <w:rPr>
                <w:kern w:val="22"/>
                <w:szCs w:val="22"/>
                <w:lang w:val="en-CA"/>
              </w:rPr>
            </w:pPr>
            <w:r w:rsidRPr="00162B94">
              <w:rPr>
                <w:snapToGrid w:val="0"/>
                <w:kern w:val="22"/>
                <w:szCs w:val="22"/>
              </w:rPr>
              <w:t>ORIGINAL: ENGLISH</w:t>
            </w:r>
            <w:r w:rsidRPr="007F3598">
              <w:rPr>
                <w:kern w:val="22"/>
                <w:szCs w:val="22"/>
                <w:lang w:val="en-CA"/>
              </w:rPr>
              <w:t xml:space="preserve"> </w:t>
            </w:r>
          </w:p>
        </w:tc>
      </w:tr>
    </w:tbl>
    <w:p w14:paraId="18BCCCE5" w14:textId="494BCC57" w:rsidR="004F6661" w:rsidRPr="00E91037" w:rsidRDefault="008A70B5" w:rsidP="008A70B5">
      <w:pPr>
        <w:pStyle w:val="meetingname"/>
        <w:suppressLineNumbers/>
        <w:suppressAutoHyphens/>
        <w:spacing w:before="60"/>
        <w:ind w:left="0" w:right="4400" w:firstLine="0"/>
        <w:jc w:val="left"/>
        <w:rPr>
          <w:kern w:val="22"/>
          <w:lang w:val="ru-RU"/>
        </w:rPr>
      </w:pPr>
      <w:bookmarkStart w:id="1" w:name="Meeting"/>
      <w:r w:rsidRPr="008A70B5">
        <w:rPr>
          <w:kern w:val="22"/>
          <w:lang w:val="ru-RU"/>
        </w:rPr>
        <w:t>ВСПОМОГАТЕЛЬНЫЙ ОРГАН ПО ОСУЩЕСТВЛЕНИЮ</w:t>
      </w:r>
      <w:bookmarkEnd w:id="1"/>
    </w:p>
    <w:p w14:paraId="1E0D3BA5" w14:textId="7B7936E1" w:rsidR="004F6661" w:rsidRPr="00E91037" w:rsidRDefault="008A70B5" w:rsidP="00655352">
      <w:pPr>
        <w:suppressLineNumbers/>
        <w:suppressAutoHyphens/>
        <w:rPr>
          <w:snapToGrid w:val="0"/>
          <w:kern w:val="22"/>
          <w:szCs w:val="22"/>
          <w:lang w:val="ru-RU" w:eastAsia="nb-NO"/>
        </w:rPr>
      </w:pPr>
      <w:r w:rsidRPr="008A70B5">
        <w:rPr>
          <w:snapToGrid w:val="0"/>
          <w:kern w:val="22"/>
          <w:szCs w:val="22"/>
          <w:lang w:val="ru-RU" w:eastAsia="nb-NO"/>
        </w:rPr>
        <w:t>Третье совещание</w:t>
      </w:r>
    </w:p>
    <w:p w14:paraId="7CB5E33B" w14:textId="3A38EEF0" w:rsidR="004F6661" w:rsidRPr="008A70B5" w:rsidRDefault="00E91037" w:rsidP="00162B94">
      <w:pPr>
        <w:suppressLineNumbers/>
        <w:suppressAutoHyphens/>
        <w:rPr>
          <w:snapToGrid w:val="0"/>
          <w:kern w:val="22"/>
          <w:szCs w:val="22"/>
          <w:lang w:val="ru-RU" w:eastAsia="nb-NO"/>
        </w:rPr>
      </w:pPr>
      <w:r w:rsidRPr="00E91037">
        <w:rPr>
          <w:snapToGrid w:val="0"/>
          <w:kern w:val="22"/>
          <w:szCs w:val="22"/>
          <w:lang w:val="ru-RU" w:eastAsia="nb-NO"/>
        </w:rPr>
        <w:t>Место и сроки проведения будут определены позднее</w:t>
      </w:r>
    </w:p>
    <w:p w14:paraId="68DB5AC6" w14:textId="0DDC3E5C" w:rsidR="004F6661" w:rsidRPr="008A70B5" w:rsidRDefault="008A70B5" w:rsidP="00162B94">
      <w:pPr>
        <w:pStyle w:val="a7"/>
        <w:suppressLineNumbers/>
        <w:tabs>
          <w:tab w:val="clear" w:pos="4320"/>
          <w:tab w:val="clear" w:pos="8640"/>
        </w:tabs>
        <w:suppressAutoHyphens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Пункт</w:t>
      </w:r>
      <w:r w:rsidR="004F6661" w:rsidRPr="008A70B5">
        <w:rPr>
          <w:snapToGrid w:val="0"/>
          <w:kern w:val="22"/>
          <w:szCs w:val="22"/>
          <w:lang w:val="ru-RU"/>
        </w:rPr>
        <w:t xml:space="preserve"> 13 </w:t>
      </w:r>
      <w:r w:rsidRPr="008A70B5">
        <w:rPr>
          <w:snapToGrid w:val="0"/>
          <w:kern w:val="22"/>
          <w:szCs w:val="22"/>
          <w:lang w:val="ru-RU"/>
        </w:rPr>
        <w:t>предварительной повестки дня</w:t>
      </w:r>
      <w:r w:rsidR="004F6661" w:rsidRPr="008A70B5">
        <w:rPr>
          <w:rStyle w:val="afa"/>
          <w:snapToGrid w:val="0"/>
          <w:kern w:val="22"/>
          <w:szCs w:val="22"/>
          <w:lang w:val="ru-RU"/>
        </w:rPr>
        <w:footnoteReference w:customMarkFollows="1" w:id="1"/>
        <w:t>*</w:t>
      </w:r>
    </w:p>
    <w:sdt>
      <w:sdtPr>
        <w:rPr>
          <w:rStyle w:val="10"/>
          <w:snapToGrid w:val="0"/>
          <w:kern w:val="22"/>
          <w:szCs w:val="22"/>
          <w:lang w:val="ru-RU"/>
        </w:rPr>
        <w:alias w:val="Title"/>
        <w:tag w:val=""/>
        <w:id w:val="319313258"/>
        <w:placeholder>
          <w:docPart w:val="865BE9D4B85142FCAE80FA3359CF22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2364003" w14:textId="76E75B63" w:rsidR="004F6661" w:rsidRPr="008A70B5" w:rsidRDefault="008A70B5" w:rsidP="00162B94">
          <w:pPr>
            <w:spacing w:before="240" w:after="240"/>
            <w:jc w:val="center"/>
            <w:rPr>
              <w:rStyle w:val="10"/>
              <w:lang w:val="ru-RU"/>
            </w:rPr>
          </w:pPr>
          <w:r w:rsidRPr="008A70B5">
            <w:rPr>
              <w:rStyle w:val="10"/>
              <w:snapToGrid w:val="0"/>
              <w:kern w:val="22"/>
              <w:szCs w:val="22"/>
              <w:lang w:val="ru-RU"/>
            </w:rPr>
            <w:t>Глобальный многосторонний механизм совместного использования выгод (статья 10</w:t>
          </w:r>
          <w:r>
            <w:rPr>
              <w:rStyle w:val="10"/>
              <w:snapToGrid w:val="0"/>
              <w:kern w:val="22"/>
              <w:szCs w:val="22"/>
              <w:lang w:val="ru-RU"/>
            </w:rPr>
            <w:t xml:space="preserve">) </w:t>
          </w:r>
          <w:proofErr w:type="spellStart"/>
          <w:r>
            <w:rPr>
              <w:rStyle w:val="10"/>
              <w:snapToGrid w:val="0"/>
              <w:kern w:val="22"/>
              <w:szCs w:val="22"/>
              <w:lang w:val="ru-RU"/>
            </w:rPr>
            <w:t>Нагойского</w:t>
          </w:r>
          <w:proofErr w:type="spellEnd"/>
          <w:r>
            <w:rPr>
              <w:rStyle w:val="10"/>
              <w:snapToGrid w:val="0"/>
              <w:kern w:val="22"/>
              <w:szCs w:val="22"/>
              <w:lang w:val="ru-RU"/>
            </w:rPr>
            <w:t xml:space="preserve"> протокола</w:t>
          </w:r>
        </w:p>
      </w:sdtContent>
    </w:sdt>
    <w:p w14:paraId="36428403" w14:textId="1B546B92" w:rsidR="004F6661" w:rsidRPr="002B4ECA" w:rsidRDefault="008A70B5" w:rsidP="00162B94">
      <w:pPr>
        <w:pStyle w:val="3"/>
        <w:rPr>
          <w:kern w:val="22"/>
          <w:szCs w:val="22"/>
          <w:lang w:val="en-CA"/>
        </w:rPr>
      </w:pPr>
      <w:r w:rsidRPr="008A70B5">
        <w:rPr>
          <w:kern w:val="22"/>
          <w:szCs w:val="22"/>
          <w:lang w:val="ru-RU"/>
        </w:rPr>
        <w:t>Записка Исполнительного секретаря</w:t>
      </w:r>
    </w:p>
    <w:p w14:paraId="30CF4786" w14:textId="6C5C5664" w:rsidR="004F6661" w:rsidRPr="0057284E" w:rsidRDefault="008A70B5" w:rsidP="00817999">
      <w:pPr>
        <w:pStyle w:val="Heading1longmultiline"/>
        <w:keepLines/>
        <w:numPr>
          <w:ilvl w:val="0"/>
          <w:numId w:val="13"/>
        </w:numPr>
        <w:ind w:left="0" w:firstLine="0"/>
        <w:jc w:val="center"/>
        <w:rPr>
          <w:kern w:val="22"/>
          <w:szCs w:val="22"/>
          <w:lang w:val="en-CA"/>
        </w:rPr>
      </w:pPr>
      <w:r>
        <w:rPr>
          <w:kern w:val="22"/>
          <w:szCs w:val="22"/>
          <w:lang w:val="ru-RU"/>
        </w:rPr>
        <w:t>введение</w:t>
      </w:r>
    </w:p>
    <w:p w14:paraId="1AF7B0C1" w14:textId="117A22FF" w:rsidR="004F6661" w:rsidRPr="008A70B5" w:rsidRDefault="008A70B5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 w:rsidRPr="008A70B5">
        <w:rPr>
          <w:kern w:val="22"/>
          <w:lang w:val="ru-RU"/>
        </w:rPr>
        <w:t xml:space="preserve">Статья 10 </w:t>
      </w:r>
      <w:proofErr w:type="spellStart"/>
      <w:r w:rsidRPr="008A70B5">
        <w:rPr>
          <w:kern w:val="22"/>
          <w:lang w:val="ru-RU"/>
        </w:rPr>
        <w:t>Нагойского</w:t>
      </w:r>
      <w:proofErr w:type="spellEnd"/>
      <w:r w:rsidRPr="008A70B5">
        <w:rPr>
          <w:kern w:val="22"/>
          <w:lang w:val="ru-RU"/>
        </w:rPr>
        <w:t xml:space="preserve"> протокола </w:t>
      </w:r>
      <w:r>
        <w:rPr>
          <w:kern w:val="22"/>
          <w:lang w:val="ru-RU"/>
        </w:rPr>
        <w:t>регулирования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доступа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генетическим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ресурсам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совместного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использования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справедливой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равной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основе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выгод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от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их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применения</w:t>
      </w:r>
      <w:r w:rsidRPr="008A70B5">
        <w:rPr>
          <w:kern w:val="22"/>
          <w:lang w:val="ru-RU"/>
        </w:rPr>
        <w:t xml:space="preserve"> гласит</w:t>
      </w:r>
      <w:bookmarkEnd w:id="0"/>
      <w:r w:rsidR="004F6661" w:rsidRPr="008A70B5">
        <w:rPr>
          <w:kern w:val="22"/>
          <w:lang w:val="ru-RU"/>
        </w:rPr>
        <w:t>:</w:t>
      </w:r>
    </w:p>
    <w:p w14:paraId="2B44A41F" w14:textId="54B0D2DE" w:rsidR="004F6661" w:rsidRPr="008A70B5" w:rsidRDefault="008A70B5" w:rsidP="00162B94">
      <w:pPr>
        <w:pStyle w:val="Para1"/>
        <w:ind w:left="720"/>
        <w:rPr>
          <w:snapToGrid/>
          <w:kern w:val="22"/>
          <w:lang w:val="ru-RU"/>
        </w:rPr>
      </w:pPr>
      <w:r w:rsidRPr="008A70B5">
        <w:rPr>
          <w:snapToGrid/>
          <w:kern w:val="22"/>
          <w:lang w:val="ru-RU"/>
        </w:rPr>
        <w:t>Стороны изучают необходимость создания и условия функционирования глобального многостороннего механизма совместного использования выгод для обеспечения 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ресурсами, которые носят трансграничный характер или для которых невозможно предоставлять или получать предварительное обоснованное согласие. Выгоды, совместно используемые пользователями генетических ресурсов и традиционных знаний, связанных с генетическими ресурсами, через посредство настоящего механизма, используются в целях оказания поддержки сохранению биологического разнообразия и устойчивого использования его компонентов в глобальном масштабе</w:t>
      </w:r>
      <w:r w:rsidR="004F6661" w:rsidRPr="008A70B5">
        <w:rPr>
          <w:snapToGrid/>
          <w:kern w:val="22"/>
          <w:lang w:val="ru-RU"/>
        </w:rPr>
        <w:t>.</w:t>
      </w:r>
    </w:p>
    <w:p w14:paraId="03590219" w14:textId="4191FAC6" w:rsidR="004F6661" w:rsidRPr="003E4F6B" w:rsidRDefault="003E4F6B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>
        <w:rPr>
          <w:kern w:val="22"/>
          <w:lang w:val="ru-RU"/>
        </w:rPr>
        <w:t>Конференция</w:t>
      </w:r>
      <w:r w:rsidRPr="003E4F6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Сторон</w:t>
      </w:r>
      <w:r w:rsidRPr="003E4F6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выступающая</w:t>
      </w:r>
      <w:r w:rsidRPr="003E4F6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3E4F6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качестве</w:t>
      </w:r>
      <w:r w:rsidRPr="003E4F6B">
        <w:rPr>
          <w:kern w:val="22"/>
          <w:lang w:val="ru-RU"/>
        </w:rPr>
        <w:t xml:space="preserve"> </w:t>
      </w:r>
      <w:r w:rsidR="00E91037">
        <w:rPr>
          <w:kern w:val="22"/>
          <w:lang w:val="ru-RU"/>
        </w:rPr>
        <w:t>С</w:t>
      </w:r>
      <w:r>
        <w:rPr>
          <w:kern w:val="22"/>
          <w:lang w:val="ru-RU"/>
        </w:rPr>
        <w:t>овещания</w:t>
      </w:r>
      <w:r w:rsidRPr="003E4F6B">
        <w:rPr>
          <w:kern w:val="22"/>
          <w:lang w:val="ru-RU"/>
        </w:rPr>
        <w:t xml:space="preserve"> Сторон </w:t>
      </w:r>
      <w:proofErr w:type="spellStart"/>
      <w:r w:rsidRPr="003E4F6B">
        <w:rPr>
          <w:kern w:val="22"/>
          <w:lang w:val="ru-RU"/>
        </w:rPr>
        <w:t>Нагойского</w:t>
      </w:r>
      <w:proofErr w:type="spellEnd"/>
      <w:r w:rsidRPr="003E4F6B">
        <w:rPr>
          <w:kern w:val="22"/>
          <w:lang w:val="ru-RU"/>
        </w:rPr>
        <w:t xml:space="preserve"> протокола</w:t>
      </w:r>
      <w:r w:rsidRPr="003E4F6B">
        <w:rPr>
          <w:snapToGrid/>
          <w:szCs w:val="24"/>
          <w:lang w:val="ru-RU"/>
        </w:rPr>
        <w:t xml:space="preserve"> </w:t>
      </w:r>
      <w:r w:rsidRPr="003E4F6B">
        <w:rPr>
          <w:kern w:val="22"/>
          <w:lang w:val="ru-RU"/>
        </w:rPr>
        <w:t xml:space="preserve">регулирования доступа к генетическим ресурсам и совместного использования выгод, </w:t>
      </w:r>
      <w:r>
        <w:rPr>
          <w:kern w:val="22"/>
          <w:lang w:val="ru-RU"/>
        </w:rPr>
        <w:t>рассмотрела</w:t>
      </w:r>
      <w:r w:rsidRPr="003E4F6B">
        <w:rPr>
          <w:snapToGrid/>
          <w:szCs w:val="24"/>
          <w:lang w:val="ru-RU"/>
        </w:rPr>
        <w:t xml:space="preserve"> </w:t>
      </w:r>
      <w:r>
        <w:rPr>
          <w:kern w:val="22"/>
          <w:lang w:val="ru-RU"/>
        </w:rPr>
        <w:t>необходимость</w:t>
      </w:r>
      <w:r w:rsidRPr="003E4F6B">
        <w:rPr>
          <w:kern w:val="22"/>
          <w:lang w:val="ru-RU"/>
        </w:rPr>
        <w:t xml:space="preserve"> создания и условия функционирования глобального многостороннего механизма совместного использования выгод </w:t>
      </w:r>
      <w:r w:rsidR="0070104C" w:rsidRPr="003E4F6B">
        <w:rPr>
          <w:snapToGrid/>
          <w:kern w:val="22"/>
          <w:lang w:val="ru-RU"/>
        </w:rPr>
        <w:t>(</w:t>
      </w:r>
      <w:r>
        <w:rPr>
          <w:snapToGrid/>
          <w:kern w:val="22"/>
          <w:lang w:val="ru-RU"/>
        </w:rPr>
        <w:t>статья</w:t>
      </w:r>
      <w:r w:rsidR="0070104C" w:rsidRPr="003E4F6B">
        <w:rPr>
          <w:snapToGrid/>
          <w:kern w:val="22"/>
          <w:lang w:val="ru-RU"/>
        </w:rPr>
        <w:t xml:space="preserve"> 10) </w:t>
      </w:r>
      <w:r>
        <w:rPr>
          <w:snapToGrid/>
          <w:kern w:val="22"/>
          <w:lang w:val="ru-RU"/>
        </w:rPr>
        <w:t>на своих</w:t>
      </w:r>
      <w:r w:rsidRPr="003E4F6B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первом, втором и третьем совещаниях и приняла решения</w:t>
      </w:r>
      <w:r w:rsidR="0070104C" w:rsidRPr="003E4F6B">
        <w:rPr>
          <w:snapToGrid/>
          <w:kern w:val="22"/>
          <w:lang w:val="ru-RU"/>
        </w:rPr>
        <w:t xml:space="preserve"> </w:t>
      </w:r>
      <w:hyperlink r:id="rId16" w:history="1">
        <w:r w:rsidR="00CB77C4" w:rsidRPr="002B4ECA">
          <w:rPr>
            <w:rStyle w:val="aff"/>
            <w:snapToGrid/>
            <w:kern w:val="22"/>
          </w:rPr>
          <w:t>NP</w:t>
        </w:r>
        <w:r w:rsidR="00CB77C4" w:rsidRPr="003E4F6B">
          <w:rPr>
            <w:rStyle w:val="aff"/>
            <w:snapToGrid/>
            <w:kern w:val="22"/>
            <w:lang w:val="ru-RU"/>
          </w:rPr>
          <w:t>-</w:t>
        </w:r>
        <w:r w:rsidR="00CB77C4" w:rsidRPr="003E4F6B">
          <w:rPr>
            <w:rStyle w:val="aff"/>
            <w:kern w:val="22"/>
            <w:lang w:val="ru-RU"/>
          </w:rPr>
          <w:t>1/10</w:t>
        </w:r>
      </w:hyperlink>
      <w:r w:rsidR="0070104C" w:rsidRPr="003E4F6B">
        <w:rPr>
          <w:kern w:val="22"/>
          <w:lang w:val="ru-RU"/>
        </w:rPr>
        <w:t xml:space="preserve">, </w:t>
      </w:r>
      <w:hyperlink r:id="rId17" w:history="1">
        <w:r w:rsidR="004711BE" w:rsidRPr="004711BE">
          <w:rPr>
            <w:rStyle w:val="aff"/>
            <w:kern w:val="22"/>
          </w:rPr>
          <w:t>NP</w:t>
        </w:r>
        <w:r w:rsidR="004711BE" w:rsidRPr="003E4F6B">
          <w:rPr>
            <w:rStyle w:val="aff"/>
            <w:kern w:val="22"/>
            <w:lang w:val="ru-RU"/>
          </w:rPr>
          <w:t>-2/10</w:t>
        </w:r>
      </w:hyperlink>
      <w:r w:rsidR="0070104C" w:rsidRPr="003E4F6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="0070104C" w:rsidRPr="003E4F6B">
        <w:rPr>
          <w:kern w:val="22"/>
          <w:lang w:val="ru-RU"/>
        </w:rPr>
        <w:t xml:space="preserve"> </w:t>
      </w:r>
      <w:hyperlink r:id="rId18" w:history="1">
        <w:r w:rsidR="008A2AA4" w:rsidRPr="008A2AA4">
          <w:rPr>
            <w:rStyle w:val="aff"/>
            <w:kern w:val="22"/>
          </w:rPr>
          <w:t>NP</w:t>
        </w:r>
        <w:r w:rsidR="008A2AA4" w:rsidRPr="003E4F6B">
          <w:rPr>
            <w:rStyle w:val="aff"/>
            <w:kern w:val="22"/>
            <w:lang w:val="ru-RU"/>
          </w:rPr>
          <w:noBreakHyphen/>
          <w:t>3/13</w:t>
        </w:r>
      </w:hyperlink>
      <w:r w:rsidR="0070104C" w:rsidRPr="003E4F6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соответственно</w:t>
      </w:r>
      <w:r w:rsidR="0070104C" w:rsidRPr="003E4F6B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В</w:t>
      </w:r>
      <w:r w:rsidRPr="003E4F6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решении</w:t>
      </w:r>
      <w:r w:rsidR="004F6661" w:rsidRPr="003E4F6B">
        <w:rPr>
          <w:kern w:val="22"/>
          <w:lang w:val="ru-RU"/>
        </w:rPr>
        <w:t xml:space="preserve"> </w:t>
      </w:r>
      <w:hyperlink r:id="rId19" w:history="1">
        <w:r w:rsidR="004F6661" w:rsidRPr="00162B94">
          <w:rPr>
            <w:rFonts w:cs="Angsana New"/>
            <w:kern w:val="22"/>
          </w:rPr>
          <w:t>NP</w:t>
        </w:r>
        <w:r w:rsidR="004F6661" w:rsidRPr="003E4F6B">
          <w:rPr>
            <w:rFonts w:cs="Angsana New"/>
            <w:kern w:val="22"/>
            <w:lang w:val="ru-RU"/>
          </w:rPr>
          <w:t>-3/13</w:t>
        </w:r>
      </w:hyperlink>
      <w:r w:rsidRPr="003E4F6B">
        <w:rPr>
          <w:rFonts w:cs="Angsana New"/>
          <w:kern w:val="22"/>
          <w:lang w:val="ru-RU"/>
        </w:rPr>
        <w:t xml:space="preserve"> </w:t>
      </w:r>
      <w:r>
        <w:rPr>
          <w:kern w:val="22"/>
          <w:lang w:val="ru-RU"/>
        </w:rPr>
        <w:t>Стороны</w:t>
      </w:r>
      <w:r w:rsidRPr="003E4F6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посчитали</w:t>
      </w:r>
      <w:r w:rsidRPr="003E4F6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что</w:t>
      </w:r>
      <w:r w:rsidRPr="003E4F6B">
        <w:rPr>
          <w:kern w:val="22"/>
          <w:lang w:val="ru-RU"/>
        </w:rPr>
        <w:t xml:space="preserve"> дополнительная информация о конкретных случаях, касающихся генетических ресурсов и традиционных знаний, связанных с генетическими ресурсами, которые имеют место в трансграничных ситуациях или в ситуациях, когда невозможно предоставить или получить предварительно</w:t>
      </w:r>
      <w:r w:rsidR="00FD1E95">
        <w:rPr>
          <w:kern w:val="22"/>
          <w:lang w:val="ru-RU"/>
        </w:rPr>
        <w:t>е</w:t>
      </w:r>
      <w:r w:rsidRPr="003E4F6B">
        <w:rPr>
          <w:kern w:val="22"/>
          <w:lang w:val="ru-RU"/>
        </w:rPr>
        <w:t xml:space="preserve"> обоснованно</w:t>
      </w:r>
      <w:r w:rsidR="00FD1E95">
        <w:rPr>
          <w:kern w:val="22"/>
          <w:lang w:val="ru-RU"/>
        </w:rPr>
        <w:t>е</w:t>
      </w:r>
      <w:r w:rsidRPr="003E4F6B">
        <w:rPr>
          <w:kern w:val="22"/>
          <w:lang w:val="ru-RU"/>
        </w:rPr>
        <w:t xml:space="preserve"> согласи</w:t>
      </w:r>
      <w:r w:rsidR="00FD1E95">
        <w:rPr>
          <w:kern w:val="22"/>
          <w:lang w:val="ru-RU"/>
        </w:rPr>
        <w:t>е</w:t>
      </w:r>
      <w:r w:rsidRPr="003E4F6B">
        <w:rPr>
          <w:kern w:val="22"/>
          <w:lang w:val="ru-RU"/>
        </w:rPr>
        <w:t>, сопровождаемая разъяснением того, почему такие случаи не могут быть охвачены двусторонним подходом, а также вариантами урегулирования таких случаев, в том числе в рамках глобального многостороннего механизма совместного использования выгод, окажет содействие рассмотрению статьи 10</w:t>
      </w:r>
      <w:r w:rsidR="004F6661" w:rsidRPr="003E4F6B">
        <w:rPr>
          <w:kern w:val="22"/>
          <w:lang w:val="ru-RU"/>
        </w:rPr>
        <w:t xml:space="preserve">. </w:t>
      </w:r>
    </w:p>
    <w:p w14:paraId="08B21B7A" w14:textId="284D7357" w:rsidR="004F6661" w:rsidRPr="00C43ECD" w:rsidRDefault="00F8685B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 w:rsidRPr="00F8685B">
        <w:rPr>
          <w:kern w:val="22"/>
          <w:lang w:val="ru-RU"/>
        </w:rPr>
        <w:t>Для оказания содействия такому рассмотрению совещание Сторон Протокола предложило Сторонам,</w:t>
      </w:r>
      <w:r w:rsidR="004F6661" w:rsidRPr="00F8685B">
        <w:rPr>
          <w:kern w:val="22"/>
          <w:lang w:val="ru-RU"/>
        </w:rPr>
        <w:t xml:space="preserve"> </w:t>
      </w:r>
      <w:r w:rsidRPr="00F8685B">
        <w:rPr>
          <w:kern w:val="22"/>
          <w:lang w:val="ru-RU"/>
        </w:rPr>
        <w:t>другим правительствам, коренным народам и местным общинам, соответствующим субъектам деятельности и организациям представить Исполнительному секретарю инфор</w:t>
      </w:r>
      <w:r>
        <w:rPr>
          <w:kern w:val="22"/>
          <w:lang w:val="ru-RU"/>
        </w:rPr>
        <w:t>м</w:t>
      </w:r>
      <w:r w:rsidRPr="00F8685B">
        <w:rPr>
          <w:kern w:val="22"/>
          <w:lang w:val="ru-RU"/>
        </w:rPr>
        <w:t>ацию о</w:t>
      </w:r>
      <w:r w:rsidR="00AE011F" w:rsidRPr="00F8685B">
        <w:rPr>
          <w:kern w:val="22"/>
          <w:lang w:val="ru-RU"/>
        </w:rPr>
        <w:t>:</w:t>
      </w:r>
      <w:r w:rsidR="004F6661" w:rsidRPr="00F8685B">
        <w:rPr>
          <w:kern w:val="22"/>
          <w:lang w:val="ru-RU"/>
        </w:rPr>
        <w:t xml:space="preserve"> </w:t>
      </w:r>
      <w:r w:rsidR="004F6661" w:rsidRPr="00162B94">
        <w:rPr>
          <w:kern w:val="22"/>
        </w:rPr>
        <w:lastRenderedPageBreak/>
        <w:t>a</w:t>
      </w:r>
      <w:r w:rsidR="004F6661" w:rsidRPr="00F8685B">
        <w:rPr>
          <w:kern w:val="22"/>
          <w:lang w:val="ru-RU"/>
        </w:rPr>
        <w:t xml:space="preserve">) </w:t>
      </w:r>
      <w:r w:rsidRPr="00F8685B">
        <w:rPr>
          <w:kern w:val="22"/>
          <w:lang w:val="ru-RU"/>
        </w:rPr>
        <w:t xml:space="preserve">конкретных случаях, которые могут подтвердить необходимость в создании глобального многостороннего механизма совместного использования выгод и которые не охвачены двусторонним подходом, вместе с объяснением того, почему такие случаи не могут быть охвачены в рамках двустороннего подхода, предусмотренного </w:t>
      </w:r>
      <w:proofErr w:type="spellStart"/>
      <w:r w:rsidRPr="00F8685B">
        <w:rPr>
          <w:kern w:val="22"/>
          <w:lang w:val="ru-RU"/>
        </w:rPr>
        <w:t>Нагойским</w:t>
      </w:r>
      <w:proofErr w:type="spellEnd"/>
      <w:r w:rsidRPr="00F8685B">
        <w:rPr>
          <w:kern w:val="22"/>
          <w:lang w:val="ru-RU"/>
        </w:rPr>
        <w:t xml:space="preserve"> протоколом</w:t>
      </w:r>
      <w:r w:rsidR="004F6661" w:rsidRPr="00F8685B">
        <w:rPr>
          <w:kern w:val="22"/>
          <w:lang w:val="ru-RU"/>
        </w:rPr>
        <w:t>;</w:t>
      </w:r>
      <w:r w:rsidR="00C43ECD">
        <w:rPr>
          <w:kern w:val="22"/>
          <w:lang w:val="ru-RU"/>
        </w:rPr>
        <w:t xml:space="preserve"> и</w:t>
      </w:r>
      <w:r w:rsidR="004F6661" w:rsidRPr="00F8685B">
        <w:rPr>
          <w:kern w:val="22"/>
          <w:lang w:val="ru-RU"/>
        </w:rPr>
        <w:t xml:space="preserve"> </w:t>
      </w:r>
      <w:r w:rsidR="004F6661" w:rsidRPr="00162B94">
        <w:rPr>
          <w:kern w:val="22"/>
        </w:rPr>
        <w:t>b</w:t>
      </w:r>
      <w:r w:rsidR="004F6661" w:rsidRPr="00F8685B">
        <w:rPr>
          <w:kern w:val="22"/>
          <w:lang w:val="ru-RU"/>
        </w:rPr>
        <w:t xml:space="preserve">) </w:t>
      </w:r>
      <w:r w:rsidRPr="00F8685B">
        <w:rPr>
          <w:kern w:val="22"/>
          <w:lang w:val="ru-RU"/>
        </w:rPr>
        <w:t>вариант</w:t>
      </w:r>
      <w:r>
        <w:rPr>
          <w:kern w:val="22"/>
          <w:lang w:val="ru-RU"/>
        </w:rPr>
        <w:t>ах</w:t>
      </w:r>
      <w:r w:rsidRPr="00F8685B">
        <w:rPr>
          <w:kern w:val="22"/>
          <w:lang w:val="ru-RU"/>
        </w:rPr>
        <w:t xml:space="preserve"> возможных условий урегулирования таких случаев, в том числе посредством глобального многостороннего механизма совместного использования выгод </w:t>
      </w:r>
      <w:r w:rsidR="004F6661" w:rsidRPr="00F8685B">
        <w:rPr>
          <w:kern w:val="22"/>
          <w:lang w:val="ru-RU"/>
        </w:rPr>
        <w:t>(</w:t>
      </w:r>
      <w:r w:rsidR="00C43ECD">
        <w:rPr>
          <w:kern w:val="22"/>
          <w:lang w:val="ru-RU"/>
        </w:rPr>
        <w:t>пункт 4 решения</w:t>
      </w:r>
      <w:r w:rsidR="004F6661" w:rsidRPr="00F8685B">
        <w:rPr>
          <w:kern w:val="22"/>
          <w:lang w:val="ru-RU"/>
        </w:rPr>
        <w:t xml:space="preserve"> </w:t>
      </w:r>
      <w:r w:rsidR="004F6661" w:rsidRPr="00162B94">
        <w:rPr>
          <w:kern w:val="22"/>
        </w:rPr>
        <w:t>NP</w:t>
      </w:r>
      <w:r w:rsidR="004F6661" w:rsidRPr="00F8685B">
        <w:rPr>
          <w:kern w:val="22"/>
          <w:lang w:val="ru-RU"/>
        </w:rPr>
        <w:t>-3/13</w:t>
      </w:r>
      <w:r w:rsidR="004F6661" w:rsidRPr="00C43ECD">
        <w:rPr>
          <w:kern w:val="22"/>
          <w:lang w:val="ru-RU"/>
        </w:rPr>
        <w:t>).</w:t>
      </w:r>
    </w:p>
    <w:p w14:paraId="33D4D91C" w14:textId="156DD480" w:rsidR="004F6661" w:rsidRPr="00162B94" w:rsidRDefault="00E91037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</w:rPr>
      </w:pPr>
      <w:r w:rsidRPr="00E91037">
        <w:rPr>
          <w:snapToGrid/>
          <w:kern w:val="22"/>
          <w:lang w:val="ru-RU"/>
        </w:rPr>
        <w:t xml:space="preserve">Конференция Сторон, выступающая в качестве </w:t>
      </w:r>
      <w:r>
        <w:rPr>
          <w:snapToGrid/>
          <w:kern w:val="22"/>
          <w:lang w:val="ru-RU"/>
        </w:rPr>
        <w:t>С</w:t>
      </w:r>
      <w:r w:rsidRPr="00E91037">
        <w:rPr>
          <w:snapToGrid/>
          <w:kern w:val="22"/>
          <w:lang w:val="ru-RU"/>
        </w:rPr>
        <w:t xml:space="preserve">овещания Сторон </w:t>
      </w:r>
      <w:r w:rsidR="00C43ECD" w:rsidRPr="00C43ECD">
        <w:rPr>
          <w:snapToGrid/>
          <w:kern w:val="22"/>
          <w:lang w:val="ru-RU"/>
        </w:rPr>
        <w:t>Протокола</w:t>
      </w:r>
      <w:r>
        <w:rPr>
          <w:snapToGrid/>
          <w:kern w:val="22"/>
          <w:lang w:val="ru-RU"/>
        </w:rPr>
        <w:t>,</w:t>
      </w:r>
      <w:r w:rsidR="00C43ECD" w:rsidRPr="00C43ECD">
        <w:rPr>
          <w:snapToGrid/>
          <w:kern w:val="22"/>
          <w:lang w:val="ru-RU"/>
        </w:rPr>
        <w:t xml:space="preserve"> </w:t>
      </w:r>
      <w:r w:rsidR="00C43ECD">
        <w:rPr>
          <w:snapToGrid/>
          <w:kern w:val="22"/>
          <w:lang w:val="ru-RU"/>
        </w:rPr>
        <w:t>поручил</w:t>
      </w:r>
      <w:r>
        <w:rPr>
          <w:snapToGrid/>
          <w:kern w:val="22"/>
          <w:lang w:val="ru-RU"/>
        </w:rPr>
        <w:t>а</w:t>
      </w:r>
      <w:r w:rsidR="00C43ECD" w:rsidRPr="00C43ECD">
        <w:rPr>
          <w:snapToGrid/>
          <w:kern w:val="22"/>
          <w:lang w:val="ru-RU"/>
        </w:rPr>
        <w:t xml:space="preserve"> </w:t>
      </w:r>
      <w:r w:rsidR="00C43ECD">
        <w:rPr>
          <w:snapToGrid/>
          <w:kern w:val="22"/>
          <w:lang w:val="ru-RU"/>
        </w:rPr>
        <w:t xml:space="preserve">Исполнительному секретарю собрать и обобщить полученную информацию </w:t>
      </w:r>
      <w:r w:rsidR="004F6661" w:rsidRPr="00162B94">
        <w:rPr>
          <w:snapToGrid/>
          <w:kern w:val="22"/>
        </w:rPr>
        <w:t>(</w:t>
      </w:r>
      <w:r w:rsidR="00C43ECD">
        <w:rPr>
          <w:snapToGrid/>
          <w:kern w:val="22"/>
          <w:lang w:val="ru-RU"/>
        </w:rPr>
        <w:t>пункт 5 решения</w:t>
      </w:r>
      <w:r w:rsidR="004F6661" w:rsidRPr="00162B94">
        <w:rPr>
          <w:snapToGrid/>
          <w:kern w:val="22"/>
        </w:rPr>
        <w:t xml:space="preserve"> NP-3/13). </w:t>
      </w:r>
    </w:p>
    <w:p w14:paraId="0799CD15" w14:textId="44AFE812" w:rsidR="004F6661" w:rsidRPr="00D60EA2" w:rsidRDefault="00C43ECD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>
        <w:rPr>
          <w:snapToGrid/>
          <w:kern w:val="22"/>
          <w:lang w:val="ru-RU"/>
        </w:rPr>
        <w:t>Посредством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уведомления</w:t>
      </w:r>
      <w:r w:rsidR="004F6661" w:rsidRPr="00C43ECD">
        <w:rPr>
          <w:snapToGrid/>
          <w:kern w:val="22"/>
          <w:lang w:val="ru-RU"/>
        </w:rPr>
        <w:t xml:space="preserve"> 2019-024 </w:t>
      </w:r>
      <w:r>
        <w:rPr>
          <w:snapToGrid/>
          <w:kern w:val="22"/>
          <w:lang w:val="ru-RU"/>
        </w:rPr>
        <w:t>от</w:t>
      </w:r>
      <w:r w:rsidR="004F6661" w:rsidRPr="00C43ECD">
        <w:rPr>
          <w:snapToGrid/>
          <w:kern w:val="22"/>
          <w:lang w:val="ru-RU"/>
        </w:rPr>
        <w:t xml:space="preserve"> 25 </w:t>
      </w:r>
      <w:r>
        <w:rPr>
          <w:snapToGrid/>
          <w:kern w:val="22"/>
          <w:lang w:val="ru-RU"/>
        </w:rPr>
        <w:t>февраля</w:t>
      </w:r>
      <w:r w:rsidR="004F6661" w:rsidRPr="00C43ECD">
        <w:rPr>
          <w:snapToGrid/>
          <w:kern w:val="22"/>
          <w:lang w:val="ru-RU"/>
        </w:rPr>
        <w:t xml:space="preserve"> 2019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года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Исполнительный секретарь предложил представить информацию в соответствии с решением</w:t>
      </w:r>
      <w:r w:rsidR="004F6661" w:rsidRPr="00C43ECD">
        <w:rPr>
          <w:snapToGrid/>
          <w:kern w:val="22"/>
          <w:lang w:val="ru-RU"/>
        </w:rPr>
        <w:t xml:space="preserve"> </w:t>
      </w:r>
      <w:r w:rsidR="00AF17C6" w:rsidRPr="00162B94">
        <w:rPr>
          <w:snapToGrid/>
          <w:kern w:val="22"/>
        </w:rPr>
        <w:t>NP</w:t>
      </w:r>
      <w:r w:rsidR="00AF17C6" w:rsidRPr="00C43ECD">
        <w:rPr>
          <w:snapToGrid/>
          <w:kern w:val="22"/>
          <w:lang w:val="ru-RU"/>
        </w:rPr>
        <w:t>-</w:t>
      </w:r>
      <w:r w:rsidR="004F6661" w:rsidRPr="00C43ECD">
        <w:rPr>
          <w:snapToGrid/>
          <w:kern w:val="22"/>
          <w:lang w:val="ru-RU"/>
        </w:rPr>
        <w:t xml:space="preserve">3/13. </w:t>
      </w:r>
      <w:r>
        <w:rPr>
          <w:snapToGrid/>
          <w:kern w:val="22"/>
          <w:lang w:val="ru-RU"/>
        </w:rPr>
        <w:t>Крайний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срок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для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представления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информации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был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продлен посредством уведомления</w:t>
      </w:r>
      <w:r w:rsidR="004F6661" w:rsidRPr="00C43ECD">
        <w:rPr>
          <w:snapToGrid/>
          <w:kern w:val="22"/>
          <w:lang w:val="ru-RU"/>
        </w:rPr>
        <w:t xml:space="preserve"> 2019-059 </w:t>
      </w:r>
      <w:r>
        <w:rPr>
          <w:snapToGrid/>
          <w:kern w:val="22"/>
          <w:lang w:val="ru-RU"/>
        </w:rPr>
        <w:t>от</w:t>
      </w:r>
      <w:r w:rsidR="004F6661" w:rsidRPr="00C43ECD">
        <w:rPr>
          <w:snapToGrid/>
          <w:kern w:val="22"/>
          <w:lang w:val="ru-RU"/>
        </w:rPr>
        <w:t xml:space="preserve"> 15 </w:t>
      </w:r>
      <w:r>
        <w:rPr>
          <w:snapToGrid/>
          <w:kern w:val="22"/>
          <w:lang w:val="ru-RU"/>
        </w:rPr>
        <w:t>июля</w:t>
      </w:r>
      <w:r w:rsidR="004F6661" w:rsidRPr="00C43ECD">
        <w:rPr>
          <w:snapToGrid/>
          <w:kern w:val="22"/>
          <w:lang w:val="ru-RU"/>
        </w:rPr>
        <w:t xml:space="preserve"> 2019</w:t>
      </w:r>
      <w:r>
        <w:rPr>
          <w:snapToGrid/>
          <w:kern w:val="22"/>
          <w:lang w:val="ru-RU"/>
        </w:rPr>
        <w:t xml:space="preserve"> года</w:t>
      </w:r>
      <w:r w:rsidR="004F6661" w:rsidRPr="00C43ECD">
        <w:rPr>
          <w:snapToGrid/>
          <w:kern w:val="22"/>
          <w:lang w:val="ru-RU"/>
        </w:rPr>
        <w:t xml:space="preserve">. </w:t>
      </w:r>
      <w:r>
        <w:rPr>
          <w:snapToGrid/>
          <w:kern w:val="22"/>
          <w:lang w:val="ru-RU"/>
        </w:rPr>
        <w:t>Информация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была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получена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от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следующих шести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Сторон</w:t>
      </w:r>
      <w:r w:rsidRPr="00C43ECD">
        <w:rPr>
          <w:snapToGrid/>
          <w:kern w:val="22"/>
          <w:lang w:val="ru-RU"/>
        </w:rPr>
        <w:t xml:space="preserve"> </w:t>
      </w:r>
      <w:proofErr w:type="spellStart"/>
      <w:r>
        <w:rPr>
          <w:snapToGrid/>
          <w:kern w:val="22"/>
          <w:lang w:val="ru-RU"/>
        </w:rPr>
        <w:t>Нагойского</w:t>
      </w:r>
      <w:proofErr w:type="spellEnd"/>
      <w:r>
        <w:rPr>
          <w:snapToGrid/>
          <w:kern w:val="22"/>
          <w:lang w:val="ru-RU"/>
        </w:rPr>
        <w:t xml:space="preserve"> протокола</w:t>
      </w:r>
      <w:r w:rsidR="004F6661" w:rsidRPr="00C43ECD">
        <w:rPr>
          <w:snapToGrid/>
          <w:kern w:val="22"/>
          <w:lang w:val="ru-RU"/>
        </w:rPr>
        <w:t xml:space="preserve">: </w:t>
      </w:r>
      <w:r>
        <w:rPr>
          <w:snapToGrid/>
          <w:kern w:val="22"/>
          <w:lang w:val="ru-RU"/>
        </w:rPr>
        <w:t>Беларусь</w:t>
      </w:r>
      <w:r w:rsidR="004F6661" w:rsidRPr="00C43ECD">
        <w:rPr>
          <w:snapToGrid/>
          <w:kern w:val="22"/>
          <w:lang w:val="ru-RU"/>
        </w:rPr>
        <w:t>,</w:t>
      </w:r>
      <w:r>
        <w:rPr>
          <w:snapToGrid/>
          <w:kern w:val="22"/>
          <w:lang w:val="ru-RU"/>
        </w:rPr>
        <w:t xml:space="preserve"> Гвинея-Бисау, Индия, Мадагаскар, Мексика и Эфиопия</w:t>
      </w:r>
      <w:r w:rsidR="004F6661" w:rsidRPr="00C43ECD">
        <w:rPr>
          <w:snapToGrid/>
          <w:kern w:val="22"/>
          <w:lang w:val="ru-RU"/>
        </w:rPr>
        <w:t xml:space="preserve">. </w:t>
      </w:r>
      <w:r>
        <w:rPr>
          <w:snapToGrid/>
          <w:kern w:val="22"/>
          <w:lang w:val="ru-RU"/>
        </w:rPr>
        <w:t>Информация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была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также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получена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от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следующих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трех</w:t>
      </w:r>
      <w:r w:rsidRPr="00C43EC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стран</w:t>
      </w:r>
      <w:r w:rsidRPr="00C43ECD">
        <w:rPr>
          <w:snapToGrid/>
          <w:kern w:val="22"/>
          <w:lang w:val="ru-RU"/>
        </w:rPr>
        <w:t>,</w:t>
      </w:r>
      <w:r>
        <w:rPr>
          <w:snapToGrid/>
          <w:kern w:val="22"/>
          <w:lang w:val="ru-RU"/>
        </w:rPr>
        <w:t xml:space="preserve"> не являющихся </w:t>
      </w:r>
      <w:r w:rsidR="006553A9">
        <w:rPr>
          <w:snapToGrid/>
          <w:kern w:val="22"/>
          <w:lang w:val="ru-RU"/>
        </w:rPr>
        <w:t>С</w:t>
      </w:r>
      <w:r>
        <w:rPr>
          <w:snapToGrid/>
          <w:kern w:val="22"/>
          <w:lang w:val="ru-RU"/>
        </w:rPr>
        <w:t>торонами Протокола</w:t>
      </w:r>
      <w:r w:rsidR="004F6661" w:rsidRPr="00C43ECD">
        <w:rPr>
          <w:snapToGrid/>
          <w:kern w:val="22"/>
          <w:lang w:val="ru-RU"/>
        </w:rPr>
        <w:t xml:space="preserve">: </w:t>
      </w:r>
      <w:r>
        <w:rPr>
          <w:snapToGrid/>
          <w:kern w:val="22"/>
          <w:lang w:val="ru-RU"/>
        </w:rPr>
        <w:t>Австралия</w:t>
      </w:r>
      <w:r w:rsidR="004F6661" w:rsidRPr="00C43ECD">
        <w:rPr>
          <w:snapToGrid/>
          <w:kern w:val="22"/>
          <w:lang w:val="ru-RU"/>
        </w:rPr>
        <w:t xml:space="preserve">, </w:t>
      </w:r>
      <w:r>
        <w:rPr>
          <w:snapToGrid/>
          <w:kern w:val="22"/>
          <w:lang w:val="ru-RU"/>
        </w:rPr>
        <w:t>Иран</w:t>
      </w:r>
      <w:r w:rsidR="004F6661" w:rsidRPr="00C43ECD">
        <w:rPr>
          <w:snapToGrid/>
          <w:kern w:val="22"/>
          <w:lang w:val="ru-RU"/>
        </w:rPr>
        <w:t xml:space="preserve"> </w:t>
      </w:r>
      <w:r w:rsidR="004F68BE" w:rsidRPr="00C43ECD">
        <w:rPr>
          <w:snapToGrid/>
          <w:kern w:val="22"/>
          <w:lang w:val="ru-RU"/>
        </w:rPr>
        <w:t>(</w:t>
      </w:r>
      <w:r>
        <w:rPr>
          <w:snapToGrid/>
          <w:kern w:val="22"/>
          <w:lang w:val="ru-RU"/>
        </w:rPr>
        <w:t>Исламская Республика</w:t>
      </w:r>
      <w:r w:rsidR="004F68BE" w:rsidRPr="00C43ECD">
        <w:rPr>
          <w:snapToGrid/>
          <w:kern w:val="22"/>
          <w:lang w:val="ru-RU"/>
        </w:rPr>
        <w:t xml:space="preserve">) </w:t>
      </w:r>
      <w:r>
        <w:rPr>
          <w:snapToGrid/>
          <w:kern w:val="22"/>
          <w:lang w:val="ru-RU"/>
        </w:rPr>
        <w:t>и Нигерия</w:t>
      </w:r>
      <w:r w:rsidR="004F6661" w:rsidRPr="00C43ECD">
        <w:rPr>
          <w:snapToGrid/>
          <w:kern w:val="22"/>
          <w:lang w:val="ru-RU"/>
        </w:rPr>
        <w:t xml:space="preserve">. </w:t>
      </w:r>
      <w:r>
        <w:rPr>
          <w:snapToGrid/>
          <w:kern w:val="22"/>
          <w:lang w:val="ru-RU"/>
        </w:rPr>
        <w:t>Кроме</w:t>
      </w:r>
      <w:r w:rsidRPr="00F32D28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того</w:t>
      </w:r>
      <w:r w:rsidR="004F6661" w:rsidRPr="00F32D28">
        <w:rPr>
          <w:snapToGrid/>
          <w:kern w:val="22"/>
          <w:lang w:val="ru-RU"/>
        </w:rPr>
        <w:t xml:space="preserve">, </w:t>
      </w:r>
      <w:r w:rsidR="00F32D28">
        <w:rPr>
          <w:snapToGrid/>
          <w:kern w:val="22"/>
          <w:lang w:val="ru-RU"/>
        </w:rPr>
        <w:t>были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получены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материалы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от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следующих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четырех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организаций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и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субъектов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деятельности</w:t>
      </w:r>
      <w:r w:rsidR="004F6661" w:rsidRPr="00F32D28">
        <w:rPr>
          <w:snapToGrid/>
          <w:kern w:val="22"/>
          <w:lang w:val="ru-RU"/>
        </w:rPr>
        <w:t xml:space="preserve">: </w:t>
      </w:r>
      <w:r w:rsidR="00F32D28">
        <w:rPr>
          <w:snapToGrid/>
          <w:kern w:val="22"/>
          <w:lang w:val="ru-RU"/>
        </w:rPr>
        <w:t>Африканский</w:t>
      </w:r>
      <w:r w:rsidR="00F32D28" w:rsidRPr="00F32D28">
        <w:rPr>
          <w:snapToGrid/>
          <w:kern w:val="22"/>
          <w:lang w:val="ru-RU"/>
        </w:rPr>
        <w:t xml:space="preserve"> </w:t>
      </w:r>
      <w:r w:rsidR="00F32D28">
        <w:rPr>
          <w:snapToGrid/>
          <w:kern w:val="22"/>
          <w:lang w:val="ru-RU"/>
        </w:rPr>
        <w:t>союз</w:t>
      </w:r>
      <w:r w:rsidR="004F6661" w:rsidRPr="00F32D28">
        <w:rPr>
          <w:snapToGrid/>
          <w:kern w:val="22"/>
          <w:lang w:val="ru-RU"/>
        </w:rPr>
        <w:t xml:space="preserve">, </w:t>
      </w:r>
      <w:r w:rsidR="00F32D28" w:rsidRPr="00F32D28">
        <w:rPr>
          <w:snapToGrid/>
          <w:kern w:val="22"/>
          <w:lang w:val="ru-RU"/>
        </w:rPr>
        <w:t xml:space="preserve">Международный договор о генетических ресурсах растений для производства продовольствия и ведения сельского хозяйства </w:t>
      </w:r>
      <w:r w:rsidR="004F6661" w:rsidRPr="00F32D28">
        <w:rPr>
          <w:snapToGrid/>
          <w:kern w:val="22"/>
          <w:lang w:val="ru-RU"/>
        </w:rPr>
        <w:t>(</w:t>
      </w:r>
      <w:r w:rsidR="00F32D28" w:rsidRPr="00F32D28">
        <w:rPr>
          <w:snapToGrid/>
          <w:kern w:val="22"/>
          <w:lang w:val="ru-RU"/>
        </w:rPr>
        <w:t>Международный договор</w:t>
      </w:r>
      <w:r w:rsidR="004F6661" w:rsidRPr="00F32D28">
        <w:rPr>
          <w:snapToGrid/>
          <w:kern w:val="22"/>
          <w:lang w:val="ru-RU"/>
        </w:rPr>
        <w:t>),</w:t>
      </w:r>
      <w:r w:rsidR="004F6661" w:rsidRPr="00F32D28">
        <w:rPr>
          <w:kern w:val="22"/>
          <w:lang w:val="ru-RU"/>
        </w:rPr>
        <w:t xml:space="preserve"> </w:t>
      </w:r>
      <w:r w:rsidR="00D60EA2">
        <w:rPr>
          <w:kern w:val="22"/>
          <w:lang w:val="ru-RU"/>
        </w:rPr>
        <w:t>Исследователи из</w:t>
      </w:r>
      <w:r w:rsidR="00A20C66" w:rsidRPr="00F32D28">
        <w:rPr>
          <w:kern w:val="22"/>
          <w:lang w:val="ru-RU"/>
        </w:rPr>
        <w:t xml:space="preserve"> </w:t>
      </w:r>
      <w:r w:rsidR="00D60EA2">
        <w:rPr>
          <w:kern w:val="22"/>
          <w:lang w:val="ru-RU"/>
        </w:rPr>
        <w:t xml:space="preserve">Сельскохозяйственного университета </w:t>
      </w:r>
      <w:proofErr w:type="spellStart"/>
      <w:r w:rsidR="00D60EA2">
        <w:rPr>
          <w:kern w:val="22"/>
          <w:lang w:val="ru-RU"/>
        </w:rPr>
        <w:t>Кералы</w:t>
      </w:r>
      <w:proofErr w:type="spellEnd"/>
      <w:r w:rsidR="00A20C66" w:rsidRPr="00F32D28">
        <w:rPr>
          <w:kern w:val="22"/>
          <w:lang w:val="ru-RU"/>
        </w:rPr>
        <w:t xml:space="preserve"> </w:t>
      </w:r>
      <w:r w:rsidR="00D60EA2">
        <w:rPr>
          <w:kern w:val="22"/>
          <w:lang w:val="ru-RU"/>
        </w:rPr>
        <w:t xml:space="preserve">и Целевого фонда </w:t>
      </w:r>
      <w:proofErr w:type="spellStart"/>
      <w:r w:rsidR="00D60EA2">
        <w:rPr>
          <w:kern w:val="22"/>
          <w:lang w:val="ru-RU"/>
        </w:rPr>
        <w:t>Ашока</w:t>
      </w:r>
      <w:proofErr w:type="spellEnd"/>
      <w:r w:rsidR="00D60EA2">
        <w:rPr>
          <w:kern w:val="22"/>
          <w:lang w:val="ru-RU"/>
        </w:rPr>
        <w:t xml:space="preserve"> по исследованиям в области экологии и окружающей среды</w:t>
      </w:r>
      <w:r w:rsidR="00A20C66" w:rsidRPr="00F32D28">
        <w:rPr>
          <w:kern w:val="22"/>
          <w:lang w:val="ru-RU"/>
        </w:rPr>
        <w:t xml:space="preserve"> (</w:t>
      </w:r>
      <w:r w:rsidR="00D60EA2">
        <w:rPr>
          <w:kern w:val="22"/>
          <w:lang w:val="ru-RU"/>
        </w:rPr>
        <w:t>далее «Исследователи»</w:t>
      </w:r>
      <w:r w:rsidR="00A20C66" w:rsidRPr="00F32D28">
        <w:rPr>
          <w:kern w:val="22"/>
          <w:lang w:val="ru-RU"/>
        </w:rPr>
        <w:t>)</w:t>
      </w:r>
      <w:r w:rsidR="00CC7439" w:rsidRPr="00F32D28">
        <w:rPr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и</w:t>
      </w:r>
      <w:r w:rsidR="004F6661" w:rsidRPr="00F32D28">
        <w:rPr>
          <w:snapToGrid/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Перуанское общество экологического права</w:t>
      </w:r>
      <w:r w:rsidR="004F6661" w:rsidRPr="00F32D28">
        <w:rPr>
          <w:snapToGrid/>
          <w:kern w:val="22"/>
          <w:lang w:val="ru-RU"/>
        </w:rPr>
        <w:t xml:space="preserve"> (</w:t>
      </w:r>
      <w:proofErr w:type="spellStart"/>
      <w:r w:rsidR="004F6661" w:rsidRPr="00162B94">
        <w:rPr>
          <w:snapToGrid/>
          <w:kern w:val="22"/>
        </w:rPr>
        <w:t>SPDA</w:t>
      </w:r>
      <w:proofErr w:type="spellEnd"/>
      <w:r w:rsidR="004F6661" w:rsidRPr="00F32D28">
        <w:rPr>
          <w:snapToGrid/>
          <w:kern w:val="22"/>
          <w:lang w:val="ru-RU"/>
        </w:rPr>
        <w:t xml:space="preserve">). </w:t>
      </w:r>
      <w:r w:rsidR="00D60EA2">
        <w:rPr>
          <w:snapToGrid/>
          <w:kern w:val="22"/>
          <w:lang w:val="ru-RU"/>
        </w:rPr>
        <w:t>Полный</w:t>
      </w:r>
      <w:r w:rsidR="00D60EA2" w:rsidRPr="00D60EA2">
        <w:rPr>
          <w:snapToGrid/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те</w:t>
      </w:r>
      <w:proofErr w:type="gramStart"/>
      <w:r w:rsidR="00D60EA2">
        <w:rPr>
          <w:snapToGrid/>
          <w:kern w:val="22"/>
          <w:lang w:val="ru-RU"/>
        </w:rPr>
        <w:t>кст</w:t>
      </w:r>
      <w:r w:rsidR="00D60EA2" w:rsidRPr="00D60EA2">
        <w:rPr>
          <w:snapToGrid/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вс</w:t>
      </w:r>
      <w:proofErr w:type="gramEnd"/>
      <w:r w:rsidR="00D60EA2">
        <w:rPr>
          <w:snapToGrid/>
          <w:kern w:val="22"/>
          <w:lang w:val="ru-RU"/>
        </w:rPr>
        <w:t>ех</w:t>
      </w:r>
      <w:r w:rsidR="00D60EA2" w:rsidRPr="00D60EA2">
        <w:rPr>
          <w:snapToGrid/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представленных</w:t>
      </w:r>
      <w:r w:rsidR="00D60EA2" w:rsidRPr="00D60EA2">
        <w:rPr>
          <w:snapToGrid/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материалов</w:t>
      </w:r>
      <w:r w:rsidR="004F6661" w:rsidRPr="00D60EA2">
        <w:rPr>
          <w:snapToGrid/>
          <w:kern w:val="22"/>
          <w:lang w:val="ru-RU"/>
        </w:rPr>
        <w:t xml:space="preserve"> </w:t>
      </w:r>
      <w:r w:rsidR="00D60EA2">
        <w:rPr>
          <w:snapToGrid/>
          <w:kern w:val="22"/>
          <w:lang w:val="ru-RU"/>
        </w:rPr>
        <w:t>размещен в Интернете</w:t>
      </w:r>
      <w:r w:rsidR="004F6661" w:rsidRPr="00162B94">
        <w:rPr>
          <w:rFonts w:cs="Angsana New"/>
          <w:kern w:val="22"/>
          <w:vertAlign w:val="superscript"/>
        </w:rPr>
        <w:footnoteReference w:id="2"/>
      </w:r>
      <w:r w:rsidR="00D60EA2">
        <w:rPr>
          <w:snapToGrid/>
          <w:kern w:val="22"/>
          <w:lang w:val="ru-RU"/>
        </w:rPr>
        <w:t>.</w:t>
      </w:r>
    </w:p>
    <w:p w14:paraId="325D642A" w14:textId="624F0282" w:rsidR="004F6661" w:rsidRPr="00230FED" w:rsidRDefault="00230FED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>
        <w:rPr>
          <w:snapToGrid/>
          <w:kern w:val="22"/>
          <w:lang w:val="ru-RU"/>
        </w:rPr>
        <w:t>В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решении</w:t>
      </w:r>
      <w:r w:rsidR="004F6661" w:rsidRPr="00230FED">
        <w:rPr>
          <w:snapToGrid/>
          <w:kern w:val="22"/>
          <w:lang w:val="ru-RU"/>
        </w:rPr>
        <w:t xml:space="preserve"> </w:t>
      </w:r>
      <w:r w:rsidR="004F6661" w:rsidRPr="00162B94">
        <w:rPr>
          <w:snapToGrid/>
          <w:kern w:val="22"/>
        </w:rPr>
        <w:t>NP</w:t>
      </w:r>
      <w:r w:rsidR="004F6661" w:rsidRPr="00230FED">
        <w:rPr>
          <w:snapToGrid/>
          <w:kern w:val="22"/>
          <w:lang w:val="ru-RU"/>
        </w:rPr>
        <w:t>-3/13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Исполнительному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секретарю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также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было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 xml:space="preserve">поручено </w:t>
      </w:r>
      <w:r w:rsidRPr="00230FED">
        <w:rPr>
          <w:snapToGrid/>
          <w:kern w:val="22"/>
          <w:lang w:val="ru-RU"/>
        </w:rPr>
        <w:t>заказать коллегиально рецензируемое исследование для определения конкретных случаев, касающихся генетических ресурсов и традиционных знаний, связанных с генетическими ресурсами, которые имеют место в трансграничных ситуациях или в ситуациях, в которых невозможно предоставить или получить предварительно</w:t>
      </w:r>
      <w:r>
        <w:rPr>
          <w:snapToGrid/>
          <w:kern w:val="22"/>
          <w:lang w:val="ru-RU"/>
        </w:rPr>
        <w:t>е</w:t>
      </w:r>
      <w:r w:rsidRPr="00230FED">
        <w:rPr>
          <w:snapToGrid/>
          <w:kern w:val="22"/>
          <w:lang w:val="ru-RU"/>
        </w:rPr>
        <w:t xml:space="preserve"> обоснованно</w:t>
      </w:r>
      <w:r>
        <w:rPr>
          <w:snapToGrid/>
          <w:kern w:val="22"/>
          <w:lang w:val="ru-RU"/>
        </w:rPr>
        <w:t>е</w:t>
      </w:r>
      <w:r w:rsidRPr="00230FED">
        <w:rPr>
          <w:snapToGrid/>
          <w:kern w:val="22"/>
          <w:lang w:val="ru-RU"/>
        </w:rPr>
        <w:t xml:space="preserve"> согласи</w:t>
      </w:r>
      <w:r>
        <w:rPr>
          <w:snapToGrid/>
          <w:kern w:val="22"/>
          <w:lang w:val="ru-RU"/>
        </w:rPr>
        <w:t>е</w:t>
      </w:r>
      <w:r w:rsidRPr="00230FED">
        <w:rPr>
          <w:snapToGrid/>
          <w:kern w:val="22"/>
          <w:lang w:val="ru-RU"/>
        </w:rPr>
        <w:t xml:space="preserve"> </w:t>
      </w:r>
      <w:r w:rsidR="004F6661" w:rsidRPr="00230FED">
        <w:rPr>
          <w:snapToGrid/>
          <w:kern w:val="22"/>
          <w:lang w:val="ru-RU"/>
        </w:rPr>
        <w:t>(</w:t>
      </w:r>
      <w:r>
        <w:rPr>
          <w:snapToGrid/>
          <w:kern w:val="22"/>
          <w:lang w:val="ru-RU"/>
        </w:rPr>
        <w:t>пункт</w:t>
      </w:r>
      <w:r w:rsidR="004F6661" w:rsidRPr="00230FED">
        <w:rPr>
          <w:snapToGrid/>
          <w:kern w:val="22"/>
          <w:lang w:val="ru-RU"/>
        </w:rPr>
        <w:t xml:space="preserve"> 5</w:t>
      </w:r>
      <w:r>
        <w:rPr>
          <w:snapToGrid/>
          <w:kern w:val="22"/>
          <w:lang w:val="ru-RU"/>
        </w:rPr>
        <w:t> </w:t>
      </w:r>
      <w:r w:rsidR="004F6661" w:rsidRPr="00162B94">
        <w:rPr>
          <w:snapToGrid/>
          <w:kern w:val="22"/>
        </w:rPr>
        <w:t>a</w:t>
      </w:r>
      <w:r w:rsidR="004F6661" w:rsidRPr="00230FED">
        <w:rPr>
          <w:snapToGrid/>
          <w:kern w:val="22"/>
          <w:lang w:val="ru-RU"/>
        </w:rPr>
        <w:t xml:space="preserve">)). </w:t>
      </w:r>
      <w:r>
        <w:rPr>
          <w:snapToGrid/>
          <w:kern w:val="22"/>
          <w:lang w:val="ru-RU"/>
        </w:rPr>
        <w:t>К</w:t>
      </w:r>
      <w:r w:rsidRPr="00230FED">
        <w:rPr>
          <w:snapToGrid/>
          <w:kern w:val="22"/>
          <w:lang w:val="ru-RU"/>
        </w:rPr>
        <w:t>оллегиально рецензируемое исследование</w:t>
      </w:r>
      <w:r w:rsidR="00E91037">
        <w:rPr>
          <w:snapToGrid/>
          <w:kern w:val="22"/>
          <w:lang w:val="ru-RU"/>
        </w:rPr>
        <w:t>, ставшее</w:t>
      </w:r>
      <w:r w:rsidR="00E91037" w:rsidRPr="00E91037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возможным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благодаря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финансовой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поддержке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Бельгии</w:t>
      </w:r>
      <w:r w:rsidR="00E91037" w:rsidRPr="00230FED">
        <w:rPr>
          <w:snapToGrid/>
          <w:kern w:val="22"/>
          <w:lang w:val="ru-RU"/>
        </w:rPr>
        <w:t xml:space="preserve">, </w:t>
      </w:r>
      <w:r w:rsidR="00E91037">
        <w:rPr>
          <w:snapToGrid/>
          <w:kern w:val="22"/>
          <w:lang w:val="ru-RU"/>
        </w:rPr>
        <w:t>Европейского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союза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и</w:t>
      </w:r>
      <w:r w:rsidR="00E91037" w:rsidRPr="00230FED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Южной Африки,</w:t>
      </w:r>
      <w:r w:rsidRPr="00230FED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 xml:space="preserve">было </w:t>
      </w:r>
      <w:r w:rsidR="00E91037">
        <w:rPr>
          <w:snapToGrid/>
          <w:kern w:val="22"/>
          <w:lang w:val="ru-RU"/>
        </w:rPr>
        <w:t>выпущено для третьего совещания Вспомогательного органа по осуществлению (</w:t>
      </w:r>
      <w:proofErr w:type="spellStart"/>
      <w:r w:rsidR="004F6661" w:rsidRPr="00162B94">
        <w:rPr>
          <w:snapToGrid/>
          <w:kern w:val="22"/>
        </w:rPr>
        <w:t>CBD</w:t>
      </w:r>
      <w:proofErr w:type="spellEnd"/>
      <w:r w:rsidR="004F6661" w:rsidRPr="00230FED">
        <w:rPr>
          <w:snapToGrid/>
          <w:kern w:val="22"/>
          <w:lang w:val="ru-RU"/>
        </w:rPr>
        <w:t>/</w:t>
      </w:r>
      <w:proofErr w:type="spellStart"/>
      <w:r w:rsidR="004F6661" w:rsidRPr="00162B94">
        <w:rPr>
          <w:snapToGrid/>
          <w:kern w:val="22"/>
        </w:rPr>
        <w:t>SBI</w:t>
      </w:r>
      <w:proofErr w:type="spellEnd"/>
      <w:r w:rsidR="004F6661" w:rsidRPr="00230FED">
        <w:rPr>
          <w:snapToGrid/>
          <w:kern w:val="22"/>
          <w:lang w:val="ru-RU"/>
        </w:rPr>
        <w:t>/3/15/</w:t>
      </w:r>
      <w:r w:rsidR="004F6661" w:rsidRPr="00162B94">
        <w:rPr>
          <w:snapToGrid/>
          <w:kern w:val="22"/>
        </w:rPr>
        <w:t>Add</w:t>
      </w:r>
      <w:r w:rsidR="00A15119" w:rsidRPr="00230FED">
        <w:rPr>
          <w:snapToGrid/>
          <w:kern w:val="22"/>
          <w:lang w:val="ru-RU"/>
        </w:rPr>
        <w:t>.</w:t>
      </w:r>
      <w:r w:rsidR="00537347" w:rsidRPr="00230FED">
        <w:rPr>
          <w:snapToGrid/>
          <w:kern w:val="22"/>
          <w:lang w:val="ru-RU"/>
        </w:rPr>
        <w:t>1</w:t>
      </w:r>
      <w:r w:rsidR="00E91037">
        <w:rPr>
          <w:snapToGrid/>
          <w:kern w:val="22"/>
          <w:lang w:val="ru-RU"/>
        </w:rPr>
        <w:t>)</w:t>
      </w:r>
      <w:r w:rsidR="004F6661" w:rsidRPr="00230FED">
        <w:rPr>
          <w:snapToGrid/>
          <w:kern w:val="22"/>
          <w:lang w:val="ru-RU"/>
        </w:rPr>
        <w:t>.</w:t>
      </w:r>
    </w:p>
    <w:p w14:paraId="72F93268" w14:textId="78E65863" w:rsidR="00A04050" w:rsidRPr="00E57B3A" w:rsidRDefault="00E57B3A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>
        <w:rPr>
          <w:kern w:val="22"/>
          <w:lang w:val="ru-RU"/>
        </w:rPr>
        <w:t>Стороны</w:t>
      </w:r>
      <w:r w:rsidRPr="00E57B3A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Протокола</w:t>
      </w:r>
      <w:r w:rsidRPr="00E57B3A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поручили</w:t>
      </w:r>
      <w:r w:rsidRPr="00E57B3A">
        <w:rPr>
          <w:kern w:val="22"/>
          <w:lang w:val="ru-RU"/>
        </w:rPr>
        <w:t xml:space="preserve"> Вспомогательному органу по осуществлению рассмотреть исследование и обобщение с целью выявления: a) конкретных случаев</w:t>
      </w:r>
      <w:r>
        <w:rPr>
          <w:kern w:val="22"/>
          <w:lang w:val="ru-RU"/>
        </w:rPr>
        <w:t xml:space="preserve"> </w:t>
      </w:r>
      <w:r w:rsidRPr="00E57B3A">
        <w:rPr>
          <w:kern w:val="22"/>
          <w:lang w:val="ru-RU"/>
        </w:rPr>
        <w:t xml:space="preserve">(при их наличии), которые не могут быть урегулированы в рамках двустороннего подхода; и b) в случае их выявления, вариантов урегулирования таких случаев, включая возможный глобальный многосторонний механизм совместного использования выгод, и представить рекомендацию Конференции Сторон, выступающей в качестве </w:t>
      </w:r>
      <w:r w:rsidR="00817999">
        <w:rPr>
          <w:kern w:val="22"/>
          <w:lang w:val="ru-RU"/>
        </w:rPr>
        <w:t>С</w:t>
      </w:r>
      <w:r w:rsidRPr="00E57B3A">
        <w:rPr>
          <w:kern w:val="22"/>
          <w:lang w:val="ru-RU"/>
        </w:rPr>
        <w:t xml:space="preserve">овещания Сторон </w:t>
      </w:r>
      <w:proofErr w:type="spellStart"/>
      <w:r w:rsidRPr="00E57B3A">
        <w:rPr>
          <w:kern w:val="22"/>
          <w:lang w:val="ru-RU"/>
        </w:rPr>
        <w:t>Нагойского</w:t>
      </w:r>
      <w:proofErr w:type="spellEnd"/>
      <w:r w:rsidRPr="00E57B3A">
        <w:rPr>
          <w:kern w:val="22"/>
          <w:lang w:val="ru-RU"/>
        </w:rPr>
        <w:t xml:space="preserve"> протокола, на ее четвертом совещании</w:t>
      </w:r>
      <w:r w:rsidR="008F6207" w:rsidRPr="00E57B3A">
        <w:rPr>
          <w:kern w:val="22"/>
          <w:lang w:val="ru-RU"/>
        </w:rPr>
        <w:t>.</w:t>
      </w:r>
    </w:p>
    <w:p w14:paraId="43D86850" w14:textId="7A74DCA8" w:rsidR="004F6661" w:rsidRPr="00E57B3A" w:rsidRDefault="00E57B3A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>Таким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образом</w:t>
      </w:r>
      <w:r w:rsidR="00A04050" w:rsidRPr="00E57B3A">
        <w:rPr>
          <w:snapToGrid/>
          <w:kern w:val="22"/>
          <w:lang w:val="ru-RU"/>
        </w:rPr>
        <w:t>,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в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разделе</w:t>
      </w:r>
      <w:r w:rsidR="004F6661" w:rsidRPr="00E57B3A">
        <w:rPr>
          <w:snapToGrid/>
          <w:kern w:val="22"/>
          <w:lang w:val="ru-RU"/>
        </w:rPr>
        <w:t xml:space="preserve"> </w:t>
      </w:r>
      <w:r w:rsidR="004F6661" w:rsidRPr="00162B94">
        <w:rPr>
          <w:snapToGrid/>
          <w:kern w:val="22"/>
        </w:rPr>
        <w:t>II</w:t>
      </w:r>
      <w:r w:rsidR="004F6661" w:rsidRPr="00E57B3A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ниже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обобщается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информация</w:t>
      </w:r>
      <w:r w:rsidRPr="00E57B3A">
        <w:rPr>
          <w:snapToGrid/>
          <w:kern w:val="22"/>
          <w:lang w:val="ru-RU"/>
        </w:rPr>
        <w:t xml:space="preserve">, </w:t>
      </w:r>
      <w:r>
        <w:rPr>
          <w:snapToGrid/>
          <w:kern w:val="22"/>
          <w:lang w:val="ru-RU"/>
        </w:rPr>
        <w:t>представленная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в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соответствии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пунктом</w:t>
      </w:r>
      <w:r w:rsidRPr="00E57B3A">
        <w:rPr>
          <w:snapToGrid/>
          <w:kern w:val="22"/>
          <w:lang w:val="ru-RU"/>
        </w:rPr>
        <w:t xml:space="preserve"> 4 </w:t>
      </w:r>
      <w:r>
        <w:rPr>
          <w:snapToGrid/>
          <w:kern w:val="22"/>
          <w:lang w:val="ru-RU"/>
        </w:rPr>
        <w:t>решения</w:t>
      </w:r>
      <w:r w:rsidR="00D01CC0" w:rsidRPr="00E57B3A">
        <w:rPr>
          <w:snapToGrid/>
          <w:kern w:val="22"/>
          <w:lang w:val="ru-RU"/>
        </w:rPr>
        <w:t xml:space="preserve"> </w:t>
      </w:r>
      <w:r w:rsidR="00D01CC0" w:rsidRPr="00162B94">
        <w:rPr>
          <w:snapToGrid/>
          <w:kern w:val="22"/>
        </w:rPr>
        <w:t>NP</w:t>
      </w:r>
      <w:r w:rsidR="00D01CC0" w:rsidRPr="00E57B3A">
        <w:rPr>
          <w:snapToGrid/>
          <w:kern w:val="22"/>
          <w:lang w:val="ru-RU"/>
        </w:rPr>
        <w:t>-</w:t>
      </w:r>
      <w:r w:rsidR="004F6661" w:rsidRPr="00E57B3A">
        <w:rPr>
          <w:snapToGrid/>
          <w:kern w:val="22"/>
          <w:lang w:val="ru-RU"/>
        </w:rPr>
        <w:t>3/13</w:t>
      </w:r>
      <w:r w:rsidR="00537347" w:rsidRPr="00E57B3A">
        <w:rPr>
          <w:snapToGrid/>
          <w:kern w:val="22"/>
          <w:lang w:val="ru-RU"/>
        </w:rPr>
        <w:t xml:space="preserve">, </w:t>
      </w:r>
      <w:r>
        <w:rPr>
          <w:snapToGrid/>
          <w:kern w:val="22"/>
          <w:lang w:val="ru-RU"/>
        </w:rPr>
        <w:t>а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в</w:t>
      </w:r>
      <w:r w:rsidRPr="00E57B3A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разделе</w:t>
      </w:r>
      <w:r w:rsidR="004F6661" w:rsidRPr="00E57B3A">
        <w:rPr>
          <w:snapToGrid/>
          <w:kern w:val="22"/>
          <w:lang w:val="ru-RU"/>
        </w:rPr>
        <w:t xml:space="preserve"> </w:t>
      </w:r>
      <w:r w:rsidR="004F6661" w:rsidRPr="00162B94">
        <w:rPr>
          <w:snapToGrid/>
          <w:kern w:val="22"/>
        </w:rPr>
        <w:t>III</w:t>
      </w:r>
      <w:r w:rsidR="004F6661" w:rsidRPr="00E57B3A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 xml:space="preserve">ниже </w:t>
      </w:r>
      <w:r>
        <w:rPr>
          <w:snapToGrid/>
          <w:kern w:val="22"/>
          <w:lang w:val="ru-RU"/>
        </w:rPr>
        <w:t>предлагаются некоторые элементы рекомендации для рассмотрения</w:t>
      </w:r>
      <w:r w:rsidRPr="00E57B3A">
        <w:rPr>
          <w:kern w:val="22"/>
          <w:lang w:val="ru-RU"/>
        </w:rPr>
        <w:t xml:space="preserve"> Вспомогательн</w:t>
      </w:r>
      <w:r>
        <w:rPr>
          <w:kern w:val="22"/>
          <w:lang w:val="ru-RU"/>
        </w:rPr>
        <w:t>ым</w:t>
      </w:r>
      <w:r w:rsidRPr="00E57B3A">
        <w:rPr>
          <w:kern w:val="22"/>
          <w:lang w:val="ru-RU"/>
        </w:rPr>
        <w:t xml:space="preserve"> орган</w:t>
      </w:r>
      <w:r>
        <w:rPr>
          <w:kern w:val="22"/>
          <w:lang w:val="ru-RU"/>
        </w:rPr>
        <w:t>ом</w:t>
      </w:r>
      <w:r w:rsidRPr="00E57B3A">
        <w:rPr>
          <w:kern w:val="22"/>
          <w:lang w:val="ru-RU"/>
        </w:rPr>
        <w:t xml:space="preserve"> по осуществлению</w:t>
      </w:r>
      <w:r>
        <w:rPr>
          <w:kern w:val="22"/>
          <w:lang w:val="ru-RU"/>
        </w:rPr>
        <w:t xml:space="preserve"> с учетом исследования, упомянутого в пункте 6 выше</w:t>
      </w:r>
      <w:r w:rsidR="00537347" w:rsidRPr="00E57B3A">
        <w:rPr>
          <w:snapToGrid/>
          <w:kern w:val="22"/>
          <w:lang w:val="ru-RU"/>
        </w:rPr>
        <w:t xml:space="preserve">. </w:t>
      </w:r>
    </w:p>
    <w:p w14:paraId="6026A2B9" w14:textId="5381F2B8" w:rsidR="004F6661" w:rsidRPr="002B4ECA" w:rsidRDefault="00F32D28" w:rsidP="00817999">
      <w:pPr>
        <w:pStyle w:val="Heading1longmultiline"/>
        <w:keepLines/>
        <w:numPr>
          <w:ilvl w:val="0"/>
          <w:numId w:val="13"/>
        </w:numPr>
        <w:ind w:left="284" w:hanging="11"/>
        <w:jc w:val="center"/>
        <w:rPr>
          <w:kern w:val="22"/>
          <w:szCs w:val="22"/>
          <w:lang w:val="en-CA"/>
        </w:rPr>
      </w:pPr>
      <w:bookmarkStart w:id="2" w:name="_Toc26277620"/>
      <w:r>
        <w:rPr>
          <w:kern w:val="22"/>
          <w:szCs w:val="22"/>
          <w:lang w:val="ru-RU"/>
        </w:rPr>
        <w:t>обобщение мнений и информации</w:t>
      </w:r>
      <w:bookmarkStart w:id="3" w:name="START"/>
      <w:bookmarkEnd w:id="2"/>
      <w:bookmarkEnd w:id="3"/>
    </w:p>
    <w:p w14:paraId="453D6EFF" w14:textId="3DC3975A" w:rsidR="004F6661" w:rsidRPr="00DC383F" w:rsidRDefault="00BE0C54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lang w:val="ru-RU"/>
        </w:rPr>
        <w:t>Обобщение</w:t>
      </w:r>
      <w:r w:rsidRPr="00DC383F">
        <w:rPr>
          <w:snapToGrid/>
          <w:kern w:val="22"/>
          <w:lang w:val="ru-RU"/>
        </w:rPr>
        <w:t xml:space="preserve"> </w:t>
      </w:r>
      <w:r w:rsidR="00E91037">
        <w:rPr>
          <w:snapToGrid/>
          <w:kern w:val="22"/>
          <w:lang w:val="ru-RU"/>
        </w:rPr>
        <w:t>состоит из</w:t>
      </w:r>
      <w:r w:rsidRPr="00DC383F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четыре</w:t>
      </w:r>
      <w:r w:rsidR="00E91037">
        <w:rPr>
          <w:snapToGrid/>
          <w:kern w:val="22"/>
          <w:lang w:val="ru-RU"/>
        </w:rPr>
        <w:t>х</w:t>
      </w:r>
      <w:r w:rsidRPr="00DC383F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подраздел</w:t>
      </w:r>
      <w:r w:rsidR="00E91037">
        <w:rPr>
          <w:snapToGrid/>
          <w:kern w:val="22"/>
          <w:lang w:val="ru-RU"/>
        </w:rPr>
        <w:t>ов</w:t>
      </w:r>
      <w:r w:rsidR="00A04050" w:rsidRPr="00DC383F">
        <w:rPr>
          <w:snapToGrid/>
          <w:kern w:val="22"/>
          <w:lang w:val="ru-RU"/>
        </w:rPr>
        <w:t xml:space="preserve">: </w:t>
      </w:r>
      <w:r w:rsidR="00E91037">
        <w:rPr>
          <w:snapToGrid/>
          <w:kern w:val="22"/>
        </w:rPr>
        <w:t>a</w:t>
      </w:r>
      <w:r w:rsidR="005D1ACE" w:rsidRPr="00DC383F">
        <w:rPr>
          <w:snapToGrid/>
          <w:kern w:val="22"/>
          <w:lang w:val="ru-RU"/>
        </w:rPr>
        <w:t>)</w:t>
      </w:r>
      <w:r w:rsidR="004F6661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общее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мнение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относительно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необходимост</w:t>
      </w:r>
      <w:r w:rsidR="004F1094">
        <w:rPr>
          <w:kern w:val="22"/>
          <w:lang w:val="ru-RU"/>
        </w:rPr>
        <w:t>и</w:t>
      </w:r>
      <w:r w:rsidR="004F1094" w:rsidRPr="00DC383F">
        <w:rPr>
          <w:kern w:val="22"/>
          <w:lang w:val="ru-RU"/>
        </w:rPr>
        <w:t xml:space="preserve"> </w:t>
      </w:r>
      <w:r w:rsidR="004F1094">
        <w:rPr>
          <w:kern w:val="22"/>
          <w:lang w:val="ru-RU"/>
        </w:rPr>
        <w:t>в</w:t>
      </w:r>
      <w:r w:rsidR="004F1094" w:rsidRPr="00DC383F">
        <w:rPr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глобально</w:t>
      </w:r>
      <w:r w:rsidR="004F1094">
        <w:rPr>
          <w:kern w:val="22"/>
          <w:lang w:val="ru-RU"/>
        </w:rPr>
        <w:t>м</w:t>
      </w:r>
      <w:r w:rsidR="004F1094" w:rsidRPr="00DC383F">
        <w:rPr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многосторонне</w:t>
      </w:r>
      <w:r w:rsidR="004F1094">
        <w:rPr>
          <w:kern w:val="22"/>
          <w:lang w:val="ru-RU"/>
        </w:rPr>
        <w:t>м</w:t>
      </w:r>
      <w:r w:rsidR="004F1094" w:rsidRPr="00DC383F">
        <w:rPr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механизм</w:t>
      </w:r>
      <w:r w:rsidR="004F1094">
        <w:rPr>
          <w:kern w:val="22"/>
          <w:lang w:val="ru-RU"/>
        </w:rPr>
        <w:t>е</w:t>
      </w:r>
      <w:r w:rsidR="004F6661" w:rsidRPr="00DC383F">
        <w:rPr>
          <w:snapToGrid/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совместного</w:t>
      </w:r>
      <w:r w:rsidR="004F1094" w:rsidRPr="00DC383F">
        <w:rPr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использования</w:t>
      </w:r>
      <w:r w:rsidR="004F1094" w:rsidRPr="00DC383F">
        <w:rPr>
          <w:kern w:val="22"/>
          <w:lang w:val="ru-RU"/>
        </w:rPr>
        <w:t xml:space="preserve"> </w:t>
      </w:r>
      <w:r w:rsidR="004F1094" w:rsidRPr="00F8685B">
        <w:rPr>
          <w:kern w:val="22"/>
          <w:lang w:val="ru-RU"/>
        </w:rPr>
        <w:t>выгод</w:t>
      </w:r>
      <w:r w:rsidR="004F6661" w:rsidRPr="00DC383F">
        <w:rPr>
          <w:snapToGrid/>
          <w:kern w:val="22"/>
          <w:lang w:val="ru-RU"/>
        </w:rPr>
        <w:t>,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включая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преимущества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и</w:t>
      </w:r>
      <w:r w:rsidR="004F1094" w:rsidRPr="00DC383F">
        <w:rPr>
          <w:snapToGrid/>
          <w:kern w:val="22"/>
          <w:lang w:val="ru-RU"/>
        </w:rPr>
        <w:t xml:space="preserve"> </w:t>
      </w:r>
      <w:r w:rsidR="004F1094">
        <w:rPr>
          <w:snapToGrid/>
          <w:kern w:val="22"/>
          <w:lang w:val="ru-RU"/>
        </w:rPr>
        <w:t>недостатки</w:t>
      </w:r>
      <w:r w:rsidR="004F6661" w:rsidRPr="00DC383F">
        <w:rPr>
          <w:snapToGrid/>
          <w:kern w:val="22"/>
          <w:lang w:val="ru-RU"/>
        </w:rPr>
        <w:t xml:space="preserve">; </w:t>
      </w:r>
      <w:r w:rsidR="00002DDE">
        <w:rPr>
          <w:snapToGrid/>
          <w:kern w:val="22"/>
        </w:rPr>
        <w:t>b</w:t>
      </w:r>
      <w:r w:rsidR="00236419" w:rsidRPr="00DC383F">
        <w:rPr>
          <w:snapToGrid/>
          <w:kern w:val="22"/>
          <w:lang w:val="ru-RU"/>
        </w:rPr>
        <w:t>)</w:t>
      </w:r>
      <w:r w:rsidR="004F6661" w:rsidRPr="00DC383F">
        <w:rPr>
          <w:snapToGrid/>
          <w:kern w:val="22"/>
          <w:lang w:val="ru-RU"/>
        </w:rPr>
        <w:t xml:space="preserve"> </w:t>
      </w:r>
      <w:r w:rsidR="00DC383F" w:rsidRPr="00DC383F">
        <w:rPr>
          <w:snapToGrid/>
          <w:kern w:val="22"/>
          <w:lang w:val="ru-RU"/>
        </w:rPr>
        <w:t>конкретны</w:t>
      </w:r>
      <w:r w:rsidR="00DC383F">
        <w:rPr>
          <w:snapToGrid/>
          <w:kern w:val="22"/>
          <w:lang w:val="ru-RU"/>
        </w:rPr>
        <w:t>е</w:t>
      </w:r>
      <w:r w:rsidR="00DC383F" w:rsidRPr="00DC383F">
        <w:rPr>
          <w:snapToGrid/>
          <w:kern w:val="22"/>
          <w:lang w:val="ru-RU"/>
        </w:rPr>
        <w:t xml:space="preserve"> случа</w:t>
      </w:r>
      <w:r w:rsidR="00DC383F">
        <w:rPr>
          <w:snapToGrid/>
          <w:kern w:val="22"/>
          <w:lang w:val="ru-RU"/>
        </w:rPr>
        <w:t>и</w:t>
      </w:r>
      <w:r w:rsidR="00DC383F" w:rsidRPr="00DC383F">
        <w:rPr>
          <w:snapToGrid/>
          <w:kern w:val="22"/>
          <w:lang w:val="ru-RU"/>
        </w:rPr>
        <w:t>, которые могут подтвердить необходимость в создании глобального многостороннего механизма совместного использования выгод и которые не охвачены двусторонним подходом</w:t>
      </w:r>
      <w:r w:rsidR="00002DDE">
        <w:rPr>
          <w:snapToGrid/>
          <w:kern w:val="22"/>
          <w:lang w:val="ru-RU"/>
        </w:rPr>
        <w:t xml:space="preserve">, сопровождаемые объяснением того, почему такие случаи не </w:t>
      </w:r>
      <w:r w:rsidR="00002DDE">
        <w:rPr>
          <w:snapToGrid/>
          <w:kern w:val="22"/>
          <w:lang w:val="ru-RU"/>
        </w:rPr>
        <w:lastRenderedPageBreak/>
        <w:t xml:space="preserve">могут быть </w:t>
      </w:r>
      <w:r w:rsidR="00002DDE" w:rsidRPr="00002DDE">
        <w:rPr>
          <w:snapToGrid/>
          <w:kern w:val="22"/>
          <w:lang w:val="ru-RU"/>
        </w:rPr>
        <w:t xml:space="preserve">охвачены в рамках двустороннего подхода, предусмотренного </w:t>
      </w:r>
      <w:proofErr w:type="spellStart"/>
      <w:r w:rsidR="00002DDE" w:rsidRPr="00002DDE">
        <w:rPr>
          <w:snapToGrid/>
          <w:kern w:val="22"/>
          <w:lang w:val="ru-RU"/>
        </w:rPr>
        <w:t>Нагойским</w:t>
      </w:r>
      <w:proofErr w:type="spellEnd"/>
      <w:r w:rsidR="00002DDE" w:rsidRPr="00002DDE">
        <w:rPr>
          <w:snapToGrid/>
          <w:kern w:val="22"/>
          <w:lang w:val="ru-RU"/>
        </w:rPr>
        <w:t xml:space="preserve"> протоколом</w:t>
      </w:r>
      <w:r w:rsidR="004F6661" w:rsidRPr="00DC383F">
        <w:rPr>
          <w:snapToGrid/>
          <w:kern w:val="22"/>
          <w:lang w:val="ru-RU"/>
        </w:rPr>
        <w:t xml:space="preserve">; </w:t>
      </w:r>
      <w:r w:rsidR="00002DDE" w:rsidRPr="00002DDE">
        <w:rPr>
          <w:snapToGrid/>
          <w:kern w:val="22"/>
          <w:lang w:val="ru-RU"/>
        </w:rPr>
        <w:br/>
      </w:r>
      <w:r w:rsidR="00002DDE">
        <w:rPr>
          <w:snapToGrid/>
          <w:kern w:val="22"/>
        </w:rPr>
        <w:t>c</w:t>
      </w:r>
      <w:r w:rsidR="00236419" w:rsidRPr="00DC383F">
        <w:rPr>
          <w:snapToGrid/>
          <w:kern w:val="22"/>
          <w:lang w:val="ru-RU"/>
        </w:rPr>
        <w:t>)</w:t>
      </w:r>
      <w:r w:rsidR="004F6661" w:rsidRPr="00DC383F">
        <w:rPr>
          <w:snapToGrid/>
          <w:kern w:val="22"/>
          <w:lang w:val="ru-RU"/>
        </w:rPr>
        <w:t xml:space="preserve"> </w:t>
      </w:r>
      <w:proofErr w:type="gramStart"/>
      <w:r w:rsidR="00DC383F" w:rsidRPr="00DC383F">
        <w:rPr>
          <w:snapToGrid/>
          <w:kern w:val="22"/>
          <w:lang w:val="ru-RU"/>
        </w:rPr>
        <w:t>вариант</w:t>
      </w:r>
      <w:r w:rsidR="00DC383F">
        <w:rPr>
          <w:snapToGrid/>
          <w:kern w:val="22"/>
          <w:lang w:val="ru-RU"/>
        </w:rPr>
        <w:t>ы</w:t>
      </w:r>
      <w:proofErr w:type="gramEnd"/>
      <w:r w:rsidR="00DC383F" w:rsidRPr="00DC383F">
        <w:rPr>
          <w:snapToGrid/>
          <w:kern w:val="22"/>
          <w:lang w:val="ru-RU"/>
        </w:rPr>
        <w:t xml:space="preserve"> возможных условий урегулирования таких случаев, в том числе посредством глобального многостороннего механизма совместного использования выгод</w:t>
      </w:r>
      <w:r w:rsidR="00DC383F">
        <w:rPr>
          <w:snapToGrid/>
          <w:kern w:val="22"/>
          <w:lang w:val="ru-RU"/>
        </w:rPr>
        <w:t>; и</w:t>
      </w:r>
      <w:r w:rsidR="00DC383F" w:rsidRPr="00DC383F">
        <w:rPr>
          <w:snapToGrid/>
          <w:kern w:val="22"/>
          <w:lang w:val="ru-RU"/>
        </w:rPr>
        <w:t xml:space="preserve"> </w:t>
      </w:r>
      <w:r w:rsidR="00002DDE">
        <w:rPr>
          <w:snapToGrid/>
          <w:kern w:val="22"/>
        </w:rPr>
        <w:t>d</w:t>
      </w:r>
      <w:r w:rsidR="00322924" w:rsidRPr="00DC383F">
        <w:rPr>
          <w:snapToGrid/>
          <w:kern w:val="22"/>
          <w:lang w:val="ru-RU"/>
        </w:rPr>
        <w:t>)</w:t>
      </w:r>
      <w:r w:rsidR="00DC383F">
        <w:rPr>
          <w:snapToGrid/>
          <w:kern w:val="22"/>
          <w:lang w:val="ru-RU"/>
        </w:rPr>
        <w:t xml:space="preserve"> дополнительная относящаяся к делу информация, полученная на основе представленных материалов</w:t>
      </w:r>
      <w:r w:rsidR="004F6661" w:rsidRPr="00DC383F">
        <w:rPr>
          <w:snapToGrid/>
          <w:kern w:val="22"/>
          <w:szCs w:val="22"/>
          <w:lang w:val="ru-RU"/>
        </w:rPr>
        <w:t>.</w:t>
      </w:r>
    </w:p>
    <w:p w14:paraId="0C845177" w14:textId="671DAE27" w:rsidR="00C91AEF" w:rsidRPr="00DC383F" w:rsidRDefault="00DC383F" w:rsidP="00655352">
      <w:pPr>
        <w:pStyle w:val="2"/>
        <w:numPr>
          <w:ilvl w:val="0"/>
          <w:numId w:val="12"/>
        </w:numPr>
        <w:tabs>
          <w:tab w:val="clear" w:pos="720"/>
        </w:tabs>
        <w:ind w:left="1260" w:hanging="540"/>
        <w:jc w:val="left"/>
        <w:rPr>
          <w:i w:val="0"/>
          <w:kern w:val="22"/>
          <w:szCs w:val="22"/>
          <w:lang w:val="ru-RU"/>
        </w:rPr>
      </w:pPr>
      <w:r>
        <w:rPr>
          <w:i w:val="0"/>
          <w:kern w:val="22"/>
          <w:szCs w:val="22"/>
          <w:lang w:val="ru-RU"/>
        </w:rPr>
        <w:t>О</w:t>
      </w:r>
      <w:r w:rsidRPr="00DC383F">
        <w:rPr>
          <w:i w:val="0"/>
          <w:kern w:val="22"/>
          <w:szCs w:val="22"/>
          <w:lang w:val="ru-RU"/>
        </w:rPr>
        <w:t>бщее мнение относительно необходимости в глобальном многостороннем механизме совместного использования выгод, включая преимущества и недостатки</w:t>
      </w:r>
    </w:p>
    <w:p w14:paraId="45534F6A" w14:textId="3FB2289A" w:rsidR="004F6661" w:rsidRPr="0080201E" w:rsidRDefault="006553A9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Некоторые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Стороны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страны</w:t>
      </w:r>
      <w:r w:rsidRPr="006553A9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не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являющиеся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Сторонами</w:t>
      </w:r>
      <w:r w:rsidRPr="006553A9">
        <w:rPr>
          <w:snapToGrid/>
          <w:kern w:val="22"/>
          <w:szCs w:val="22"/>
          <w:lang w:val="ru-RU"/>
        </w:rPr>
        <w:t>,</w:t>
      </w:r>
      <w:r w:rsidR="004F6661" w:rsidRPr="006553A9">
        <w:rPr>
          <w:snapToGrid/>
          <w:kern w:val="22"/>
          <w:szCs w:val="22"/>
          <w:lang w:val="ru-RU"/>
        </w:rPr>
        <w:t xml:space="preserve"> </w:t>
      </w:r>
      <w:r w:rsidR="00002DDE">
        <w:rPr>
          <w:snapToGrid/>
          <w:kern w:val="22"/>
          <w:szCs w:val="22"/>
          <w:lang w:val="ru-RU"/>
        </w:rPr>
        <w:t>отметили</w:t>
      </w:r>
      <w:r w:rsidRPr="006553A9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что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сих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пор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они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не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сталкивались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какими</w:t>
      </w:r>
      <w:r w:rsidRPr="006553A9">
        <w:rPr>
          <w:snapToGrid/>
          <w:kern w:val="22"/>
          <w:szCs w:val="22"/>
          <w:lang w:val="ru-RU"/>
        </w:rPr>
        <w:t>-</w:t>
      </w:r>
      <w:r>
        <w:rPr>
          <w:snapToGrid/>
          <w:kern w:val="22"/>
          <w:szCs w:val="22"/>
          <w:lang w:val="ru-RU"/>
        </w:rPr>
        <w:t>либо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препятствиями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для</w:t>
      </w:r>
      <w:r w:rsidRPr="006553A9">
        <w:rPr>
          <w:snapToGrid/>
          <w:kern w:val="22"/>
          <w:szCs w:val="22"/>
          <w:lang w:val="ru-RU"/>
        </w:rPr>
        <w:t xml:space="preserve"> </w:t>
      </w:r>
      <w:r w:rsidRPr="00DC383F">
        <w:rPr>
          <w:snapToGrid/>
          <w:kern w:val="22"/>
          <w:lang w:val="ru-RU"/>
        </w:rPr>
        <w:t>двусторонн</w:t>
      </w:r>
      <w:r>
        <w:rPr>
          <w:snapToGrid/>
          <w:kern w:val="22"/>
          <w:lang w:val="ru-RU"/>
        </w:rPr>
        <w:t>его</w:t>
      </w:r>
      <w:r w:rsidRPr="006553A9">
        <w:rPr>
          <w:snapToGrid/>
          <w:kern w:val="22"/>
          <w:lang w:val="ru-RU"/>
        </w:rPr>
        <w:t xml:space="preserve"> </w:t>
      </w:r>
      <w:r w:rsidRPr="00DC383F">
        <w:rPr>
          <w:snapToGrid/>
          <w:kern w:val="22"/>
          <w:lang w:val="ru-RU"/>
        </w:rPr>
        <w:t>подход</w:t>
      </w:r>
      <w:r>
        <w:rPr>
          <w:snapToGrid/>
          <w:kern w:val="22"/>
          <w:lang w:val="ru-RU"/>
        </w:rPr>
        <w:t>а</w:t>
      </w:r>
      <w:r w:rsidR="004F6661" w:rsidRPr="00162B94">
        <w:rPr>
          <w:kern w:val="22"/>
          <w:szCs w:val="22"/>
          <w:vertAlign w:val="superscript"/>
          <w:lang w:val="en-CA"/>
        </w:rPr>
        <w:footnoteReference w:id="3"/>
      </w:r>
      <w:r w:rsidRPr="006553A9">
        <w:rPr>
          <w:snapToGrid/>
          <w:kern w:val="22"/>
          <w:lang w:val="ru-RU"/>
        </w:rPr>
        <w:t>,</w:t>
      </w:r>
      <w:r w:rsidR="004F6661"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что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сих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пор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они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не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сталкивались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</w:t>
      </w:r>
      <w:r w:rsidRPr="006553A9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ситуациями</w:t>
      </w:r>
      <w:r w:rsidRPr="006553A9">
        <w:rPr>
          <w:snapToGrid/>
          <w:kern w:val="22"/>
          <w:szCs w:val="22"/>
          <w:lang w:val="ru-RU"/>
        </w:rPr>
        <w:t xml:space="preserve">, </w:t>
      </w:r>
      <w:r w:rsidR="00002DDE">
        <w:rPr>
          <w:snapToGrid/>
          <w:kern w:val="22"/>
          <w:szCs w:val="22"/>
          <w:lang w:val="ru-RU"/>
        </w:rPr>
        <w:t>в которых</w:t>
      </w:r>
      <w:r w:rsidRPr="006553A9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lang w:val="ru-RU"/>
        </w:rPr>
        <w:t>не могло быть получено</w:t>
      </w:r>
      <w:r w:rsidRPr="006553A9">
        <w:rPr>
          <w:snapToGrid/>
          <w:kern w:val="22"/>
          <w:szCs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предварительное обоснованное согласие</w:t>
      </w:r>
      <w:r>
        <w:rPr>
          <w:snapToGrid/>
          <w:kern w:val="22"/>
          <w:lang w:val="ru-RU"/>
        </w:rPr>
        <w:t xml:space="preserve"> в отношении биологического ресурса</w:t>
      </w:r>
      <w:r w:rsidR="004F6661" w:rsidRPr="007F3598">
        <w:rPr>
          <w:snapToGrid/>
          <w:kern w:val="22"/>
          <w:szCs w:val="22"/>
          <w:vertAlign w:val="superscript"/>
        </w:rPr>
        <w:footnoteReference w:id="4"/>
      </w:r>
      <w:r>
        <w:rPr>
          <w:snapToGrid/>
          <w:kern w:val="22"/>
          <w:lang w:val="ru-RU"/>
        </w:rPr>
        <w:t xml:space="preserve">, или что у них никогда </w:t>
      </w:r>
      <w:r w:rsidR="0080201E">
        <w:rPr>
          <w:snapToGrid/>
          <w:kern w:val="22"/>
          <w:lang w:val="ru-RU"/>
        </w:rPr>
        <w:t>не возникала необходимость в применении многостороннего механизма</w:t>
      </w:r>
      <w:r w:rsidR="0080201E" w:rsidRPr="0080201E">
        <w:rPr>
          <w:snapToGrid/>
          <w:kern w:val="22"/>
          <w:lang w:val="ru-RU"/>
        </w:rPr>
        <w:t xml:space="preserve"> </w:t>
      </w:r>
      <w:r w:rsidR="0080201E" w:rsidRPr="00DC383F">
        <w:rPr>
          <w:snapToGrid/>
          <w:kern w:val="22"/>
          <w:lang w:val="ru-RU"/>
        </w:rPr>
        <w:t>совместного использования выгод</w:t>
      </w:r>
      <w:r w:rsidR="0080201E">
        <w:rPr>
          <w:snapToGrid/>
          <w:kern w:val="22"/>
          <w:lang w:val="ru-RU"/>
        </w:rPr>
        <w:t xml:space="preserve"> между поставщиками и пользователями </w:t>
      </w:r>
      <w:r w:rsidR="0080201E">
        <w:rPr>
          <w:snapToGrid/>
          <w:kern w:val="22"/>
          <w:szCs w:val="22"/>
          <w:lang w:val="ru-RU"/>
        </w:rPr>
        <w:t>генетических ресурсов</w:t>
      </w:r>
      <w:r w:rsidR="004F6661" w:rsidRPr="00162B94">
        <w:rPr>
          <w:kern w:val="22"/>
          <w:vertAlign w:val="superscript"/>
        </w:rPr>
        <w:footnoteReference w:id="5"/>
      </w:r>
      <w:r w:rsidR="0080201E">
        <w:rPr>
          <w:snapToGrid/>
          <w:kern w:val="22"/>
          <w:szCs w:val="22"/>
          <w:lang w:val="ru-RU"/>
        </w:rPr>
        <w:t>. В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этой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связи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две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Стороны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и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одна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страна</w:t>
      </w:r>
      <w:r w:rsidR="0080201E" w:rsidRPr="0080201E">
        <w:rPr>
          <w:snapToGrid/>
          <w:kern w:val="22"/>
          <w:szCs w:val="22"/>
          <w:lang w:val="ru-RU"/>
        </w:rPr>
        <w:t xml:space="preserve">, </w:t>
      </w:r>
      <w:r w:rsidR="0080201E">
        <w:rPr>
          <w:snapToGrid/>
          <w:kern w:val="22"/>
          <w:szCs w:val="22"/>
          <w:lang w:val="ru-RU"/>
        </w:rPr>
        <w:t>не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являющаяся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Стороной</w:t>
      </w:r>
      <w:r w:rsidR="004F6661" w:rsidRPr="00162B94">
        <w:rPr>
          <w:kern w:val="22"/>
          <w:vertAlign w:val="superscript"/>
        </w:rPr>
        <w:footnoteReference w:id="6"/>
      </w:r>
      <w:r w:rsidR="0080201E">
        <w:rPr>
          <w:snapToGrid/>
          <w:kern w:val="22"/>
          <w:szCs w:val="22"/>
          <w:lang w:val="ru-RU"/>
        </w:rPr>
        <w:t>,</w:t>
      </w:r>
      <w:r w:rsidR="004F6661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сообщили</w:t>
      </w:r>
      <w:r w:rsidR="0080201E" w:rsidRPr="0080201E">
        <w:rPr>
          <w:snapToGrid/>
          <w:kern w:val="22"/>
          <w:szCs w:val="22"/>
          <w:lang w:val="ru-RU"/>
        </w:rPr>
        <w:t xml:space="preserve">, </w:t>
      </w:r>
      <w:r w:rsidR="0080201E">
        <w:rPr>
          <w:snapToGrid/>
          <w:kern w:val="22"/>
          <w:szCs w:val="22"/>
          <w:lang w:val="ru-RU"/>
        </w:rPr>
        <w:t>что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они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используют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взаимосогласованные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условия</w:t>
      </w:r>
      <w:r w:rsidR="0080201E" w:rsidRPr="0080201E">
        <w:rPr>
          <w:snapToGrid/>
          <w:kern w:val="22"/>
          <w:szCs w:val="22"/>
          <w:lang w:val="ru-RU"/>
        </w:rPr>
        <w:t xml:space="preserve"> </w:t>
      </w:r>
      <w:r w:rsidR="0080201E">
        <w:rPr>
          <w:snapToGrid/>
          <w:kern w:val="22"/>
          <w:szCs w:val="22"/>
          <w:lang w:val="ru-RU"/>
        </w:rPr>
        <w:t>или</w:t>
      </w:r>
      <w:r w:rsidR="0080201E" w:rsidRPr="0080201E">
        <w:rPr>
          <w:snapToGrid/>
          <w:kern w:val="22"/>
          <w:szCs w:val="22"/>
          <w:lang w:val="ru-RU"/>
        </w:rPr>
        <w:t xml:space="preserve"> соглашени</w:t>
      </w:r>
      <w:r w:rsidR="0080201E">
        <w:rPr>
          <w:snapToGrid/>
          <w:kern w:val="22"/>
          <w:szCs w:val="22"/>
          <w:lang w:val="ru-RU"/>
        </w:rPr>
        <w:t>я</w:t>
      </w:r>
      <w:r w:rsidR="0080201E" w:rsidRPr="0080201E">
        <w:rPr>
          <w:snapToGrid/>
          <w:kern w:val="22"/>
          <w:szCs w:val="22"/>
          <w:lang w:val="ru-RU"/>
        </w:rPr>
        <w:t xml:space="preserve"> о передаче материала </w:t>
      </w:r>
      <w:r w:rsidR="0080201E">
        <w:rPr>
          <w:snapToGrid/>
          <w:kern w:val="22"/>
          <w:szCs w:val="22"/>
          <w:lang w:val="ru-RU"/>
        </w:rPr>
        <w:t>для регулирования досту</w:t>
      </w:r>
      <w:r w:rsidR="0080201E" w:rsidRPr="00451457">
        <w:rPr>
          <w:snapToGrid/>
          <w:kern w:val="22"/>
          <w:szCs w:val="22"/>
          <w:lang w:val="ru-RU"/>
        </w:rPr>
        <w:t xml:space="preserve">па </w:t>
      </w:r>
      <w:r w:rsidR="0080201E" w:rsidRPr="00451457">
        <w:rPr>
          <w:kern w:val="22"/>
          <w:lang w:val="ru-RU"/>
        </w:rPr>
        <w:t>к генетическим ресурсам и совместного использования выгод в рамках двусторонней системы</w:t>
      </w:r>
      <w:r w:rsidR="004F6661" w:rsidRPr="0080201E">
        <w:rPr>
          <w:snapToGrid/>
          <w:kern w:val="22"/>
          <w:szCs w:val="22"/>
          <w:lang w:val="ru-RU"/>
        </w:rPr>
        <w:t>.</w:t>
      </w:r>
    </w:p>
    <w:p w14:paraId="281A7591" w14:textId="7F84B018" w:rsidR="004F6661" w:rsidRPr="0007379A" w:rsidRDefault="0080201E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Одна</w:t>
      </w:r>
      <w:r w:rsidRPr="008A14D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Сторона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7"/>
      </w:r>
      <w:r w:rsidR="004F6661" w:rsidRPr="008A14DC">
        <w:rPr>
          <w:snapToGrid/>
          <w:kern w:val="22"/>
          <w:szCs w:val="22"/>
          <w:lang w:val="ru-RU"/>
        </w:rPr>
        <w:t xml:space="preserve"> </w:t>
      </w:r>
      <w:r w:rsidR="008A14DC">
        <w:rPr>
          <w:snapToGrid/>
          <w:kern w:val="22"/>
          <w:szCs w:val="22"/>
          <w:lang w:val="ru-RU"/>
        </w:rPr>
        <w:t>заявила</w:t>
      </w:r>
      <w:r w:rsidR="008A14DC" w:rsidRPr="008A14DC">
        <w:rPr>
          <w:snapToGrid/>
          <w:kern w:val="22"/>
          <w:szCs w:val="22"/>
          <w:lang w:val="ru-RU"/>
        </w:rPr>
        <w:t xml:space="preserve">, </w:t>
      </w:r>
      <w:r w:rsidR="008A14DC">
        <w:rPr>
          <w:snapToGrid/>
          <w:kern w:val="22"/>
          <w:szCs w:val="22"/>
          <w:lang w:val="ru-RU"/>
        </w:rPr>
        <w:t>что</w:t>
      </w:r>
      <w:r w:rsidR="008A14DC" w:rsidRPr="008A14DC">
        <w:rPr>
          <w:snapToGrid/>
          <w:kern w:val="22"/>
          <w:szCs w:val="22"/>
          <w:lang w:val="ru-RU"/>
        </w:rPr>
        <w:t xml:space="preserve"> </w:t>
      </w:r>
      <w:r w:rsidR="0007379A">
        <w:rPr>
          <w:snapToGrid/>
          <w:kern w:val="22"/>
          <w:szCs w:val="22"/>
          <w:lang w:val="ru-RU"/>
        </w:rPr>
        <w:t>сам</w:t>
      </w:r>
      <w:r w:rsidR="0007379A" w:rsidRPr="0007379A">
        <w:rPr>
          <w:snapToGrid/>
          <w:kern w:val="22"/>
          <w:szCs w:val="22"/>
          <w:lang w:val="ru-RU"/>
        </w:rPr>
        <w:t xml:space="preserve"> </w:t>
      </w:r>
      <w:r w:rsidR="0007379A">
        <w:rPr>
          <w:snapToGrid/>
          <w:kern w:val="22"/>
          <w:szCs w:val="22"/>
          <w:lang w:val="ru-RU"/>
        </w:rPr>
        <w:t>факт</w:t>
      </w:r>
      <w:r w:rsidR="008A14DC" w:rsidRPr="008A14DC">
        <w:rPr>
          <w:snapToGrid/>
          <w:kern w:val="22"/>
          <w:szCs w:val="22"/>
          <w:lang w:val="ru-RU"/>
        </w:rPr>
        <w:t xml:space="preserve"> наличи</w:t>
      </w:r>
      <w:r w:rsidR="0007379A">
        <w:rPr>
          <w:snapToGrid/>
          <w:kern w:val="22"/>
          <w:szCs w:val="22"/>
          <w:lang w:val="ru-RU"/>
        </w:rPr>
        <w:t>я</w:t>
      </w:r>
      <w:r w:rsidR="008A14DC" w:rsidRPr="008A14DC">
        <w:rPr>
          <w:snapToGrid/>
          <w:kern w:val="22"/>
          <w:szCs w:val="22"/>
          <w:lang w:val="ru-RU"/>
        </w:rPr>
        <w:t xml:space="preserve"> генетических ресурсов и связанных с ними традиционных </w:t>
      </w:r>
      <w:r w:rsidR="008A14DC">
        <w:rPr>
          <w:snapToGrid/>
          <w:kern w:val="22"/>
          <w:szCs w:val="22"/>
          <w:lang w:val="ru-RU"/>
        </w:rPr>
        <w:t>знаний в трансграничных районах</w:t>
      </w:r>
      <w:r w:rsidR="008A14DC" w:rsidRPr="008A14DC">
        <w:rPr>
          <w:snapToGrid/>
          <w:kern w:val="22"/>
          <w:szCs w:val="22"/>
          <w:lang w:val="ru-RU"/>
        </w:rPr>
        <w:t xml:space="preserve"> не способств</w:t>
      </w:r>
      <w:r w:rsidR="008A14DC">
        <w:rPr>
          <w:snapToGrid/>
          <w:kern w:val="22"/>
          <w:szCs w:val="22"/>
          <w:lang w:val="ru-RU"/>
        </w:rPr>
        <w:t>ует</w:t>
      </w:r>
      <w:r w:rsidR="008A14DC" w:rsidRPr="008A14DC">
        <w:rPr>
          <w:snapToGrid/>
          <w:kern w:val="22"/>
          <w:szCs w:val="22"/>
          <w:lang w:val="ru-RU"/>
        </w:rPr>
        <w:t xml:space="preserve"> необходимости создания глобального многостороннего механизма совместного использования выгод</w:t>
      </w:r>
      <w:r w:rsidR="004F6661" w:rsidRPr="008A14DC">
        <w:rPr>
          <w:snapToGrid/>
          <w:kern w:val="22"/>
          <w:szCs w:val="22"/>
          <w:lang w:val="ru-RU"/>
        </w:rPr>
        <w:t xml:space="preserve">. </w:t>
      </w:r>
      <w:r w:rsidR="008A14DC">
        <w:rPr>
          <w:snapToGrid/>
          <w:kern w:val="22"/>
          <w:szCs w:val="22"/>
          <w:lang w:val="ru-RU"/>
        </w:rPr>
        <w:t>Она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002DDE">
        <w:rPr>
          <w:snapToGrid/>
          <w:kern w:val="22"/>
          <w:szCs w:val="22"/>
          <w:lang w:val="ru-RU"/>
        </w:rPr>
        <w:t>также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8A14DC">
        <w:rPr>
          <w:snapToGrid/>
          <w:kern w:val="22"/>
          <w:szCs w:val="22"/>
          <w:lang w:val="ru-RU"/>
        </w:rPr>
        <w:t>заявила</w:t>
      </w:r>
      <w:r w:rsidR="008A14DC" w:rsidRPr="0007379A">
        <w:rPr>
          <w:snapToGrid/>
          <w:kern w:val="22"/>
          <w:szCs w:val="22"/>
          <w:lang w:val="ru-RU"/>
        </w:rPr>
        <w:t xml:space="preserve">, </w:t>
      </w:r>
      <w:r w:rsidR="008A14DC">
        <w:rPr>
          <w:snapToGrid/>
          <w:kern w:val="22"/>
          <w:szCs w:val="22"/>
          <w:lang w:val="ru-RU"/>
        </w:rPr>
        <w:t>что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8A14DC">
        <w:rPr>
          <w:snapToGrid/>
          <w:kern w:val="22"/>
          <w:szCs w:val="22"/>
          <w:lang w:val="ru-RU"/>
        </w:rPr>
        <w:t>даже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8A14DC">
        <w:rPr>
          <w:snapToGrid/>
          <w:kern w:val="22"/>
          <w:szCs w:val="22"/>
          <w:lang w:val="ru-RU"/>
        </w:rPr>
        <w:t>если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8A14DC">
        <w:rPr>
          <w:snapToGrid/>
          <w:kern w:val="22"/>
          <w:szCs w:val="22"/>
          <w:lang w:val="ru-RU"/>
        </w:rPr>
        <w:t>генетические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8A14DC">
        <w:rPr>
          <w:snapToGrid/>
          <w:kern w:val="22"/>
          <w:szCs w:val="22"/>
          <w:lang w:val="ru-RU"/>
        </w:rPr>
        <w:t>ресурсы</w:t>
      </w:r>
      <w:r w:rsidR="008A14DC" w:rsidRPr="0007379A">
        <w:rPr>
          <w:snapToGrid/>
          <w:kern w:val="22"/>
          <w:szCs w:val="22"/>
          <w:lang w:val="ru-RU"/>
        </w:rPr>
        <w:t xml:space="preserve"> </w:t>
      </w:r>
      <w:r w:rsidR="0007379A">
        <w:rPr>
          <w:snapToGrid/>
          <w:kern w:val="22"/>
          <w:szCs w:val="22"/>
          <w:lang w:val="ru-RU"/>
        </w:rPr>
        <w:t>встречаются</w:t>
      </w:r>
      <w:r w:rsidR="00D46FD9" w:rsidRPr="0007379A">
        <w:rPr>
          <w:snapToGrid/>
          <w:kern w:val="22"/>
          <w:szCs w:val="22"/>
          <w:lang w:val="ru-RU"/>
        </w:rPr>
        <w:t xml:space="preserve"> </w:t>
      </w:r>
      <w:r w:rsidR="004F6661" w:rsidRPr="00162B94">
        <w:rPr>
          <w:snapToGrid/>
          <w:kern w:val="22"/>
          <w:szCs w:val="22"/>
          <w:lang w:val="en-CA"/>
        </w:rPr>
        <w:t>in</w:t>
      </w:r>
      <w:r w:rsidR="00DD162D" w:rsidRPr="00DD162D">
        <w:rPr>
          <w:snapToGrid/>
          <w:kern w:val="22"/>
          <w:szCs w:val="22"/>
          <w:lang w:val="ru-RU"/>
        </w:rPr>
        <w:t>-</w:t>
      </w:r>
      <w:r w:rsidR="004F6661" w:rsidRPr="00162B94">
        <w:rPr>
          <w:snapToGrid/>
          <w:kern w:val="22"/>
          <w:szCs w:val="22"/>
          <w:lang w:val="en-CA"/>
        </w:rPr>
        <w:t>situ</w:t>
      </w:r>
      <w:r w:rsidR="004F6661" w:rsidRPr="0007379A">
        <w:rPr>
          <w:snapToGrid/>
          <w:kern w:val="22"/>
          <w:szCs w:val="22"/>
          <w:lang w:val="ru-RU"/>
        </w:rPr>
        <w:t xml:space="preserve"> </w:t>
      </w:r>
      <w:r w:rsidR="0007379A">
        <w:rPr>
          <w:kern w:val="22"/>
          <w:lang w:val="ru-RU"/>
        </w:rPr>
        <w:t>на</w:t>
      </w:r>
      <w:r w:rsidR="0007379A" w:rsidRPr="0007379A">
        <w:rPr>
          <w:kern w:val="22"/>
          <w:lang w:val="ru-RU"/>
        </w:rPr>
        <w:t xml:space="preserve"> </w:t>
      </w:r>
      <w:r w:rsidR="0007379A">
        <w:rPr>
          <w:kern w:val="22"/>
          <w:lang w:val="ru-RU"/>
        </w:rPr>
        <w:t>территории</w:t>
      </w:r>
      <w:r w:rsidR="0007379A" w:rsidRPr="0007379A">
        <w:rPr>
          <w:kern w:val="22"/>
          <w:lang w:val="ru-RU"/>
        </w:rPr>
        <w:t xml:space="preserve"> </w:t>
      </w:r>
      <w:r w:rsidR="0007379A">
        <w:rPr>
          <w:kern w:val="22"/>
          <w:lang w:val="ru-RU"/>
        </w:rPr>
        <w:t>двух</w:t>
      </w:r>
      <w:r w:rsidR="0007379A" w:rsidRPr="0007379A">
        <w:rPr>
          <w:kern w:val="22"/>
          <w:lang w:val="ru-RU"/>
        </w:rPr>
        <w:t xml:space="preserve"> </w:t>
      </w:r>
      <w:r w:rsidR="0007379A">
        <w:rPr>
          <w:kern w:val="22"/>
          <w:lang w:val="ru-RU"/>
        </w:rPr>
        <w:t>или</w:t>
      </w:r>
      <w:r w:rsidR="0007379A" w:rsidRPr="0007379A">
        <w:rPr>
          <w:kern w:val="22"/>
          <w:lang w:val="ru-RU"/>
        </w:rPr>
        <w:t xml:space="preserve"> </w:t>
      </w:r>
      <w:r w:rsidR="0007379A">
        <w:rPr>
          <w:kern w:val="22"/>
          <w:lang w:val="ru-RU"/>
        </w:rPr>
        <w:t>более</w:t>
      </w:r>
      <w:r w:rsidR="0007379A" w:rsidRPr="0007379A">
        <w:rPr>
          <w:kern w:val="22"/>
          <w:lang w:val="ru-RU"/>
        </w:rPr>
        <w:t xml:space="preserve"> </w:t>
      </w:r>
      <w:r w:rsidR="0007379A">
        <w:rPr>
          <w:kern w:val="22"/>
          <w:lang w:val="ru-RU"/>
        </w:rPr>
        <w:t>стран</w:t>
      </w:r>
      <w:r w:rsidR="004F6661" w:rsidRPr="0007379A">
        <w:rPr>
          <w:kern w:val="22"/>
          <w:lang w:val="ru-RU"/>
        </w:rPr>
        <w:t>,</w:t>
      </w:r>
      <w:r w:rsidR="004F6661" w:rsidRPr="0007379A">
        <w:rPr>
          <w:snapToGrid/>
          <w:kern w:val="22"/>
          <w:szCs w:val="22"/>
          <w:lang w:val="ru-RU"/>
        </w:rPr>
        <w:t xml:space="preserve"> </w:t>
      </w:r>
      <w:r w:rsidR="0007379A">
        <w:rPr>
          <w:snapToGrid/>
          <w:kern w:val="22"/>
          <w:szCs w:val="22"/>
          <w:lang w:val="ru-RU"/>
        </w:rPr>
        <w:t xml:space="preserve">в качестве </w:t>
      </w:r>
      <w:r w:rsidR="0007379A" w:rsidRPr="008A14DC">
        <w:rPr>
          <w:snapToGrid/>
          <w:kern w:val="22"/>
          <w:szCs w:val="22"/>
          <w:lang w:val="ru-RU"/>
        </w:rPr>
        <w:t>механизма совместного использования выгод</w:t>
      </w:r>
      <w:r w:rsidR="0007379A">
        <w:rPr>
          <w:snapToGrid/>
          <w:kern w:val="22"/>
          <w:szCs w:val="22"/>
          <w:lang w:val="ru-RU"/>
        </w:rPr>
        <w:t xml:space="preserve"> по умолчанию следует использовать</w:t>
      </w:r>
      <w:r w:rsidR="004F6661" w:rsidRPr="0007379A">
        <w:rPr>
          <w:snapToGrid/>
          <w:kern w:val="22"/>
          <w:szCs w:val="22"/>
          <w:lang w:val="ru-RU"/>
        </w:rPr>
        <w:t xml:space="preserve"> </w:t>
      </w:r>
      <w:r w:rsidR="0007379A">
        <w:rPr>
          <w:snapToGrid/>
          <w:kern w:val="22"/>
          <w:szCs w:val="22"/>
          <w:lang w:val="ru-RU"/>
        </w:rPr>
        <w:t>двусторонний подход на основе сотрудничества между этими странами</w:t>
      </w:r>
      <w:r w:rsidR="004F6661" w:rsidRPr="0007379A">
        <w:rPr>
          <w:snapToGrid/>
          <w:kern w:val="22"/>
          <w:szCs w:val="22"/>
          <w:lang w:val="ru-RU"/>
        </w:rPr>
        <w:t>.</w:t>
      </w:r>
    </w:p>
    <w:p w14:paraId="1A1D1046" w14:textId="4FB09676" w:rsidR="004F6661" w:rsidRPr="00372767" w:rsidRDefault="0007379A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Одна</w:t>
      </w:r>
      <w:r w:rsidRPr="000737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страна</w:t>
      </w:r>
      <w:r w:rsidRPr="000737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не</w:t>
      </w:r>
      <w:r w:rsidRPr="000737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являющаяся</w:t>
      </w:r>
      <w:r w:rsidRPr="000737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Стороной</w:t>
      </w:r>
      <w:r w:rsidR="004F6661" w:rsidRPr="00162B94">
        <w:rPr>
          <w:rStyle w:val="afa"/>
          <w:kern w:val="22"/>
          <w:lang w:val="en-CA"/>
        </w:rPr>
        <w:footnoteReference w:id="8"/>
      </w:r>
      <w:r w:rsidRPr="0007379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выразила</w:t>
      </w:r>
      <w:r w:rsidRPr="000737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обеспокоенность</w:t>
      </w:r>
      <w:r w:rsidRPr="000737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07379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 внедрения потенциального</w:t>
      </w:r>
      <w:r w:rsidRPr="0007379A">
        <w:rPr>
          <w:snapToGrid/>
          <w:kern w:val="22"/>
          <w:szCs w:val="22"/>
          <w:lang w:val="ru-RU"/>
        </w:rPr>
        <w:t xml:space="preserve"> </w:t>
      </w:r>
      <w:r w:rsidRPr="008A14DC">
        <w:rPr>
          <w:snapToGrid/>
          <w:kern w:val="22"/>
          <w:szCs w:val="22"/>
          <w:lang w:val="ru-RU"/>
        </w:rPr>
        <w:t>глобального многостороннего механизма совместного использования выгод</w:t>
      </w:r>
      <w:r w:rsidR="00002DDE">
        <w:rPr>
          <w:snapToGrid/>
          <w:kern w:val="22"/>
          <w:szCs w:val="22"/>
          <w:lang w:val="ru-RU"/>
        </w:rPr>
        <w:t>, который, п</w:t>
      </w:r>
      <w:r>
        <w:rPr>
          <w:kern w:val="22"/>
          <w:lang w:val="ru-RU"/>
        </w:rPr>
        <w:t>о</w:t>
      </w:r>
      <w:r w:rsidRPr="0052394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ее</w:t>
      </w:r>
      <w:r w:rsidRPr="0052394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мнению</w:t>
      </w:r>
      <w:r w:rsidR="004F6661" w:rsidRPr="0052394F">
        <w:rPr>
          <w:kern w:val="22"/>
          <w:lang w:val="ru-RU"/>
        </w:rPr>
        <w:t xml:space="preserve">, </w:t>
      </w:r>
      <w:r w:rsidR="0052394F">
        <w:rPr>
          <w:kern w:val="22"/>
          <w:lang w:val="ru-RU"/>
        </w:rPr>
        <w:t>будет</w:t>
      </w:r>
      <w:r w:rsidR="0052394F" w:rsidRPr="0052394F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противоречить</w:t>
      </w:r>
      <w:r w:rsidR="0052394F" w:rsidRPr="0052394F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двусторонней</w:t>
      </w:r>
      <w:r w:rsidR="0052394F" w:rsidRPr="0052394F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модели</w:t>
      </w:r>
      <w:r w:rsidR="0052394F" w:rsidRPr="0052394F">
        <w:rPr>
          <w:kern w:val="22"/>
          <w:lang w:val="ru-RU"/>
        </w:rPr>
        <w:t xml:space="preserve"> </w:t>
      </w:r>
      <w:proofErr w:type="spellStart"/>
      <w:r w:rsidR="0052394F">
        <w:rPr>
          <w:kern w:val="22"/>
          <w:lang w:val="ru-RU"/>
        </w:rPr>
        <w:t>Нагойского</w:t>
      </w:r>
      <w:proofErr w:type="spellEnd"/>
      <w:r w:rsidR="0052394F" w:rsidRPr="0052394F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протокола</w:t>
      </w:r>
      <w:r w:rsidR="0052394F" w:rsidRPr="0052394F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и</w:t>
      </w:r>
      <w:r w:rsidR="0052394F" w:rsidRPr="0052394F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сделает ненужными взаимоотношения, установленные между пользователями и поставщиками</w:t>
      </w:r>
      <w:r w:rsidR="004F6661" w:rsidRPr="0052394F">
        <w:rPr>
          <w:kern w:val="22"/>
          <w:lang w:val="ru-RU"/>
        </w:rPr>
        <w:t xml:space="preserve">. </w:t>
      </w:r>
      <w:r w:rsidR="0052394F">
        <w:rPr>
          <w:kern w:val="22"/>
          <w:lang w:val="ru-RU"/>
        </w:rPr>
        <w:t>Требование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для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всех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Сторон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принят</w:t>
      </w:r>
      <w:r w:rsidR="00372767">
        <w:rPr>
          <w:kern w:val="22"/>
          <w:lang w:val="ru-RU"/>
        </w:rPr>
        <w:t>ь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такой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подход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вне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зависимости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от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национальных</w:t>
      </w:r>
      <w:r w:rsidR="0052394F" w:rsidRPr="00372767">
        <w:rPr>
          <w:kern w:val="22"/>
          <w:lang w:val="ru-RU"/>
        </w:rPr>
        <w:t xml:space="preserve"> </w:t>
      </w:r>
      <w:r w:rsidR="0052394F">
        <w:rPr>
          <w:kern w:val="22"/>
          <w:lang w:val="ru-RU"/>
        </w:rPr>
        <w:t>условий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подорвет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возможность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стран</w:t>
      </w:r>
      <w:r w:rsidR="00372767" w:rsidRPr="00372767">
        <w:rPr>
          <w:kern w:val="22"/>
          <w:lang w:val="ru-RU"/>
        </w:rPr>
        <w:t xml:space="preserve">, </w:t>
      </w:r>
      <w:r w:rsidR="00372767">
        <w:rPr>
          <w:kern w:val="22"/>
          <w:lang w:val="ru-RU"/>
        </w:rPr>
        <w:t>обладающих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суверенным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правом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в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отношении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ресурса</w:t>
      </w:r>
      <w:r w:rsidR="00372767" w:rsidRPr="00372767">
        <w:rPr>
          <w:kern w:val="22"/>
          <w:lang w:val="ru-RU"/>
        </w:rPr>
        <w:t xml:space="preserve">, </w:t>
      </w:r>
      <w:r w:rsidR="00372767">
        <w:rPr>
          <w:kern w:val="22"/>
          <w:lang w:val="ru-RU"/>
        </w:rPr>
        <w:t>выбирать</w:t>
      </w:r>
      <w:r w:rsidR="00372767" w:rsidRPr="00372767">
        <w:rPr>
          <w:kern w:val="22"/>
          <w:lang w:val="ru-RU"/>
        </w:rPr>
        <w:t xml:space="preserve">, </w:t>
      </w:r>
      <w:r w:rsidR="00372767">
        <w:rPr>
          <w:kern w:val="22"/>
          <w:lang w:val="ru-RU"/>
        </w:rPr>
        <w:t>какие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генетические</w:t>
      </w:r>
      <w:r w:rsidR="00372767" w:rsidRPr="00372767">
        <w:rPr>
          <w:kern w:val="22"/>
          <w:lang w:val="ru-RU"/>
        </w:rPr>
        <w:t xml:space="preserve"> </w:t>
      </w:r>
      <w:r w:rsidR="00372767">
        <w:rPr>
          <w:kern w:val="22"/>
          <w:lang w:val="ru-RU"/>
        </w:rPr>
        <w:t>ресурсы</w:t>
      </w:r>
      <w:r w:rsidR="00372767" w:rsidRPr="00372767">
        <w:rPr>
          <w:kern w:val="22"/>
          <w:lang w:val="ru-RU"/>
        </w:rPr>
        <w:t xml:space="preserve"> будут включены и в каких ситуациях</w:t>
      </w:r>
      <w:r w:rsidR="004F6661" w:rsidRPr="00372767">
        <w:rPr>
          <w:kern w:val="22"/>
          <w:lang w:val="ru-RU"/>
        </w:rPr>
        <w:t>.</w:t>
      </w:r>
    </w:p>
    <w:p w14:paraId="680603AD" w14:textId="1E25E2D0" w:rsidR="004F6661" w:rsidRPr="00AA0BAB" w:rsidRDefault="0052394F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Та</w:t>
      </w:r>
      <w:r w:rsidRPr="006738F4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же</w:t>
      </w:r>
      <w:r w:rsidR="004F6661" w:rsidRPr="006738F4">
        <w:rPr>
          <w:snapToGrid/>
          <w:kern w:val="22"/>
          <w:szCs w:val="22"/>
          <w:lang w:val="ru-RU"/>
        </w:rPr>
        <w:t xml:space="preserve"> </w:t>
      </w:r>
      <w:r w:rsidRPr="0052394F">
        <w:rPr>
          <w:snapToGrid/>
          <w:kern w:val="22"/>
          <w:szCs w:val="22"/>
          <w:lang w:val="ru-RU"/>
        </w:rPr>
        <w:t>страна</w:t>
      </w:r>
      <w:r w:rsidRPr="006738F4">
        <w:rPr>
          <w:snapToGrid/>
          <w:kern w:val="22"/>
          <w:szCs w:val="22"/>
          <w:lang w:val="ru-RU"/>
        </w:rPr>
        <w:t xml:space="preserve">, </w:t>
      </w:r>
      <w:r w:rsidRPr="0052394F">
        <w:rPr>
          <w:snapToGrid/>
          <w:kern w:val="22"/>
          <w:szCs w:val="22"/>
          <w:lang w:val="ru-RU"/>
        </w:rPr>
        <w:t>не</w:t>
      </w:r>
      <w:r w:rsidRPr="006738F4">
        <w:rPr>
          <w:snapToGrid/>
          <w:kern w:val="22"/>
          <w:szCs w:val="22"/>
          <w:lang w:val="ru-RU"/>
        </w:rPr>
        <w:t xml:space="preserve"> </w:t>
      </w:r>
      <w:r w:rsidRPr="0052394F">
        <w:rPr>
          <w:snapToGrid/>
          <w:kern w:val="22"/>
          <w:szCs w:val="22"/>
          <w:lang w:val="ru-RU"/>
        </w:rPr>
        <w:t>являющаяся</w:t>
      </w:r>
      <w:r w:rsidRPr="006738F4">
        <w:rPr>
          <w:snapToGrid/>
          <w:kern w:val="22"/>
          <w:szCs w:val="22"/>
          <w:lang w:val="ru-RU"/>
        </w:rPr>
        <w:t xml:space="preserve"> </w:t>
      </w:r>
      <w:r w:rsidRPr="0052394F">
        <w:rPr>
          <w:snapToGrid/>
          <w:kern w:val="22"/>
          <w:szCs w:val="22"/>
          <w:lang w:val="ru-RU"/>
        </w:rPr>
        <w:t>Стороной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9"/>
      </w:r>
      <w:r w:rsidRPr="006738F4">
        <w:rPr>
          <w:snapToGrid/>
          <w:kern w:val="22"/>
          <w:szCs w:val="22"/>
          <w:lang w:val="ru-RU"/>
        </w:rPr>
        <w:t>,</w:t>
      </w:r>
      <w:r w:rsidR="004F6661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отметила</w:t>
      </w:r>
      <w:r w:rsidR="00372767" w:rsidRPr="006738F4">
        <w:rPr>
          <w:snapToGrid/>
          <w:kern w:val="22"/>
          <w:szCs w:val="22"/>
          <w:lang w:val="ru-RU"/>
        </w:rPr>
        <w:t xml:space="preserve">, </w:t>
      </w:r>
      <w:r w:rsidR="00372767">
        <w:rPr>
          <w:snapToGrid/>
          <w:kern w:val="22"/>
          <w:szCs w:val="22"/>
          <w:lang w:val="ru-RU"/>
        </w:rPr>
        <w:t>что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существуют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сценарии</w:t>
      </w:r>
      <w:r w:rsidR="00372767" w:rsidRPr="006738F4">
        <w:rPr>
          <w:snapToGrid/>
          <w:kern w:val="22"/>
          <w:szCs w:val="22"/>
          <w:lang w:val="ru-RU"/>
        </w:rPr>
        <w:t xml:space="preserve">, </w:t>
      </w:r>
      <w:r w:rsidR="00372767">
        <w:rPr>
          <w:snapToGrid/>
          <w:kern w:val="22"/>
          <w:szCs w:val="22"/>
          <w:lang w:val="ru-RU"/>
        </w:rPr>
        <w:t>при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которых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многосторонний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механизм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 w:rsidRPr="008A14DC">
        <w:rPr>
          <w:snapToGrid/>
          <w:kern w:val="22"/>
          <w:szCs w:val="22"/>
          <w:lang w:val="ru-RU"/>
        </w:rPr>
        <w:t>совместного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 w:rsidRPr="008A14DC">
        <w:rPr>
          <w:snapToGrid/>
          <w:kern w:val="22"/>
          <w:szCs w:val="22"/>
          <w:lang w:val="ru-RU"/>
        </w:rPr>
        <w:t>использования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 w:rsidRPr="008A14DC">
        <w:rPr>
          <w:snapToGrid/>
          <w:kern w:val="22"/>
          <w:szCs w:val="22"/>
          <w:lang w:val="ru-RU"/>
        </w:rPr>
        <w:t>выгод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может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принести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некоторые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817999">
        <w:rPr>
          <w:snapToGrid/>
          <w:kern w:val="22"/>
          <w:szCs w:val="22"/>
          <w:lang w:val="ru-RU"/>
        </w:rPr>
        <w:t>преимущества</w:t>
      </w:r>
      <w:r w:rsidR="00372767" w:rsidRPr="006738F4">
        <w:rPr>
          <w:snapToGrid/>
          <w:kern w:val="22"/>
          <w:szCs w:val="22"/>
          <w:lang w:val="ru-RU"/>
        </w:rPr>
        <w:t xml:space="preserve">, </w:t>
      </w:r>
      <w:r w:rsidR="00372767">
        <w:rPr>
          <w:snapToGrid/>
          <w:kern w:val="22"/>
          <w:szCs w:val="22"/>
          <w:lang w:val="ru-RU"/>
        </w:rPr>
        <w:t>но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что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такие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примеры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не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372767">
        <w:rPr>
          <w:snapToGrid/>
          <w:kern w:val="22"/>
          <w:szCs w:val="22"/>
          <w:lang w:val="ru-RU"/>
        </w:rPr>
        <w:t>оправдают</w:t>
      </w:r>
      <w:r w:rsidR="00372767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продолжительного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исследования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глобального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механизма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Протоколом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на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данном</w:t>
      </w:r>
      <w:r w:rsidR="006738F4" w:rsidRPr="006738F4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этапе</w:t>
      </w:r>
      <w:r w:rsidR="006738F4" w:rsidRPr="00AA0BAB">
        <w:rPr>
          <w:snapToGrid/>
          <w:kern w:val="22"/>
          <w:szCs w:val="22"/>
          <w:lang w:val="ru-RU"/>
        </w:rPr>
        <w:t xml:space="preserve">, </w:t>
      </w:r>
      <w:r w:rsidR="006738F4">
        <w:rPr>
          <w:snapToGrid/>
          <w:kern w:val="22"/>
          <w:szCs w:val="22"/>
          <w:lang w:val="ru-RU"/>
        </w:rPr>
        <w:t>так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как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имеются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или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изучаются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другие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варианты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реагирования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на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эти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сценарии</w:t>
      </w:r>
      <w:r w:rsidR="006738F4" w:rsidRPr="00AA0BAB">
        <w:rPr>
          <w:snapToGrid/>
          <w:kern w:val="22"/>
          <w:szCs w:val="22"/>
          <w:lang w:val="ru-RU"/>
        </w:rPr>
        <w:t xml:space="preserve">, </w:t>
      </w:r>
      <w:r w:rsidR="006738F4">
        <w:rPr>
          <w:snapToGrid/>
          <w:kern w:val="22"/>
          <w:szCs w:val="22"/>
          <w:lang w:val="ru-RU"/>
        </w:rPr>
        <w:t>такие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как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признание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специализированных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международных</w:t>
      </w:r>
      <w:r w:rsidR="006738F4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инструментов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для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регулирования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6738F4">
        <w:rPr>
          <w:snapToGrid/>
          <w:kern w:val="22"/>
          <w:szCs w:val="22"/>
          <w:lang w:val="ru-RU"/>
        </w:rPr>
        <w:t>доступа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к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генетическим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ресурсам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и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совместного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использования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выгод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в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соответствии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со</w:t>
      </w:r>
      <w:r w:rsidR="00AA0BAB" w:rsidRPr="00AA0BAB">
        <w:rPr>
          <w:snapToGrid/>
          <w:kern w:val="22"/>
          <w:szCs w:val="22"/>
          <w:lang w:val="ru-RU"/>
        </w:rPr>
        <w:t xml:space="preserve"> </w:t>
      </w:r>
      <w:r w:rsidR="00AA0BAB">
        <w:rPr>
          <w:snapToGrid/>
          <w:kern w:val="22"/>
          <w:szCs w:val="22"/>
          <w:lang w:val="ru-RU"/>
        </w:rPr>
        <w:t>статьей</w:t>
      </w:r>
      <w:r w:rsidR="00AA0BAB" w:rsidRPr="00AA0BAB">
        <w:rPr>
          <w:snapToGrid/>
          <w:kern w:val="22"/>
          <w:szCs w:val="22"/>
          <w:lang w:val="ru-RU"/>
        </w:rPr>
        <w:t xml:space="preserve"> 4 </w:t>
      </w:r>
      <w:r w:rsidR="00AA0BAB">
        <w:rPr>
          <w:snapToGrid/>
          <w:kern w:val="22"/>
          <w:szCs w:val="22"/>
          <w:lang w:val="ru-RU"/>
        </w:rPr>
        <w:t>Протокола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10"/>
      </w:r>
      <w:r w:rsidR="00AA0BAB">
        <w:rPr>
          <w:snapToGrid/>
          <w:kern w:val="22"/>
          <w:szCs w:val="22"/>
          <w:lang w:val="ru-RU"/>
        </w:rPr>
        <w:t>.</w:t>
      </w:r>
      <w:r w:rsidR="004F6661" w:rsidRPr="00AA0BAB">
        <w:rPr>
          <w:snapToGrid/>
          <w:kern w:val="22"/>
          <w:szCs w:val="22"/>
          <w:lang w:val="ru-RU"/>
        </w:rPr>
        <w:t xml:space="preserve"> </w:t>
      </w:r>
    </w:p>
    <w:p w14:paraId="49C7F12B" w14:textId="3E90AFE1" w:rsidR="004F6661" w:rsidRPr="005244C5" w:rsidRDefault="005244C5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lastRenderedPageBreak/>
        <w:t>Две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Стороны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11"/>
      </w:r>
      <w:r w:rsidR="004F6661"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подчеркнули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необходимость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продолжать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изучение и проведение консультаций в отношении необходимости создания и внедрения</w:t>
      </w:r>
      <w:r w:rsidRPr="005244C5">
        <w:rPr>
          <w:snapToGrid/>
          <w:kern w:val="22"/>
          <w:szCs w:val="22"/>
          <w:lang w:val="ru-RU"/>
        </w:rPr>
        <w:t xml:space="preserve"> </w:t>
      </w:r>
      <w:r w:rsidRPr="008A14DC">
        <w:rPr>
          <w:snapToGrid/>
          <w:kern w:val="22"/>
          <w:szCs w:val="22"/>
          <w:lang w:val="ru-RU"/>
        </w:rPr>
        <w:t>глобального многостороннего механизма совместного использования выгод</w:t>
      </w:r>
      <w:r w:rsidR="004F6661" w:rsidRPr="005244C5">
        <w:rPr>
          <w:snapToGrid/>
          <w:kern w:val="22"/>
          <w:szCs w:val="22"/>
          <w:lang w:val="ru-RU"/>
        </w:rPr>
        <w:t>.</w:t>
      </w:r>
    </w:p>
    <w:p w14:paraId="23DCAD0C" w14:textId="73281F1A" w:rsidR="001C5C23" w:rsidRPr="005244C5" w:rsidRDefault="005244C5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В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представленных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ими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материалах</w:t>
      </w:r>
      <w:r w:rsidR="001C5C23" w:rsidRPr="007F3598">
        <w:rPr>
          <w:rStyle w:val="afa"/>
          <w:snapToGrid/>
          <w:kern w:val="22"/>
          <w:szCs w:val="22"/>
          <w:lang w:val="en-CA"/>
        </w:rPr>
        <w:footnoteReference w:id="12"/>
      </w:r>
      <w:r w:rsidR="001C5C23"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несколько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</w:t>
      </w:r>
      <w:r w:rsidRPr="005244C5">
        <w:rPr>
          <w:snapToGrid/>
          <w:kern w:val="22"/>
          <w:szCs w:val="22"/>
          <w:lang w:val="ru-RU"/>
        </w:rPr>
        <w:t xml:space="preserve"> </w:t>
      </w:r>
      <w:proofErr w:type="spellStart"/>
      <w:r>
        <w:rPr>
          <w:snapToGrid/>
          <w:kern w:val="22"/>
          <w:szCs w:val="22"/>
          <w:lang w:val="ru-RU"/>
        </w:rPr>
        <w:t>Нагойского</w:t>
      </w:r>
      <w:proofErr w:type="spellEnd"/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протокола</w:t>
      </w:r>
      <w:r w:rsidR="001C5C23" w:rsidRPr="005244C5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организаций и субъектов деятельности отме</w:t>
      </w:r>
      <w:r w:rsidR="00002DDE">
        <w:rPr>
          <w:snapToGrid/>
          <w:kern w:val="22"/>
          <w:szCs w:val="22"/>
          <w:lang w:val="ru-RU"/>
        </w:rPr>
        <w:t>чают</w:t>
      </w:r>
      <w:r>
        <w:rPr>
          <w:snapToGrid/>
          <w:kern w:val="22"/>
          <w:szCs w:val="22"/>
          <w:lang w:val="ru-RU"/>
        </w:rPr>
        <w:t xml:space="preserve"> необходимость</w:t>
      </w:r>
      <w:r w:rsidRPr="005244C5">
        <w:rPr>
          <w:snapToGrid/>
          <w:kern w:val="22"/>
          <w:lang w:val="ru-RU"/>
        </w:rPr>
        <w:t xml:space="preserve"> </w:t>
      </w:r>
      <w:r w:rsidRPr="00DC383F">
        <w:rPr>
          <w:snapToGrid/>
          <w:kern w:val="22"/>
          <w:lang w:val="ru-RU"/>
        </w:rPr>
        <w:t>в создании глобального многостороннего механизма совместного использования выгод</w:t>
      </w:r>
      <w:r>
        <w:rPr>
          <w:snapToGrid/>
          <w:kern w:val="22"/>
          <w:lang w:val="ru-RU"/>
        </w:rPr>
        <w:t xml:space="preserve"> и дел</w:t>
      </w:r>
      <w:r w:rsidR="00002DDE">
        <w:rPr>
          <w:snapToGrid/>
          <w:kern w:val="22"/>
          <w:lang w:val="ru-RU"/>
        </w:rPr>
        <w:t>ятся</w:t>
      </w:r>
      <w:r>
        <w:rPr>
          <w:snapToGrid/>
          <w:kern w:val="22"/>
          <w:lang w:val="ru-RU"/>
        </w:rPr>
        <w:t xml:space="preserve"> своими мнениями относительно преимуществ такого механизма</w:t>
      </w:r>
      <w:r w:rsidR="001C5C23" w:rsidRPr="005244C5">
        <w:rPr>
          <w:snapToGrid/>
          <w:kern w:val="22"/>
          <w:szCs w:val="22"/>
          <w:lang w:val="ru-RU"/>
        </w:rPr>
        <w:t xml:space="preserve">. </w:t>
      </w:r>
    </w:p>
    <w:p w14:paraId="28B61C0F" w14:textId="69424857" w:rsidR="00230923" w:rsidRPr="005244C5" w:rsidRDefault="005244C5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Одна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организация</w:t>
      </w:r>
      <w:r w:rsidR="00230923" w:rsidRPr="007F3598">
        <w:rPr>
          <w:rStyle w:val="afa"/>
          <w:snapToGrid/>
          <w:kern w:val="22"/>
          <w:szCs w:val="22"/>
          <w:lang w:val="en-CA"/>
        </w:rPr>
        <w:footnoteReference w:id="13"/>
      </w:r>
      <w:r w:rsidR="00230923"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выразила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мнение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том</w:t>
      </w:r>
      <w:r w:rsidRPr="005244C5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что</w:t>
      </w:r>
      <w:r w:rsidRPr="005244C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создание</w:t>
      </w:r>
      <w:r w:rsidRPr="005244C5">
        <w:rPr>
          <w:snapToGrid/>
          <w:kern w:val="22"/>
          <w:lang w:val="ru-RU"/>
        </w:rPr>
        <w:t xml:space="preserve"> </w:t>
      </w:r>
      <w:r w:rsidRPr="00DC383F">
        <w:rPr>
          <w:snapToGrid/>
          <w:kern w:val="22"/>
          <w:lang w:val="ru-RU"/>
        </w:rPr>
        <w:t>глобального многостороннего механизма совместного использования выгод</w:t>
      </w:r>
      <w:r>
        <w:rPr>
          <w:snapToGrid/>
          <w:kern w:val="22"/>
          <w:lang w:val="ru-RU"/>
        </w:rPr>
        <w:t xml:space="preserve"> может</w:t>
      </w:r>
      <w:r w:rsidR="00230923" w:rsidRPr="005244C5">
        <w:rPr>
          <w:snapToGrid/>
          <w:kern w:val="22"/>
          <w:szCs w:val="22"/>
          <w:lang w:val="ru-RU"/>
        </w:rPr>
        <w:t>:</w:t>
      </w:r>
    </w:p>
    <w:p w14:paraId="6D5F3DF1" w14:textId="0334AC01" w:rsidR="00230923" w:rsidRPr="00F64148" w:rsidRDefault="00854B6F" w:rsidP="00655352">
      <w:pPr>
        <w:pStyle w:val="Para1"/>
        <w:numPr>
          <w:ilvl w:val="0"/>
          <w:numId w:val="14"/>
        </w:numPr>
        <w:spacing w:before="60" w:after="60"/>
        <w:ind w:left="0" w:firstLine="81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помочь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обеспечить</w:t>
      </w:r>
      <w:r w:rsidRPr="00F64148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чтобы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выгоды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генетических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ресурсов</w:t>
      </w:r>
      <w:r w:rsidRPr="00F64148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на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которые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распространяется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обычная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двусторонняя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модель</w:t>
      </w:r>
      <w:r w:rsidR="00F64148" w:rsidRPr="00F64148">
        <w:rPr>
          <w:snapToGrid/>
          <w:kern w:val="22"/>
          <w:szCs w:val="22"/>
          <w:lang w:val="ru-RU"/>
        </w:rPr>
        <w:t xml:space="preserve"> </w:t>
      </w:r>
      <w:r w:rsidR="00F64148" w:rsidRPr="00F64148">
        <w:rPr>
          <w:kern w:val="22"/>
          <w:szCs w:val="22"/>
          <w:lang w:val="ru-RU"/>
        </w:rPr>
        <w:t>доступа к генетическим ресурсам и совместного использования выгод</w:t>
      </w:r>
      <w:r w:rsidR="00F64148">
        <w:rPr>
          <w:kern w:val="22"/>
          <w:szCs w:val="22"/>
          <w:lang w:val="ru-RU"/>
        </w:rPr>
        <w:t>, способствовали достижению первых двух целей Конвенции</w:t>
      </w:r>
      <w:r w:rsidR="00230923" w:rsidRPr="00F64148">
        <w:rPr>
          <w:kern w:val="22"/>
          <w:szCs w:val="22"/>
          <w:lang w:val="ru-RU"/>
        </w:rPr>
        <w:t>;</w:t>
      </w:r>
    </w:p>
    <w:p w14:paraId="79D8463A" w14:textId="66A01737" w:rsidR="00230923" w:rsidRPr="00F64148" w:rsidRDefault="00F64148" w:rsidP="00162B94">
      <w:pPr>
        <w:pStyle w:val="Para1"/>
        <w:numPr>
          <w:ilvl w:val="0"/>
          <w:numId w:val="14"/>
        </w:numPr>
        <w:spacing w:before="60" w:after="60"/>
        <w:ind w:left="0" w:firstLine="81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содействовать</w:t>
      </w:r>
      <w:r w:rsidRPr="00E9103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выполнению</w:t>
      </w:r>
      <w:r w:rsidRPr="00E9103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Сторонами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обязательства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согласно</w:t>
      </w:r>
      <w:r w:rsidR="00230923"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статье</w:t>
      </w:r>
      <w:r w:rsidR="00230923" w:rsidRPr="00F64148">
        <w:rPr>
          <w:kern w:val="22"/>
          <w:szCs w:val="22"/>
          <w:lang w:val="ru-RU"/>
        </w:rPr>
        <w:t xml:space="preserve"> 9 </w:t>
      </w:r>
      <w:r>
        <w:rPr>
          <w:kern w:val="22"/>
          <w:szCs w:val="22"/>
          <w:lang w:val="ru-RU"/>
        </w:rPr>
        <w:t>Протокола</w:t>
      </w:r>
      <w:r w:rsidR="00230923" w:rsidRPr="00F64148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</w:t>
      </w:r>
      <w:r w:rsidR="00230923" w:rsidRPr="00F64148">
        <w:rPr>
          <w:kern w:val="22"/>
          <w:szCs w:val="22"/>
          <w:lang w:val="ru-RU"/>
        </w:rPr>
        <w:t>.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е</w:t>
      </w:r>
      <w:r w:rsidR="00230923" w:rsidRPr="00F64148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поощрению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пользователей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поставщиков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направлять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выгоды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генетических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ресурсов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дело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сохранения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устойчивого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биологического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разнообразия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устойчивого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 его компонентов</w:t>
      </w:r>
      <w:r w:rsidR="00230923" w:rsidRPr="00F64148">
        <w:rPr>
          <w:kern w:val="22"/>
          <w:szCs w:val="22"/>
          <w:lang w:val="ru-RU"/>
        </w:rPr>
        <w:t xml:space="preserve">; </w:t>
      </w:r>
    </w:p>
    <w:p w14:paraId="790B0CB0" w14:textId="51A5F52D" w:rsidR="00230923" w:rsidRPr="00F64148" w:rsidRDefault="00F64148" w:rsidP="00162B94">
      <w:pPr>
        <w:pStyle w:val="Para1"/>
        <w:numPr>
          <w:ilvl w:val="0"/>
          <w:numId w:val="14"/>
        </w:numPr>
        <w:spacing w:before="60" w:after="60"/>
        <w:ind w:left="0" w:firstLine="81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содействовать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выполнению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Сторонами</w:t>
      </w:r>
      <w:r w:rsidRPr="00F64148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некоторых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F64148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их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обязательств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согласно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статье</w:t>
      </w:r>
      <w:r w:rsidRPr="00F64148">
        <w:rPr>
          <w:kern w:val="22"/>
          <w:szCs w:val="22"/>
          <w:lang w:val="ru-RU"/>
        </w:rPr>
        <w:t xml:space="preserve"> </w:t>
      </w:r>
      <w:r w:rsidR="00230923" w:rsidRPr="00F64148">
        <w:rPr>
          <w:kern w:val="22"/>
          <w:szCs w:val="22"/>
          <w:lang w:val="ru-RU"/>
        </w:rPr>
        <w:t xml:space="preserve">11 </w:t>
      </w:r>
      <w:r>
        <w:rPr>
          <w:kern w:val="22"/>
          <w:szCs w:val="22"/>
          <w:lang w:val="ru-RU"/>
        </w:rPr>
        <w:t>Протокола</w:t>
      </w:r>
      <w:r w:rsidRPr="00F6414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 приемлемыми транзакционными издержками и без необходимости заниматься каждым отдельным случаем в индивидуальном порядке</w:t>
      </w:r>
      <w:r w:rsidR="00230923" w:rsidRPr="00F64148">
        <w:rPr>
          <w:kern w:val="22"/>
          <w:szCs w:val="22"/>
          <w:lang w:val="ru-RU"/>
        </w:rPr>
        <w:t xml:space="preserve">; </w:t>
      </w:r>
    </w:p>
    <w:p w14:paraId="37F2B240" w14:textId="3388BAB3" w:rsidR="00230923" w:rsidRPr="002A1D9E" w:rsidRDefault="00F64148" w:rsidP="00162B94">
      <w:pPr>
        <w:pStyle w:val="Para1"/>
        <w:numPr>
          <w:ilvl w:val="0"/>
          <w:numId w:val="14"/>
        </w:numPr>
        <w:spacing w:before="60" w:after="60"/>
        <w:ind w:left="0" w:firstLine="81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обеспечить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пользователям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повышенную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юридическую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определенность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2A1D9E">
        <w:rPr>
          <w:kern w:val="22"/>
          <w:szCs w:val="22"/>
          <w:lang w:val="ru-RU"/>
        </w:rPr>
        <w:t xml:space="preserve"> </w:t>
      </w:r>
      <w:r w:rsidR="002A1D9E">
        <w:rPr>
          <w:kern w:val="22"/>
          <w:szCs w:val="22"/>
          <w:lang w:val="ru-RU"/>
        </w:rPr>
        <w:t>использования</w:t>
      </w:r>
      <w:r w:rsidR="002A1D9E" w:rsidRPr="002A1D9E">
        <w:rPr>
          <w:kern w:val="22"/>
          <w:szCs w:val="22"/>
          <w:lang w:val="ru-RU"/>
        </w:rPr>
        <w:t xml:space="preserve"> </w:t>
      </w:r>
      <w:r w:rsidR="002A1D9E">
        <w:rPr>
          <w:kern w:val="22"/>
          <w:szCs w:val="22"/>
          <w:lang w:val="ru-RU"/>
        </w:rPr>
        <w:t>генетических</w:t>
      </w:r>
      <w:r w:rsidR="002A1D9E" w:rsidRPr="002A1D9E">
        <w:rPr>
          <w:kern w:val="22"/>
          <w:szCs w:val="22"/>
          <w:lang w:val="ru-RU"/>
        </w:rPr>
        <w:t xml:space="preserve"> </w:t>
      </w:r>
      <w:r w:rsidR="002A1D9E">
        <w:rPr>
          <w:kern w:val="22"/>
          <w:szCs w:val="22"/>
          <w:lang w:val="ru-RU"/>
        </w:rPr>
        <w:t>ресурсов</w:t>
      </w:r>
      <w:r w:rsidR="00230923" w:rsidRPr="002A1D9E">
        <w:rPr>
          <w:kern w:val="22"/>
          <w:szCs w:val="22"/>
          <w:lang w:val="ru-RU"/>
        </w:rPr>
        <w:t xml:space="preserve">, </w:t>
      </w:r>
      <w:r w:rsidR="002A1D9E">
        <w:rPr>
          <w:kern w:val="22"/>
          <w:szCs w:val="22"/>
          <w:lang w:val="ru-RU"/>
        </w:rPr>
        <w:t>в особенности тех, доступ к которым должен осуществляться через широкий круг поставщиков и/или источников</w:t>
      </w:r>
      <w:r w:rsidR="00230923" w:rsidRPr="002A1D9E">
        <w:rPr>
          <w:kern w:val="22"/>
          <w:szCs w:val="22"/>
          <w:lang w:val="ru-RU"/>
        </w:rPr>
        <w:t xml:space="preserve">; </w:t>
      </w:r>
    </w:p>
    <w:p w14:paraId="7CEB2C7C" w14:textId="4C0503C4" w:rsidR="00230923" w:rsidRPr="002A1D9E" w:rsidRDefault="002A1D9E" w:rsidP="00162B94">
      <w:pPr>
        <w:pStyle w:val="Para1"/>
        <w:numPr>
          <w:ilvl w:val="0"/>
          <w:numId w:val="14"/>
        </w:numPr>
        <w:spacing w:before="60" w:after="60"/>
        <w:ind w:left="0" w:firstLine="810"/>
        <w:rPr>
          <w:snapToGrid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служить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качестве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средства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совместного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выгод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пользователями</w:t>
      </w:r>
      <w:r w:rsidRPr="002A1D9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связаны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какими</w:t>
      </w:r>
      <w:r w:rsidRPr="002A1D9E">
        <w:rPr>
          <w:kern w:val="22"/>
          <w:szCs w:val="22"/>
          <w:lang w:val="ru-RU"/>
        </w:rPr>
        <w:t>-</w:t>
      </w:r>
      <w:r>
        <w:rPr>
          <w:kern w:val="22"/>
          <w:szCs w:val="22"/>
          <w:lang w:val="ru-RU"/>
        </w:rPr>
        <w:t>либо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договорными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обязательствами по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совместному</w:t>
      </w:r>
      <w:r w:rsidRPr="002A1D9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использованию, </w:t>
      </w:r>
      <w:proofErr w:type="gramStart"/>
      <w:r>
        <w:rPr>
          <w:kern w:val="22"/>
          <w:szCs w:val="22"/>
          <w:lang w:val="ru-RU"/>
        </w:rPr>
        <w:t>но</w:t>
      </w:r>
      <w:proofErr w:type="gramEnd"/>
      <w:r>
        <w:rPr>
          <w:kern w:val="22"/>
          <w:szCs w:val="22"/>
          <w:lang w:val="ru-RU"/>
        </w:rPr>
        <w:t xml:space="preserve"> тем не менее хотят поддержать сохранение и устойчивое использование</w:t>
      </w:r>
      <w:r w:rsidR="00230923" w:rsidRPr="002A1D9E">
        <w:rPr>
          <w:kern w:val="22"/>
          <w:szCs w:val="22"/>
          <w:lang w:val="ru-RU"/>
        </w:rPr>
        <w:t xml:space="preserve">. </w:t>
      </w:r>
    </w:p>
    <w:p w14:paraId="2EE11F72" w14:textId="653E2499" w:rsidR="00230923" w:rsidRPr="00662EEC" w:rsidRDefault="002A1D9E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Было</w:t>
      </w:r>
      <w:r w:rsidRPr="00662EE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отмечено</w:t>
      </w:r>
      <w:r w:rsidRPr="00662EEC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что</w:t>
      </w:r>
      <w:r w:rsidR="00662EEC" w:rsidRPr="00662EEC">
        <w:rPr>
          <w:snapToGrid/>
          <w:kern w:val="22"/>
          <w:lang w:val="ru-RU"/>
        </w:rPr>
        <w:t xml:space="preserve"> </w:t>
      </w:r>
      <w:r w:rsidR="00662EEC" w:rsidRPr="00DC383F">
        <w:rPr>
          <w:snapToGrid/>
          <w:kern w:val="22"/>
          <w:lang w:val="ru-RU"/>
        </w:rPr>
        <w:t>многосторонн</w:t>
      </w:r>
      <w:r w:rsidR="00662EEC">
        <w:rPr>
          <w:snapToGrid/>
          <w:kern w:val="22"/>
          <w:lang w:val="ru-RU"/>
        </w:rPr>
        <w:t>ий</w:t>
      </w:r>
      <w:r w:rsidR="00662EEC" w:rsidRPr="00662EEC">
        <w:rPr>
          <w:snapToGrid/>
          <w:kern w:val="22"/>
          <w:lang w:val="ru-RU"/>
        </w:rPr>
        <w:t xml:space="preserve"> </w:t>
      </w:r>
      <w:r w:rsidR="00662EEC">
        <w:rPr>
          <w:snapToGrid/>
          <w:kern w:val="22"/>
          <w:lang w:val="ru-RU"/>
        </w:rPr>
        <w:t>механизм</w:t>
      </w:r>
      <w:r w:rsidR="00662EEC" w:rsidRPr="00662EEC">
        <w:rPr>
          <w:snapToGrid/>
          <w:kern w:val="22"/>
          <w:lang w:val="ru-RU"/>
        </w:rPr>
        <w:t xml:space="preserve"> </w:t>
      </w:r>
      <w:r w:rsidR="00662EEC" w:rsidRPr="00DC383F">
        <w:rPr>
          <w:snapToGrid/>
          <w:kern w:val="22"/>
          <w:lang w:val="ru-RU"/>
        </w:rPr>
        <w:t>совместного</w:t>
      </w:r>
      <w:r w:rsidR="00662EEC" w:rsidRPr="00662EEC">
        <w:rPr>
          <w:snapToGrid/>
          <w:kern w:val="22"/>
          <w:lang w:val="ru-RU"/>
        </w:rPr>
        <w:t xml:space="preserve"> </w:t>
      </w:r>
      <w:r w:rsidR="00662EEC" w:rsidRPr="00DC383F">
        <w:rPr>
          <w:snapToGrid/>
          <w:kern w:val="22"/>
          <w:lang w:val="ru-RU"/>
        </w:rPr>
        <w:t>использования</w:t>
      </w:r>
      <w:r w:rsidR="00662EEC" w:rsidRPr="00662EEC">
        <w:rPr>
          <w:snapToGrid/>
          <w:kern w:val="22"/>
          <w:lang w:val="ru-RU"/>
        </w:rPr>
        <w:t xml:space="preserve"> </w:t>
      </w:r>
      <w:r w:rsidR="00662EEC" w:rsidRPr="00DC383F">
        <w:rPr>
          <w:snapToGrid/>
          <w:kern w:val="22"/>
          <w:lang w:val="ru-RU"/>
        </w:rPr>
        <w:t>выгод</w:t>
      </w:r>
      <w:r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будет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содействовать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трансграничному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обмену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генетическими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ресурсами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посредством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разработки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системы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открытого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доступа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к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генетическим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ресурсам</w:t>
      </w:r>
      <w:r w:rsidR="00662EEC" w:rsidRPr="00662EEC">
        <w:rPr>
          <w:snapToGrid/>
          <w:kern w:val="22"/>
          <w:szCs w:val="22"/>
          <w:lang w:val="ru-RU"/>
        </w:rPr>
        <w:t xml:space="preserve">, </w:t>
      </w:r>
      <w:r w:rsidR="00662EEC">
        <w:rPr>
          <w:snapToGrid/>
          <w:kern w:val="22"/>
          <w:szCs w:val="22"/>
          <w:lang w:val="ru-RU"/>
        </w:rPr>
        <w:t>в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которой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можно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будет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легко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получить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доступ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к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материалам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и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при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этом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будет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обеспечено</w:t>
      </w:r>
      <w:r w:rsidR="00662EEC" w:rsidRPr="00662EEC">
        <w:rPr>
          <w:snapToGrid/>
          <w:kern w:val="22"/>
          <w:szCs w:val="22"/>
          <w:lang w:val="ru-RU"/>
        </w:rPr>
        <w:t xml:space="preserve"> </w:t>
      </w:r>
      <w:r w:rsidR="00662EEC">
        <w:rPr>
          <w:snapToGrid/>
          <w:kern w:val="22"/>
          <w:szCs w:val="22"/>
          <w:lang w:val="ru-RU"/>
        </w:rPr>
        <w:t>совместное использование выгод</w:t>
      </w:r>
      <w:r w:rsidR="00230923" w:rsidRPr="007F3598">
        <w:rPr>
          <w:rStyle w:val="afa"/>
          <w:snapToGrid/>
          <w:kern w:val="22"/>
          <w:szCs w:val="22"/>
          <w:lang w:val="en-CA"/>
        </w:rPr>
        <w:footnoteReference w:id="14"/>
      </w:r>
      <w:r w:rsidR="00662EEC">
        <w:rPr>
          <w:snapToGrid/>
          <w:kern w:val="22"/>
          <w:szCs w:val="22"/>
          <w:lang w:val="ru-RU"/>
        </w:rPr>
        <w:t>.</w:t>
      </w:r>
    </w:p>
    <w:p w14:paraId="77B4BB73" w14:textId="2BE33221" w:rsidR="007725FC" w:rsidRPr="00DC383F" w:rsidRDefault="00DC383F" w:rsidP="00162B94">
      <w:pPr>
        <w:pStyle w:val="aff7"/>
        <w:keepNext/>
        <w:keepLines/>
        <w:numPr>
          <w:ilvl w:val="0"/>
          <w:numId w:val="12"/>
        </w:numPr>
        <w:spacing w:before="120" w:after="120" w:line="240" w:lineRule="auto"/>
        <w:ind w:left="986" w:hanging="357"/>
        <w:outlineLvl w:val="1"/>
        <w:rPr>
          <w:b/>
          <w:kern w:val="22"/>
          <w:lang w:val="ru-RU"/>
        </w:rPr>
      </w:pPr>
      <w:r>
        <w:rPr>
          <w:rFonts w:ascii="Times New Roman" w:hAnsi="Times New Roman"/>
          <w:b/>
          <w:kern w:val="22"/>
          <w:lang w:val="ru-RU"/>
        </w:rPr>
        <w:t>К</w:t>
      </w:r>
      <w:r w:rsidRPr="00DC383F">
        <w:rPr>
          <w:rFonts w:ascii="Times New Roman" w:hAnsi="Times New Roman"/>
          <w:b/>
          <w:kern w:val="22"/>
          <w:lang w:val="ru-RU"/>
        </w:rPr>
        <w:t>онкретны</w:t>
      </w:r>
      <w:r>
        <w:rPr>
          <w:rFonts w:ascii="Times New Roman" w:hAnsi="Times New Roman"/>
          <w:b/>
          <w:kern w:val="22"/>
          <w:lang w:val="ru-RU"/>
        </w:rPr>
        <w:t>е</w:t>
      </w:r>
      <w:r w:rsidRPr="00DC383F">
        <w:rPr>
          <w:rFonts w:ascii="Times New Roman" w:hAnsi="Times New Roman"/>
          <w:b/>
          <w:kern w:val="22"/>
          <w:lang w:val="ru-RU"/>
        </w:rPr>
        <w:t xml:space="preserve"> случа</w:t>
      </w:r>
      <w:r>
        <w:rPr>
          <w:rFonts w:ascii="Times New Roman" w:hAnsi="Times New Roman"/>
          <w:b/>
          <w:kern w:val="22"/>
          <w:lang w:val="ru-RU"/>
        </w:rPr>
        <w:t>и</w:t>
      </w:r>
      <w:r w:rsidRPr="00DC383F">
        <w:rPr>
          <w:rFonts w:ascii="Times New Roman" w:hAnsi="Times New Roman"/>
          <w:b/>
          <w:kern w:val="22"/>
          <w:lang w:val="ru-RU"/>
        </w:rPr>
        <w:t xml:space="preserve">, которые могут подтвердить необходимость в создании глобального многостороннего механизма совместного использования выгод и которые не охвачены двусторонним подходом, вместе с объяснением того, почему такие случаи не могут быть охвачены в рамках двустороннего подхода, предусмотренного </w:t>
      </w:r>
      <w:proofErr w:type="spellStart"/>
      <w:r w:rsidRPr="00DC383F">
        <w:rPr>
          <w:rFonts w:ascii="Times New Roman" w:hAnsi="Times New Roman"/>
          <w:b/>
          <w:kern w:val="22"/>
          <w:lang w:val="ru-RU"/>
        </w:rPr>
        <w:t>Нагойским</w:t>
      </w:r>
      <w:proofErr w:type="spellEnd"/>
      <w:r w:rsidRPr="00DC383F">
        <w:rPr>
          <w:rFonts w:ascii="Times New Roman" w:hAnsi="Times New Roman"/>
          <w:b/>
          <w:kern w:val="22"/>
          <w:lang w:val="ru-RU"/>
        </w:rPr>
        <w:t xml:space="preserve"> протоколом</w:t>
      </w:r>
    </w:p>
    <w:p w14:paraId="6D403347" w14:textId="61129CFA" w:rsidR="007725FC" w:rsidRPr="0068190E" w:rsidRDefault="0068190E" w:rsidP="0068190E">
      <w:pPr>
        <w:pStyle w:val="Para1"/>
        <w:numPr>
          <w:ilvl w:val="0"/>
          <w:numId w:val="2"/>
        </w:numPr>
        <w:spacing w:before="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>Несколько</w:t>
      </w:r>
      <w:r w:rsidRPr="0068190E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Сторон</w:t>
      </w:r>
      <w:r w:rsidRPr="0068190E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и</w:t>
      </w:r>
      <w:r w:rsidRPr="0068190E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одна</w:t>
      </w:r>
      <w:r w:rsidRPr="0068190E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15"/>
      </w:r>
      <w:r w:rsidR="004F6661" w:rsidRPr="0068190E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>назвали</w:t>
      </w:r>
      <w:r w:rsidRPr="0068190E">
        <w:rPr>
          <w:snapToGrid/>
          <w:kern w:val="22"/>
          <w:lang w:val="ru-RU"/>
        </w:rPr>
        <w:t xml:space="preserve"> конкретные случаи, которые могут подтвердить необходимость в создании глобального многостороннего механизма совместного использования выгод и которые не охвачены двусторонним подходом,</w:t>
      </w:r>
      <w:r>
        <w:rPr>
          <w:snapToGrid/>
          <w:kern w:val="22"/>
          <w:lang w:val="ru-RU"/>
        </w:rPr>
        <w:t xml:space="preserve"> предусмотренным </w:t>
      </w:r>
      <w:proofErr w:type="spellStart"/>
      <w:r>
        <w:rPr>
          <w:snapToGrid/>
          <w:kern w:val="22"/>
          <w:lang w:val="ru-RU"/>
        </w:rPr>
        <w:t>Нагойским</w:t>
      </w:r>
      <w:proofErr w:type="spellEnd"/>
      <w:r>
        <w:rPr>
          <w:snapToGrid/>
          <w:kern w:val="22"/>
          <w:lang w:val="ru-RU"/>
        </w:rPr>
        <w:t xml:space="preserve"> протоколом, и некоторые из них пояснили, почему такие случаи </w:t>
      </w:r>
      <w:r w:rsidRPr="0068190E">
        <w:rPr>
          <w:snapToGrid/>
          <w:kern w:val="22"/>
          <w:lang w:val="ru-RU"/>
        </w:rPr>
        <w:t>не могут быть охвачены в рамках двустороннего подхода</w:t>
      </w:r>
      <w:r w:rsidR="004F6661" w:rsidRPr="0068190E">
        <w:rPr>
          <w:snapToGrid/>
          <w:kern w:val="22"/>
          <w:lang w:val="ru-RU"/>
        </w:rPr>
        <w:t>.</w:t>
      </w:r>
    </w:p>
    <w:p w14:paraId="284017A3" w14:textId="41DB61D6" w:rsidR="004F6661" w:rsidRPr="0068190E" w:rsidRDefault="0068190E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lang w:val="ru-RU"/>
        </w:rPr>
      </w:pPr>
      <w:r>
        <w:rPr>
          <w:snapToGrid/>
          <w:kern w:val="22"/>
          <w:lang w:val="ru-RU"/>
        </w:rPr>
        <w:t>Были представлены следующие случаи и пояснения</w:t>
      </w:r>
      <w:r w:rsidR="00817999">
        <w:rPr>
          <w:snapToGrid/>
          <w:kern w:val="22"/>
          <w:lang w:val="ru-RU"/>
        </w:rPr>
        <w:t>.</w:t>
      </w:r>
    </w:p>
    <w:p w14:paraId="3DD784C2" w14:textId="6028E4D7" w:rsidR="004F6661" w:rsidRPr="0069162D" w:rsidRDefault="00976A52" w:rsidP="00162B94">
      <w:pPr>
        <w:pStyle w:val="3"/>
        <w:rPr>
          <w:i w:val="0"/>
          <w:iCs w:val="0"/>
          <w:kern w:val="22"/>
          <w:lang w:val="ru-RU"/>
        </w:rPr>
      </w:pPr>
      <w:r w:rsidRPr="0069162D">
        <w:rPr>
          <w:kern w:val="22"/>
          <w:lang w:val="ru-RU"/>
        </w:rPr>
        <w:lastRenderedPageBreak/>
        <w:t>1.</w:t>
      </w:r>
      <w:r w:rsidRPr="0069162D">
        <w:rPr>
          <w:kern w:val="22"/>
          <w:lang w:val="ru-RU"/>
        </w:rPr>
        <w:tab/>
      </w:r>
      <w:r w:rsidR="0068190E">
        <w:rPr>
          <w:kern w:val="22"/>
          <w:lang w:val="ru-RU"/>
        </w:rPr>
        <w:t>Конкретные</w:t>
      </w:r>
      <w:r w:rsidR="0068190E" w:rsidRPr="0069162D">
        <w:rPr>
          <w:kern w:val="22"/>
          <w:lang w:val="ru-RU"/>
        </w:rPr>
        <w:t xml:space="preserve"> </w:t>
      </w:r>
      <w:r w:rsidR="0068190E">
        <w:rPr>
          <w:kern w:val="22"/>
          <w:lang w:val="ru-RU"/>
        </w:rPr>
        <w:t>случа</w:t>
      </w:r>
      <w:r w:rsidR="0069162D">
        <w:rPr>
          <w:kern w:val="22"/>
          <w:lang w:val="ru-RU"/>
        </w:rPr>
        <w:t xml:space="preserve">и, </w:t>
      </w:r>
      <w:r w:rsidR="00333AF1">
        <w:rPr>
          <w:kern w:val="22"/>
          <w:lang w:val="ru-RU"/>
        </w:rPr>
        <w:t>касающиеся</w:t>
      </w:r>
      <w:r w:rsidR="0069162D">
        <w:rPr>
          <w:kern w:val="22"/>
          <w:lang w:val="ru-RU"/>
        </w:rPr>
        <w:t xml:space="preserve"> генетически</w:t>
      </w:r>
      <w:r w:rsidR="00333AF1">
        <w:rPr>
          <w:kern w:val="22"/>
          <w:lang w:val="ru-RU"/>
        </w:rPr>
        <w:t>х</w:t>
      </w:r>
      <w:r w:rsidR="0069162D">
        <w:rPr>
          <w:kern w:val="22"/>
          <w:lang w:val="ru-RU"/>
        </w:rPr>
        <w:t xml:space="preserve"> ресурс</w:t>
      </w:r>
      <w:r w:rsidR="00333AF1">
        <w:rPr>
          <w:kern w:val="22"/>
          <w:lang w:val="ru-RU"/>
        </w:rPr>
        <w:t>ов</w:t>
      </w:r>
    </w:p>
    <w:p w14:paraId="100CD754" w14:textId="58835373" w:rsidR="004F6661" w:rsidRPr="00FB27A3" w:rsidRDefault="00F50B44" w:rsidP="00FB27A3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iCs/>
          <w:snapToGrid/>
          <w:kern w:val="22"/>
          <w:lang w:val="ru-RU"/>
        </w:rPr>
      </w:pPr>
      <w:r w:rsidRPr="00FB27A3">
        <w:rPr>
          <w:snapToGrid/>
          <w:kern w:val="22"/>
          <w:lang w:val="ru-RU"/>
        </w:rPr>
        <w:t>Страны, имеющие общую экосистему или аналогичные виды, генетические ресурсы,</w:t>
      </w:r>
      <w:r w:rsidR="007C4740" w:rsidRPr="00FB27A3">
        <w:rPr>
          <w:snapToGrid/>
          <w:kern w:val="22"/>
          <w:lang w:val="ru-RU"/>
        </w:rPr>
        <w:t xml:space="preserve"> находящиеся </w:t>
      </w:r>
      <w:r w:rsidR="009417AC" w:rsidRPr="00FB27A3">
        <w:rPr>
          <w:snapToGrid/>
          <w:kern w:val="22"/>
          <w:lang w:val="ru-RU"/>
        </w:rPr>
        <w:t>не территории нескольких стран, организмы в реках или других водоемах, расположенных на территории нескольких стран</w:t>
      </w:r>
      <w:r w:rsidR="004F6661" w:rsidRPr="00FB27A3">
        <w:rPr>
          <w:rStyle w:val="afa"/>
          <w:snapToGrid/>
          <w:kern w:val="22"/>
          <w:lang w:val="en-CA"/>
        </w:rPr>
        <w:footnoteReference w:id="16"/>
      </w:r>
      <w:r w:rsidR="009417AC" w:rsidRPr="00FB27A3">
        <w:rPr>
          <w:snapToGrid/>
          <w:kern w:val="22"/>
          <w:lang w:val="ru-RU"/>
        </w:rPr>
        <w:t>;</w:t>
      </w:r>
      <w:r w:rsidR="004F6661" w:rsidRPr="00FB27A3">
        <w:rPr>
          <w:snapToGrid/>
          <w:kern w:val="22"/>
          <w:lang w:val="ru-RU"/>
        </w:rPr>
        <w:t xml:space="preserve"> </w:t>
      </w:r>
      <w:r w:rsidR="0040567E" w:rsidRPr="00FB27A3">
        <w:rPr>
          <w:snapToGrid/>
          <w:kern w:val="22"/>
          <w:lang w:val="ru-RU"/>
        </w:rPr>
        <w:t>генетические ресурсы, находящиеся в ведении коренных народов или местных общин, проживающих в разных странах</w:t>
      </w:r>
      <w:r w:rsidR="004F6661" w:rsidRPr="00FB27A3">
        <w:rPr>
          <w:rStyle w:val="afa"/>
          <w:snapToGrid/>
          <w:kern w:val="22"/>
          <w:lang w:val="en-CA"/>
        </w:rPr>
        <w:footnoteReference w:id="17"/>
      </w:r>
      <w:r w:rsidR="0040567E" w:rsidRPr="00FB27A3">
        <w:rPr>
          <w:snapToGrid/>
          <w:kern w:val="22"/>
          <w:lang w:val="ru-RU"/>
        </w:rPr>
        <w:t>.</w:t>
      </w:r>
      <w:r w:rsidR="004F6661" w:rsidRPr="00FB27A3">
        <w:rPr>
          <w:snapToGrid/>
          <w:kern w:val="22"/>
          <w:lang w:val="ru-RU"/>
        </w:rPr>
        <w:t xml:space="preserve"> </w:t>
      </w:r>
      <w:r w:rsidR="0040567E" w:rsidRPr="00FB27A3">
        <w:rPr>
          <w:iCs/>
          <w:snapToGrid/>
          <w:kern w:val="22"/>
          <w:lang w:val="ru-RU"/>
        </w:rPr>
        <w:t>Одна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18"/>
      </w:r>
      <w:r w:rsidR="004F6661" w:rsidRPr="00FB27A3">
        <w:rPr>
          <w:snapToGrid/>
          <w:kern w:val="22"/>
          <w:lang w:val="ru-RU"/>
        </w:rPr>
        <w:t xml:space="preserve"> </w:t>
      </w:r>
      <w:r w:rsidR="008A66E2" w:rsidRPr="00FB27A3">
        <w:rPr>
          <w:snapToGrid/>
          <w:kern w:val="22"/>
          <w:lang w:val="ru-RU"/>
        </w:rPr>
        <w:t xml:space="preserve">отметила, что в большинстве таких ситуаций </w:t>
      </w:r>
      <w:r w:rsidR="00330C69" w:rsidRPr="00FB27A3">
        <w:rPr>
          <w:snapToGrid/>
          <w:kern w:val="22"/>
          <w:lang w:val="ru-RU"/>
        </w:rPr>
        <w:t>практически невозможно</w:t>
      </w:r>
      <w:r w:rsidR="008A66E2" w:rsidRPr="00FB27A3">
        <w:rPr>
          <w:snapToGrid/>
          <w:kern w:val="22"/>
          <w:lang w:val="ru-RU"/>
        </w:rPr>
        <w:t xml:space="preserve"> получ</w:t>
      </w:r>
      <w:r w:rsidR="00330C69" w:rsidRPr="00FB27A3">
        <w:rPr>
          <w:snapToGrid/>
          <w:kern w:val="22"/>
          <w:lang w:val="ru-RU"/>
        </w:rPr>
        <w:t>и</w:t>
      </w:r>
      <w:r w:rsidR="008A66E2" w:rsidRPr="00FB27A3">
        <w:rPr>
          <w:snapToGrid/>
          <w:kern w:val="22"/>
          <w:lang w:val="ru-RU"/>
        </w:rPr>
        <w:t xml:space="preserve">ть предварительное обоснованное согласие </w:t>
      </w:r>
      <w:r w:rsidR="00330C69" w:rsidRPr="00FB27A3">
        <w:rPr>
          <w:snapToGrid/>
          <w:kern w:val="22"/>
          <w:lang w:val="ru-RU"/>
        </w:rPr>
        <w:t xml:space="preserve">всех фактических и потенциальных поставщиков </w:t>
      </w:r>
      <w:r w:rsidR="008A66E2" w:rsidRPr="00FB27A3">
        <w:rPr>
          <w:snapToGrid/>
          <w:kern w:val="22"/>
          <w:lang w:val="ru-RU"/>
        </w:rPr>
        <w:t xml:space="preserve">и вести </w:t>
      </w:r>
      <w:r w:rsidR="00330C69" w:rsidRPr="00FB27A3">
        <w:rPr>
          <w:snapToGrid/>
          <w:kern w:val="22"/>
          <w:lang w:val="ru-RU"/>
        </w:rPr>
        <w:t xml:space="preserve">с ними </w:t>
      </w:r>
      <w:r w:rsidR="008A66E2" w:rsidRPr="00FB27A3">
        <w:rPr>
          <w:snapToGrid/>
          <w:kern w:val="22"/>
          <w:lang w:val="ru-RU"/>
        </w:rPr>
        <w:t>переговоры о взаимосогласованных условиях</w:t>
      </w:r>
      <w:r w:rsidR="004F6661" w:rsidRPr="00FB27A3">
        <w:rPr>
          <w:snapToGrid/>
          <w:kern w:val="22"/>
          <w:lang w:val="ru-RU"/>
        </w:rPr>
        <w:t xml:space="preserve">. </w:t>
      </w:r>
      <w:r w:rsidR="00330C69" w:rsidRPr="00FB27A3">
        <w:rPr>
          <w:snapToGrid/>
          <w:kern w:val="22"/>
          <w:lang w:val="ru-RU"/>
        </w:rPr>
        <w:t>Заключение соглашения о доступе к генетическим ресурсам и совместном использовании выгод только с одним поставщиком</w:t>
      </w:r>
      <w:r w:rsidR="004F6661" w:rsidRPr="00FB27A3">
        <w:rPr>
          <w:snapToGrid/>
          <w:kern w:val="22"/>
          <w:lang w:val="ru-RU"/>
        </w:rPr>
        <w:t xml:space="preserve"> </w:t>
      </w:r>
      <w:r w:rsidR="00B17BD6" w:rsidRPr="00FB27A3">
        <w:rPr>
          <w:snapToGrid/>
          <w:kern w:val="22"/>
          <w:lang w:val="ru-RU"/>
        </w:rPr>
        <w:t>не будет справедливым и равноправным</w:t>
      </w:r>
      <w:r w:rsidR="004F6661" w:rsidRPr="00FB27A3">
        <w:rPr>
          <w:snapToGrid/>
          <w:kern w:val="22"/>
          <w:lang w:val="ru-RU"/>
        </w:rPr>
        <w:t xml:space="preserve">, </w:t>
      </w:r>
      <w:r w:rsidR="00B17BD6" w:rsidRPr="00FB27A3">
        <w:rPr>
          <w:snapToGrid/>
          <w:kern w:val="22"/>
          <w:lang w:val="ru-RU"/>
        </w:rPr>
        <w:t>поскольку такое двустороннее соглашение не обеспечит вознаграждение для других хранителей тех же ресурсов, которым придется нести расходы на защиту общих экосистем, ресурсов и знаний, не получая равнозначных выгод</w:t>
      </w:r>
      <w:r w:rsidR="004F6661" w:rsidRPr="00FB27A3">
        <w:rPr>
          <w:snapToGrid/>
          <w:kern w:val="22"/>
          <w:lang w:val="ru-RU"/>
        </w:rPr>
        <w:t xml:space="preserve">. </w:t>
      </w:r>
      <w:r w:rsidR="00B17BD6" w:rsidRPr="00FB27A3">
        <w:rPr>
          <w:iCs/>
          <w:snapToGrid/>
          <w:kern w:val="22"/>
          <w:lang w:val="ru-RU"/>
        </w:rPr>
        <w:t xml:space="preserve">Организация также отметила, что </w:t>
      </w:r>
      <w:r w:rsidR="00DD162D" w:rsidRPr="00FB27A3">
        <w:rPr>
          <w:iCs/>
          <w:snapToGrid/>
          <w:kern w:val="22"/>
          <w:lang w:val="ru-RU"/>
        </w:rPr>
        <w:t xml:space="preserve">в соответствии со </w:t>
      </w:r>
      <w:r w:rsidR="00B17BD6" w:rsidRPr="00FB27A3">
        <w:rPr>
          <w:iCs/>
          <w:snapToGrid/>
          <w:kern w:val="22"/>
          <w:lang w:val="ru-RU"/>
        </w:rPr>
        <w:t>стать</w:t>
      </w:r>
      <w:r w:rsidR="00DD162D" w:rsidRPr="00FB27A3">
        <w:rPr>
          <w:iCs/>
          <w:snapToGrid/>
          <w:kern w:val="22"/>
          <w:lang w:val="ru-RU"/>
        </w:rPr>
        <w:t>ей</w:t>
      </w:r>
      <w:r w:rsidR="00B17BD6" w:rsidRPr="00FB27A3">
        <w:rPr>
          <w:iCs/>
          <w:snapToGrid/>
          <w:kern w:val="22"/>
          <w:lang w:val="ru-RU"/>
        </w:rPr>
        <w:t xml:space="preserve"> </w:t>
      </w:r>
      <w:r w:rsidR="004F6661" w:rsidRPr="00FB27A3">
        <w:rPr>
          <w:iCs/>
          <w:snapToGrid/>
          <w:kern w:val="22"/>
          <w:lang w:val="ru-RU"/>
        </w:rPr>
        <w:t xml:space="preserve">11 </w:t>
      </w:r>
      <w:proofErr w:type="spellStart"/>
      <w:r w:rsidR="00B17BD6" w:rsidRPr="00FB27A3">
        <w:rPr>
          <w:iCs/>
          <w:snapToGrid/>
          <w:kern w:val="22"/>
          <w:lang w:val="ru-RU"/>
        </w:rPr>
        <w:t>Нагойского</w:t>
      </w:r>
      <w:proofErr w:type="spellEnd"/>
      <w:r w:rsidR="00B17BD6" w:rsidRPr="00FB27A3">
        <w:rPr>
          <w:iCs/>
          <w:snapToGrid/>
          <w:kern w:val="22"/>
          <w:lang w:val="ru-RU"/>
        </w:rPr>
        <w:t xml:space="preserve"> протокола </w:t>
      </w:r>
      <w:r w:rsidR="00DD162D" w:rsidRPr="00FB27A3">
        <w:rPr>
          <w:iCs/>
          <w:snapToGrid/>
          <w:kern w:val="22"/>
          <w:lang w:val="ru-RU"/>
        </w:rPr>
        <w:t>Стороны должны стремиться сотрудничать в случаях, когда на их территориях встречаются аналогичные генетические ресурсы</w:t>
      </w:r>
      <w:r w:rsidR="004F6661" w:rsidRPr="00FB27A3">
        <w:rPr>
          <w:iCs/>
          <w:snapToGrid/>
          <w:kern w:val="22"/>
          <w:lang w:val="ru-RU"/>
        </w:rPr>
        <w:t xml:space="preserve"> </w:t>
      </w:r>
      <w:r w:rsidR="00DD162D" w:rsidRPr="00FB27A3">
        <w:rPr>
          <w:iCs/>
          <w:snapToGrid/>
          <w:kern w:val="22"/>
          <w:lang w:val="ru-RU"/>
        </w:rPr>
        <w:t>и</w:t>
      </w:r>
      <w:r w:rsidR="004F6661" w:rsidRPr="00FB27A3">
        <w:rPr>
          <w:iCs/>
          <w:snapToGrid/>
          <w:kern w:val="22"/>
          <w:lang w:val="ru-RU"/>
        </w:rPr>
        <w:t>/</w:t>
      </w:r>
      <w:r w:rsidR="00DD162D" w:rsidRPr="00FB27A3">
        <w:rPr>
          <w:iCs/>
          <w:snapToGrid/>
          <w:kern w:val="22"/>
          <w:lang w:val="ru-RU"/>
        </w:rPr>
        <w:t>или соответствующие традиционные знания</w:t>
      </w:r>
      <w:r w:rsidR="004F6661" w:rsidRPr="00FB27A3">
        <w:rPr>
          <w:iCs/>
          <w:snapToGrid/>
          <w:kern w:val="22"/>
          <w:lang w:val="ru-RU"/>
        </w:rPr>
        <w:t xml:space="preserve">. </w:t>
      </w:r>
      <w:r w:rsidR="00E769CB" w:rsidRPr="00FB27A3">
        <w:rPr>
          <w:iCs/>
          <w:snapToGrid/>
          <w:kern w:val="22"/>
          <w:lang w:val="ru-RU"/>
        </w:rPr>
        <w:t>Трансграничное сотрудничество может быть затруднено по политическим или иным причинам</w:t>
      </w:r>
      <w:r w:rsidR="004F6661" w:rsidRPr="00FB27A3">
        <w:rPr>
          <w:iCs/>
          <w:snapToGrid/>
          <w:kern w:val="22"/>
          <w:lang w:val="ru-RU"/>
        </w:rPr>
        <w:t>.</w:t>
      </w:r>
      <w:r w:rsidR="00E769CB" w:rsidRPr="00FB27A3">
        <w:rPr>
          <w:iCs/>
          <w:snapToGrid/>
          <w:kern w:val="22"/>
          <w:lang w:val="ru-RU"/>
        </w:rPr>
        <w:t xml:space="preserve"> Создание </w:t>
      </w:r>
      <w:r w:rsidR="00E769CB" w:rsidRPr="00FB27A3">
        <w:rPr>
          <w:snapToGrid/>
          <w:kern w:val="22"/>
          <w:lang w:val="ru-RU"/>
        </w:rPr>
        <w:t>глобального многостороннего механизма совместного использования выгод</w:t>
      </w:r>
      <w:r w:rsidR="004F6661" w:rsidRPr="00FB27A3">
        <w:rPr>
          <w:iCs/>
          <w:snapToGrid/>
          <w:kern w:val="22"/>
          <w:lang w:val="ru-RU"/>
        </w:rPr>
        <w:t xml:space="preserve"> </w:t>
      </w:r>
      <w:r w:rsidR="00E769CB" w:rsidRPr="00FB27A3">
        <w:rPr>
          <w:iCs/>
          <w:snapToGrid/>
          <w:kern w:val="22"/>
          <w:lang w:val="ru-RU"/>
        </w:rPr>
        <w:t>будет способствовать</w:t>
      </w:r>
      <w:r w:rsidR="00E769CB" w:rsidRPr="00FB27A3">
        <w:rPr>
          <w:kern w:val="22"/>
          <w:szCs w:val="22"/>
          <w:lang w:val="ru-RU"/>
        </w:rPr>
        <w:t xml:space="preserve"> выполнению Сторонами (некоторых из) их обязательств согласно статье 11 с приемлемыми транзакционными издержками и без необходимости заниматься каждым отдельным случаем в индивидуальном порядке</w:t>
      </w:r>
      <w:r w:rsidR="004F6661" w:rsidRPr="00FB27A3">
        <w:rPr>
          <w:iCs/>
          <w:snapToGrid/>
          <w:kern w:val="22"/>
          <w:lang w:val="ru-RU"/>
        </w:rPr>
        <w:t>.</w:t>
      </w:r>
      <w:r w:rsidR="00E769CB" w:rsidRPr="00FB27A3">
        <w:rPr>
          <w:iCs/>
          <w:snapToGrid/>
          <w:kern w:val="22"/>
          <w:lang w:val="ru-RU"/>
        </w:rPr>
        <w:t xml:space="preserve"> Та же организация далее пояснила, что практические трудности, связанные с попытками достигнуть отдельных соглашений </w:t>
      </w:r>
      <w:r w:rsidR="00E769CB" w:rsidRPr="00FB27A3">
        <w:rPr>
          <w:snapToGrid/>
          <w:kern w:val="22"/>
          <w:lang w:val="ru-RU"/>
        </w:rPr>
        <w:t>о доступе к генетическим ресурсам и совместном использовании выгод с несколькими правообладателями в различных юрисдикциях, означают, что применение двустороннего подхода к таким ситуациям, вероятно, будет чрезмерно дорогим и/или несправедливым.</w:t>
      </w:r>
    </w:p>
    <w:tbl>
      <w:tblPr>
        <w:tblStyle w:val="a3"/>
        <w:tblW w:w="0" w:type="auto"/>
        <w:jc w:val="right"/>
        <w:tblInd w:w="-1908" w:type="dxa"/>
        <w:tblLook w:val="04A0" w:firstRow="1" w:lastRow="0" w:firstColumn="1" w:lastColumn="0" w:noHBand="0" w:noVBand="1"/>
      </w:tblPr>
      <w:tblGrid>
        <w:gridCol w:w="9570"/>
      </w:tblGrid>
      <w:tr w:rsidR="00CF22FF" w:rsidRPr="00E91037" w14:paraId="165DCC3E" w14:textId="77777777" w:rsidTr="00FB27A3">
        <w:trPr>
          <w:jc w:val="right"/>
        </w:trPr>
        <w:tc>
          <w:tcPr>
            <w:tcW w:w="9570" w:type="dxa"/>
          </w:tcPr>
          <w:p w14:paraId="7EDA4389" w14:textId="737A1117" w:rsidR="00CF22FF" w:rsidRPr="00B5106F" w:rsidRDefault="00804CC6" w:rsidP="00B5106F">
            <w:pPr>
              <w:pStyle w:val="Para1"/>
              <w:ind w:left="30"/>
              <w:rPr>
                <w:snapToGrid/>
                <w:kern w:val="22"/>
                <w:lang w:val="ru-RU"/>
              </w:rPr>
            </w:pPr>
            <w:r>
              <w:rPr>
                <w:snapToGrid/>
                <w:kern w:val="22"/>
                <w:lang w:val="ru-RU"/>
              </w:rPr>
              <w:t>Реальный</w:t>
            </w:r>
            <w:r w:rsidRPr="00B70B2E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случай</w:t>
            </w:r>
            <w:r w:rsidRPr="00B70B2E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из</w:t>
            </w:r>
            <w:r w:rsidRPr="00B70B2E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Южной</w:t>
            </w:r>
            <w:r w:rsidRPr="00B70B2E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Африки</w:t>
            </w:r>
            <w:r w:rsidR="00CF22FF" w:rsidRPr="00886F96">
              <w:rPr>
                <w:rStyle w:val="afa"/>
                <w:snapToGrid/>
                <w:kern w:val="22"/>
                <w:lang w:val="en-CA"/>
              </w:rPr>
              <w:footnoteReference w:id="19"/>
            </w:r>
            <w:r w:rsidRPr="00B70B2E">
              <w:rPr>
                <w:snapToGrid/>
                <w:kern w:val="22"/>
                <w:lang w:val="ru-RU"/>
              </w:rPr>
              <w:t>:</w:t>
            </w:r>
            <w:r w:rsidR="00CF22FF" w:rsidRPr="00B70B2E">
              <w:rPr>
                <w:snapToGrid/>
                <w:kern w:val="22"/>
                <w:lang w:val="ru-RU"/>
              </w:rPr>
              <w:t xml:space="preserve"> </w:t>
            </w:r>
            <w:r w:rsidR="00C41951">
              <w:rPr>
                <w:snapToGrid/>
                <w:kern w:val="22"/>
                <w:lang w:val="ru-RU"/>
              </w:rPr>
              <w:t>компания</w:t>
            </w:r>
            <w:r w:rsidR="00C41951" w:rsidRPr="00B70B2E">
              <w:rPr>
                <w:snapToGrid/>
                <w:kern w:val="22"/>
                <w:lang w:val="ru-RU"/>
              </w:rPr>
              <w:t xml:space="preserve">, </w:t>
            </w:r>
            <w:r w:rsidR="00C41951">
              <w:rPr>
                <w:snapToGrid/>
                <w:kern w:val="22"/>
                <w:lang w:val="ru-RU"/>
              </w:rPr>
              <w:t>базирующаяся</w:t>
            </w:r>
            <w:r w:rsidR="00C41951" w:rsidRPr="00B70B2E">
              <w:rPr>
                <w:snapToGrid/>
                <w:kern w:val="22"/>
                <w:lang w:val="ru-RU"/>
              </w:rPr>
              <w:t xml:space="preserve"> </w:t>
            </w:r>
            <w:r w:rsidR="00C41951">
              <w:rPr>
                <w:snapToGrid/>
                <w:kern w:val="22"/>
                <w:lang w:val="ru-RU"/>
              </w:rPr>
              <w:t>в</w:t>
            </w:r>
            <w:r w:rsidR="00C41951" w:rsidRPr="00B70B2E">
              <w:rPr>
                <w:snapToGrid/>
                <w:kern w:val="22"/>
                <w:lang w:val="ru-RU"/>
              </w:rPr>
              <w:t xml:space="preserve"> </w:t>
            </w:r>
            <w:r w:rsidR="00C41951">
              <w:rPr>
                <w:snapToGrid/>
                <w:kern w:val="22"/>
                <w:lang w:val="ru-RU"/>
              </w:rPr>
              <w:t>Соединенных</w:t>
            </w:r>
            <w:r w:rsidR="00C41951" w:rsidRPr="00B70B2E">
              <w:rPr>
                <w:snapToGrid/>
                <w:kern w:val="22"/>
                <w:lang w:val="ru-RU"/>
              </w:rPr>
              <w:t xml:space="preserve"> </w:t>
            </w:r>
            <w:r w:rsidR="00C41951">
              <w:rPr>
                <w:snapToGrid/>
                <w:kern w:val="22"/>
                <w:lang w:val="ru-RU"/>
              </w:rPr>
              <w:t>Штатах</w:t>
            </w:r>
            <w:r w:rsidR="00C41951" w:rsidRPr="00B70B2E">
              <w:rPr>
                <w:snapToGrid/>
                <w:kern w:val="22"/>
                <w:lang w:val="ru-RU"/>
              </w:rPr>
              <w:t xml:space="preserve"> </w:t>
            </w:r>
            <w:r w:rsidR="00C41951">
              <w:rPr>
                <w:snapToGrid/>
                <w:kern w:val="22"/>
                <w:lang w:val="ru-RU"/>
              </w:rPr>
              <w:t>Америки</w:t>
            </w:r>
            <w:r w:rsidR="00C41951" w:rsidRPr="00B70B2E">
              <w:rPr>
                <w:snapToGrid/>
                <w:kern w:val="22"/>
                <w:lang w:val="ru-RU"/>
              </w:rPr>
              <w:t xml:space="preserve">, </w:t>
            </w:r>
            <w:r w:rsidR="00B70B2E">
              <w:rPr>
                <w:snapToGrid/>
                <w:kern w:val="22"/>
                <w:lang w:val="ru-RU"/>
              </w:rPr>
              <w:t>собирает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сырье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с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баобабов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в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нескольких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африканский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странах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и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производит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>гидролизованный</w:t>
            </w:r>
            <w:r w:rsidR="00B70B2E" w:rsidRPr="00B70B2E">
              <w:rPr>
                <w:snapToGrid/>
                <w:kern w:val="22"/>
                <w:lang w:val="ru-RU"/>
              </w:rPr>
              <w:t xml:space="preserve"> </w:t>
            </w:r>
            <w:r w:rsidR="00B70B2E">
              <w:rPr>
                <w:snapToGrid/>
                <w:kern w:val="22"/>
                <w:lang w:val="ru-RU"/>
              </w:rPr>
              <w:t xml:space="preserve">баобабовый продукт, который она продает покупателям в Южной Африке </w:t>
            </w:r>
            <w:r w:rsidR="00CF22FF" w:rsidRPr="00B70B2E">
              <w:rPr>
                <w:snapToGrid/>
                <w:kern w:val="22"/>
                <w:lang w:val="ru-RU"/>
              </w:rPr>
              <w:t>(</w:t>
            </w:r>
            <w:r w:rsidR="00D27A16">
              <w:rPr>
                <w:snapToGrid/>
                <w:kern w:val="22"/>
                <w:lang w:val="ru-RU"/>
              </w:rPr>
              <w:t xml:space="preserve">на территории </w:t>
            </w:r>
            <w:r w:rsidR="00B70B2E">
              <w:rPr>
                <w:snapToGrid/>
                <w:kern w:val="22"/>
                <w:lang w:val="ru-RU"/>
              </w:rPr>
              <w:t>котор</w:t>
            </w:r>
            <w:r w:rsidR="00D27A16">
              <w:rPr>
                <w:snapToGrid/>
                <w:kern w:val="22"/>
                <w:lang w:val="ru-RU"/>
              </w:rPr>
              <w:t>ой</w:t>
            </w:r>
            <w:r w:rsidR="00B70B2E">
              <w:rPr>
                <w:snapToGrid/>
                <w:kern w:val="22"/>
                <w:lang w:val="ru-RU"/>
              </w:rPr>
              <w:t xml:space="preserve"> также </w:t>
            </w:r>
            <w:r w:rsidR="00D27A16">
              <w:rPr>
                <w:snapToGrid/>
                <w:kern w:val="22"/>
                <w:lang w:val="ru-RU"/>
              </w:rPr>
              <w:t xml:space="preserve">распространен баобаб и которая </w:t>
            </w:r>
            <w:r w:rsidR="00B70B2E">
              <w:rPr>
                <w:snapToGrid/>
                <w:kern w:val="22"/>
                <w:lang w:val="ru-RU"/>
              </w:rPr>
              <w:t>является</w:t>
            </w:r>
            <w:r w:rsidR="00D27A16">
              <w:rPr>
                <w:snapToGrid/>
                <w:kern w:val="22"/>
                <w:lang w:val="ru-RU"/>
              </w:rPr>
              <w:t xml:space="preserve"> поставщиком</w:t>
            </w:r>
            <w:r w:rsidR="00CF22FF" w:rsidRPr="00B70B2E">
              <w:rPr>
                <w:snapToGrid/>
                <w:kern w:val="22"/>
                <w:lang w:val="ru-RU"/>
              </w:rPr>
              <w:t xml:space="preserve">). </w:t>
            </w:r>
            <w:r w:rsidR="00D27A16">
              <w:rPr>
                <w:snapToGrid/>
                <w:kern w:val="22"/>
                <w:lang w:val="ru-RU"/>
              </w:rPr>
              <w:t>Этот</w:t>
            </w:r>
            <w:r w:rsidR="00D27A16" w:rsidRPr="00B5106F">
              <w:rPr>
                <w:snapToGrid/>
                <w:kern w:val="22"/>
                <w:lang w:val="ru-RU"/>
              </w:rPr>
              <w:t xml:space="preserve"> </w:t>
            </w:r>
            <w:r w:rsidR="00D27A16">
              <w:rPr>
                <w:snapToGrid/>
                <w:kern w:val="22"/>
                <w:lang w:val="ru-RU"/>
              </w:rPr>
              <w:t>очень</w:t>
            </w:r>
            <w:r w:rsidR="00D27A16" w:rsidRPr="00B5106F">
              <w:rPr>
                <w:snapToGrid/>
                <w:kern w:val="22"/>
                <w:lang w:val="ru-RU"/>
              </w:rPr>
              <w:t xml:space="preserve"> </w:t>
            </w:r>
            <w:r w:rsidR="00D27A16">
              <w:rPr>
                <w:snapToGrid/>
                <w:kern w:val="22"/>
                <w:lang w:val="ru-RU"/>
              </w:rPr>
              <w:t>сложный</w:t>
            </w:r>
            <w:r w:rsidR="00D27A16" w:rsidRPr="00B5106F">
              <w:rPr>
                <w:snapToGrid/>
                <w:kern w:val="22"/>
                <w:lang w:val="ru-RU"/>
              </w:rPr>
              <w:t xml:space="preserve"> </w:t>
            </w:r>
            <w:r w:rsidR="00D27A16">
              <w:rPr>
                <w:snapToGrid/>
                <w:kern w:val="22"/>
                <w:lang w:val="ru-RU"/>
              </w:rPr>
              <w:t>сценарий</w:t>
            </w:r>
            <w:r w:rsidR="00D27A16" w:rsidRPr="00B5106F">
              <w:rPr>
                <w:snapToGrid/>
                <w:kern w:val="22"/>
                <w:lang w:val="ru-RU"/>
              </w:rPr>
              <w:t xml:space="preserve"> </w:t>
            </w:r>
            <w:r w:rsidR="00B5106F">
              <w:rPr>
                <w:snapToGrid/>
                <w:kern w:val="22"/>
                <w:lang w:val="ru-RU"/>
              </w:rPr>
              <w:t>потребует</w:t>
            </w:r>
            <w:r w:rsidR="00B5106F" w:rsidRPr="00B5106F">
              <w:rPr>
                <w:snapToGrid/>
                <w:kern w:val="22"/>
                <w:lang w:val="ru-RU"/>
              </w:rPr>
              <w:t xml:space="preserve"> </w:t>
            </w:r>
            <w:r w:rsidR="00B5106F">
              <w:rPr>
                <w:snapToGrid/>
                <w:kern w:val="22"/>
                <w:lang w:val="ru-RU"/>
              </w:rPr>
              <w:t>использования</w:t>
            </w:r>
            <w:r w:rsidR="00B5106F" w:rsidRPr="008A70B5">
              <w:rPr>
                <w:snapToGrid/>
                <w:kern w:val="22"/>
                <w:lang w:val="ru-RU"/>
              </w:rPr>
              <w:t xml:space="preserve"> глобального</w:t>
            </w:r>
            <w:r w:rsidR="00B5106F" w:rsidRPr="00E769CB">
              <w:rPr>
                <w:snapToGrid/>
                <w:kern w:val="22"/>
                <w:lang w:val="ru-RU"/>
              </w:rPr>
              <w:t xml:space="preserve"> </w:t>
            </w:r>
            <w:r w:rsidR="00B5106F" w:rsidRPr="008A70B5">
              <w:rPr>
                <w:snapToGrid/>
                <w:kern w:val="22"/>
                <w:lang w:val="ru-RU"/>
              </w:rPr>
              <w:t>многостороннего</w:t>
            </w:r>
            <w:r w:rsidR="00B5106F" w:rsidRPr="00E769CB">
              <w:rPr>
                <w:snapToGrid/>
                <w:kern w:val="22"/>
                <w:lang w:val="ru-RU"/>
              </w:rPr>
              <w:t xml:space="preserve"> </w:t>
            </w:r>
            <w:r w:rsidR="00B5106F" w:rsidRPr="008A70B5">
              <w:rPr>
                <w:snapToGrid/>
                <w:kern w:val="22"/>
                <w:lang w:val="ru-RU"/>
              </w:rPr>
              <w:t>механизма</w:t>
            </w:r>
            <w:r w:rsidR="00B5106F" w:rsidRPr="00E769CB">
              <w:rPr>
                <w:snapToGrid/>
                <w:kern w:val="22"/>
                <w:lang w:val="ru-RU"/>
              </w:rPr>
              <w:t xml:space="preserve"> </w:t>
            </w:r>
            <w:r w:rsidR="00B5106F" w:rsidRPr="008A70B5">
              <w:rPr>
                <w:snapToGrid/>
                <w:kern w:val="22"/>
                <w:lang w:val="ru-RU"/>
              </w:rPr>
              <w:t>совместного</w:t>
            </w:r>
            <w:r w:rsidR="00B5106F" w:rsidRPr="00E769CB">
              <w:rPr>
                <w:snapToGrid/>
                <w:kern w:val="22"/>
                <w:lang w:val="ru-RU"/>
              </w:rPr>
              <w:t xml:space="preserve"> </w:t>
            </w:r>
            <w:r w:rsidR="00B5106F" w:rsidRPr="008A70B5">
              <w:rPr>
                <w:snapToGrid/>
                <w:kern w:val="22"/>
                <w:lang w:val="ru-RU"/>
              </w:rPr>
              <w:t>использования</w:t>
            </w:r>
            <w:r w:rsidR="00B5106F" w:rsidRPr="00E769CB">
              <w:rPr>
                <w:snapToGrid/>
                <w:kern w:val="22"/>
                <w:lang w:val="ru-RU"/>
              </w:rPr>
              <w:t xml:space="preserve"> </w:t>
            </w:r>
            <w:r w:rsidR="00B5106F" w:rsidRPr="008A70B5">
              <w:rPr>
                <w:snapToGrid/>
                <w:kern w:val="22"/>
                <w:lang w:val="ru-RU"/>
              </w:rPr>
              <w:t>выгод</w:t>
            </w:r>
            <w:r w:rsidR="00B5106F">
              <w:rPr>
                <w:snapToGrid/>
                <w:kern w:val="22"/>
                <w:lang w:val="ru-RU"/>
              </w:rPr>
              <w:t xml:space="preserve"> для обеспечения </w:t>
            </w:r>
            <w:r w:rsidR="00B5106F">
              <w:rPr>
                <w:kern w:val="22"/>
                <w:lang w:val="ru-RU"/>
              </w:rPr>
              <w:t>совместного</w:t>
            </w:r>
            <w:r w:rsidR="00B5106F" w:rsidRPr="008A70B5">
              <w:rPr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использования</w:t>
            </w:r>
            <w:r w:rsidR="00B5106F" w:rsidRPr="008A70B5">
              <w:rPr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выгод</w:t>
            </w:r>
            <w:r w:rsidR="00B5106F" w:rsidRPr="00B5106F">
              <w:rPr>
                <w:snapToGrid/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на</w:t>
            </w:r>
            <w:r w:rsidR="00B5106F" w:rsidRPr="008A70B5">
              <w:rPr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справедливой</w:t>
            </w:r>
            <w:r w:rsidR="00B5106F" w:rsidRPr="008A70B5">
              <w:rPr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и</w:t>
            </w:r>
            <w:r w:rsidR="00B5106F" w:rsidRPr="008A70B5">
              <w:rPr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равной</w:t>
            </w:r>
            <w:r w:rsidR="00B5106F" w:rsidRPr="008A70B5">
              <w:rPr>
                <w:kern w:val="22"/>
                <w:lang w:val="ru-RU"/>
              </w:rPr>
              <w:t xml:space="preserve"> </w:t>
            </w:r>
            <w:r w:rsidR="00B5106F">
              <w:rPr>
                <w:kern w:val="22"/>
                <w:lang w:val="ru-RU"/>
              </w:rPr>
              <w:t>основе</w:t>
            </w:r>
            <w:r w:rsidR="00CF22FF" w:rsidRPr="00B5106F">
              <w:rPr>
                <w:snapToGrid/>
                <w:kern w:val="22"/>
                <w:lang w:val="ru-RU"/>
              </w:rPr>
              <w:t>.</w:t>
            </w:r>
          </w:p>
        </w:tc>
      </w:tr>
    </w:tbl>
    <w:p w14:paraId="31F9D698" w14:textId="2FBC6E59" w:rsidR="004F6661" w:rsidRPr="00FB27A3" w:rsidRDefault="007879BA" w:rsidP="00FB27A3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rPr>
          <w:snapToGrid/>
          <w:kern w:val="22"/>
          <w:lang w:val="ru-RU"/>
        </w:rPr>
      </w:pPr>
      <w:r w:rsidRPr="00FB27A3">
        <w:rPr>
          <w:i/>
          <w:snapToGrid/>
          <w:kern w:val="22"/>
          <w:lang w:val="ru-RU"/>
        </w:rPr>
        <w:t>Страны</w:t>
      </w:r>
      <w:r w:rsidR="000E0035" w:rsidRPr="00FB27A3">
        <w:rPr>
          <w:i/>
          <w:snapToGrid/>
          <w:kern w:val="22"/>
          <w:lang w:val="ru-RU"/>
        </w:rPr>
        <w:t>, имеющие космополитные организмы</w:t>
      </w:r>
      <w:r w:rsidR="004F6661" w:rsidRPr="00FB27A3">
        <w:rPr>
          <w:i/>
          <w:snapToGrid/>
          <w:kern w:val="22"/>
          <w:lang w:val="ru-RU"/>
        </w:rPr>
        <w:t xml:space="preserve">; </w:t>
      </w:r>
      <w:r w:rsidR="000E0035" w:rsidRPr="00FB27A3">
        <w:rPr>
          <w:i/>
          <w:snapToGrid/>
          <w:kern w:val="22"/>
          <w:lang w:val="ru-RU"/>
        </w:rPr>
        <w:t>генетические ресурсы для производства продовольствия и ведения сельского хозяйства с высокой степенью глобальной взаимозависимости</w:t>
      </w:r>
      <w:r w:rsidR="004F6661" w:rsidRPr="00FB27A3">
        <w:rPr>
          <w:i/>
          <w:snapToGrid/>
          <w:kern w:val="22"/>
          <w:lang w:val="ru-RU"/>
        </w:rPr>
        <w:t xml:space="preserve">; </w:t>
      </w:r>
      <w:r w:rsidR="00B47C5C" w:rsidRPr="00FB27A3">
        <w:rPr>
          <w:i/>
          <w:snapToGrid/>
          <w:kern w:val="22"/>
          <w:lang w:val="ru-RU"/>
        </w:rPr>
        <w:t>использование генетических компонентов, общих для многих геномов</w:t>
      </w:r>
      <w:r w:rsidR="004F6661" w:rsidRPr="00162B94">
        <w:rPr>
          <w:rStyle w:val="afa"/>
          <w:snapToGrid/>
          <w:kern w:val="22"/>
          <w:lang w:val="en-CA"/>
        </w:rPr>
        <w:footnoteReference w:id="20"/>
      </w:r>
      <w:r w:rsidR="00B47C5C" w:rsidRPr="00FB27A3">
        <w:rPr>
          <w:i/>
          <w:snapToGrid/>
          <w:kern w:val="22"/>
          <w:lang w:val="ru-RU"/>
        </w:rPr>
        <w:t>.</w:t>
      </w:r>
      <w:r w:rsidR="004F6661" w:rsidRPr="00FB27A3">
        <w:rPr>
          <w:snapToGrid/>
          <w:kern w:val="22"/>
          <w:lang w:val="ru-RU"/>
        </w:rPr>
        <w:t xml:space="preserve"> </w:t>
      </w:r>
      <w:r w:rsidR="00B47C5C" w:rsidRPr="00FB27A3">
        <w:rPr>
          <w:snapToGrid/>
          <w:kern w:val="22"/>
          <w:lang w:val="ru-RU"/>
        </w:rPr>
        <w:t>Указанные в представленном материале причины, по которым этот конкретный случай не может быть должным образом охвачен двусторонним подходом, аналогичны причинам, упомянутым в пункте</w:t>
      </w:r>
      <w:r w:rsidR="004F6661" w:rsidRPr="00FB27A3">
        <w:rPr>
          <w:snapToGrid/>
          <w:kern w:val="22"/>
          <w:lang w:val="ru-RU"/>
        </w:rPr>
        <w:t xml:space="preserve"> </w:t>
      </w:r>
      <w:r w:rsidR="00FB27A3">
        <w:rPr>
          <w:snapToGrid/>
          <w:kern w:val="22"/>
          <w:lang w:val="ru-RU"/>
        </w:rPr>
        <w:t>20</w:t>
      </w:r>
      <w:r w:rsidR="00BF7B55" w:rsidRPr="00FB27A3">
        <w:rPr>
          <w:snapToGrid/>
          <w:kern w:val="22"/>
          <w:lang w:val="ru-RU"/>
        </w:rPr>
        <w:t xml:space="preserve"> </w:t>
      </w:r>
      <w:r w:rsidR="00B47C5C" w:rsidRPr="00FB27A3">
        <w:rPr>
          <w:snapToGrid/>
          <w:kern w:val="22"/>
          <w:lang w:val="ru-RU"/>
        </w:rPr>
        <w:t>выше.</w:t>
      </w:r>
    </w:p>
    <w:tbl>
      <w:tblPr>
        <w:tblStyle w:val="a3"/>
        <w:tblW w:w="0" w:type="auto"/>
        <w:jc w:val="right"/>
        <w:tblInd w:w="-950" w:type="dxa"/>
        <w:tblLook w:val="04A0" w:firstRow="1" w:lastRow="0" w:firstColumn="1" w:lastColumn="0" w:noHBand="0" w:noVBand="1"/>
      </w:tblPr>
      <w:tblGrid>
        <w:gridCol w:w="9570"/>
      </w:tblGrid>
      <w:tr w:rsidR="00ED25C4" w:rsidRPr="00E91037" w14:paraId="0C18BCF2" w14:textId="77777777" w:rsidTr="00645441">
        <w:trPr>
          <w:jc w:val="right"/>
        </w:trPr>
        <w:tc>
          <w:tcPr>
            <w:tcW w:w="9570" w:type="dxa"/>
          </w:tcPr>
          <w:p w14:paraId="2D896C9E" w14:textId="4EF72641" w:rsidR="00ED25C4" w:rsidRPr="00553ADE" w:rsidRDefault="00B47C5C" w:rsidP="00553ADE">
            <w:pPr>
              <w:pStyle w:val="Para1"/>
              <w:rPr>
                <w:snapToGrid/>
                <w:kern w:val="22"/>
                <w:lang w:val="ru-RU"/>
              </w:rPr>
            </w:pPr>
            <w:r>
              <w:rPr>
                <w:snapToGrid/>
                <w:kern w:val="22"/>
                <w:lang w:val="ru-RU"/>
              </w:rPr>
              <w:t>Представленный</w:t>
            </w:r>
            <w:r w:rsidRPr="00850D68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реальный</w:t>
            </w:r>
            <w:r w:rsidRPr="00850D68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случай</w:t>
            </w:r>
            <w:r w:rsidR="00ED25C4" w:rsidRPr="00946689">
              <w:rPr>
                <w:rStyle w:val="afa"/>
                <w:snapToGrid/>
                <w:kern w:val="22"/>
                <w:lang w:val="en-CA"/>
              </w:rPr>
              <w:footnoteReference w:id="21"/>
            </w:r>
            <w:r w:rsidRPr="00850D68">
              <w:rPr>
                <w:snapToGrid/>
                <w:kern w:val="22"/>
                <w:lang w:val="ru-RU"/>
              </w:rPr>
              <w:t>: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исследователь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из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Европейского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союза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обратился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в компетентный национальный орган по вопросу сбора образцов мха, встречающегося по всему миру</w:t>
            </w:r>
            <w:r w:rsidR="00ED25C4" w:rsidRPr="00850D68">
              <w:rPr>
                <w:snapToGrid/>
                <w:kern w:val="22"/>
                <w:lang w:val="ru-RU"/>
              </w:rPr>
              <w:t xml:space="preserve">. </w:t>
            </w:r>
            <w:r w:rsidR="00553ADE">
              <w:rPr>
                <w:snapToGrid/>
                <w:kern w:val="22"/>
                <w:lang w:val="ru-RU"/>
              </w:rPr>
              <w:t>Планировалось собрать о</w:t>
            </w:r>
            <w:r w:rsidR="00850D68">
              <w:rPr>
                <w:snapToGrid/>
                <w:kern w:val="22"/>
                <w:lang w:val="ru-RU"/>
              </w:rPr>
              <w:t>чень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маленькие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образцы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во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многих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различных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странах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и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провести</w:t>
            </w:r>
            <w:r w:rsidR="00850D68" w:rsidRPr="00850D68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исследовательск</w:t>
            </w:r>
            <w:r w:rsidR="00553ADE">
              <w:rPr>
                <w:snapToGrid/>
                <w:kern w:val="22"/>
                <w:lang w:val="ru-RU"/>
              </w:rPr>
              <w:t>ую</w:t>
            </w:r>
            <w:r w:rsidR="00850D68">
              <w:rPr>
                <w:snapToGrid/>
                <w:kern w:val="22"/>
                <w:lang w:val="ru-RU"/>
              </w:rPr>
              <w:t xml:space="preserve"> работ</w:t>
            </w:r>
            <w:r w:rsidR="00553ADE">
              <w:rPr>
                <w:snapToGrid/>
                <w:kern w:val="22"/>
                <w:lang w:val="ru-RU"/>
              </w:rPr>
              <w:t>у</w:t>
            </w:r>
            <w:r w:rsidR="00850D68">
              <w:rPr>
                <w:snapToGrid/>
                <w:kern w:val="22"/>
                <w:lang w:val="ru-RU"/>
              </w:rPr>
              <w:t xml:space="preserve"> с использованием </w:t>
            </w:r>
            <w:proofErr w:type="gramStart"/>
            <w:r w:rsidR="00850D68">
              <w:rPr>
                <w:snapToGrid/>
                <w:kern w:val="22"/>
                <w:lang w:val="ru-RU"/>
              </w:rPr>
              <w:t>генетического</w:t>
            </w:r>
            <w:proofErr w:type="gramEnd"/>
            <w:r w:rsidR="00850D68">
              <w:rPr>
                <w:snapToGrid/>
                <w:kern w:val="22"/>
                <w:lang w:val="ru-RU"/>
              </w:rPr>
              <w:t xml:space="preserve"> </w:t>
            </w:r>
            <w:proofErr w:type="spellStart"/>
            <w:r w:rsidR="00850D68">
              <w:rPr>
                <w:snapToGrid/>
                <w:kern w:val="22"/>
                <w:lang w:val="ru-RU"/>
              </w:rPr>
              <w:t>секвенирования</w:t>
            </w:r>
            <w:proofErr w:type="spellEnd"/>
            <w:r w:rsidR="00ED25C4" w:rsidRPr="00850D68">
              <w:rPr>
                <w:snapToGrid/>
                <w:kern w:val="22"/>
                <w:lang w:val="ru-RU"/>
              </w:rPr>
              <w:t xml:space="preserve">. </w:t>
            </w:r>
            <w:r w:rsidR="00850D68">
              <w:rPr>
                <w:snapToGrid/>
                <w:kern w:val="22"/>
                <w:lang w:val="ru-RU"/>
              </w:rPr>
              <w:t>Если</w:t>
            </w:r>
            <w:r w:rsidR="00850D68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идентичные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lastRenderedPageBreak/>
              <w:t>последовательности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генов</w:t>
            </w:r>
            <w:r w:rsidR="00553ADE" w:rsidRPr="00553ADE">
              <w:rPr>
                <w:snapToGrid/>
                <w:kern w:val="22"/>
                <w:lang w:val="ru-RU"/>
              </w:rPr>
              <w:t xml:space="preserve">, </w:t>
            </w:r>
            <w:r w:rsidR="00553ADE">
              <w:rPr>
                <w:snapToGrid/>
                <w:kern w:val="22"/>
                <w:lang w:val="ru-RU"/>
              </w:rPr>
              <w:t>обнаруженные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в</w:t>
            </w:r>
            <w:r w:rsidR="00850D68" w:rsidRPr="00553ADE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нескольких</w:t>
            </w:r>
            <w:r w:rsidR="00850D68" w:rsidRPr="00553ADE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таких</w:t>
            </w:r>
            <w:r w:rsidR="00850D68" w:rsidRPr="00553ADE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образцах</w:t>
            </w:r>
            <w:r w:rsidR="00553ADE" w:rsidRPr="00553ADE">
              <w:rPr>
                <w:snapToGrid/>
                <w:kern w:val="22"/>
                <w:lang w:val="ru-RU"/>
              </w:rPr>
              <w:t>,</w:t>
            </w:r>
            <w:r w:rsidR="00850D68" w:rsidRPr="00553ADE">
              <w:rPr>
                <w:snapToGrid/>
                <w:kern w:val="22"/>
                <w:lang w:val="ru-RU"/>
              </w:rPr>
              <w:t xml:space="preserve"> </w:t>
            </w:r>
            <w:r w:rsidR="00850D68">
              <w:rPr>
                <w:snapToGrid/>
                <w:kern w:val="22"/>
                <w:lang w:val="ru-RU"/>
              </w:rPr>
              <w:t>будут</w:t>
            </w:r>
            <w:r w:rsidR="00850D68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впоследствии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использоваться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в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коммерческих</w:t>
            </w:r>
            <w:r w:rsidR="00553ADE" w:rsidRPr="00553ADE">
              <w:rPr>
                <w:snapToGrid/>
                <w:kern w:val="22"/>
                <w:lang w:val="ru-RU"/>
              </w:rPr>
              <w:t xml:space="preserve"> </w:t>
            </w:r>
            <w:r w:rsidR="00553ADE">
              <w:rPr>
                <w:snapToGrid/>
                <w:kern w:val="22"/>
                <w:lang w:val="ru-RU"/>
              </w:rPr>
              <w:t>целях</w:t>
            </w:r>
            <w:r w:rsidR="00553ADE" w:rsidRPr="00553ADE">
              <w:rPr>
                <w:snapToGrid/>
                <w:kern w:val="22"/>
                <w:lang w:val="ru-RU"/>
              </w:rPr>
              <w:t>,</w:t>
            </w:r>
            <w:r w:rsidR="00553ADE">
              <w:rPr>
                <w:snapToGrid/>
                <w:kern w:val="22"/>
                <w:lang w:val="ru-RU"/>
              </w:rPr>
              <w:t xml:space="preserve"> то обязательства по совместному использованию выгод должны выполняться с использованием</w:t>
            </w:r>
            <w:r w:rsidR="00553ADE" w:rsidRPr="008A70B5">
              <w:rPr>
                <w:snapToGrid/>
                <w:kern w:val="22"/>
                <w:lang w:val="ru-RU"/>
              </w:rPr>
              <w:t xml:space="preserve"> глобального</w:t>
            </w:r>
            <w:r w:rsidR="00553ADE" w:rsidRPr="00E769CB">
              <w:rPr>
                <w:snapToGrid/>
                <w:kern w:val="22"/>
                <w:lang w:val="ru-RU"/>
              </w:rPr>
              <w:t xml:space="preserve"> </w:t>
            </w:r>
            <w:r w:rsidR="00553ADE" w:rsidRPr="008A70B5">
              <w:rPr>
                <w:snapToGrid/>
                <w:kern w:val="22"/>
                <w:lang w:val="ru-RU"/>
              </w:rPr>
              <w:t>многостороннего</w:t>
            </w:r>
            <w:r w:rsidR="00553ADE" w:rsidRPr="00E769CB">
              <w:rPr>
                <w:snapToGrid/>
                <w:kern w:val="22"/>
                <w:lang w:val="ru-RU"/>
              </w:rPr>
              <w:t xml:space="preserve"> </w:t>
            </w:r>
            <w:r w:rsidR="00553ADE" w:rsidRPr="008A70B5">
              <w:rPr>
                <w:snapToGrid/>
                <w:kern w:val="22"/>
                <w:lang w:val="ru-RU"/>
              </w:rPr>
              <w:t>механизма</w:t>
            </w:r>
            <w:r w:rsidR="00553ADE" w:rsidRPr="00E769CB">
              <w:rPr>
                <w:snapToGrid/>
                <w:kern w:val="22"/>
                <w:lang w:val="ru-RU"/>
              </w:rPr>
              <w:t xml:space="preserve"> </w:t>
            </w:r>
            <w:r w:rsidR="00553ADE" w:rsidRPr="008A70B5">
              <w:rPr>
                <w:snapToGrid/>
                <w:kern w:val="22"/>
                <w:lang w:val="ru-RU"/>
              </w:rPr>
              <w:t>совместного</w:t>
            </w:r>
            <w:r w:rsidR="00553ADE" w:rsidRPr="00E769CB">
              <w:rPr>
                <w:snapToGrid/>
                <w:kern w:val="22"/>
                <w:lang w:val="ru-RU"/>
              </w:rPr>
              <w:t xml:space="preserve"> </w:t>
            </w:r>
            <w:r w:rsidR="00553ADE" w:rsidRPr="008A70B5">
              <w:rPr>
                <w:snapToGrid/>
                <w:kern w:val="22"/>
                <w:lang w:val="ru-RU"/>
              </w:rPr>
              <w:t>использования</w:t>
            </w:r>
            <w:r w:rsidR="00553ADE" w:rsidRPr="00E769CB">
              <w:rPr>
                <w:snapToGrid/>
                <w:kern w:val="22"/>
                <w:lang w:val="ru-RU"/>
              </w:rPr>
              <w:t xml:space="preserve"> </w:t>
            </w:r>
            <w:r w:rsidR="00553ADE" w:rsidRPr="008A70B5">
              <w:rPr>
                <w:snapToGrid/>
                <w:kern w:val="22"/>
                <w:lang w:val="ru-RU"/>
              </w:rPr>
              <w:t>выгод</w:t>
            </w:r>
            <w:r w:rsidR="00ED25C4" w:rsidRPr="00553ADE">
              <w:rPr>
                <w:snapToGrid/>
                <w:kern w:val="22"/>
                <w:lang w:val="ru-RU"/>
              </w:rPr>
              <w:t>.</w:t>
            </w:r>
          </w:p>
        </w:tc>
      </w:tr>
    </w:tbl>
    <w:p w14:paraId="1853138D" w14:textId="0FB48D81" w:rsidR="004F6661" w:rsidRPr="00645441" w:rsidRDefault="00F90E36" w:rsidP="00645441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rPr>
          <w:snapToGrid/>
          <w:kern w:val="22"/>
          <w:lang w:val="ru-RU"/>
        </w:rPr>
      </w:pPr>
      <w:r w:rsidRPr="00645441">
        <w:rPr>
          <w:i/>
          <w:snapToGrid/>
          <w:kern w:val="22"/>
          <w:lang w:val="ru-RU"/>
        </w:rPr>
        <w:lastRenderedPageBreak/>
        <w:t>Генетические ресурсы в коллекциях</w:t>
      </w:r>
      <w:r w:rsidR="004F6661" w:rsidRPr="00645441">
        <w:rPr>
          <w:i/>
          <w:snapToGrid/>
          <w:kern w:val="22"/>
          <w:lang w:val="ru-RU"/>
        </w:rPr>
        <w:t xml:space="preserve"> </w:t>
      </w:r>
      <w:r w:rsidR="004F6661" w:rsidRPr="00645441">
        <w:rPr>
          <w:i/>
          <w:snapToGrid/>
          <w:kern w:val="22"/>
          <w:lang w:val="en-CA"/>
        </w:rPr>
        <w:t>ex</w:t>
      </w:r>
      <w:r w:rsidRPr="00645441">
        <w:rPr>
          <w:i/>
          <w:snapToGrid/>
          <w:kern w:val="22"/>
          <w:lang w:val="ru-RU"/>
        </w:rPr>
        <w:t>-</w:t>
      </w:r>
      <w:r w:rsidR="004F6661" w:rsidRPr="00645441">
        <w:rPr>
          <w:i/>
          <w:snapToGrid/>
          <w:kern w:val="22"/>
          <w:lang w:val="en-CA"/>
        </w:rPr>
        <w:t>situ</w:t>
      </w:r>
      <w:r w:rsidRPr="00645441">
        <w:rPr>
          <w:i/>
          <w:snapToGrid/>
          <w:kern w:val="22"/>
          <w:lang w:val="ru-RU"/>
        </w:rPr>
        <w:t>, которые</w:t>
      </w:r>
      <w:r w:rsidR="0009465A" w:rsidRPr="00645441">
        <w:rPr>
          <w:i/>
          <w:snapToGrid/>
          <w:kern w:val="22"/>
          <w:lang w:val="ru-RU"/>
        </w:rPr>
        <w:t xml:space="preserve"> подлежат доступу и использованию</w:t>
      </w:r>
      <w:r w:rsidRPr="00645441">
        <w:rPr>
          <w:i/>
          <w:snapToGrid/>
          <w:kern w:val="22"/>
          <w:lang w:val="ru-RU"/>
        </w:rPr>
        <w:t xml:space="preserve"> и</w:t>
      </w:r>
      <w:r w:rsidR="004F6661" w:rsidRPr="00645441">
        <w:rPr>
          <w:i/>
          <w:snapToGrid/>
          <w:kern w:val="22"/>
          <w:lang w:val="ru-RU"/>
        </w:rPr>
        <w:t>/</w:t>
      </w:r>
      <w:r w:rsidRPr="00645441">
        <w:rPr>
          <w:i/>
          <w:snapToGrid/>
          <w:kern w:val="22"/>
          <w:lang w:val="ru-RU"/>
        </w:rPr>
        <w:t xml:space="preserve">или происхождение которых неизвестно или </w:t>
      </w:r>
      <w:proofErr w:type="spellStart"/>
      <w:r w:rsidRPr="00645441">
        <w:rPr>
          <w:i/>
          <w:snapToGrid/>
          <w:kern w:val="22"/>
          <w:lang w:val="ru-RU"/>
        </w:rPr>
        <w:t>неотслеживаемо</w:t>
      </w:r>
      <w:proofErr w:type="spellEnd"/>
      <w:r w:rsidR="004F6661" w:rsidRPr="00162B94">
        <w:rPr>
          <w:rStyle w:val="afa"/>
          <w:snapToGrid/>
          <w:kern w:val="22"/>
          <w:lang w:val="en-CA"/>
        </w:rPr>
        <w:footnoteReference w:id="22"/>
      </w:r>
      <w:r w:rsidRPr="00645441">
        <w:rPr>
          <w:i/>
          <w:snapToGrid/>
          <w:kern w:val="22"/>
          <w:lang w:val="ru-RU"/>
        </w:rPr>
        <w:t>.</w:t>
      </w:r>
      <w:r w:rsidR="004F6661" w:rsidRPr="00645441">
        <w:rPr>
          <w:snapToGrid/>
          <w:kern w:val="22"/>
          <w:lang w:val="ru-RU"/>
        </w:rPr>
        <w:t xml:space="preserve"> </w:t>
      </w:r>
      <w:r w:rsidRPr="00645441">
        <w:rPr>
          <w:snapToGrid/>
          <w:kern w:val="22"/>
          <w:lang w:val="ru-RU"/>
        </w:rPr>
        <w:t>Одна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23"/>
      </w:r>
      <w:r w:rsidR="004F6661" w:rsidRPr="00645441">
        <w:rPr>
          <w:snapToGrid/>
          <w:kern w:val="22"/>
          <w:lang w:val="ru-RU"/>
        </w:rPr>
        <w:t xml:space="preserve"> </w:t>
      </w:r>
      <w:r w:rsidR="0009465A" w:rsidRPr="00645441">
        <w:rPr>
          <w:snapToGrid/>
          <w:kern w:val="22"/>
          <w:lang w:val="ru-RU"/>
        </w:rPr>
        <w:t>уточнила, что коллекции</w:t>
      </w:r>
      <w:r w:rsidR="004F6661" w:rsidRPr="00645441">
        <w:rPr>
          <w:snapToGrid/>
          <w:kern w:val="22"/>
          <w:lang w:val="ru-RU"/>
        </w:rPr>
        <w:t xml:space="preserve"> </w:t>
      </w:r>
      <w:r w:rsidR="004F6661" w:rsidRPr="00645441">
        <w:rPr>
          <w:snapToGrid/>
          <w:kern w:val="22"/>
          <w:lang w:val="en-CA"/>
        </w:rPr>
        <w:t>ex</w:t>
      </w:r>
      <w:r w:rsidR="0009465A" w:rsidRPr="00645441">
        <w:rPr>
          <w:snapToGrid/>
          <w:kern w:val="22"/>
          <w:lang w:val="ru-RU"/>
        </w:rPr>
        <w:t>-</w:t>
      </w:r>
      <w:r w:rsidR="004F6661" w:rsidRPr="00645441">
        <w:rPr>
          <w:snapToGrid/>
          <w:kern w:val="22"/>
          <w:lang w:val="en-CA"/>
        </w:rPr>
        <w:t>situ</w:t>
      </w:r>
      <w:r w:rsidR="004F6661" w:rsidRPr="00645441">
        <w:rPr>
          <w:snapToGrid/>
          <w:kern w:val="22"/>
          <w:lang w:val="ru-RU"/>
        </w:rPr>
        <w:t xml:space="preserve"> </w:t>
      </w:r>
      <w:r w:rsidR="0009465A" w:rsidRPr="00645441">
        <w:rPr>
          <w:snapToGrid/>
          <w:kern w:val="22"/>
          <w:lang w:val="ru-RU"/>
        </w:rPr>
        <w:t>могут обеспечивать законный доступ к генетическим ресурсам, сопровождаемый совместным использованием выгод на справедливой и равной основе,</w:t>
      </w:r>
      <w:r w:rsidR="004F6661" w:rsidRPr="00645441">
        <w:rPr>
          <w:snapToGrid/>
          <w:kern w:val="22"/>
          <w:lang w:val="ru-RU"/>
        </w:rPr>
        <w:t xml:space="preserve"> </w:t>
      </w:r>
      <w:r w:rsidR="0009465A" w:rsidRPr="00645441">
        <w:rPr>
          <w:snapToGrid/>
          <w:kern w:val="22"/>
          <w:lang w:val="ru-RU"/>
        </w:rPr>
        <w:t>только если они в состоянии определить страну или общину исходного поставщика, которая должна получить выгоды</w:t>
      </w:r>
      <w:r w:rsidR="004F6661" w:rsidRPr="00645441">
        <w:rPr>
          <w:snapToGrid/>
          <w:kern w:val="22"/>
          <w:lang w:val="ru-RU"/>
        </w:rPr>
        <w:t xml:space="preserve">. </w:t>
      </w:r>
      <w:r w:rsidR="0009465A" w:rsidRPr="00645441">
        <w:rPr>
          <w:snapToGrid/>
          <w:kern w:val="22"/>
          <w:lang w:val="ru-RU"/>
        </w:rPr>
        <w:t>В случаях</w:t>
      </w:r>
      <w:r w:rsidR="00FE5AF7" w:rsidRPr="00645441">
        <w:rPr>
          <w:snapToGrid/>
          <w:kern w:val="22"/>
          <w:lang w:val="ru-RU"/>
        </w:rPr>
        <w:t>,</w:t>
      </w:r>
      <w:r w:rsidR="0009465A" w:rsidRPr="00645441">
        <w:rPr>
          <w:snapToGrid/>
          <w:kern w:val="22"/>
          <w:lang w:val="ru-RU"/>
        </w:rPr>
        <w:t xml:space="preserve"> когда поставщик </w:t>
      </w:r>
      <w:r w:rsidR="00FE5AF7" w:rsidRPr="00645441">
        <w:rPr>
          <w:snapToGrid/>
          <w:kern w:val="22"/>
          <w:lang w:val="ru-RU"/>
        </w:rPr>
        <w:t xml:space="preserve">неизвестен, двусторонний подход приводит к несправедливым и неравным результатам, создавая негативные стимулы для инвестирования в исследования и разработку с использованием ресурсов, </w:t>
      </w:r>
      <w:r w:rsidR="00AA0900" w:rsidRPr="00645441">
        <w:rPr>
          <w:snapToGrid/>
          <w:kern w:val="22"/>
          <w:lang w:val="ru-RU"/>
        </w:rPr>
        <w:t>для</w:t>
      </w:r>
      <w:r w:rsidR="00FE5AF7" w:rsidRPr="00645441">
        <w:rPr>
          <w:snapToGrid/>
          <w:kern w:val="22"/>
          <w:lang w:val="ru-RU"/>
        </w:rPr>
        <w:t xml:space="preserve"> которы</w:t>
      </w:r>
      <w:r w:rsidR="00AA0900" w:rsidRPr="00645441">
        <w:rPr>
          <w:snapToGrid/>
          <w:kern w:val="22"/>
          <w:lang w:val="ru-RU"/>
        </w:rPr>
        <w:t>х</w:t>
      </w:r>
      <w:r w:rsidR="00FE5AF7" w:rsidRPr="00645441">
        <w:rPr>
          <w:snapToGrid/>
          <w:kern w:val="22"/>
          <w:lang w:val="ru-RU"/>
        </w:rPr>
        <w:t xml:space="preserve"> применяются требования в отношении доступа и совместного использования выгод</w:t>
      </w:r>
      <w:r w:rsidR="004F6661" w:rsidRPr="00645441">
        <w:rPr>
          <w:snapToGrid/>
          <w:kern w:val="22"/>
          <w:lang w:val="ru-RU"/>
        </w:rPr>
        <w:t xml:space="preserve">. </w:t>
      </w:r>
      <w:r w:rsidR="00FE5AF7" w:rsidRPr="00645441">
        <w:rPr>
          <w:snapToGrid/>
          <w:kern w:val="22"/>
          <w:lang w:val="ru-RU"/>
        </w:rPr>
        <w:t>В том же представленном материале</w:t>
      </w:r>
      <w:r w:rsidR="004F6661" w:rsidRPr="00162B94">
        <w:rPr>
          <w:rStyle w:val="afa"/>
          <w:snapToGrid/>
          <w:kern w:val="22"/>
          <w:lang w:val="en-CA"/>
        </w:rPr>
        <w:footnoteReference w:id="24"/>
      </w:r>
      <w:r w:rsidR="00FE5AF7" w:rsidRPr="00645441">
        <w:rPr>
          <w:snapToGrid/>
          <w:kern w:val="22"/>
          <w:lang w:val="ru-RU"/>
        </w:rPr>
        <w:t xml:space="preserve"> было указано, что многочисленные коллекции</w:t>
      </w:r>
      <w:r w:rsidR="004F6661" w:rsidRPr="00645441">
        <w:rPr>
          <w:snapToGrid/>
          <w:kern w:val="22"/>
          <w:lang w:val="ru-RU"/>
        </w:rPr>
        <w:t xml:space="preserve"> </w:t>
      </w:r>
      <w:r w:rsidR="004F6661" w:rsidRPr="00645441">
        <w:rPr>
          <w:snapToGrid/>
          <w:kern w:val="22"/>
          <w:lang w:val="en-CA"/>
        </w:rPr>
        <w:t>ex</w:t>
      </w:r>
      <w:r w:rsidR="004F6661" w:rsidRPr="00645441">
        <w:rPr>
          <w:snapToGrid/>
          <w:kern w:val="22"/>
          <w:lang w:val="ru-RU"/>
        </w:rPr>
        <w:t>-</w:t>
      </w:r>
      <w:r w:rsidR="004F6661" w:rsidRPr="00645441">
        <w:rPr>
          <w:snapToGrid/>
          <w:kern w:val="22"/>
          <w:lang w:val="en-CA"/>
        </w:rPr>
        <w:t>situ</w:t>
      </w:r>
      <w:r w:rsidR="004F6661" w:rsidRPr="00645441">
        <w:rPr>
          <w:snapToGrid/>
          <w:kern w:val="22"/>
          <w:lang w:val="ru-RU"/>
        </w:rPr>
        <w:t xml:space="preserve"> </w:t>
      </w:r>
      <w:r w:rsidR="00FE5AF7" w:rsidRPr="00645441">
        <w:rPr>
          <w:snapToGrid/>
          <w:kern w:val="22"/>
          <w:lang w:val="ru-RU"/>
        </w:rPr>
        <w:t xml:space="preserve">содержат информацию и образцы, собранные </w:t>
      </w:r>
      <w:r w:rsidR="009F4779" w:rsidRPr="00645441">
        <w:rPr>
          <w:snapToGrid/>
          <w:kern w:val="22"/>
          <w:lang w:val="ru-RU"/>
        </w:rPr>
        <w:t>давно, иногда в нескольких различных странах, без надлежащих сведений об источнике или происхождении</w:t>
      </w:r>
      <w:r w:rsidR="004F6661" w:rsidRPr="00645441">
        <w:rPr>
          <w:snapToGrid/>
          <w:kern w:val="22"/>
          <w:lang w:val="ru-RU"/>
        </w:rPr>
        <w:t xml:space="preserve">. </w:t>
      </w:r>
      <w:r w:rsidR="009F4779" w:rsidRPr="00645441">
        <w:rPr>
          <w:snapToGrid/>
          <w:kern w:val="22"/>
          <w:lang w:val="ru-RU"/>
        </w:rPr>
        <w:t>Глобальный многосторонний механизм совместного использования выгод</w:t>
      </w:r>
      <w:r w:rsidR="004F6661" w:rsidRPr="00645441">
        <w:rPr>
          <w:snapToGrid/>
          <w:kern w:val="22"/>
          <w:lang w:val="ru-RU"/>
        </w:rPr>
        <w:t xml:space="preserve"> </w:t>
      </w:r>
      <w:r w:rsidR="009F4779" w:rsidRPr="00645441">
        <w:rPr>
          <w:snapToGrid/>
          <w:kern w:val="22"/>
          <w:lang w:val="ru-RU"/>
        </w:rPr>
        <w:t>может помочь обеспечить совместное использование выгод</w:t>
      </w:r>
      <w:r w:rsidR="001E1082" w:rsidRPr="00645441">
        <w:rPr>
          <w:snapToGrid/>
          <w:kern w:val="22"/>
          <w:lang w:val="ru-RU"/>
        </w:rPr>
        <w:t xml:space="preserve"> от коммерческого использования такой информации и образцов в случаях, когда не может быть использован двусторонний подход.</w:t>
      </w:r>
    </w:p>
    <w:tbl>
      <w:tblPr>
        <w:tblStyle w:val="a3"/>
        <w:tblW w:w="0" w:type="auto"/>
        <w:jc w:val="right"/>
        <w:tblInd w:w="-950" w:type="dxa"/>
        <w:tblLook w:val="04A0" w:firstRow="1" w:lastRow="0" w:firstColumn="1" w:lastColumn="0" w:noHBand="0" w:noVBand="1"/>
      </w:tblPr>
      <w:tblGrid>
        <w:gridCol w:w="9570"/>
      </w:tblGrid>
      <w:tr w:rsidR="00AC06EE" w:rsidRPr="00E91037" w14:paraId="6265BC88" w14:textId="77777777" w:rsidTr="00983715">
        <w:trPr>
          <w:jc w:val="right"/>
        </w:trPr>
        <w:tc>
          <w:tcPr>
            <w:tcW w:w="9570" w:type="dxa"/>
          </w:tcPr>
          <w:p w14:paraId="066817CD" w14:textId="2E365093" w:rsidR="00BB79A7" w:rsidRPr="00EA01D4" w:rsidRDefault="001E1082" w:rsidP="00983715">
            <w:pPr>
              <w:pStyle w:val="Para1"/>
              <w:ind w:left="32"/>
              <w:rPr>
                <w:snapToGrid/>
                <w:kern w:val="22"/>
                <w:lang w:val="ru-RU"/>
              </w:rPr>
            </w:pPr>
            <w:r w:rsidRPr="001E1082">
              <w:rPr>
                <w:snapToGrid/>
                <w:kern w:val="22"/>
                <w:lang w:val="ru-RU"/>
              </w:rPr>
              <w:t>Представленный реальный случай</w:t>
            </w:r>
            <w:r w:rsidR="00BB79A7" w:rsidRPr="00D84C16">
              <w:rPr>
                <w:rStyle w:val="afa"/>
                <w:snapToGrid/>
                <w:kern w:val="22"/>
                <w:lang w:val="en-CA"/>
              </w:rPr>
              <w:footnoteReference w:id="25"/>
            </w:r>
            <w:r w:rsidRPr="001E1082">
              <w:rPr>
                <w:snapToGrid/>
                <w:kern w:val="22"/>
                <w:lang w:val="ru-RU"/>
              </w:rPr>
              <w:t>:</w:t>
            </w:r>
            <w:r w:rsidR="00BB79A7" w:rsidRPr="001E1082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коллекция</w:t>
            </w:r>
            <w:r w:rsidRPr="001E1082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культур</w:t>
            </w:r>
            <w:r w:rsidRPr="001E1082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Национального центра биологических ресурсов Японии</w:t>
            </w:r>
            <w:r w:rsidR="00BB79A7" w:rsidRPr="001E1082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представляет собой государственную коллекцию культур микроорганизмов</w:t>
            </w:r>
            <w:r w:rsidR="00BB79A7" w:rsidRPr="001E1082">
              <w:rPr>
                <w:snapToGrid/>
                <w:kern w:val="22"/>
                <w:lang w:val="ru-RU"/>
              </w:rPr>
              <w:t xml:space="preserve">. </w:t>
            </w:r>
            <w:r>
              <w:rPr>
                <w:snapToGrid/>
                <w:kern w:val="22"/>
                <w:lang w:val="ru-RU"/>
              </w:rPr>
              <w:t>Известно</w:t>
            </w:r>
            <w:r w:rsidRPr="00EA01D4">
              <w:rPr>
                <w:snapToGrid/>
                <w:kern w:val="22"/>
                <w:lang w:val="ru-RU"/>
              </w:rPr>
              <w:t xml:space="preserve">, </w:t>
            </w:r>
            <w:r>
              <w:rPr>
                <w:snapToGrid/>
                <w:kern w:val="22"/>
                <w:lang w:val="ru-RU"/>
              </w:rPr>
              <w:t>что</w:t>
            </w:r>
            <w:r w:rsidRPr="00EA01D4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микроорганизмы</w:t>
            </w:r>
            <w:r w:rsidRPr="00EA01D4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обладают</w:t>
            </w:r>
            <w:r w:rsidRPr="00EA01D4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аналогичными</w:t>
            </w:r>
            <w:r w:rsidRPr="00EA01D4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характеристиками</w:t>
            </w:r>
            <w:r w:rsidR="00EA01D4" w:rsidRPr="00EA01D4">
              <w:rPr>
                <w:snapToGrid/>
                <w:kern w:val="22"/>
                <w:lang w:val="ru-RU"/>
              </w:rPr>
              <w:t>,</w:t>
            </w:r>
            <w:r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даже если они собраны в разных странах</w:t>
            </w:r>
            <w:r w:rsidR="00BB79A7" w:rsidRPr="00EA01D4">
              <w:rPr>
                <w:snapToGrid/>
                <w:kern w:val="22"/>
                <w:lang w:val="ru-RU"/>
              </w:rPr>
              <w:t xml:space="preserve">. </w:t>
            </w:r>
            <w:r w:rsidR="00983715">
              <w:rPr>
                <w:snapToGrid/>
                <w:kern w:val="22"/>
                <w:lang w:val="ru-RU"/>
              </w:rPr>
              <w:t>Б</w:t>
            </w:r>
            <w:r w:rsidR="00EA01D4">
              <w:rPr>
                <w:snapToGrid/>
                <w:kern w:val="22"/>
                <w:lang w:val="ru-RU"/>
              </w:rPr>
              <w:t>актериальные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штаммы</w:t>
            </w:r>
            <w:r w:rsidR="00EA01D4" w:rsidRPr="00EA01D4">
              <w:rPr>
                <w:snapToGrid/>
                <w:kern w:val="22"/>
                <w:lang w:val="ru-RU"/>
              </w:rPr>
              <w:t xml:space="preserve">, </w:t>
            </w:r>
            <w:r w:rsidR="00983715">
              <w:rPr>
                <w:snapToGrid/>
                <w:kern w:val="22"/>
                <w:lang w:val="ru-RU"/>
              </w:rPr>
              <w:t>размещенные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в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этой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государственной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коллекции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культур</w:t>
            </w:r>
            <w:r w:rsidR="00EA01D4" w:rsidRPr="00EA01D4">
              <w:rPr>
                <w:snapToGrid/>
                <w:kern w:val="22"/>
                <w:lang w:val="ru-RU"/>
              </w:rPr>
              <w:t>,</w:t>
            </w:r>
            <w:r w:rsidR="00EA01D4">
              <w:rPr>
                <w:snapToGrid/>
                <w:kern w:val="22"/>
                <w:lang w:val="ru-RU"/>
              </w:rPr>
              <w:t xml:space="preserve"> предоставляются третьим сторонам по запросу</w:t>
            </w:r>
            <w:r w:rsidR="00BB79A7" w:rsidRPr="00EA01D4">
              <w:rPr>
                <w:snapToGrid/>
                <w:kern w:val="22"/>
                <w:lang w:val="ru-RU"/>
              </w:rPr>
              <w:t xml:space="preserve">. </w:t>
            </w:r>
            <w:r w:rsidR="00EA01D4">
              <w:rPr>
                <w:snapToGrid/>
                <w:kern w:val="22"/>
                <w:lang w:val="ru-RU"/>
              </w:rPr>
              <w:t>В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этой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ситуации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в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настоящее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время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не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существует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гарантии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совместного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использования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выгод</w:t>
            </w:r>
            <w:r w:rsidR="00EA01D4" w:rsidRPr="00EA01D4">
              <w:rPr>
                <w:snapToGrid/>
                <w:kern w:val="22"/>
                <w:lang w:val="ru-RU"/>
              </w:rPr>
              <w:t>,</w:t>
            </w:r>
            <w:r w:rsidR="00EA01D4">
              <w:rPr>
                <w:snapToGrid/>
                <w:kern w:val="22"/>
                <w:lang w:val="ru-RU"/>
              </w:rPr>
              <w:t xml:space="preserve"> если доступ к ресурсам осуществляется для использования в коммерческих целях</w:t>
            </w:r>
            <w:r w:rsidR="00BB79A7" w:rsidRPr="00EA01D4">
              <w:rPr>
                <w:snapToGrid/>
                <w:kern w:val="22"/>
                <w:lang w:val="ru-RU"/>
              </w:rPr>
              <w:t xml:space="preserve">. </w:t>
            </w:r>
            <w:r w:rsidR="00EA01D4">
              <w:rPr>
                <w:snapToGrid/>
                <w:kern w:val="22"/>
                <w:lang w:val="ru-RU"/>
              </w:rPr>
              <w:t>Глобальный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многосторонний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механизм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 w:rsidRPr="008A70B5">
              <w:rPr>
                <w:snapToGrid/>
                <w:kern w:val="22"/>
                <w:lang w:val="ru-RU"/>
              </w:rPr>
              <w:t>совместного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 w:rsidRPr="008A70B5">
              <w:rPr>
                <w:snapToGrid/>
                <w:kern w:val="22"/>
                <w:lang w:val="ru-RU"/>
              </w:rPr>
              <w:t>использования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 w:rsidRPr="008A70B5">
              <w:rPr>
                <w:snapToGrid/>
                <w:kern w:val="22"/>
                <w:lang w:val="ru-RU"/>
              </w:rPr>
              <w:t>выгод</w:t>
            </w:r>
            <w:r w:rsidR="00EA01D4" w:rsidRPr="00EA01D4">
              <w:rPr>
                <w:snapToGrid/>
                <w:kern w:val="22"/>
                <w:lang w:val="ru-RU"/>
              </w:rPr>
              <w:t xml:space="preserve"> </w:t>
            </w:r>
            <w:r w:rsidR="00EA01D4">
              <w:rPr>
                <w:snapToGrid/>
                <w:kern w:val="22"/>
                <w:lang w:val="ru-RU"/>
              </w:rPr>
              <w:t>обеспечит возможность совместного использования некоторых выгод для поддержки сохранения и устойчивого использования биоразнообразия</w:t>
            </w:r>
            <w:r w:rsidR="00BB79A7" w:rsidRPr="00EA01D4">
              <w:rPr>
                <w:snapToGrid/>
                <w:kern w:val="22"/>
                <w:lang w:val="ru-RU"/>
              </w:rPr>
              <w:t xml:space="preserve">. </w:t>
            </w:r>
          </w:p>
        </w:tc>
      </w:tr>
    </w:tbl>
    <w:p w14:paraId="17B1ADA0" w14:textId="54476F98" w:rsidR="004F6661" w:rsidRPr="00983715" w:rsidRDefault="00EA01D4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rPr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t>Районы за пределами действия национальной юрисдикции, включая</w:t>
      </w:r>
      <w:r w:rsidR="004F6661" w:rsidRPr="00983715">
        <w:rPr>
          <w:i/>
          <w:snapToGrid/>
          <w:kern w:val="22"/>
          <w:lang w:val="ru-RU"/>
        </w:rPr>
        <w:t xml:space="preserve"> </w:t>
      </w:r>
      <w:r w:rsidR="00CB762A" w:rsidRPr="00983715">
        <w:rPr>
          <w:i/>
          <w:snapToGrid/>
          <w:kern w:val="22"/>
          <w:lang w:val="ru-RU"/>
        </w:rPr>
        <w:t xml:space="preserve">районы </w:t>
      </w:r>
      <w:r w:rsidRPr="00983715">
        <w:rPr>
          <w:i/>
          <w:snapToGrid/>
          <w:kern w:val="22"/>
          <w:lang w:val="ru-RU"/>
        </w:rPr>
        <w:t>открыто</w:t>
      </w:r>
      <w:r w:rsidR="00CB762A" w:rsidRPr="00983715">
        <w:rPr>
          <w:i/>
          <w:snapToGrid/>
          <w:kern w:val="22"/>
          <w:lang w:val="ru-RU"/>
        </w:rPr>
        <w:t>го</w:t>
      </w:r>
      <w:r w:rsidRPr="00983715">
        <w:rPr>
          <w:i/>
          <w:snapToGrid/>
          <w:kern w:val="22"/>
          <w:lang w:val="ru-RU"/>
        </w:rPr>
        <w:t xml:space="preserve"> мор</w:t>
      </w:r>
      <w:r w:rsidR="00CB762A" w:rsidRPr="00983715">
        <w:rPr>
          <w:i/>
          <w:snapToGrid/>
          <w:kern w:val="22"/>
          <w:lang w:val="ru-RU"/>
        </w:rPr>
        <w:t>я</w:t>
      </w:r>
      <w:r w:rsidR="004F6661" w:rsidRPr="00983715">
        <w:rPr>
          <w:i/>
          <w:snapToGrid/>
          <w:kern w:val="22"/>
          <w:lang w:val="ru-RU"/>
        </w:rPr>
        <w:t xml:space="preserve">, </w:t>
      </w:r>
      <w:r w:rsidR="00CB762A" w:rsidRPr="00983715">
        <w:rPr>
          <w:i/>
          <w:snapToGrid/>
          <w:kern w:val="22"/>
          <w:lang w:val="ru-RU"/>
        </w:rPr>
        <w:t>глубоководные районы морского дна и Антарктику</w:t>
      </w:r>
      <w:r w:rsidR="004F6661" w:rsidRPr="00162B94">
        <w:rPr>
          <w:rStyle w:val="afa"/>
          <w:snapToGrid/>
          <w:kern w:val="22"/>
          <w:lang w:val="en-CA"/>
        </w:rPr>
        <w:footnoteReference w:id="26"/>
      </w:r>
      <w:r w:rsidR="00CB762A" w:rsidRPr="00983715">
        <w:rPr>
          <w:i/>
          <w:snapToGrid/>
          <w:kern w:val="22"/>
          <w:lang w:val="ru-RU"/>
        </w:rPr>
        <w:t>.</w:t>
      </w:r>
      <w:r w:rsidR="004F6661" w:rsidRPr="00983715">
        <w:rPr>
          <w:snapToGrid/>
          <w:kern w:val="22"/>
          <w:lang w:val="ru-RU"/>
        </w:rPr>
        <w:t xml:space="preserve"> </w:t>
      </w:r>
      <w:r w:rsidR="00CB762A" w:rsidRPr="00983715">
        <w:rPr>
          <w:snapToGrid/>
          <w:kern w:val="22"/>
          <w:lang w:val="ru-RU"/>
        </w:rPr>
        <w:t>Одна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27"/>
      </w:r>
      <w:r w:rsidR="004F6661" w:rsidRPr="00983715">
        <w:rPr>
          <w:snapToGrid/>
          <w:kern w:val="22"/>
          <w:lang w:val="ru-RU"/>
        </w:rPr>
        <w:t xml:space="preserve"> </w:t>
      </w:r>
      <w:r w:rsidR="00CB762A" w:rsidRPr="00983715">
        <w:rPr>
          <w:snapToGrid/>
          <w:kern w:val="22"/>
          <w:lang w:val="ru-RU"/>
        </w:rPr>
        <w:t>пояснила, что в этих районах отсутствует суверенное право на предоставление предварительного обоснованного согласия</w:t>
      </w:r>
      <w:r w:rsidR="004F6661" w:rsidRPr="00983715">
        <w:rPr>
          <w:snapToGrid/>
          <w:kern w:val="22"/>
          <w:lang w:val="ru-RU"/>
        </w:rPr>
        <w:t xml:space="preserve">. </w:t>
      </w:r>
      <w:r w:rsidR="00CB762A" w:rsidRPr="00983715">
        <w:rPr>
          <w:snapToGrid/>
          <w:kern w:val="22"/>
          <w:lang w:val="ru-RU"/>
        </w:rPr>
        <w:t>Вне зависимости от итоговых результатов продолжающихся переговоров относительно правил доступа к генетическим ресурсам и совместного использования выгод для биоразнообразия</w:t>
      </w:r>
      <w:r w:rsidR="00CB762A" w:rsidRPr="00983715">
        <w:rPr>
          <w:lang w:val="ru-RU"/>
        </w:rPr>
        <w:t xml:space="preserve"> </w:t>
      </w:r>
      <w:r w:rsidR="00CB762A" w:rsidRPr="00983715">
        <w:rPr>
          <w:snapToGrid/>
          <w:kern w:val="22"/>
          <w:lang w:val="ru-RU"/>
        </w:rPr>
        <w:t xml:space="preserve">за пределами действия национальной юрисдикции, двусторонний подход не может применяться </w:t>
      </w:r>
      <w:r w:rsidR="00C62367" w:rsidRPr="00983715">
        <w:rPr>
          <w:snapToGrid/>
          <w:kern w:val="22"/>
          <w:lang w:val="ru-RU"/>
        </w:rPr>
        <w:t>в данном</w:t>
      </w:r>
      <w:r w:rsidR="00CB762A" w:rsidRPr="00983715">
        <w:rPr>
          <w:snapToGrid/>
          <w:kern w:val="22"/>
          <w:lang w:val="ru-RU"/>
        </w:rPr>
        <w:t xml:space="preserve"> </w:t>
      </w:r>
      <w:r w:rsidR="00C62367" w:rsidRPr="00983715">
        <w:rPr>
          <w:snapToGrid/>
          <w:kern w:val="22"/>
          <w:lang w:val="ru-RU"/>
        </w:rPr>
        <w:t>случае</w:t>
      </w:r>
      <w:r w:rsidR="004F6661" w:rsidRPr="00983715">
        <w:rPr>
          <w:snapToGrid/>
          <w:kern w:val="22"/>
          <w:lang w:val="ru-RU"/>
        </w:rPr>
        <w:t xml:space="preserve">. </w:t>
      </w:r>
      <w:r w:rsidR="00C62367" w:rsidRPr="00983715">
        <w:rPr>
          <w:snapToGrid/>
          <w:kern w:val="22"/>
          <w:lang w:val="ru-RU"/>
        </w:rPr>
        <w:t xml:space="preserve">Есть предположение, что если генетические ресурсы из этих районов могут использоваться без каких-либо обязательств в отношении совместного использования выгод, </w:t>
      </w:r>
      <w:r w:rsidR="00AB4291" w:rsidRPr="00983715">
        <w:rPr>
          <w:snapToGrid/>
          <w:kern w:val="22"/>
          <w:lang w:val="ru-RU"/>
        </w:rPr>
        <w:t>это</w:t>
      </w:r>
      <w:r w:rsidR="00C62367" w:rsidRPr="00983715">
        <w:rPr>
          <w:snapToGrid/>
          <w:kern w:val="22"/>
          <w:lang w:val="ru-RU"/>
        </w:rPr>
        <w:t xml:space="preserve"> буд</w:t>
      </w:r>
      <w:r w:rsidR="00AB4291" w:rsidRPr="00983715">
        <w:rPr>
          <w:snapToGrid/>
          <w:kern w:val="22"/>
          <w:lang w:val="ru-RU"/>
        </w:rPr>
        <w:t>е</w:t>
      </w:r>
      <w:r w:rsidR="00C62367" w:rsidRPr="00983715">
        <w:rPr>
          <w:snapToGrid/>
          <w:kern w:val="22"/>
          <w:lang w:val="ru-RU"/>
        </w:rPr>
        <w:t>т</w:t>
      </w:r>
      <w:r w:rsidR="00AB4291" w:rsidRPr="00983715">
        <w:rPr>
          <w:snapToGrid/>
          <w:kern w:val="22"/>
          <w:lang w:val="ru-RU"/>
        </w:rPr>
        <w:t xml:space="preserve"> сдерживать инвестиции в исследования и разработку ресурсов, доступ к которым осуществляется в рамках двустороннего подхода</w:t>
      </w:r>
      <w:r w:rsidR="004F6661" w:rsidRPr="00983715">
        <w:rPr>
          <w:snapToGrid/>
          <w:kern w:val="22"/>
          <w:lang w:val="ru-RU"/>
        </w:rPr>
        <w:t xml:space="preserve">. </w:t>
      </w:r>
      <w:r w:rsidR="00AB4291" w:rsidRPr="00983715">
        <w:rPr>
          <w:snapToGrid/>
          <w:kern w:val="22"/>
          <w:lang w:val="ru-RU"/>
        </w:rPr>
        <w:t xml:space="preserve">В том же представленном материале было высказано мнение о том, что включение этих районов в глобальный многосторонний механизм совместного использования выгод будет экономичным способом максимизации </w:t>
      </w:r>
      <w:r w:rsidR="0044304F" w:rsidRPr="00983715">
        <w:rPr>
          <w:snapToGrid/>
          <w:kern w:val="22"/>
          <w:lang w:val="ru-RU"/>
        </w:rPr>
        <w:t>результата в плане сохранения биоразнообразия</w:t>
      </w:r>
      <w:r w:rsidR="004F6661" w:rsidRPr="00983715">
        <w:rPr>
          <w:snapToGrid/>
          <w:kern w:val="22"/>
          <w:lang w:val="ru-RU"/>
        </w:rPr>
        <w:t xml:space="preserve"> </w:t>
      </w:r>
      <w:r w:rsidR="0044304F" w:rsidRPr="00983715">
        <w:rPr>
          <w:snapToGrid/>
          <w:kern w:val="22"/>
          <w:lang w:val="ru-RU"/>
        </w:rPr>
        <w:t>за счет сокращения административных издержек.</w:t>
      </w:r>
    </w:p>
    <w:p w14:paraId="165E8448" w14:textId="4AADC819" w:rsidR="004F6661" w:rsidRPr="00983715" w:rsidRDefault="0092335A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lastRenderedPageBreak/>
        <w:t>Мигрирующие виды</w:t>
      </w:r>
      <w:r w:rsidR="004F6661" w:rsidRPr="00983715">
        <w:rPr>
          <w:i/>
          <w:snapToGrid/>
          <w:kern w:val="22"/>
          <w:lang w:val="ru-RU"/>
        </w:rPr>
        <w:t xml:space="preserve">, </w:t>
      </w:r>
      <w:r w:rsidRPr="00983715">
        <w:rPr>
          <w:i/>
          <w:snapToGrid/>
          <w:kern w:val="22"/>
          <w:lang w:val="ru-RU"/>
        </w:rPr>
        <w:t>включая виды, которые мигрируют из районов, находящихся в пределах действия национальной юрисдикции, в районы за пределами действия национальной юрисдикции</w:t>
      </w:r>
      <w:r w:rsidR="004F6661" w:rsidRPr="00162B94">
        <w:rPr>
          <w:rStyle w:val="afa"/>
          <w:snapToGrid/>
          <w:kern w:val="22"/>
          <w:lang w:val="en-CA"/>
        </w:rPr>
        <w:footnoteReference w:id="28"/>
      </w:r>
      <w:r w:rsidRPr="00983715">
        <w:rPr>
          <w:i/>
          <w:snapToGrid/>
          <w:kern w:val="22"/>
          <w:lang w:val="ru-RU"/>
        </w:rPr>
        <w:t>.</w:t>
      </w:r>
      <w:r w:rsidR="004F6661" w:rsidRPr="00983715">
        <w:rPr>
          <w:snapToGrid/>
          <w:kern w:val="22"/>
          <w:lang w:val="ru-RU"/>
        </w:rPr>
        <w:t xml:space="preserve"> </w:t>
      </w:r>
      <w:r w:rsidRPr="00983715">
        <w:rPr>
          <w:snapToGrid/>
          <w:kern w:val="22"/>
          <w:lang w:val="ru-RU"/>
        </w:rPr>
        <w:t>Одна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29"/>
      </w:r>
      <w:r w:rsidR="004F6661" w:rsidRPr="00983715">
        <w:rPr>
          <w:snapToGrid/>
          <w:kern w:val="22"/>
          <w:lang w:val="ru-RU"/>
        </w:rPr>
        <w:t xml:space="preserve"> </w:t>
      </w:r>
      <w:r w:rsidRPr="00983715">
        <w:rPr>
          <w:snapToGrid/>
          <w:kern w:val="22"/>
          <w:lang w:val="ru-RU"/>
        </w:rPr>
        <w:t xml:space="preserve">пояснила, что помимо причин, приведенных в пункте </w:t>
      </w:r>
      <w:r w:rsidR="004F6661" w:rsidRPr="00983715">
        <w:rPr>
          <w:snapToGrid/>
          <w:kern w:val="22"/>
          <w:lang w:val="ru-RU"/>
        </w:rPr>
        <w:t>24</w:t>
      </w:r>
      <w:r w:rsidRPr="00983715">
        <w:rPr>
          <w:snapToGrid/>
          <w:kern w:val="22"/>
          <w:lang w:val="en-US"/>
        </w:rPr>
        <w:t> </w:t>
      </w:r>
      <w:r w:rsidR="004F6661" w:rsidRPr="00983715">
        <w:rPr>
          <w:snapToGrid/>
          <w:kern w:val="22"/>
          <w:lang w:val="en-CA"/>
        </w:rPr>
        <w:t>a</w:t>
      </w:r>
      <w:r w:rsidR="004F6661" w:rsidRPr="00983715">
        <w:rPr>
          <w:snapToGrid/>
          <w:kern w:val="22"/>
          <w:lang w:val="ru-RU"/>
        </w:rPr>
        <w:t>)</w:t>
      </w:r>
      <w:r w:rsidR="002453E0" w:rsidRPr="00983715">
        <w:rPr>
          <w:snapToGrid/>
          <w:kern w:val="22"/>
          <w:lang w:val="ru-RU"/>
        </w:rPr>
        <w:t xml:space="preserve"> </w:t>
      </w:r>
      <w:r w:rsidRPr="00983715">
        <w:rPr>
          <w:snapToGrid/>
          <w:kern w:val="22"/>
          <w:lang w:val="ru-RU"/>
        </w:rPr>
        <w:t>представленного ей материала</w:t>
      </w:r>
      <w:r w:rsidR="004F6661" w:rsidRPr="00983715">
        <w:rPr>
          <w:snapToGrid/>
          <w:kern w:val="22"/>
          <w:lang w:val="ru-RU"/>
        </w:rPr>
        <w:t xml:space="preserve">, </w:t>
      </w:r>
      <w:r w:rsidRPr="00983715">
        <w:rPr>
          <w:snapToGrid/>
          <w:kern w:val="22"/>
          <w:lang w:val="ru-RU"/>
        </w:rPr>
        <w:t>двусторонний подход в особенности неприменим для мигрирующих видов, поскольку одна и та же популяция оказывается в пределах действия разных юрисдикций или за пределами действия какой-либо юрисдикции в разное время года.</w:t>
      </w:r>
    </w:p>
    <w:p w14:paraId="430577A0" w14:textId="7E1FAA4B" w:rsidR="004F6661" w:rsidRPr="00983715" w:rsidRDefault="0092335A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t>Генетические ресурсы, полученные от стран, которы</w:t>
      </w:r>
      <w:r w:rsidR="002A3B9F" w:rsidRPr="00983715">
        <w:rPr>
          <w:i/>
          <w:snapToGrid/>
          <w:kern w:val="22"/>
          <w:lang w:val="ru-RU"/>
        </w:rPr>
        <w:t>е</w:t>
      </w:r>
      <w:r w:rsidRPr="00983715">
        <w:rPr>
          <w:i/>
          <w:snapToGrid/>
          <w:kern w:val="22"/>
          <w:lang w:val="ru-RU"/>
        </w:rPr>
        <w:t xml:space="preserve"> не требу</w:t>
      </w:r>
      <w:r w:rsidR="002A3B9F" w:rsidRPr="00983715">
        <w:rPr>
          <w:i/>
          <w:snapToGrid/>
          <w:kern w:val="22"/>
          <w:lang w:val="ru-RU"/>
        </w:rPr>
        <w:t>ю</w:t>
      </w:r>
      <w:r w:rsidRPr="00983715">
        <w:rPr>
          <w:i/>
          <w:snapToGrid/>
          <w:kern w:val="22"/>
          <w:lang w:val="ru-RU"/>
        </w:rPr>
        <w:t>т предварительно</w:t>
      </w:r>
      <w:r w:rsidR="002A3B9F" w:rsidRPr="00983715">
        <w:rPr>
          <w:i/>
          <w:snapToGrid/>
          <w:kern w:val="22"/>
          <w:lang w:val="ru-RU"/>
        </w:rPr>
        <w:t>го</w:t>
      </w:r>
      <w:r w:rsidRPr="00983715">
        <w:rPr>
          <w:i/>
          <w:snapToGrid/>
          <w:kern w:val="22"/>
          <w:lang w:val="ru-RU"/>
        </w:rPr>
        <w:t xml:space="preserve"> обоснованно</w:t>
      </w:r>
      <w:r w:rsidR="002A3B9F" w:rsidRPr="00983715">
        <w:rPr>
          <w:i/>
          <w:snapToGrid/>
          <w:kern w:val="22"/>
          <w:lang w:val="ru-RU"/>
        </w:rPr>
        <w:t>го</w:t>
      </w:r>
      <w:r w:rsidRPr="00983715">
        <w:rPr>
          <w:i/>
          <w:snapToGrid/>
          <w:kern w:val="22"/>
          <w:lang w:val="ru-RU"/>
        </w:rPr>
        <w:t xml:space="preserve"> согласи</w:t>
      </w:r>
      <w:r w:rsidR="002A3B9F" w:rsidRPr="00983715">
        <w:rPr>
          <w:i/>
          <w:snapToGrid/>
          <w:kern w:val="22"/>
          <w:lang w:val="ru-RU"/>
        </w:rPr>
        <w:t>я</w:t>
      </w:r>
      <w:r w:rsidRPr="00983715">
        <w:rPr>
          <w:i/>
          <w:snapToGrid/>
          <w:kern w:val="22"/>
          <w:lang w:val="ru-RU"/>
        </w:rPr>
        <w:t xml:space="preserve"> для доступа</w:t>
      </w:r>
      <w:r w:rsidR="004F6661" w:rsidRPr="00983715">
        <w:rPr>
          <w:snapToGrid/>
          <w:kern w:val="22"/>
          <w:lang w:val="ru-RU"/>
        </w:rPr>
        <w:t xml:space="preserve"> </w:t>
      </w:r>
      <w:r w:rsidR="00451457" w:rsidRPr="00983715">
        <w:rPr>
          <w:snapToGrid/>
          <w:kern w:val="22"/>
          <w:lang w:val="ru-RU"/>
        </w:rPr>
        <w:t>и которые поэтому не предоставляют возможности для</w:t>
      </w:r>
      <w:r w:rsidR="00451457" w:rsidRPr="00983715">
        <w:rPr>
          <w:snapToGrid/>
          <w:kern w:val="22"/>
          <w:szCs w:val="22"/>
          <w:lang w:val="ru-RU"/>
        </w:rPr>
        <w:t xml:space="preserve"> обсуждения </w:t>
      </w:r>
      <w:r w:rsidR="00451457" w:rsidRPr="00983715">
        <w:rPr>
          <w:snapToGrid/>
          <w:kern w:val="22"/>
          <w:lang w:val="ru-RU"/>
        </w:rPr>
        <w:t>взаимосогласованных условий и совместного использования выгод</w:t>
      </w:r>
      <w:r w:rsidR="004F6661" w:rsidRPr="00162B94">
        <w:rPr>
          <w:rStyle w:val="afa"/>
          <w:snapToGrid/>
          <w:kern w:val="22"/>
          <w:lang w:val="en-CA"/>
        </w:rPr>
        <w:footnoteReference w:id="30"/>
      </w:r>
      <w:r w:rsidR="00451457" w:rsidRPr="00983715">
        <w:rPr>
          <w:snapToGrid/>
          <w:kern w:val="22"/>
          <w:lang w:val="ru-RU"/>
        </w:rPr>
        <w:t>.</w:t>
      </w:r>
      <w:r w:rsidR="004F6661" w:rsidRPr="00983715">
        <w:rPr>
          <w:snapToGrid/>
          <w:kern w:val="22"/>
          <w:lang w:val="ru-RU"/>
        </w:rPr>
        <w:t xml:space="preserve"> </w:t>
      </w:r>
      <w:r w:rsidR="00451457" w:rsidRPr="00983715">
        <w:rPr>
          <w:snapToGrid/>
          <w:kern w:val="22"/>
          <w:lang w:val="ru-RU"/>
        </w:rPr>
        <w:t>Согласно пояснению одной организации</w:t>
      </w:r>
      <w:r w:rsidR="004F6661" w:rsidRPr="00162B94">
        <w:rPr>
          <w:rStyle w:val="afa"/>
          <w:snapToGrid/>
          <w:kern w:val="22"/>
          <w:lang w:val="en-CA"/>
        </w:rPr>
        <w:footnoteReference w:id="31"/>
      </w:r>
      <w:r w:rsidR="00451457" w:rsidRPr="00983715">
        <w:rPr>
          <w:snapToGrid/>
          <w:kern w:val="22"/>
          <w:lang w:val="ru-RU"/>
        </w:rPr>
        <w:t>,</w:t>
      </w:r>
      <w:r w:rsidR="004F6661" w:rsidRPr="00983715">
        <w:rPr>
          <w:snapToGrid/>
          <w:kern w:val="22"/>
          <w:lang w:val="ru-RU"/>
        </w:rPr>
        <w:t xml:space="preserve"> </w:t>
      </w:r>
      <w:r w:rsidR="00451457" w:rsidRPr="00983715">
        <w:rPr>
          <w:snapToGrid/>
          <w:kern w:val="22"/>
          <w:lang w:val="ru-RU"/>
        </w:rPr>
        <w:t>страны имеют суверенные права на обход двустороннего подхода путем предоставления доступа к их ресурсам без какого-либо формального процесса получения предварительного обоснованного согласия</w:t>
      </w:r>
      <w:r w:rsidR="004F6661" w:rsidRPr="00983715">
        <w:rPr>
          <w:snapToGrid/>
          <w:kern w:val="22"/>
          <w:lang w:val="ru-RU"/>
        </w:rPr>
        <w:t>.</w:t>
      </w:r>
      <w:r w:rsidR="00451457" w:rsidRPr="00983715">
        <w:rPr>
          <w:snapToGrid/>
          <w:kern w:val="22"/>
          <w:lang w:val="ru-RU"/>
        </w:rPr>
        <w:t xml:space="preserve"> Предоставление доступа к генетическим ресурсам</w:t>
      </w:r>
      <w:r w:rsidR="002A3B9F" w:rsidRPr="00983715">
        <w:rPr>
          <w:snapToGrid/>
          <w:kern w:val="22"/>
          <w:lang w:val="ru-RU"/>
        </w:rPr>
        <w:t xml:space="preserve"> без требования в отношении совместного использования выгод</w:t>
      </w:r>
      <w:r w:rsidR="004F6661" w:rsidRPr="00983715">
        <w:rPr>
          <w:snapToGrid/>
          <w:kern w:val="22"/>
          <w:lang w:val="ru-RU"/>
        </w:rPr>
        <w:t xml:space="preserve"> </w:t>
      </w:r>
      <w:r w:rsidR="002A3B9F" w:rsidRPr="00983715">
        <w:rPr>
          <w:snapToGrid/>
          <w:kern w:val="22"/>
          <w:lang w:val="ru-RU"/>
        </w:rPr>
        <w:t>служит негативным стимулом для запроса пользователями доступа у стран, требующих предварительного обоснованного согласия и взаимосогласованных условий</w:t>
      </w:r>
      <w:r w:rsidR="004F6661" w:rsidRPr="00983715">
        <w:rPr>
          <w:snapToGrid/>
          <w:kern w:val="22"/>
          <w:lang w:val="ru-RU"/>
        </w:rPr>
        <w:t xml:space="preserve">. </w:t>
      </w:r>
      <w:r w:rsidR="002A3B9F" w:rsidRPr="00983715">
        <w:rPr>
          <w:snapToGrid/>
          <w:kern w:val="22"/>
          <w:lang w:val="ru-RU"/>
        </w:rPr>
        <w:t>Предоставляя такой доступ к генетическим ресурсам, страны подрывают не только возможность</w:t>
      </w:r>
      <w:r w:rsidR="004F6661" w:rsidRPr="00983715">
        <w:rPr>
          <w:snapToGrid/>
          <w:kern w:val="22"/>
          <w:lang w:val="ru-RU"/>
        </w:rPr>
        <w:t xml:space="preserve"> </w:t>
      </w:r>
      <w:r w:rsidR="002A3B9F" w:rsidRPr="00983715">
        <w:rPr>
          <w:snapToGrid/>
          <w:kern w:val="22"/>
          <w:lang w:val="ru-RU"/>
        </w:rPr>
        <w:t xml:space="preserve">совместного использования выгод на справедливой и равной основе, но и устойчивое </w:t>
      </w:r>
      <w:proofErr w:type="gramStart"/>
      <w:r w:rsidR="002A3B9F" w:rsidRPr="00983715">
        <w:rPr>
          <w:snapToGrid/>
          <w:kern w:val="22"/>
          <w:lang w:val="ru-RU"/>
        </w:rPr>
        <w:t>использование</w:t>
      </w:r>
      <w:proofErr w:type="gramEnd"/>
      <w:r w:rsidR="002A3B9F" w:rsidRPr="00983715">
        <w:rPr>
          <w:snapToGrid/>
          <w:kern w:val="22"/>
          <w:lang w:val="ru-RU"/>
        </w:rPr>
        <w:t xml:space="preserve"> и сохранение биоразнообразия.</w:t>
      </w:r>
    </w:p>
    <w:p w14:paraId="43CB1B2D" w14:textId="13EF5F6F" w:rsidR="004F6661" w:rsidRPr="00983715" w:rsidRDefault="007C6A5E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i/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t>Генетические ресурсы, доступ к которым был получен до вступления в силу</w:t>
      </w:r>
      <w:r w:rsidR="004F6661" w:rsidRPr="00983715">
        <w:rPr>
          <w:i/>
          <w:snapToGrid/>
          <w:kern w:val="22"/>
          <w:lang w:val="ru-RU"/>
        </w:rPr>
        <w:t xml:space="preserve"> </w:t>
      </w:r>
      <w:proofErr w:type="spellStart"/>
      <w:r w:rsidRPr="00983715">
        <w:rPr>
          <w:i/>
          <w:snapToGrid/>
          <w:kern w:val="22"/>
          <w:lang w:val="ru-RU"/>
        </w:rPr>
        <w:t>Нагойского</w:t>
      </w:r>
      <w:proofErr w:type="spellEnd"/>
      <w:r w:rsidRPr="00983715">
        <w:rPr>
          <w:i/>
          <w:snapToGrid/>
          <w:kern w:val="22"/>
          <w:lang w:val="ru-RU"/>
        </w:rPr>
        <w:t xml:space="preserve"> протокола</w:t>
      </w:r>
      <w:r w:rsidR="004F6661" w:rsidRPr="00983715">
        <w:rPr>
          <w:i/>
          <w:snapToGrid/>
          <w:kern w:val="22"/>
          <w:lang w:val="ru-RU"/>
        </w:rPr>
        <w:t>.</w:t>
      </w:r>
      <w:r w:rsidR="004F6661" w:rsidRPr="00983715">
        <w:rPr>
          <w:iCs/>
          <w:snapToGrid/>
          <w:kern w:val="22"/>
          <w:lang w:val="ru-RU"/>
        </w:rPr>
        <w:t xml:space="preserve"> </w:t>
      </w:r>
      <w:r w:rsidRPr="00983715">
        <w:rPr>
          <w:iCs/>
          <w:snapToGrid/>
          <w:kern w:val="22"/>
          <w:lang w:val="ru-RU"/>
        </w:rPr>
        <w:t>Одна Сторона</w:t>
      </w:r>
      <w:r w:rsidR="004F6661" w:rsidRPr="007C6A5E">
        <w:rPr>
          <w:rStyle w:val="afa"/>
          <w:snapToGrid/>
          <w:kern w:val="22"/>
          <w:lang w:val="en-CA"/>
        </w:rPr>
        <w:footnoteReference w:id="32"/>
      </w:r>
      <w:r w:rsidR="004F6661" w:rsidRPr="00983715">
        <w:rPr>
          <w:iCs/>
          <w:snapToGrid/>
          <w:kern w:val="22"/>
          <w:lang w:val="ru-RU"/>
        </w:rPr>
        <w:t xml:space="preserve"> </w:t>
      </w:r>
      <w:r w:rsidRPr="00983715">
        <w:rPr>
          <w:iCs/>
          <w:snapToGrid/>
          <w:kern w:val="22"/>
          <w:lang w:val="ru-RU"/>
        </w:rPr>
        <w:t>высказала мнение о том, что потенциальные страны-поставщики</w:t>
      </w:r>
      <w:r w:rsidR="00B73FA2" w:rsidRPr="00983715">
        <w:rPr>
          <w:iCs/>
          <w:snapToGrid/>
          <w:kern w:val="22"/>
          <w:lang w:val="ru-RU"/>
        </w:rPr>
        <w:t>, подпадающие под такие конкретные случаи,</w:t>
      </w:r>
      <w:r w:rsidR="004F6661" w:rsidRPr="00983715">
        <w:rPr>
          <w:iCs/>
          <w:snapToGrid/>
          <w:kern w:val="22"/>
          <w:lang w:val="ru-RU"/>
        </w:rPr>
        <w:t xml:space="preserve"> </w:t>
      </w:r>
      <w:r w:rsidR="0055669E" w:rsidRPr="00983715">
        <w:rPr>
          <w:iCs/>
          <w:snapToGrid/>
          <w:kern w:val="22"/>
          <w:lang w:val="ru-RU"/>
        </w:rPr>
        <w:t xml:space="preserve">могут рассматриваться в рамках </w:t>
      </w:r>
      <w:r w:rsidR="0055669E" w:rsidRPr="00983715">
        <w:rPr>
          <w:snapToGrid/>
          <w:kern w:val="22"/>
          <w:lang w:val="ru-RU"/>
        </w:rPr>
        <w:t>глобального многостороннего механизма совместного использования выгод</w:t>
      </w:r>
      <w:r w:rsidR="0055669E" w:rsidRPr="00983715">
        <w:rPr>
          <w:iCs/>
          <w:snapToGrid/>
          <w:kern w:val="22"/>
          <w:lang w:val="ru-RU"/>
        </w:rPr>
        <w:t>.</w:t>
      </w:r>
    </w:p>
    <w:p w14:paraId="61DE7652" w14:textId="0ADC64F8" w:rsidR="004F6661" w:rsidRPr="00983715" w:rsidRDefault="00B73FA2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t xml:space="preserve">Случаи, когда не требуется физический доступ для получения генетического ресурса или его производного </w:t>
      </w:r>
      <w:r w:rsidR="004F6661" w:rsidRPr="00983715">
        <w:rPr>
          <w:snapToGrid/>
          <w:kern w:val="22"/>
          <w:lang w:val="ru-RU"/>
        </w:rPr>
        <w:t>(</w:t>
      </w:r>
      <w:r w:rsidRPr="00983715">
        <w:rPr>
          <w:snapToGrid/>
          <w:kern w:val="22"/>
          <w:lang w:val="ru-RU"/>
        </w:rPr>
        <w:t>к примеру,</w:t>
      </w:r>
      <w:r w:rsidR="004F6661" w:rsidRPr="00983715">
        <w:rPr>
          <w:snapToGrid/>
          <w:kern w:val="22"/>
          <w:lang w:val="ru-RU"/>
        </w:rPr>
        <w:t xml:space="preserve"> </w:t>
      </w:r>
      <w:r w:rsidRPr="00983715">
        <w:rPr>
          <w:snapToGrid/>
          <w:kern w:val="22"/>
          <w:lang w:val="ru-RU"/>
        </w:rPr>
        <w:t>получение из баз данных или синтетическое производство биохимических компонентов</w:t>
      </w:r>
      <w:r w:rsidR="004F6661" w:rsidRPr="00983715">
        <w:rPr>
          <w:snapToGrid/>
          <w:kern w:val="22"/>
          <w:lang w:val="ru-RU"/>
        </w:rPr>
        <w:t>)</w:t>
      </w:r>
      <w:r w:rsidR="004F6661" w:rsidRPr="00162B94">
        <w:rPr>
          <w:rStyle w:val="afa"/>
          <w:snapToGrid/>
          <w:kern w:val="22"/>
          <w:lang w:val="en-CA"/>
        </w:rPr>
        <w:footnoteReference w:id="33"/>
      </w:r>
      <w:r w:rsidRPr="00983715">
        <w:rPr>
          <w:snapToGrid/>
          <w:kern w:val="22"/>
          <w:lang w:val="ru-RU"/>
        </w:rPr>
        <w:t>.</w:t>
      </w:r>
      <w:r w:rsidR="004F6661" w:rsidRPr="00983715">
        <w:rPr>
          <w:snapToGrid/>
          <w:kern w:val="22"/>
          <w:lang w:val="ru-RU"/>
        </w:rPr>
        <w:t xml:space="preserve"> </w:t>
      </w:r>
      <w:r w:rsidRPr="00983715">
        <w:rPr>
          <w:snapToGrid/>
          <w:kern w:val="22"/>
          <w:lang w:val="ru-RU"/>
        </w:rPr>
        <w:t>В материале, представленном одной организацией</w:t>
      </w:r>
      <w:r w:rsidR="004F6661" w:rsidRPr="00162B94">
        <w:rPr>
          <w:rStyle w:val="afa"/>
          <w:snapToGrid/>
          <w:kern w:val="22"/>
          <w:lang w:val="en-CA"/>
        </w:rPr>
        <w:footnoteReference w:id="34"/>
      </w:r>
      <w:r w:rsidRPr="00983715">
        <w:rPr>
          <w:snapToGrid/>
          <w:kern w:val="22"/>
          <w:lang w:val="ru-RU"/>
        </w:rPr>
        <w:t>, отмечалось, что</w:t>
      </w:r>
      <w:r w:rsidR="003B64F8" w:rsidRPr="00983715">
        <w:rPr>
          <w:snapToGrid/>
          <w:kern w:val="22"/>
          <w:lang w:val="ru-RU"/>
        </w:rPr>
        <w:t xml:space="preserve"> благодаря</w:t>
      </w:r>
      <w:r w:rsidRPr="00983715">
        <w:rPr>
          <w:snapToGrid/>
          <w:kern w:val="22"/>
          <w:lang w:val="ru-RU"/>
        </w:rPr>
        <w:t xml:space="preserve"> </w:t>
      </w:r>
      <w:r w:rsidR="003D5ED1" w:rsidRPr="00983715">
        <w:rPr>
          <w:snapToGrid/>
          <w:kern w:val="22"/>
          <w:lang w:val="ru-RU"/>
        </w:rPr>
        <w:t>современн</w:t>
      </w:r>
      <w:r w:rsidR="003B64F8" w:rsidRPr="00983715">
        <w:rPr>
          <w:snapToGrid/>
          <w:kern w:val="22"/>
          <w:lang w:val="ru-RU"/>
        </w:rPr>
        <w:t>ым</w:t>
      </w:r>
      <w:r w:rsidR="003D5ED1" w:rsidRPr="00983715">
        <w:rPr>
          <w:snapToGrid/>
          <w:kern w:val="22"/>
          <w:lang w:val="ru-RU"/>
        </w:rPr>
        <w:t xml:space="preserve"> технологи</w:t>
      </w:r>
      <w:r w:rsidR="003B64F8" w:rsidRPr="00983715">
        <w:rPr>
          <w:snapToGrid/>
          <w:kern w:val="22"/>
          <w:lang w:val="ru-RU"/>
        </w:rPr>
        <w:t>ям</w:t>
      </w:r>
      <w:r w:rsidR="003D5ED1" w:rsidRPr="00983715">
        <w:rPr>
          <w:snapToGrid/>
          <w:kern w:val="22"/>
          <w:lang w:val="ru-RU"/>
        </w:rPr>
        <w:t xml:space="preserve"> обеспечива</w:t>
      </w:r>
      <w:r w:rsidR="003B64F8" w:rsidRPr="00983715">
        <w:rPr>
          <w:snapToGrid/>
          <w:kern w:val="22"/>
          <w:lang w:val="ru-RU"/>
        </w:rPr>
        <w:t>ется</w:t>
      </w:r>
      <w:r w:rsidR="003D5ED1" w:rsidRPr="00983715">
        <w:rPr>
          <w:snapToGrid/>
          <w:kern w:val="22"/>
          <w:lang w:val="ru-RU"/>
        </w:rPr>
        <w:t xml:space="preserve"> быстрое удешевление и облегчение оптимизации генетических функций с использованием одних только данных, </w:t>
      </w:r>
      <w:r w:rsidR="003B64F8" w:rsidRPr="00983715">
        <w:rPr>
          <w:snapToGrid/>
          <w:kern w:val="22"/>
          <w:lang w:val="ru-RU"/>
        </w:rPr>
        <w:t>после чего может осуществляться заказ</w:t>
      </w:r>
      <w:r w:rsidR="003D5ED1" w:rsidRPr="00983715">
        <w:rPr>
          <w:snapToGrid/>
          <w:kern w:val="22"/>
          <w:lang w:val="ru-RU"/>
        </w:rPr>
        <w:t xml:space="preserve"> </w:t>
      </w:r>
      <w:r w:rsidR="00ED11A5" w:rsidRPr="00983715">
        <w:rPr>
          <w:snapToGrid/>
          <w:kern w:val="22"/>
          <w:lang w:val="ru-RU"/>
        </w:rPr>
        <w:t xml:space="preserve">разработанных </w:t>
      </w:r>
      <w:r w:rsidR="003D5ED1" w:rsidRPr="00983715">
        <w:rPr>
          <w:snapToGrid/>
          <w:kern w:val="22"/>
          <w:lang w:val="ru-RU"/>
        </w:rPr>
        <w:t xml:space="preserve">последовательностей у </w:t>
      </w:r>
      <w:proofErr w:type="spellStart"/>
      <w:r w:rsidR="00D81BCD" w:rsidRPr="00983715">
        <w:rPr>
          <w:snapToGrid/>
          <w:kern w:val="22"/>
          <w:lang w:val="ru-RU"/>
        </w:rPr>
        <w:t>биозаводов</w:t>
      </w:r>
      <w:proofErr w:type="spellEnd"/>
      <w:r w:rsidR="00D81BCD" w:rsidRPr="00983715">
        <w:rPr>
          <w:snapToGrid/>
          <w:kern w:val="22"/>
          <w:lang w:val="ru-RU"/>
        </w:rPr>
        <w:t xml:space="preserve"> в обход двусторонних соглашений, касающихся доступа</w:t>
      </w:r>
      <w:r w:rsidR="003D5ED1" w:rsidRPr="00983715">
        <w:rPr>
          <w:snapToGrid/>
          <w:kern w:val="22"/>
          <w:lang w:val="ru-RU"/>
        </w:rPr>
        <w:t xml:space="preserve"> </w:t>
      </w:r>
      <w:r w:rsidR="00D81BCD" w:rsidRPr="00983715">
        <w:rPr>
          <w:snapToGrid/>
          <w:kern w:val="22"/>
          <w:lang w:val="ru-RU"/>
        </w:rPr>
        <w:t>к генетическим ресурсам и совместного использования выгод</w:t>
      </w:r>
      <w:r w:rsidR="004F6661" w:rsidRPr="00983715">
        <w:rPr>
          <w:snapToGrid/>
          <w:kern w:val="22"/>
          <w:lang w:val="ru-RU"/>
        </w:rPr>
        <w:t xml:space="preserve">. </w:t>
      </w:r>
      <w:r w:rsidR="00ED11A5" w:rsidRPr="00983715">
        <w:rPr>
          <w:snapToGrid/>
          <w:kern w:val="22"/>
          <w:lang w:val="ru-RU"/>
        </w:rPr>
        <w:t xml:space="preserve">Тем не </w:t>
      </w:r>
      <w:proofErr w:type="gramStart"/>
      <w:r w:rsidR="00ED11A5" w:rsidRPr="00983715">
        <w:rPr>
          <w:snapToGrid/>
          <w:kern w:val="22"/>
          <w:lang w:val="ru-RU"/>
        </w:rPr>
        <w:t>менее</w:t>
      </w:r>
      <w:proofErr w:type="gramEnd"/>
      <w:r w:rsidR="00ED11A5" w:rsidRPr="00983715">
        <w:rPr>
          <w:snapToGrid/>
          <w:kern w:val="22"/>
          <w:lang w:val="ru-RU"/>
        </w:rPr>
        <w:t xml:space="preserve"> т</w:t>
      </w:r>
      <w:r w:rsidR="003B64F8" w:rsidRPr="00983715">
        <w:rPr>
          <w:snapToGrid/>
          <w:kern w:val="22"/>
          <w:lang w:val="ru-RU"/>
        </w:rPr>
        <w:t>акие синтетические продукты на определенном уровне являются «выгодами от использования генетических ресурсов»</w:t>
      </w:r>
      <w:r w:rsidR="004664C4" w:rsidRPr="00983715">
        <w:rPr>
          <w:snapToGrid/>
          <w:kern w:val="22"/>
          <w:lang w:val="ru-RU"/>
        </w:rPr>
        <w:t>,</w:t>
      </w:r>
      <w:r w:rsidR="003B64F8" w:rsidRPr="00983715">
        <w:rPr>
          <w:snapToGrid/>
          <w:kern w:val="22"/>
          <w:lang w:val="ru-RU"/>
        </w:rPr>
        <w:t xml:space="preserve"> и</w:t>
      </w:r>
      <w:r w:rsidR="004664C4" w:rsidRPr="00983715">
        <w:rPr>
          <w:snapToGrid/>
          <w:kern w:val="22"/>
          <w:lang w:val="ru-RU"/>
        </w:rPr>
        <w:t xml:space="preserve"> доходы от такого использования могут способствовать сохранению и устойчивому использованию</w:t>
      </w:r>
      <w:r w:rsidR="003B64F8" w:rsidRPr="00983715">
        <w:rPr>
          <w:snapToGrid/>
          <w:kern w:val="22"/>
          <w:lang w:val="ru-RU"/>
        </w:rPr>
        <w:t xml:space="preserve"> </w:t>
      </w:r>
      <w:r w:rsidR="004664C4" w:rsidRPr="00983715">
        <w:rPr>
          <w:snapToGrid/>
          <w:kern w:val="22"/>
          <w:lang w:val="ru-RU"/>
        </w:rPr>
        <w:t>биоразнообразия при их совместном использовании на справедливой и равной основе посредством глобального многостороннего механизма совместного использования выгод.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692CF6" w:rsidRPr="00E91037" w14:paraId="0C0AD4AB" w14:textId="77777777" w:rsidTr="00983715">
        <w:tc>
          <w:tcPr>
            <w:tcW w:w="9570" w:type="dxa"/>
          </w:tcPr>
          <w:p w14:paraId="0E2712D9" w14:textId="79235674" w:rsidR="00692CF6" w:rsidRPr="0024257F" w:rsidRDefault="004664C4" w:rsidP="00983715">
            <w:pPr>
              <w:pStyle w:val="Para1"/>
              <w:rPr>
                <w:snapToGrid/>
                <w:kern w:val="22"/>
                <w:lang w:val="ru-RU"/>
              </w:rPr>
            </w:pPr>
            <w:r>
              <w:rPr>
                <w:snapToGrid/>
                <w:kern w:val="22"/>
                <w:lang w:val="ru-RU"/>
              </w:rPr>
              <w:t>Реальный</w:t>
            </w:r>
            <w:r w:rsidRPr="0089425D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случай</w:t>
            </w:r>
            <w:r w:rsidRPr="0089425D">
              <w:rPr>
                <w:snapToGrid/>
                <w:kern w:val="22"/>
                <w:lang w:val="ru-RU"/>
              </w:rPr>
              <w:t xml:space="preserve">, </w:t>
            </w:r>
            <w:r>
              <w:rPr>
                <w:snapToGrid/>
                <w:kern w:val="22"/>
                <w:lang w:val="ru-RU"/>
              </w:rPr>
              <w:t>касающийся</w:t>
            </w:r>
            <w:r w:rsidRPr="0089425D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древолаза</w:t>
            </w:r>
            <w:r w:rsidR="00AC06EE" w:rsidRPr="0089425D">
              <w:rPr>
                <w:snapToGrid/>
                <w:kern w:val="22"/>
                <w:lang w:val="ru-RU"/>
              </w:rPr>
              <w:t xml:space="preserve"> (</w:t>
            </w:r>
            <w:proofErr w:type="spellStart"/>
            <w:r w:rsidR="00AC06EE" w:rsidRPr="00A30A52">
              <w:rPr>
                <w:i/>
                <w:iCs/>
                <w:snapToGrid/>
                <w:kern w:val="22"/>
                <w:lang w:val="en-CA"/>
              </w:rPr>
              <w:t>Epipedobates</w:t>
            </w:r>
            <w:proofErr w:type="spellEnd"/>
            <w:r w:rsidR="00AC06EE" w:rsidRPr="0089425D">
              <w:rPr>
                <w:i/>
                <w:iCs/>
                <w:snapToGrid/>
                <w:kern w:val="22"/>
                <w:lang w:val="ru-RU"/>
              </w:rPr>
              <w:t xml:space="preserve"> </w:t>
            </w:r>
            <w:proofErr w:type="spellStart"/>
            <w:r w:rsidR="00AC06EE" w:rsidRPr="00A30A52">
              <w:rPr>
                <w:i/>
                <w:iCs/>
                <w:snapToGrid/>
                <w:kern w:val="22"/>
                <w:lang w:val="en-CA"/>
              </w:rPr>
              <w:t>anthonyi</w:t>
            </w:r>
            <w:proofErr w:type="spellEnd"/>
            <w:r w:rsidRPr="0089425D">
              <w:rPr>
                <w:snapToGrid/>
                <w:kern w:val="22"/>
                <w:lang w:val="ru-RU"/>
              </w:rPr>
              <w:t>)</w:t>
            </w:r>
            <w:r w:rsidR="00AC06EE" w:rsidRPr="00A30A52">
              <w:rPr>
                <w:rStyle w:val="afa"/>
                <w:snapToGrid/>
                <w:kern w:val="22"/>
                <w:lang w:val="en-CA"/>
              </w:rPr>
              <w:footnoteReference w:id="35"/>
            </w:r>
            <w:r w:rsidRPr="0089425D">
              <w:rPr>
                <w:snapToGrid/>
                <w:kern w:val="22"/>
                <w:lang w:val="ru-RU"/>
              </w:rPr>
              <w:t>:</w:t>
            </w:r>
            <w:r w:rsidR="00AC06EE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данный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вид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является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эндемичным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для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Эквадора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и</w:t>
            </w:r>
            <w:r w:rsidR="0089425D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Перу</w:t>
            </w:r>
            <w:r w:rsidR="00983715">
              <w:rPr>
                <w:snapToGrid/>
                <w:kern w:val="22"/>
                <w:lang w:val="ru-RU"/>
              </w:rPr>
              <w:t>.</w:t>
            </w:r>
            <w:r w:rsidR="00983715" w:rsidRPr="00983715">
              <w:rPr>
                <w:snapToGrid/>
                <w:kern w:val="22"/>
                <w:lang w:val="ru-RU"/>
              </w:rPr>
              <w:t xml:space="preserve"> </w:t>
            </w:r>
            <w:r w:rsidR="00983715">
              <w:rPr>
                <w:snapToGrid/>
                <w:kern w:val="22"/>
                <w:lang w:val="ru-RU"/>
              </w:rPr>
              <w:t>О</w:t>
            </w:r>
            <w:r w:rsidR="0089425D">
              <w:rPr>
                <w:snapToGrid/>
                <w:kern w:val="22"/>
                <w:lang w:val="ru-RU"/>
              </w:rPr>
              <w:t>днако объектом доступа для компании «</w:t>
            </w:r>
            <w:proofErr w:type="spellStart"/>
            <w:r w:rsidR="0089425D">
              <w:rPr>
                <w:snapToGrid/>
                <w:kern w:val="22"/>
                <w:lang w:val="ru-RU"/>
              </w:rPr>
              <w:t>Эбботт</w:t>
            </w:r>
            <w:proofErr w:type="spellEnd"/>
            <w:r w:rsidR="0089425D">
              <w:rPr>
                <w:snapToGrid/>
                <w:kern w:val="22"/>
                <w:lang w:val="ru-RU"/>
              </w:rPr>
              <w:t xml:space="preserve"> </w:t>
            </w:r>
            <w:proofErr w:type="spellStart"/>
            <w:r w:rsidR="0089425D" w:rsidRPr="0089425D">
              <w:rPr>
                <w:snapToGrid/>
                <w:kern w:val="22"/>
                <w:lang w:val="ru-RU"/>
              </w:rPr>
              <w:t>лэбораториз</w:t>
            </w:r>
            <w:proofErr w:type="spellEnd"/>
            <w:r w:rsidR="0089425D">
              <w:rPr>
                <w:snapToGrid/>
                <w:kern w:val="22"/>
                <w:lang w:val="ru-RU"/>
              </w:rPr>
              <w:t>»</w:t>
            </w:r>
            <w:r w:rsidR="00AC06EE" w:rsidRPr="0089425D">
              <w:rPr>
                <w:snapToGrid/>
                <w:kern w:val="22"/>
                <w:lang w:val="ru-RU"/>
              </w:rPr>
              <w:t xml:space="preserve"> </w:t>
            </w:r>
            <w:r w:rsidR="0089425D">
              <w:rPr>
                <w:snapToGrid/>
                <w:kern w:val="22"/>
                <w:lang w:val="ru-RU"/>
              </w:rPr>
              <w:t>было не</w:t>
            </w:r>
            <w:r w:rsidR="0024257F">
              <w:rPr>
                <w:snapToGrid/>
                <w:kern w:val="22"/>
                <w:lang w:val="ru-RU"/>
              </w:rPr>
              <w:t xml:space="preserve"> биологическое вещество, а молекулярная структура, передаваемая в печатной форме</w:t>
            </w:r>
            <w:r w:rsidR="00AC06EE" w:rsidRPr="0089425D">
              <w:rPr>
                <w:snapToGrid/>
                <w:kern w:val="22"/>
                <w:lang w:val="ru-RU"/>
              </w:rPr>
              <w:t xml:space="preserve">. </w:t>
            </w:r>
            <w:r w:rsidR="0024257F">
              <w:rPr>
                <w:snapToGrid/>
                <w:kern w:val="22"/>
                <w:lang w:val="ru-RU"/>
              </w:rPr>
              <w:t>Эта</w:t>
            </w:r>
            <w:r w:rsidR="0024257F" w:rsidRPr="0024257F">
              <w:rPr>
                <w:snapToGrid/>
                <w:kern w:val="22"/>
                <w:lang w:val="ru-RU"/>
              </w:rPr>
              <w:t xml:space="preserve"> </w:t>
            </w:r>
            <w:r w:rsidR="0024257F">
              <w:rPr>
                <w:snapToGrid/>
                <w:kern w:val="22"/>
                <w:lang w:val="ru-RU"/>
              </w:rPr>
              <w:t>полученная</w:t>
            </w:r>
            <w:r w:rsidR="0024257F" w:rsidRPr="0024257F">
              <w:rPr>
                <w:snapToGrid/>
                <w:kern w:val="22"/>
                <w:lang w:val="ru-RU"/>
              </w:rPr>
              <w:t xml:space="preserve"> </w:t>
            </w:r>
            <w:r w:rsidR="0024257F">
              <w:rPr>
                <w:snapToGrid/>
                <w:kern w:val="22"/>
                <w:lang w:val="ru-RU"/>
              </w:rPr>
              <w:t>информация</w:t>
            </w:r>
            <w:r w:rsidR="0024257F" w:rsidRPr="0024257F">
              <w:rPr>
                <w:snapToGrid/>
                <w:kern w:val="22"/>
                <w:lang w:val="ru-RU"/>
              </w:rPr>
              <w:t xml:space="preserve"> </w:t>
            </w:r>
            <w:r w:rsidR="0024257F">
              <w:rPr>
                <w:snapToGrid/>
                <w:kern w:val="22"/>
                <w:lang w:val="ru-RU"/>
              </w:rPr>
              <w:t>не</w:t>
            </w:r>
            <w:r w:rsidR="0024257F" w:rsidRPr="0024257F">
              <w:rPr>
                <w:snapToGrid/>
                <w:kern w:val="22"/>
                <w:lang w:val="ru-RU"/>
              </w:rPr>
              <w:t xml:space="preserve"> </w:t>
            </w:r>
            <w:r w:rsidR="0024257F">
              <w:rPr>
                <w:snapToGrid/>
                <w:kern w:val="22"/>
                <w:lang w:val="ru-RU"/>
              </w:rPr>
              <w:t>была</w:t>
            </w:r>
            <w:r w:rsidR="0024257F" w:rsidRPr="0024257F">
              <w:rPr>
                <w:snapToGrid/>
                <w:kern w:val="22"/>
                <w:lang w:val="ru-RU"/>
              </w:rPr>
              <w:t xml:space="preserve"> </w:t>
            </w:r>
            <w:r w:rsidR="0024257F">
              <w:rPr>
                <w:snapToGrid/>
                <w:kern w:val="22"/>
                <w:lang w:val="ru-RU"/>
              </w:rPr>
              <w:t>последовательностью и даже не передавалась в цифровом виде</w:t>
            </w:r>
            <w:r w:rsidR="00AC06EE" w:rsidRPr="0024257F">
              <w:rPr>
                <w:snapToGrid/>
                <w:kern w:val="22"/>
                <w:lang w:val="ru-RU"/>
              </w:rPr>
              <w:t>.</w:t>
            </w:r>
          </w:p>
        </w:tc>
      </w:tr>
    </w:tbl>
    <w:p w14:paraId="50018F7A" w14:textId="1DC6AB91" w:rsidR="004F6661" w:rsidRPr="00983715" w:rsidRDefault="0006520D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rPr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lastRenderedPageBreak/>
        <w:t xml:space="preserve">Использование </w:t>
      </w:r>
      <w:r w:rsidRPr="00983715">
        <w:rPr>
          <w:bCs/>
          <w:i/>
          <w:snapToGrid/>
          <w:kern w:val="22"/>
          <w:lang w:val="ru-RU"/>
        </w:rPr>
        <w:t>цифровой информации о последовательностях в отношении генетических ресурсов</w:t>
      </w:r>
      <w:r w:rsidR="004F6661" w:rsidRPr="00162B94">
        <w:rPr>
          <w:rStyle w:val="afa"/>
          <w:snapToGrid/>
          <w:kern w:val="22"/>
          <w:lang w:val="en-CA"/>
        </w:rPr>
        <w:footnoteReference w:id="36"/>
      </w:r>
      <w:r w:rsidRPr="00983715">
        <w:rPr>
          <w:bCs/>
          <w:snapToGrid/>
          <w:kern w:val="22"/>
          <w:lang w:val="ru-RU"/>
        </w:rPr>
        <w:t xml:space="preserve"> в случаях,</w:t>
      </w:r>
      <w:r w:rsidR="004F6661" w:rsidRPr="00983715">
        <w:rPr>
          <w:snapToGrid/>
          <w:kern w:val="22"/>
          <w:lang w:val="ru-RU"/>
        </w:rPr>
        <w:t xml:space="preserve"> </w:t>
      </w:r>
      <w:r w:rsidRPr="00983715">
        <w:rPr>
          <w:snapToGrid/>
          <w:kern w:val="22"/>
          <w:lang w:val="ru-RU"/>
        </w:rPr>
        <w:t xml:space="preserve">когда невозможно предоставлять или получать предварительное обоснованное согласие или когда отслеживание использования и следования двустороннему подходу в отношении доступа к генетическим ресурсам и совместного использования выгод будет представлять значительные практические трудности, </w:t>
      </w:r>
      <w:proofErr w:type="gramStart"/>
      <w:r w:rsidRPr="00983715">
        <w:rPr>
          <w:snapToGrid/>
          <w:kern w:val="22"/>
          <w:lang w:val="ru-RU"/>
        </w:rPr>
        <w:t>например</w:t>
      </w:r>
      <w:proofErr w:type="gramEnd"/>
      <w:r w:rsidRPr="00983715">
        <w:rPr>
          <w:snapToGrid/>
          <w:kern w:val="22"/>
          <w:lang w:val="ru-RU"/>
        </w:rPr>
        <w:t xml:space="preserve"> когда последовательности и их части</w:t>
      </w:r>
      <w:r w:rsidR="00020D1A" w:rsidRPr="00983715">
        <w:rPr>
          <w:snapToGrid/>
          <w:kern w:val="22"/>
          <w:lang w:val="ru-RU"/>
        </w:rPr>
        <w:t xml:space="preserve"> получены от большого количества организмов, собранных в различных местах</w:t>
      </w:r>
      <w:r w:rsidR="004F6661" w:rsidRPr="00983715">
        <w:rPr>
          <w:snapToGrid/>
          <w:kern w:val="22"/>
          <w:lang w:val="ru-RU"/>
        </w:rPr>
        <w:t xml:space="preserve">. </w:t>
      </w:r>
      <w:r w:rsidR="00B6399D" w:rsidRPr="00983715">
        <w:rPr>
          <w:snapToGrid/>
          <w:kern w:val="22"/>
          <w:lang w:val="ru-RU"/>
        </w:rPr>
        <w:t>В представленном материале пояснялось, что использование цифровой информации о последовательностях, полученной от ресурсов, доступ к которым осуществлялся в рамках двустороннего подхода, может контролироваться посредством взаимосогласованных условий, хотя и за счет ограничения последующего доступа к такой информац</w:t>
      </w:r>
      <w:proofErr w:type="gramStart"/>
      <w:r w:rsidR="00B6399D" w:rsidRPr="00983715">
        <w:rPr>
          <w:snapToGrid/>
          <w:kern w:val="22"/>
          <w:lang w:val="ru-RU"/>
        </w:rPr>
        <w:t>ии и ее</w:t>
      </w:r>
      <w:proofErr w:type="gramEnd"/>
      <w:r w:rsidR="00B6399D" w:rsidRPr="00983715">
        <w:rPr>
          <w:snapToGrid/>
          <w:kern w:val="22"/>
          <w:lang w:val="ru-RU"/>
        </w:rPr>
        <w:t xml:space="preserve"> использования пользователями, не участвующими в соглашениях </w:t>
      </w:r>
      <w:r w:rsidR="004F6661" w:rsidRPr="00983715">
        <w:rPr>
          <w:snapToGrid/>
          <w:kern w:val="22"/>
          <w:lang w:val="ru-RU"/>
        </w:rPr>
        <w:t>(</w:t>
      </w:r>
      <w:r w:rsidR="00B6399D" w:rsidRPr="00983715">
        <w:rPr>
          <w:snapToGrid/>
          <w:kern w:val="22"/>
          <w:lang w:val="ru-RU"/>
        </w:rPr>
        <w:t>например, сторонними исследователями</w:t>
      </w:r>
      <w:r w:rsidR="004F6661" w:rsidRPr="00983715">
        <w:rPr>
          <w:snapToGrid/>
          <w:kern w:val="22"/>
          <w:lang w:val="ru-RU"/>
        </w:rPr>
        <w:t xml:space="preserve">). </w:t>
      </w:r>
      <w:r w:rsidR="00B6399D" w:rsidRPr="00983715">
        <w:rPr>
          <w:snapToGrid/>
          <w:kern w:val="22"/>
          <w:lang w:val="ru-RU"/>
        </w:rPr>
        <w:t xml:space="preserve">Одно из важнейших преимуществ </w:t>
      </w:r>
      <w:r w:rsidR="001324E9" w:rsidRPr="00983715">
        <w:rPr>
          <w:snapToGrid/>
          <w:kern w:val="22"/>
          <w:lang w:val="ru-RU"/>
        </w:rPr>
        <w:t xml:space="preserve">свободно доступной цифровой информации о последовательностях, заключающееся в том, что большие совместно используемые наборы данных обеспечивают </w:t>
      </w:r>
      <w:r w:rsidR="001662EE" w:rsidRPr="00983715">
        <w:rPr>
          <w:snapToGrid/>
          <w:kern w:val="22"/>
          <w:lang w:val="ru-RU"/>
        </w:rPr>
        <w:t xml:space="preserve">информационную </w:t>
      </w:r>
      <w:r w:rsidR="001324E9" w:rsidRPr="00983715">
        <w:rPr>
          <w:snapToGrid/>
          <w:kern w:val="22"/>
          <w:lang w:val="ru-RU"/>
        </w:rPr>
        <w:t>баз</w:t>
      </w:r>
      <w:r w:rsidR="001662EE" w:rsidRPr="00983715">
        <w:rPr>
          <w:snapToGrid/>
          <w:kern w:val="22"/>
          <w:lang w:val="ru-RU"/>
        </w:rPr>
        <w:t>у</w:t>
      </w:r>
      <w:r w:rsidR="001324E9" w:rsidRPr="00983715">
        <w:rPr>
          <w:snapToGrid/>
          <w:kern w:val="22"/>
          <w:lang w:val="ru-RU"/>
        </w:rPr>
        <w:t>, на основе котор</w:t>
      </w:r>
      <w:r w:rsidR="001662EE" w:rsidRPr="00983715">
        <w:rPr>
          <w:snapToGrid/>
          <w:kern w:val="22"/>
          <w:lang w:val="ru-RU"/>
        </w:rPr>
        <w:t>ой</w:t>
      </w:r>
      <w:r w:rsidR="001324E9" w:rsidRPr="00983715">
        <w:rPr>
          <w:snapToGrid/>
          <w:kern w:val="22"/>
          <w:lang w:val="ru-RU"/>
        </w:rPr>
        <w:t xml:space="preserve"> </w:t>
      </w:r>
      <w:r w:rsidR="001662EE" w:rsidRPr="00983715">
        <w:rPr>
          <w:snapToGrid/>
          <w:kern w:val="22"/>
          <w:lang w:val="ru-RU"/>
        </w:rPr>
        <w:t>можно определять функциональные генетические компоненты или открывать полезные мутации, особенно уязвимо по отношению к двустороннему контролю доступа к цифровой информации о последовательностях ввиду практических трудностей, связанных с получением предварительного обоснованного согласия большого числа поставщиков.</w:t>
      </w:r>
    </w:p>
    <w:p w14:paraId="66EA087F" w14:textId="15B555A6" w:rsidR="004F6661" w:rsidRPr="00983715" w:rsidRDefault="00B95FDA" w:rsidP="00983715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lang w:val="ru-RU"/>
        </w:rPr>
      </w:pPr>
      <w:r w:rsidRPr="00983715">
        <w:rPr>
          <w:i/>
          <w:snapToGrid/>
          <w:kern w:val="22"/>
          <w:lang w:val="ru-RU"/>
        </w:rPr>
        <w:t>Генетические ресурсы, страна происхождения которых не может быть установлена в результате разумных усилий</w:t>
      </w:r>
      <w:r w:rsidR="004F6661" w:rsidRPr="00983715">
        <w:rPr>
          <w:i/>
          <w:snapToGrid/>
          <w:kern w:val="22"/>
          <w:lang w:val="ru-RU"/>
        </w:rPr>
        <w:t xml:space="preserve">. </w:t>
      </w:r>
      <w:r w:rsidRPr="00983715">
        <w:rPr>
          <w:iCs/>
          <w:snapToGrid/>
          <w:kern w:val="22"/>
          <w:lang w:val="ru-RU"/>
        </w:rPr>
        <w:t>По мнению одной Стороны</w:t>
      </w:r>
      <w:r w:rsidR="004F6661" w:rsidRPr="00162B94">
        <w:rPr>
          <w:rStyle w:val="afa"/>
          <w:iCs/>
          <w:snapToGrid/>
          <w:kern w:val="22"/>
          <w:lang w:val="en-CA"/>
        </w:rPr>
        <w:footnoteReference w:id="37"/>
      </w:r>
      <w:r w:rsidRPr="00983715">
        <w:rPr>
          <w:iCs/>
          <w:snapToGrid/>
          <w:kern w:val="22"/>
          <w:lang w:val="ru-RU"/>
        </w:rPr>
        <w:t>,</w:t>
      </w:r>
      <w:r w:rsidR="004F6661" w:rsidRPr="00983715">
        <w:rPr>
          <w:iCs/>
          <w:snapToGrid/>
          <w:kern w:val="22"/>
          <w:lang w:val="ru-RU"/>
        </w:rPr>
        <w:t xml:space="preserve"> </w:t>
      </w:r>
      <w:r w:rsidRPr="00983715">
        <w:rPr>
          <w:iCs/>
          <w:snapToGrid/>
          <w:kern w:val="22"/>
          <w:lang w:val="ru-RU"/>
        </w:rPr>
        <w:t>необходимость в глобальном многостороннем механизме совместного использования выгод появится в ситуациях, когда страны происхождения не могут быть установлены в результате приложения разумных усилий.</w:t>
      </w:r>
    </w:p>
    <w:tbl>
      <w:tblPr>
        <w:tblStyle w:val="a3"/>
        <w:tblW w:w="0" w:type="auto"/>
        <w:jc w:val="right"/>
        <w:tblInd w:w="-1106" w:type="dxa"/>
        <w:tblLook w:val="04A0" w:firstRow="1" w:lastRow="0" w:firstColumn="1" w:lastColumn="0" w:noHBand="0" w:noVBand="1"/>
      </w:tblPr>
      <w:tblGrid>
        <w:gridCol w:w="9570"/>
      </w:tblGrid>
      <w:tr w:rsidR="00E03BEE" w:rsidRPr="00E91037" w14:paraId="66CB7133" w14:textId="77777777" w:rsidTr="00983715">
        <w:trPr>
          <w:jc w:val="right"/>
        </w:trPr>
        <w:tc>
          <w:tcPr>
            <w:tcW w:w="9570" w:type="dxa"/>
          </w:tcPr>
          <w:p w14:paraId="7D956187" w14:textId="59EE47AA" w:rsidR="00E03BEE" w:rsidRPr="00B31DE6" w:rsidRDefault="00B95FDA" w:rsidP="00B31DE6">
            <w:pPr>
              <w:pStyle w:val="Para1"/>
              <w:ind w:left="32"/>
              <w:rPr>
                <w:snapToGrid/>
                <w:kern w:val="22"/>
                <w:lang w:val="ru-RU"/>
              </w:rPr>
            </w:pPr>
            <w:r>
              <w:rPr>
                <w:snapToGrid/>
                <w:kern w:val="22"/>
                <w:lang w:val="ru-RU"/>
              </w:rPr>
              <w:t>Представленный</w:t>
            </w:r>
            <w:r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реальный</w:t>
            </w:r>
            <w:r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случай</w:t>
            </w:r>
            <w:r w:rsidR="00E03BEE" w:rsidRPr="008C51D7">
              <w:rPr>
                <w:rStyle w:val="afa"/>
                <w:snapToGrid/>
                <w:kern w:val="22"/>
                <w:lang w:val="en-CA"/>
              </w:rPr>
              <w:footnoteReference w:id="38"/>
            </w:r>
            <w:r w:rsidR="00E03BEE" w:rsidRPr="00B95FDA">
              <w:rPr>
                <w:snapToGrid/>
                <w:kern w:val="22"/>
                <w:lang w:val="ru-RU"/>
              </w:rPr>
              <w:t>:</w:t>
            </w:r>
            <w:r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занимающаяся</w:t>
            </w:r>
            <w:r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зародышевой</w:t>
            </w:r>
            <w:r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плазмой</w:t>
            </w:r>
            <w:r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компания</w:t>
            </w:r>
            <w:r w:rsidRPr="00B95FDA">
              <w:rPr>
                <w:snapToGrid/>
                <w:kern w:val="22"/>
                <w:lang w:val="ru-RU"/>
              </w:rPr>
              <w:t>,</w:t>
            </w:r>
            <w:r w:rsidR="00E03BEE" w:rsidRPr="00B95FDA">
              <w:rPr>
                <w:snapToGrid/>
                <w:kern w:val="22"/>
                <w:lang w:val="ru-RU"/>
              </w:rPr>
              <w:t xml:space="preserve"> </w:t>
            </w:r>
            <w:r>
              <w:rPr>
                <w:snapToGrid/>
                <w:kern w:val="22"/>
                <w:lang w:val="ru-RU"/>
              </w:rPr>
              <w:t>базирующаяся в Европейском союзе, покупает семена в разных странах для целей садоводства</w:t>
            </w:r>
            <w:r w:rsidR="00E03BEE" w:rsidRPr="00B95FDA">
              <w:rPr>
                <w:snapToGrid/>
                <w:kern w:val="22"/>
                <w:lang w:val="ru-RU"/>
              </w:rPr>
              <w:t xml:space="preserve">. </w:t>
            </w:r>
            <w:r w:rsidR="00B31DE6">
              <w:rPr>
                <w:snapToGrid/>
                <w:kern w:val="22"/>
                <w:lang w:val="ru-RU"/>
              </w:rPr>
              <w:t>Растения</w:t>
            </w:r>
            <w:r w:rsidR="00B31DE6" w:rsidRPr="00B31DE6">
              <w:rPr>
                <w:snapToGrid/>
                <w:kern w:val="22"/>
                <w:lang w:val="ru-RU"/>
              </w:rPr>
              <w:t xml:space="preserve">, </w:t>
            </w:r>
            <w:r w:rsidR="00B31DE6">
              <w:rPr>
                <w:snapToGrid/>
                <w:kern w:val="22"/>
                <w:lang w:val="ru-RU"/>
              </w:rPr>
              <w:t>выращиваемые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в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стране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пользователя</w:t>
            </w:r>
            <w:r w:rsidR="00B31DE6" w:rsidRPr="00B31DE6">
              <w:rPr>
                <w:snapToGrid/>
                <w:kern w:val="22"/>
                <w:lang w:val="ru-RU"/>
              </w:rPr>
              <w:t xml:space="preserve">, </w:t>
            </w:r>
            <w:r w:rsidR="00B31DE6">
              <w:rPr>
                <w:snapToGrid/>
                <w:kern w:val="22"/>
                <w:lang w:val="ru-RU"/>
              </w:rPr>
              <w:t>могут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происходить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из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разных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стран</w:t>
            </w:r>
            <w:r w:rsidR="00E03BEE" w:rsidRPr="00B31DE6">
              <w:rPr>
                <w:snapToGrid/>
                <w:kern w:val="22"/>
                <w:lang w:val="ru-RU"/>
              </w:rPr>
              <w:t xml:space="preserve">, </w:t>
            </w:r>
            <w:r w:rsidR="00B31DE6">
              <w:rPr>
                <w:snapToGrid/>
                <w:kern w:val="22"/>
                <w:lang w:val="ru-RU"/>
              </w:rPr>
              <w:t>и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после того, как идентичные растения созреют, к ним может осуществляться доступ из страны пользователя для коммерческого использования</w:t>
            </w:r>
            <w:r w:rsidR="00E03BEE" w:rsidRPr="00B31DE6">
              <w:rPr>
                <w:snapToGrid/>
                <w:kern w:val="22"/>
                <w:lang w:val="ru-RU"/>
              </w:rPr>
              <w:t xml:space="preserve">. </w:t>
            </w:r>
            <w:r w:rsidR="00B31DE6">
              <w:rPr>
                <w:snapToGrid/>
                <w:kern w:val="22"/>
                <w:lang w:val="ru-RU"/>
              </w:rPr>
              <w:t>В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таком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случае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для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совместного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использования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выгод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на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справедливой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и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равной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основе</w:t>
            </w:r>
            <w:r w:rsidR="00B31DE6" w:rsidRPr="00B31DE6">
              <w:rPr>
                <w:snapToGrid/>
                <w:kern w:val="22"/>
                <w:lang w:val="ru-RU"/>
              </w:rPr>
              <w:t xml:space="preserve"> </w:t>
            </w:r>
            <w:r w:rsidR="00B31DE6">
              <w:rPr>
                <w:snapToGrid/>
                <w:kern w:val="22"/>
                <w:lang w:val="ru-RU"/>
              </w:rPr>
              <w:t>требуется</w:t>
            </w:r>
            <w:r w:rsidR="00B31DE6" w:rsidRPr="00B95FDA">
              <w:rPr>
                <w:iCs/>
                <w:snapToGrid/>
                <w:kern w:val="22"/>
                <w:lang w:val="ru-RU"/>
              </w:rPr>
              <w:t xml:space="preserve"> глобальн</w:t>
            </w:r>
            <w:r w:rsidR="00B31DE6">
              <w:rPr>
                <w:iCs/>
                <w:snapToGrid/>
                <w:kern w:val="22"/>
                <w:lang w:val="ru-RU"/>
              </w:rPr>
              <w:t>ый многосторонний</w:t>
            </w:r>
            <w:r w:rsidR="00B31DE6" w:rsidRPr="00B95FDA">
              <w:rPr>
                <w:iCs/>
                <w:snapToGrid/>
                <w:kern w:val="22"/>
                <w:lang w:val="ru-RU"/>
              </w:rPr>
              <w:t xml:space="preserve"> механизм совместного использования выгод</w:t>
            </w:r>
            <w:r w:rsidR="00E03BEE" w:rsidRPr="00B31DE6">
              <w:rPr>
                <w:snapToGrid/>
                <w:kern w:val="22"/>
                <w:lang w:val="ru-RU"/>
              </w:rPr>
              <w:t>.</w:t>
            </w:r>
          </w:p>
        </w:tc>
      </w:tr>
    </w:tbl>
    <w:p w14:paraId="3F59878B" w14:textId="4B2FE083" w:rsidR="004F6661" w:rsidRPr="00333AF1" w:rsidRDefault="009155E5" w:rsidP="00162B94">
      <w:pPr>
        <w:pStyle w:val="3"/>
        <w:rPr>
          <w:i w:val="0"/>
          <w:iCs w:val="0"/>
          <w:kern w:val="22"/>
          <w:lang w:val="ru-RU"/>
        </w:rPr>
      </w:pPr>
      <w:r w:rsidRPr="00333AF1">
        <w:rPr>
          <w:kern w:val="22"/>
          <w:lang w:val="ru-RU"/>
        </w:rPr>
        <w:t>2.</w:t>
      </w:r>
      <w:r w:rsidRPr="00333AF1">
        <w:rPr>
          <w:kern w:val="22"/>
          <w:lang w:val="ru-RU"/>
        </w:rPr>
        <w:tab/>
      </w:r>
      <w:r w:rsidR="00333AF1">
        <w:rPr>
          <w:kern w:val="22"/>
          <w:lang w:val="ru-RU"/>
        </w:rPr>
        <w:t>Конкретные</w:t>
      </w:r>
      <w:r w:rsidR="00333AF1" w:rsidRPr="00333AF1">
        <w:rPr>
          <w:kern w:val="22"/>
          <w:lang w:val="ru-RU"/>
        </w:rPr>
        <w:t xml:space="preserve"> </w:t>
      </w:r>
      <w:r w:rsidR="00333AF1">
        <w:rPr>
          <w:kern w:val="22"/>
          <w:lang w:val="ru-RU"/>
        </w:rPr>
        <w:t>случаи</w:t>
      </w:r>
      <w:r w:rsidR="00333AF1" w:rsidRPr="00333AF1">
        <w:rPr>
          <w:kern w:val="22"/>
          <w:lang w:val="ru-RU"/>
        </w:rPr>
        <w:t xml:space="preserve">, </w:t>
      </w:r>
      <w:r w:rsidR="00333AF1">
        <w:rPr>
          <w:kern w:val="22"/>
          <w:lang w:val="ru-RU"/>
        </w:rPr>
        <w:t>касающиеся</w:t>
      </w:r>
      <w:r w:rsidR="00333AF1" w:rsidRPr="00333AF1">
        <w:rPr>
          <w:kern w:val="22"/>
          <w:lang w:val="ru-RU"/>
        </w:rPr>
        <w:t xml:space="preserve"> </w:t>
      </w:r>
      <w:r w:rsidR="00333AF1">
        <w:rPr>
          <w:kern w:val="22"/>
          <w:lang w:val="ru-RU"/>
        </w:rPr>
        <w:t>традиционных</w:t>
      </w:r>
      <w:r w:rsidR="00333AF1" w:rsidRPr="00333AF1">
        <w:rPr>
          <w:kern w:val="22"/>
          <w:lang w:val="ru-RU"/>
        </w:rPr>
        <w:t xml:space="preserve"> </w:t>
      </w:r>
      <w:r w:rsidR="00333AF1">
        <w:rPr>
          <w:kern w:val="22"/>
          <w:lang w:val="ru-RU"/>
        </w:rPr>
        <w:t>знаний</w:t>
      </w:r>
      <w:r w:rsidR="00333AF1" w:rsidRPr="00333AF1">
        <w:rPr>
          <w:kern w:val="22"/>
          <w:lang w:val="ru-RU"/>
        </w:rPr>
        <w:t>,</w:t>
      </w:r>
      <w:r w:rsidR="00333AF1">
        <w:rPr>
          <w:kern w:val="22"/>
          <w:lang w:val="ru-RU"/>
        </w:rPr>
        <w:t xml:space="preserve"> связанных с генетическими ресурсами</w:t>
      </w:r>
    </w:p>
    <w:p w14:paraId="68B1BB22" w14:textId="166CE1BB" w:rsidR="004F6661" w:rsidRPr="00F93149" w:rsidRDefault="00333AF1" w:rsidP="00F93149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lang w:val="ru-RU"/>
        </w:rPr>
      </w:pPr>
      <w:r w:rsidRPr="00F93149">
        <w:rPr>
          <w:i/>
          <w:snapToGrid/>
          <w:kern w:val="22"/>
          <w:lang w:val="ru-RU"/>
        </w:rPr>
        <w:t>Связанные традиционные знания, которыми обладают коренные народы или местные общины, проживающие в разных странах</w:t>
      </w:r>
      <w:r w:rsidR="004F6661" w:rsidRPr="00162B94">
        <w:rPr>
          <w:rStyle w:val="afa"/>
          <w:snapToGrid/>
          <w:kern w:val="22"/>
          <w:lang w:val="en-CA"/>
        </w:rPr>
        <w:footnoteReference w:id="39"/>
      </w:r>
      <w:r w:rsidRPr="00F93149">
        <w:rPr>
          <w:i/>
          <w:snapToGrid/>
          <w:kern w:val="22"/>
          <w:lang w:val="ru-RU"/>
        </w:rPr>
        <w:t>.</w:t>
      </w:r>
      <w:r w:rsidR="004F6661" w:rsidRPr="00F93149">
        <w:rPr>
          <w:snapToGrid/>
          <w:kern w:val="22"/>
          <w:lang w:val="ru-RU"/>
        </w:rPr>
        <w:t xml:space="preserve"> </w:t>
      </w:r>
      <w:r w:rsidRPr="00F93149">
        <w:rPr>
          <w:snapToGrid/>
          <w:kern w:val="22"/>
          <w:lang w:val="ru-RU"/>
        </w:rPr>
        <w:t>Одна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40"/>
      </w:r>
      <w:r w:rsidR="004F6661" w:rsidRPr="00F93149">
        <w:rPr>
          <w:snapToGrid/>
          <w:kern w:val="22"/>
          <w:lang w:val="ru-RU"/>
        </w:rPr>
        <w:t xml:space="preserve"> </w:t>
      </w:r>
      <w:r w:rsidRPr="00F93149">
        <w:rPr>
          <w:snapToGrid/>
          <w:kern w:val="22"/>
          <w:lang w:val="ru-RU"/>
        </w:rPr>
        <w:t>пояснила, что</w:t>
      </w:r>
      <w:r w:rsidR="002B2B19" w:rsidRPr="00F93149">
        <w:rPr>
          <w:snapToGrid/>
          <w:kern w:val="22"/>
          <w:lang w:val="ru-RU"/>
        </w:rPr>
        <w:t xml:space="preserve"> </w:t>
      </w:r>
      <w:r w:rsidR="002B2B19" w:rsidRPr="00F93149">
        <w:rPr>
          <w:iCs/>
          <w:snapToGrid/>
          <w:kern w:val="22"/>
          <w:lang w:val="ru-RU"/>
        </w:rPr>
        <w:t xml:space="preserve">практические трудности, связанные с попытками достигнуть отдельных соглашений </w:t>
      </w:r>
      <w:r w:rsidR="002B2B19" w:rsidRPr="00F93149">
        <w:rPr>
          <w:snapToGrid/>
          <w:kern w:val="22"/>
          <w:lang w:val="ru-RU"/>
        </w:rPr>
        <w:t>о доступе к генетическим ресурсам и совместном использовании выгод с несколькими правообладателями в различных юрисдикциях, означают, что применение двустороннего подхода к таким ситуациям, вероятно, будет чрезмерно дорогим и/или несправедливым.</w:t>
      </w:r>
    </w:p>
    <w:p w14:paraId="0564E6D0" w14:textId="07B21CF6" w:rsidR="004F6661" w:rsidRPr="00F93149" w:rsidRDefault="002B2B19" w:rsidP="00F93149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kern w:val="22"/>
          <w:szCs w:val="22"/>
          <w:lang w:val="ru-RU"/>
        </w:rPr>
      </w:pPr>
      <w:r w:rsidRPr="00F93149">
        <w:rPr>
          <w:i/>
          <w:snapToGrid/>
          <w:kern w:val="22"/>
          <w:lang w:val="ru-RU"/>
        </w:rPr>
        <w:t>Общедоступные традиционные знания неизвестного происхождения,</w:t>
      </w:r>
      <w:r w:rsidR="00DE4842" w:rsidRPr="00F93149">
        <w:rPr>
          <w:i/>
          <w:snapToGrid/>
          <w:kern w:val="22"/>
          <w:lang w:val="ru-RU"/>
        </w:rPr>
        <w:t xml:space="preserve"> которые подлежат доступу и использованию</w:t>
      </w:r>
      <w:r w:rsidR="004F6661" w:rsidRPr="00F93149">
        <w:rPr>
          <w:i/>
          <w:snapToGrid/>
          <w:kern w:val="22"/>
          <w:lang w:val="ru-RU"/>
        </w:rPr>
        <w:t xml:space="preserve">; </w:t>
      </w:r>
      <w:r w:rsidR="00DE4842" w:rsidRPr="00F93149">
        <w:rPr>
          <w:i/>
          <w:snapToGrid/>
          <w:kern w:val="22"/>
          <w:lang w:val="ru-RU"/>
        </w:rPr>
        <w:t>широко распространенные традиционные знания</w:t>
      </w:r>
      <w:r w:rsidR="004F6661" w:rsidRPr="00F93149">
        <w:rPr>
          <w:i/>
          <w:snapToGrid/>
          <w:kern w:val="22"/>
          <w:lang w:val="ru-RU"/>
        </w:rPr>
        <w:t xml:space="preserve">; </w:t>
      </w:r>
      <w:r w:rsidR="00DE4842" w:rsidRPr="00F93149">
        <w:rPr>
          <w:i/>
          <w:snapToGrid/>
          <w:kern w:val="22"/>
          <w:lang w:val="ru-RU"/>
        </w:rPr>
        <w:t>ситуации, в которых первоначальные обладатели традиционных знаний больше не являются также владельцами соответствующих ресурсов</w:t>
      </w:r>
      <w:r w:rsidR="004F6661" w:rsidRPr="00162B94">
        <w:rPr>
          <w:rStyle w:val="afa"/>
          <w:snapToGrid/>
          <w:kern w:val="22"/>
          <w:lang w:val="en-CA"/>
        </w:rPr>
        <w:footnoteReference w:id="41"/>
      </w:r>
      <w:r w:rsidR="00DE4842" w:rsidRPr="00F93149">
        <w:rPr>
          <w:i/>
          <w:snapToGrid/>
          <w:kern w:val="22"/>
          <w:lang w:val="ru-RU"/>
        </w:rPr>
        <w:t>;</w:t>
      </w:r>
      <w:r w:rsidR="004F6661" w:rsidRPr="00F93149">
        <w:rPr>
          <w:snapToGrid/>
          <w:kern w:val="22"/>
          <w:lang w:val="ru-RU"/>
        </w:rPr>
        <w:t xml:space="preserve"> </w:t>
      </w:r>
      <w:r w:rsidR="00DE4842" w:rsidRPr="00F93149">
        <w:rPr>
          <w:i/>
          <w:snapToGrid/>
          <w:kern w:val="22"/>
          <w:lang w:val="ru-RU"/>
        </w:rPr>
        <w:t xml:space="preserve">традиционные знания в коллекциях </w:t>
      </w:r>
      <w:r w:rsidR="004F6661" w:rsidRPr="00F93149">
        <w:rPr>
          <w:i/>
          <w:snapToGrid/>
          <w:kern w:val="22"/>
          <w:lang w:val="en-CA"/>
        </w:rPr>
        <w:t>ex</w:t>
      </w:r>
      <w:r w:rsidR="00DE4842" w:rsidRPr="00F93149">
        <w:rPr>
          <w:i/>
          <w:snapToGrid/>
          <w:kern w:val="22"/>
          <w:lang w:val="ru-RU"/>
        </w:rPr>
        <w:t>-</w:t>
      </w:r>
      <w:r w:rsidR="004F6661" w:rsidRPr="00F93149">
        <w:rPr>
          <w:i/>
          <w:snapToGrid/>
          <w:kern w:val="22"/>
          <w:lang w:val="en-CA"/>
        </w:rPr>
        <w:t>situ</w:t>
      </w:r>
      <w:r w:rsidR="00DE4842" w:rsidRPr="00F93149">
        <w:rPr>
          <w:i/>
          <w:snapToGrid/>
          <w:kern w:val="22"/>
          <w:lang w:val="ru-RU"/>
        </w:rPr>
        <w:t xml:space="preserve">, которые подлежат </w:t>
      </w:r>
      <w:r w:rsidR="00DE4842" w:rsidRPr="00F93149">
        <w:rPr>
          <w:i/>
          <w:snapToGrid/>
          <w:kern w:val="22"/>
          <w:lang w:val="ru-RU"/>
        </w:rPr>
        <w:lastRenderedPageBreak/>
        <w:t xml:space="preserve">доступу и использованию и происхождение которых неизвестно или </w:t>
      </w:r>
      <w:proofErr w:type="spellStart"/>
      <w:r w:rsidR="00DE4842" w:rsidRPr="00F93149">
        <w:rPr>
          <w:i/>
          <w:snapToGrid/>
          <w:kern w:val="22"/>
          <w:lang w:val="ru-RU"/>
        </w:rPr>
        <w:t>неотслеживаемо</w:t>
      </w:r>
      <w:proofErr w:type="spellEnd"/>
      <w:r w:rsidR="004F6661" w:rsidRPr="00162B94">
        <w:rPr>
          <w:rStyle w:val="afa"/>
          <w:snapToGrid/>
          <w:kern w:val="22"/>
          <w:lang w:val="en-CA"/>
        </w:rPr>
        <w:footnoteReference w:id="42"/>
      </w:r>
      <w:r w:rsidR="00DE4842" w:rsidRPr="00F93149">
        <w:rPr>
          <w:i/>
          <w:snapToGrid/>
          <w:kern w:val="22"/>
          <w:lang w:val="ru-RU"/>
        </w:rPr>
        <w:t>.</w:t>
      </w:r>
      <w:r w:rsidR="004F6661" w:rsidRPr="00F93149">
        <w:rPr>
          <w:snapToGrid/>
          <w:kern w:val="22"/>
          <w:lang w:val="ru-RU"/>
        </w:rPr>
        <w:t xml:space="preserve"> </w:t>
      </w:r>
      <w:r w:rsidR="00D26287" w:rsidRPr="00F93149">
        <w:rPr>
          <w:snapToGrid/>
          <w:kern w:val="22"/>
          <w:lang w:val="ru-RU"/>
        </w:rPr>
        <w:t>В представленном ей материале одна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43"/>
      </w:r>
      <w:r w:rsidR="004F6661" w:rsidRPr="00F93149">
        <w:rPr>
          <w:snapToGrid/>
          <w:kern w:val="22"/>
          <w:lang w:val="ru-RU"/>
        </w:rPr>
        <w:t xml:space="preserve"> </w:t>
      </w:r>
      <w:r w:rsidR="00D26287" w:rsidRPr="00F93149">
        <w:rPr>
          <w:snapToGrid/>
          <w:kern w:val="22"/>
          <w:lang w:val="ru-RU"/>
        </w:rPr>
        <w:t>отметила, что пользователи общедоступных традиционных знаний неизвестного происхождения имеют несправедливое преимущество, если они не несут обязательств по совместному использованию выгод</w:t>
      </w:r>
      <w:r w:rsidR="004F6661" w:rsidRPr="00F93149">
        <w:rPr>
          <w:snapToGrid/>
          <w:kern w:val="22"/>
          <w:lang w:val="ru-RU"/>
        </w:rPr>
        <w:t xml:space="preserve">. </w:t>
      </w:r>
      <w:r w:rsidR="009673AD" w:rsidRPr="00F93149">
        <w:rPr>
          <w:snapToGrid/>
          <w:kern w:val="22"/>
          <w:lang w:val="ru-RU"/>
        </w:rPr>
        <w:t>Двусторонний подход в таком случае неприменим, так как отсутствуют правообладатели, которые могли бы предоставить предварительное обоснованное согласие и взаимосогласованные условия</w:t>
      </w:r>
      <w:r w:rsidR="004F6661" w:rsidRPr="00F93149">
        <w:rPr>
          <w:snapToGrid/>
          <w:kern w:val="22"/>
          <w:lang w:val="ru-RU"/>
        </w:rPr>
        <w:t xml:space="preserve">. </w:t>
      </w:r>
      <w:r w:rsidR="009673AD" w:rsidRPr="00F93149">
        <w:rPr>
          <w:snapToGrid/>
          <w:kern w:val="22"/>
          <w:lang w:val="ru-RU"/>
        </w:rPr>
        <w:t>Что касается широко распространенных традиционных знаний,</w:t>
      </w:r>
      <w:r w:rsidR="004F6661" w:rsidRPr="00F93149">
        <w:rPr>
          <w:snapToGrid/>
          <w:kern w:val="22"/>
          <w:lang w:val="ru-RU"/>
        </w:rPr>
        <w:t xml:space="preserve"> </w:t>
      </w:r>
      <w:r w:rsidR="009673AD" w:rsidRPr="00F93149">
        <w:rPr>
          <w:snapToGrid/>
          <w:kern w:val="22"/>
          <w:lang w:val="ru-RU"/>
        </w:rPr>
        <w:t xml:space="preserve">указанные в представленном материале причины, по которым этот конкретный случай не может быть должным образом охвачен двусторонним подходом, аналогичны причинам, упомянутым в пункте </w:t>
      </w:r>
      <w:r w:rsidR="00F93149">
        <w:rPr>
          <w:snapToGrid/>
          <w:kern w:val="22"/>
          <w:lang w:val="ru-RU"/>
        </w:rPr>
        <w:t>20</w:t>
      </w:r>
      <w:r w:rsidR="003752AF" w:rsidRPr="00F93149">
        <w:rPr>
          <w:snapToGrid/>
          <w:kern w:val="22"/>
          <w:lang w:val="ru-RU"/>
        </w:rPr>
        <w:t xml:space="preserve"> </w:t>
      </w:r>
      <w:r w:rsidR="009673AD" w:rsidRPr="00F93149">
        <w:rPr>
          <w:snapToGrid/>
          <w:kern w:val="22"/>
          <w:lang w:val="ru-RU"/>
        </w:rPr>
        <w:t>выше</w:t>
      </w:r>
      <w:r w:rsidR="004F6661" w:rsidRPr="00F93149">
        <w:rPr>
          <w:snapToGrid/>
          <w:kern w:val="22"/>
          <w:lang w:val="ru-RU"/>
        </w:rPr>
        <w:t>.</w:t>
      </w:r>
      <w:r w:rsidR="004F6661" w:rsidRPr="00F93149">
        <w:rPr>
          <w:iCs/>
          <w:snapToGrid/>
          <w:kern w:val="22"/>
          <w:lang w:val="ru-RU"/>
        </w:rPr>
        <w:t xml:space="preserve"> </w:t>
      </w:r>
      <w:r w:rsidR="009673AD" w:rsidRPr="00F93149">
        <w:rPr>
          <w:iCs/>
          <w:snapToGrid/>
          <w:kern w:val="22"/>
          <w:lang w:val="ru-RU"/>
        </w:rPr>
        <w:t>Что касается традиционных знаний в коллекциях</w:t>
      </w:r>
      <w:r w:rsidR="004F6661" w:rsidRPr="00F93149">
        <w:rPr>
          <w:iCs/>
          <w:snapToGrid/>
          <w:kern w:val="22"/>
          <w:lang w:val="ru-RU"/>
        </w:rPr>
        <w:t xml:space="preserve"> </w:t>
      </w:r>
      <w:r w:rsidR="004F6661" w:rsidRPr="00F93149">
        <w:rPr>
          <w:snapToGrid/>
          <w:kern w:val="22"/>
          <w:lang w:val="en-CA"/>
        </w:rPr>
        <w:t>ex</w:t>
      </w:r>
      <w:r w:rsidR="009673AD" w:rsidRPr="00F93149">
        <w:rPr>
          <w:snapToGrid/>
          <w:kern w:val="22"/>
          <w:lang w:val="ru-RU"/>
        </w:rPr>
        <w:t>-</w:t>
      </w:r>
      <w:r w:rsidR="004F6661" w:rsidRPr="00F93149">
        <w:rPr>
          <w:snapToGrid/>
          <w:kern w:val="22"/>
          <w:lang w:val="en-CA"/>
        </w:rPr>
        <w:t>situ</w:t>
      </w:r>
      <w:r w:rsidR="004F6661" w:rsidRPr="00F93149">
        <w:rPr>
          <w:snapToGrid/>
          <w:kern w:val="22"/>
          <w:lang w:val="ru-RU"/>
        </w:rPr>
        <w:t xml:space="preserve">, </w:t>
      </w:r>
      <w:r w:rsidR="009673AD" w:rsidRPr="00F93149">
        <w:rPr>
          <w:snapToGrid/>
          <w:kern w:val="22"/>
          <w:lang w:val="ru-RU"/>
        </w:rPr>
        <w:t>та же организация</w:t>
      </w:r>
      <w:r w:rsidR="004F6661" w:rsidRPr="00162B94">
        <w:rPr>
          <w:rStyle w:val="afa"/>
          <w:snapToGrid/>
          <w:kern w:val="22"/>
          <w:lang w:val="en-CA"/>
        </w:rPr>
        <w:footnoteReference w:id="44"/>
      </w:r>
      <w:r w:rsidR="004F6661" w:rsidRPr="00F93149">
        <w:rPr>
          <w:snapToGrid/>
          <w:kern w:val="22"/>
          <w:lang w:val="ru-RU"/>
        </w:rPr>
        <w:t xml:space="preserve"> </w:t>
      </w:r>
      <w:r w:rsidR="009673AD" w:rsidRPr="00F93149">
        <w:rPr>
          <w:snapToGrid/>
          <w:kern w:val="22"/>
          <w:lang w:val="ru-RU"/>
        </w:rPr>
        <w:t xml:space="preserve">уточнила, что коллекции </w:t>
      </w:r>
      <w:r w:rsidR="009673AD" w:rsidRPr="00F93149">
        <w:rPr>
          <w:snapToGrid/>
          <w:kern w:val="22"/>
          <w:lang w:val="en-CA"/>
        </w:rPr>
        <w:t>ex</w:t>
      </w:r>
      <w:r w:rsidR="009673AD" w:rsidRPr="00F93149">
        <w:rPr>
          <w:snapToGrid/>
          <w:kern w:val="22"/>
          <w:lang w:val="ru-RU"/>
        </w:rPr>
        <w:t>-</w:t>
      </w:r>
      <w:r w:rsidR="009673AD" w:rsidRPr="00F93149">
        <w:rPr>
          <w:snapToGrid/>
          <w:kern w:val="22"/>
          <w:lang w:val="en-CA"/>
        </w:rPr>
        <w:t>situ</w:t>
      </w:r>
      <w:r w:rsidR="009673AD" w:rsidRPr="00F93149">
        <w:rPr>
          <w:snapToGrid/>
          <w:kern w:val="22"/>
          <w:lang w:val="ru-RU"/>
        </w:rPr>
        <w:t xml:space="preserve"> могут обеспечивать законный доступ к генетическим ресурсам, сопровождаемый совместным использованием выгод на справедливой и равной основе, только если они в состоянии определить страну или общину исходного поставщика, которая должна получить выгоды. В случаях, когда поставщик неизвестен, двусторонний подход приводит к несправедливым и неравным результатам, создавая негативные стимулы для инвестирования в исследования и разработку с использованием ресурсов, </w:t>
      </w:r>
      <w:r w:rsidR="00AA0900" w:rsidRPr="00F93149">
        <w:rPr>
          <w:snapToGrid/>
          <w:kern w:val="22"/>
          <w:lang w:val="ru-RU"/>
        </w:rPr>
        <w:t>для</w:t>
      </w:r>
      <w:r w:rsidR="009673AD" w:rsidRPr="00F93149">
        <w:rPr>
          <w:snapToGrid/>
          <w:kern w:val="22"/>
          <w:lang w:val="ru-RU"/>
        </w:rPr>
        <w:t xml:space="preserve"> которы</w:t>
      </w:r>
      <w:r w:rsidR="00AA0900" w:rsidRPr="00F93149">
        <w:rPr>
          <w:snapToGrid/>
          <w:kern w:val="22"/>
          <w:lang w:val="ru-RU"/>
        </w:rPr>
        <w:t>х</w:t>
      </w:r>
      <w:r w:rsidR="009673AD" w:rsidRPr="00F93149">
        <w:rPr>
          <w:snapToGrid/>
          <w:kern w:val="22"/>
          <w:lang w:val="ru-RU"/>
        </w:rPr>
        <w:t xml:space="preserve"> применяются требования в отношении доступа и совместного использования выгод</w:t>
      </w:r>
      <w:r w:rsidR="004F6661" w:rsidRPr="00F93149">
        <w:rPr>
          <w:snapToGrid/>
          <w:kern w:val="22"/>
          <w:lang w:val="ru-RU"/>
        </w:rPr>
        <w:t>.</w:t>
      </w:r>
    </w:p>
    <w:p w14:paraId="0AF77CC7" w14:textId="7147261A" w:rsidR="004F6661" w:rsidRPr="0006520D" w:rsidRDefault="00F91121" w:rsidP="00162B94">
      <w:pPr>
        <w:pStyle w:val="2"/>
        <w:numPr>
          <w:ilvl w:val="0"/>
          <w:numId w:val="12"/>
        </w:numPr>
        <w:tabs>
          <w:tab w:val="clear" w:pos="720"/>
        </w:tabs>
        <w:ind w:left="1260" w:hanging="540"/>
        <w:jc w:val="left"/>
        <w:rPr>
          <w:i w:val="0"/>
          <w:kern w:val="22"/>
          <w:szCs w:val="22"/>
          <w:lang w:val="ru-RU"/>
        </w:rPr>
      </w:pPr>
      <w:r>
        <w:rPr>
          <w:i w:val="0"/>
          <w:kern w:val="22"/>
          <w:szCs w:val="22"/>
          <w:lang w:val="ru-RU"/>
        </w:rPr>
        <w:t>В</w:t>
      </w:r>
      <w:r w:rsidRPr="00F91121">
        <w:rPr>
          <w:i w:val="0"/>
          <w:kern w:val="22"/>
          <w:szCs w:val="22"/>
          <w:lang w:val="ru-RU"/>
        </w:rPr>
        <w:t>арианты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возможных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условий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урегулирования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таких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случаев</w:t>
      </w:r>
      <w:r w:rsidRPr="0006520D">
        <w:rPr>
          <w:i w:val="0"/>
          <w:kern w:val="22"/>
          <w:szCs w:val="22"/>
          <w:lang w:val="ru-RU"/>
        </w:rPr>
        <w:t xml:space="preserve">, </w:t>
      </w:r>
      <w:r w:rsidRPr="00F91121">
        <w:rPr>
          <w:i w:val="0"/>
          <w:kern w:val="22"/>
          <w:szCs w:val="22"/>
          <w:lang w:val="ru-RU"/>
        </w:rPr>
        <w:t>в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том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числе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посредством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глобального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многостороннего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механизма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совместного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использования</w:t>
      </w:r>
      <w:r w:rsidRPr="0006520D">
        <w:rPr>
          <w:i w:val="0"/>
          <w:kern w:val="22"/>
          <w:szCs w:val="22"/>
          <w:lang w:val="ru-RU"/>
        </w:rPr>
        <w:t xml:space="preserve"> </w:t>
      </w:r>
      <w:r w:rsidRPr="00F91121">
        <w:rPr>
          <w:i w:val="0"/>
          <w:kern w:val="22"/>
          <w:szCs w:val="22"/>
          <w:lang w:val="ru-RU"/>
        </w:rPr>
        <w:t>выгод</w:t>
      </w:r>
    </w:p>
    <w:p w14:paraId="537A8F25" w14:textId="1C3254D2" w:rsidR="004F6661" w:rsidRPr="001F46A3" w:rsidRDefault="001F46A3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одном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представленном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материале</w:t>
      </w:r>
      <w:r w:rsidR="004F6661" w:rsidRPr="007F3598">
        <w:rPr>
          <w:kern w:val="22"/>
          <w:szCs w:val="22"/>
          <w:vertAlign w:val="superscript"/>
        </w:rPr>
        <w:footnoteReference w:id="45"/>
      </w:r>
      <w:r w:rsidR="004F6661"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было выражено мнение о том, что вне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зависимости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точных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условий</w:t>
      </w:r>
      <w:r w:rsidRPr="001F46A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итоге</w:t>
      </w:r>
      <w:r w:rsidRPr="001F46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согласованы</w:t>
      </w:r>
      <w:r w:rsidRPr="001F46A3">
        <w:rPr>
          <w:kern w:val="22"/>
          <w:szCs w:val="22"/>
          <w:lang w:val="ru-RU"/>
        </w:rPr>
        <w:t xml:space="preserve">, </w:t>
      </w:r>
      <w:r w:rsidRPr="00E57B3A">
        <w:rPr>
          <w:kern w:val="22"/>
          <w:lang w:val="ru-RU"/>
        </w:rPr>
        <w:t>глобальный многосторонний механизм совместного использования выгод</w:t>
      </w:r>
      <w:r w:rsidRPr="001F46A3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должен</w:t>
      </w:r>
      <w:proofErr w:type="gramEnd"/>
      <w:r>
        <w:rPr>
          <w:kern w:val="22"/>
          <w:szCs w:val="22"/>
          <w:lang w:val="ru-RU"/>
        </w:rPr>
        <w:t xml:space="preserve"> по крайней мере</w:t>
      </w:r>
      <w:r w:rsidR="004F6661" w:rsidRPr="001F46A3">
        <w:rPr>
          <w:kern w:val="22"/>
          <w:szCs w:val="22"/>
          <w:lang w:val="ru-RU"/>
        </w:rPr>
        <w:t>:</w:t>
      </w:r>
    </w:p>
    <w:p w14:paraId="1FD268C4" w14:textId="6EFFD7F9" w:rsidR="004F6661" w:rsidRPr="00593966" w:rsidRDefault="00593966" w:rsidP="00162B94">
      <w:pPr>
        <w:pStyle w:val="Para1"/>
        <w:numPr>
          <w:ilvl w:val="0"/>
          <w:numId w:val="18"/>
        </w:numPr>
        <w:tabs>
          <w:tab w:val="left" w:pos="720"/>
        </w:tabs>
        <w:spacing w:before="60" w:after="60"/>
        <w:ind w:left="0" w:firstLine="720"/>
        <w:rPr>
          <w:kern w:val="22"/>
          <w:lang w:val="ru-RU"/>
        </w:rPr>
      </w:pPr>
      <w:r>
        <w:rPr>
          <w:kern w:val="22"/>
          <w:lang w:val="ru-RU"/>
        </w:rPr>
        <w:t>обеспечивать</w:t>
      </w:r>
      <w:r w:rsidRPr="00593966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чтобы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все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пользователи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генетических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ресурсов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связанных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ними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традиционных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знаний</w:t>
      </w:r>
      <w:r w:rsidRPr="00593966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которые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генерируют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финансовые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выгоды</w:t>
      </w:r>
      <w:r w:rsidRPr="00593966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вносили справедливый и равный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вклад в сохранение и устойчивое использование биоразнообразия</w:t>
      </w:r>
      <w:r w:rsidR="004F6661" w:rsidRPr="00593966">
        <w:rPr>
          <w:kern w:val="22"/>
          <w:lang w:val="ru-RU"/>
        </w:rPr>
        <w:t>;</w:t>
      </w:r>
    </w:p>
    <w:p w14:paraId="6609F760" w14:textId="0103AB95" w:rsidR="004F6661" w:rsidRPr="00593966" w:rsidRDefault="00593966" w:rsidP="00162B94">
      <w:pPr>
        <w:pStyle w:val="Para1"/>
        <w:numPr>
          <w:ilvl w:val="0"/>
          <w:numId w:val="18"/>
        </w:numPr>
        <w:tabs>
          <w:tab w:val="left" w:pos="720"/>
        </w:tabs>
        <w:spacing w:before="60" w:after="60"/>
        <w:ind w:left="0" w:firstLine="720"/>
        <w:rPr>
          <w:kern w:val="22"/>
          <w:lang w:val="ru-RU"/>
        </w:rPr>
      </w:pPr>
      <w:r>
        <w:rPr>
          <w:kern w:val="22"/>
          <w:lang w:val="ru-RU"/>
        </w:rPr>
        <w:t>не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подрывать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суверенные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права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государств</w:t>
      </w:r>
      <w:r w:rsidRPr="0059396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 регулирование доступа к их ресурсам</w:t>
      </w:r>
      <w:r w:rsidR="004F6661" w:rsidRPr="00593966">
        <w:rPr>
          <w:kern w:val="22"/>
          <w:lang w:val="ru-RU"/>
        </w:rPr>
        <w:t>;</w:t>
      </w:r>
    </w:p>
    <w:p w14:paraId="2764055A" w14:textId="423AE5D5" w:rsidR="004F6661" w:rsidRPr="001847A5" w:rsidRDefault="001847A5" w:rsidP="00162B94">
      <w:pPr>
        <w:pStyle w:val="Para1"/>
        <w:numPr>
          <w:ilvl w:val="0"/>
          <w:numId w:val="18"/>
        </w:numPr>
        <w:tabs>
          <w:tab w:val="left" w:pos="720"/>
        </w:tabs>
        <w:spacing w:before="60" w:after="60"/>
        <w:ind w:left="0" w:firstLine="720"/>
        <w:rPr>
          <w:kern w:val="22"/>
          <w:lang w:val="ru-RU"/>
        </w:rPr>
      </w:pPr>
      <w:r>
        <w:rPr>
          <w:kern w:val="22"/>
          <w:lang w:val="ru-RU"/>
        </w:rPr>
        <w:t>обеспечить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 пользователей четкий</w:t>
      </w:r>
      <w:r w:rsidR="004F6661" w:rsidRPr="001847A5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согласованный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международном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уровне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контролируемый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глобальном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масштабе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канал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совместного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использования</w:t>
      </w:r>
      <w:r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выгод,</w:t>
      </w:r>
      <w:r w:rsidR="00177DB2">
        <w:rPr>
          <w:kern w:val="22"/>
          <w:lang w:val="ru-RU"/>
        </w:rPr>
        <w:t xml:space="preserve"> получаемых</w:t>
      </w:r>
      <w:r>
        <w:rPr>
          <w:kern w:val="22"/>
          <w:lang w:val="ru-RU"/>
        </w:rPr>
        <w:t xml:space="preserve"> от использования ресурсов, доступ к которым </w:t>
      </w:r>
      <w:r w:rsidR="00177DB2">
        <w:rPr>
          <w:kern w:val="22"/>
          <w:lang w:val="ru-RU"/>
        </w:rPr>
        <w:t>предоставляется</w:t>
      </w:r>
      <w:r>
        <w:rPr>
          <w:kern w:val="22"/>
          <w:lang w:val="ru-RU"/>
        </w:rPr>
        <w:t xml:space="preserve"> вне стандартного двустороннего подхода к регулированию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доступа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генетическим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ресурсам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совместного</w:t>
      </w:r>
      <w:r w:rsidRPr="008A70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использования</w:t>
      </w:r>
      <w:r w:rsidR="004F6661" w:rsidRPr="001847A5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выгод, принятого в рамках Конвенции и </w:t>
      </w:r>
      <w:proofErr w:type="spellStart"/>
      <w:r>
        <w:rPr>
          <w:kern w:val="22"/>
          <w:lang w:val="ru-RU"/>
        </w:rPr>
        <w:t>Нагойского</w:t>
      </w:r>
      <w:proofErr w:type="spellEnd"/>
      <w:r>
        <w:rPr>
          <w:kern w:val="22"/>
          <w:lang w:val="ru-RU"/>
        </w:rPr>
        <w:t xml:space="preserve"> протокола</w:t>
      </w:r>
      <w:r w:rsidR="004F6661" w:rsidRPr="001847A5">
        <w:rPr>
          <w:kern w:val="22"/>
          <w:lang w:val="ru-RU"/>
        </w:rPr>
        <w:t>.</w:t>
      </w:r>
    </w:p>
    <w:p w14:paraId="432E219D" w14:textId="008F79CE" w:rsidR="004F6661" w:rsidRPr="002620E0" w:rsidRDefault="002620E0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snapToGrid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Несколько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организаций</w:t>
      </w:r>
      <w:r w:rsidR="004F6661" w:rsidRPr="007F3598">
        <w:rPr>
          <w:rStyle w:val="afa"/>
          <w:kern w:val="22"/>
          <w:szCs w:val="22"/>
          <w:lang w:val="en-CA"/>
        </w:rPr>
        <w:footnoteReference w:id="46"/>
      </w:r>
      <w:r w:rsidR="004F6661"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описали</w:t>
      </w:r>
      <w:r w:rsidRPr="002620E0">
        <w:rPr>
          <w:kern w:val="22"/>
          <w:szCs w:val="22"/>
          <w:lang w:val="ru-RU"/>
        </w:rPr>
        <w:t xml:space="preserve"> </w:t>
      </w:r>
      <w:r w:rsidR="00920260">
        <w:rPr>
          <w:kern w:val="22"/>
          <w:szCs w:val="22"/>
          <w:lang w:val="ru-RU"/>
        </w:rPr>
        <w:t>ниже</w:t>
      </w:r>
      <w:r w:rsidR="00A773BE">
        <w:rPr>
          <w:kern w:val="22"/>
          <w:szCs w:val="22"/>
          <w:lang w:val="ru-RU"/>
        </w:rPr>
        <w:t xml:space="preserve">следующие </w:t>
      </w:r>
      <w:r>
        <w:rPr>
          <w:kern w:val="22"/>
          <w:szCs w:val="22"/>
          <w:lang w:val="ru-RU"/>
        </w:rPr>
        <w:t>варианты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возможных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условий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урегулирования</w:t>
      </w:r>
      <w:r w:rsidRPr="002620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случаев</w:t>
      </w:r>
      <w:r w:rsidRPr="002620E0">
        <w:rPr>
          <w:kern w:val="22"/>
          <w:szCs w:val="22"/>
          <w:lang w:val="ru-RU"/>
        </w:rPr>
        <w:t xml:space="preserve">, </w:t>
      </w:r>
      <w:r w:rsidRPr="00F8685B">
        <w:rPr>
          <w:kern w:val="22"/>
          <w:lang w:val="ru-RU"/>
        </w:rPr>
        <w:t>не охвачен</w:t>
      </w:r>
      <w:r>
        <w:rPr>
          <w:kern w:val="22"/>
          <w:lang w:val="ru-RU"/>
        </w:rPr>
        <w:t>н</w:t>
      </w:r>
      <w:r w:rsidRPr="00F8685B">
        <w:rPr>
          <w:kern w:val="22"/>
          <w:lang w:val="ru-RU"/>
        </w:rPr>
        <w:t>ы</w:t>
      </w:r>
      <w:r>
        <w:rPr>
          <w:kern w:val="22"/>
          <w:lang w:val="ru-RU"/>
        </w:rPr>
        <w:t>х</w:t>
      </w:r>
      <w:r w:rsidRPr="00F8685B">
        <w:rPr>
          <w:kern w:val="22"/>
          <w:lang w:val="ru-RU"/>
        </w:rPr>
        <w:t xml:space="preserve"> в рамках двустороннего подхода, предусмотренного </w:t>
      </w:r>
      <w:proofErr w:type="spellStart"/>
      <w:r w:rsidRPr="00F8685B">
        <w:rPr>
          <w:kern w:val="22"/>
          <w:lang w:val="ru-RU"/>
        </w:rPr>
        <w:t>Нагойским</w:t>
      </w:r>
      <w:proofErr w:type="spellEnd"/>
      <w:r w:rsidRPr="00F8685B">
        <w:rPr>
          <w:kern w:val="22"/>
          <w:lang w:val="ru-RU"/>
        </w:rPr>
        <w:t xml:space="preserve"> протоколом</w:t>
      </w:r>
      <w:r>
        <w:rPr>
          <w:kern w:val="22"/>
          <w:lang w:val="ru-RU"/>
        </w:rPr>
        <w:t xml:space="preserve">, посредством </w:t>
      </w:r>
      <w:r w:rsidRPr="008A70B5">
        <w:rPr>
          <w:snapToGrid/>
          <w:kern w:val="22"/>
          <w:lang w:val="ru-RU"/>
        </w:rPr>
        <w:t>глобального многостороннего механизма совместного использования выгод</w:t>
      </w:r>
      <w:r w:rsidR="00920260">
        <w:rPr>
          <w:kern w:val="22"/>
          <w:szCs w:val="22"/>
          <w:lang w:val="ru-RU"/>
        </w:rPr>
        <w:t>.</w:t>
      </w:r>
    </w:p>
    <w:p w14:paraId="5BCC6EA8" w14:textId="431360D5" w:rsidR="004F6661" w:rsidRPr="002620E0" w:rsidRDefault="003B5EC8" w:rsidP="00162B94">
      <w:pPr>
        <w:pStyle w:val="3"/>
        <w:ind w:left="1418" w:hanging="709"/>
        <w:jc w:val="left"/>
        <w:rPr>
          <w:i w:val="0"/>
          <w:iCs w:val="0"/>
          <w:kern w:val="22"/>
          <w:lang w:val="ru-RU"/>
        </w:rPr>
      </w:pPr>
      <w:r w:rsidRPr="002620E0">
        <w:rPr>
          <w:kern w:val="22"/>
          <w:lang w:val="ru-RU"/>
        </w:rPr>
        <w:t>1.</w:t>
      </w:r>
      <w:r w:rsidRPr="002620E0">
        <w:rPr>
          <w:kern w:val="22"/>
          <w:lang w:val="ru-RU"/>
        </w:rPr>
        <w:tab/>
      </w:r>
      <w:r w:rsidR="002620E0">
        <w:rPr>
          <w:kern w:val="22"/>
          <w:lang w:val="ru-RU"/>
        </w:rPr>
        <w:t>Источники</w:t>
      </w:r>
      <w:r w:rsidR="002620E0" w:rsidRPr="002620E0">
        <w:rPr>
          <w:kern w:val="22"/>
          <w:lang w:val="ru-RU"/>
        </w:rPr>
        <w:t xml:space="preserve"> </w:t>
      </w:r>
      <w:r w:rsidR="002620E0">
        <w:rPr>
          <w:kern w:val="22"/>
          <w:lang w:val="ru-RU"/>
        </w:rPr>
        <w:t>финансирования</w:t>
      </w:r>
      <w:r w:rsidR="002620E0" w:rsidRPr="002620E0">
        <w:rPr>
          <w:kern w:val="22"/>
          <w:lang w:val="ru-RU"/>
        </w:rPr>
        <w:t xml:space="preserve"> </w:t>
      </w:r>
      <w:r w:rsidR="002620E0">
        <w:rPr>
          <w:kern w:val="22"/>
          <w:lang w:val="ru-RU"/>
        </w:rPr>
        <w:t>и</w:t>
      </w:r>
      <w:r w:rsidR="002620E0" w:rsidRPr="002620E0">
        <w:rPr>
          <w:kern w:val="22"/>
          <w:lang w:val="ru-RU"/>
        </w:rPr>
        <w:t xml:space="preserve"> </w:t>
      </w:r>
      <w:r w:rsidR="002620E0">
        <w:rPr>
          <w:kern w:val="22"/>
          <w:lang w:val="ru-RU"/>
        </w:rPr>
        <w:t>условия</w:t>
      </w:r>
      <w:r w:rsidR="002620E0" w:rsidRPr="002620E0">
        <w:rPr>
          <w:kern w:val="22"/>
          <w:lang w:val="ru-RU"/>
        </w:rPr>
        <w:t xml:space="preserve"> </w:t>
      </w:r>
      <w:r w:rsidR="002620E0">
        <w:rPr>
          <w:kern w:val="22"/>
          <w:lang w:val="ru-RU"/>
        </w:rPr>
        <w:t>использования</w:t>
      </w:r>
      <w:r w:rsidR="002620E0" w:rsidRPr="002620E0">
        <w:rPr>
          <w:kern w:val="22"/>
          <w:lang w:val="ru-RU"/>
        </w:rPr>
        <w:t xml:space="preserve"> </w:t>
      </w:r>
      <w:r w:rsidR="002620E0">
        <w:rPr>
          <w:kern w:val="22"/>
          <w:lang w:val="ru-RU"/>
        </w:rPr>
        <w:t>средств</w:t>
      </w:r>
      <w:r w:rsidR="002620E0" w:rsidRPr="002620E0">
        <w:rPr>
          <w:kern w:val="22"/>
          <w:lang w:val="ru-RU"/>
        </w:rPr>
        <w:t xml:space="preserve"> </w:t>
      </w:r>
      <w:r w:rsidR="002620E0">
        <w:rPr>
          <w:kern w:val="22"/>
          <w:lang w:val="ru-RU"/>
        </w:rPr>
        <w:t>от</w:t>
      </w:r>
      <w:r w:rsidR="002620E0" w:rsidRPr="002620E0">
        <w:rPr>
          <w:kern w:val="22"/>
          <w:lang w:val="ru-RU"/>
        </w:rPr>
        <w:t xml:space="preserve"> глобального многостороннего механизма совместного использования выгод</w:t>
      </w:r>
    </w:p>
    <w:p w14:paraId="4CBE0F14" w14:textId="0DCB5552" w:rsidR="004F6661" w:rsidRPr="00A773BE" w:rsidRDefault="002E0D81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kern w:val="22"/>
          <w:lang w:val="ru-RU"/>
        </w:rPr>
        <w:t>Основное назначение</w:t>
      </w:r>
      <w:r w:rsidRPr="00A773BE">
        <w:rPr>
          <w:snapToGrid/>
          <w:kern w:val="22"/>
          <w:szCs w:val="24"/>
          <w:lang w:val="ru-RU"/>
        </w:rPr>
        <w:t xml:space="preserve"> </w:t>
      </w:r>
      <w:r w:rsidRPr="00A773BE">
        <w:rPr>
          <w:kern w:val="22"/>
          <w:lang w:val="ru-RU"/>
        </w:rPr>
        <w:t>глобального многостороннего механизма совместного использования выгод может заключаться в получении</w:t>
      </w:r>
      <w:r w:rsidR="004F6661" w:rsidRPr="00A773BE">
        <w:rPr>
          <w:kern w:val="22"/>
          <w:lang w:val="ru-RU"/>
        </w:rPr>
        <w:t xml:space="preserve"> </w:t>
      </w:r>
      <w:r w:rsidRPr="00A773BE">
        <w:rPr>
          <w:kern w:val="22"/>
          <w:lang w:val="ru-RU"/>
        </w:rPr>
        <w:t xml:space="preserve">финансовых </w:t>
      </w:r>
      <w:r w:rsidRPr="00A773BE">
        <w:rPr>
          <w:kern w:val="22"/>
          <w:szCs w:val="22"/>
          <w:lang w:val="ru-RU"/>
        </w:rPr>
        <w:t xml:space="preserve">выгод, совместно используемых пользователями </w:t>
      </w:r>
      <w:r w:rsidRPr="00A773BE">
        <w:rPr>
          <w:kern w:val="22"/>
          <w:szCs w:val="22"/>
          <w:lang w:val="ru-RU"/>
        </w:rPr>
        <w:lastRenderedPageBreak/>
        <w:t>генетических ресурсов и связанных с ними традиционных знаний, которые получили доступ в ситуациях, когда применение двустороннего подхода невозможно</w:t>
      </w:r>
      <w:r w:rsidR="004F6661" w:rsidRPr="00162B94">
        <w:rPr>
          <w:rStyle w:val="afa"/>
          <w:kern w:val="22"/>
          <w:lang w:val="en-CA"/>
        </w:rPr>
        <w:footnoteReference w:id="47"/>
      </w:r>
      <w:r w:rsidRPr="00A773BE">
        <w:rPr>
          <w:kern w:val="22"/>
          <w:szCs w:val="22"/>
          <w:lang w:val="ru-RU"/>
        </w:rPr>
        <w:t>.</w:t>
      </w:r>
    </w:p>
    <w:p w14:paraId="32554942" w14:textId="32728C5B" w:rsidR="004F6661" w:rsidRPr="00A773BE" w:rsidRDefault="002E0D81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kern w:val="22"/>
          <w:lang w:val="ru-RU"/>
        </w:rPr>
        <w:t>Глобальный многосторонний механизм совместного использования выгод</w:t>
      </w:r>
      <w:r w:rsidR="004F6661" w:rsidRPr="00A773BE">
        <w:rPr>
          <w:kern w:val="22"/>
          <w:szCs w:val="22"/>
          <w:lang w:val="ru-RU"/>
        </w:rPr>
        <w:t xml:space="preserve"> </w:t>
      </w:r>
      <w:r w:rsidRPr="00A773BE">
        <w:rPr>
          <w:kern w:val="22"/>
          <w:szCs w:val="22"/>
          <w:lang w:val="ru-RU"/>
        </w:rPr>
        <w:t>может финансироваться главным образом пользователями генетических ресурсов и связанных с ними традиционных знаний</w:t>
      </w:r>
      <w:r w:rsidR="0096781D" w:rsidRPr="00A773BE">
        <w:rPr>
          <w:kern w:val="22"/>
          <w:szCs w:val="22"/>
          <w:lang w:val="ru-RU"/>
        </w:rPr>
        <w:t>,</w:t>
      </w:r>
      <w:r w:rsidR="0096781D" w:rsidRPr="00A773BE">
        <w:rPr>
          <w:snapToGrid/>
          <w:kern w:val="22"/>
          <w:szCs w:val="24"/>
          <w:lang w:val="ru-RU"/>
        </w:rPr>
        <w:t xml:space="preserve"> </w:t>
      </w:r>
      <w:r w:rsidR="0096781D" w:rsidRPr="00A773BE">
        <w:rPr>
          <w:kern w:val="22"/>
          <w:szCs w:val="22"/>
          <w:lang w:val="ru-RU"/>
        </w:rPr>
        <w:t>которые носят трансграничный характер или для которых невозможно предоставление предварительного обоснованного согласия</w:t>
      </w:r>
      <w:r w:rsidR="004F6661" w:rsidRPr="00162B94">
        <w:rPr>
          <w:rStyle w:val="afa"/>
          <w:kern w:val="22"/>
          <w:lang w:val="en-CA"/>
        </w:rPr>
        <w:footnoteReference w:id="48"/>
      </w:r>
      <w:r w:rsidRPr="00A773BE">
        <w:rPr>
          <w:kern w:val="22"/>
          <w:szCs w:val="22"/>
          <w:lang w:val="ru-RU"/>
        </w:rPr>
        <w:t>, но</w:t>
      </w:r>
      <w:r w:rsidR="0096781D" w:rsidRPr="00A773BE">
        <w:rPr>
          <w:kern w:val="22"/>
          <w:szCs w:val="22"/>
          <w:lang w:val="ru-RU"/>
        </w:rPr>
        <w:t xml:space="preserve"> также должен быть открыт для добровольных взносов со стороны правительств, частных лиц, организаций и из других источников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49"/>
      </w:r>
      <w:r w:rsidR="0096781D" w:rsidRPr="00A773BE">
        <w:rPr>
          <w:kern w:val="22"/>
          <w:szCs w:val="22"/>
          <w:lang w:val="ru-RU"/>
        </w:rPr>
        <w:t>.</w:t>
      </w:r>
    </w:p>
    <w:p w14:paraId="0CE83E66" w14:textId="482A86C0" w:rsidR="004F6661" w:rsidRPr="00A773BE" w:rsidRDefault="0086355E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snapToGrid/>
          <w:kern w:val="22"/>
          <w:szCs w:val="22"/>
          <w:lang w:val="ru-RU"/>
        </w:rPr>
        <w:t>Средства, привлеченные посредством</w:t>
      </w:r>
      <w:r w:rsidRPr="00A773BE">
        <w:rPr>
          <w:kern w:val="22"/>
          <w:lang w:val="ru-RU"/>
        </w:rPr>
        <w:t xml:space="preserve"> глобального многостороннего механизма совместного использования выгод, могут использоваться для финансирования местных проектов во всем мире, которые способствуют сохранению и устойчивому использованию биоразнообразия</w:t>
      </w:r>
      <w:r w:rsidR="004F6661" w:rsidRPr="00162B94">
        <w:rPr>
          <w:rStyle w:val="afa"/>
          <w:kern w:val="22"/>
          <w:lang w:val="en-CA"/>
        </w:rPr>
        <w:footnoteReference w:id="50"/>
      </w:r>
      <w:r w:rsidR="0075795F" w:rsidRPr="00A773BE">
        <w:rPr>
          <w:kern w:val="22"/>
          <w:lang w:val="ru-RU"/>
        </w:rPr>
        <w:t>;</w:t>
      </w:r>
      <w:r w:rsidR="004F6661" w:rsidRPr="00A773BE">
        <w:rPr>
          <w:snapToGrid/>
          <w:kern w:val="22"/>
          <w:szCs w:val="22"/>
          <w:lang w:val="ru-RU"/>
        </w:rPr>
        <w:t xml:space="preserve"> </w:t>
      </w:r>
      <w:r w:rsidR="0075795F" w:rsidRPr="00A773BE">
        <w:rPr>
          <w:snapToGrid/>
          <w:kern w:val="22"/>
          <w:szCs w:val="22"/>
          <w:lang w:val="ru-RU"/>
        </w:rPr>
        <w:t>для поддержки глобальных приоритетов в области биоразнообразия, определенных научным сообществом</w:t>
      </w:r>
      <w:r w:rsidR="004F6661" w:rsidRPr="007F3598">
        <w:rPr>
          <w:rStyle w:val="afa"/>
          <w:kern w:val="22"/>
          <w:szCs w:val="22"/>
          <w:lang w:val="en-CA"/>
        </w:rPr>
        <w:footnoteReference w:id="51"/>
      </w:r>
      <w:r w:rsidR="0075795F" w:rsidRPr="00A773BE">
        <w:rPr>
          <w:snapToGrid/>
          <w:kern w:val="22"/>
          <w:szCs w:val="22"/>
          <w:lang w:val="ru-RU"/>
        </w:rPr>
        <w:t>;</w:t>
      </w:r>
      <w:r w:rsidR="004F6661" w:rsidRPr="00A773BE">
        <w:rPr>
          <w:kern w:val="22"/>
          <w:szCs w:val="22"/>
          <w:lang w:val="ru-RU"/>
        </w:rPr>
        <w:t xml:space="preserve"> </w:t>
      </w:r>
      <w:r w:rsidR="0075795F" w:rsidRPr="00A773BE">
        <w:rPr>
          <w:kern w:val="22"/>
          <w:szCs w:val="22"/>
          <w:lang w:val="ru-RU"/>
        </w:rPr>
        <w:t xml:space="preserve">для поддержки выполнения </w:t>
      </w:r>
      <w:proofErr w:type="spellStart"/>
      <w:r w:rsidR="0075795F" w:rsidRPr="00A773BE">
        <w:rPr>
          <w:kern w:val="22"/>
          <w:szCs w:val="22"/>
          <w:lang w:val="ru-RU"/>
        </w:rPr>
        <w:t>Айтинских</w:t>
      </w:r>
      <w:proofErr w:type="spellEnd"/>
      <w:r w:rsidR="0075795F" w:rsidRPr="00A773BE">
        <w:rPr>
          <w:kern w:val="22"/>
          <w:szCs w:val="22"/>
          <w:lang w:val="ru-RU"/>
        </w:rPr>
        <w:t xml:space="preserve"> целевых задач в области биоразнообразия</w:t>
      </w:r>
      <w:r w:rsidR="004F6661" w:rsidRPr="007F3598">
        <w:rPr>
          <w:rStyle w:val="afa"/>
          <w:kern w:val="22"/>
          <w:szCs w:val="22"/>
          <w:lang w:val="en-CA"/>
        </w:rPr>
        <w:footnoteReference w:id="52"/>
      </w:r>
      <w:r w:rsidR="0075795F" w:rsidRPr="00A773BE">
        <w:rPr>
          <w:kern w:val="22"/>
          <w:szCs w:val="22"/>
          <w:lang w:val="ru-RU"/>
        </w:rPr>
        <w:t xml:space="preserve">, </w:t>
      </w:r>
      <w:r w:rsidR="004F6661" w:rsidRPr="00A773BE">
        <w:rPr>
          <w:kern w:val="22"/>
          <w:szCs w:val="22"/>
          <w:lang w:val="ru-RU"/>
        </w:rPr>
        <w:t xml:space="preserve"> </w:t>
      </w:r>
      <w:r w:rsidR="0075795F" w:rsidRPr="00A773BE">
        <w:rPr>
          <w:kern w:val="22"/>
          <w:szCs w:val="22"/>
          <w:lang w:val="ru-RU"/>
        </w:rPr>
        <w:t>создания потенциала и передачи технологий</w:t>
      </w:r>
      <w:r w:rsidR="004F6661" w:rsidRPr="007F3598">
        <w:rPr>
          <w:rStyle w:val="afa"/>
          <w:kern w:val="22"/>
          <w:szCs w:val="22"/>
          <w:lang w:val="en-CA"/>
        </w:rPr>
        <w:footnoteReference w:id="53"/>
      </w:r>
      <w:r w:rsidR="004F6661" w:rsidRPr="00A773BE">
        <w:rPr>
          <w:kern w:val="22"/>
          <w:szCs w:val="22"/>
          <w:lang w:val="ru-RU"/>
        </w:rPr>
        <w:t xml:space="preserve"> </w:t>
      </w:r>
      <w:r w:rsidR="0075795F" w:rsidRPr="00A773BE">
        <w:rPr>
          <w:kern w:val="22"/>
          <w:szCs w:val="22"/>
          <w:lang w:val="ru-RU"/>
        </w:rPr>
        <w:t xml:space="preserve">или для разработки сетей и </w:t>
      </w:r>
      <w:r w:rsidR="00C160C2" w:rsidRPr="00A773BE">
        <w:rPr>
          <w:kern w:val="22"/>
          <w:szCs w:val="22"/>
          <w:lang w:val="ru-RU"/>
        </w:rPr>
        <w:t>каналов обмена между поставщиками</w:t>
      </w:r>
      <w:r w:rsidR="004F6661" w:rsidRPr="007F3598">
        <w:rPr>
          <w:rStyle w:val="afa"/>
          <w:kern w:val="22"/>
          <w:szCs w:val="22"/>
          <w:lang w:val="en-CA"/>
        </w:rPr>
        <w:footnoteReference w:id="54"/>
      </w:r>
      <w:r w:rsidR="00C160C2" w:rsidRPr="00A773BE">
        <w:rPr>
          <w:kern w:val="22"/>
          <w:szCs w:val="22"/>
          <w:lang w:val="ru-RU"/>
        </w:rPr>
        <w:t>.</w:t>
      </w:r>
    </w:p>
    <w:p w14:paraId="44AE853A" w14:textId="43607663" w:rsidR="004F6661" w:rsidRPr="00A773BE" w:rsidRDefault="00C160C2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kern w:val="22"/>
          <w:lang w:val="ru-RU"/>
        </w:rPr>
        <w:t>Решения относительно распределения и использования дохода глобального многостороннего механизма совместного использования выго</w:t>
      </w:r>
      <w:r w:rsidR="00981665" w:rsidRPr="00A773BE">
        <w:rPr>
          <w:kern w:val="22"/>
          <w:lang w:val="ru-RU"/>
        </w:rPr>
        <w:t>д могут приниматься независимым международным руководящим органом, учрежденным согласно обычной сбалансированной по региональному принципу формуле</w:t>
      </w:r>
      <w:r w:rsidR="00A773BE">
        <w:rPr>
          <w:kern w:val="22"/>
          <w:lang w:val="ru-RU"/>
        </w:rPr>
        <w:t xml:space="preserve"> Организации Объединенных Наций</w:t>
      </w:r>
      <w:r w:rsidR="004F6661" w:rsidRPr="00162B94">
        <w:rPr>
          <w:rStyle w:val="afa"/>
          <w:kern w:val="22"/>
          <w:lang w:val="en-CA"/>
        </w:rPr>
        <w:footnoteReference w:id="55"/>
      </w:r>
      <w:r w:rsidR="00981665" w:rsidRPr="00A773BE">
        <w:rPr>
          <w:kern w:val="22"/>
          <w:lang w:val="ru-RU"/>
        </w:rPr>
        <w:t>,</w:t>
      </w:r>
      <w:r w:rsidR="004F6661" w:rsidRPr="00A773BE">
        <w:rPr>
          <w:kern w:val="22"/>
          <w:lang w:val="ru-RU"/>
        </w:rPr>
        <w:t xml:space="preserve"> </w:t>
      </w:r>
      <w:r w:rsidR="00981665" w:rsidRPr="00A773BE">
        <w:rPr>
          <w:kern w:val="22"/>
          <w:lang w:val="ru-RU"/>
        </w:rPr>
        <w:t>или</w:t>
      </w:r>
      <w:r w:rsidR="004F6661" w:rsidRPr="00A773BE">
        <w:rPr>
          <w:kern w:val="22"/>
          <w:lang w:val="ru-RU"/>
        </w:rPr>
        <w:t xml:space="preserve"> </w:t>
      </w:r>
      <w:r w:rsidR="00981665" w:rsidRPr="00A773BE">
        <w:rPr>
          <w:kern w:val="22"/>
          <w:lang w:val="ru-RU"/>
        </w:rPr>
        <w:t>секретариатом Конвенции</w:t>
      </w:r>
      <w:r w:rsidR="004F6661" w:rsidRPr="00162B94">
        <w:rPr>
          <w:rStyle w:val="afa"/>
          <w:kern w:val="22"/>
          <w:lang w:val="en-CA"/>
        </w:rPr>
        <w:footnoteReference w:id="56"/>
      </w:r>
      <w:r w:rsidR="00981665" w:rsidRPr="00A773BE">
        <w:rPr>
          <w:kern w:val="22"/>
          <w:lang w:val="ru-RU"/>
        </w:rPr>
        <w:t>.</w:t>
      </w:r>
      <w:r w:rsidR="004F6661" w:rsidRPr="00A773BE">
        <w:rPr>
          <w:kern w:val="22"/>
          <w:lang w:val="ru-RU"/>
        </w:rPr>
        <w:t xml:space="preserve"> </w:t>
      </w:r>
      <w:r w:rsidR="00981665" w:rsidRPr="00A773BE">
        <w:rPr>
          <w:kern w:val="22"/>
          <w:lang w:val="ru-RU"/>
        </w:rPr>
        <w:t>В одном представленном материале</w:t>
      </w:r>
      <w:r w:rsidR="00E927EA" w:rsidRPr="00A773BE">
        <w:rPr>
          <w:kern w:val="22"/>
          <w:lang w:val="ru-RU"/>
        </w:rPr>
        <w:t xml:space="preserve"> было высказано </w:t>
      </w:r>
      <w:r w:rsidR="005A11BD" w:rsidRPr="00A773BE">
        <w:rPr>
          <w:kern w:val="22"/>
          <w:lang w:val="ru-RU"/>
        </w:rPr>
        <w:t>соображение</w:t>
      </w:r>
      <w:r w:rsidR="00E927EA" w:rsidRPr="00A773BE">
        <w:rPr>
          <w:kern w:val="22"/>
          <w:lang w:val="ru-RU"/>
        </w:rPr>
        <w:t xml:space="preserve"> о том, что руководящему органу могут предоставляться независимые научные рекомендации, возможно со стороны</w:t>
      </w:r>
      <w:r w:rsidR="00E927EA" w:rsidRPr="00A773BE">
        <w:rPr>
          <w:snapToGrid/>
          <w:szCs w:val="24"/>
          <w:lang w:val="ru-RU"/>
        </w:rPr>
        <w:t xml:space="preserve"> </w:t>
      </w:r>
      <w:r w:rsidR="00E927EA" w:rsidRPr="00A773BE">
        <w:rPr>
          <w:kern w:val="22"/>
          <w:lang w:val="ru-RU"/>
        </w:rPr>
        <w:t xml:space="preserve">Межправительственной научно-политической платформы по биоразнообразию и </w:t>
      </w:r>
      <w:proofErr w:type="spellStart"/>
      <w:r w:rsidR="00E927EA" w:rsidRPr="00A773BE">
        <w:rPr>
          <w:kern w:val="22"/>
          <w:lang w:val="ru-RU"/>
        </w:rPr>
        <w:t>экосистемным</w:t>
      </w:r>
      <w:proofErr w:type="spellEnd"/>
      <w:r w:rsidR="00E927EA" w:rsidRPr="00A773BE">
        <w:rPr>
          <w:kern w:val="22"/>
          <w:lang w:val="ru-RU"/>
        </w:rPr>
        <w:t xml:space="preserve"> услугам, </w:t>
      </w:r>
      <w:proofErr w:type="gramStart"/>
      <w:r w:rsidR="00E927EA" w:rsidRPr="00A773BE">
        <w:rPr>
          <w:kern w:val="22"/>
          <w:lang w:val="ru-RU"/>
        </w:rPr>
        <w:t>касающиеся</w:t>
      </w:r>
      <w:proofErr w:type="gramEnd"/>
      <w:r w:rsidR="00E927EA" w:rsidRPr="00A773BE">
        <w:rPr>
          <w:kern w:val="22"/>
          <w:lang w:val="ru-RU"/>
        </w:rPr>
        <w:t xml:space="preserve"> </w:t>
      </w:r>
      <w:proofErr w:type="gramStart"/>
      <w:r w:rsidR="00E927EA" w:rsidRPr="00A773BE">
        <w:rPr>
          <w:kern w:val="22"/>
          <w:lang w:val="ru-RU"/>
        </w:rPr>
        <w:t>г</w:t>
      </w:r>
      <w:r w:rsidR="005A11BD" w:rsidRPr="00A773BE">
        <w:rPr>
          <w:kern w:val="22"/>
          <w:lang w:val="ru-RU"/>
        </w:rPr>
        <w:t>л</w:t>
      </w:r>
      <w:r w:rsidR="00E927EA" w:rsidRPr="00A773BE">
        <w:rPr>
          <w:kern w:val="22"/>
          <w:lang w:val="ru-RU"/>
        </w:rPr>
        <w:t>обальных</w:t>
      </w:r>
      <w:proofErr w:type="gramEnd"/>
      <w:r w:rsidR="005A11BD" w:rsidRPr="00A773BE">
        <w:rPr>
          <w:kern w:val="22"/>
          <w:lang w:val="ru-RU"/>
        </w:rPr>
        <w:t xml:space="preserve"> приоритетов в области финансирования, которые следует поддерживать</w:t>
      </w:r>
      <w:r w:rsidR="004F6661" w:rsidRPr="00162B94">
        <w:rPr>
          <w:rStyle w:val="afa"/>
          <w:kern w:val="22"/>
          <w:lang w:val="en-CA"/>
        </w:rPr>
        <w:footnoteReference w:id="57"/>
      </w:r>
      <w:r w:rsidR="005A11BD" w:rsidRPr="00A773BE">
        <w:rPr>
          <w:kern w:val="22"/>
          <w:lang w:val="ru-RU"/>
        </w:rPr>
        <w:t>.</w:t>
      </w:r>
    </w:p>
    <w:p w14:paraId="7639E86B" w14:textId="3B86980E" w:rsidR="004F6661" w:rsidRPr="00A773BE" w:rsidRDefault="00A773BE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Г</w:t>
      </w:r>
      <w:r w:rsidR="005A11BD" w:rsidRPr="00A773BE">
        <w:rPr>
          <w:snapToGrid/>
          <w:kern w:val="22"/>
          <w:szCs w:val="22"/>
          <w:lang w:val="ru-RU"/>
        </w:rPr>
        <w:t xml:space="preserve">лобальный многосторонний механизм совместного использования выгод </w:t>
      </w:r>
      <w:r w:rsidR="00D02263" w:rsidRPr="00A773BE">
        <w:rPr>
          <w:snapToGrid/>
          <w:kern w:val="22"/>
          <w:szCs w:val="22"/>
          <w:lang w:val="ru-RU"/>
        </w:rPr>
        <w:t>может иметь</w:t>
      </w:r>
      <w:r w:rsidR="007E7864" w:rsidRPr="00A773BE">
        <w:rPr>
          <w:snapToGrid/>
          <w:kern w:val="22"/>
          <w:szCs w:val="22"/>
          <w:lang w:val="ru-RU"/>
        </w:rPr>
        <w:t xml:space="preserve"> смешанные условия</w:t>
      </w:r>
      <w:r w:rsidR="004F6661" w:rsidRPr="00A773BE">
        <w:rPr>
          <w:kern w:val="22"/>
          <w:szCs w:val="22"/>
          <w:lang w:val="ru-RU"/>
        </w:rPr>
        <w:t xml:space="preserve"> </w:t>
      </w:r>
      <w:r w:rsidR="00D02263" w:rsidRPr="00A773BE">
        <w:rPr>
          <w:kern w:val="22"/>
          <w:szCs w:val="22"/>
          <w:lang w:val="ru-RU"/>
        </w:rPr>
        <w:t>для разных категорий ресурсов</w:t>
      </w:r>
      <w:r w:rsidR="004F6661" w:rsidRPr="00A773BE">
        <w:rPr>
          <w:kern w:val="22"/>
          <w:lang w:val="ru-RU"/>
        </w:rPr>
        <w:t xml:space="preserve">. </w:t>
      </w:r>
      <w:r w:rsidR="007E7864" w:rsidRPr="00A773BE">
        <w:rPr>
          <w:kern w:val="22"/>
          <w:lang w:val="ru-RU"/>
        </w:rPr>
        <w:t>Были приведены следующие примеры</w:t>
      </w:r>
      <w:r w:rsidR="004F6661" w:rsidRPr="00A773BE">
        <w:rPr>
          <w:kern w:val="22"/>
          <w:lang w:val="ru-RU"/>
        </w:rPr>
        <w:t>:</w:t>
      </w:r>
    </w:p>
    <w:p w14:paraId="269655B9" w14:textId="3C490B4B" w:rsidR="004F6661" w:rsidRPr="009A147F" w:rsidRDefault="007E7864" w:rsidP="00A773BE">
      <w:pPr>
        <w:pStyle w:val="Para1"/>
        <w:numPr>
          <w:ilvl w:val="0"/>
          <w:numId w:val="16"/>
        </w:numPr>
        <w:tabs>
          <w:tab w:val="left" w:pos="720"/>
        </w:tabs>
        <w:spacing w:before="60" w:after="6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международный</w:t>
      </w:r>
      <w:r w:rsidR="004F6661"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договор</w:t>
      </w:r>
      <w:r w:rsidR="004F6661" w:rsidRPr="009A147F">
        <w:rPr>
          <w:kern w:val="22"/>
          <w:szCs w:val="22"/>
          <w:lang w:val="ru-RU"/>
        </w:rPr>
        <w:t>,</w:t>
      </w:r>
      <w:r w:rsidRPr="009A147F">
        <w:rPr>
          <w:kern w:val="22"/>
          <w:szCs w:val="22"/>
          <w:lang w:val="ru-RU"/>
        </w:rPr>
        <w:t xml:space="preserve"> </w:t>
      </w:r>
      <w:r w:rsidR="009A147F">
        <w:rPr>
          <w:kern w:val="22"/>
          <w:szCs w:val="22"/>
          <w:lang w:val="ru-RU"/>
        </w:rPr>
        <w:t>согласно</w:t>
      </w:r>
      <w:r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которо</w:t>
      </w:r>
      <w:r w:rsidR="009A147F">
        <w:rPr>
          <w:kern w:val="22"/>
          <w:szCs w:val="22"/>
          <w:lang w:val="ru-RU"/>
        </w:rPr>
        <w:t>му</w:t>
      </w:r>
      <w:r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определенные</w:t>
      </w:r>
      <w:r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виды</w:t>
      </w:r>
      <w:r w:rsidR="009A147F" w:rsidRPr="009A147F">
        <w:rPr>
          <w:kern w:val="22"/>
          <w:szCs w:val="22"/>
          <w:lang w:val="ru-RU"/>
        </w:rPr>
        <w:t>,</w:t>
      </w:r>
      <w:r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перечисл</w:t>
      </w:r>
      <w:r w:rsidR="009A147F">
        <w:rPr>
          <w:kern w:val="22"/>
          <w:szCs w:val="22"/>
          <w:lang w:val="ru-RU"/>
        </w:rPr>
        <w:t>енные</w:t>
      </w:r>
      <w:r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A14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приложении</w:t>
      </w:r>
      <w:r w:rsidR="009A147F" w:rsidRPr="009A147F">
        <w:rPr>
          <w:kern w:val="22"/>
          <w:szCs w:val="22"/>
          <w:lang w:val="ru-RU"/>
        </w:rPr>
        <w:t xml:space="preserve">, </w:t>
      </w:r>
      <w:r w:rsidR="009A147F">
        <w:rPr>
          <w:kern w:val="22"/>
          <w:szCs w:val="22"/>
          <w:lang w:val="ru-RU"/>
        </w:rPr>
        <w:t>регулируются в рамках</w:t>
      </w:r>
      <w:r w:rsidR="009A147F" w:rsidRPr="009A147F">
        <w:rPr>
          <w:kern w:val="22"/>
          <w:lang w:val="ru-RU"/>
        </w:rPr>
        <w:t xml:space="preserve"> </w:t>
      </w:r>
      <w:r w:rsidR="009A147F" w:rsidRPr="002E0D81">
        <w:rPr>
          <w:kern w:val="22"/>
          <w:lang w:val="ru-RU"/>
        </w:rPr>
        <w:t>глобального</w:t>
      </w:r>
      <w:r w:rsidR="009A147F" w:rsidRPr="00981665">
        <w:rPr>
          <w:kern w:val="22"/>
          <w:lang w:val="ru-RU"/>
        </w:rPr>
        <w:t xml:space="preserve"> </w:t>
      </w:r>
      <w:r w:rsidR="009A147F" w:rsidRPr="002E0D81">
        <w:rPr>
          <w:kern w:val="22"/>
          <w:lang w:val="ru-RU"/>
        </w:rPr>
        <w:t>многостороннего</w:t>
      </w:r>
      <w:r w:rsidR="009A147F" w:rsidRPr="00981665">
        <w:rPr>
          <w:kern w:val="22"/>
          <w:lang w:val="ru-RU"/>
        </w:rPr>
        <w:t xml:space="preserve"> </w:t>
      </w:r>
      <w:r w:rsidR="009A147F" w:rsidRPr="002E0D81">
        <w:rPr>
          <w:kern w:val="22"/>
          <w:lang w:val="ru-RU"/>
        </w:rPr>
        <w:t>механизма</w:t>
      </w:r>
      <w:r w:rsidR="009A147F" w:rsidRPr="00981665">
        <w:rPr>
          <w:kern w:val="22"/>
          <w:lang w:val="ru-RU"/>
        </w:rPr>
        <w:t xml:space="preserve"> </w:t>
      </w:r>
      <w:r w:rsidR="009A147F" w:rsidRPr="002E0D81">
        <w:rPr>
          <w:kern w:val="22"/>
          <w:lang w:val="ru-RU"/>
        </w:rPr>
        <w:t>совместного</w:t>
      </w:r>
      <w:r w:rsidR="009A147F" w:rsidRPr="00981665">
        <w:rPr>
          <w:kern w:val="22"/>
          <w:lang w:val="ru-RU"/>
        </w:rPr>
        <w:t xml:space="preserve"> </w:t>
      </w:r>
      <w:r w:rsidR="009A147F" w:rsidRPr="002E0D81">
        <w:rPr>
          <w:kern w:val="22"/>
          <w:lang w:val="ru-RU"/>
        </w:rPr>
        <w:t>использования</w:t>
      </w:r>
      <w:r w:rsidR="009A147F" w:rsidRPr="00981665">
        <w:rPr>
          <w:kern w:val="22"/>
          <w:lang w:val="ru-RU"/>
        </w:rPr>
        <w:t xml:space="preserve"> </w:t>
      </w:r>
      <w:r w:rsidR="009A147F" w:rsidRPr="002E0D81">
        <w:rPr>
          <w:kern w:val="22"/>
          <w:lang w:val="ru-RU"/>
        </w:rPr>
        <w:t>выго</w:t>
      </w:r>
      <w:r w:rsidR="009A147F">
        <w:rPr>
          <w:kern w:val="22"/>
          <w:lang w:val="ru-RU"/>
        </w:rPr>
        <w:t>д</w:t>
      </w:r>
      <w:r w:rsidR="004F6661" w:rsidRPr="009A147F">
        <w:rPr>
          <w:kern w:val="22"/>
          <w:lang w:val="ru-RU"/>
        </w:rPr>
        <w:t xml:space="preserve">, </w:t>
      </w:r>
      <w:r w:rsidR="009A147F">
        <w:rPr>
          <w:kern w:val="22"/>
          <w:lang w:val="ru-RU"/>
        </w:rPr>
        <w:t>поддерживаемый стандартным соглашением о совместном использовании выгод</w:t>
      </w:r>
      <w:r w:rsidR="004F6661" w:rsidRPr="009A147F">
        <w:rPr>
          <w:kern w:val="22"/>
          <w:szCs w:val="22"/>
          <w:lang w:val="ru-RU"/>
        </w:rPr>
        <w:t>;</w:t>
      </w:r>
    </w:p>
    <w:p w14:paraId="70634FA1" w14:textId="1DB31A30" w:rsidR="004F6661" w:rsidRPr="00C37DAD" w:rsidRDefault="00C37DAD" w:rsidP="00A773BE">
      <w:pPr>
        <w:pStyle w:val="Para1"/>
        <w:numPr>
          <w:ilvl w:val="0"/>
          <w:numId w:val="16"/>
        </w:numPr>
        <w:tabs>
          <w:tab w:val="left" w:pos="720"/>
        </w:tabs>
        <w:spacing w:before="60" w:after="60"/>
        <w:ind w:left="0" w:firstLine="709"/>
        <w:rPr>
          <w:kern w:val="22"/>
          <w:szCs w:val="22"/>
          <w:lang w:val="ru-RU"/>
        </w:rPr>
      </w:pPr>
      <w:r>
        <w:rPr>
          <w:kern w:val="22"/>
          <w:lang w:val="ru-RU"/>
        </w:rPr>
        <w:t>резервирование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сре</w:t>
      </w:r>
      <w:proofErr w:type="gramStart"/>
      <w:r>
        <w:rPr>
          <w:kern w:val="22"/>
          <w:lang w:val="ru-RU"/>
        </w:rPr>
        <w:t>дств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</w:t>
      </w:r>
      <w:proofErr w:type="gramEnd"/>
      <w:r>
        <w:rPr>
          <w:kern w:val="22"/>
          <w:lang w:val="ru-RU"/>
        </w:rPr>
        <w:t>я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определенных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регионов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или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секторов</w:t>
      </w:r>
      <w:r w:rsidR="004F6661" w:rsidRPr="00C37DAD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разделение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выгод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между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конкретным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поставщиком</w:t>
      </w:r>
      <w:r w:rsidRPr="00C37DA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C37DAD">
        <w:rPr>
          <w:kern w:val="22"/>
          <w:lang w:val="ru-RU"/>
        </w:rPr>
        <w:t xml:space="preserve"> </w:t>
      </w:r>
      <w:r w:rsidRPr="002E0D81">
        <w:rPr>
          <w:kern w:val="22"/>
          <w:lang w:val="ru-RU"/>
        </w:rPr>
        <w:t>глобальн</w:t>
      </w:r>
      <w:r>
        <w:rPr>
          <w:kern w:val="22"/>
          <w:lang w:val="ru-RU"/>
        </w:rPr>
        <w:t>ым</w:t>
      </w:r>
      <w:r w:rsidRPr="00981665">
        <w:rPr>
          <w:kern w:val="22"/>
          <w:lang w:val="ru-RU"/>
        </w:rPr>
        <w:t xml:space="preserve"> </w:t>
      </w:r>
      <w:r w:rsidRPr="002E0D81">
        <w:rPr>
          <w:kern w:val="22"/>
          <w:lang w:val="ru-RU"/>
        </w:rPr>
        <w:t>многосторонн</w:t>
      </w:r>
      <w:r>
        <w:rPr>
          <w:kern w:val="22"/>
          <w:lang w:val="ru-RU"/>
        </w:rPr>
        <w:t>им</w:t>
      </w:r>
      <w:r w:rsidRPr="00981665">
        <w:rPr>
          <w:kern w:val="22"/>
          <w:lang w:val="ru-RU"/>
        </w:rPr>
        <w:t xml:space="preserve"> </w:t>
      </w:r>
      <w:r w:rsidRPr="002E0D81">
        <w:rPr>
          <w:kern w:val="22"/>
          <w:lang w:val="ru-RU"/>
        </w:rPr>
        <w:t>механизм</w:t>
      </w:r>
      <w:r>
        <w:rPr>
          <w:kern w:val="22"/>
          <w:lang w:val="ru-RU"/>
        </w:rPr>
        <w:t>ом</w:t>
      </w:r>
      <w:r w:rsidRPr="00981665">
        <w:rPr>
          <w:kern w:val="22"/>
          <w:lang w:val="ru-RU"/>
        </w:rPr>
        <w:t xml:space="preserve"> </w:t>
      </w:r>
      <w:r w:rsidRPr="002E0D81">
        <w:rPr>
          <w:kern w:val="22"/>
          <w:lang w:val="ru-RU"/>
        </w:rPr>
        <w:t>совместного</w:t>
      </w:r>
      <w:r w:rsidRPr="00981665">
        <w:rPr>
          <w:kern w:val="22"/>
          <w:lang w:val="ru-RU"/>
        </w:rPr>
        <w:t xml:space="preserve"> </w:t>
      </w:r>
      <w:r w:rsidRPr="002E0D81">
        <w:rPr>
          <w:kern w:val="22"/>
          <w:lang w:val="ru-RU"/>
        </w:rPr>
        <w:t>использования</w:t>
      </w:r>
      <w:r w:rsidRPr="00981665">
        <w:rPr>
          <w:kern w:val="22"/>
          <w:lang w:val="ru-RU"/>
        </w:rPr>
        <w:t xml:space="preserve"> </w:t>
      </w:r>
      <w:r w:rsidRPr="002E0D81">
        <w:rPr>
          <w:kern w:val="22"/>
          <w:lang w:val="ru-RU"/>
        </w:rPr>
        <w:t>выго</w:t>
      </w:r>
      <w:r>
        <w:rPr>
          <w:kern w:val="22"/>
          <w:lang w:val="ru-RU"/>
        </w:rPr>
        <w:t xml:space="preserve">д при определенных обстоятельствах </w:t>
      </w:r>
      <w:r w:rsidR="003E3D15">
        <w:rPr>
          <w:kern w:val="22"/>
          <w:lang w:val="ru-RU"/>
        </w:rPr>
        <w:t xml:space="preserve">и создание механизма посредничества для совместного использования </w:t>
      </w:r>
      <w:proofErr w:type="spellStart"/>
      <w:r w:rsidR="003E3D15">
        <w:rPr>
          <w:kern w:val="22"/>
          <w:lang w:val="ru-RU"/>
        </w:rPr>
        <w:t>неденежных</w:t>
      </w:r>
      <w:proofErr w:type="spellEnd"/>
      <w:r w:rsidR="003E3D15">
        <w:rPr>
          <w:kern w:val="22"/>
          <w:lang w:val="ru-RU"/>
        </w:rPr>
        <w:t xml:space="preserve"> выгод</w:t>
      </w:r>
      <w:r w:rsidR="004F6661" w:rsidRPr="00162B94">
        <w:rPr>
          <w:rStyle w:val="afa"/>
          <w:kern w:val="22"/>
          <w:lang w:val="en-CA"/>
        </w:rPr>
        <w:footnoteReference w:id="58"/>
      </w:r>
      <w:r w:rsidR="003E3D15">
        <w:rPr>
          <w:kern w:val="22"/>
          <w:lang w:val="ru-RU"/>
        </w:rPr>
        <w:t>.</w:t>
      </w:r>
    </w:p>
    <w:p w14:paraId="2CF2C0E3" w14:textId="1B407961" w:rsidR="004F6661" w:rsidRPr="00A773BE" w:rsidRDefault="003E3D15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kern w:val="22"/>
          <w:szCs w:val="22"/>
          <w:lang w:val="ru-RU"/>
        </w:rPr>
        <w:t xml:space="preserve">Глобальный многосторонний механизм совместного использования выгод </w:t>
      </w:r>
      <w:r w:rsidRPr="00A773BE">
        <w:rPr>
          <w:snapToGrid/>
          <w:kern w:val="22"/>
          <w:szCs w:val="22"/>
          <w:lang w:val="ru-RU"/>
        </w:rPr>
        <w:t xml:space="preserve">с согласованными стандартными условиями совместного использования выгод может сократить издержки, связанные </w:t>
      </w:r>
      <w:r w:rsidRPr="00A773BE">
        <w:rPr>
          <w:snapToGrid/>
          <w:kern w:val="22"/>
          <w:szCs w:val="22"/>
          <w:lang w:val="ru-RU"/>
        </w:rPr>
        <w:lastRenderedPageBreak/>
        <w:t xml:space="preserve">с </w:t>
      </w:r>
      <w:r w:rsidRPr="00A773BE">
        <w:rPr>
          <w:snapToGrid/>
          <w:kern w:val="22"/>
          <w:lang w:val="ru-RU"/>
        </w:rPr>
        <w:t xml:space="preserve">переговорами о взаимосогласованных условиях, даже в рамках двусторонней системы за счет обеспечения согласованного на международном уровне </w:t>
      </w:r>
      <w:r w:rsidR="007C55A7" w:rsidRPr="00A773BE">
        <w:rPr>
          <w:snapToGrid/>
          <w:kern w:val="22"/>
          <w:lang w:val="ru-RU"/>
        </w:rPr>
        <w:t>стандарта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59"/>
      </w:r>
      <w:r w:rsidR="007C55A7" w:rsidRPr="00A773BE">
        <w:rPr>
          <w:snapToGrid/>
          <w:kern w:val="22"/>
          <w:lang w:val="ru-RU"/>
        </w:rPr>
        <w:t>.</w:t>
      </w:r>
    </w:p>
    <w:p w14:paraId="77DE7F6E" w14:textId="2973215C" w:rsidR="004F6661" w:rsidRPr="007C55A7" w:rsidRDefault="00A33321" w:rsidP="00162B94">
      <w:pPr>
        <w:pStyle w:val="3"/>
        <w:rPr>
          <w:kern w:val="22"/>
          <w:szCs w:val="22"/>
          <w:lang w:val="ru-RU"/>
        </w:rPr>
      </w:pPr>
      <w:r w:rsidRPr="007C55A7">
        <w:rPr>
          <w:i w:val="0"/>
          <w:iCs w:val="0"/>
          <w:kern w:val="22"/>
          <w:lang w:val="ru-RU"/>
        </w:rPr>
        <w:t>2.</w:t>
      </w:r>
      <w:r w:rsidRPr="007C55A7">
        <w:rPr>
          <w:kern w:val="22"/>
          <w:lang w:val="ru-RU"/>
        </w:rPr>
        <w:tab/>
      </w:r>
      <w:r w:rsidR="007C55A7">
        <w:rPr>
          <w:kern w:val="22"/>
          <w:lang w:val="ru-RU"/>
        </w:rPr>
        <w:t>Организационная</w:t>
      </w:r>
      <w:r w:rsidR="007C55A7" w:rsidRPr="007C55A7">
        <w:rPr>
          <w:kern w:val="22"/>
          <w:lang w:val="ru-RU"/>
        </w:rPr>
        <w:t xml:space="preserve"> </w:t>
      </w:r>
      <w:r w:rsidR="007C55A7">
        <w:rPr>
          <w:kern w:val="22"/>
          <w:lang w:val="ru-RU"/>
        </w:rPr>
        <w:t>структура</w:t>
      </w:r>
      <w:r w:rsidR="007C55A7" w:rsidRPr="007C55A7">
        <w:rPr>
          <w:kern w:val="22"/>
          <w:lang w:val="ru-RU"/>
        </w:rPr>
        <w:t xml:space="preserve"> </w:t>
      </w:r>
      <w:r w:rsidR="007C55A7">
        <w:rPr>
          <w:kern w:val="22"/>
          <w:lang w:val="ru-RU"/>
        </w:rPr>
        <w:t>и</w:t>
      </w:r>
      <w:r w:rsidR="000F7FC7">
        <w:rPr>
          <w:kern w:val="22"/>
          <w:lang w:val="ru-RU"/>
        </w:rPr>
        <w:t xml:space="preserve"> условия</w:t>
      </w:r>
      <w:r w:rsidR="004F6661" w:rsidRPr="007C55A7">
        <w:rPr>
          <w:kern w:val="22"/>
          <w:lang w:val="ru-RU"/>
        </w:rPr>
        <w:t xml:space="preserve"> </w:t>
      </w:r>
      <w:r w:rsidR="007C55A7" w:rsidRPr="007C55A7">
        <w:rPr>
          <w:kern w:val="22"/>
          <w:lang w:val="ru-RU"/>
        </w:rPr>
        <w:t>глобальн</w:t>
      </w:r>
      <w:r w:rsidR="007C55A7">
        <w:rPr>
          <w:kern w:val="22"/>
          <w:lang w:val="ru-RU"/>
        </w:rPr>
        <w:t>ого</w:t>
      </w:r>
      <w:r w:rsidR="007C55A7" w:rsidRPr="007C55A7">
        <w:rPr>
          <w:kern w:val="22"/>
          <w:lang w:val="ru-RU"/>
        </w:rPr>
        <w:t xml:space="preserve"> многосторонн</w:t>
      </w:r>
      <w:r w:rsidR="007C55A7">
        <w:rPr>
          <w:kern w:val="22"/>
          <w:lang w:val="ru-RU"/>
        </w:rPr>
        <w:t>его</w:t>
      </w:r>
      <w:r w:rsidR="007C55A7" w:rsidRPr="007C55A7">
        <w:rPr>
          <w:kern w:val="22"/>
          <w:lang w:val="ru-RU"/>
        </w:rPr>
        <w:t xml:space="preserve"> механизм</w:t>
      </w:r>
      <w:r w:rsidR="007C55A7">
        <w:rPr>
          <w:kern w:val="22"/>
          <w:lang w:val="ru-RU"/>
        </w:rPr>
        <w:t>а</w:t>
      </w:r>
      <w:r w:rsidR="007C55A7" w:rsidRPr="007C55A7">
        <w:rPr>
          <w:kern w:val="22"/>
          <w:lang w:val="ru-RU"/>
        </w:rPr>
        <w:t xml:space="preserve"> совместного использования выгод</w:t>
      </w:r>
    </w:p>
    <w:p w14:paraId="2DCB9D4B" w14:textId="0B4DF96A" w:rsidR="004F6661" w:rsidRPr="00A773BE" w:rsidRDefault="00E55EB0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kern w:val="22"/>
          <w:szCs w:val="22"/>
          <w:lang w:val="ru-RU"/>
        </w:rPr>
        <w:t xml:space="preserve">Глобальный многосторонний механизм совместного использования выгод </w:t>
      </w:r>
      <w:r w:rsidR="009B7DED" w:rsidRPr="00A773BE">
        <w:rPr>
          <w:kern w:val="22"/>
          <w:szCs w:val="22"/>
          <w:lang w:val="ru-RU"/>
        </w:rPr>
        <w:t>предназначен для дополнения двусторонней системы, а не ее замены, поэтому его структура должна соблюдать национальный суверенитет</w:t>
      </w:r>
      <w:r w:rsidR="004F6661" w:rsidRPr="007F3598">
        <w:rPr>
          <w:rStyle w:val="afa"/>
          <w:kern w:val="22"/>
          <w:szCs w:val="22"/>
          <w:lang w:val="en-CA"/>
        </w:rPr>
        <w:footnoteReference w:id="60"/>
      </w:r>
      <w:r w:rsidR="009B7DED" w:rsidRPr="00A773BE">
        <w:rPr>
          <w:kern w:val="22"/>
          <w:szCs w:val="22"/>
          <w:lang w:val="ru-RU"/>
        </w:rPr>
        <w:t>.</w:t>
      </w:r>
    </w:p>
    <w:p w14:paraId="775E034F" w14:textId="1DD37ECB" w:rsidR="004F6661" w:rsidRPr="00A773BE" w:rsidRDefault="00E55EB0" w:rsidP="00A773BE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A773BE">
        <w:rPr>
          <w:snapToGrid/>
          <w:kern w:val="22"/>
          <w:szCs w:val="22"/>
          <w:lang w:val="ru-RU"/>
        </w:rPr>
        <w:t>Глобальный многосторонний механизм совместного использования выгод</w:t>
      </w:r>
      <w:r w:rsidR="004F6661" w:rsidRPr="00A773BE">
        <w:rPr>
          <w:snapToGrid/>
          <w:kern w:val="22"/>
          <w:szCs w:val="22"/>
          <w:lang w:val="ru-RU"/>
        </w:rPr>
        <w:t xml:space="preserve"> </w:t>
      </w:r>
      <w:r w:rsidR="009B7DED" w:rsidRPr="00A773BE">
        <w:rPr>
          <w:snapToGrid/>
          <w:kern w:val="22"/>
          <w:szCs w:val="22"/>
          <w:lang w:val="ru-RU"/>
        </w:rPr>
        <w:t>предпочтительно учредить в рамках Конвенции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61"/>
      </w:r>
      <w:r w:rsidR="009B7DED" w:rsidRPr="00A773BE">
        <w:rPr>
          <w:snapToGrid/>
          <w:kern w:val="22"/>
          <w:szCs w:val="22"/>
          <w:lang w:val="ru-RU"/>
        </w:rPr>
        <w:t xml:space="preserve">, а не в рамках </w:t>
      </w:r>
      <w:proofErr w:type="spellStart"/>
      <w:r w:rsidR="009B7DED" w:rsidRPr="00A773BE">
        <w:rPr>
          <w:snapToGrid/>
          <w:kern w:val="22"/>
          <w:szCs w:val="22"/>
          <w:lang w:val="ru-RU"/>
        </w:rPr>
        <w:t>Нагойского</w:t>
      </w:r>
      <w:proofErr w:type="spellEnd"/>
      <w:r w:rsidR="009B7DED" w:rsidRPr="00A773BE">
        <w:rPr>
          <w:snapToGrid/>
          <w:kern w:val="22"/>
          <w:szCs w:val="22"/>
          <w:lang w:val="ru-RU"/>
        </w:rPr>
        <w:t xml:space="preserve"> протокола, и он должен быть открыт для всех поставщиков и пользователей генетических ресурсов и связанных с ними традиционных знаний вне зависимости от того, являются ли они Сторонами Конвенции и/или Протокола или находятся под их юрисдикцией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62"/>
      </w:r>
      <w:r w:rsidR="009B7DED" w:rsidRPr="00A773BE">
        <w:rPr>
          <w:snapToGrid/>
          <w:kern w:val="22"/>
          <w:szCs w:val="22"/>
          <w:lang w:val="ru-RU"/>
        </w:rPr>
        <w:t>.</w:t>
      </w:r>
    </w:p>
    <w:p w14:paraId="6CB1EF53" w14:textId="6D81C5D1" w:rsidR="004F6661" w:rsidRPr="00312B81" w:rsidRDefault="000F7FC7" w:rsidP="00312B81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312B81">
        <w:rPr>
          <w:kern w:val="22"/>
          <w:lang w:val="ru-RU"/>
        </w:rPr>
        <w:t>Должна быть п</w:t>
      </w:r>
      <w:r w:rsidR="003C6E24" w:rsidRPr="00312B81">
        <w:rPr>
          <w:kern w:val="22"/>
          <w:lang w:val="ru-RU"/>
        </w:rPr>
        <w:t>редусмотрена институциональная структура для администрирования</w:t>
      </w:r>
      <w:r w:rsidR="003C6E24" w:rsidRPr="00312B81">
        <w:rPr>
          <w:snapToGrid/>
          <w:kern w:val="22"/>
          <w:szCs w:val="24"/>
          <w:lang w:val="ru-RU"/>
        </w:rPr>
        <w:t xml:space="preserve"> </w:t>
      </w:r>
      <w:r w:rsidR="003C6E24" w:rsidRPr="00312B81">
        <w:rPr>
          <w:kern w:val="22"/>
          <w:lang w:val="ru-RU"/>
        </w:rPr>
        <w:t>глобального многостороннего механизма</w:t>
      </w:r>
      <w:r w:rsidR="00A95A21" w:rsidRPr="00312B81">
        <w:rPr>
          <w:kern w:val="22"/>
          <w:lang w:val="ru-RU"/>
        </w:rPr>
        <w:t xml:space="preserve"> совместного использования выгод в целях поддержания административных издержек на минимально возможном уровне, чтобы основная часть дохода могла быть </w:t>
      </w:r>
      <w:proofErr w:type="gramStart"/>
      <w:r w:rsidR="00A95A21" w:rsidRPr="00312B81">
        <w:rPr>
          <w:kern w:val="22"/>
          <w:lang w:val="ru-RU"/>
        </w:rPr>
        <w:t>направлена</w:t>
      </w:r>
      <w:proofErr w:type="gramEnd"/>
      <w:r w:rsidR="00A95A21" w:rsidRPr="00312B81">
        <w:rPr>
          <w:kern w:val="22"/>
          <w:lang w:val="ru-RU"/>
        </w:rPr>
        <w:t xml:space="preserve"> на поддержку устойчивого использования и сохранения биоразнообразия</w:t>
      </w:r>
      <w:r w:rsidR="004F6661" w:rsidRPr="007F3598">
        <w:rPr>
          <w:rStyle w:val="afa"/>
          <w:kern w:val="22"/>
          <w:szCs w:val="22"/>
          <w:lang w:val="en-CA"/>
        </w:rPr>
        <w:footnoteReference w:id="63"/>
      </w:r>
      <w:r w:rsidR="00A95A21" w:rsidRPr="00312B81">
        <w:rPr>
          <w:kern w:val="22"/>
          <w:lang w:val="ru-RU"/>
        </w:rPr>
        <w:t>.</w:t>
      </w:r>
    </w:p>
    <w:p w14:paraId="01372649" w14:textId="49549A13" w:rsidR="004F6661" w:rsidRPr="00312B81" w:rsidRDefault="00A95A21" w:rsidP="00312B81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60" w:after="60"/>
        <w:rPr>
          <w:snapToGrid/>
          <w:kern w:val="22"/>
          <w:szCs w:val="22"/>
          <w:lang w:val="ru-RU"/>
        </w:rPr>
      </w:pPr>
      <w:r w:rsidRPr="00312B81">
        <w:rPr>
          <w:snapToGrid/>
          <w:kern w:val="22"/>
          <w:szCs w:val="22"/>
          <w:lang w:val="ru-RU"/>
        </w:rPr>
        <w:t xml:space="preserve">Должны быть разработаны меры по обеспечению применения и соблюдения </w:t>
      </w:r>
      <w:r w:rsidRPr="00312B81">
        <w:rPr>
          <w:kern w:val="22"/>
          <w:lang w:val="ru-RU"/>
        </w:rPr>
        <w:t>глобального многостороннего механизма совместного использования выгод</w:t>
      </w:r>
      <w:r w:rsidR="004F6661" w:rsidRPr="00312B81">
        <w:rPr>
          <w:snapToGrid/>
          <w:kern w:val="22"/>
          <w:szCs w:val="22"/>
          <w:lang w:val="ru-RU"/>
        </w:rPr>
        <w:t xml:space="preserve">. </w:t>
      </w:r>
      <w:r w:rsidR="009F0CBC" w:rsidRPr="00312B81">
        <w:rPr>
          <w:snapToGrid/>
          <w:kern w:val="22"/>
          <w:szCs w:val="22"/>
          <w:lang w:val="ru-RU"/>
        </w:rPr>
        <w:t>Подходящей точкой контроля может быть этап допуска на внутренний рынок</w:t>
      </w:r>
      <w:r w:rsidR="004F6661" w:rsidRPr="00312B81">
        <w:rPr>
          <w:snapToGrid/>
          <w:kern w:val="22"/>
          <w:szCs w:val="22"/>
          <w:lang w:val="ru-RU"/>
        </w:rPr>
        <w:t>,</w:t>
      </w:r>
      <w:r w:rsidR="009F0CBC" w:rsidRPr="00312B81">
        <w:rPr>
          <w:snapToGrid/>
          <w:kern w:val="22"/>
          <w:szCs w:val="22"/>
          <w:lang w:val="ru-RU"/>
        </w:rPr>
        <w:t xml:space="preserve"> когда к пользователям, получившим доступ без принятия двусторонних взаимосогласованных условий, может быть предъявлено требование о </w:t>
      </w:r>
      <w:r w:rsidR="000F7FC7" w:rsidRPr="00312B81">
        <w:rPr>
          <w:snapToGrid/>
          <w:kern w:val="22"/>
          <w:szCs w:val="22"/>
          <w:lang w:val="ru-RU"/>
        </w:rPr>
        <w:t>взятии</w:t>
      </w:r>
      <w:r w:rsidR="009F0CBC" w:rsidRPr="00312B81">
        <w:rPr>
          <w:snapToGrid/>
          <w:kern w:val="22"/>
          <w:szCs w:val="22"/>
          <w:lang w:val="ru-RU"/>
        </w:rPr>
        <w:t xml:space="preserve"> на себя обязательства по совместному использованию выгод в обмен на разрешение продавать свои продукты на определенном рынке</w:t>
      </w:r>
      <w:r w:rsidR="004F6661" w:rsidRPr="007F3598">
        <w:rPr>
          <w:rStyle w:val="afa"/>
          <w:snapToGrid/>
          <w:kern w:val="22"/>
          <w:szCs w:val="22"/>
          <w:lang w:val="en-CA"/>
        </w:rPr>
        <w:footnoteReference w:id="64"/>
      </w:r>
      <w:r w:rsidR="009F0CBC" w:rsidRPr="00312B81">
        <w:rPr>
          <w:snapToGrid/>
          <w:kern w:val="22"/>
          <w:szCs w:val="22"/>
          <w:lang w:val="ru-RU"/>
        </w:rPr>
        <w:t>.</w:t>
      </w:r>
    </w:p>
    <w:p w14:paraId="3BC47DFC" w14:textId="057339E1" w:rsidR="004F6661" w:rsidRPr="00F91121" w:rsidRDefault="00F91121" w:rsidP="00162B94">
      <w:pPr>
        <w:pStyle w:val="2"/>
        <w:numPr>
          <w:ilvl w:val="0"/>
          <w:numId w:val="12"/>
        </w:numPr>
        <w:tabs>
          <w:tab w:val="clear" w:pos="720"/>
        </w:tabs>
        <w:ind w:left="0" w:firstLine="0"/>
        <w:rPr>
          <w:i w:val="0"/>
          <w:kern w:val="22"/>
          <w:szCs w:val="22"/>
          <w:lang w:val="ru-RU"/>
        </w:rPr>
      </w:pPr>
      <w:r>
        <w:rPr>
          <w:i w:val="0"/>
          <w:kern w:val="22"/>
          <w:szCs w:val="22"/>
          <w:lang w:val="ru-RU"/>
        </w:rPr>
        <w:t>Дополнительная</w:t>
      </w:r>
      <w:r w:rsidRPr="00F91121">
        <w:rPr>
          <w:i w:val="0"/>
          <w:kern w:val="22"/>
          <w:szCs w:val="22"/>
          <w:lang w:val="ru-RU"/>
        </w:rPr>
        <w:t xml:space="preserve"> </w:t>
      </w:r>
      <w:r>
        <w:rPr>
          <w:i w:val="0"/>
          <w:kern w:val="22"/>
          <w:szCs w:val="22"/>
          <w:lang w:val="ru-RU"/>
        </w:rPr>
        <w:t>относящаяся</w:t>
      </w:r>
      <w:r w:rsidRPr="00F91121">
        <w:rPr>
          <w:i w:val="0"/>
          <w:kern w:val="22"/>
          <w:szCs w:val="22"/>
          <w:lang w:val="ru-RU"/>
        </w:rPr>
        <w:t xml:space="preserve"> </w:t>
      </w:r>
      <w:r>
        <w:rPr>
          <w:i w:val="0"/>
          <w:kern w:val="22"/>
          <w:szCs w:val="22"/>
          <w:lang w:val="ru-RU"/>
        </w:rPr>
        <w:t>к</w:t>
      </w:r>
      <w:r w:rsidRPr="00F91121">
        <w:rPr>
          <w:i w:val="0"/>
          <w:kern w:val="22"/>
          <w:szCs w:val="22"/>
          <w:lang w:val="ru-RU"/>
        </w:rPr>
        <w:t xml:space="preserve"> </w:t>
      </w:r>
      <w:r>
        <w:rPr>
          <w:i w:val="0"/>
          <w:kern w:val="22"/>
          <w:szCs w:val="22"/>
          <w:lang w:val="ru-RU"/>
        </w:rPr>
        <w:t>делу</w:t>
      </w:r>
      <w:r w:rsidR="004F6661" w:rsidRPr="00F91121">
        <w:rPr>
          <w:i w:val="0"/>
          <w:kern w:val="22"/>
          <w:szCs w:val="22"/>
          <w:lang w:val="ru-RU"/>
        </w:rPr>
        <w:t xml:space="preserve"> </w:t>
      </w:r>
      <w:r>
        <w:rPr>
          <w:i w:val="0"/>
          <w:kern w:val="22"/>
          <w:szCs w:val="22"/>
          <w:lang w:val="ru-RU"/>
        </w:rPr>
        <w:t>информация, представленная в соответствии с решением</w:t>
      </w:r>
      <w:r w:rsidR="004F6661" w:rsidRPr="00F91121">
        <w:rPr>
          <w:i w:val="0"/>
          <w:kern w:val="22"/>
          <w:szCs w:val="22"/>
          <w:lang w:val="ru-RU"/>
        </w:rPr>
        <w:t xml:space="preserve"> </w:t>
      </w:r>
      <w:r w:rsidR="00540580" w:rsidRPr="008C757A">
        <w:rPr>
          <w:i w:val="0"/>
          <w:kern w:val="22"/>
          <w:szCs w:val="22"/>
          <w:lang w:val="en-CA"/>
        </w:rPr>
        <w:t>NP</w:t>
      </w:r>
      <w:r w:rsidR="00540580" w:rsidRPr="00F91121">
        <w:rPr>
          <w:i w:val="0"/>
          <w:kern w:val="22"/>
          <w:szCs w:val="22"/>
          <w:lang w:val="ru-RU"/>
        </w:rPr>
        <w:t>-</w:t>
      </w:r>
      <w:r w:rsidR="004F6661" w:rsidRPr="00F91121">
        <w:rPr>
          <w:i w:val="0"/>
          <w:kern w:val="22"/>
          <w:szCs w:val="22"/>
          <w:lang w:val="ru-RU"/>
        </w:rPr>
        <w:t>3/13</w:t>
      </w:r>
    </w:p>
    <w:p w14:paraId="7C22009D" w14:textId="11C75854" w:rsidR="004F6661" w:rsidRPr="0029738C" w:rsidRDefault="009A084F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В</w:t>
      </w:r>
      <w:r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ответ</w:t>
      </w:r>
      <w:r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предложение</w:t>
      </w:r>
      <w:r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представить</w:t>
      </w:r>
      <w:r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информацию</w:t>
      </w:r>
      <w:r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секр</w:t>
      </w:r>
      <w:r w:rsidR="0029738C">
        <w:rPr>
          <w:snapToGrid/>
          <w:kern w:val="22"/>
          <w:szCs w:val="22"/>
          <w:lang w:val="ru-RU"/>
        </w:rPr>
        <w:t>е</w:t>
      </w:r>
      <w:r>
        <w:rPr>
          <w:snapToGrid/>
          <w:kern w:val="22"/>
          <w:szCs w:val="22"/>
          <w:lang w:val="ru-RU"/>
        </w:rPr>
        <w:t>т</w:t>
      </w:r>
      <w:r w:rsidR="0029738C">
        <w:rPr>
          <w:snapToGrid/>
          <w:kern w:val="22"/>
          <w:szCs w:val="22"/>
          <w:lang w:val="ru-RU"/>
        </w:rPr>
        <w:t>а</w:t>
      </w:r>
      <w:r>
        <w:rPr>
          <w:snapToGrid/>
          <w:kern w:val="22"/>
          <w:szCs w:val="22"/>
          <w:lang w:val="ru-RU"/>
        </w:rPr>
        <w:t>риат</w:t>
      </w:r>
      <w:r w:rsidR="004F6661" w:rsidRPr="009A084F">
        <w:rPr>
          <w:snapToGrid/>
          <w:kern w:val="22"/>
          <w:szCs w:val="22"/>
          <w:lang w:val="ru-RU"/>
        </w:rPr>
        <w:t xml:space="preserve"> </w:t>
      </w:r>
      <w:r w:rsidRPr="009A084F">
        <w:rPr>
          <w:snapToGrid/>
          <w:kern w:val="22"/>
          <w:szCs w:val="22"/>
          <w:lang w:val="ru-RU"/>
        </w:rPr>
        <w:t>Международн</w:t>
      </w:r>
      <w:r>
        <w:rPr>
          <w:snapToGrid/>
          <w:kern w:val="22"/>
          <w:szCs w:val="22"/>
          <w:lang w:val="ru-RU"/>
        </w:rPr>
        <w:t>ого</w:t>
      </w:r>
      <w:r w:rsidRPr="009A084F">
        <w:rPr>
          <w:snapToGrid/>
          <w:kern w:val="22"/>
          <w:szCs w:val="22"/>
          <w:lang w:val="ru-RU"/>
        </w:rPr>
        <w:t xml:space="preserve"> договор</w:t>
      </w:r>
      <w:r>
        <w:rPr>
          <w:snapToGrid/>
          <w:kern w:val="22"/>
          <w:szCs w:val="22"/>
          <w:lang w:val="ru-RU"/>
        </w:rPr>
        <w:t>а</w:t>
      </w:r>
      <w:r w:rsidRPr="009A084F">
        <w:rPr>
          <w:snapToGrid/>
          <w:kern w:val="22"/>
          <w:szCs w:val="22"/>
          <w:lang w:val="ru-RU"/>
        </w:rPr>
        <w:t xml:space="preserve"> о генетических ресурсах растений для производства продовольствия и ведения сельского хозяйства</w:t>
      </w:r>
      <w:r w:rsidR="004F6661" w:rsidRPr="009A084F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 xml:space="preserve">представил обновленные сведения о мероприятиях и процессе в рамках </w:t>
      </w:r>
      <w:r w:rsidRPr="009A084F">
        <w:rPr>
          <w:snapToGrid/>
          <w:kern w:val="22"/>
          <w:szCs w:val="22"/>
          <w:lang w:val="ru-RU"/>
        </w:rPr>
        <w:t>Международн</w:t>
      </w:r>
      <w:r>
        <w:rPr>
          <w:snapToGrid/>
          <w:kern w:val="22"/>
          <w:szCs w:val="22"/>
          <w:lang w:val="ru-RU"/>
        </w:rPr>
        <w:t>ого</w:t>
      </w:r>
      <w:r w:rsidRPr="009A084F">
        <w:rPr>
          <w:snapToGrid/>
          <w:kern w:val="22"/>
          <w:szCs w:val="22"/>
          <w:lang w:val="ru-RU"/>
        </w:rPr>
        <w:t xml:space="preserve"> договор</w:t>
      </w:r>
      <w:r>
        <w:rPr>
          <w:snapToGrid/>
          <w:kern w:val="22"/>
          <w:szCs w:val="22"/>
          <w:lang w:val="ru-RU"/>
        </w:rPr>
        <w:t>а, которые имеют отношение к продолжающемуся рассмотрению статьи</w:t>
      </w:r>
      <w:r w:rsidRPr="0029738C">
        <w:rPr>
          <w:snapToGrid/>
          <w:kern w:val="22"/>
          <w:szCs w:val="22"/>
          <w:lang w:val="ru-RU"/>
        </w:rPr>
        <w:t xml:space="preserve"> </w:t>
      </w:r>
      <w:r w:rsidR="004F6661" w:rsidRPr="0029738C">
        <w:rPr>
          <w:snapToGrid/>
          <w:kern w:val="22"/>
          <w:szCs w:val="22"/>
          <w:lang w:val="ru-RU"/>
        </w:rPr>
        <w:t xml:space="preserve">10 </w:t>
      </w:r>
      <w:proofErr w:type="spellStart"/>
      <w:r>
        <w:rPr>
          <w:snapToGrid/>
          <w:kern w:val="22"/>
          <w:szCs w:val="22"/>
          <w:lang w:val="ru-RU"/>
        </w:rPr>
        <w:t>Нагойского</w:t>
      </w:r>
      <w:proofErr w:type="spellEnd"/>
      <w:r w:rsidRPr="0029738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протокола</w:t>
      </w:r>
      <w:r w:rsidRPr="0029738C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его</w:t>
      </w:r>
      <w:r w:rsidRPr="0029738C">
        <w:rPr>
          <w:snapToGrid/>
          <w:kern w:val="22"/>
          <w:szCs w:val="22"/>
          <w:lang w:val="ru-RU"/>
        </w:rPr>
        <w:t xml:space="preserve"> </w:t>
      </w:r>
      <w:r w:rsidR="0029738C">
        <w:rPr>
          <w:snapToGrid/>
          <w:kern w:val="22"/>
          <w:szCs w:val="22"/>
          <w:lang w:val="ru-RU"/>
        </w:rPr>
        <w:t>С</w:t>
      </w:r>
      <w:r>
        <w:rPr>
          <w:snapToGrid/>
          <w:kern w:val="22"/>
          <w:szCs w:val="22"/>
          <w:lang w:val="ru-RU"/>
        </w:rPr>
        <w:t>торонами</w:t>
      </w:r>
      <w:r w:rsidR="0029738C" w:rsidRPr="0029738C">
        <w:rPr>
          <w:snapToGrid/>
          <w:kern w:val="22"/>
          <w:szCs w:val="22"/>
          <w:lang w:val="ru-RU"/>
        </w:rPr>
        <w:t xml:space="preserve"> </w:t>
      </w:r>
      <w:r w:rsidR="0029738C">
        <w:rPr>
          <w:snapToGrid/>
          <w:kern w:val="22"/>
          <w:szCs w:val="22"/>
          <w:lang w:val="ru-RU"/>
        </w:rPr>
        <w:t>и</w:t>
      </w:r>
      <w:r w:rsidR="0029738C" w:rsidRPr="0029738C">
        <w:rPr>
          <w:snapToGrid/>
          <w:kern w:val="22"/>
          <w:szCs w:val="22"/>
          <w:lang w:val="ru-RU"/>
        </w:rPr>
        <w:t xml:space="preserve"> </w:t>
      </w:r>
      <w:r w:rsidR="0029738C" w:rsidRPr="003C6E24">
        <w:rPr>
          <w:kern w:val="22"/>
          <w:lang w:val="ru-RU"/>
        </w:rPr>
        <w:t>глобальн</w:t>
      </w:r>
      <w:r w:rsidR="0029738C">
        <w:rPr>
          <w:kern w:val="22"/>
          <w:lang w:val="ru-RU"/>
        </w:rPr>
        <w:t>ого</w:t>
      </w:r>
      <w:r w:rsidR="0029738C" w:rsidRPr="00A95A21">
        <w:rPr>
          <w:kern w:val="22"/>
          <w:lang w:val="ru-RU"/>
        </w:rPr>
        <w:t xml:space="preserve"> </w:t>
      </w:r>
      <w:r w:rsidR="0029738C" w:rsidRPr="003C6E24">
        <w:rPr>
          <w:kern w:val="22"/>
          <w:lang w:val="ru-RU"/>
        </w:rPr>
        <w:t>многосторонн</w:t>
      </w:r>
      <w:r w:rsidR="0029738C">
        <w:rPr>
          <w:kern w:val="22"/>
          <w:lang w:val="ru-RU"/>
        </w:rPr>
        <w:t>его</w:t>
      </w:r>
      <w:r w:rsidR="0029738C" w:rsidRPr="00A95A21">
        <w:rPr>
          <w:kern w:val="22"/>
          <w:lang w:val="ru-RU"/>
        </w:rPr>
        <w:t xml:space="preserve"> </w:t>
      </w:r>
      <w:r w:rsidR="0029738C" w:rsidRPr="003C6E24">
        <w:rPr>
          <w:kern w:val="22"/>
          <w:lang w:val="ru-RU"/>
        </w:rPr>
        <w:t>механизм</w:t>
      </w:r>
      <w:r w:rsidR="0029738C">
        <w:rPr>
          <w:kern w:val="22"/>
          <w:lang w:val="ru-RU"/>
        </w:rPr>
        <w:t>а</w:t>
      </w:r>
      <w:r w:rsidR="0029738C" w:rsidRPr="00A95A21">
        <w:rPr>
          <w:kern w:val="22"/>
          <w:lang w:val="ru-RU"/>
        </w:rPr>
        <w:t xml:space="preserve"> </w:t>
      </w:r>
      <w:r w:rsidR="0029738C" w:rsidRPr="003C6E24">
        <w:rPr>
          <w:kern w:val="22"/>
          <w:lang w:val="ru-RU"/>
        </w:rPr>
        <w:t>совместного</w:t>
      </w:r>
      <w:r w:rsidR="0029738C" w:rsidRPr="00A95A21">
        <w:rPr>
          <w:kern w:val="22"/>
          <w:lang w:val="ru-RU"/>
        </w:rPr>
        <w:t xml:space="preserve"> </w:t>
      </w:r>
      <w:r w:rsidR="0029738C" w:rsidRPr="003C6E24">
        <w:rPr>
          <w:kern w:val="22"/>
          <w:lang w:val="ru-RU"/>
        </w:rPr>
        <w:t>использования</w:t>
      </w:r>
      <w:r w:rsidR="0029738C" w:rsidRPr="00A95A21">
        <w:rPr>
          <w:kern w:val="22"/>
          <w:lang w:val="ru-RU"/>
        </w:rPr>
        <w:t xml:space="preserve"> </w:t>
      </w:r>
      <w:r w:rsidR="0029738C" w:rsidRPr="003C6E24">
        <w:rPr>
          <w:kern w:val="22"/>
          <w:lang w:val="ru-RU"/>
        </w:rPr>
        <w:t>выгод</w:t>
      </w:r>
      <w:r w:rsidR="004F6661" w:rsidRPr="0029738C">
        <w:rPr>
          <w:snapToGrid/>
          <w:kern w:val="22"/>
          <w:szCs w:val="22"/>
          <w:lang w:val="ru-RU"/>
        </w:rPr>
        <w:t>.</w:t>
      </w:r>
    </w:p>
    <w:p w14:paraId="3F7E8B0F" w14:textId="302B7C40" w:rsidR="004F6661" w:rsidRPr="00063B52" w:rsidRDefault="0029738C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kern w:val="22"/>
          <w:lang w:val="ru-RU"/>
        </w:rPr>
        <w:t>В</w:t>
      </w:r>
      <w:r w:rsidR="004F6661" w:rsidRPr="00424470">
        <w:rPr>
          <w:kern w:val="22"/>
          <w:lang w:val="ru-RU"/>
        </w:rPr>
        <w:t xml:space="preserve"> 2013</w:t>
      </w:r>
      <w:r w:rsidRPr="0042447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году</w:t>
      </w:r>
      <w:r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руководящий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орган</w:t>
      </w:r>
      <w:r w:rsidR="00424470" w:rsidRPr="00424470">
        <w:rPr>
          <w:kern w:val="22"/>
          <w:lang w:val="ru-RU"/>
        </w:rPr>
        <w:t xml:space="preserve"> </w:t>
      </w:r>
      <w:r w:rsidR="00424470" w:rsidRPr="009A084F">
        <w:rPr>
          <w:snapToGrid/>
          <w:kern w:val="22"/>
          <w:szCs w:val="22"/>
          <w:lang w:val="ru-RU"/>
        </w:rPr>
        <w:t>Международн</w:t>
      </w:r>
      <w:r w:rsidR="00424470">
        <w:rPr>
          <w:snapToGrid/>
          <w:kern w:val="22"/>
          <w:szCs w:val="22"/>
          <w:lang w:val="ru-RU"/>
        </w:rPr>
        <w:t>ого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 w:rsidRPr="009A084F">
        <w:rPr>
          <w:snapToGrid/>
          <w:kern w:val="22"/>
          <w:szCs w:val="22"/>
          <w:lang w:val="ru-RU"/>
        </w:rPr>
        <w:t>договор</w:t>
      </w:r>
      <w:r w:rsidR="00424470">
        <w:rPr>
          <w:snapToGrid/>
          <w:kern w:val="22"/>
          <w:szCs w:val="22"/>
          <w:lang w:val="ru-RU"/>
        </w:rPr>
        <w:t>а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инициировал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процесс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по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усовершенствованию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063B52">
        <w:rPr>
          <w:snapToGrid/>
          <w:kern w:val="22"/>
          <w:szCs w:val="22"/>
          <w:lang w:val="ru-RU"/>
        </w:rPr>
        <w:t>М</w:t>
      </w:r>
      <w:r w:rsidR="00424470">
        <w:rPr>
          <w:snapToGrid/>
          <w:kern w:val="22"/>
          <w:szCs w:val="22"/>
          <w:lang w:val="ru-RU"/>
        </w:rPr>
        <w:t>ногосторонней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системы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путем</w:t>
      </w:r>
      <w:r w:rsidR="00424470" w:rsidRPr="00424470">
        <w:rPr>
          <w:snapToGrid/>
          <w:kern w:val="22"/>
          <w:szCs w:val="22"/>
          <w:lang w:val="ru-RU"/>
        </w:rPr>
        <w:t xml:space="preserve"> </w:t>
      </w:r>
      <w:r w:rsidR="00424470">
        <w:rPr>
          <w:snapToGrid/>
          <w:kern w:val="22"/>
          <w:szCs w:val="22"/>
          <w:lang w:val="ru-RU"/>
        </w:rPr>
        <w:t>учреждения</w:t>
      </w:r>
      <w:r w:rsidR="00424470" w:rsidRPr="00424470">
        <w:rPr>
          <w:snapToGrid/>
          <w:kern w:val="22"/>
          <w:szCs w:val="22"/>
          <w:lang w:val="ru-RU"/>
        </w:rPr>
        <w:t xml:space="preserve"> специальн</w:t>
      </w:r>
      <w:r w:rsidR="00424470">
        <w:rPr>
          <w:snapToGrid/>
          <w:kern w:val="22"/>
          <w:szCs w:val="22"/>
          <w:lang w:val="ru-RU"/>
        </w:rPr>
        <w:t>ой</w:t>
      </w:r>
      <w:r w:rsidR="00424470" w:rsidRPr="00424470">
        <w:rPr>
          <w:snapToGrid/>
          <w:kern w:val="22"/>
          <w:szCs w:val="22"/>
          <w:lang w:val="ru-RU"/>
        </w:rPr>
        <w:t xml:space="preserve"> рабоч</w:t>
      </w:r>
      <w:r w:rsidR="00424470">
        <w:rPr>
          <w:snapToGrid/>
          <w:kern w:val="22"/>
          <w:szCs w:val="22"/>
          <w:lang w:val="ru-RU"/>
        </w:rPr>
        <w:t>ей</w:t>
      </w:r>
      <w:r w:rsidR="00424470" w:rsidRPr="00424470">
        <w:rPr>
          <w:snapToGrid/>
          <w:kern w:val="22"/>
          <w:szCs w:val="22"/>
          <w:lang w:val="ru-RU"/>
        </w:rPr>
        <w:t xml:space="preserve"> групп</w:t>
      </w:r>
      <w:r w:rsidR="00424470">
        <w:rPr>
          <w:snapToGrid/>
          <w:kern w:val="22"/>
          <w:szCs w:val="22"/>
          <w:lang w:val="ru-RU"/>
        </w:rPr>
        <w:t>ы</w:t>
      </w:r>
      <w:r w:rsidR="00424470" w:rsidRPr="00424470">
        <w:rPr>
          <w:snapToGrid/>
          <w:kern w:val="22"/>
          <w:szCs w:val="22"/>
          <w:lang w:val="ru-RU"/>
        </w:rPr>
        <w:t xml:space="preserve"> открытого состава</w:t>
      </w:r>
      <w:r w:rsidR="004F6661" w:rsidRPr="00424470">
        <w:rPr>
          <w:kern w:val="22"/>
          <w:lang w:val="ru-RU"/>
        </w:rPr>
        <w:t>,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которой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поручена</w:t>
      </w:r>
      <w:r w:rsidR="00424470" w:rsidRPr="00424470">
        <w:rPr>
          <w:kern w:val="22"/>
          <w:lang w:val="ru-RU"/>
        </w:rPr>
        <w:t xml:space="preserve">, </w:t>
      </w:r>
      <w:r w:rsidR="00424470">
        <w:rPr>
          <w:kern w:val="22"/>
          <w:lang w:val="ru-RU"/>
        </w:rPr>
        <w:t>помимо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прочего</w:t>
      </w:r>
      <w:r w:rsidR="00424470" w:rsidRPr="00424470">
        <w:rPr>
          <w:kern w:val="22"/>
          <w:lang w:val="ru-RU"/>
        </w:rPr>
        <w:t xml:space="preserve">, </w:t>
      </w:r>
      <w:r w:rsidR="00424470">
        <w:rPr>
          <w:kern w:val="22"/>
          <w:lang w:val="ru-RU"/>
        </w:rPr>
        <w:t>разработка мер по увеличению пользовательских платежей и взносов в</w:t>
      </w:r>
      <w:r w:rsidR="00424470" w:rsidRPr="00424470">
        <w:rPr>
          <w:snapToGrid/>
          <w:szCs w:val="24"/>
          <w:lang w:val="ru-RU"/>
        </w:rPr>
        <w:t xml:space="preserve"> </w:t>
      </w:r>
      <w:r w:rsidR="00424470" w:rsidRPr="00424470">
        <w:rPr>
          <w:kern w:val="22"/>
          <w:lang w:val="ru-RU"/>
        </w:rPr>
        <w:t>Фонд совместного использования выгод</w:t>
      </w:r>
      <w:r w:rsidR="00424470">
        <w:rPr>
          <w:kern w:val="22"/>
          <w:lang w:val="ru-RU"/>
        </w:rPr>
        <w:t xml:space="preserve"> на устойчивой и предсказуемой долгосрочной основе</w:t>
      </w:r>
      <w:r w:rsidR="004F6661" w:rsidRPr="00424470">
        <w:rPr>
          <w:kern w:val="22"/>
          <w:lang w:val="ru-RU"/>
        </w:rPr>
        <w:t xml:space="preserve">. </w:t>
      </w:r>
      <w:r w:rsidR="00424470">
        <w:rPr>
          <w:kern w:val="22"/>
          <w:lang w:val="ru-RU"/>
        </w:rPr>
        <w:t>Рабочая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группа</w:t>
      </w:r>
      <w:r w:rsidR="00424470" w:rsidRPr="00424470">
        <w:rPr>
          <w:kern w:val="22"/>
          <w:lang w:val="ru-RU"/>
        </w:rPr>
        <w:t xml:space="preserve">, </w:t>
      </w:r>
      <w:r w:rsidR="00424470">
        <w:rPr>
          <w:kern w:val="22"/>
          <w:lang w:val="ru-RU"/>
        </w:rPr>
        <w:t>среди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прочего</w:t>
      </w:r>
      <w:r w:rsidR="00424470" w:rsidRPr="00424470">
        <w:rPr>
          <w:kern w:val="22"/>
          <w:lang w:val="ru-RU"/>
        </w:rPr>
        <w:t xml:space="preserve">, </w:t>
      </w:r>
      <w:r w:rsidR="00424470">
        <w:rPr>
          <w:kern w:val="22"/>
          <w:lang w:val="ru-RU"/>
        </w:rPr>
        <w:t>рассмотрела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поправки</w:t>
      </w:r>
      <w:r w:rsidR="00424470" w:rsidRPr="00424470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к</w:t>
      </w:r>
      <w:r w:rsidR="00424470" w:rsidRPr="00424470">
        <w:rPr>
          <w:kern w:val="22"/>
          <w:lang w:val="ru-RU"/>
        </w:rPr>
        <w:t xml:space="preserve"> Стандартно</w:t>
      </w:r>
      <w:r w:rsidR="00424470">
        <w:rPr>
          <w:kern w:val="22"/>
          <w:lang w:val="ru-RU"/>
        </w:rPr>
        <w:t>му</w:t>
      </w:r>
      <w:r w:rsidR="00424470" w:rsidRPr="00424470">
        <w:rPr>
          <w:kern w:val="22"/>
          <w:lang w:val="ru-RU"/>
        </w:rPr>
        <w:t xml:space="preserve"> соглашени</w:t>
      </w:r>
      <w:r w:rsidR="00424470">
        <w:rPr>
          <w:kern w:val="22"/>
          <w:lang w:val="ru-RU"/>
        </w:rPr>
        <w:t>ю</w:t>
      </w:r>
      <w:r w:rsidR="00424470" w:rsidRPr="00424470">
        <w:rPr>
          <w:kern w:val="22"/>
          <w:lang w:val="ru-RU"/>
        </w:rPr>
        <w:t xml:space="preserve"> о передаче материала,</w:t>
      </w:r>
      <w:r w:rsidR="00424470">
        <w:rPr>
          <w:kern w:val="22"/>
          <w:lang w:val="ru-RU"/>
        </w:rPr>
        <w:t xml:space="preserve"> а также возможные изменения в охвате </w:t>
      </w:r>
      <w:r w:rsidR="00063B52">
        <w:rPr>
          <w:kern w:val="22"/>
          <w:lang w:val="ru-RU"/>
        </w:rPr>
        <w:t>М</w:t>
      </w:r>
      <w:r w:rsidR="00424470">
        <w:rPr>
          <w:kern w:val="22"/>
          <w:lang w:val="ru-RU"/>
        </w:rPr>
        <w:t>ногосторонней системы</w:t>
      </w:r>
      <w:r w:rsidR="004F6661" w:rsidRPr="00424470">
        <w:rPr>
          <w:kern w:val="22"/>
          <w:lang w:val="ru-RU"/>
        </w:rPr>
        <w:t xml:space="preserve">. </w:t>
      </w:r>
      <w:r w:rsidR="00424470">
        <w:rPr>
          <w:kern w:val="22"/>
          <w:lang w:val="ru-RU"/>
        </w:rPr>
        <w:t>Поскольку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взаимозависимость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стран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в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отношении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генетических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ресурсов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растений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является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одним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из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ключевых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аргументов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в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пользу</w:t>
      </w:r>
      <w:r w:rsidR="00424470" w:rsidRPr="00063B52">
        <w:rPr>
          <w:kern w:val="22"/>
          <w:lang w:val="ru-RU"/>
        </w:rPr>
        <w:t xml:space="preserve"> </w:t>
      </w:r>
      <w:r w:rsidR="00063B52">
        <w:rPr>
          <w:kern w:val="22"/>
          <w:lang w:val="ru-RU"/>
        </w:rPr>
        <w:t>М</w:t>
      </w:r>
      <w:r w:rsidR="00424470">
        <w:rPr>
          <w:kern w:val="22"/>
          <w:lang w:val="ru-RU"/>
        </w:rPr>
        <w:t>ногосторонней</w:t>
      </w:r>
      <w:r w:rsidR="00424470" w:rsidRPr="00063B52">
        <w:rPr>
          <w:kern w:val="22"/>
          <w:lang w:val="ru-RU"/>
        </w:rPr>
        <w:t xml:space="preserve"> </w:t>
      </w:r>
      <w:r w:rsidR="00424470">
        <w:rPr>
          <w:kern w:val="22"/>
          <w:lang w:val="ru-RU"/>
        </w:rPr>
        <w:t>системы</w:t>
      </w:r>
      <w:r w:rsidR="00063B52" w:rsidRPr="00063B52">
        <w:rPr>
          <w:snapToGrid/>
          <w:kern w:val="22"/>
          <w:szCs w:val="22"/>
          <w:lang w:val="ru-RU"/>
        </w:rPr>
        <w:t xml:space="preserve"> </w:t>
      </w:r>
      <w:r w:rsidR="00063B52" w:rsidRPr="009A084F">
        <w:rPr>
          <w:snapToGrid/>
          <w:kern w:val="22"/>
          <w:szCs w:val="22"/>
          <w:lang w:val="ru-RU"/>
        </w:rPr>
        <w:t>Международн</w:t>
      </w:r>
      <w:r w:rsidR="00063B52">
        <w:rPr>
          <w:snapToGrid/>
          <w:kern w:val="22"/>
          <w:szCs w:val="22"/>
          <w:lang w:val="ru-RU"/>
        </w:rPr>
        <w:t>ого</w:t>
      </w:r>
      <w:r w:rsidR="00063B52" w:rsidRPr="00063B52">
        <w:rPr>
          <w:snapToGrid/>
          <w:kern w:val="22"/>
          <w:szCs w:val="22"/>
          <w:lang w:val="ru-RU"/>
        </w:rPr>
        <w:t xml:space="preserve"> </w:t>
      </w:r>
      <w:r w:rsidR="00063B52" w:rsidRPr="009A084F">
        <w:rPr>
          <w:snapToGrid/>
          <w:kern w:val="22"/>
          <w:szCs w:val="22"/>
          <w:lang w:val="ru-RU"/>
        </w:rPr>
        <w:t>договор</w:t>
      </w:r>
      <w:r w:rsidR="00063B52">
        <w:rPr>
          <w:snapToGrid/>
          <w:kern w:val="22"/>
          <w:szCs w:val="22"/>
          <w:lang w:val="ru-RU"/>
        </w:rPr>
        <w:t>а, основа для рассмотрения ее усовершенствования включает полностью обновленную оценку такой взаимозависимости, представленную в недавнем исследовании</w:t>
      </w:r>
      <w:r w:rsidR="004F6661" w:rsidRPr="00162B94">
        <w:rPr>
          <w:rStyle w:val="afa"/>
          <w:kern w:val="22"/>
        </w:rPr>
        <w:footnoteReference w:id="65"/>
      </w:r>
      <w:r w:rsidR="00063B52">
        <w:rPr>
          <w:snapToGrid/>
          <w:kern w:val="22"/>
          <w:szCs w:val="22"/>
          <w:lang w:val="ru-RU"/>
        </w:rPr>
        <w:t>.</w:t>
      </w:r>
    </w:p>
    <w:p w14:paraId="74A99A62" w14:textId="291F7920" w:rsidR="004F6661" w:rsidRPr="00954D66" w:rsidRDefault="00063B52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lastRenderedPageBreak/>
        <w:t>В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течение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двухлетнего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периода</w:t>
      </w:r>
      <w:r w:rsidR="004F6661" w:rsidRPr="00DB7185">
        <w:rPr>
          <w:snapToGrid/>
          <w:kern w:val="22"/>
          <w:szCs w:val="22"/>
          <w:lang w:val="ru-RU"/>
        </w:rPr>
        <w:t xml:space="preserve"> 2018-2019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гг</w:t>
      </w:r>
      <w:r w:rsidRPr="00DB7185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Рабочая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группа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рассмотрела</w:t>
      </w:r>
      <w:r w:rsidRPr="00063B52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помимо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прочего</w:t>
      </w:r>
      <w:r w:rsidR="004F6661" w:rsidRPr="00063B52">
        <w:rPr>
          <w:snapToGrid/>
          <w:kern w:val="22"/>
          <w:szCs w:val="22"/>
          <w:lang w:val="ru-RU"/>
        </w:rPr>
        <w:t>,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критерии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варианты</w:t>
      </w:r>
      <w:r w:rsidR="004F6661"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возможного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изменения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охвата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kern w:val="22"/>
          <w:lang w:val="ru-RU"/>
        </w:rPr>
        <w:t>Многосторонней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системы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вспомогательные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меры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содействию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осуществлени</w:t>
      </w:r>
      <w:r w:rsidR="00DB7185">
        <w:rPr>
          <w:kern w:val="22"/>
          <w:lang w:val="ru-RU"/>
        </w:rPr>
        <w:t>ю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возможного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расширения</w:t>
      </w:r>
      <w:r w:rsidRPr="00063B52">
        <w:rPr>
          <w:kern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охвата</w:t>
      </w:r>
      <w:r w:rsidRPr="00063B52">
        <w:rPr>
          <w:snapToGrid/>
          <w:kern w:val="22"/>
          <w:szCs w:val="22"/>
          <w:lang w:val="ru-RU"/>
        </w:rPr>
        <w:t xml:space="preserve"> </w:t>
      </w:r>
      <w:r>
        <w:rPr>
          <w:kern w:val="22"/>
          <w:lang w:val="ru-RU"/>
        </w:rPr>
        <w:t>Многосторонней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системы</w:t>
      </w:r>
      <w:r w:rsidR="004F6661" w:rsidRPr="00063B52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Рабочая</w:t>
      </w:r>
      <w:r w:rsidRPr="00954D66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группа</w:t>
      </w:r>
      <w:r w:rsidRPr="00954D66">
        <w:rPr>
          <w:snapToGrid/>
          <w:kern w:val="22"/>
          <w:szCs w:val="22"/>
          <w:lang w:val="ru-RU"/>
        </w:rPr>
        <w:t xml:space="preserve"> </w:t>
      </w:r>
      <w:r w:rsidR="00101547">
        <w:rPr>
          <w:snapToGrid/>
          <w:kern w:val="22"/>
          <w:szCs w:val="22"/>
          <w:lang w:val="ru-RU"/>
        </w:rPr>
        <w:t>рассмотрела</w:t>
      </w:r>
      <w:r w:rsidR="00101547" w:rsidRPr="00954D66">
        <w:rPr>
          <w:snapToGrid/>
          <w:kern w:val="22"/>
          <w:szCs w:val="22"/>
          <w:lang w:val="ru-RU"/>
        </w:rPr>
        <w:t xml:space="preserve"> </w:t>
      </w:r>
      <w:r w:rsidR="00101547">
        <w:rPr>
          <w:snapToGrid/>
          <w:kern w:val="22"/>
          <w:szCs w:val="22"/>
          <w:lang w:val="ru-RU"/>
        </w:rPr>
        <w:t>возможный</w:t>
      </w:r>
      <w:r w:rsidR="00101547" w:rsidRPr="00954D66">
        <w:rPr>
          <w:snapToGrid/>
          <w:kern w:val="22"/>
          <w:szCs w:val="22"/>
          <w:lang w:val="ru-RU"/>
        </w:rPr>
        <w:t xml:space="preserve"> </w:t>
      </w:r>
      <w:r w:rsidR="00101547">
        <w:rPr>
          <w:snapToGrid/>
          <w:kern w:val="22"/>
          <w:szCs w:val="22"/>
          <w:lang w:val="ru-RU"/>
        </w:rPr>
        <w:t>процесс</w:t>
      </w:r>
      <w:r w:rsidR="00101547" w:rsidRPr="00954D66">
        <w:rPr>
          <w:snapToGrid/>
          <w:kern w:val="22"/>
          <w:szCs w:val="22"/>
          <w:lang w:val="ru-RU"/>
        </w:rPr>
        <w:t xml:space="preserve"> </w:t>
      </w:r>
      <w:r w:rsidR="00101547">
        <w:rPr>
          <w:snapToGrid/>
          <w:kern w:val="22"/>
          <w:szCs w:val="22"/>
          <w:lang w:val="ru-RU"/>
        </w:rPr>
        <w:t>обзора</w:t>
      </w:r>
      <w:r w:rsidR="004F6661" w:rsidRPr="00954D66">
        <w:rPr>
          <w:snapToGrid/>
          <w:kern w:val="22"/>
          <w:szCs w:val="22"/>
          <w:lang w:val="ru-RU"/>
        </w:rPr>
        <w:t xml:space="preserve">: </w:t>
      </w:r>
      <w:r w:rsidR="00101547">
        <w:rPr>
          <w:snapToGrid/>
          <w:kern w:val="22"/>
          <w:szCs w:val="22"/>
          <w:lang w:val="ru-RU"/>
        </w:rPr>
        <w:t>статуса</w:t>
      </w:r>
      <w:r w:rsidR="00101547" w:rsidRPr="00954D66">
        <w:rPr>
          <w:snapToGrid/>
          <w:kern w:val="22"/>
          <w:szCs w:val="22"/>
          <w:lang w:val="ru-RU"/>
        </w:rPr>
        <w:t xml:space="preserve"> </w:t>
      </w:r>
      <w:r w:rsidR="00101547">
        <w:rPr>
          <w:snapToGrid/>
          <w:kern w:val="22"/>
          <w:szCs w:val="22"/>
          <w:lang w:val="ru-RU"/>
        </w:rPr>
        <w:t>ратификации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>
        <w:rPr>
          <w:snapToGrid/>
          <w:kern w:val="22"/>
          <w:szCs w:val="22"/>
          <w:lang w:val="ru-RU"/>
        </w:rPr>
        <w:t>изменений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>
        <w:rPr>
          <w:snapToGrid/>
          <w:kern w:val="22"/>
          <w:szCs w:val="22"/>
          <w:lang w:val="ru-RU"/>
        </w:rPr>
        <w:t>Приложения</w:t>
      </w:r>
      <w:r w:rsidR="004F6661" w:rsidRPr="00954D66">
        <w:rPr>
          <w:snapToGrid/>
          <w:kern w:val="22"/>
          <w:szCs w:val="22"/>
          <w:lang w:val="ru-RU"/>
        </w:rPr>
        <w:t xml:space="preserve"> </w:t>
      </w:r>
      <w:r w:rsidR="004F6661" w:rsidRPr="008C757A">
        <w:rPr>
          <w:snapToGrid/>
          <w:kern w:val="22"/>
          <w:szCs w:val="22"/>
          <w:lang w:val="en-CA"/>
        </w:rPr>
        <w:t>I</w:t>
      </w:r>
      <w:r w:rsidR="004F6661" w:rsidRPr="00954D66">
        <w:rPr>
          <w:snapToGrid/>
          <w:kern w:val="22"/>
          <w:szCs w:val="22"/>
          <w:lang w:val="ru-RU"/>
        </w:rPr>
        <w:t xml:space="preserve"> </w:t>
      </w:r>
      <w:r w:rsidR="00954D66" w:rsidRPr="009A084F">
        <w:rPr>
          <w:snapToGrid/>
          <w:kern w:val="22"/>
          <w:szCs w:val="22"/>
          <w:lang w:val="ru-RU"/>
        </w:rPr>
        <w:t>Международн</w:t>
      </w:r>
      <w:r w:rsidR="00954D66">
        <w:rPr>
          <w:snapToGrid/>
          <w:kern w:val="22"/>
          <w:szCs w:val="22"/>
          <w:lang w:val="ru-RU"/>
        </w:rPr>
        <w:t>ого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 w:rsidRPr="009A084F">
        <w:rPr>
          <w:snapToGrid/>
          <w:kern w:val="22"/>
          <w:szCs w:val="22"/>
          <w:lang w:val="ru-RU"/>
        </w:rPr>
        <w:t>договор</w:t>
      </w:r>
      <w:r w:rsidR="00954D66">
        <w:rPr>
          <w:snapToGrid/>
          <w:kern w:val="22"/>
          <w:szCs w:val="22"/>
          <w:lang w:val="ru-RU"/>
        </w:rPr>
        <w:t>а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4F6661" w:rsidRPr="00954D66">
        <w:rPr>
          <w:snapToGrid/>
          <w:kern w:val="22"/>
          <w:szCs w:val="22"/>
          <w:lang w:val="ru-RU"/>
        </w:rPr>
        <w:t>(</w:t>
      </w:r>
      <w:r w:rsidR="00954D66">
        <w:rPr>
          <w:snapToGrid/>
          <w:kern w:val="22"/>
          <w:szCs w:val="22"/>
          <w:lang w:val="ru-RU"/>
        </w:rPr>
        <w:t>т</w:t>
      </w:r>
      <w:r w:rsidR="004F6661" w:rsidRPr="00954D66">
        <w:rPr>
          <w:snapToGrid/>
          <w:kern w:val="22"/>
          <w:szCs w:val="22"/>
          <w:lang w:val="ru-RU"/>
        </w:rPr>
        <w:t>.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>
        <w:rPr>
          <w:snapToGrid/>
          <w:kern w:val="22"/>
          <w:szCs w:val="22"/>
          <w:lang w:val="ru-RU"/>
        </w:rPr>
        <w:t>е</w:t>
      </w:r>
      <w:r w:rsidR="004F6661" w:rsidRPr="00954D66">
        <w:rPr>
          <w:snapToGrid/>
          <w:kern w:val="22"/>
          <w:szCs w:val="22"/>
          <w:lang w:val="ru-RU"/>
        </w:rPr>
        <w:t xml:space="preserve">. </w:t>
      </w:r>
      <w:r w:rsidR="00954D66">
        <w:rPr>
          <w:snapToGrid/>
          <w:kern w:val="22"/>
          <w:szCs w:val="22"/>
          <w:lang w:val="ru-RU"/>
        </w:rPr>
        <w:t>сельскохозяйственные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>
        <w:rPr>
          <w:snapToGrid/>
          <w:kern w:val="22"/>
          <w:szCs w:val="22"/>
          <w:lang w:val="ru-RU"/>
        </w:rPr>
        <w:t>и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>
        <w:rPr>
          <w:snapToGrid/>
          <w:kern w:val="22"/>
          <w:szCs w:val="22"/>
          <w:lang w:val="ru-RU"/>
        </w:rPr>
        <w:t>фуражные</w:t>
      </w:r>
      <w:r w:rsidR="00954D66" w:rsidRPr="00954D66">
        <w:rPr>
          <w:snapToGrid/>
          <w:kern w:val="22"/>
          <w:szCs w:val="22"/>
          <w:lang w:val="ru-RU"/>
        </w:rPr>
        <w:t xml:space="preserve"> </w:t>
      </w:r>
      <w:r w:rsidR="00954D66">
        <w:rPr>
          <w:snapToGrid/>
          <w:kern w:val="22"/>
          <w:szCs w:val="22"/>
          <w:lang w:val="ru-RU"/>
        </w:rPr>
        <w:t>культуры</w:t>
      </w:r>
      <w:r w:rsidR="00954D66" w:rsidRPr="00954D66">
        <w:rPr>
          <w:snapToGrid/>
          <w:kern w:val="22"/>
          <w:szCs w:val="22"/>
          <w:lang w:val="ru-RU"/>
        </w:rPr>
        <w:t>,</w:t>
      </w:r>
      <w:r w:rsidR="00954D66">
        <w:rPr>
          <w:snapToGrid/>
          <w:kern w:val="22"/>
          <w:szCs w:val="22"/>
          <w:lang w:val="ru-RU"/>
        </w:rPr>
        <w:t xml:space="preserve"> охватываемые</w:t>
      </w:r>
      <w:r w:rsidR="00954D66" w:rsidRPr="00954D66">
        <w:rPr>
          <w:kern w:val="22"/>
          <w:lang w:val="ru-RU"/>
        </w:rPr>
        <w:t xml:space="preserve"> </w:t>
      </w:r>
      <w:r w:rsidR="00954D66">
        <w:rPr>
          <w:kern w:val="22"/>
          <w:lang w:val="ru-RU"/>
        </w:rPr>
        <w:t>Многосторонней</w:t>
      </w:r>
      <w:r w:rsidR="00954D66" w:rsidRPr="00063B52">
        <w:rPr>
          <w:kern w:val="22"/>
          <w:lang w:val="ru-RU"/>
        </w:rPr>
        <w:t xml:space="preserve"> </w:t>
      </w:r>
      <w:r w:rsidR="00954D66">
        <w:rPr>
          <w:kern w:val="22"/>
          <w:lang w:val="ru-RU"/>
        </w:rPr>
        <w:t>системой</w:t>
      </w:r>
      <w:r w:rsidR="004F6661" w:rsidRPr="00954D66">
        <w:rPr>
          <w:snapToGrid/>
          <w:kern w:val="22"/>
          <w:szCs w:val="22"/>
          <w:lang w:val="ru-RU"/>
        </w:rPr>
        <w:t xml:space="preserve">); </w:t>
      </w:r>
      <w:r w:rsidR="00954D66">
        <w:rPr>
          <w:snapToGrid/>
          <w:kern w:val="22"/>
          <w:szCs w:val="22"/>
          <w:lang w:val="ru-RU"/>
        </w:rPr>
        <w:t>уровня</w:t>
      </w:r>
      <w:r w:rsidR="00914B2C">
        <w:rPr>
          <w:snapToGrid/>
          <w:kern w:val="22"/>
          <w:szCs w:val="22"/>
          <w:lang w:val="ru-RU"/>
        </w:rPr>
        <w:t xml:space="preserve"> дохода, поступающего в </w:t>
      </w:r>
      <w:r w:rsidR="00914B2C" w:rsidRPr="00424470">
        <w:rPr>
          <w:kern w:val="22"/>
          <w:lang w:val="ru-RU"/>
        </w:rPr>
        <w:t>Фонд совместного использования выгод</w:t>
      </w:r>
      <w:r w:rsidR="00DB7185" w:rsidRPr="00DB7185">
        <w:rPr>
          <w:snapToGrid/>
          <w:kern w:val="22"/>
          <w:szCs w:val="22"/>
          <w:lang w:val="ru-RU"/>
        </w:rPr>
        <w:t xml:space="preserve"> </w:t>
      </w:r>
      <w:r w:rsidR="00DB7185">
        <w:rPr>
          <w:snapToGrid/>
          <w:kern w:val="22"/>
          <w:szCs w:val="22"/>
          <w:lang w:val="ru-RU"/>
        </w:rPr>
        <w:t>от пользователей</w:t>
      </w:r>
      <w:r w:rsidR="004F6661" w:rsidRPr="00954D66">
        <w:rPr>
          <w:snapToGrid/>
          <w:kern w:val="22"/>
          <w:szCs w:val="22"/>
          <w:lang w:val="ru-RU"/>
        </w:rPr>
        <w:t xml:space="preserve">; </w:t>
      </w:r>
      <w:r w:rsidR="00954D66">
        <w:rPr>
          <w:snapToGrid/>
          <w:kern w:val="22"/>
          <w:szCs w:val="22"/>
          <w:lang w:val="ru-RU"/>
        </w:rPr>
        <w:t>и</w:t>
      </w:r>
      <w:r w:rsidR="00914B2C">
        <w:rPr>
          <w:snapToGrid/>
          <w:kern w:val="22"/>
          <w:szCs w:val="22"/>
          <w:lang w:val="ru-RU"/>
        </w:rPr>
        <w:t xml:space="preserve"> наличия материала и предоставленного доступа к нему в рамках</w:t>
      </w:r>
      <w:r w:rsidR="00954D66">
        <w:rPr>
          <w:snapToGrid/>
          <w:kern w:val="22"/>
          <w:szCs w:val="22"/>
          <w:lang w:val="ru-RU"/>
        </w:rPr>
        <w:t xml:space="preserve"> </w:t>
      </w:r>
      <w:r w:rsidR="00914B2C">
        <w:rPr>
          <w:kern w:val="22"/>
          <w:lang w:val="ru-RU"/>
        </w:rPr>
        <w:t>Многосторонней</w:t>
      </w:r>
      <w:r w:rsidR="00914B2C" w:rsidRPr="00063B52">
        <w:rPr>
          <w:kern w:val="22"/>
          <w:lang w:val="ru-RU"/>
        </w:rPr>
        <w:t xml:space="preserve"> </w:t>
      </w:r>
      <w:r w:rsidR="00914B2C">
        <w:rPr>
          <w:kern w:val="22"/>
          <w:lang w:val="ru-RU"/>
        </w:rPr>
        <w:t>системы</w:t>
      </w:r>
      <w:r w:rsidR="004F6661" w:rsidRPr="00954D66">
        <w:rPr>
          <w:snapToGrid/>
          <w:kern w:val="22"/>
          <w:szCs w:val="22"/>
          <w:lang w:val="ru-RU"/>
        </w:rPr>
        <w:t>.</w:t>
      </w:r>
    </w:p>
    <w:p w14:paraId="120274F1" w14:textId="39C3DC83" w:rsidR="00653BC8" w:rsidRPr="00DB7185" w:rsidRDefault="00DB7185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snapToGrid/>
          <w:kern w:val="22"/>
          <w:szCs w:val="22"/>
          <w:lang w:val="ru-RU"/>
        </w:rPr>
      </w:pPr>
      <w:r>
        <w:rPr>
          <w:snapToGrid/>
          <w:kern w:val="22"/>
          <w:szCs w:val="22"/>
          <w:lang w:val="ru-RU"/>
        </w:rPr>
        <w:t>На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своей</w:t>
      </w:r>
      <w:r w:rsidRPr="00DB7185">
        <w:rPr>
          <w:snapToGrid/>
          <w:kern w:val="22"/>
          <w:szCs w:val="22"/>
          <w:lang w:val="ru-RU"/>
        </w:rPr>
        <w:t xml:space="preserve"> 8-</w:t>
      </w:r>
      <w:r>
        <w:rPr>
          <w:snapToGrid/>
          <w:kern w:val="22"/>
          <w:szCs w:val="22"/>
          <w:lang w:val="ru-RU"/>
        </w:rPr>
        <w:t>й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сессии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ноябре</w:t>
      </w:r>
      <w:r w:rsidR="004F6661" w:rsidRPr="00DB7185">
        <w:rPr>
          <w:snapToGrid/>
          <w:kern w:val="22"/>
          <w:szCs w:val="22"/>
          <w:lang w:val="ru-RU"/>
        </w:rPr>
        <w:t xml:space="preserve"> 2019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года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руководящий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орган</w:t>
      </w:r>
      <w:r w:rsidRPr="00DB7185">
        <w:rPr>
          <w:kern w:val="22"/>
          <w:lang w:val="ru-RU"/>
        </w:rPr>
        <w:t xml:space="preserve"> </w:t>
      </w:r>
      <w:r w:rsidRPr="009A084F">
        <w:rPr>
          <w:snapToGrid/>
          <w:kern w:val="22"/>
          <w:szCs w:val="22"/>
          <w:lang w:val="ru-RU"/>
        </w:rPr>
        <w:t>Международн</w:t>
      </w:r>
      <w:r>
        <w:rPr>
          <w:snapToGrid/>
          <w:kern w:val="22"/>
          <w:szCs w:val="22"/>
          <w:lang w:val="ru-RU"/>
        </w:rPr>
        <w:t>ого</w:t>
      </w:r>
      <w:r w:rsidRPr="00DB7185">
        <w:rPr>
          <w:snapToGrid/>
          <w:kern w:val="22"/>
          <w:szCs w:val="22"/>
          <w:lang w:val="ru-RU"/>
        </w:rPr>
        <w:t xml:space="preserve"> </w:t>
      </w:r>
      <w:r w:rsidRPr="009A084F">
        <w:rPr>
          <w:snapToGrid/>
          <w:kern w:val="22"/>
          <w:szCs w:val="22"/>
          <w:lang w:val="ru-RU"/>
        </w:rPr>
        <w:t>договор</w:t>
      </w:r>
      <w:r>
        <w:rPr>
          <w:snapToGrid/>
          <w:kern w:val="22"/>
          <w:szCs w:val="22"/>
          <w:lang w:val="ru-RU"/>
        </w:rPr>
        <w:t>а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не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смог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достичь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консенсуса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 xml:space="preserve">относительно усовершенствования </w:t>
      </w:r>
      <w:r>
        <w:rPr>
          <w:kern w:val="22"/>
          <w:lang w:val="ru-RU"/>
        </w:rPr>
        <w:t>Многосторонней</w:t>
      </w:r>
      <w:r w:rsidRPr="00063B5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системы</w:t>
      </w:r>
      <w:r w:rsidR="004F6661" w:rsidRPr="00DB7185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Он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призвал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проведению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неофициальных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консультаций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между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договаривающимися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Сторонами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и</w:t>
      </w:r>
      <w:r w:rsidRPr="00DB7185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в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частности</w:t>
      </w:r>
      <w:r w:rsidRPr="00DB7185">
        <w:rPr>
          <w:snapToGrid/>
          <w:kern w:val="22"/>
          <w:szCs w:val="22"/>
          <w:lang w:val="ru-RU"/>
        </w:rPr>
        <w:t xml:space="preserve">, </w:t>
      </w:r>
      <w:r w:rsidR="004F6661"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национальных консультаций между секторами и соответствующими субъектами деятельности</w:t>
      </w:r>
      <w:r w:rsidR="004F6661" w:rsidRPr="00DB7185">
        <w:rPr>
          <w:snapToGrid/>
          <w:kern w:val="22"/>
          <w:szCs w:val="22"/>
          <w:lang w:val="ru-RU"/>
        </w:rPr>
        <w:t xml:space="preserve">. </w:t>
      </w:r>
      <w:r>
        <w:rPr>
          <w:snapToGrid/>
          <w:kern w:val="22"/>
          <w:szCs w:val="22"/>
          <w:lang w:val="ru-RU"/>
        </w:rPr>
        <w:t>Некоторые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договаривающиеся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Стороны</w:t>
      </w:r>
      <w:r w:rsidRPr="00DB7185">
        <w:rPr>
          <w:snapToGrid/>
          <w:kern w:val="22"/>
          <w:szCs w:val="22"/>
          <w:lang w:val="ru-RU"/>
        </w:rPr>
        <w:t xml:space="preserve"> </w:t>
      </w:r>
      <w:proofErr w:type="gramStart"/>
      <w:r>
        <w:rPr>
          <w:snapToGrid/>
          <w:kern w:val="22"/>
          <w:szCs w:val="22"/>
          <w:lang w:val="ru-RU"/>
        </w:rPr>
        <w:t>выразили пожелание</w:t>
      </w:r>
      <w:proofErr w:type="gramEnd"/>
      <w:r w:rsidRPr="00DB7185">
        <w:rPr>
          <w:snapToGrid/>
          <w:kern w:val="22"/>
          <w:szCs w:val="22"/>
          <w:lang w:val="ru-RU"/>
        </w:rPr>
        <w:t xml:space="preserve">, </w:t>
      </w:r>
      <w:r>
        <w:rPr>
          <w:snapToGrid/>
          <w:kern w:val="22"/>
          <w:szCs w:val="22"/>
          <w:lang w:val="ru-RU"/>
        </w:rPr>
        <w:t>чтобы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руководящий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орган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на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его</w:t>
      </w:r>
      <w:r w:rsidRPr="00DB7185">
        <w:rPr>
          <w:snapToGrid/>
          <w:kern w:val="22"/>
          <w:szCs w:val="22"/>
          <w:lang w:val="ru-RU"/>
        </w:rPr>
        <w:t xml:space="preserve"> </w:t>
      </w:r>
      <w:r w:rsidR="00312B81">
        <w:rPr>
          <w:snapToGrid/>
          <w:kern w:val="22"/>
          <w:szCs w:val="22"/>
          <w:lang w:val="ru-RU"/>
        </w:rPr>
        <w:br/>
      </w:r>
      <w:r w:rsidRPr="00DB7185">
        <w:rPr>
          <w:snapToGrid/>
          <w:kern w:val="22"/>
          <w:szCs w:val="22"/>
          <w:lang w:val="ru-RU"/>
        </w:rPr>
        <w:t>9-</w:t>
      </w:r>
      <w:r>
        <w:rPr>
          <w:snapToGrid/>
          <w:kern w:val="22"/>
          <w:szCs w:val="22"/>
          <w:lang w:val="ru-RU"/>
        </w:rPr>
        <w:t>й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сессии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рассмотрел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варианты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выполнения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дальнейшей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работы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по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snapToGrid/>
          <w:kern w:val="22"/>
          <w:szCs w:val="22"/>
          <w:lang w:val="ru-RU"/>
        </w:rPr>
        <w:t>усовершенствованию</w:t>
      </w:r>
      <w:r w:rsidRPr="00DB7185">
        <w:rPr>
          <w:snapToGrid/>
          <w:kern w:val="22"/>
          <w:szCs w:val="22"/>
          <w:lang w:val="ru-RU"/>
        </w:rPr>
        <w:t xml:space="preserve"> </w:t>
      </w:r>
      <w:r>
        <w:rPr>
          <w:kern w:val="22"/>
          <w:lang w:val="ru-RU"/>
        </w:rPr>
        <w:t>Многосторонней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системы</w:t>
      </w:r>
      <w:r w:rsidRPr="00DB7185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отметив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необходимость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рассмотрения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результатов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соответствующих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дискуссий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рамках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Конвенции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биологическом</w:t>
      </w:r>
      <w:r w:rsidRPr="00DB718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разнообразии</w:t>
      </w:r>
      <w:r w:rsidR="004F6661" w:rsidRPr="00DB7185">
        <w:rPr>
          <w:snapToGrid/>
          <w:kern w:val="22"/>
          <w:szCs w:val="22"/>
          <w:lang w:val="ru-RU"/>
        </w:rPr>
        <w:t>.</w:t>
      </w:r>
    </w:p>
    <w:p w14:paraId="45555610" w14:textId="34048369" w:rsidR="004F6661" w:rsidRPr="0057284E" w:rsidRDefault="00B622D1" w:rsidP="00655352">
      <w:pPr>
        <w:pStyle w:val="Heading1longmultiline"/>
        <w:keepLines/>
        <w:numPr>
          <w:ilvl w:val="0"/>
          <w:numId w:val="13"/>
        </w:numPr>
        <w:ind w:left="2340"/>
        <w:rPr>
          <w:kern w:val="22"/>
          <w:szCs w:val="22"/>
          <w:lang w:val="en-CA"/>
        </w:rPr>
      </w:pPr>
      <w:r>
        <w:rPr>
          <w:kern w:val="22"/>
          <w:szCs w:val="22"/>
          <w:lang w:val="ru-RU"/>
        </w:rPr>
        <w:t>предлагаемые</w:t>
      </w:r>
      <w:r w:rsidRPr="00B622D1">
        <w:rPr>
          <w:kern w:val="22"/>
          <w:szCs w:val="22"/>
          <w:lang w:val="en-US"/>
        </w:rPr>
        <w:t xml:space="preserve"> </w:t>
      </w:r>
      <w:r>
        <w:rPr>
          <w:kern w:val="22"/>
          <w:szCs w:val="22"/>
          <w:lang w:val="ru-RU"/>
        </w:rPr>
        <w:t>элементы</w:t>
      </w:r>
      <w:r w:rsidRPr="00B622D1">
        <w:rPr>
          <w:kern w:val="22"/>
          <w:szCs w:val="22"/>
          <w:lang w:val="en-US"/>
        </w:rPr>
        <w:t xml:space="preserve"> </w:t>
      </w:r>
      <w:r>
        <w:rPr>
          <w:kern w:val="22"/>
          <w:szCs w:val="22"/>
          <w:lang w:val="ru-RU"/>
        </w:rPr>
        <w:t>рекомендации</w:t>
      </w:r>
      <w:r w:rsidR="004F6661" w:rsidRPr="0057284E">
        <w:rPr>
          <w:kern w:val="22"/>
          <w:szCs w:val="22"/>
          <w:lang w:val="en-CA"/>
        </w:rPr>
        <w:t xml:space="preserve"> </w:t>
      </w:r>
    </w:p>
    <w:p w14:paraId="75D38A76" w14:textId="587E906A" w:rsidR="004F6661" w:rsidRPr="0026472F" w:rsidRDefault="00595C5C" w:rsidP="00162B9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spacing w:before="0"/>
        <w:rPr>
          <w:kern w:val="22"/>
          <w:lang w:val="ru-RU"/>
        </w:rPr>
      </w:pPr>
      <w:r w:rsidRPr="00595C5C">
        <w:rPr>
          <w:kern w:val="22"/>
          <w:lang w:val="ru-RU"/>
        </w:rPr>
        <w:t>Вспомогательный</w:t>
      </w:r>
      <w:r w:rsidRPr="0026472F">
        <w:rPr>
          <w:kern w:val="22"/>
          <w:lang w:val="ru-RU"/>
        </w:rPr>
        <w:t xml:space="preserve"> </w:t>
      </w:r>
      <w:r w:rsidRPr="00595C5C">
        <w:rPr>
          <w:kern w:val="22"/>
          <w:lang w:val="ru-RU"/>
        </w:rPr>
        <w:t>орган</w:t>
      </w:r>
      <w:r w:rsidRPr="0026472F">
        <w:rPr>
          <w:kern w:val="22"/>
          <w:lang w:val="ru-RU"/>
        </w:rPr>
        <w:t xml:space="preserve"> </w:t>
      </w:r>
      <w:r w:rsidRPr="00595C5C">
        <w:rPr>
          <w:kern w:val="22"/>
          <w:lang w:val="ru-RU"/>
        </w:rPr>
        <w:t>по</w:t>
      </w:r>
      <w:r w:rsidRPr="0026472F">
        <w:rPr>
          <w:kern w:val="22"/>
          <w:lang w:val="ru-RU"/>
        </w:rPr>
        <w:t xml:space="preserve"> </w:t>
      </w:r>
      <w:r w:rsidRPr="00595C5C">
        <w:rPr>
          <w:kern w:val="22"/>
          <w:lang w:val="ru-RU"/>
        </w:rPr>
        <w:t>осуществлению</w:t>
      </w:r>
      <w:r w:rsidRPr="0026472F">
        <w:rPr>
          <w:kern w:val="22"/>
          <w:lang w:val="ru-RU"/>
        </w:rPr>
        <w:t xml:space="preserve">, </w:t>
      </w:r>
      <w:r w:rsidRPr="00595C5C">
        <w:rPr>
          <w:kern w:val="22"/>
          <w:lang w:val="ru-RU"/>
        </w:rPr>
        <w:t>возможно</w:t>
      </w:r>
      <w:r w:rsidRPr="0026472F">
        <w:rPr>
          <w:kern w:val="22"/>
          <w:lang w:val="ru-RU"/>
        </w:rPr>
        <w:t xml:space="preserve">, </w:t>
      </w:r>
      <w:r w:rsidRPr="00595C5C">
        <w:rPr>
          <w:kern w:val="22"/>
          <w:lang w:val="ru-RU"/>
        </w:rPr>
        <w:t>пожелает</w:t>
      </w:r>
      <w:r w:rsidRPr="0026472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рассмотреть</w:t>
      </w:r>
      <w:r w:rsidRPr="0026472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обобщение</w:t>
      </w:r>
      <w:r w:rsidRPr="0026472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мнений</w:t>
      </w:r>
      <w:r w:rsidR="004F6661" w:rsidRPr="0026472F">
        <w:rPr>
          <w:kern w:val="22"/>
          <w:lang w:val="ru-RU"/>
        </w:rPr>
        <w:t xml:space="preserve"> </w:t>
      </w:r>
      <w:r w:rsidR="0090742D" w:rsidRPr="0026472F">
        <w:rPr>
          <w:kern w:val="22"/>
          <w:lang w:val="ru-RU"/>
        </w:rPr>
        <w:t>(</w:t>
      </w:r>
      <w:r>
        <w:rPr>
          <w:kern w:val="22"/>
          <w:lang w:val="ru-RU"/>
        </w:rPr>
        <w:t>раздел</w:t>
      </w:r>
      <w:r w:rsidR="0090742D" w:rsidRPr="0026472F">
        <w:rPr>
          <w:kern w:val="22"/>
          <w:lang w:val="ru-RU"/>
        </w:rPr>
        <w:t xml:space="preserve"> </w:t>
      </w:r>
      <w:r w:rsidR="0090742D" w:rsidRPr="00162B94">
        <w:rPr>
          <w:kern w:val="22"/>
        </w:rPr>
        <w:t>II</w:t>
      </w:r>
      <w:r w:rsidR="0090742D" w:rsidRPr="0026472F">
        <w:rPr>
          <w:kern w:val="22"/>
          <w:lang w:val="ru-RU"/>
        </w:rPr>
        <w:t xml:space="preserve"> </w:t>
      </w:r>
      <w:r w:rsidR="00312B81">
        <w:rPr>
          <w:kern w:val="22"/>
          <w:lang w:val="ru-RU"/>
        </w:rPr>
        <w:t>выше</w:t>
      </w:r>
      <w:r w:rsidR="0090742D" w:rsidRPr="0026472F">
        <w:rPr>
          <w:kern w:val="22"/>
          <w:lang w:val="ru-RU"/>
        </w:rPr>
        <w:t xml:space="preserve">) </w:t>
      </w:r>
      <w:r w:rsidR="0026472F">
        <w:rPr>
          <w:kern w:val="22"/>
          <w:lang w:val="ru-RU"/>
        </w:rPr>
        <w:t>и</w:t>
      </w:r>
      <w:r w:rsidR="004F6661" w:rsidRPr="0026472F">
        <w:rPr>
          <w:kern w:val="22"/>
          <w:lang w:val="ru-RU"/>
        </w:rPr>
        <w:t xml:space="preserve"> </w:t>
      </w:r>
      <w:r w:rsidR="0026472F" w:rsidRPr="0026472F">
        <w:rPr>
          <w:kern w:val="22"/>
          <w:lang w:val="ru-RU"/>
        </w:rPr>
        <w:t xml:space="preserve">коллегиально рецензируемое исследование, </w:t>
      </w:r>
      <w:r w:rsidR="0026472F">
        <w:rPr>
          <w:kern w:val="22"/>
          <w:lang w:val="ru-RU"/>
        </w:rPr>
        <w:t>заказанное</w:t>
      </w:r>
      <w:r w:rsidR="0026472F" w:rsidRPr="0026472F">
        <w:rPr>
          <w:kern w:val="22"/>
          <w:lang w:val="ru-RU"/>
        </w:rPr>
        <w:t xml:space="preserve"> </w:t>
      </w:r>
      <w:r w:rsidR="0026472F">
        <w:rPr>
          <w:kern w:val="22"/>
          <w:lang w:val="ru-RU"/>
        </w:rPr>
        <w:t>во</w:t>
      </w:r>
      <w:r w:rsidR="0026472F" w:rsidRPr="0026472F">
        <w:rPr>
          <w:kern w:val="22"/>
          <w:lang w:val="ru-RU"/>
        </w:rPr>
        <w:t xml:space="preserve"> </w:t>
      </w:r>
      <w:r w:rsidR="0026472F">
        <w:rPr>
          <w:kern w:val="22"/>
          <w:lang w:val="ru-RU"/>
        </w:rPr>
        <w:t>исполнение</w:t>
      </w:r>
      <w:r w:rsidR="0026472F" w:rsidRPr="0026472F">
        <w:rPr>
          <w:kern w:val="22"/>
          <w:lang w:val="ru-RU"/>
        </w:rPr>
        <w:t xml:space="preserve"> </w:t>
      </w:r>
      <w:r w:rsidR="0026472F">
        <w:rPr>
          <w:kern w:val="22"/>
          <w:lang w:val="ru-RU"/>
        </w:rPr>
        <w:t>решения</w:t>
      </w:r>
      <w:r w:rsidR="0026472F" w:rsidRPr="0026472F">
        <w:rPr>
          <w:kern w:val="22"/>
          <w:lang w:val="ru-RU"/>
        </w:rPr>
        <w:t xml:space="preserve"> </w:t>
      </w:r>
      <w:r w:rsidR="000C367C" w:rsidRPr="00162B94">
        <w:rPr>
          <w:kern w:val="22"/>
        </w:rPr>
        <w:t>NP</w:t>
      </w:r>
      <w:r w:rsidR="000C367C" w:rsidRPr="0026472F">
        <w:rPr>
          <w:kern w:val="22"/>
          <w:lang w:val="ru-RU"/>
        </w:rPr>
        <w:t>-</w:t>
      </w:r>
      <w:r w:rsidR="004F6661" w:rsidRPr="0026472F">
        <w:rPr>
          <w:kern w:val="22"/>
          <w:lang w:val="ru-RU"/>
        </w:rPr>
        <w:t>3/13</w:t>
      </w:r>
      <w:r w:rsidR="0090742D" w:rsidRPr="0026472F">
        <w:rPr>
          <w:kern w:val="22"/>
          <w:lang w:val="ru-RU"/>
        </w:rPr>
        <w:t xml:space="preserve"> (</w:t>
      </w:r>
      <w:proofErr w:type="spellStart"/>
      <w:r w:rsidR="0090742D" w:rsidRPr="00162B94">
        <w:rPr>
          <w:kern w:val="22"/>
        </w:rPr>
        <w:t>CBD</w:t>
      </w:r>
      <w:proofErr w:type="spellEnd"/>
      <w:r w:rsidR="0090742D" w:rsidRPr="0026472F">
        <w:rPr>
          <w:kern w:val="22"/>
          <w:lang w:val="ru-RU"/>
        </w:rPr>
        <w:t>/</w:t>
      </w:r>
      <w:proofErr w:type="spellStart"/>
      <w:r w:rsidR="0090742D" w:rsidRPr="00162B94">
        <w:rPr>
          <w:kern w:val="22"/>
        </w:rPr>
        <w:t>SBI</w:t>
      </w:r>
      <w:proofErr w:type="spellEnd"/>
      <w:r w:rsidR="0090742D" w:rsidRPr="0026472F">
        <w:rPr>
          <w:kern w:val="22"/>
          <w:lang w:val="ru-RU"/>
        </w:rPr>
        <w:t>/3/15/</w:t>
      </w:r>
      <w:r w:rsidR="0090742D" w:rsidRPr="00162B94">
        <w:rPr>
          <w:kern w:val="22"/>
        </w:rPr>
        <w:t>Add</w:t>
      </w:r>
      <w:r w:rsidR="0090742D" w:rsidRPr="0026472F">
        <w:rPr>
          <w:kern w:val="22"/>
          <w:lang w:val="ru-RU"/>
        </w:rPr>
        <w:t>.1)</w:t>
      </w:r>
      <w:r w:rsidR="004F6661" w:rsidRPr="0026472F">
        <w:rPr>
          <w:kern w:val="22"/>
          <w:lang w:val="ru-RU"/>
        </w:rPr>
        <w:t xml:space="preserve">, </w:t>
      </w:r>
      <w:r w:rsidR="0026472F">
        <w:rPr>
          <w:kern w:val="22"/>
          <w:lang w:val="ru-RU"/>
        </w:rPr>
        <w:t>с</w:t>
      </w:r>
      <w:r w:rsidR="0026472F" w:rsidRPr="0026472F">
        <w:rPr>
          <w:kern w:val="22"/>
          <w:lang w:val="ru-RU"/>
        </w:rPr>
        <w:t xml:space="preserve"> </w:t>
      </w:r>
      <w:r w:rsidR="0026472F">
        <w:rPr>
          <w:kern w:val="22"/>
          <w:lang w:val="ru-RU"/>
        </w:rPr>
        <w:t>целью</w:t>
      </w:r>
      <w:r w:rsidR="0026472F" w:rsidRPr="0026472F">
        <w:rPr>
          <w:kern w:val="22"/>
          <w:lang w:val="ru-RU"/>
        </w:rPr>
        <w:t xml:space="preserve"> </w:t>
      </w:r>
      <w:r w:rsidR="0026472F">
        <w:rPr>
          <w:kern w:val="22"/>
          <w:lang w:val="ru-RU"/>
        </w:rPr>
        <w:t>определения</w:t>
      </w:r>
      <w:r w:rsidR="004F6661" w:rsidRPr="0026472F">
        <w:rPr>
          <w:kern w:val="22"/>
          <w:lang w:val="ru-RU"/>
        </w:rPr>
        <w:t xml:space="preserve">: </w:t>
      </w:r>
      <w:r w:rsidR="004F6661" w:rsidRPr="00162B94">
        <w:rPr>
          <w:kern w:val="22"/>
        </w:rPr>
        <w:t>a</w:t>
      </w:r>
      <w:r w:rsidR="004F6661" w:rsidRPr="0026472F">
        <w:rPr>
          <w:kern w:val="22"/>
          <w:lang w:val="ru-RU"/>
        </w:rPr>
        <w:t xml:space="preserve">) </w:t>
      </w:r>
      <w:r w:rsidR="0026472F" w:rsidRPr="0026472F">
        <w:rPr>
          <w:bCs/>
          <w:kern w:val="22"/>
          <w:lang w:val="ru-RU"/>
        </w:rPr>
        <w:t>конкретных случаев (при их наличии), которые не могут быть урегулированы в рамках двустороннего подхода</w:t>
      </w:r>
      <w:r w:rsidR="004F6661" w:rsidRPr="0026472F">
        <w:rPr>
          <w:kern w:val="22"/>
          <w:lang w:val="ru-RU"/>
        </w:rPr>
        <w:t xml:space="preserve">; </w:t>
      </w:r>
      <w:r w:rsidR="0026472F">
        <w:rPr>
          <w:kern w:val="22"/>
          <w:lang w:val="ru-RU"/>
        </w:rPr>
        <w:t>и</w:t>
      </w:r>
      <w:r w:rsidR="004F6661" w:rsidRPr="0026472F">
        <w:rPr>
          <w:kern w:val="22"/>
          <w:lang w:val="ru-RU"/>
        </w:rPr>
        <w:t xml:space="preserve"> </w:t>
      </w:r>
      <w:r w:rsidR="004F6661" w:rsidRPr="00162B94">
        <w:rPr>
          <w:kern w:val="22"/>
        </w:rPr>
        <w:t>b</w:t>
      </w:r>
      <w:r w:rsidR="004F6661" w:rsidRPr="0026472F">
        <w:rPr>
          <w:kern w:val="22"/>
          <w:lang w:val="ru-RU"/>
        </w:rPr>
        <w:t xml:space="preserve">) </w:t>
      </w:r>
      <w:r w:rsidR="0026472F" w:rsidRPr="0026472F">
        <w:rPr>
          <w:bCs/>
          <w:kern w:val="22"/>
          <w:lang w:val="ru-RU"/>
        </w:rPr>
        <w:t xml:space="preserve">в случае их выявления, вариантов урегулирования таких случаев, включая возможный глобальный многосторонний механизм совместного использования выгод, и представить рекомендацию Конференции Сторон, выступающей в качестве </w:t>
      </w:r>
      <w:r w:rsidR="00D3372E">
        <w:rPr>
          <w:bCs/>
          <w:kern w:val="22"/>
          <w:lang w:val="ru-RU"/>
        </w:rPr>
        <w:t>С</w:t>
      </w:r>
      <w:r w:rsidR="0026472F" w:rsidRPr="0026472F">
        <w:rPr>
          <w:bCs/>
          <w:kern w:val="22"/>
          <w:lang w:val="ru-RU"/>
        </w:rPr>
        <w:t xml:space="preserve">овещания Сторон </w:t>
      </w:r>
      <w:proofErr w:type="spellStart"/>
      <w:r w:rsidR="0026472F" w:rsidRPr="0026472F">
        <w:rPr>
          <w:bCs/>
          <w:kern w:val="22"/>
          <w:lang w:val="ru-RU"/>
        </w:rPr>
        <w:t>Нагойского</w:t>
      </w:r>
      <w:proofErr w:type="spellEnd"/>
      <w:r w:rsidR="0026472F" w:rsidRPr="0026472F">
        <w:rPr>
          <w:bCs/>
          <w:kern w:val="22"/>
          <w:lang w:val="ru-RU"/>
        </w:rPr>
        <w:t xml:space="preserve"> протокола, на ее четвертом совещании</w:t>
      </w:r>
      <w:r w:rsidR="004F6661" w:rsidRPr="0026472F">
        <w:rPr>
          <w:kern w:val="22"/>
          <w:lang w:val="ru-RU"/>
        </w:rPr>
        <w:t>.</w:t>
      </w:r>
    </w:p>
    <w:p w14:paraId="4F73CB39" w14:textId="14440274" w:rsidR="004F6661" w:rsidRPr="0026472F" w:rsidRDefault="0026472F" w:rsidP="00162B94">
      <w:pPr>
        <w:pStyle w:val="Para1"/>
        <w:numPr>
          <w:ilvl w:val="0"/>
          <w:numId w:val="2"/>
        </w:numPr>
        <w:tabs>
          <w:tab w:val="clear" w:pos="360"/>
          <w:tab w:val="left" w:pos="720"/>
        </w:tabs>
        <w:spacing w:before="0"/>
        <w:rPr>
          <w:kern w:val="22"/>
          <w:lang w:val="ru-RU"/>
        </w:rPr>
      </w:pPr>
      <w:r w:rsidRPr="0026472F">
        <w:rPr>
          <w:kern w:val="22"/>
          <w:lang w:val="ru-RU"/>
        </w:rPr>
        <w:t xml:space="preserve">Вспомогательный орган по осуществлению, возможно, пожелает </w:t>
      </w:r>
      <w:r>
        <w:rPr>
          <w:kern w:val="22"/>
          <w:lang w:val="ru-RU"/>
        </w:rPr>
        <w:t>рекомендовать, чтобы</w:t>
      </w:r>
      <w:r w:rsidRPr="0026472F">
        <w:rPr>
          <w:kern w:val="22"/>
          <w:lang w:val="ru-RU"/>
        </w:rPr>
        <w:t xml:space="preserve"> </w:t>
      </w:r>
      <w:r w:rsidRPr="0026472F">
        <w:rPr>
          <w:bCs/>
          <w:kern w:val="22"/>
          <w:lang w:val="ru-RU"/>
        </w:rPr>
        <w:t>Конференци</w:t>
      </w:r>
      <w:r>
        <w:rPr>
          <w:bCs/>
          <w:kern w:val="22"/>
          <w:lang w:val="ru-RU"/>
        </w:rPr>
        <w:t>я</w:t>
      </w:r>
      <w:r w:rsidRPr="0026472F">
        <w:rPr>
          <w:bCs/>
          <w:kern w:val="22"/>
          <w:lang w:val="ru-RU"/>
        </w:rPr>
        <w:t xml:space="preserve"> Сторон, выступающ</w:t>
      </w:r>
      <w:r>
        <w:rPr>
          <w:bCs/>
          <w:kern w:val="22"/>
          <w:lang w:val="ru-RU"/>
        </w:rPr>
        <w:t>ая</w:t>
      </w:r>
      <w:r w:rsidRPr="0026472F">
        <w:rPr>
          <w:bCs/>
          <w:kern w:val="22"/>
          <w:lang w:val="ru-RU"/>
        </w:rPr>
        <w:t xml:space="preserve"> в качестве </w:t>
      </w:r>
      <w:r w:rsidR="00D3372E">
        <w:rPr>
          <w:bCs/>
          <w:kern w:val="22"/>
          <w:lang w:val="ru-RU"/>
        </w:rPr>
        <w:t>С</w:t>
      </w:r>
      <w:r w:rsidRPr="0026472F">
        <w:rPr>
          <w:bCs/>
          <w:kern w:val="22"/>
          <w:lang w:val="ru-RU"/>
        </w:rPr>
        <w:t xml:space="preserve">овещания Сторон </w:t>
      </w:r>
      <w:proofErr w:type="spellStart"/>
      <w:r w:rsidRPr="0026472F">
        <w:rPr>
          <w:bCs/>
          <w:kern w:val="22"/>
          <w:lang w:val="ru-RU"/>
        </w:rPr>
        <w:t>Нагойского</w:t>
      </w:r>
      <w:proofErr w:type="spellEnd"/>
      <w:r w:rsidRPr="0026472F">
        <w:rPr>
          <w:bCs/>
          <w:kern w:val="22"/>
          <w:lang w:val="ru-RU"/>
        </w:rPr>
        <w:t xml:space="preserve"> протокола,</w:t>
      </w:r>
      <w:r>
        <w:rPr>
          <w:bCs/>
          <w:kern w:val="22"/>
          <w:lang w:val="ru-RU"/>
        </w:rPr>
        <w:t xml:space="preserve"> </w:t>
      </w:r>
      <w:r w:rsidRPr="0026472F">
        <w:rPr>
          <w:kern w:val="22"/>
          <w:lang w:val="ru-RU"/>
        </w:rPr>
        <w:t>приняла решение в соответствии с приводимым ниже текстом</w:t>
      </w:r>
      <w:r w:rsidR="004F6661" w:rsidRPr="0026472F">
        <w:rPr>
          <w:kern w:val="22"/>
          <w:lang w:val="ru-RU"/>
        </w:rPr>
        <w:t>:</w:t>
      </w:r>
    </w:p>
    <w:p w14:paraId="28483B60" w14:textId="0D14C3C6" w:rsidR="004F6661" w:rsidRPr="0026472F" w:rsidRDefault="0026472F" w:rsidP="00162B94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firstLine="567"/>
        <w:rPr>
          <w:i/>
          <w:iCs/>
          <w:kern w:val="22"/>
          <w:lang w:val="ru-RU"/>
        </w:rPr>
      </w:pPr>
      <w:r w:rsidRPr="0026472F">
        <w:rPr>
          <w:bCs/>
          <w:i/>
          <w:iCs/>
          <w:kern w:val="22"/>
          <w:lang w:val="ru-RU"/>
        </w:rPr>
        <w:t xml:space="preserve">Конференция Сторон, выступающая в качестве </w:t>
      </w:r>
      <w:r w:rsidR="00D3372E">
        <w:rPr>
          <w:bCs/>
          <w:i/>
          <w:iCs/>
          <w:kern w:val="22"/>
          <w:lang w:val="ru-RU"/>
        </w:rPr>
        <w:t>С</w:t>
      </w:r>
      <w:r w:rsidRPr="0026472F">
        <w:rPr>
          <w:bCs/>
          <w:i/>
          <w:iCs/>
          <w:kern w:val="22"/>
          <w:lang w:val="ru-RU"/>
        </w:rPr>
        <w:t xml:space="preserve">овещания Сторон </w:t>
      </w:r>
      <w:proofErr w:type="spellStart"/>
      <w:r w:rsidRPr="0026472F">
        <w:rPr>
          <w:bCs/>
          <w:i/>
          <w:iCs/>
          <w:kern w:val="22"/>
          <w:lang w:val="ru-RU"/>
        </w:rPr>
        <w:t>Нагойского</w:t>
      </w:r>
      <w:proofErr w:type="spellEnd"/>
      <w:r w:rsidRPr="0026472F">
        <w:rPr>
          <w:bCs/>
          <w:i/>
          <w:iCs/>
          <w:kern w:val="22"/>
          <w:lang w:val="ru-RU"/>
        </w:rPr>
        <w:t xml:space="preserve"> протокола</w:t>
      </w:r>
      <w:r w:rsidR="004F6661" w:rsidRPr="0026472F">
        <w:rPr>
          <w:i/>
          <w:iCs/>
          <w:kern w:val="22"/>
          <w:lang w:val="ru-RU"/>
        </w:rPr>
        <w:t>,</w:t>
      </w:r>
    </w:p>
    <w:p w14:paraId="761A9A67" w14:textId="5F66156B" w:rsidR="004F6661" w:rsidRPr="00D04D6B" w:rsidRDefault="00695A26" w:rsidP="00162B94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с</w:t>
      </w:r>
      <w:r w:rsidR="00472926">
        <w:rPr>
          <w:i/>
          <w:iCs/>
          <w:kern w:val="22"/>
          <w:szCs w:val="22"/>
          <w:lang w:val="ru-RU"/>
        </w:rPr>
        <w:t>сылаясь</w:t>
      </w:r>
      <w:r w:rsidR="004F6661" w:rsidRPr="00D04D6B">
        <w:rPr>
          <w:i/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на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суверенны</w:t>
      </w:r>
      <w:r w:rsidR="00472926">
        <w:rPr>
          <w:iCs/>
          <w:kern w:val="22"/>
          <w:szCs w:val="22"/>
          <w:lang w:val="ru-RU"/>
        </w:rPr>
        <w:t>е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права</w:t>
      </w:r>
      <w:r w:rsidR="004F6661" w:rsidRPr="00D04D6B">
        <w:rPr>
          <w:iCs/>
          <w:kern w:val="22"/>
          <w:szCs w:val="22"/>
          <w:lang w:val="ru-RU"/>
        </w:rPr>
        <w:t xml:space="preserve"> </w:t>
      </w:r>
      <w:proofErr w:type="gramStart"/>
      <w:r w:rsidR="00D04D6B">
        <w:rPr>
          <w:iCs/>
          <w:kern w:val="22"/>
          <w:szCs w:val="22"/>
          <w:lang w:val="ru-RU"/>
        </w:rPr>
        <w:t>государств</w:t>
      </w:r>
      <w:proofErr w:type="gramEnd"/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на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их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природные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ресурсы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и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на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полномочия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национальных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правительств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по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определению</w:t>
      </w:r>
      <w:r w:rsidR="00D04D6B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доступа</w:t>
      </w:r>
      <w:r w:rsidR="004F6661" w:rsidRPr="00D04D6B">
        <w:rPr>
          <w:iCs/>
          <w:kern w:val="22"/>
          <w:szCs w:val="22"/>
          <w:lang w:val="ru-RU"/>
        </w:rPr>
        <w:t xml:space="preserve"> </w:t>
      </w:r>
      <w:r w:rsidR="00D04D6B">
        <w:rPr>
          <w:iCs/>
          <w:kern w:val="22"/>
          <w:szCs w:val="22"/>
          <w:lang w:val="ru-RU"/>
        </w:rPr>
        <w:t>к генетическим ресурсам, призна</w:t>
      </w:r>
      <w:r w:rsidR="00472926">
        <w:rPr>
          <w:iCs/>
          <w:kern w:val="22"/>
          <w:szCs w:val="22"/>
          <w:lang w:val="ru-RU"/>
        </w:rPr>
        <w:t>нн</w:t>
      </w:r>
      <w:r w:rsidR="00D04D6B">
        <w:rPr>
          <w:iCs/>
          <w:kern w:val="22"/>
          <w:szCs w:val="22"/>
          <w:lang w:val="ru-RU"/>
        </w:rPr>
        <w:t>ы</w:t>
      </w:r>
      <w:r w:rsidR="00472926">
        <w:rPr>
          <w:iCs/>
          <w:kern w:val="22"/>
          <w:szCs w:val="22"/>
          <w:lang w:val="ru-RU"/>
        </w:rPr>
        <w:t>е</w:t>
      </w:r>
      <w:r w:rsidR="00D04D6B">
        <w:rPr>
          <w:iCs/>
          <w:kern w:val="22"/>
          <w:szCs w:val="22"/>
          <w:lang w:val="ru-RU"/>
        </w:rPr>
        <w:t xml:space="preserve"> в пункте 1 статьи </w:t>
      </w:r>
      <w:r w:rsidR="0090742D" w:rsidRPr="00D04D6B">
        <w:rPr>
          <w:iCs/>
          <w:kern w:val="22"/>
          <w:szCs w:val="22"/>
          <w:lang w:val="ru-RU"/>
        </w:rPr>
        <w:t>15</w:t>
      </w:r>
      <w:r w:rsidR="00D04D6B">
        <w:rPr>
          <w:iCs/>
          <w:kern w:val="22"/>
          <w:szCs w:val="22"/>
          <w:lang w:val="ru-RU"/>
        </w:rPr>
        <w:t xml:space="preserve"> Конвенции</w:t>
      </w:r>
      <w:r w:rsidR="004F6661" w:rsidRPr="00D04D6B">
        <w:rPr>
          <w:iCs/>
          <w:kern w:val="22"/>
          <w:szCs w:val="22"/>
          <w:lang w:val="ru-RU"/>
        </w:rPr>
        <w:t xml:space="preserve">, </w:t>
      </w:r>
    </w:p>
    <w:p w14:paraId="6CF71270" w14:textId="2D5294DE" w:rsidR="001A7F04" w:rsidRPr="00472926" w:rsidRDefault="00695A26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с</w:t>
      </w:r>
      <w:r w:rsidR="00472926">
        <w:rPr>
          <w:i/>
          <w:iCs/>
          <w:kern w:val="22"/>
          <w:szCs w:val="22"/>
          <w:lang w:val="ru-RU"/>
        </w:rPr>
        <w:t>сылаясь</w:t>
      </w:r>
      <w:r w:rsidR="00472926" w:rsidRPr="00472926">
        <w:rPr>
          <w:i/>
          <w:iCs/>
          <w:kern w:val="22"/>
          <w:szCs w:val="22"/>
          <w:lang w:val="ru-RU"/>
        </w:rPr>
        <w:t xml:space="preserve"> </w:t>
      </w:r>
      <w:r w:rsidR="00472926">
        <w:rPr>
          <w:i/>
          <w:iCs/>
          <w:kern w:val="22"/>
          <w:szCs w:val="22"/>
          <w:lang w:val="ru-RU"/>
        </w:rPr>
        <w:t>также</w:t>
      </w:r>
      <w:r w:rsidR="008D41E8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на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содержащееся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в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преамбуле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к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proofErr w:type="spellStart"/>
      <w:r w:rsidR="00472926">
        <w:rPr>
          <w:iCs/>
          <w:kern w:val="22"/>
          <w:szCs w:val="22"/>
          <w:lang w:val="ru-RU"/>
        </w:rPr>
        <w:t>Нагойскому</w:t>
      </w:r>
      <w:proofErr w:type="spellEnd"/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протоколу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признание</w:t>
      </w:r>
      <w:r w:rsidR="00472926" w:rsidRPr="00472926">
        <w:rPr>
          <w:iCs/>
          <w:kern w:val="22"/>
          <w:szCs w:val="22"/>
          <w:lang w:val="ru-RU"/>
        </w:rPr>
        <w:t xml:space="preserve"> </w:t>
      </w:r>
      <w:r w:rsidR="00472926">
        <w:rPr>
          <w:iCs/>
          <w:kern w:val="22"/>
          <w:szCs w:val="22"/>
          <w:lang w:val="ru-RU"/>
        </w:rPr>
        <w:t>необходимости</w:t>
      </w:r>
      <w:r w:rsidR="00472926" w:rsidRPr="00472926">
        <w:rPr>
          <w:iCs/>
          <w:kern w:val="22"/>
          <w:szCs w:val="22"/>
          <w:lang w:val="ru-RU"/>
        </w:rPr>
        <w:t xml:space="preserve"> новаторско</w:t>
      </w:r>
      <w:r w:rsidR="00472926">
        <w:rPr>
          <w:iCs/>
          <w:kern w:val="22"/>
          <w:szCs w:val="22"/>
          <w:lang w:val="ru-RU"/>
        </w:rPr>
        <w:t>го</w:t>
      </w:r>
      <w:r w:rsidR="00472926" w:rsidRPr="00472926">
        <w:rPr>
          <w:iCs/>
          <w:kern w:val="22"/>
          <w:szCs w:val="22"/>
          <w:lang w:val="ru-RU"/>
        </w:rPr>
        <w:t xml:space="preserve"> решени</w:t>
      </w:r>
      <w:r w:rsidR="00472926">
        <w:rPr>
          <w:iCs/>
          <w:kern w:val="22"/>
          <w:szCs w:val="22"/>
          <w:lang w:val="ru-RU"/>
        </w:rPr>
        <w:t>я</w:t>
      </w:r>
      <w:r w:rsidR="00472926" w:rsidRPr="00472926">
        <w:rPr>
          <w:iCs/>
          <w:kern w:val="22"/>
          <w:szCs w:val="22"/>
          <w:lang w:val="ru-RU"/>
        </w:rPr>
        <w:t xml:space="preserve"> для регулирования 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ресурсами, которые носят трансграничный характер или для которых невозможно давать или получать предварительное обоснованное согласие</w:t>
      </w:r>
      <w:r w:rsidR="008D41E8" w:rsidRPr="00472926">
        <w:rPr>
          <w:iCs/>
          <w:kern w:val="22"/>
          <w:szCs w:val="22"/>
          <w:lang w:val="ru-RU"/>
        </w:rPr>
        <w:t xml:space="preserve">, </w:t>
      </w:r>
    </w:p>
    <w:p w14:paraId="56F7C437" w14:textId="4CA544A0" w:rsidR="008D41E8" w:rsidRPr="00D159D1" w:rsidRDefault="00695A26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</w:t>
      </w:r>
      <w:r w:rsidR="00D159D1">
        <w:rPr>
          <w:i/>
          <w:kern w:val="22"/>
          <w:szCs w:val="22"/>
          <w:lang w:val="ru-RU"/>
        </w:rPr>
        <w:t>сылаясь</w:t>
      </w:r>
      <w:r w:rsidR="00D159D1" w:rsidRPr="00D159D1">
        <w:rPr>
          <w:i/>
          <w:kern w:val="22"/>
          <w:szCs w:val="22"/>
          <w:lang w:val="ru-RU"/>
        </w:rPr>
        <w:t xml:space="preserve"> </w:t>
      </w:r>
      <w:r w:rsidR="00D159D1">
        <w:rPr>
          <w:i/>
          <w:kern w:val="22"/>
          <w:szCs w:val="22"/>
          <w:lang w:val="ru-RU"/>
        </w:rPr>
        <w:t>далее</w:t>
      </w:r>
      <w:r w:rsidR="001A7F04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на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статью</w:t>
      </w:r>
      <w:r w:rsidR="001A7F04" w:rsidRPr="00D159D1">
        <w:rPr>
          <w:iCs/>
          <w:kern w:val="22"/>
          <w:szCs w:val="22"/>
          <w:lang w:val="ru-RU"/>
        </w:rPr>
        <w:t xml:space="preserve"> 11 </w:t>
      </w:r>
      <w:proofErr w:type="spellStart"/>
      <w:r w:rsidR="00D159D1">
        <w:rPr>
          <w:iCs/>
          <w:kern w:val="22"/>
          <w:szCs w:val="22"/>
          <w:lang w:val="ru-RU"/>
        </w:rPr>
        <w:t>Нагойского</w:t>
      </w:r>
      <w:proofErr w:type="spellEnd"/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протокола</w:t>
      </w:r>
      <w:r w:rsidR="00D159D1" w:rsidRPr="00D159D1">
        <w:rPr>
          <w:iCs/>
          <w:kern w:val="22"/>
          <w:szCs w:val="22"/>
          <w:lang w:val="ru-RU"/>
        </w:rPr>
        <w:t xml:space="preserve">, </w:t>
      </w:r>
      <w:r w:rsidR="00D159D1">
        <w:rPr>
          <w:iCs/>
          <w:kern w:val="22"/>
          <w:szCs w:val="22"/>
          <w:lang w:val="ru-RU"/>
        </w:rPr>
        <w:t>в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которой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предусмотрено</w:t>
      </w:r>
      <w:r w:rsidR="00D159D1" w:rsidRPr="00D159D1">
        <w:rPr>
          <w:iCs/>
          <w:kern w:val="22"/>
          <w:szCs w:val="22"/>
          <w:lang w:val="ru-RU"/>
        </w:rPr>
        <w:t xml:space="preserve">, </w:t>
      </w:r>
      <w:r w:rsidR="00D159D1">
        <w:rPr>
          <w:iCs/>
          <w:kern w:val="22"/>
          <w:szCs w:val="22"/>
          <w:lang w:val="ru-RU"/>
        </w:rPr>
        <w:t>что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Стороны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стремятся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сотрудничать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в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случаях</w:t>
      </w:r>
      <w:r w:rsidR="00D159D1" w:rsidRPr="00D159D1">
        <w:rPr>
          <w:iCs/>
          <w:kern w:val="22"/>
          <w:szCs w:val="22"/>
          <w:lang w:val="ru-RU"/>
        </w:rPr>
        <w:t xml:space="preserve">, </w:t>
      </w:r>
      <w:r w:rsidR="00D159D1">
        <w:rPr>
          <w:iCs/>
          <w:kern w:val="22"/>
          <w:szCs w:val="22"/>
          <w:lang w:val="ru-RU"/>
        </w:rPr>
        <w:t>когда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аналогичные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генетические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ресурсы</w:t>
      </w:r>
      <w:r w:rsidR="00ED07DF" w:rsidRPr="00D159D1">
        <w:rPr>
          <w:iCs/>
          <w:kern w:val="22"/>
          <w:szCs w:val="22"/>
          <w:lang w:val="ru-RU"/>
        </w:rPr>
        <w:t xml:space="preserve"> </w:t>
      </w:r>
      <w:r w:rsidR="00D159D1" w:rsidRPr="00D159D1">
        <w:rPr>
          <w:iCs/>
          <w:kern w:val="22"/>
          <w:szCs w:val="22"/>
          <w:lang w:val="ru-RU"/>
        </w:rPr>
        <w:t xml:space="preserve">имеют место в трансграничных ситуациях, </w:t>
      </w:r>
      <w:r w:rsidR="00D159D1">
        <w:rPr>
          <w:iCs/>
          <w:kern w:val="22"/>
          <w:szCs w:val="22"/>
          <w:lang w:val="ru-RU"/>
        </w:rPr>
        <w:t>и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в</w:t>
      </w:r>
      <w:r w:rsidR="00D159D1" w:rsidRPr="00D159D1">
        <w:rPr>
          <w:iCs/>
          <w:kern w:val="22"/>
          <w:szCs w:val="22"/>
          <w:lang w:val="ru-RU"/>
        </w:rPr>
        <w:t xml:space="preserve"> </w:t>
      </w:r>
      <w:r w:rsidR="00D159D1">
        <w:rPr>
          <w:iCs/>
          <w:kern w:val="22"/>
          <w:szCs w:val="22"/>
          <w:lang w:val="ru-RU"/>
        </w:rPr>
        <w:t>случаях</w:t>
      </w:r>
      <w:r w:rsidR="00D159D1" w:rsidRPr="00D159D1">
        <w:rPr>
          <w:iCs/>
          <w:kern w:val="22"/>
          <w:szCs w:val="22"/>
          <w:lang w:val="ru-RU"/>
        </w:rPr>
        <w:t>, когда аналогичные традиционные знания, связанные с генетическими ресурсами, являются достоянием одно</w:t>
      </w:r>
      <w:r>
        <w:rPr>
          <w:iCs/>
          <w:kern w:val="22"/>
          <w:szCs w:val="22"/>
          <w:lang w:val="ru-RU"/>
        </w:rPr>
        <w:t xml:space="preserve">го </w:t>
      </w:r>
      <w:r w:rsidR="00D159D1" w:rsidRPr="00D159D1">
        <w:rPr>
          <w:iCs/>
          <w:kern w:val="22"/>
          <w:szCs w:val="22"/>
          <w:lang w:val="ru-RU"/>
        </w:rPr>
        <w:t>или нескольких коренных</w:t>
      </w:r>
      <w:r>
        <w:rPr>
          <w:iCs/>
          <w:kern w:val="22"/>
          <w:szCs w:val="22"/>
          <w:lang w:val="ru-RU"/>
        </w:rPr>
        <w:t xml:space="preserve"> народов</w:t>
      </w:r>
      <w:r w:rsidR="00D159D1" w:rsidRPr="00D159D1">
        <w:rPr>
          <w:iCs/>
          <w:kern w:val="22"/>
          <w:szCs w:val="22"/>
          <w:lang w:val="ru-RU"/>
        </w:rPr>
        <w:t xml:space="preserve"> и местных общин на территории нескольких Сторон, в целях осуществления Протокола</w:t>
      </w:r>
      <w:r w:rsidR="00ED07DF" w:rsidRPr="00D159D1">
        <w:rPr>
          <w:iCs/>
          <w:kern w:val="22"/>
          <w:szCs w:val="22"/>
          <w:lang w:val="ru-RU"/>
        </w:rPr>
        <w:t xml:space="preserve">, </w:t>
      </w:r>
    </w:p>
    <w:p w14:paraId="708AEDE3" w14:textId="6CE356D2" w:rsidR="004F6661" w:rsidRPr="00695A26" w:rsidRDefault="00695A26" w:rsidP="00162B94">
      <w:pPr>
        <w:ind w:firstLine="567"/>
        <w:rPr>
          <w:kern w:val="22"/>
          <w:lang w:val="ru-RU"/>
        </w:rPr>
      </w:pPr>
      <w:r>
        <w:rPr>
          <w:i/>
          <w:iCs/>
          <w:kern w:val="22"/>
          <w:lang w:val="ru-RU"/>
        </w:rPr>
        <w:t>признавая</w:t>
      </w:r>
      <w:r w:rsidR="003B1FF2"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продолжающийся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процесс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переговоров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относительно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международного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юридически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обязательного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инструмента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рамках</w:t>
      </w:r>
      <w:r w:rsidRPr="00695A26">
        <w:rPr>
          <w:lang w:val="ru-RU"/>
        </w:rPr>
        <w:t xml:space="preserve"> </w:t>
      </w:r>
      <w:r w:rsidRPr="00695A26">
        <w:rPr>
          <w:kern w:val="22"/>
          <w:lang w:val="ru-RU"/>
        </w:rPr>
        <w:t>Конвенци</w:t>
      </w:r>
      <w:r>
        <w:rPr>
          <w:kern w:val="22"/>
          <w:lang w:val="ru-RU"/>
        </w:rPr>
        <w:t>и</w:t>
      </w:r>
      <w:r w:rsidRPr="00695A26">
        <w:rPr>
          <w:kern w:val="22"/>
          <w:lang w:val="ru-RU"/>
        </w:rPr>
        <w:t xml:space="preserve"> Организации Объединенных Наций по морскому праву, </w:t>
      </w:r>
      <w:r>
        <w:rPr>
          <w:kern w:val="22"/>
          <w:lang w:val="ru-RU"/>
        </w:rPr>
        <w:t>касающегося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сохранения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устойчивого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использования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морского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биологического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разнообразия</w:t>
      </w:r>
      <w:r w:rsidR="00A128F5">
        <w:rPr>
          <w:kern w:val="22"/>
          <w:lang w:val="ru-RU"/>
        </w:rPr>
        <w:t xml:space="preserve"> в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район</w:t>
      </w:r>
      <w:r w:rsidR="00A128F5">
        <w:rPr>
          <w:kern w:val="22"/>
          <w:lang w:val="ru-RU"/>
        </w:rPr>
        <w:t>ах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пределами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действия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национальной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юрисдикции</w:t>
      </w:r>
      <w:r w:rsidRPr="00695A26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который, как ожидается,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lastRenderedPageBreak/>
        <w:t>также</w:t>
      </w:r>
      <w:r w:rsidRPr="00695A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будет регулировать</w:t>
      </w:r>
      <w:r w:rsidR="00A128F5">
        <w:rPr>
          <w:kern w:val="22"/>
          <w:lang w:val="ru-RU"/>
        </w:rPr>
        <w:t xml:space="preserve"> доступ к генетическим ресурсам и совместное использование выгод от их применения в</w:t>
      </w:r>
      <w:r w:rsidR="00A128F5" w:rsidRPr="00A128F5">
        <w:rPr>
          <w:kern w:val="22"/>
          <w:lang w:val="ru-RU"/>
        </w:rPr>
        <w:t xml:space="preserve"> </w:t>
      </w:r>
      <w:r w:rsidR="00A128F5">
        <w:rPr>
          <w:kern w:val="22"/>
          <w:lang w:val="ru-RU"/>
        </w:rPr>
        <w:t>районах</w:t>
      </w:r>
      <w:r w:rsidR="00A128F5" w:rsidRPr="00695A26">
        <w:rPr>
          <w:kern w:val="22"/>
          <w:lang w:val="ru-RU"/>
        </w:rPr>
        <w:t xml:space="preserve"> </w:t>
      </w:r>
      <w:r w:rsidR="00A128F5">
        <w:rPr>
          <w:kern w:val="22"/>
          <w:lang w:val="ru-RU"/>
        </w:rPr>
        <w:t>за</w:t>
      </w:r>
      <w:r w:rsidR="00A128F5" w:rsidRPr="00695A26">
        <w:rPr>
          <w:kern w:val="22"/>
          <w:lang w:val="ru-RU"/>
        </w:rPr>
        <w:t xml:space="preserve"> </w:t>
      </w:r>
      <w:r w:rsidR="00A128F5">
        <w:rPr>
          <w:kern w:val="22"/>
          <w:lang w:val="ru-RU"/>
        </w:rPr>
        <w:t>пределами</w:t>
      </w:r>
      <w:r w:rsidR="00A128F5" w:rsidRPr="00695A26">
        <w:rPr>
          <w:kern w:val="22"/>
          <w:lang w:val="ru-RU"/>
        </w:rPr>
        <w:t xml:space="preserve"> </w:t>
      </w:r>
      <w:r w:rsidR="00A128F5">
        <w:rPr>
          <w:kern w:val="22"/>
          <w:lang w:val="ru-RU"/>
        </w:rPr>
        <w:t>действия</w:t>
      </w:r>
      <w:r w:rsidR="00A128F5" w:rsidRPr="00695A26">
        <w:rPr>
          <w:kern w:val="22"/>
          <w:lang w:val="ru-RU"/>
        </w:rPr>
        <w:t xml:space="preserve"> </w:t>
      </w:r>
      <w:r w:rsidR="00A128F5">
        <w:rPr>
          <w:kern w:val="22"/>
          <w:lang w:val="ru-RU"/>
        </w:rPr>
        <w:t>национальной</w:t>
      </w:r>
      <w:r w:rsidR="00A128F5" w:rsidRPr="00695A26">
        <w:rPr>
          <w:kern w:val="22"/>
          <w:lang w:val="ru-RU"/>
        </w:rPr>
        <w:t xml:space="preserve"> </w:t>
      </w:r>
      <w:r w:rsidR="00A128F5">
        <w:rPr>
          <w:kern w:val="22"/>
          <w:lang w:val="ru-RU"/>
        </w:rPr>
        <w:t>юрисдикции</w:t>
      </w:r>
      <w:r w:rsidR="004F6661" w:rsidRPr="00695A26">
        <w:rPr>
          <w:kern w:val="22"/>
          <w:lang w:val="ru-RU"/>
        </w:rPr>
        <w:t>,</w:t>
      </w:r>
    </w:p>
    <w:p w14:paraId="1CD50F49" w14:textId="2571EFC3" w:rsidR="004F6661" w:rsidRPr="000377DC" w:rsidRDefault="003B1FF2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 w:rsidRPr="000377DC">
        <w:rPr>
          <w:iCs/>
          <w:kern w:val="22"/>
          <w:szCs w:val="22"/>
          <w:lang w:val="ru-RU"/>
        </w:rPr>
        <w:t>1</w:t>
      </w:r>
      <w:r w:rsidR="004F6661" w:rsidRPr="000377DC">
        <w:rPr>
          <w:iCs/>
          <w:kern w:val="22"/>
          <w:szCs w:val="22"/>
          <w:lang w:val="ru-RU"/>
        </w:rPr>
        <w:t>.</w:t>
      </w:r>
      <w:r w:rsidR="004F6661" w:rsidRPr="000377DC">
        <w:rPr>
          <w:iCs/>
          <w:kern w:val="22"/>
          <w:szCs w:val="22"/>
          <w:lang w:val="ru-RU"/>
        </w:rPr>
        <w:tab/>
      </w:r>
      <w:r w:rsidR="00702DCE">
        <w:rPr>
          <w:i/>
          <w:kern w:val="22"/>
          <w:szCs w:val="22"/>
          <w:lang w:val="ru-RU"/>
        </w:rPr>
        <w:t>принимает</w:t>
      </w:r>
      <w:r w:rsidR="00702DCE" w:rsidRPr="000377DC">
        <w:rPr>
          <w:i/>
          <w:kern w:val="22"/>
          <w:szCs w:val="22"/>
          <w:lang w:val="ru-RU"/>
        </w:rPr>
        <w:t xml:space="preserve"> </w:t>
      </w:r>
      <w:r w:rsidR="00702DCE">
        <w:rPr>
          <w:i/>
          <w:kern w:val="22"/>
          <w:szCs w:val="22"/>
          <w:lang w:val="ru-RU"/>
        </w:rPr>
        <w:t>к</w:t>
      </w:r>
      <w:r w:rsidR="00702DCE" w:rsidRPr="000377DC">
        <w:rPr>
          <w:i/>
          <w:kern w:val="22"/>
          <w:szCs w:val="22"/>
          <w:lang w:val="ru-RU"/>
        </w:rPr>
        <w:t xml:space="preserve"> </w:t>
      </w:r>
      <w:r w:rsidR="00702DCE">
        <w:rPr>
          <w:i/>
          <w:kern w:val="22"/>
          <w:szCs w:val="22"/>
          <w:lang w:val="ru-RU"/>
        </w:rPr>
        <w:t>сведению</w:t>
      </w:r>
      <w:r w:rsidRPr="000377DC">
        <w:rPr>
          <w:i/>
          <w:kern w:val="22"/>
          <w:szCs w:val="22"/>
          <w:lang w:val="ru-RU"/>
        </w:rPr>
        <w:t xml:space="preserve"> </w:t>
      </w:r>
      <w:r w:rsidR="00702DCE">
        <w:rPr>
          <w:iCs/>
          <w:kern w:val="22"/>
          <w:szCs w:val="22"/>
          <w:lang w:val="ru-RU"/>
        </w:rPr>
        <w:t>представленные</w:t>
      </w:r>
      <w:r w:rsidR="00702DCE" w:rsidRPr="000377DC">
        <w:rPr>
          <w:iCs/>
          <w:kern w:val="22"/>
          <w:szCs w:val="22"/>
          <w:lang w:val="ru-RU"/>
        </w:rPr>
        <w:t xml:space="preserve"> </w:t>
      </w:r>
      <w:r w:rsidR="00702DCE">
        <w:rPr>
          <w:iCs/>
          <w:kern w:val="22"/>
          <w:szCs w:val="22"/>
          <w:lang w:val="ru-RU"/>
        </w:rPr>
        <w:t>мнения</w:t>
      </w:r>
      <w:r w:rsidR="00702DCE" w:rsidRPr="000377DC">
        <w:rPr>
          <w:iCs/>
          <w:kern w:val="22"/>
          <w:szCs w:val="22"/>
          <w:lang w:val="ru-RU"/>
        </w:rPr>
        <w:t xml:space="preserve"> </w:t>
      </w:r>
      <w:r w:rsidR="00702DCE">
        <w:rPr>
          <w:iCs/>
          <w:kern w:val="22"/>
          <w:szCs w:val="22"/>
          <w:lang w:val="ru-RU"/>
        </w:rPr>
        <w:t>и</w:t>
      </w:r>
      <w:r w:rsidR="00702DCE" w:rsidRPr="000377DC">
        <w:rPr>
          <w:iCs/>
          <w:kern w:val="22"/>
          <w:szCs w:val="22"/>
          <w:lang w:val="ru-RU"/>
        </w:rPr>
        <w:t xml:space="preserve"> </w:t>
      </w:r>
      <w:r w:rsidR="00702DCE">
        <w:rPr>
          <w:iCs/>
          <w:kern w:val="22"/>
          <w:szCs w:val="22"/>
          <w:lang w:val="ru-RU"/>
        </w:rPr>
        <w:t>информацию</w:t>
      </w:r>
      <w:r w:rsidR="004F6661" w:rsidRPr="000377DC">
        <w:rPr>
          <w:iCs/>
          <w:kern w:val="22"/>
          <w:szCs w:val="22"/>
          <w:lang w:val="ru-RU"/>
        </w:rPr>
        <w:t xml:space="preserve"> </w:t>
      </w:r>
      <w:r w:rsidR="000377DC">
        <w:rPr>
          <w:iCs/>
          <w:kern w:val="22"/>
          <w:szCs w:val="22"/>
          <w:lang w:val="ru-RU"/>
        </w:rPr>
        <w:t>и</w:t>
      </w:r>
      <w:r w:rsidRPr="000377DC">
        <w:rPr>
          <w:iCs/>
          <w:kern w:val="22"/>
          <w:szCs w:val="22"/>
          <w:lang w:val="ru-RU"/>
        </w:rPr>
        <w:t xml:space="preserve"> </w:t>
      </w:r>
      <w:r w:rsidR="000377DC" w:rsidRPr="000377DC">
        <w:rPr>
          <w:iCs/>
          <w:kern w:val="22"/>
          <w:szCs w:val="22"/>
          <w:lang w:val="ru-RU"/>
        </w:rPr>
        <w:t xml:space="preserve">коллегиально рецензируемое исследование, заказанное </w:t>
      </w:r>
      <w:r w:rsidR="000377DC">
        <w:rPr>
          <w:iCs/>
          <w:kern w:val="22"/>
          <w:szCs w:val="22"/>
          <w:lang w:val="ru-RU"/>
        </w:rPr>
        <w:t>Исполнительным</w:t>
      </w:r>
      <w:r w:rsidR="000377DC" w:rsidRPr="000377DC">
        <w:rPr>
          <w:iCs/>
          <w:kern w:val="22"/>
          <w:szCs w:val="22"/>
          <w:lang w:val="ru-RU"/>
        </w:rPr>
        <w:t xml:space="preserve"> </w:t>
      </w:r>
      <w:r w:rsidR="000377DC">
        <w:rPr>
          <w:iCs/>
          <w:kern w:val="22"/>
          <w:szCs w:val="22"/>
          <w:lang w:val="ru-RU"/>
        </w:rPr>
        <w:t>секретарем</w:t>
      </w:r>
      <w:r w:rsidR="000377DC" w:rsidRPr="000377DC">
        <w:rPr>
          <w:iCs/>
          <w:kern w:val="22"/>
          <w:szCs w:val="22"/>
          <w:lang w:val="ru-RU"/>
        </w:rPr>
        <w:t xml:space="preserve"> для определения конкретных случаев, касающихся генетических ресурсов и традиционных знаний, связанных с генетическими ресурсами, которые имеют место в трансграничных ситуациях или в ситуациях, в которых невозможно предоставить или получить предварительное обоснованное согласие</w:t>
      </w:r>
      <w:r w:rsidR="004F6661" w:rsidRPr="000377DC">
        <w:rPr>
          <w:iCs/>
          <w:kern w:val="22"/>
          <w:szCs w:val="22"/>
          <w:lang w:val="ru-RU"/>
        </w:rPr>
        <w:t>;</w:t>
      </w:r>
    </w:p>
    <w:p w14:paraId="5F9AA9A5" w14:textId="0B12BF57" w:rsidR="004F6661" w:rsidRPr="00F16ABE" w:rsidRDefault="001A7F04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 w:rsidRPr="00F16ABE">
        <w:rPr>
          <w:iCs/>
          <w:kern w:val="22"/>
          <w:szCs w:val="22"/>
          <w:lang w:val="ru-RU"/>
        </w:rPr>
        <w:t>2</w:t>
      </w:r>
      <w:r w:rsidR="004F6661" w:rsidRPr="00F16ABE">
        <w:rPr>
          <w:iCs/>
          <w:kern w:val="22"/>
          <w:szCs w:val="22"/>
          <w:lang w:val="ru-RU"/>
        </w:rPr>
        <w:t>.</w:t>
      </w:r>
      <w:r w:rsidR="004F6661" w:rsidRPr="00F16ABE">
        <w:rPr>
          <w:iCs/>
          <w:kern w:val="22"/>
          <w:szCs w:val="22"/>
          <w:lang w:val="ru-RU"/>
        </w:rPr>
        <w:tab/>
      </w:r>
      <w:r w:rsidR="0074237B">
        <w:rPr>
          <w:i/>
          <w:kern w:val="22"/>
          <w:szCs w:val="22"/>
          <w:lang w:val="ru-RU"/>
        </w:rPr>
        <w:t>считает</w:t>
      </w:r>
      <w:r w:rsidR="006F062F" w:rsidRPr="00F16ABE">
        <w:rPr>
          <w:i/>
          <w:kern w:val="22"/>
          <w:szCs w:val="22"/>
          <w:lang w:val="ru-RU"/>
        </w:rPr>
        <w:t xml:space="preserve"> </w:t>
      </w:r>
      <w:r w:rsidR="0074237B">
        <w:rPr>
          <w:iCs/>
          <w:kern w:val="22"/>
          <w:szCs w:val="22"/>
          <w:lang w:val="ru-RU"/>
        </w:rPr>
        <w:t>случаи</w:t>
      </w:r>
      <w:r w:rsidR="0074237B" w:rsidRPr="00F16ABE">
        <w:rPr>
          <w:iCs/>
          <w:kern w:val="22"/>
          <w:szCs w:val="22"/>
          <w:lang w:val="ru-RU"/>
        </w:rPr>
        <w:t xml:space="preserve">, </w:t>
      </w:r>
      <w:r w:rsidR="0074237B">
        <w:rPr>
          <w:iCs/>
          <w:kern w:val="22"/>
          <w:szCs w:val="22"/>
          <w:lang w:val="ru-RU"/>
        </w:rPr>
        <w:t>приведенные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>
        <w:rPr>
          <w:iCs/>
          <w:kern w:val="22"/>
          <w:szCs w:val="22"/>
          <w:lang w:val="ru-RU"/>
        </w:rPr>
        <w:t>в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>
        <w:rPr>
          <w:iCs/>
          <w:kern w:val="22"/>
          <w:szCs w:val="22"/>
          <w:lang w:val="ru-RU"/>
        </w:rPr>
        <w:t>представленных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>
        <w:rPr>
          <w:iCs/>
          <w:kern w:val="22"/>
          <w:szCs w:val="22"/>
          <w:lang w:val="ru-RU"/>
        </w:rPr>
        <w:t>материалах</w:t>
      </w:r>
      <w:r w:rsidR="0074237B" w:rsidRPr="00F16ABE">
        <w:rPr>
          <w:iCs/>
          <w:kern w:val="22"/>
          <w:szCs w:val="22"/>
          <w:lang w:val="ru-RU"/>
        </w:rPr>
        <w:t xml:space="preserve">, </w:t>
      </w:r>
      <w:r w:rsidR="0074237B">
        <w:rPr>
          <w:iCs/>
          <w:kern w:val="22"/>
          <w:szCs w:val="22"/>
          <w:lang w:val="ru-RU"/>
        </w:rPr>
        <w:t>а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>
        <w:rPr>
          <w:iCs/>
          <w:kern w:val="22"/>
          <w:szCs w:val="22"/>
          <w:lang w:val="ru-RU"/>
        </w:rPr>
        <w:t>также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 w:rsidRPr="000377DC">
        <w:rPr>
          <w:iCs/>
          <w:kern w:val="22"/>
          <w:szCs w:val="22"/>
          <w:lang w:val="ru-RU"/>
        </w:rPr>
        <w:t>коллегиально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 w:rsidRPr="000377DC">
        <w:rPr>
          <w:iCs/>
          <w:kern w:val="22"/>
          <w:szCs w:val="22"/>
          <w:lang w:val="ru-RU"/>
        </w:rPr>
        <w:t>рецензируемое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 w:rsidRPr="000377DC">
        <w:rPr>
          <w:iCs/>
          <w:kern w:val="22"/>
          <w:szCs w:val="22"/>
          <w:lang w:val="ru-RU"/>
        </w:rPr>
        <w:t>исследование</w:t>
      </w:r>
      <w:r w:rsidR="0074237B" w:rsidRPr="00F16ABE">
        <w:rPr>
          <w:iCs/>
          <w:kern w:val="22"/>
          <w:szCs w:val="22"/>
          <w:lang w:val="ru-RU"/>
        </w:rPr>
        <w:t xml:space="preserve"> </w:t>
      </w:r>
      <w:r w:rsidR="0074237B">
        <w:rPr>
          <w:iCs/>
          <w:kern w:val="22"/>
          <w:szCs w:val="22"/>
          <w:lang w:val="ru-RU"/>
        </w:rPr>
        <w:t>полезными</w:t>
      </w:r>
      <w:r w:rsidR="00F16ABE" w:rsidRPr="00F16ABE">
        <w:rPr>
          <w:iCs/>
          <w:kern w:val="22"/>
          <w:szCs w:val="22"/>
          <w:lang w:val="ru-RU"/>
        </w:rPr>
        <w:t xml:space="preserve"> </w:t>
      </w:r>
      <w:r w:rsidR="00F16ABE">
        <w:rPr>
          <w:iCs/>
          <w:kern w:val="22"/>
          <w:szCs w:val="22"/>
          <w:lang w:val="ru-RU"/>
        </w:rPr>
        <w:t>и</w:t>
      </w:r>
      <w:r w:rsidR="00627C84" w:rsidRPr="00F16ABE">
        <w:rPr>
          <w:iCs/>
          <w:kern w:val="22"/>
          <w:szCs w:val="22"/>
          <w:lang w:val="ru-RU"/>
        </w:rPr>
        <w:t xml:space="preserve"> </w:t>
      </w:r>
      <w:r w:rsidR="00F16ABE">
        <w:rPr>
          <w:i/>
          <w:kern w:val="22"/>
          <w:szCs w:val="22"/>
          <w:lang w:val="ru-RU"/>
        </w:rPr>
        <w:t>постановляет</w:t>
      </w:r>
      <w:r w:rsidR="00627C84" w:rsidRPr="00F16ABE">
        <w:rPr>
          <w:iCs/>
          <w:kern w:val="22"/>
          <w:szCs w:val="22"/>
          <w:lang w:val="ru-RU"/>
        </w:rPr>
        <w:t xml:space="preserve"> </w:t>
      </w:r>
      <w:r w:rsidR="00F16ABE">
        <w:rPr>
          <w:iCs/>
          <w:kern w:val="22"/>
          <w:szCs w:val="22"/>
          <w:lang w:val="ru-RU"/>
        </w:rPr>
        <w:t xml:space="preserve">продолжать изучение возможных условий </w:t>
      </w:r>
      <w:r w:rsidR="00F16ABE" w:rsidRPr="008A70B5">
        <w:rPr>
          <w:snapToGrid/>
          <w:kern w:val="22"/>
          <w:lang w:val="ru-RU"/>
        </w:rPr>
        <w:t>глобального многостороннего механизма совместного использования выгод</w:t>
      </w:r>
      <w:r w:rsidR="006F062F" w:rsidRPr="00F16ABE">
        <w:rPr>
          <w:iCs/>
          <w:kern w:val="22"/>
          <w:szCs w:val="22"/>
          <w:lang w:val="ru-RU"/>
        </w:rPr>
        <w:t xml:space="preserve">; </w:t>
      </w:r>
    </w:p>
    <w:p w14:paraId="1316D259" w14:textId="25AAAD1C" w:rsidR="004F6661" w:rsidRPr="00C431F4" w:rsidRDefault="006F062F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 w:rsidRPr="00C431F4">
        <w:rPr>
          <w:iCs/>
          <w:kern w:val="22"/>
          <w:szCs w:val="22"/>
          <w:lang w:val="ru-RU"/>
        </w:rPr>
        <w:t>3</w:t>
      </w:r>
      <w:r w:rsidR="004F6661" w:rsidRPr="00C431F4">
        <w:rPr>
          <w:iCs/>
          <w:kern w:val="22"/>
          <w:szCs w:val="22"/>
          <w:lang w:val="ru-RU"/>
        </w:rPr>
        <w:t>.</w:t>
      </w:r>
      <w:r w:rsidR="004F6661" w:rsidRPr="00C431F4">
        <w:rPr>
          <w:iCs/>
          <w:kern w:val="22"/>
          <w:szCs w:val="22"/>
          <w:lang w:val="ru-RU"/>
        </w:rPr>
        <w:tab/>
      </w:r>
      <w:r w:rsidR="00F16ABE">
        <w:rPr>
          <w:i/>
          <w:kern w:val="22"/>
          <w:szCs w:val="22"/>
          <w:lang w:val="ru-RU"/>
        </w:rPr>
        <w:t>предлагает</w:t>
      </w:r>
      <w:r w:rsidR="004F6661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Сторонам</w:t>
      </w:r>
      <w:r w:rsidR="004F6661" w:rsidRPr="00C431F4">
        <w:rPr>
          <w:iCs/>
          <w:kern w:val="22"/>
          <w:szCs w:val="22"/>
          <w:lang w:val="ru-RU"/>
        </w:rPr>
        <w:t xml:space="preserve">, </w:t>
      </w:r>
      <w:r w:rsidR="00C431F4">
        <w:rPr>
          <w:iCs/>
          <w:kern w:val="22"/>
          <w:szCs w:val="22"/>
          <w:lang w:val="ru-RU"/>
        </w:rPr>
        <w:t>другим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правительствам</w:t>
      </w:r>
      <w:r w:rsidR="004F6661" w:rsidRPr="00C431F4">
        <w:rPr>
          <w:iCs/>
          <w:kern w:val="22"/>
          <w:szCs w:val="22"/>
          <w:lang w:val="ru-RU"/>
        </w:rPr>
        <w:t xml:space="preserve">, </w:t>
      </w:r>
      <w:r w:rsidR="00C431F4">
        <w:rPr>
          <w:iCs/>
          <w:kern w:val="22"/>
          <w:szCs w:val="22"/>
          <w:lang w:val="ru-RU"/>
        </w:rPr>
        <w:t>коренным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народам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и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местным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общинам</w:t>
      </w:r>
      <w:r w:rsidR="00C431F4" w:rsidRPr="00C431F4">
        <w:rPr>
          <w:iCs/>
          <w:kern w:val="22"/>
          <w:szCs w:val="22"/>
          <w:lang w:val="ru-RU"/>
        </w:rPr>
        <w:t xml:space="preserve">, </w:t>
      </w:r>
      <w:r w:rsidR="00C431F4">
        <w:rPr>
          <w:iCs/>
          <w:kern w:val="22"/>
          <w:szCs w:val="22"/>
          <w:lang w:val="ru-RU"/>
        </w:rPr>
        <w:t>соответствующим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субъектам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деятельности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и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организациям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представить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Исполнительному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секретарю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мнения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и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информацию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о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возможных</w:t>
      </w:r>
      <w:r w:rsidR="00C431F4" w:rsidRPr="00C431F4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условиях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 w:rsidRPr="008A70B5">
        <w:rPr>
          <w:snapToGrid/>
          <w:kern w:val="22"/>
          <w:lang w:val="ru-RU"/>
        </w:rPr>
        <w:t>глобального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 w:rsidRPr="008A70B5">
        <w:rPr>
          <w:snapToGrid/>
          <w:kern w:val="22"/>
          <w:lang w:val="ru-RU"/>
        </w:rPr>
        <w:t>многостороннего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 w:rsidRPr="008A70B5">
        <w:rPr>
          <w:snapToGrid/>
          <w:kern w:val="22"/>
          <w:lang w:val="ru-RU"/>
        </w:rPr>
        <w:t>механизма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 w:rsidRPr="008A70B5">
        <w:rPr>
          <w:snapToGrid/>
          <w:kern w:val="22"/>
          <w:lang w:val="ru-RU"/>
        </w:rPr>
        <w:t>совместного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 w:rsidRPr="008A70B5">
        <w:rPr>
          <w:snapToGrid/>
          <w:kern w:val="22"/>
          <w:lang w:val="ru-RU"/>
        </w:rPr>
        <w:t>использования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 w:rsidRPr="008A70B5">
        <w:rPr>
          <w:snapToGrid/>
          <w:kern w:val="22"/>
          <w:lang w:val="ru-RU"/>
        </w:rPr>
        <w:t>выгод</w:t>
      </w:r>
      <w:r w:rsidR="00C431F4" w:rsidRPr="00C431F4">
        <w:rPr>
          <w:snapToGrid/>
          <w:kern w:val="22"/>
          <w:lang w:val="ru-RU"/>
        </w:rPr>
        <w:t xml:space="preserve">, </w:t>
      </w:r>
      <w:r w:rsidR="00C431F4">
        <w:rPr>
          <w:snapToGrid/>
          <w:kern w:val="22"/>
          <w:lang w:val="ru-RU"/>
        </w:rPr>
        <w:t>включая</w:t>
      </w:r>
      <w:r w:rsidR="00C431F4" w:rsidRPr="00C431F4">
        <w:rPr>
          <w:snapToGrid/>
          <w:kern w:val="22"/>
          <w:lang w:val="ru-RU"/>
        </w:rPr>
        <w:t xml:space="preserve"> </w:t>
      </w:r>
      <w:r w:rsidR="00C431F4">
        <w:rPr>
          <w:snapToGrid/>
          <w:kern w:val="22"/>
          <w:lang w:val="ru-RU"/>
        </w:rPr>
        <w:t xml:space="preserve">варианты форм участия, совместного использования выгод и управления, а также варианты сотрудничества в целях урегулирования случаев, описанных в статье </w:t>
      </w:r>
      <w:r w:rsidR="00452472" w:rsidRPr="00C431F4">
        <w:rPr>
          <w:iCs/>
          <w:kern w:val="22"/>
          <w:szCs w:val="22"/>
          <w:lang w:val="ru-RU"/>
        </w:rPr>
        <w:t xml:space="preserve">11 </w:t>
      </w:r>
      <w:proofErr w:type="spellStart"/>
      <w:r w:rsidR="00C431F4">
        <w:rPr>
          <w:iCs/>
          <w:kern w:val="22"/>
          <w:szCs w:val="22"/>
          <w:lang w:val="ru-RU"/>
        </w:rPr>
        <w:t>Нагойского</w:t>
      </w:r>
      <w:proofErr w:type="spellEnd"/>
      <w:r w:rsidR="00C431F4">
        <w:rPr>
          <w:iCs/>
          <w:kern w:val="22"/>
          <w:szCs w:val="22"/>
          <w:lang w:val="ru-RU"/>
        </w:rPr>
        <w:t xml:space="preserve"> протокола</w:t>
      </w:r>
      <w:r w:rsidR="00452472" w:rsidRPr="00C431F4">
        <w:rPr>
          <w:iCs/>
          <w:kern w:val="22"/>
          <w:szCs w:val="22"/>
          <w:lang w:val="ru-RU"/>
        </w:rPr>
        <w:t>;</w:t>
      </w:r>
    </w:p>
    <w:p w14:paraId="4982ACEA" w14:textId="7AB257FA" w:rsidR="006E4E5D" w:rsidRPr="00C7687E" w:rsidRDefault="006E4E5D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 w:rsidRPr="00C7687E">
        <w:rPr>
          <w:iCs/>
          <w:kern w:val="22"/>
          <w:szCs w:val="22"/>
          <w:lang w:val="ru-RU"/>
        </w:rPr>
        <w:t>4</w:t>
      </w:r>
      <w:r w:rsidR="004F6661" w:rsidRPr="00C7687E">
        <w:rPr>
          <w:iCs/>
          <w:kern w:val="22"/>
          <w:szCs w:val="22"/>
          <w:lang w:val="ru-RU"/>
        </w:rPr>
        <w:t>.</w:t>
      </w:r>
      <w:r w:rsidR="004F6661" w:rsidRPr="00C7687E">
        <w:rPr>
          <w:iCs/>
          <w:kern w:val="22"/>
          <w:szCs w:val="22"/>
          <w:lang w:val="ru-RU"/>
        </w:rPr>
        <w:tab/>
      </w:r>
      <w:r w:rsidR="00C431F4">
        <w:rPr>
          <w:i/>
          <w:kern w:val="22"/>
          <w:szCs w:val="22"/>
          <w:lang w:val="ru-RU"/>
        </w:rPr>
        <w:t>постановляет</w:t>
      </w:r>
      <w:r w:rsidR="004F6661" w:rsidRPr="00C7687E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учредить</w:t>
      </w:r>
      <w:r w:rsidR="00C431F4" w:rsidRPr="00C7687E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специальную</w:t>
      </w:r>
      <w:r w:rsidR="00C431F4" w:rsidRPr="00C7687E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группу</w:t>
      </w:r>
      <w:r w:rsidR="00C431F4" w:rsidRPr="00C7687E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технических</w:t>
      </w:r>
      <w:r w:rsidR="00C431F4" w:rsidRPr="00C7687E">
        <w:rPr>
          <w:iCs/>
          <w:kern w:val="22"/>
          <w:szCs w:val="22"/>
          <w:lang w:val="ru-RU"/>
        </w:rPr>
        <w:t xml:space="preserve"> </w:t>
      </w:r>
      <w:r w:rsidR="00C431F4">
        <w:rPr>
          <w:iCs/>
          <w:kern w:val="22"/>
          <w:szCs w:val="22"/>
          <w:lang w:val="ru-RU"/>
        </w:rPr>
        <w:t>экспертов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с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кругом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полномочий</w:t>
      </w:r>
      <w:r w:rsidR="00C7687E" w:rsidRPr="00C7687E">
        <w:rPr>
          <w:iCs/>
          <w:kern w:val="22"/>
          <w:szCs w:val="22"/>
          <w:lang w:val="ru-RU"/>
        </w:rPr>
        <w:t xml:space="preserve">, </w:t>
      </w:r>
      <w:r w:rsidR="00C7687E">
        <w:rPr>
          <w:iCs/>
          <w:kern w:val="22"/>
          <w:szCs w:val="22"/>
          <w:lang w:val="ru-RU"/>
        </w:rPr>
        <w:t>приведенным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приложении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к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настоящему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решению</w:t>
      </w:r>
      <w:r w:rsidR="00C7687E" w:rsidRPr="00C7687E">
        <w:rPr>
          <w:iCs/>
          <w:kern w:val="22"/>
          <w:szCs w:val="22"/>
          <w:lang w:val="ru-RU"/>
        </w:rPr>
        <w:t xml:space="preserve">, </w:t>
      </w:r>
      <w:r w:rsidR="00C7687E">
        <w:rPr>
          <w:iCs/>
          <w:kern w:val="22"/>
          <w:szCs w:val="22"/>
          <w:lang w:val="ru-RU"/>
        </w:rPr>
        <w:t>с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целью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рассмотрения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возможных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условий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 w:rsidRPr="008A70B5">
        <w:rPr>
          <w:snapToGrid/>
          <w:kern w:val="22"/>
          <w:lang w:val="ru-RU"/>
        </w:rPr>
        <w:t>глобального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 w:rsidRPr="008A70B5">
        <w:rPr>
          <w:snapToGrid/>
          <w:kern w:val="22"/>
          <w:lang w:val="ru-RU"/>
        </w:rPr>
        <w:t>многостороннего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 w:rsidRPr="008A70B5">
        <w:rPr>
          <w:snapToGrid/>
          <w:kern w:val="22"/>
          <w:lang w:val="ru-RU"/>
        </w:rPr>
        <w:t>механизма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 w:rsidRPr="008A70B5">
        <w:rPr>
          <w:snapToGrid/>
          <w:kern w:val="22"/>
          <w:lang w:val="ru-RU"/>
        </w:rPr>
        <w:t>совместного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 w:rsidRPr="008A70B5">
        <w:rPr>
          <w:snapToGrid/>
          <w:kern w:val="22"/>
          <w:lang w:val="ru-RU"/>
        </w:rPr>
        <w:t>использования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 w:rsidRPr="008A70B5">
        <w:rPr>
          <w:snapToGrid/>
          <w:kern w:val="22"/>
          <w:lang w:val="ru-RU"/>
        </w:rPr>
        <w:t>выгод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>
        <w:rPr>
          <w:snapToGrid/>
          <w:kern w:val="22"/>
          <w:lang w:val="ru-RU"/>
        </w:rPr>
        <w:t>в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>
        <w:rPr>
          <w:snapToGrid/>
          <w:kern w:val="22"/>
          <w:lang w:val="ru-RU"/>
        </w:rPr>
        <w:t>соответствии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>
        <w:rPr>
          <w:snapToGrid/>
          <w:kern w:val="22"/>
          <w:lang w:val="ru-RU"/>
        </w:rPr>
        <w:t>со</w:t>
      </w:r>
      <w:r w:rsidR="00C7687E" w:rsidRPr="00C7687E">
        <w:rPr>
          <w:snapToGrid/>
          <w:kern w:val="22"/>
          <w:lang w:val="ru-RU"/>
        </w:rPr>
        <w:t xml:space="preserve"> </w:t>
      </w:r>
      <w:r w:rsidR="00C7687E">
        <w:rPr>
          <w:snapToGrid/>
          <w:kern w:val="22"/>
          <w:lang w:val="ru-RU"/>
        </w:rPr>
        <w:t>статьей</w:t>
      </w:r>
      <w:r w:rsidR="00C7687E" w:rsidRPr="00C7687E">
        <w:rPr>
          <w:snapToGrid/>
          <w:kern w:val="22"/>
          <w:lang w:val="ru-RU"/>
        </w:rPr>
        <w:t xml:space="preserve"> </w:t>
      </w:r>
      <w:r w:rsidRPr="00C7687E">
        <w:rPr>
          <w:iCs/>
          <w:kern w:val="22"/>
          <w:szCs w:val="22"/>
          <w:lang w:val="ru-RU"/>
        </w:rPr>
        <w:t xml:space="preserve">10 </w:t>
      </w:r>
      <w:proofErr w:type="spellStart"/>
      <w:r w:rsidR="00C7687E">
        <w:rPr>
          <w:iCs/>
          <w:kern w:val="22"/>
          <w:szCs w:val="22"/>
          <w:lang w:val="ru-RU"/>
        </w:rPr>
        <w:t>Нагойского</w:t>
      </w:r>
      <w:proofErr w:type="spellEnd"/>
      <w:r w:rsidR="00C7687E">
        <w:rPr>
          <w:iCs/>
          <w:kern w:val="22"/>
          <w:szCs w:val="22"/>
          <w:lang w:val="ru-RU"/>
        </w:rPr>
        <w:t xml:space="preserve"> протокола и представить ее доклад Вспомогательному органу по осуществлению для рассмотрения на его четвертом совещании</w:t>
      </w:r>
      <w:r w:rsidRPr="00C7687E">
        <w:rPr>
          <w:iCs/>
          <w:kern w:val="22"/>
          <w:szCs w:val="22"/>
          <w:lang w:val="ru-RU"/>
        </w:rPr>
        <w:t>;</w:t>
      </w:r>
    </w:p>
    <w:p w14:paraId="0F57C332" w14:textId="1F14FD86" w:rsidR="00791D26" w:rsidRPr="00C7687E" w:rsidRDefault="006E4E5D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kern w:val="22"/>
          <w:szCs w:val="22"/>
          <w:lang w:val="ru-RU"/>
        </w:rPr>
      </w:pPr>
      <w:r w:rsidRPr="00C7687E">
        <w:rPr>
          <w:iCs/>
          <w:kern w:val="22"/>
          <w:szCs w:val="22"/>
          <w:lang w:val="ru-RU"/>
        </w:rPr>
        <w:t>5.</w:t>
      </w:r>
      <w:r w:rsidRPr="00C7687E">
        <w:rPr>
          <w:iCs/>
          <w:kern w:val="22"/>
          <w:szCs w:val="22"/>
          <w:lang w:val="ru-RU"/>
        </w:rPr>
        <w:tab/>
      </w:r>
      <w:r w:rsidR="00C7687E">
        <w:rPr>
          <w:i/>
          <w:kern w:val="22"/>
          <w:szCs w:val="22"/>
          <w:lang w:val="ru-RU"/>
        </w:rPr>
        <w:t>поручает</w:t>
      </w:r>
      <w:r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Вспомогательному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органу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по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осуществлению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рассмотреть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доклад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специальной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группы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технических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экспертов</w:t>
      </w:r>
      <w:r w:rsidR="00C7687E" w:rsidRPr="00C7687E">
        <w:rPr>
          <w:iCs/>
          <w:kern w:val="22"/>
          <w:szCs w:val="22"/>
          <w:lang w:val="ru-RU"/>
        </w:rPr>
        <w:t xml:space="preserve">, </w:t>
      </w:r>
      <w:r w:rsidR="00C7687E">
        <w:rPr>
          <w:iCs/>
          <w:kern w:val="22"/>
          <w:szCs w:val="22"/>
          <w:lang w:val="ru-RU"/>
        </w:rPr>
        <w:t>упомянутый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пункте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452472" w:rsidRPr="00C7687E">
        <w:rPr>
          <w:iCs/>
          <w:kern w:val="22"/>
          <w:szCs w:val="22"/>
          <w:lang w:val="ru-RU"/>
        </w:rPr>
        <w:t xml:space="preserve">4 </w:t>
      </w:r>
      <w:r w:rsidR="00C7687E">
        <w:rPr>
          <w:iCs/>
          <w:kern w:val="22"/>
          <w:szCs w:val="22"/>
          <w:lang w:val="ru-RU"/>
        </w:rPr>
        <w:t>выше</w:t>
      </w:r>
      <w:r w:rsidR="00C7687E" w:rsidRPr="00C7687E">
        <w:rPr>
          <w:iCs/>
          <w:kern w:val="22"/>
          <w:szCs w:val="22"/>
          <w:lang w:val="ru-RU"/>
        </w:rPr>
        <w:t>,</w:t>
      </w:r>
      <w:r w:rsidR="00C7687E">
        <w:rPr>
          <w:iCs/>
          <w:kern w:val="22"/>
          <w:szCs w:val="22"/>
          <w:lang w:val="ru-RU"/>
        </w:rPr>
        <w:t xml:space="preserve"> и предложить рекомендации </w:t>
      </w:r>
      <w:r w:rsidR="00C7687E">
        <w:rPr>
          <w:kern w:val="22"/>
          <w:lang w:val="ru-RU"/>
        </w:rPr>
        <w:t>Конференции</w:t>
      </w:r>
      <w:r w:rsidR="00C7687E" w:rsidRPr="003E4F6B">
        <w:rPr>
          <w:kern w:val="22"/>
          <w:lang w:val="ru-RU"/>
        </w:rPr>
        <w:t xml:space="preserve"> </w:t>
      </w:r>
      <w:r w:rsidR="00C7687E">
        <w:rPr>
          <w:kern w:val="22"/>
          <w:lang w:val="ru-RU"/>
        </w:rPr>
        <w:t>Сторон</w:t>
      </w:r>
      <w:r w:rsidR="00C7687E" w:rsidRPr="003E4F6B">
        <w:rPr>
          <w:kern w:val="22"/>
          <w:lang w:val="ru-RU"/>
        </w:rPr>
        <w:t xml:space="preserve">, </w:t>
      </w:r>
      <w:r w:rsidR="00C7687E">
        <w:rPr>
          <w:kern w:val="22"/>
          <w:lang w:val="ru-RU"/>
        </w:rPr>
        <w:t>выступающей</w:t>
      </w:r>
      <w:r w:rsidR="00C7687E" w:rsidRPr="003E4F6B">
        <w:rPr>
          <w:kern w:val="22"/>
          <w:lang w:val="ru-RU"/>
        </w:rPr>
        <w:t xml:space="preserve"> </w:t>
      </w:r>
      <w:r w:rsidR="00C7687E">
        <w:rPr>
          <w:kern w:val="22"/>
          <w:lang w:val="ru-RU"/>
        </w:rPr>
        <w:t>в</w:t>
      </w:r>
      <w:r w:rsidR="00C7687E" w:rsidRPr="003E4F6B">
        <w:rPr>
          <w:kern w:val="22"/>
          <w:lang w:val="ru-RU"/>
        </w:rPr>
        <w:t xml:space="preserve"> </w:t>
      </w:r>
      <w:r w:rsidR="00C7687E">
        <w:rPr>
          <w:kern w:val="22"/>
          <w:lang w:val="ru-RU"/>
        </w:rPr>
        <w:t>качестве</w:t>
      </w:r>
      <w:r w:rsidR="00C7687E" w:rsidRPr="003E4F6B">
        <w:rPr>
          <w:kern w:val="22"/>
          <w:lang w:val="ru-RU"/>
        </w:rPr>
        <w:t xml:space="preserve"> </w:t>
      </w:r>
      <w:r w:rsidR="002E6BC5">
        <w:rPr>
          <w:kern w:val="22"/>
          <w:lang w:val="ru-RU"/>
        </w:rPr>
        <w:t>С</w:t>
      </w:r>
      <w:bookmarkStart w:id="4" w:name="_GoBack"/>
      <w:bookmarkEnd w:id="4"/>
      <w:r w:rsidR="00C7687E">
        <w:rPr>
          <w:kern w:val="22"/>
          <w:lang w:val="ru-RU"/>
        </w:rPr>
        <w:t>овещания</w:t>
      </w:r>
      <w:r w:rsidR="00C7687E" w:rsidRPr="003E4F6B">
        <w:rPr>
          <w:kern w:val="22"/>
          <w:lang w:val="ru-RU"/>
        </w:rPr>
        <w:t xml:space="preserve"> Сторон </w:t>
      </w:r>
      <w:proofErr w:type="spellStart"/>
      <w:r w:rsidR="00C7687E" w:rsidRPr="003E4F6B">
        <w:rPr>
          <w:kern w:val="22"/>
          <w:lang w:val="ru-RU"/>
        </w:rPr>
        <w:t>Нагойского</w:t>
      </w:r>
      <w:proofErr w:type="spellEnd"/>
      <w:r w:rsidR="00C7687E" w:rsidRPr="003E4F6B">
        <w:rPr>
          <w:kern w:val="22"/>
          <w:lang w:val="ru-RU"/>
        </w:rPr>
        <w:t xml:space="preserve"> протокола</w:t>
      </w:r>
      <w:r w:rsidR="00C7687E">
        <w:rPr>
          <w:kern w:val="22"/>
          <w:lang w:val="ru-RU"/>
        </w:rPr>
        <w:t>, для рассмотрения на ее пятом совещании</w:t>
      </w:r>
      <w:r w:rsidR="00C7687E" w:rsidRPr="00C7687E">
        <w:rPr>
          <w:kern w:val="22"/>
          <w:szCs w:val="22"/>
          <w:lang w:val="ru-RU"/>
        </w:rPr>
        <w:t>;</w:t>
      </w:r>
    </w:p>
    <w:p w14:paraId="25CA9AB8" w14:textId="51E82A4E" w:rsidR="00791D26" w:rsidRPr="00C7687E" w:rsidRDefault="00791D26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r w:rsidRPr="00C7687E">
        <w:rPr>
          <w:iCs/>
          <w:kern w:val="22"/>
          <w:szCs w:val="22"/>
          <w:lang w:val="ru-RU"/>
        </w:rPr>
        <w:t>6.</w:t>
      </w:r>
      <w:r w:rsidR="00563ECA" w:rsidRPr="00C7687E">
        <w:rPr>
          <w:iCs/>
          <w:kern w:val="22"/>
          <w:szCs w:val="22"/>
          <w:lang w:val="ru-RU"/>
        </w:rPr>
        <w:tab/>
      </w:r>
      <w:r w:rsidR="00C7687E">
        <w:rPr>
          <w:i/>
          <w:kern w:val="22"/>
          <w:szCs w:val="22"/>
          <w:lang w:val="ru-RU"/>
        </w:rPr>
        <w:t>поручает</w:t>
      </w:r>
      <w:r w:rsidR="006E4E5D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Исполнительному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секретарю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оказывать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содействие работе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специальной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группы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технических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 xml:space="preserve">экспертов, упомянутой в пункте </w:t>
      </w:r>
      <w:r w:rsidR="00A6109C" w:rsidRPr="00C7687E">
        <w:rPr>
          <w:iCs/>
          <w:kern w:val="22"/>
          <w:szCs w:val="22"/>
          <w:lang w:val="ru-RU"/>
        </w:rPr>
        <w:t>4</w:t>
      </w:r>
      <w:r w:rsidR="00D77E64" w:rsidRPr="00C7687E">
        <w:rPr>
          <w:iCs/>
          <w:kern w:val="22"/>
          <w:szCs w:val="22"/>
          <w:lang w:val="ru-RU"/>
        </w:rPr>
        <w:t>,</w:t>
      </w:r>
      <w:r w:rsidR="00A6109C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 том числе посредством</w:t>
      </w:r>
      <w:r w:rsidRPr="00C7687E">
        <w:rPr>
          <w:iCs/>
          <w:kern w:val="22"/>
          <w:szCs w:val="22"/>
          <w:lang w:val="ru-RU"/>
        </w:rPr>
        <w:t>:</w:t>
      </w:r>
    </w:p>
    <w:p w14:paraId="33CA0062" w14:textId="38FE6968" w:rsidR="00791D26" w:rsidRPr="00C7687E" w:rsidRDefault="00435C16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567"/>
        <w:rPr>
          <w:iCs/>
          <w:kern w:val="22"/>
          <w:szCs w:val="22"/>
          <w:lang w:val="ru-RU"/>
        </w:rPr>
      </w:pPr>
      <w:bookmarkStart w:id="5" w:name="_Hlk44400819"/>
      <w:r w:rsidRPr="0057284E">
        <w:rPr>
          <w:iCs/>
          <w:kern w:val="22"/>
          <w:szCs w:val="22"/>
        </w:rPr>
        <w:t>a</w:t>
      </w:r>
      <w:r w:rsidRPr="00C7687E">
        <w:rPr>
          <w:iCs/>
          <w:kern w:val="22"/>
          <w:szCs w:val="22"/>
          <w:lang w:val="ru-RU"/>
        </w:rPr>
        <w:t>)</w:t>
      </w:r>
      <w:r w:rsidR="00563ECA" w:rsidRPr="00C7687E">
        <w:rPr>
          <w:iCs/>
          <w:kern w:val="22"/>
          <w:szCs w:val="22"/>
          <w:lang w:val="ru-RU"/>
        </w:rPr>
        <w:tab/>
      </w:r>
      <w:proofErr w:type="gramStart"/>
      <w:r w:rsidR="00C7687E">
        <w:rPr>
          <w:iCs/>
          <w:kern w:val="22"/>
          <w:szCs w:val="22"/>
          <w:lang w:val="ru-RU"/>
        </w:rPr>
        <w:t>подготовки</w:t>
      </w:r>
      <w:proofErr w:type="gramEnd"/>
      <w:r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обобщения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мнений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и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информации</w:t>
      </w:r>
      <w:r w:rsidR="00C7687E" w:rsidRPr="00C7687E">
        <w:rPr>
          <w:iCs/>
          <w:kern w:val="22"/>
          <w:szCs w:val="22"/>
          <w:lang w:val="ru-RU"/>
        </w:rPr>
        <w:t xml:space="preserve">, </w:t>
      </w:r>
      <w:r w:rsidR="00C7687E">
        <w:rPr>
          <w:iCs/>
          <w:kern w:val="22"/>
          <w:szCs w:val="22"/>
          <w:lang w:val="ru-RU"/>
        </w:rPr>
        <w:t>упомянутых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пункте</w:t>
      </w:r>
      <w:r w:rsidRPr="00C7687E">
        <w:rPr>
          <w:iCs/>
          <w:kern w:val="22"/>
          <w:szCs w:val="22"/>
          <w:lang w:val="ru-RU"/>
        </w:rPr>
        <w:t xml:space="preserve"> 3 </w:t>
      </w:r>
      <w:r w:rsidR="00C7687E">
        <w:rPr>
          <w:iCs/>
          <w:kern w:val="22"/>
          <w:szCs w:val="22"/>
          <w:lang w:val="ru-RU"/>
        </w:rPr>
        <w:t>выше</w:t>
      </w:r>
      <w:r w:rsidRPr="00C7687E">
        <w:rPr>
          <w:iCs/>
          <w:kern w:val="22"/>
          <w:szCs w:val="22"/>
          <w:lang w:val="ru-RU"/>
        </w:rPr>
        <w:t xml:space="preserve">; </w:t>
      </w:r>
    </w:p>
    <w:bookmarkEnd w:id="5"/>
    <w:p w14:paraId="1D3431E2" w14:textId="26074B27" w:rsidR="00C91AEF" w:rsidRPr="00C7687E" w:rsidRDefault="00435C16" w:rsidP="00162B94">
      <w:pPr>
        <w:pStyle w:val="Para1"/>
        <w:tabs>
          <w:tab w:val="left" w:pos="720"/>
        </w:tabs>
        <w:spacing w:before="60" w:after="60"/>
        <w:ind w:firstLine="567"/>
        <w:rPr>
          <w:iCs/>
          <w:kern w:val="22"/>
          <w:szCs w:val="22"/>
          <w:lang w:val="ru-RU"/>
        </w:rPr>
      </w:pPr>
      <w:r w:rsidRPr="0057284E">
        <w:rPr>
          <w:iCs/>
          <w:kern w:val="22"/>
          <w:szCs w:val="22"/>
        </w:rPr>
        <w:t>b</w:t>
      </w:r>
      <w:r w:rsidRPr="00C7687E">
        <w:rPr>
          <w:iCs/>
          <w:kern w:val="22"/>
          <w:szCs w:val="22"/>
          <w:lang w:val="ru-RU"/>
        </w:rPr>
        <w:t>)</w:t>
      </w:r>
      <w:r w:rsidR="00563ECA" w:rsidRPr="00C7687E">
        <w:rPr>
          <w:iCs/>
          <w:kern w:val="22"/>
          <w:szCs w:val="22"/>
          <w:lang w:val="ru-RU"/>
        </w:rPr>
        <w:tab/>
      </w:r>
      <w:proofErr w:type="gramStart"/>
      <w:r w:rsidR="00C7687E">
        <w:rPr>
          <w:iCs/>
          <w:kern w:val="22"/>
          <w:szCs w:val="22"/>
          <w:lang w:val="ru-RU"/>
        </w:rPr>
        <w:t>создания</w:t>
      </w:r>
      <w:proofErr w:type="gramEnd"/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онлайнового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форума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для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обсуждения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вышеупомянутого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обобщения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мнений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и</w:t>
      </w:r>
      <w:r w:rsidR="00C7687E" w:rsidRPr="00C7687E">
        <w:rPr>
          <w:iCs/>
          <w:kern w:val="22"/>
          <w:szCs w:val="22"/>
          <w:lang w:val="ru-RU"/>
        </w:rPr>
        <w:t xml:space="preserve"> </w:t>
      </w:r>
      <w:r w:rsidR="00C7687E">
        <w:rPr>
          <w:iCs/>
          <w:kern w:val="22"/>
          <w:szCs w:val="22"/>
          <w:lang w:val="ru-RU"/>
        </w:rPr>
        <w:t>информации</w:t>
      </w:r>
      <w:r w:rsidR="00791D26" w:rsidRPr="00C7687E">
        <w:rPr>
          <w:iCs/>
          <w:kern w:val="22"/>
          <w:szCs w:val="22"/>
          <w:lang w:val="ru-RU"/>
        </w:rPr>
        <w:t>;</w:t>
      </w:r>
    </w:p>
    <w:p w14:paraId="2A8DDB88" w14:textId="1447F7AF" w:rsidR="00D01CC0" w:rsidRPr="0020025C" w:rsidRDefault="00791D26" w:rsidP="0020025C">
      <w:pPr>
        <w:pStyle w:val="Para1"/>
        <w:tabs>
          <w:tab w:val="left" w:pos="720"/>
        </w:tabs>
        <w:spacing w:before="60" w:after="60"/>
        <w:ind w:firstLine="567"/>
        <w:rPr>
          <w:i/>
          <w:kern w:val="22"/>
          <w:szCs w:val="22"/>
          <w:lang w:val="ru-RU"/>
        </w:rPr>
      </w:pPr>
      <w:r w:rsidRPr="00162B94">
        <w:rPr>
          <w:kern w:val="22"/>
          <w:lang w:val="en-CA"/>
        </w:rPr>
        <w:t>c</w:t>
      </w:r>
      <w:r w:rsidRPr="0020025C">
        <w:rPr>
          <w:kern w:val="22"/>
          <w:lang w:val="ru-RU"/>
        </w:rPr>
        <w:t>)</w:t>
      </w:r>
      <w:r w:rsidR="00563ECA" w:rsidRPr="0020025C">
        <w:rPr>
          <w:kern w:val="22"/>
          <w:lang w:val="ru-RU"/>
        </w:rPr>
        <w:tab/>
      </w:r>
      <w:proofErr w:type="gramStart"/>
      <w:r w:rsidR="0020025C">
        <w:rPr>
          <w:kern w:val="22"/>
          <w:lang w:val="ru-RU"/>
        </w:rPr>
        <w:t>подготовки</w:t>
      </w:r>
      <w:proofErr w:type="gramEnd"/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краткого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доклада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о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результатах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онлайнового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форума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и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представления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kern w:val="22"/>
          <w:lang w:val="ru-RU"/>
        </w:rPr>
        <w:t>его</w:t>
      </w:r>
      <w:r w:rsidR="0020025C" w:rsidRPr="0020025C">
        <w:rPr>
          <w:kern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специальной</w:t>
      </w:r>
      <w:r w:rsidR="0020025C" w:rsidRPr="00C7687E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группе</w:t>
      </w:r>
      <w:r w:rsidR="0020025C" w:rsidRPr="00C7687E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технических</w:t>
      </w:r>
      <w:r w:rsidR="0020025C" w:rsidRPr="00C7687E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экспертов</w:t>
      </w:r>
      <w:r w:rsidR="00D77E64" w:rsidRPr="0020025C">
        <w:rPr>
          <w:kern w:val="22"/>
          <w:lang w:val="ru-RU"/>
        </w:rPr>
        <w:t>.</w:t>
      </w:r>
    </w:p>
    <w:p w14:paraId="760A18A7" w14:textId="77777777" w:rsidR="009B6C5D" w:rsidRPr="0020025C" w:rsidRDefault="009B6C5D" w:rsidP="00162B94">
      <w:pPr>
        <w:jc w:val="left"/>
        <w:rPr>
          <w:i/>
          <w:snapToGrid w:val="0"/>
          <w:kern w:val="22"/>
          <w:szCs w:val="22"/>
          <w:lang w:val="ru-RU"/>
        </w:rPr>
      </w:pPr>
      <w:r w:rsidRPr="0020025C">
        <w:rPr>
          <w:i/>
          <w:kern w:val="22"/>
          <w:szCs w:val="22"/>
          <w:lang w:val="ru-RU"/>
        </w:rPr>
        <w:br w:type="page"/>
      </w:r>
    </w:p>
    <w:p w14:paraId="3C57DB43" w14:textId="7E9B3783" w:rsidR="00A6109C" w:rsidRPr="00E91037" w:rsidRDefault="00B622D1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jc w:val="center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lastRenderedPageBreak/>
        <w:t>Приложение</w:t>
      </w:r>
    </w:p>
    <w:p w14:paraId="1BB5E4D9" w14:textId="24AA19C9" w:rsidR="00C70F13" w:rsidRPr="00595C5C" w:rsidRDefault="00595C5C" w:rsidP="00162B94">
      <w:pPr>
        <w:pStyle w:val="1"/>
        <w:rPr>
          <w:iCs/>
          <w:kern w:val="22"/>
          <w:szCs w:val="22"/>
          <w:lang w:val="ru-RU"/>
        </w:rPr>
      </w:pPr>
      <w:r>
        <w:rPr>
          <w:kern w:val="22"/>
          <w:lang w:val="ru-RU"/>
        </w:rPr>
        <w:t>круг</w:t>
      </w:r>
      <w:r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полномочий</w:t>
      </w:r>
      <w:r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специальной</w:t>
      </w:r>
      <w:r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группы</w:t>
      </w:r>
      <w:r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технических</w:t>
      </w:r>
      <w:r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экспертов</w:t>
      </w:r>
      <w:r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 глобальному</w:t>
      </w:r>
      <w:r w:rsidR="00A6109C" w:rsidRPr="00595C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многостороннему механизму совместного использования выгод</w:t>
      </w:r>
    </w:p>
    <w:p w14:paraId="14B365C7" w14:textId="12BA3930" w:rsidR="00D77E64" w:rsidRPr="0020025C" w:rsidRDefault="0020025C" w:rsidP="00162B94">
      <w:pPr>
        <w:pStyle w:val="Para1"/>
        <w:numPr>
          <w:ilvl w:val="0"/>
          <w:numId w:val="28"/>
        </w:numPr>
        <w:suppressLineNumbers/>
        <w:tabs>
          <w:tab w:val="clear" w:pos="36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20025C">
        <w:rPr>
          <w:iCs/>
          <w:kern w:val="22"/>
          <w:szCs w:val="22"/>
          <w:lang w:val="ru-RU"/>
        </w:rPr>
        <w:t xml:space="preserve"> групп</w:t>
      </w:r>
      <w:r>
        <w:rPr>
          <w:iCs/>
          <w:kern w:val="22"/>
          <w:szCs w:val="22"/>
          <w:lang w:val="ru-RU"/>
        </w:rPr>
        <w:t>а</w:t>
      </w:r>
      <w:r w:rsidRPr="0020025C">
        <w:rPr>
          <w:iCs/>
          <w:kern w:val="22"/>
          <w:szCs w:val="22"/>
          <w:lang w:val="ru-RU"/>
        </w:rPr>
        <w:t xml:space="preserve"> технических экспертов </w:t>
      </w:r>
      <w:r>
        <w:rPr>
          <w:iCs/>
          <w:kern w:val="22"/>
          <w:szCs w:val="22"/>
          <w:lang w:val="ru-RU"/>
        </w:rPr>
        <w:t>определяет</w:t>
      </w:r>
      <w:r w:rsidRPr="0020025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возможные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условия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глобального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многостороннего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механизма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совместного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использования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выгод</w:t>
      </w:r>
      <w:r>
        <w:rPr>
          <w:snapToGrid/>
          <w:kern w:val="22"/>
          <w:lang w:val="ru-RU"/>
        </w:rPr>
        <w:t>, принимая во внимание</w:t>
      </w:r>
      <w:r w:rsidR="00D77E64" w:rsidRPr="0020025C">
        <w:rPr>
          <w:iCs/>
          <w:kern w:val="22"/>
          <w:szCs w:val="22"/>
          <w:lang w:val="ru-RU"/>
        </w:rPr>
        <w:t>:</w:t>
      </w:r>
    </w:p>
    <w:p w14:paraId="1EDA183D" w14:textId="6D56A267" w:rsidR="008A269F" w:rsidRPr="00E91037" w:rsidRDefault="00D77E64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709"/>
        <w:rPr>
          <w:iCs/>
          <w:kern w:val="22"/>
          <w:szCs w:val="22"/>
          <w:lang w:val="ru-RU"/>
        </w:rPr>
      </w:pPr>
      <w:r w:rsidRPr="00832376">
        <w:rPr>
          <w:iCs/>
          <w:kern w:val="22"/>
          <w:szCs w:val="22"/>
        </w:rPr>
        <w:t>a</w:t>
      </w:r>
      <w:r w:rsidRPr="00E91037">
        <w:rPr>
          <w:iCs/>
          <w:kern w:val="22"/>
          <w:szCs w:val="22"/>
          <w:lang w:val="ru-RU"/>
        </w:rPr>
        <w:t>)</w:t>
      </w:r>
      <w:r w:rsidR="008E4379" w:rsidRPr="00E91037">
        <w:rPr>
          <w:iCs/>
          <w:kern w:val="22"/>
          <w:szCs w:val="22"/>
          <w:lang w:val="ru-RU"/>
        </w:rPr>
        <w:tab/>
      </w:r>
      <w:proofErr w:type="gramStart"/>
      <w:r w:rsidR="0020025C">
        <w:rPr>
          <w:iCs/>
          <w:kern w:val="22"/>
          <w:szCs w:val="22"/>
          <w:lang w:val="ru-RU"/>
        </w:rPr>
        <w:t>результаты</w:t>
      </w:r>
      <w:proofErr w:type="gramEnd"/>
      <w:r w:rsidR="0020025C" w:rsidRPr="00E91037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онлайнового</w:t>
      </w:r>
      <w:r w:rsidR="0020025C" w:rsidRPr="00E91037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форума</w:t>
      </w:r>
      <w:r w:rsidRPr="00E91037">
        <w:rPr>
          <w:iCs/>
          <w:kern w:val="22"/>
          <w:szCs w:val="22"/>
          <w:lang w:val="ru-RU"/>
        </w:rPr>
        <w:t>;</w:t>
      </w:r>
    </w:p>
    <w:p w14:paraId="75C0878D" w14:textId="5EACB442" w:rsidR="00D77E64" w:rsidRPr="007D310B" w:rsidRDefault="00D77E64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firstLine="709"/>
        <w:rPr>
          <w:iCs/>
          <w:kern w:val="22"/>
          <w:szCs w:val="22"/>
          <w:lang w:val="ru-RU"/>
        </w:rPr>
      </w:pPr>
      <w:r w:rsidRPr="0057284E">
        <w:rPr>
          <w:iCs/>
          <w:kern w:val="22"/>
          <w:szCs w:val="22"/>
        </w:rPr>
        <w:t>b</w:t>
      </w:r>
      <w:r w:rsidRPr="007D310B">
        <w:rPr>
          <w:iCs/>
          <w:kern w:val="22"/>
          <w:szCs w:val="22"/>
          <w:lang w:val="ru-RU"/>
        </w:rPr>
        <w:t>)</w:t>
      </w:r>
      <w:r w:rsidR="008E4379" w:rsidRPr="007D310B">
        <w:rPr>
          <w:iCs/>
          <w:kern w:val="22"/>
          <w:szCs w:val="22"/>
          <w:lang w:val="ru-RU"/>
        </w:rPr>
        <w:tab/>
      </w:r>
      <w:proofErr w:type="gramStart"/>
      <w:r w:rsidR="0020025C">
        <w:rPr>
          <w:iCs/>
          <w:kern w:val="22"/>
          <w:szCs w:val="22"/>
          <w:lang w:val="ru-RU"/>
        </w:rPr>
        <w:t>необходимость</w:t>
      </w:r>
      <w:proofErr w:type="gramEnd"/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обеспечения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того</w:t>
      </w:r>
      <w:r w:rsidR="0020025C" w:rsidRPr="007D310B">
        <w:rPr>
          <w:iCs/>
          <w:kern w:val="22"/>
          <w:szCs w:val="22"/>
          <w:lang w:val="ru-RU"/>
        </w:rPr>
        <w:t xml:space="preserve">, </w:t>
      </w:r>
      <w:r w:rsidR="0020025C">
        <w:rPr>
          <w:iCs/>
          <w:kern w:val="22"/>
          <w:szCs w:val="22"/>
          <w:lang w:val="ru-RU"/>
        </w:rPr>
        <w:t>чтобы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такие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условия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поддерживали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подходы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к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совместному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использованию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выгод</w:t>
      </w:r>
      <w:r w:rsidR="0020025C" w:rsidRPr="007D310B">
        <w:rPr>
          <w:iCs/>
          <w:kern w:val="22"/>
          <w:szCs w:val="22"/>
          <w:lang w:val="ru-RU"/>
        </w:rPr>
        <w:t xml:space="preserve">, </w:t>
      </w:r>
      <w:r w:rsidR="0020025C">
        <w:rPr>
          <w:iCs/>
          <w:kern w:val="22"/>
          <w:szCs w:val="22"/>
          <w:lang w:val="ru-RU"/>
        </w:rPr>
        <w:t>предусмотренные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в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рамках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Конвенции</w:t>
      </w:r>
      <w:r w:rsidR="00B937D6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и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proofErr w:type="spellStart"/>
      <w:r w:rsidR="0020025C">
        <w:rPr>
          <w:iCs/>
          <w:kern w:val="22"/>
          <w:szCs w:val="22"/>
          <w:lang w:val="ru-RU"/>
        </w:rPr>
        <w:t>Нагойского</w:t>
      </w:r>
      <w:proofErr w:type="spellEnd"/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протокола</w:t>
      </w:r>
      <w:r w:rsidR="0020025C" w:rsidRPr="007D310B">
        <w:rPr>
          <w:iCs/>
          <w:kern w:val="22"/>
          <w:szCs w:val="22"/>
          <w:lang w:val="ru-RU"/>
        </w:rPr>
        <w:t xml:space="preserve">, </w:t>
      </w:r>
      <w:r w:rsidR="0020025C">
        <w:rPr>
          <w:iCs/>
          <w:kern w:val="22"/>
          <w:szCs w:val="22"/>
          <w:lang w:val="ru-RU"/>
        </w:rPr>
        <w:t>и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дополняли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другие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механизмы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в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рамках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специализированных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международных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инструментов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для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регулирования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доступа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к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генетическим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ресурсам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и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совместного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использования</w:t>
      </w:r>
      <w:r w:rsidR="0020025C" w:rsidRPr="007D310B">
        <w:rPr>
          <w:iCs/>
          <w:kern w:val="22"/>
          <w:szCs w:val="22"/>
          <w:lang w:val="ru-RU"/>
        </w:rPr>
        <w:t xml:space="preserve"> </w:t>
      </w:r>
      <w:r w:rsidR="0020025C">
        <w:rPr>
          <w:iCs/>
          <w:kern w:val="22"/>
          <w:szCs w:val="22"/>
          <w:lang w:val="ru-RU"/>
        </w:rPr>
        <w:t>выгод</w:t>
      </w:r>
      <w:r w:rsidR="00B937D6" w:rsidRPr="007D310B">
        <w:rPr>
          <w:iCs/>
          <w:kern w:val="22"/>
          <w:szCs w:val="22"/>
          <w:lang w:val="ru-RU"/>
        </w:rPr>
        <w:t>.</w:t>
      </w:r>
    </w:p>
    <w:p w14:paraId="2FCCB70D" w14:textId="6FA0A8F2" w:rsidR="00C91AEF" w:rsidRPr="007D310B" w:rsidRDefault="00A072BB" w:rsidP="00655352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 w:rsidRPr="007D310B">
        <w:rPr>
          <w:iCs/>
          <w:kern w:val="22"/>
          <w:szCs w:val="22"/>
          <w:lang w:val="ru-RU"/>
        </w:rPr>
        <w:t>2.</w:t>
      </w:r>
      <w:r w:rsidRPr="007D310B">
        <w:rPr>
          <w:iCs/>
          <w:kern w:val="22"/>
          <w:szCs w:val="22"/>
          <w:lang w:val="ru-RU"/>
        </w:rPr>
        <w:tab/>
      </w:r>
      <w:r w:rsidR="007D310B">
        <w:rPr>
          <w:iCs/>
          <w:kern w:val="22"/>
          <w:szCs w:val="22"/>
          <w:lang w:val="ru-RU"/>
        </w:rPr>
        <w:t>С</w:t>
      </w:r>
      <w:r w:rsidR="007D310B" w:rsidRPr="0020025C">
        <w:rPr>
          <w:iCs/>
          <w:kern w:val="22"/>
          <w:szCs w:val="22"/>
          <w:lang w:val="ru-RU"/>
        </w:rPr>
        <w:t>пециальн</w:t>
      </w:r>
      <w:r w:rsidR="007D310B">
        <w:rPr>
          <w:iCs/>
          <w:kern w:val="22"/>
          <w:szCs w:val="22"/>
          <w:lang w:val="ru-RU"/>
        </w:rPr>
        <w:t>ая</w:t>
      </w:r>
      <w:r w:rsidR="007D310B" w:rsidRPr="007D310B">
        <w:rPr>
          <w:iCs/>
          <w:kern w:val="22"/>
          <w:szCs w:val="22"/>
          <w:lang w:val="ru-RU"/>
        </w:rPr>
        <w:t xml:space="preserve"> </w:t>
      </w:r>
      <w:r w:rsidR="007D310B" w:rsidRPr="0020025C">
        <w:rPr>
          <w:iCs/>
          <w:kern w:val="22"/>
          <w:szCs w:val="22"/>
          <w:lang w:val="ru-RU"/>
        </w:rPr>
        <w:t>групп</w:t>
      </w:r>
      <w:r w:rsidR="007D310B">
        <w:rPr>
          <w:iCs/>
          <w:kern w:val="22"/>
          <w:szCs w:val="22"/>
          <w:lang w:val="ru-RU"/>
        </w:rPr>
        <w:t>а</w:t>
      </w:r>
      <w:r w:rsidR="007D310B" w:rsidRPr="007D310B">
        <w:rPr>
          <w:iCs/>
          <w:kern w:val="22"/>
          <w:szCs w:val="22"/>
          <w:lang w:val="ru-RU"/>
        </w:rPr>
        <w:t xml:space="preserve"> </w:t>
      </w:r>
      <w:r w:rsidR="007D310B" w:rsidRPr="0020025C">
        <w:rPr>
          <w:iCs/>
          <w:kern w:val="22"/>
          <w:szCs w:val="22"/>
          <w:lang w:val="ru-RU"/>
        </w:rPr>
        <w:t>технических</w:t>
      </w:r>
      <w:r w:rsidR="007D310B" w:rsidRPr="007D310B">
        <w:rPr>
          <w:iCs/>
          <w:kern w:val="22"/>
          <w:szCs w:val="22"/>
          <w:lang w:val="ru-RU"/>
        </w:rPr>
        <w:t xml:space="preserve"> </w:t>
      </w:r>
      <w:r w:rsidR="007D310B" w:rsidRPr="0020025C">
        <w:rPr>
          <w:iCs/>
          <w:kern w:val="22"/>
          <w:szCs w:val="22"/>
          <w:lang w:val="ru-RU"/>
        </w:rPr>
        <w:t>экспертов</w:t>
      </w:r>
      <w:r w:rsidR="007D310B" w:rsidRPr="007D310B">
        <w:rPr>
          <w:iCs/>
          <w:kern w:val="22"/>
          <w:szCs w:val="22"/>
          <w:lang w:val="ru-RU"/>
        </w:rPr>
        <w:t xml:space="preserve"> </w:t>
      </w:r>
      <w:r w:rsidR="007D310B">
        <w:rPr>
          <w:iCs/>
          <w:kern w:val="22"/>
          <w:szCs w:val="22"/>
          <w:lang w:val="ru-RU"/>
        </w:rPr>
        <w:t>также</w:t>
      </w:r>
      <w:r w:rsidR="007D310B" w:rsidRPr="007D310B">
        <w:rPr>
          <w:iCs/>
          <w:kern w:val="22"/>
          <w:szCs w:val="22"/>
          <w:lang w:val="ru-RU"/>
        </w:rPr>
        <w:t xml:space="preserve"> </w:t>
      </w:r>
      <w:r w:rsidR="007D310B">
        <w:rPr>
          <w:iCs/>
          <w:kern w:val="22"/>
          <w:szCs w:val="22"/>
          <w:lang w:val="ru-RU"/>
        </w:rPr>
        <w:t>определяет</w:t>
      </w:r>
      <w:r w:rsidR="007D310B" w:rsidRPr="007D310B">
        <w:rPr>
          <w:iCs/>
          <w:kern w:val="22"/>
          <w:szCs w:val="22"/>
          <w:lang w:val="ru-RU"/>
        </w:rPr>
        <w:t xml:space="preserve"> </w:t>
      </w:r>
      <w:r w:rsidR="007D310B">
        <w:rPr>
          <w:iCs/>
          <w:kern w:val="22"/>
          <w:szCs w:val="22"/>
          <w:lang w:val="ru-RU"/>
        </w:rPr>
        <w:t>варианты</w:t>
      </w:r>
      <w:r w:rsidR="007D310B" w:rsidRPr="007D310B">
        <w:rPr>
          <w:snapToGrid/>
          <w:kern w:val="22"/>
          <w:lang w:val="ru-RU"/>
        </w:rPr>
        <w:t xml:space="preserve"> </w:t>
      </w:r>
      <w:r w:rsidR="007D310B">
        <w:rPr>
          <w:snapToGrid/>
          <w:kern w:val="22"/>
          <w:lang w:val="ru-RU"/>
        </w:rPr>
        <w:t xml:space="preserve">форм участия в механизме, совместного использования выгод и управления, а также варианты сотрудничества в целях урегулирования случаев, описанных в статье </w:t>
      </w:r>
      <w:r w:rsidR="007D310B" w:rsidRPr="00C431F4">
        <w:rPr>
          <w:iCs/>
          <w:kern w:val="22"/>
          <w:szCs w:val="22"/>
          <w:lang w:val="ru-RU"/>
        </w:rPr>
        <w:t xml:space="preserve">11 </w:t>
      </w:r>
      <w:proofErr w:type="spellStart"/>
      <w:r w:rsidR="007D310B">
        <w:rPr>
          <w:iCs/>
          <w:kern w:val="22"/>
          <w:szCs w:val="22"/>
          <w:lang w:val="ru-RU"/>
        </w:rPr>
        <w:t>Нагойского</w:t>
      </w:r>
      <w:proofErr w:type="spellEnd"/>
      <w:r w:rsidR="007D310B">
        <w:rPr>
          <w:iCs/>
          <w:kern w:val="22"/>
          <w:szCs w:val="22"/>
          <w:lang w:val="ru-RU"/>
        </w:rPr>
        <w:t xml:space="preserve"> протокола</w:t>
      </w:r>
      <w:r w:rsidRPr="007D310B">
        <w:rPr>
          <w:iCs/>
          <w:kern w:val="22"/>
          <w:szCs w:val="22"/>
          <w:lang w:val="ru-RU"/>
        </w:rPr>
        <w:t xml:space="preserve">. </w:t>
      </w:r>
    </w:p>
    <w:p w14:paraId="1C1A6C09" w14:textId="69185C03" w:rsidR="00A072BB" w:rsidRPr="007D310B" w:rsidRDefault="00C91AEF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 w:rsidRPr="007D310B">
        <w:rPr>
          <w:iCs/>
          <w:kern w:val="22"/>
          <w:szCs w:val="22"/>
          <w:lang w:val="ru-RU"/>
        </w:rPr>
        <w:t>3.</w:t>
      </w:r>
      <w:r w:rsidRPr="007D310B">
        <w:rPr>
          <w:iCs/>
          <w:kern w:val="22"/>
          <w:szCs w:val="22"/>
          <w:lang w:val="ru-RU"/>
        </w:rPr>
        <w:tab/>
      </w:r>
      <w:r w:rsidR="007D310B">
        <w:rPr>
          <w:iCs/>
          <w:kern w:val="22"/>
          <w:szCs w:val="22"/>
          <w:lang w:val="ru-RU"/>
        </w:rPr>
        <w:t>С</w:t>
      </w:r>
      <w:r w:rsidR="007D310B" w:rsidRPr="0020025C">
        <w:rPr>
          <w:iCs/>
          <w:kern w:val="22"/>
          <w:szCs w:val="22"/>
          <w:lang w:val="ru-RU"/>
        </w:rPr>
        <w:t>пециальн</w:t>
      </w:r>
      <w:r w:rsidR="007D310B">
        <w:rPr>
          <w:iCs/>
          <w:kern w:val="22"/>
          <w:szCs w:val="22"/>
          <w:lang w:val="ru-RU"/>
        </w:rPr>
        <w:t>ая</w:t>
      </w:r>
      <w:r w:rsidR="007D310B" w:rsidRPr="0020025C">
        <w:rPr>
          <w:iCs/>
          <w:kern w:val="22"/>
          <w:szCs w:val="22"/>
          <w:lang w:val="ru-RU"/>
        </w:rPr>
        <w:t xml:space="preserve"> групп</w:t>
      </w:r>
      <w:r w:rsidR="007D310B">
        <w:rPr>
          <w:iCs/>
          <w:kern w:val="22"/>
          <w:szCs w:val="22"/>
          <w:lang w:val="ru-RU"/>
        </w:rPr>
        <w:t>а</w:t>
      </w:r>
      <w:r w:rsidR="007D310B" w:rsidRPr="0020025C">
        <w:rPr>
          <w:iCs/>
          <w:kern w:val="22"/>
          <w:szCs w:val="22"/>
          <w:lang w:val="ru-RU"/>
        </w:rPr>
        <w:t xml:space="preserve"> технических экспертов</w:t>
      </w:r>
      <w:r w:rsidR="00A072BB" w:rsidRPr="007D310B">
        <w:rPr>
          <w:iCs/>
          <w:kern w:val="22"/>
          <w:szCs w:val="22"/>
          <w:lang w:val="ru-RU"/>
        </w:rPr>
        <w:t>:</w:t>
      </w:r>
    </w:p>
    <w:p w14:paraId="5AF518C0" w14:textId="18E048AC" w:rsidR="00A072BB" w:rsidRPr="007D310B" w:rsidRDefault="007D310B" w:rsidP="00162B94">
      <w:pPr>
        <w:pStyle w:val="Para1"/>
        <w:numPr>
          <w:ilvl w:val="1"/>
          <w:numId w:val="28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проводит,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условии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наличия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финансовых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ресурсов,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крайней</w:t>
      </w:r>
      <w:r w:rsidRPr="007D310B">
        <w:rPr>
          <w:iCs/>
          <w:kern w:val="22"/>
          <w:szCs w:val="22"/>
          <w:lang w:val="ru-RU"/>
        </w:rPr>
        <w:t xml:space="preserve"> </w:t>
      </w:r>
      <w:proofErr w:type="gramStart"/>
      <w:r>
        <w:rPr>
          <w:iCs/>
          <w:kern w:val="22"/>
          <w:szCs w:val="22"/>
          <w:lang w:val="ru-RU"/>
        </w:rPr>
        <w:t>мере</w:t>
      </w:r>
      <w:proofErr w:type="gramEnd"/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одно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совещание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период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четвертого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совещания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Вспомогательного органа по осуществлению</w:t>
      </w:r>
      <w:r w:rsidR="00A072BB" w:rsidRPr="007D310B">
        <w:rPr>
          <w:iCs/>
          <w:kern w:val="22"/>
          <w:szCs w:val="22"/>
          <w:lang w:val="ru-RU"/>
        </w:rPr>
        <w:t>;</w:t>
      </w:r>
    </w:p>
    <w:p w14:paraId="4A24CD12" w14:textId="6C01A86B" w:rsidR="00B946C7" w:rsidRPr="007D310B" w:rsidRDefault="007D310B" w:rsidP="00162B94">
      <w:pPr>
        <w:pStyle w:val="Para1"/>
        <w:numPr>
          <w:ilvl w:val="1"/>
          <w:numId w:val="28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включает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экспертов</w:t>
      </w:r>
      <w:r w:rsidRPr="007D310B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отобранных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учетом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экспертных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знаний</w:t>
      </w:r>
      <w:r w:rsidRPr="007D310B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п</w:t>
      </w:r>
      <w:r>
        <w:rPr>
          <w:iCs/>
          <w:kern w:val="22"/>
          <w:szCs w:val="22"/>
          <w:lang w:val="ru-RU"/>
        </w:rPr>
        <w:t>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рассматриваемым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вопросам</w:t>
      </w:r>
      <w:r w:rsidR="002D7B3A" w:rsidRPr="007D310B">
        <w:rPr>
          <w:iCs/>
          <w:kern w:val="22"/>
          <w:szCs w:val="22"/>
          <w:lang w:val="ru-RU"/>
        </w:rPr>
        <w:t>,</w:t>
      </w:r>
      <w:r w:rsidR="00A072BB" w:rsidRPr="007D310B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и участников, представляющих коренные народы и местные общины</w:t>
      </w:r>
      <w:r w:rsidR="00B946C7" w:rsidRPr="007D310B">
        <w:rPr>
          <w:kern w:val="22"/>
          <w:lang w:val="ru-RU"/>
        </w:rPr>
        <w:t>;</w:t>
      </w:r>
    </w:p>
    <w:p w14:paraId="4C854809" w14:textId="247BEF2B" w:rsidR="00A6109C" w:rsidRPr="0049285F" w:rsidRDefault="0049285F" w:rsidP="00162B94">
      <w:pPr>
        <w:pStyle w:val="Para1"/>
        <w:numPr>
          <w:ilvl w:val="1"/>
          <w:numId w:val="28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kern w:val="22"/>
          <w:lang w:val="ru-RU"/>
        </w:rPr>
        <w:t>представляет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итоги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своей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работы</w:t>
      </w:r>
      <w:r w:rsidRPr="0049285F">
        <w:rPr>
          <w:kern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Вспомогательному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органу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осуществлению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 рассмотрения на его четвертом совещании</w:t>
      </w:r>
      <w:r w:rsidR="00312B81">
        <w:rPr>
          <w:iCs/>
          <w:kern w:val="22"/>
          <w:szCs w:val="22"/>
          <w:lang w:val="ru-RU"/>
        </w:rPr>
        <w:t>.</w:t>
      </w:r>
    </w:p>
    <w:p w14:paraId="096BC7F7" w14:textId="00A93C6C" w:rsidR="0033341A" w:rsidRPr="0049285F" w:rsidRDefault="002A3E21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 w:rsidRPr="0049285F">
        <w:rPr>
          <w:iCs/>
          <w:kern w:val="22"/>
          <w:szCs w:val="22"/>
          <w:lang w:val="ru-RU"/>
        </w:rPr>
        <w:t>4.</w:t>
      </w:r>
      <w:r w:rsidRPr="0049285F">
        <w:rPr>
          <w:iCs/>
          <w:kern w:val="22"/>
          <w:szCs w:val="22"/>
          <w:lang w:val="ru-RU"/>
        </w:rPr>
        <w:tab/>
      </w:r>
      <w:r w:rsidR="007D310B" w:rsidRPr="007D310B">
        <w:rPr>
          <w:iCs/>
          <w:kern w:val="22"/>
          <w:szCs w:val="22"/>
          <w:lang w:val="ru-RU"/>
        </w:rPr>
        <w:t>Специальная</w:t>
      </w:r>
      <w:r w:rsidR="007D310B" w:rsidRPr="0049285F">
        <w:rPr>
          <w:iCs/>
          <w:kern w:val="22"/>
          <w:szCs w:val="22"/>
          <w:lang w:val="ru-RU"/>
        </w:rPr>
        <w:t xml:space="preserve"> </w:t>
      </w:r>
      <w:r w:rsidR="007D310B" w:rsidRPr="007D310B">
        <w:rPr>
          <w:iCs/>
          <w:kern w:val="22"/>
          <w:szCs w:val="22"/>
          <w:lang w:val="ru-RU"/>
        </w:rPr>
        <w:t>группа</w:t>
      </w:r>
      <w:r w:rsidR="007D310B" w:rsidRPr="0049285F">
        <w:rPr>
          <w:iCs/>
          <w:kern w:val="22"/>
          <w:szCs w:val="22"/>
          <w:lang w:val="ru-RU"/>
        </w:rPr>
        <w:t xml:space="preserve"> </w:t>
      </w:r>
      <w:r w:rsidR="007D310B" w:rsidRPr="007D310B">
        <w:rPr>
          <w:iCs/>
          <w:kern w:val="22"/>
          <w:szCs w:val="22"/>
          <w:lang w:val="ru-RU"/>
        </w:rPr>
        <w:t>технических</w:t>
      </w:r>
      <w:r w:rsidR="007D310B" w:rsidRPr="0049285F">
        <w:rPr>
          <w:iCs/>
          <w:kern w:val="22"/>
          <w:szCs w:val="22"/>
          <w:lang w:val="ru-RU"/>
        </w:rPr>
        <w:t xml:space="preserve"> </w:t>
      </w:r>
      <w:r w:rsidR="007D310B" w:rsidRPr="007D310B">
        <w:rPr>
          <w:iCs/>
          <w:kern w:val="22"/>
          <w:szCs w:val="22"/>
          <w:lang w:val="ru-RU"/>
        </w:rPr>
        <w:t>экспертов</w:t>
      </w:r>
      <w:r w:rsidR="007D310B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будет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созвана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в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соответствии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с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процедурой</w:t>
      </w:r>
      <w:r w:rsidR="0049285F" w:rsidRPr="0049285F">
        <w:rPr>
          <w:iCs/>
          <w:kern w:val="22"/>
          <w:szCs w:val="22"/>
          <w:lang w:val="ru-RU"/>
        </w:rPr>
        <w:t>,</w:t>
      </w:r>
      <w:r w:rsidR="00F80447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определенной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в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пункте</w:t>
      </w:r>
      <w:r w:rsidR="003571E2" w:rsidRPr="0049285F">
        <w:rPr>
          <w:iCs/>
          <w:kern w:val="22"/>
          <w:szCs w:val="22"/>
          <w:lang w:val="ru-RU"/>
        </w:rPr>
        <w:t xml:space="preserve"> 4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раздела</w:t>
      </w:r>
      <w:r w:rsidR="003571E2" w:rsidRPr="0049285F">
        <w:rPr>
          <w:iCs/>
          <w:kern w:val="22"/>
          <w:szCs w:val="22"/>
          <w:lang w:val="ru-RU"/>
        </w:rPr>
        <w:t xml:space="preserve"> </w:t>
      </w:r>
      <w:r w:rsidR="003571E2" w:rsidRPr="004E5145">
        <w:rPr>
          <w:iCs/>
          <w:kern w:val="22"/>
          <w:szCs w:val="22"/>
        </w:rPr>
        <w:t>C</w:t>
      </w:r>
      <w:r w:rsidR="003571E2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приложения к решению</w:t>
      </w:r>
      <w:r w:rsidRPr="0049285F">
        <w:rPr>
          <w:iCs/>
          <w:kern w:val="22"/>
          <w:szCs w:val="22"/>
          <w:lang w:val="ru-RU"/>
        </w:rPr>
        <w:t xml:space="preserve"> </w:t>
      </w:r>
      <w:hyperlink r:id="rId20" w:history="1">
        <w:r w:rsidRPr="007F3598">
          <w:rPr>
            <w:rStyle w:val="aff"/>
            <w:iCs/>
            <w:kern w:val="22"/>
            <w:szCs w:val="22"/>
          </w:rPr>
          <w:t>XIII</w:t>
        </w:r>
        <w:r w:rsidRPr="0049285F">
          <w:rPr>
            <w:rStyle w:val="aff"/>
            <w:iCs/>
            <w:kern w:val="22"/>
            <w:szCs w:val="22"/>
            <w:lang w:val="ru-RU"/>
          </w:rPr>
          <w:t>/25</w:t>
        </w:r>
      </w:hyperlink>
      <w:r w:rsidR="00823756" w:rsidRPr="0049285F">
        <w:rPr>
          <w:iCs/>
          <w:kern w:val="22"/>
          <w:szCs w:val="22"/>
          <w:lang w:val="ru-RU"/>
        </w:rPr>
        <w:t xml:space="preserve">, </w:t>
      </w:r>
      <w:r w:rsidR="0049285F">
        <w:rPr>
          <w:iCs/>
          <w:kern w:val="22"/>
          <w:szCs w:val="22"/>
          <w:lang w:val="ru-RU"/>
        </w:rPr>
        <w:t>касающегося</w:t>
      </w:r>
      <w:r w:rsidRPr="0049285F">
        <w:rPr>
          <w:iCs/>
          <w:kern w:val="22"/>
          <w:szCs w:val="22"/>
          <w:lang w:val="ru-RU"/>
        </w:rPr>
        <w:t xml:space="preserve"> </w:t>
      </w:r>
      <w:r w:rsidR="0057284E" w:rsidRPr="008C757A">
        <w:rPr>
          <w:iCs/>
          <w:kern w:val="22"/>
          <w:szCs w:val="22"/>
        </w:rPr>
        <w:t>m</w:t>
      </w:r>
      <w:r w:rsidRPr="002B4ECA">
        <w:rPr>
          <w:iCs/>
          <w:kern w:val="22"/>
          <w:szCs w:val="22"/>
        </w:rPr>
        <w:t>odus</w:t>
      </w:r>
      <w:r w:rsidRPr="0049285F">
        <w:rPr>
          <w:iCs/>
          <w:kern w:val="22"/>
          <w:szCs w:val="22"/>
          <w:lang w:val="ru-RU"/>
        </w:rPr>
        <w:t xml:space="preserve"> </w:t>
      </w:r>
      <w:r w:rsidR="0057284E" w:rsidRPr="002B4ECA">
        <w:rPr>
          <w:iCs/>
          <w:kern w:val="22"/>
          <w:szCs w:val="22"/>
        </w:rPr>
        <w:t>o</w:t>
      </w:r>
      <w:r w:rsidR="006842A9" w:rsidRPr="004E5145">
        <w:rPr>
          <w:iCs/>
          <w:kern w:val="22"/>
          <w:szCs w:val="22"/>
        </w:rPr>
        <w:t>perandi</w:t>
      </w:r>
      <w:r w:rsidR="006842A9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Вспомогательного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органа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по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осуществлению</w:t>
      </w:r>
      <w:r w:rsidR="006842A9" w:rsidRPr="0049285F">
        <w:rPr>
          <w:iCs/>
          <w:kern w:val="22"/>
          <w:szCs w:val="22"/>
          <w:lang w:val="ru-RU"/>
        </w:rPr>
        <w:t xml:space="preserve">, </w:t>
      </w:r>
      <w:r w:rsidR="0049285F">
        <w:rPr>
          <w:iCs/>
          <w:kern w:val="22"/>
          <w:szCs w:val="22"/>
          <w:lang w:val="ru-RU"/>
        </w:rPr>
        <w:t>которая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также</w:t>
      </w:r>
      <w:r w:rsidR="0049285F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>применяется</w:t>
      </w:r>
      <w:r w:rsidR="006842A9" w:rsidRPr="0049285F">
        <w:rPr>
          <w:iCs/>
          <w:kern w:val="22"/>
          <w:szCs w:val="22"/>
          <w:lang w:val="ru-RU"/>
        </w:rPr>
        <w:t xml:space="preserve"> </w:t>
      </w:r>
      <w:r w:rsidR="006842A9" w:rsidRPr="00832376">
        <w:rPr>
          <w:iCs/>
          <w:kern w:val="22"/>
          <w:szCs w:val="22"/>
        </w:rPr>
        <w:t>mutatis</w:t>
      </w:r>
      <w:r w:rsidR="006842A9" w:rsidRPr="0049285F">
        <w:rPr>
          <w:iCs/>
          <w:kern w:val="22"/>
          <w:szCs w:val="22"/>
          <w:lang w:val="ru-RU"/>
        </w:rPr>
        <w:t xml:space="preserve"> </w:t>
      </w:r>
      <w:r w:rsidR="006842A9" w:rsidRPr="00832376">
        <w:rPr>
          <w:iCs/>
          <w:kern w:val="22"/>
          <w:szCs w:val="22"/>
        </w:rPr>
        <w:t>mutandis</w:t>
      </w:r>
      <w:r w:rsidR="006842A9" w:rsidRPr="0049285F">
        <w:rPr>
          <w:iCs/>
          <w:kern w:val="22"/>
          <w:szCs w:val="22"/>
          <w:lang w:val="ru-RU"/>
        </w:rPr>
        <w:t xml:space="preserve"> </w:t>
      </w:r>
      <w:r w:rsidR="0049285F">
        <w:rPr>
          <w:iCs/>
          <w:kern w:val="22"/>
          <w:szCs w:val="22"/>
          <w:lang w:val="ru-RU"/>
        </w:rPr>
        <w:t xml:space="preserve">к процессам в рамках </w:t>
      </w:r>
      <w:proofErr w:type="spellStart"/>
      <w:r w:rsidR="0049285F">
        <w:rPr>
          <w:iCs/>
          <w:kern w:val="22"/>
          <w:szCs w:val="22"/>
          <w:lang w:val="ru-RU"/>
        </w:rPr>
        <w:t>Нагойского</w:t>
      </w:r>
      <w:proofErr w:type="spellEnd"/>
      <w:r w:rsidR="0049285F">
        <w:rPr>
          <w:iCs/>
          <w:kern w:val="22"/>
          <w:szCs w:val="22"/>
          <w:lang w:val="ru-RU"/>
        </w:rPr>
        <w:t xml:space="preserve"> протокола</w:t>
      </w:r>
      <w:r w:rsidR="00F80447" w:rsidRPr="0049285F">
        <w:rPr>
          <w:iCs/>
          <w:kern w:val="22"/>
          <w:szCs w:val="22"/>
          <w:lang w:val="ru-RU"/>
        </w:rPr>
        <w:t xml:space="preserve">. </w:t>
      </w:r>
    </w:p>
    <w:p w14:paraId="32EE2C33" w14:textId="44232E38" w:rsidR="00D01CC0" w:rsidRPr="0049285F" w:rsidRDefault="00D01CC0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</w:p>
    <w:p w14:paraId="14B0FB3B" w14:textId="64A2B496" w:rsidR="00D01CC0" w:rsidRPr="0049285F" w:rsidRDefault="00D01CC0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</w:p>
    <w:p w14:paraId="6A3031CE" w14:textId="530A155F" w:rsidR="00B3369F" w:rsidRPr="00162B94" w:rsidRDefault="00BF5687" w:rsidP="00162B94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jc w:val="center"/>
        <w:rPr>
          <w:kern w:val="22"/>
        </w:rPr>
      </w:pPr>
      <w:r w:rsidRPr="0057284E">
        <w:rPr>
          <w:iCs/>
          <w:kern w:val="22"/>
          <w:szCs w:val="22"/>
        </w:rPr>
        <w:t>__________</w:t>
      </w:r>
    </w:p>
    <w:sectPr w:rsidR="00B3369F" w:rsidRPr="00162B94" w:rsidSect="00270039">
      <w:headerReference w:type="even" r:id="rId21"/>
      <w:headerReference w:type="default" r:id="rId22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C663" w16cex:dateUtc="2020-06-24T16:32:00Z"/>
  <w16cex:commentExtensible w16cex:durableId="229DC635" w16cex:dateUtc="2020-06-24T16:31:00Z"/>
  <w16cex:commentExtensible w16cex:durableId="229DE730" w16cex:dateUtc="2020-06-24T18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7B00" w14:textId="77777777" w:rsidR="00C64F9D" w:rsidRDefault="00C64F9D" w:rsidP="00CF1848">
      <w:r>
        <w:separator/>
      </w:r>
    </w:p>
  </w:endnote>
  <w:endnote w:type="continuationSeparator" w:id="0">
    <w:p w14:paraId="7586C39F" w14:textId="77777777" w:rsidR="00C64F9D" w:rsidRDefault="00C64F9D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DA5B2" w14:textId="77777777" w:rsidR="00C64F9D" w:rsidRDefault="00C64F9D" w:rsidP="00CF1848">
      <w:r>
        <w:separator/>
      </w:r>
    </w:p>
  </w:footnote>
  <w:footnote w:type="continuationSeparator" w:id="0">
    <w:p w14:paraId="4A1B71FA" w14:textId="77777777" w:rsidR="00C64F9D" w:rsidRDefault="00C64F9D" w:rsidP="00CF1848">
      <w:r>
        <w:continuationSeparator/>
      </w:r>
    </w:p>
  </w:footnote>
  <w:footnote w:id="1">
    <w:p w14:paraId="151C5430" w14:textId="77777777" w:rsidR="00A773BE" w:rsidRPr="00162B94" w:rsidRDefault="00A773BE" w:rsidP="004F6661">
      <w:pPr>
        <w:pStyle w:val="afb"/>
        <w:ind w:firstLine="0"/>
        <w:rPr>
          <w:lang w:val="en-CA"/>
        </w:rPr>
      </w:pPr>
      <w:r w:rsidRPr="00162B94">
        <w:rPr>
          <w:rStyle w:val="afa"/>
          <w:lang w:val="en-CA"/>
        </w:rPr>
        <w:t>*</w:t>
      </w:r>
      <w:r w:rsidRPr="00162B94">
        <w:rPr>
          <w:lang w:val="en-CA"/>
        </w:rPr>
        <w:t>CBD/SBI/3/1.</w:t>
      </w:r>
    </w:p>
  </w:footnote>
  <w:footnote w:id="2">
    <w:p w14:paraId="7AD66CF5" w14:textId="77777777" w:rsidR="00A773BE" w:rsidRPr="00162B94" w:rsidRDefault="00A773BE" w:rsidP="004F6661">
      <w:pPr>
        <w:pStyle w:val="afb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noProof/>
          <w:kern w:val="18"/>
          <w:szCs w:val="18"/>
          <w:lang w:val="en-CA"/>
        </w:rPr>
      </w:pPr>
      <w:r w:rsidRPr="00270039">
        <w:rPr>
          <w:rStyle w:val="afa"/>
          <w:noProof/>
          <w:kern w:val="18"/>
          <w:sz w:val="18"/>
          <w:szCs w:val="18"/>
        </w:rPr>
        <w:footnoteRef/>
      </w:r>
      <w:r w:rsidRPr="00162B94">
        <w:rPr>
          <w:lang w:val="en-CA"/>
        </w:rPr>
        <w:t xml:space="preserve"> </w:t>
      </w:r>
      <w:hyperlink r:id="rId1" w:history="1">
        <w:r w:rsidRPr="00162B94">
          <w:rPr>
            <w:rStyle w:val="aff"/>
            <w:lang w:val="en-CA"/>
          </w:rPr>
          <w:t>https://www.cbd.int/abs/art10/2019-2020/submissions.shtml</w:t>
        </w:r>
      </w:hyperlink>
      <w:r w:rsidRPr="00162B94">
        <w:rPr>
          <w:noProof/>
          <w:kern w:val="18"/>
          <w:szCs w:val="18"/>
          <w:lang w:val="en-CA"/>
        </w:rPr>
        <w:t>.</w:t>
      </w:r>
    </w:p>
  </w:footnote>
  <w:footnote w:id="3">
    <w:p w14:paraId="15C389AA" w14:textId="2EE60E96" w:rsidR="00A773BE" w:rsidRPr="0080201E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80201E">
        <w:rPr>
          <w:lang w:val="ru-RU"/>
        </w:rPr>
        <w:t xml:space="preserve"> </w:t>
      </w:r>
      <w:r>
        <w:rPr>
          <w:lang w:val="ru-RU"/>
        </w:rPr>
        <w:t>Иран</w:t>
      </w:r>
      <w:r w:rsidRPr="0080201E">
        <w:rPr>
          <w:lang w:val="ru-RU"/>
        </w:rPr>
        <w:t xml:space="preserve"> (</w:t>
      </w:r>
      <w:r>
        <w:rPr>
          <w:lang w:val="ru-RU"/>
        </w:rPr>
        <w:t>Исламская Республика</w:t>
      </w:r>
      <w:r w:rsidRPr="0080201E">
        <w:rPr>
          <w:lang w:val="ru-RU"/>
        </w:rPr>
        <w:t>).</w:t>
      </w:r>
    </w:p>
  </w:footnote>
  <w:footnote w:id="4">
    <w:p w14:paraId="09850A97" w14:textId="20CB16C8" w:rsidR="00A773BE" w:rsidRPr="00C91AEF" w:rsidRDefault="00A773BE" w:rsidP="004F6661">
      <w:pPr>
        <w:pStyle w:val="afb"/>
        <w:ind w:firstLine="0"/>
        <w:rPr>
          <w:lang w:val="es-ES_tradnl"/>
        </w:rPr>
      </w:pPr>
      <w:r w:rsidRPr="003D50AC">
        <w:rPr>
          <w:rStyle w:val="afa"/>
          <w:sz w:val="18"/>
          <w:szCs w:val="18"/>
        </w:rPr>
        <w:footnoteRef/>
      </w:r>
      <w:r w:rsidRPr="00C91AEF">
        <w:rPr>
          <w:szCs w:val="18"/>
          <w:lang w:val="es-ES_tradnl"/>
        </w:rPr>
        <w:t xml:space="preserve"> </w:t>
      </w:r>
      <w:r>
        <w:rPr>
          <w:lang w:val="ru-RU"/>
        </w:rPr>
        <w:t>Индия</w:t>
      </w:r>
      <w:r w:rsidRPr="00C91AEF">
        <w:rPr>
          <w:lang w:val="es-ES_tradnl"/>
        </w:rPr>
        <w:t>.</w:t>
      </w:r>
    </w:p>
  </w:footnote>
  <w:footnote w:id="5">
    <w:p w14:paraId="4FF3EF70" w14:textId="00914160" w:rsidR="00A773BE" w:rsidRPr="00E74FEA" w:rsidRDefault="00A773BE" w:rsidP="004F6661">
      <w:pPr>
        <w:pStyle w:val="afb"/>
        <w:ind w:firstLine="0"/>
        <w:rPr>
          <w:lang w:val="es-ES"/>
        </w:rPr>
      </w:pPr>
      <w:r w:rsidRPr="00C40CF7">
        <w:rPr>
          <w:rStyle w:val="afa"/>
          <w:sz w:val="18"/>
          <w:szCs w:val="18"/>
        </w:rPr>
        <w:footnoteRef/>
      </w:r>
      <w:r w:rsidRPr="00E74FEA">
        <w:rPr>
          <w:lang w:val="es-ES"/>
        </w:rPr>
        <w:t xml:space="preserve"> </w:t>
      </w:r>
      <w:r>
        <w:rPr>
          <w:lang w:val="ru-RU"/>
        </w:rPr>
        <w:t>Беларусь</w:t>
      </w:r>
      <w:r w:rsidRPr="00E74FEA">
        <w:rPr>
          <w:lang w:val="es-ES"/>
        </w:rPr>
        <w:t>.</w:t>
      </w:r>
    </w:p>
  </w:footnote>
  <w:footnote w:id="6">
    <w:p w14:paraId="5C357873" w14:textId="6CEB7609" w:rsidR="00A773BE" w:rsidRPr="00E74FEA" w:rsidRDefault="00A773BE" w:rsidP="004F6661">
      <w:pPr>
        <w:pStyle w:val="afb"/>
        <w:ind w:firstLine="0"/>
        <w:rPr>
          <w:lang w:val="es-ES"/>
        </w:rPr>
      </w:pPr>
      <w:r w:rsidRPr="00CA05F3">
        <w:rPr>
          <w:rStyle w:val="afa"/>
          <w:sz w:val="18"/>
          <w:szCs w:val="18"/>
        </w:rPr>
        <w:footnoteRef/>
      </w:r>
      <w:r w:rsidRPr="00E74FEA">
        <w:rPr>
          <w:lang w:val="es-ES"/>
        </w:rPr>
        <w:t xml:space="preserve"> </w:t>
      </w:r>
      <w:r>
        <w:rPr>
          <w:lang w:val="ru-RU"/>
        </w:rPr>
        <w:t>Беларусь</w:t>
      </w:r>
      <w:r w:rsidRPr="00E74FEA">
        <w:rPr>
          <w:lang w:val="es-ES"/>
        </w:rPr>
        <w:t xml:space="preserve">, </w:t>
      </w:r>
      <w:r>
        <w:rPr>
          <w:lang w:val="ru-RU"/>
        </w:rPr>
        <w:t>Иран</w:t>
      </w:r>
      <w:r w:rsidRPr="0080201E">
        <w:rPr>
          <w:lang w:val="ru-RU"/>
        </w:rPr>
        <w:t xml:space="preserve"> (</w:t>
      </w:r>
      <w:r>
        <w:rPr>
          <w:lang w:val="ru-RU"/>
        </w:rPr>
        <w:t>Исламская Республика</w:t>
      </w:r>
      <w:r w:rsidRPr="0080201E">
        <w:rPr>
          <w:lang w:val="ru-RU"/>
        </w:rPr>
        <w:t>)</w:t>
      </w:r>
      <w:r w:rsidRPr="00E74FEA">
        <w:rPr>
          <w:lang w:val="es-ES"/>
        </w:rPr>
        <w:t xml:space="preserve">, </w:t>
      </w:r>
      <w:r>
        <w:rPr>
          <w:lang w:val="ru-RU"/>
        </w:rPr>
        <w:t>Мексика</w:t>
      </w:r>
      <w:r w:rsidRPr="00E74FEA">
        <w:rPr>
          <w:lang w:val="es-ES"/>
        </w:rPr>
        <w:t>.</w:t>
      </w:r>
    </w:p>
  </w:footnote>
  <w:footnote w:id="7">
    <w:p w14:paraId="0A5AA8AD" w14:textId="5724A096" w:rsidR="00A773BE" w:rsidRPr="00E91037" w:rsidRDefault="00A773BE" w:rsidP="004F6661">
      <w:pPr>
        <w:pStyle w:val="afb"/>
        <w:ind w:firstLine="0"/>
        <w:rPr>
          <w:lang w:val="ru-RU"/>
        </w:rPr>
      </w:pPr>
      <w:r w:rsidRPr="00F00E39">
        <w:rPr>
          <w:rStyle w:val="afa"/>
          <w:sz w:val="18"/>
          <w:szCs w:val="18"/>
        </w:rPr>
        <w:footnoteRef/>
      </w:r>
      <w:r w:rsidRPr="00E91037">
        <w:rPr>
          <w:lang w:val="ru-RU"/>
        </w:rPr>
        <w:t xml:space="preserve"> </w:t>
      </w:r>
      <w:r>
        <w:rPr>
          <w:lang w:val="ru-RU"/>
        </w:rPr>
        <w:t>Индия</w:t>
      </w:r>
      <w:r w:rsidRPr="00E91037">
        <w:rPr>
          <w:lang w:val="ru-RU"/>
        </w:rPr>
        <w:t>.</w:t>
      </w:r>
    </w:p>
  </w:footnote>
  <w:footnote w:id="8">
    <w:p w14:paraId="5305A09B" w14:textId="0247F851" w:rsidR="00A773BE" w:rsidRPr="00E91037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1037">
        <w:rPr>
          <w:lang w:val="ru-RU"/>
        </w:rPr>
        <w:t xml:space="preserve"> </w:t>
      </w:r>
      <w:r>
        <w:rPr>
          <w:lang w:val="ru-RU"/>
        </w:rPr>
        <w:t>Австралия</w:t>
      </w:r>
      <w:r w:rsidRPr="00E91037">
        <w:rPr>
          <w:lang w:val="ru-RU"/>
        </w:rPr>
        <w:t>.</w:t>
      </w:r>
    </w:p>
  </w:footnote>
  <w:footnote w:id="9">
    <w:p w14:paraId="19EF3726" w14:textId="28B12020" w:rsidR="00A773BE" w:rsidRPr="00E91037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1037">
        <w:rPr>
          <w:lang w:val="ru-RU"/>
        </w:rPr>
        <w:t xml:space="preserve"> </w:t>
      </w:r>
      <w:r>
        <w:rPr>
          <w:lang w:val="ru-RU"/>
        </w:rPr>
        <w:t>Австралия</w:t>
      </w:r>
      <w:r w:rsidRPr="00E91037">
        <w:rPr>
          <w:lang w:val="ru-RU"/>
        </w:rPr>
        <w:t>.</w:t>
      </w:r>
    </w:p>
  </w:footnote>
  <w:footnote w:id="10">
    <w:p w14:paraId="0923624F" w14:textId="7929BBAC" w:rsidR="00A773BE" w:rsidRPr="007A4BDE" w:rsidRDefault="00A773BE" w:rsidP="004F6661">
      <w:pPr>
        <w:pStyle w:val="afb"/>
        <w:ind w:firstLine="0"/>
        <w:rPr>
          <w:lang w:val="ru-RU"/>
        </w:rPr>
      </w:pPr>
      <w:r w:rsidRPr="005C0493">
        <w:rPr>
          <w:rStyle w:val="afa"/>
          <w:sz w:val="18"/>
          <w:szCs w:val="18"/>
        </w:rPr>
        <w:footnoteRef/>
      </w:r>
      <w:r w:rsidRPr="007A4BDE">
        <w:rPr>
          <w:lang w:val="ru-RU"/>
        </w:rPr>
        <w:t xml:space="preserve"> </w:t>
      </w:r>
      <w:r>
        <w:rPr>
          <w:lang w:val="ru-RU"/>
        </w:rPr>
        <w:t>Австралия</w:t>
      </w:r>
      <w:r w:rsidRPr="007A4BDE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7A4BDE">
        <w:rPr>
          <w:lang w:val="ru-RU"/>
        </w:rPr>
        <w:t xml:space="preserve"> </w:t>
      </w:r>
      <w:r>
        <w:rPr>
          <w:lang w:val="ru-RU"/>
        </w:rPr>
        <w:t>примеры</w:t>
      </w:r>
      <w:r w:rsidRPr="007A4BDE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A4BDE">
        <w:rPr>
          <w:lang w:val="ru-RU"/>
        </w:rPr>
        <w:t xml:space="preserve"> </w:t>
      </w:r>
      <w:r>
        <w:rPr>
          <w:lang w:val="ru-RU"/>
        </w:rPr>
        <w:t>со</w:t>
      </w:r>
      <w:r w:rsidRPr="007A4BDE">
        <w:rPr>
          <w:lang w:val="ru-RU"/>
        </w:rPr>
        <w:t xml:space="preserve"> </w:t>
      </w:r>
      <w:r>
        <w:rPr>
          <w:lang w:val="ru-RU"/>
        </w:rPr>
        <w:t>здоровьем</w:t>
      </w:r>
      <w:r w:rsidRPr="007A4BDE">
        <w:rPr>
          <w:lang w:val="ru-RU"/>
        </w:rPr>
        <w:t xml:space="preserve"> </w:t>
      </w:r>
      <w:r>
        <w:rPr>
          <w:lang w:val="ru-RU"/>
        </w:rPr>
        <w:t>человека</w:t>
      </w:r>
      <w:r w:rsidRPr="007A4BDE">
        <w:rPr>
          <w:lang w:val="ru-RU"/>
        </w:rPr>
        <w:t xml:space="preserve">, </w:t>
      </w:r>
      <w:r>
        <w:rPr>
          <w:lang w:val="ru-RU"/>
        </w:rPr>
        <w:t>такие</w:t>
      </w:r>
      <w:r w:rsidRPr="007A4BDE">
        <w:rPr>
          <w:lang w:val="ru-RU"/>
        </w:rPr>
        <w:t xml:space="preserve"> </w:t>
      </w:r>
      <w:r>
        <w:rPr>
          <w:lang w:val="ru-RU"/>
        </w:rPr>
        <w:t>как</w:t>
      </w:r>
      <w:r w:rsidRPr="007A4BDE">
        <w:rPr>
          <w:lang w:val="ru-RU"/>
        </w:rPr>
        <w:t xml:space="preserve"> </w:t>
      </w:r>
      <w:r>
        <w:rPr>
          <w:lang w:val="ru-RU"/>
        </w:rPr>
        <w:t>инфекционные</w:t>
      </w:r>
      <w:r w:rsidRPr="007A4BDE">
        <w:rPr>
          <w:lang w:val="ru-RU"/>
        </w:rPr>
        <w:t xml:space="preserve"> </w:t>
      </w:r>
      <w:r>
        <w:rPr>
          <w:lang w:val="ru-RU"/>
        </w:rPr>
        <w:t>организмы</w:t>
      </w:r>
      <w:r w:rsidRPr="007A4BDE">
        <w:rPr>
          <w:lang w:val="ru-RU"/>
        </w:rPr>
        <w:t xml:space="preserve">, </w:t>
      </w:r>
      <w:r>
        <w:rPr>
          <w:lang w:val="ru-RU"/>
        </w:rPr>
        <w:t>включая</w:t>
      </w:r>
      <w:r w:rsidRPr="007A4BDE">
        <w:rPr>
          <w:lang w:val="ru-RU"/>
        </w:rPr>
        <w:t xml:space="preserve"> </w:t>
      </w:r>
      <w:r>
        <w:rPr>
          <w:lang w:val="ru-RU"/>
        </w:rPr>
        <w:t>организмы</w:t>
      </w:r>
      <w:r w:rsidRPr="007A4BDE">
        <w:rPr>
          <w:lang w:val="ru-RU"/>
        </w:rPr>
        <w:t xml:space="preserve">, </w:t>
      </w:r>
      <w:r>
        <w:rPr>
          <w:lang w:val="ru-RU"/>
        </w:rPr>
        <w:t>инфицирующие</w:t>
      </w:r>
      <w:r w:rsidRPr="007A4BDE">
        <w:rPr>
          <w:lang w:val="ru-RU"/>
        </w:rPr>
        <w:t xml:space="preserve"> </w:t>
      </w:r>
      <w:r>
        <w:rPr>
          <w:lang w:val="ru-RU"/>
        </w:rPr>
        <w:t>людей</w:t>
      </w:r>
      <w:r w:rsidRPr="007A4BDE">
        <w:rPr>
          <w:lang w:val="ru-RU"/>
        </w:rPr>
        <w:t xml:space="preserve">, </w:t>
      </w:r>
      <w:r>
        <w:rPr>
          <w:lang w:val="ru-RU"/>
        </w:rPr>
        <w:t>животных</w:t>
      </w:r>
      <w:r w:rsidRPr="007A4BDE">
        <w:rPr>
          <w:lang w:val="ru-RU"/>
        </w:rPr>
        <w:t xml:space="preserve"> </w:t>
      </w:r>
      <w:r>
        <w:rPr>
          <w:lang w:val="ru-RU"/>
        </w:rPr>
        <w:t>и</w:t>
      </w:r>
      <w:r w:rsidRPr="007A4BDE">
        <w:rPr>
          <w:lang w:val="ru-RU"/>
        </w:rPr>
        <w:t xml:space="preserve"> </w:t>
      </w:r>
      <w:r>
        <w:rPr>
          <w:lang w:val="ru-RU"/>
        </w:rPr>
        <w:t>растения</w:t>
      </w:r>
      <w:r w:rsidRPr="007A4BDE">
        <w:rPr>
          <w:lang w:val="ru-RU"/>
        </w:rPr>
        <w:t xml:space="preserve">, </w:t>
      </w:r>
      <w:r>
        <w:rPr>
          <w:lang w:val="ru-RU"/>
        </w:rPr>
        <w:t xml:space="preserve">которые она считает областью, где охват, обеспечиваемый </w:t>
      </w:r>
      <w:proofErr w:type="spellStart"/>
      <w:r>
        <w:rPr>
          <w:lang w:val="ru-RU"/>
        </w:rPr>
        <w:t>Нагойским</w:t>
      </w:r>
      <w:proofErr w:type="spellEnd"/>
      <w:r>
        <w:rPr>
          <w:lang w:val="ru-RU"/>
        </w:rPr>
        <w:t xml:space="preserve"> протоколом, возможно, недостаточен</w:t>
      </w:r>
      <w:r w:rsidRPr="007A4BDE">
        <w:rPr>
          <w:lang w:val="ru-RU"/>
        </w:rPr>
        <w:t>.</w:t>
      </w:r>
      <w:r>
        <w:rPr>
          <w:lang w:val="ru-RU"/>
        </w:rPr>
        <w:t xml:space="preserve"> Австралия</w:t>
      </w:r>
      <w:r w:rsidRPr="007A4BDE">
        <w:rPr>
          <w:lang w:val="ru-RU"/>
        </w:rPr>
        <w:t xml:space="preserve"> </w:t>
      </w:r>
      <w:r>
        <w:rPr>
          <w:lang w:val="ru-RU"/>
        </w:rPr>
        <w:t>пояснила</w:t>
      </w:r>
      <w:r w:rsidRPr="007A4BDE">
        <w:rPr>
          <w:lang w:val="ru-RU"/>
        </w:rPr>
        <w:t xml:space="preserve">, </w:t>
      </w:r>
      <w:r>
        <w:rPr>
          <w:lang w:val="ru-RU"/>
        </w:rPr>
        <w:t>что</w:t>
      </w:r>
      <w:r w:rsidRPr="007A4BDE">
        <w:rPr>
          <w:lang w:val="ru-RU"/>
        </w:rPr>
        <w:t xml:space="preserve"> </w:t>
      </w:r>
      <w:r>
        <w:rPr>
          <w:lang w:val="ru-RU"/>
        </w:rPr>
        <w:t>этот</w:t>
      </w:r>
      <w:r w:rsidRPr="007A4BDE">
        <w:rPr>
          <w:lang w:val="ru-RU"/>
        </w:rPr>
        <w:t xml:space="preserve"> </w:t>
      </w:r>
      <w:r>
        <w:rPr>
          <w:lang w:val="ru-RU"/>
        </w:rPr>
        <w:t>пример</w:t>
      </w:r>
      <w:r w:rsidRPr="007A4BDE">
        <w:rPr>
          <w:lang w:val="ru-RU"/>
        </w:rPr>
        <w:t xml:space="preserve"> </w:t>
      </w:r>
      <w:r>
        <w:rPr>
          <w:lang w:val="ru-RU"/>
        </w:rPr>
        <w:t>относится</w:t>
      </w:r>
      <w:r w:rsidRPr="007A4BDE">
        <w:rPr>
          <w:lang w:val="ru-RU"/>
        </w:rPr>
        <w:t xml:space="preserve"> </w:t>
      </w:r>
      <w:r>
        <w:rPr>
          <w:lang w:val="ru-RU"/>
        </w:rPr>
        <w:t>к</w:t>
      </w:r>
      <w:r w:rsidRPr="007A4BDE">
        <w:rPr>
          <w:lang w:val="ru-RU"/>
        </w:rPr>
        <w:t xml:space="preserve"> </w:t>
      </w:r>
      <w:r>
        <w:rPr>
          <w:lang w:val="ru-RU"/>
        </w:rPr>
        <w:t>компетенции</w:t>
      </w:r>
      <w:r w:rsidRPr="007A4BDE">
        <w:rPr>
          <w:lang w:val="ru-RU"/>
        </w:rPr>
        <w:t xml:space="preserve"> </w:t>
      </w:r>
      <w:r>
        <w:rPr>
          <w:lang w:val="ru-RU"/>
        </w:rPr>
        <w:t>Всемирной организации здравоохранения</w:t>
      </w:r>
      <w:r w:rsidRPr="007A4BDE">
        <w:rPr>
          <w:lang w:val="ru-RU"/>
        </w:rPr>
        <w:t>.</w:t>
      </w:r>
    </w:p>
  </w:footnote>
  <w:footnote w:id="11">
    <w:p w14:paraId="2D7F1856" w14:textId="129FCBA1" w:rsidR="00A773BE" w:rsidRPr="00E91037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1037">
        <w:rPr>
          <w:lang w:val="ru-RU"/>
        </w:rPr>
        <w:t xml:space="preserve"> </w:t>
      </w:r>
      <w:r>
        <w:rPr>
          <w:lang w:val="ru-RU"/>
        </w:rPr>
        <w:t>Беларусь</w:t>
      </w:r>
      <w:r w:rsidRPr="00E91037">
        <w:rPr>
          <w:lang w:val="ru-RU"/>
        </w:rPr>
        <w:t xml:space="preserve">, </w:t>
      </w:r>
      <w:r>
        <w:rPr>
          <w:lang w:val="ru-RU"/>
        </w:rPr>
        <w:t>Гвинея</w:t>
      </w:r>
      <w:r w:rsidRPr="00E91037">
        <w:rPr>
          <w:lang w:val="ru-RU"/>
        </w:rPr>
        <w:t>-</w:t>
      </w:r>
      <w:r>
        <w:rPr>
          <w:lang w:val="ru-RU"/>
        </w:rPr>
        <w:t>Бисау</w:t>
      </w:r>
      <w:r w:rsidRPr="00E91037">
        <w:rPr>
          <w:lang w:val="ru-RU"/>
        </w:rPr>
        <w:t>.</w:t>
      </w:r>
    </w:p>
  </w:footnote>
  <w:footnote w:id="12">
    <w:p w14:paraId="6182271A" w14:textId="636D856C" w:rsidR="00A773BE" w:rsidRPr="0080201E" w:rsidRDefault="00A773BE" w:rsidP="001C5C23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80201E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80201E">
        <w:rPr>
          <w:lang w:val="ru-RU"/>
        </w:rPr>
        <w:t xml:space="preserve"> </w:t>
      </w:r>
      <w:r>
        <w:rPr>
          <w:lang w:val="ru-RU"/>
        </w:rPr>
        <w:t>союз</w:t>
      </w:r>
      <w:r w:rsidRPr="0080201E">
        <w:rPr>
          <w:lang w:val="ru-RU"/>
        </w:rPr>
        <w:t xml:space="preserve">, </w:t>
      </w:r>
      <w:r>
        <w:rPr>
          <w:lang w:val="ru-RU"/>
        </w:rPr>
        <w:t>Гвинея</w:t>
      </w:r>
      <w:r w:rsidRPr="0080201E">
        <w:rPr>
          <w:lang w:val="ru-RU"/>
        </w:rPr>
        <w:t>-</w:t>
      </w:r>
      <w:r>
        <w:rPr>
          <w:lang w:val="ru-RU"/>
        </w:rPr>
        <w:t>Бисау</w:t>
      </w:r>
      <w:r w:rsidRPr="0080201E">
        <w:rPr>
          <w:lang w:val="ru-RU"/>
        </w:rPr>
        <w:t xml:space="preserve">, </w:t>
      </w:r>
      <w:r>
        <w:rPr>
          <w:lang w:val="ru-RU"/>
        </w:rPr>
        <w:t>Нигерия</w:t>
      </w:r>
      <w:r w:rsidRPr="0080201E">
        <w:rPr>
          <w:lang w:val="ru-RU"/>
        </w:rPr>
        <w:t xml:space="preserve">, </w:t>
      </w:r>
      <w:r>
        <w:rPr>
          <w:lang w:val="ru-RU"/>
        </w:rPr>
        <w:t xml:space="preserve">Исследователи </w:t>
      </w:r>
      <w:proofErr w:type="spellStart"/>
      <w:r>
        <w:rPr>
          <w:lang w:val="en-CA"/>
        </w:rPr>
        <w:t>SPDA</w:t>
      </w:r>
      <w:proofErr w:type="spellEnd"/>
      <w:r>
        <w:rPr>
          <w:lang w:val="ru-RU"/>
        </w:rPr>
        <w:t>.</w:t>
      </w:r>
    </w:p>
  </w:footnote>
  <w:footnote w:id="13">
    <w:p w14:paraId="7E29BDD4" w14:textId="45919250" w:rsidR="00A773BE" w:rsidRPr="00662EEC" w:rsidRDefault="00A773BE" w:rsidP="00230923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662EEC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80201E">
        <w:rPr>
          <w:lang w:val="ru-RU"/>
        </w:rPr>
        <w:t xml:space="preserve"> </w:t>
      </w:r>
      <w:r>
        <w:rPr>
          <w:lang w:val="ru-RU"/>
        </w:rPr>
        <w:t>союз</w:t>
      </w:r>
      <w:r w:rsidRPr="00662EEC">
        <w:rPr>
          <w:lang w:val="ru-RU"/>
        </w:rPr>
        <w:t>.</w:t>
      </w:r>
    </w:p>
  </w:footnote>
  <w:footnote w:id="14">
    <w:p w14:paraId="226476B0" w14:textId="159893CD" w:rsidR="00A773BE" w:rsidRPr="00662EEC" w:rsidRDefault="00A773BE" w:rsidP="00230923">
      <w:pPr>
        <w:pStyle w:val="afb"/>
        <w:ind w:firstLine="0"/>
        <w:rPr>
          <w:lang w:val="ru-RU"/>
        </w:rPr>
      </w:pPr>
      <w:r w:rsidRPr="00FE736B">
        <w:rPr>
          <w:rStyle w:val="afa"/>
          <w:sz w:val="18"/>
        </w:rPr>
        <w:footnoteRef/>
      </w:r>
      <w:r w:rsidRPr="00662EEC">
        <w:rPr>
          <w:lang w:val="ru-RU"/>
        </w:rPr>
        <w:t xml:space="preserve"> </w:t>
      </w:r>
      <w:r>
        <w:rPr>
          <w:lang w:val="ru-RU"/>
        </w:rPr>
        <w:t>Исследователи</w:t>
      </w:r>
      <w:r w:rsidRPr="00662EEC">
        <w:rPr>
          <w:lang w:val="ru-RU"/>
        </w:rPr>
        <w:t>.</w:t>
      </w:r>
    </w:p>
  </w:footnote>
  <w:footnote w:id="15">
    <w:p w14:paraId="7FD57873" w14:textId="10A171AC" w:rsidR="00A773BE" w:rsidRPr="00662EEC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662EEC">
        <w:rPr>
          <w:lang w:val="ru-RU"/>
        </w:rPr>
        <w:t xml:space="preserve"> </w:t>
      </w:r>
      <w:r>
        <w:rPr>
          <w:lang w:val="ru-RU"/>
        </w:rPr>
        <w:t>Африканский союз</w:t>
      </w:r>
      <w:r w:rsidRPr="00662EEC">
        <w:rPr>
          <w:lang w:val="ru-RU"/>
        </w:rPr>
        <w:t>,</w:t>
      </w:r>
      <w:r>
        <w:rPr>
          <w:lang w:val="ru-RU"/>
        </w:rPr>
        <w:t xml:space="preserve"> Индия, Мадагаскар, Эфиопия</w:t>
      </w:r>
      <w:r w:rsidRPr="00662EEC">
        <w:rPr>
          <w:lang w:val="ru-RU"/>
        </w:rPr>
        <w:t>.</w:t>
      </w:r>
    </w:p>
  </w:footnote>
  <w:footnote w:id="16">
    <w:p w14:paraId="3B7AD27B" w14:textId="2454F07F" w:rsidR="00A773BE" w:rsidRPr="0040567E" w:rsidRDefault="00A773BE" w:rsidP="004F6661">
      <w:pPr>
        <w:pStyle w:val="afb"/>
        <w:ind w:firstLine="0"/>
        <w:rPr>
          <w:szCs w:val="18"/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40567E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80201E">
        <w:rPr>
          <w:lang w:val="ru-RU"/>
        </w:rPr>
        <w:t xml:space="preserve"> </w:t>
      </w:r>
      <w:r>
        <w:rPr>
          <w:lang w:val="ru-RU"/>
        </w:rPr>
        <w:t>союз</w:t>
      </w:r>
      <w:r w:rsidRPr="0040567E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Мадагаскар, Эфиопия</w:t>
      </w:r>
      <w:r w:rsidRPr="0040567E">
        <w:rPr>
          <w:szCs w:val="18"/>
          <w:lang w:val="ru-RU"/>
        </w:rPr>
        <w:t xml:space="preserve">, </w:t>
      </w:r>
      <w:proofErr w:type="spellStart"/>
      <w:r>
        <w:rPr>
          <w:lang w:val="en-CA"/>
        </w:rPr>
        <w:t>SPDA</w:t>
      </w:r>
      <w:proofErr w:type="spellEnd"/>
      <w:r w:rsidRPr="0040567E">
        <w:rPr>
          <w:szCs w:val="18"/>
          <w:lang w:val="ru-RU"/>
        </w:rPr>
        <w:t>.</w:t>
      </w:r>
    </w:p>
  </w:footnote>
  <w:footnote w:id="17">
    <w:p w14:paraId="71E99884" w14:textId="38802090" w:rsidR="00A773BE" w:rsidRPr="0040567E" w:rsidRDefault="00A773BE" w:rsidP="004F6661">
      <w:pPr>
        <w:pStyle w:val="afb"/>
        <w:ind w:firstLine="0"/>
        <w:rPr>
          <w:lang w:val="ru-RU"/>
        </w:rPr>
      </w:pPr>
      <w:r w:rsidRPr="00293F95">
        <w:rPr>
          <w:rStyle w:val="afa"/>
          <w:sz w:val="18"/>
          <w:szCs w:val="18"/>
        </w:rPr>
        <w:footnoteRef/>
      </w:r>
      <w:r w:rsidRPr="0040567E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80201E">
        <w:rPr>
          <w:lang w:val="ru-RU"/>
        </w:rPr>
        <w:t xml:space="preserve"> </w:t>
      </w:r>
      <w:r>
        <w:rPr>
          <w:lang w:val="ru-RU"/>
        </w:rPr>
        <w:t>союз</w:t>
      </w:r>
      <w:r w:rsidRPr="0040567E">
        <w:rPr>
          <w:lang w:val="ru-RU"/>
        </w:rPr>
        <w:t xml:space="preserve">, </w:t>
      </w:r>
      <w:r>
        <w:rPr>
          <w:szCs w:val="18"/>
          <w:lang w:val="ru-RU"/>
        </w:rPr>
        <w:t>Мадагаскар, Эфиопия</w:t>
      </w:r>
      <w:r w:rsidRPr="0040567E">
        <w:rPr>
          <w:lang w:val="ru-RU"/>
        </w:rPr>
        <w:t>.</w:t>
      </w:r>
    </w:p>
  </w:footnote>
  <w:footnote w:id="18">
    <w:p w14:paraId="298CE602" w14:textId="58FE27E3" w:rsidR="00A773BE" w:rsidRPr="0040567E" w:rsidRDefault="00A773BE" w:rsidP="004F6661">
      <w:pPr>
        <w:pStyle w:val="afb"/>
        <w:ind w:firstLine="0"/>
        <w:rPr>
          <w:lang w:val="ru-RU"/>
        </w:rPr>
      </w:pPr>
      <w:r w:rsidRPr="00293F95">
        <w:rPr>
          <w:rStyle w:val="afa"/>
          <w:sz w:val="18"/>
          <w:szCs w:val="18"/>
        </w:rPr>
        <w:footnoteRef/>
      </w:r>
      <w:r w:rsidRPr="0040567E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80201E">
        <w:rPr>
          <w:lang w:val="ru-RU"/>
        </w:rPr>
        <w:t xml:space="preserve"> </w:t>
      </w:r>
      <w:r>
        <w:rPr>
          <w:lang w:val="ru-RU"/>
        </w:rPr>
        <w:t>союз</w:t>
      </w:r>
      <w:r w:rsidRPr="0040567E">
        <w:rPr>
          <w:lang w:val="ru-RU"/>
        </w:rPr>
        <w:t>.</w:t>
      </w:r>
    </w:p>
  </w:footnote>
  <w:footnote w:id="19">
    <w:p w14:paraId="11BDF9A2" w14:textId="0FAF15DE" w:rsidR="00A773BE" w:rsidRPr="00E91037" w:rsidRDefault="00A773BE" w:rsidP="00CF22FF">
      <w:pPr>
        <w:pStyle w:val="afb"/>
        <w:ind w:firstLine="0"/>
        <w:rPr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E91037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1037">
        <w:rPr>
          <w:lang w:val="ru-RU"/>
        </w:rPr>
        <w:t xml:space="preserve"> </w:t>
      </w:r>
      <w:r>
        <w:rPr>
          <w:lang w:val="ru-RU"/>
        </w:rPr>
        <w:t>союз</w:t>
      </w:r>
      <w:r w:rsidRPr="00E91037">
        <w:rPr>
          <w:lang w:val="ru-RU"/>
        </w:rPr>
        <w:t>.</w:t>
      </w:r>
    </w:p>
  </w:footnote>
  <w:footnote w:id="20">
    <w:p w14:paraId="1E86982F" w14:textId="0C84672E" w:rsidR="00A773BE" w:rsidRPr="00E91037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1037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1037">
        <w:rPr>
          <w:lang w:val="ru-RU"/>
        </w:rPr>
        <w:t xml:space="preserve"> </w:t>
      </w:r>
      <w:r>
        <w:rPr>
          <w:lang w:val="ru-RU"/>
        </w:rPr>
        <w:t>союз</w:t>
      </w:r>
      <w:r w:rsidRPr="00E91037">
        <w:rPr>
          <w:lang w:val="ru-RU"/>
        </w:rPr>
        <w:t>.</w:t>
      </w:r>
    </w:p>
  </w:footnote>
  <w:footnote w:id="21">
    <w:p w14:paraId="01361501" w14:textId="760813CB" w:rsidR="00A773BE" w:rsidRPr="00E97AF9" w:rsidRDefault="00A773BE" w:rsidP="00ED25C4">
      <w:pPr>
        <w:pStyle w:val="afb"/>
        <w:ind w:firstLine="0"/>
        <w:rPr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 xml:space="preserve">. </w:t>
      </w:r>
      <w:r>
        <w:rPr>
          <w:lang w:val="ru-RU"/>
        </w:rPr>
        <w:t>В</w:t>
      </w:r>
      <w:r w:rsidRPr="00E97AF9">
        <w:rPr>
          <w:lang w:val="ru-RU"/>
        </w:rPr>
        <w:t xml:space="preserve"> </w:t>
      </w:r>
      <w:r>
        <w:rPr>
          <w:lang w:val="ru-RU"/>
        </w:rPr>
        <w:t>материале</w:t>
      </w:r>
      <w:r w:rsidRPr="00E97AF9">
        <w:rPr>
          <w:lang w:val="ru-RU"/>
        </w:rPr>
        <w:t xml:space="preserve">, </w:t>
      </w:r>
      <w:r>
        <w:rPr>
          <w:lang w:val="ru-RU"/>
        </w:rPr>
        <w:t>представленном</w:t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Африканским</w:t>
      </w:r>
      <w:r w:rsidRPr="00E97AF9">
        <w:rPr>
          <w:lang w:val="ru-RU"/>
        </w:rPr>
        <w:t xml:space="preserve"> </w:t>
      </w:r>
      <w:r>
        <w:rPr>
          <w:lang w:val="ru-RU"/>
        </w:rPr>
        <w:t>союзом</w:t>
      </w:r>
      <w:r w:rsidRPr="00E97AF9">
        <w:rPr>
          <w:lang w:val="ru-RU"/>
        </w:rPr>
        <w:t xml:space="preserve">, </w:t>
      </w:r>
      <w:r>
        <w:rPr>
          <w:lang w:val="ru-RU"/>
        </w:rPr>
        <w:t>также</w:t>
      </w:r>
      <w:r w:rsidRPr="00E97AF9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97AF9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E97AF9">
        <w:rPr>
          <w:lang w:val="ru-RU"/>
        </w:rPr>
        <w:t xml:space="preserve">, </w:t>
      </w:r>
      <w:r>
        <w:rPr>
          <w:lang w:val="ru-RU"/>
        </w:rPr>
        <w:t>в</w:t>
      </w:r>
      <w:r w:rsidRPr="00E97AF9">
        <w:rPr>
          <w:lang w:val="ru-RU"/>
        </w:rPr>
        <w:t xml:space="preserve"> </w:t>
      </w:r>
      <w:r>
        <w:rPr>
          <w:lang w:val="ru-RU"/>
        </w:rPr>
        <w:t>котором</w:t>
      </w:r>
      <w:r w:rsidRPr="00E97AF9">
        <w:rPr>
          <w:lang w:val="ru-RU"/>
        </w:rPr>
        <w:t xml:space="preserve"> </w:t>
      </w:r>
      <w:r>
        <w:rPr>
          <w:lang w:val="ru-RU"/>
        </w:rPr>
        <w:t>перечислены</w:t>
      </w:r>
      <w:r w:rsidRPr="00E97AF9">
        <w:rPr>
          <w:lang w:val="ru-RU"/>
        </w:rPr>
        <w:t xml:space="preserve"> </w:t>
      </w:r>
      <w:r>
        <w:rPr>
          <w:lang w:val="ru-RU"/>
        </w:rPr>
        <w:t>примеры</w:t>
      </w:r>
      <w:r w:rsidRPr="00E97AF9">
        <w:rPr>
          <w:lang w:val="ru-RU"/>
        </w:rPr>
        <w:t xml:space="preserve">, </w:t>
      </w:r>
      <w:r>
        <w:rPr>
          <w:lang w:val="ru-RU"/>
        </w:rPr>
        <w:t>взятые</w:t>
      </w:r>
      <w:r w:rsidRPr="00E97AF9">
        <w:rPr>
          <w:lang w:val="ru-RU"/>
        </w:rPr>
        <w:t xml:space="preserve"> </w:t>
      </w:r>
      <w:r>
        <w:rPr>
          <w:lang w:val="ru-RU"/>
        </w:rPr>
        <w:t>из</w:t>
      </w:r>
      <w:r w:rsidRPr="00E97AF9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E97AF9">
        <w:rPr>
          <w:lang w:val="ru-RU"/>
        </w:rPr>
        <w:t xml:space="preserve">, </w:t>
      </w:r>
      <w:r>
        <w:rPr>
          <w:lang w:val="ru-RU"/>
        </w:rPr>
        <w:t>подготовленной</w:t>
      </w:r>
      <w:r w:rsidRPr="00E97AF9">
        <w:rPr>
          <w:lang w:val="ru-RU"/>
        </w:rPr>
        <w:t xml:space="preserve"> </w:t>
      </w:r>
      <w:r>
        <w:rPr>
          <w:lang w:val="ru-RU"/>
        </w:rPr>
        <w:t>для</w:t>
      </w:r>
      <w:r w:rsidRPr="00E97AF9">
        <w:rPr>
          <w:lang w:val="ru-RU"/>
        </w:rPr>
        <w:t xml:space="preserve"> </w:t>
      </w:r>
      <w:r>
        <w:rPr>
          <w:lang w:val="ru-RU"/>
        </w:rPr>
        <w:t>второго</w:t>
      </w:r>
      <w:r w:rsidRPr="00E97AF9">
        <w:rPr>
          <w:lang w:val="ru-RU"/>
        </w:rPr>
        <w:t xml:space="preserve"> </w:t>
      </w:r>
      <w:r>
        <w:rPr>
          <w:lang w:val="ru-RU"/>
        </w:rPr>
        <w:t>совещания</w:t>
      </w:r>
      <w:r w:rsidRPr="00E97AF9">
        <w:rPr>
          <w:lang w:val="ru-RU"/>
        </w:rPr>
        <w:t xml:space="preserve"> </w:t>
      </w:r>
      <w:r>
        <w:rPr>
          <w:lang w:val="ru-RU"/>
        </w:rPr>
        <w:t>Вспомогательного</w:t>
      </w:r>
      <w:r w:rsidRPr="00E97AF9">
        <w:rPr>
          <w:lang w:val="ru-RU"/>
        </w:rPr>
        <w:t xml:space="preserve"> </w:t>
      </w:r>
      <w:r>
        <w:rPr>
          <w:lang w:val="ru-RU"/>
        </w:rPr>
        <w:t>органа</w:t>
      </w:r>
      <w:r w:rsidRPr="00E97AF9">
        <w:rPr>
          <w:lang w:val="ru-RU"/>
        </w:rPr>
        <w:t xml:space="preserve"> </w:t>
      </w:r>
      <w:r>
        <w:rPr>
          <w:lang w:val="ru-RU"/>
        </w:rPr>
        <w:t>по</w:t>
      </w:r>
      <w:r w:rsidRPr="00E97AF9">
        <w:rPr>
          <w:lang w:val="ru-RU"/>
        </w:rPr>
        <w:t xml:space="preserve"> </w:t>
      </w:r>
      <w:r>
        <w:rPr>
          <w:lang w:val="ru-RU"/>
        </w:rPr>
        <w:t>осуществлению</w:t>
      </w:r>
      <w:r w:rsidRPr="00E97AF9">
        <w:rPr>
          <w:lang w:val="ru-RU"/>
        </w:rPr>
        <w:t xml:space="preserve"> (</w:t>
      </w:r>
      <w:hyperlink r:id="rId2" w:history="1">
        <w:proofErr w:type="spellStart"/>
        <w:r w:rsidRPr="003D0FAD">
          <w:rPr>
            <w:rStyle w:val="aff"/>
            <w:lang w:val="en-CA"/>
          </w:rPr>
          <w:t>CBD</w:t>
        </w:r>
        <w:proofErr w:type="spellEnd"/>
        <w:r w:rsidRPr="00E97AF9">
          <w:rPr>
            <w:rStyle w:val="aff"/>
            <w:lang w:val="ru-RU"/>
          </w:rPr>
          <w:t>/</w:t>
        </w:r>
        <w:proofErr w:type="spellStart"/>
        <w:r w:rsidRPr="003D0FAD">
          <w:rPr>
            <w:rStyle w:val="aff"/>
            <w:lang w:val="en-CA"/>
          </w:rPr>
          <w:t>SBI</w:t>
        </w:r>
        <w:proofErr w:type="spellEnd"/>
        <w:r w:rsidRPr="00E97AF9">
          <w:rPr>
            <w:rStyle w:val="aff"/>
            <w:lang w:val="ru-RU"/>
          </w:rPr>
          <w:t>/2/5</w:t>
        </w:r>
      </w:hyperlink>
      <w:r w:rsidRPr="00E97AF9">
        <w:rPr>
          <w:lang w:val="ru-RU"/>
        </w:rPr>
        <w:t xml:space="preserve">), </w:t>
      </w:r>
      <w:r>
        <w:rPr>
          <w:lang w:val="ru-RU"/>
        </w:rPr>
        <w:t>и</w:t>
      </w:r>
      <w:r w:rsidRPr="00E97AF9">
        <w:rPr>
          <w:lang w:val="ru-RU"/>
        </w:rPr>
        <w:t xml:space="preserve"> </w:t>
      </w:r>
      <w:r>
        <w:rPr>
          <w:lang w:val="ru-RU"/>
        </w:rPr>
        <w:t>из</w:t>
      </w:r>
      <w:r w:rsidRPr="00E97AF9">
        <w:rPr>
          <w:lang w:val="ru-RU"/>
        </w:rPr>
        <w:t xml:space="preserve"> </w:t>
      </w:r>
      <w:proofErr w:type="spellStart"/>
      <w:r>
        <w:rPr>
          <w:lang w:val="ru-RU"/>
        </w:rPr>
        <w:t>ф</w:t>
      </w:r>
      <w:r w:rsidRPr="00E97AF9">
        <w:rPr>
          <w:lang w:val="ru-RU"/>
        </w:rPr>
        <w:t>актологическо</w:t>
      </w:r>
      <w:r>
        <w:rPr>
          <w:lang w:val="ru-RU"/>
        </w:rPr>
        <w:t>го</w:t>
      </w:r>
      <w:proofErr w:type="spellEnd"/>
      <w:r w:rsidRPr="00E97AF9">
        <w:rPr>
          <w:lang w:val="ru-RU"/>
        </w:rPr>
        <w:t xml:space="preserve"> исследовани</w:t>
      </w:r>
      <w:r>
        <w:rPr>
          <w:lang w:val="ru-RU"/>
        </w:rPr>
        <w:t>я</w:t>
      </w:r>
      <w:r w:rsidRPr="00E97AF9">
        <w:rPr>
          <w:lang w:val="ru-RU"/>
        </w:rPr>
        <w:t xml:space="preserve"> цифровой информации о последовательностях в отношении генетических ресурсов в контексте Конвенции о биологическом разнообразии и </w:t>
      </w:r>
      <w:proofErr w:type="spellStart"/>
      <w:r w:rsidRPr="00E97AF9">
        <w:rPr>
          <w:lang w:val="ru-RU"/>
        </w:rPr>
        <w:t>Нагойского</w:t>
      </w:r>
      <w:proofErr w:type="spellEnd"/>
      <w:r w:rsidRPr="00E97AF9">
        <w:rPr>
          <w:lang w:val="ru-RU"/>
        </w:rPr>
        <w:t xml:space="preserve"> протокола</w:t>
      </w:r>
      <w:r>
        <w:rPr>
          <w:lang w:val="ru-RU"/>
        </w:rPr>
        <w:t xml:space="preserve">, проведенного по заказу секретариата </w:t>
      </w:r>
      <w:r w:rsidRPr="00E97AF9">
        <w:rPr>
          <w:lang w:val="ru-RU"/>
        </w:rPr>
        <w:t>Конвенции (</w:t>
      </w:r>
      <w:proofErr w:type="spellStart"/>
      <w:r w:rsidRPr="00E97AF9">
        <w:rPr>
          <w:lang w:val="en-CA"/>
        </w:rPr>
        <w:t>CBD</w:t>
      </w:r>
      <w:proofErr w:type="spellEnd"/>
      <w:r w:rsidRPr="00E97AF9">
        <w:rPr>
          <w:lang w:val="ru-RU"/>
        </w:rPr>
        <w:t>/</w:t>
      </w:r>
      <w:proofErr w:type="spellStart"/>
      <w:r w:rsidRPr="00E97AF9">
        <w:rPr>
          <w:lang w:val="en-CA"/>
        </w:rPr>
        <w:t>DSI</w:t>
      </w:r>
      <w:proofErr w:type="spellEnd"/>
      <w:r w:rsidRPr="00E97AF9">
        <w:rPr>
          <w:lang w:val="ru-RU"/>
        </w:rPr>
        <w:t>/</w:t>
      </w:r>
      <w:proofErr w:type="spellStart"/>
      <w:r w:rsidRPr="00E97AF9">
        <w:rPr>
          <w:lang w:val="en-CA"/>
        </w:rPr>
        <w:t>AHTEG</w:t>
      </w:r>
      <w:proofErr w:type="spellEnd"/>
      <w:r w:rsidRPr="00E97AF9">
        <w:rPr>
          <w:lang w:val="ru-RU"/>
        </w:rPr>
        <w:t>/2018/1/3).</w:t>
      </w:r>
    </w:p>
  </w:footnote>
  <w:footnote w:id="22">
    <w:p w14:paraId="1DD48BFC" w14:textId="60CC6E0C" w:rsidR="00A773BE" w:rsidRPr="00E97AF9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>,</w:t>
      </w:r>
      <w:r>
        <w:rPr>
          <w:lang w:val="ru-RU"/>
        </w:rPr>
        <w:t xml:space="preserve"> Индия</w:t>
      </w:r>
      <w:r w:rsidRPr="00E97AF9">
        <w:rPr>
          <w:lang w:val="ru-RU"/>
        </w:rPr>
        <w:t xml:space="preserve">, </w:t>
      </w:r>
      <w:r>
        <w:rPr>
          <w:lang w:val="ru-RU"/>
        </w:rPr>
        <w:t>Эфиопия</w:t>
      </w:r>
      <w:r w:rsidRPr="00E97AF9">
        <w:rPr>
          <w:lang w:val="ru-RU"/>
        </w:rPr>
        <w:t>.</w:t>
      </w:r>
    </w:p>
  </w:footnote>
  <w:footnote w:id="23">
    <w:p w14:paraId="7E0AF26C" w14:textId="345ECC16" w:rsidR="00A773BE" w:rsidRPr="00E97AF9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>.</w:t>
      </w:r>
    </w:p>
  </w:footnote>
  <w:footnote w:id="24">
    <w:p w14:paraId="05031C10" w14:textId="21692E75" w:rsidR="00A773BE" w:rsidRPr="00E97AF9" w:rsidRDefault="00A773BE" w:rsidP="004F6661">
      <w:pPr>
        <w:pStyle w:val="afb"/>
        <w:ind w:firstLine="0"/>
        <w:rPr>
          <w:lang w:val="ru-RU"/>
        </w:rPr>
      </w:pPr>
      <w:r w:rsidRPr="00F749EA">
        <w:rPr>
          <w:rStyle w:val="afa"/>
          <w:sz w:val="18"/>
          <w:szCs w:val="18"/>
        </w:rPr>
        <w:footnoteRef/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>.</w:t>
      </w:r>
    </w:p>
  </w:footnote>
  <w:footnote w:id="25">
    <w:p w14:paraId="33ACFFCC" w14:textId="2AA9BBAF" w:rsidR="00A773BE" w:rsidRPr="00E97AF9" w:rsidRDefault="00A773BE" w:rsidP="00BB79A7">
      <w:pPr>
        <w:pStyle w:val="afb"/>
        <w:ind w:firstLine="0"/>
        <w:rPr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>.</w:t>
      </w:r>
    </w:p>
  </w:footnote>
  <w:footnote w:id="26">
    <w:p w14:paraId="4D416FBA" w14:textId="479CE985" w:rsidR="00A773BE" w:rsidRPr="00E97AF9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E97AF9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 xml:space="preserve">, </w:t>
      </w:r>
      <w:r>
        <w:rPr>
          <w:lang w:val="ru-RU"/>
        </w:rPr>
        <w:t>Эфиопия</w:t>
      </w:r>
      <w:r w:rsidRPr="00E97AF9">
        <w:rPr>
          <w:lang w:val="ru-RU"/>
        </w:rPr>
        <w:t xml:space="preserve">. </w:t>
      </w:r>
    </w:p>
  </w:footnote>
  <w:footnote w:id="27">
    <w:p w14:paraId="626805AA" w14:textId="6517D120" w:rsidR="00A773BE" w:rsidRPr="0092335A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92335A">
        <w:rPr>
          <w:lang w:val="ru-RU"/>
        </w:rPr>
        <w:t>.</w:t>
      </w:r>
    </w:p>
  </w:footnote>
  <w:footnote w:id="28">
    <w:p w14:paraId="4BAE3575" w14:textId="2B3158BB" w:rsidR="00A773BE" w:rsidRPr="0092335A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 xml:space="preserve">, </w:t>
      </w:r>
      <w:r>
        <w:rPr>
          <w:lang w:val="ru-RU"/>
        </w:rPr>
        <w:t>Эфиопия</w:t>
      </w:r>
      <w:r w:rsidRPr="0092335A">
        <w:rPr>
          <w:lang w:val="ru-RU"/>
        </w:rPr>
        <w:t>.</w:t>
      </w:r>
    </w:p>
  </w:footnote>
  <w:footnote w:id="29">
    <w:p w14:paraId="75459627" w14:textId="08ECD8C2" w:rsidR="00A773BE" w:rsidRPr="0092335A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92335A">
        <w:rPr>
          <w:lang w:val="ru-RU"/>
        </w:rPr>
        <w:t>.</w:t>
      </w:r>
    </w:p>
  </w:footnote>
  <w:footnote w:id="30">
    <w:p w14:paraId="099E4F68" w14:textId="2B19CB74" w:rsidR="00A773BE" w:rsidRPr="0092335A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92335A">
        <w:rPr>
          <w:lang w:val="ru-RU"/>
        </w:rPr>
        <w:t xml:space="preserve">, </w:t>
      </w:r>
      <w:r>
        <w:rPr>
          <w:lang w:val="ru-RU"/>
        </w:rPr>
        <w:t>Индия</w:t>
      </w:r>
      <w:r w:rsidRPr="0092335A">
        <w:rPr>
          <w:lang w:val="ru-RU"/>
        </w:rPr>
        <w:t>.</w:t>
      </w:r>
    </w:p>
  </w:footnote>
  <w:footnote w:id="31">
    <w:p w14:paraId="1958F85D" w14:textId="48D346F8" w:rsidR="00A773BE" w:rsidRPr="0092335A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92335A">
        <w:rPr>
          <w:lang w:val="ru-RU"/>
        </w:rPr>
        <w:t>.</w:t>
      </w:r>
    </w:p>
  </w:footnote>
  <w:footnote w:id="32">
    <w:p w14:paraId="053CC861" w14:textId="753CD4DD" w:rsidR="00A773BE" w:rsidRPr="0092335A" w:rsidRDefault="00A773BE" w:rsidP="004F6661">
      <w:pPr>
        <w:pStyle w:val="afb"/>
        <w:ind w:firstLine="0"/>
        <w:rPr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Мадагаскар</w:t>
      </w:r>
      <w:r w:rsidRPr="0092335A">
        <w:rPr>
          <w:lang w:val="ru-RU"/>
        </w:rPr>
        <w:t>.</w:t>
      </w:r>
    </w:p>
  </w:footnote>
  <w:footnote w:id="33">
    <w:p w14:paraId="07DFD462" w14:textId="41E25636" w:rsidR="00A773BE" w:rsidRPr="0092335A" w:rsidRDefault="00A773BE" w:rsidP="004F6661">
      <w:pPr>
        <w:pStyle w:val="afb"/>
        <w:ind w:firstLine="0"/>
        <w:rPr>
          <w:lang w:val="ru-RU"/>
        </w:rPr>
      </w:pPr>
      <w:r w:rsidRPr="00A810CE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92335A">
        <w:rPr>
          <w:lang w:val="ru-RU"/>
        </w:rPr>
        <w:t xml:space="preserve">, </w:t>
      </w:r>
      <w:r>
        <w:rPr>
          <w:lang w:val="ru-RU"/>
        </w:rPr>
        <w:t>Эфиопия</w:t>
      </w:r>
      <w:r w:rsidRPr="0092335A">
        <w:rPr>
          <w:lang w:val="ru-RU"/>
        </w:rPr>
        <w:t xml:space="preserve">, </w:t>
      </w:r>
      <w:proofErr w:type="spellStart"/>
      <w:r>
        <w:rPr>
          <w:lang w:val="en-CA"/>
        </w:rPr>
        <w:t>SPDA</w:t>
      </w:r>
      <w:proofErr w:type="spellEnd"/>
      <w:r w:rsidRPr="0092335A">
        <w:rPr>
          <w:lang w:val="ru-RU"/>
        </w:rPr>
        <w:t>.</w:t>
      </w:r>
    </w:p>
  </w:footnote>
  <w:footnote w:id="34">
    <w:p w14:paraId="30E36E59" w14:textId="151D13F7" w:rsidR="00A773BE" w:rsidRPr="0092335A" w:rsidRDefault="00A773BE" w:rsidP="004F6661">
      <w:pPr>
        <w:pStyle w:val="afb"/>
        <w:ind w:firstLine="0"/>
        <w:rPr>
          <w:lang w:val="ru-RU"/>
        </w:rPr>
      </w:pPr>
      <w:r w:rsidRPr="00A810CE">
        <w:rPr>
          <w:rStyle w:val="afa"/>
          <w:sz w:val="18"/>
          <w:szCs w:val="18"/>
        </w:rPr>
        <w:footnoteRef/>
      </w:r>
      <w:r w:rsidRPr="0092335A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92335A">
        <w:rPr>
          <w:lang w:val="ru-RU"/>
        </w:rPr>
        <w:t>.</w:t>
      </w:r>
    </w:p>
  </w:footnote>
  <w:footnote w:id="35">
    <w:p w14:paraId="152AAEDC" w14:textId="77777777" w:rsidR="00A773BE" w:rsidRPr="00E91037" w:rsidRDefault="00A773BE" w:rsidP="00AC06EE">
      <w:pPr>
        <w:pStyle w:val="afb"/>
        <w:ind w:firstLine="0"/>
        <w:rPr>
          <w:szCs w:val="18"/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E91037">
        <w:rPr>
          <w:szCs w:val="18"/>
          <w:lang w:val="ru-RU"/>
        </w:rPr>
        <w:t xml:space="preserve"> </w:t>
      </w:r>
      <w:proofErr w:type="spellStart"/>
      <w:proofErr w:type="gramStart"/>
      <w:r w:rsidRPr="003D0FAD">
        <w:rPr>
          <w:szCs w:val="18"/>
          <w:lang w:val="en-CA"/>
        </w:rPr>
        <w:t>SPDA</w:t>
      </w:r>
      <w:proofErr w:type="spellEnd"/>
      <w:r w:rsidRPr="00E91037">
        <w:rPr>
          <w:szCs w:val="18"/>
          <w:lang w:val="ru-RU"/>
        </w:rPr>
        <w:t>.</w:t>
      </w:r>
      <w:proofErr w:type="gramEnd"/>
    </w:p>
  </w:footnote>
  <w:footnote w:id="36">
    <w:p w14:paraId="30145EF9" w14:textId="2B2F47FE" w:rsidR="00A773BE" w:rsidRPr="004664C4" w:rsidRDefault="00A773BE" w:rsidP="004F6661">
      <w:pPr>
        <w:pStyle w:val="afb"/>
        <w:ind w:firstLine="0"/>
        <w:rPr>
          <w:lang w:val="ru-RU"/>
        </w:rPr>
      </w:pPr>
      <w:r w:rsidRPr="00A810CE">
        <w:rPr>
          <w:rStyle w:val="afa"/>
          <w:sz w:val="18"/>
          <w:szCs w:val="18"/>
        </w:rPr>
        <w:footnoteRef/>
      </w:r>
      <w:r w:rsidRPr="004664C4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>,</w:t>
      </w:r>
      <w:r>
        <w:rPr>
          <w:lang w:val="ru-RU"/>
        </w:rPr>
        <w:t xml:space="preserve"> Мадагаскар,</w:t>
      </w:r>
      <w:r w:rsidRPr="00E97AF9">
        <w:rPr>
          <w:lang w:val="ru-RU"/>
        </w:rPr>
        <w:t xml:space="preserve"> </w:t>
      </w:r>
      <w:r>
        <w:rPr>
          <w:lang w:val="ru-RU"/>
        </w:rPr>
        <w:t>Эфиопия</w:t>
      </w:r>
      <w:r w:rsidRPr="004664C4">
        <w:rPr>
          <w:lang w:val="ru-RU"/>
        </w:rPr>
        <w:t xml:space="preserve">, </w:t>
      </w:r>
      <w:proofErr w:type="spellStart"/>
      <w:r>
        <w:t>SPDA</w:t>
      </w:r>
      <w:proofErr w:type="spellEnd"/>
      <w:r w:rsidRPr="004664C4">
        <w:rPr>
          <w:lang w:val="ru-RU"/>
        </w:rPr>
        <w:t>.</w:t>
      </w:r>
    </w:p>
  </w:footnote>
  <w:footnote w:id="37">
    <w:p w14:paraId="188C42A9" w14:textId="06C2724F" w:rsidR="00A773BE" w:rsidRPr="00E91037" w:rsidRDefault="00A773BE" w:rsidP="004F6661">
      <w:pPr>
        <w:pStyle w:val="afb"/>
        <w:ind w:firstLine="0"/>
        <w:rPr>
          <w:szCs w:val="18"/>
          <w:lang w:val="ru-RU"/>
        </w:rPr>
      </w:pPr>
      <w:r w:rsidRPr="001419AA">
        <w:rPr>
          <w:rStyle w:val="afa"/>
          <w:sz w:val="18"/>
          <w:szCs w:val="18"/>
        </w:rPr>
        <w:footnoteRef/>
      </w:r>
      <w:r w:rsidRPr="00E9103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Индия</w:t>
      </w:r>
      <w:r w:rsidRPr="00E91037">
        <w:rPr>
          <w:szCs w:val="18"/>
          <w:lang w:val="ru-RU"/>
        </w:rPr>
        <w:t>.</w:t>
      </w:r>
    </w:p>
  </w:footnote>
  <w:footnote w:id="38">
    <w:p w14:paraId="3313B92B" w14:textId="525AFDB7" w:rsidR="00A773BE" w:rsidRPr="004664C4" w:rsidRDefault="00A773BE" w:rsidP="00E03BEE">
      <w:pPr>
        <w:pStyle w:val="afb"/>
        <w:ind w:firstLine="0"/>
        <w:rPr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4664C4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4664C4">
        <w:rPr>
          <w:lang w:val="ru-RU"/>
        </w:rPr>
        <w:t>.</w:t>
      </w:r>
    </w:p>
  </w:footnote>
  <w:footnote w:id="39">
    <w:p w14:paraId="31EC6C72" w14:textId="4BB3762E" w:rsidR="00A773BE" w:rsidRPr="004664C4" w:rsidRDefault="00A773BE" w:rsidP="004F6661">
      <w:pPr>
        <w:pStyle w:val="afb"/>
        <w:ind w:firstLine="0"/>
        <w:rPr>
          <w:lang w:val="ru-RU"/>
        </w:rPr>
      </w:pPr>
      <w:r w:rsidRPr="00293F95">
        <w:rPr>
          <w:rStyle w:val="afa"/>
          <w:sz w:val="18"/>
          <w:szCs w:val="18"/>
        </w:rPr>
        <w:footnoteRef/>
      </w:r>
      <w:r w:rsidRPr="004664C4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 xml:space="preserve">, </w:t>
      </w:r>
      <w:r>
        <w:rPr>
          <w:lang w:val="ru-RU"/>
        </w:rPr>
        <w:t>Мадагаскар, Эфиопия</w:t>
      </w:r>
      <w:r w:rsidRPr="004664C4">
        <w:rPr>
          <w:lang w:val="ru-RU"/>
        </w:rPr>
        <w:t>.</w:t>
      </w:r>
    </w:p>
  </w:footnote>
  <w:footnote w:id="40">
    <w:p w14:paraId="5609282E" w14:textId="102C625D" w:rsidR="00A773BE" w:rsidRPr="004664C4" w:rsidRDefault="00A773BE" w:rsidP="004F6661">
      <w:pPr>
        <w:pStyle w:val="afb"/>
        <w:ind w:firstLine="0"/>
        <w:rPr>
          <w:lang w:val="ru-RU"/>
        </w:rPr>
      </w:pPr>
      <w:r w:rsidRPr="00293F95">
        <w:rPr>
          <w:rStyle w:val="afa"/>
          <w:sz w:val="18"/>
          <w:szCs w:val="18"/>
        </w:rPr>
        <w:footnoteRef/>
      </w:r>
      <w:r w:rsidRPr="004664C4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4664C4">
        <w:rPr>
          <w:lang w:val="ru-RU"/>
        </w:rPr>
        <w:t>.</w:t>
      </w:r>
    </w:p>
  </w:footnote>
  <w:footnote w:id="41">
    <w:p w14:paraId="38575397" w14:textId="6B6A4A4F" w:rsidR="00A773BE" w:rsidRPr="00DE4842" w:rsidRDefault="00A773BE" w:rsidP="004F6661">
      <w:pPr>
        <w:pStyle w:val="afb"/>
        <w:ind w:firstLine="0"/>
        <w:rPr>
          <w:lang w:val="ru-RU"/>
        </w:rPr>
      </w:pPr>
      <w:r w:rsidRPr="003D0FAD">
        <w:rPr>
          <w:rStyle w:val="afa"/>
          <w:sz w:val="16"/>
          <w:szCs w:val="16"/>
        </w:rPr>
        <w:footnoteRef/>
      </w:r>
      <w:r w:rsidRPr="00DE4842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97AF9">
        <w:rPr>
          <w:lang w:val="ru-RU"/>
        </w:rPr>
        <w:t xml:space="preserve">, </w:t>
      </w:r>
      <w:r>
        <w:rPr>
          <w:lang w:val="ru-RU"/>
        </w:rPr>
        <w:t>Эфиопия</w:t>
      </w:r>
      <w:r w:rsidRPr="00DE4842">
        <w:rPr>
          <w:lang w:val="ru-RU"/>
        </w:rPr>
        <w:t>.</w:t>
      </w:r>
    </w:p>
  </w:footnote>
  <w:footnote w:id="42">
    <w:p w14:paraId="092E8A65" w14:textId="5AC4887A" w:rsidR="00A773BE" w:rsidRPr="00DE4842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DE4842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DE4842">
        <w:rPr>
          <w:lang w:val="ru-RU"/>
        </w:rPr>
        <w:t xml:space="preserve">, </w:t>
      </w:r>
      <w:r>
        <w:rPr>
          <w:lang w:val="ru-RU"/>
        </w:rPr>
        <w:t>Индия, Эфиопия</w:t>
      </w:r>
      <w:r w:rsidRPr="00DE4842">
        <w:rPr>
          <w:lang w:val="ru-RU"/>
        </w:rPr>
        <w:t>.</w:t>
      </w:r>
    </w:p>
  </w:footnote>
  <w:footnote w:id="43">
    <w:p w14:paraId="5980038E" w14:textId="6C6934B3" w:rsidR="00A773BE" w:rsidRPr="00DE4842" w:rsidRDefault="00A773BE" w:rsidP="004F6661">
      <w:pPr>
        <w:pStyle w:val="afb"/>
        <w:ind w:firstLine="0"/>
        <w:rPr>
          <w:lang w:val="ru-RU"/>
        </w:rPr>
      </w:pPr>
      <w:r w:rsidRPr="003D0FAD">
        <w:rPr>
          <w:rStyle w:val="afa"/>
          <w:sz w:val="18"/>
          <w:szCs w:val="18"/>
        </w:rPr>
        <w:footnoteRef/>
      </w:r>
      <w:r w:rsidRPr="00DE4842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DE4842">
        <w:rPr>
          <w:lang w:val="ru-RU"/>
        </w:rPr>
        <w:t>.</w:t>
      </w:r>
    </w:p>
  </w:footnote>
  <w:footnote w:id="44">
    <w:p w14:paraId="1F1547A3" w14:textId="72F21CD3" w:rsidR="00A773BE" w:rsidRPr="00DE4842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DE4842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DE4842">
        <w:rPr>
          <w:lang w:val="ru-RU"/>
        </w:rPr>
        <w:t>.</w:t>
      </w:r>
    </w:p>
  </w:footnote>
  <w:footnote w:id="45">
    <w:p w14:paraId="0E6A0505" w14:textId="782018D4" w:rsidR="00A773BE" w:rsidRPr="00DE4842" w:rsidRDefault="00A773BE" w:rsidP="004F6661">
      <w:pPr>
        <w:pStyle w:val="afb"/>
        <w:ind w:firstLine="0"/>
        <w:rPr>
          <w:lang w:val="ru-RU"/>
        </w:rPr>
      </w:pPr>
      <w:r w:rsidRPr="00966FF6">
        <w:rPr>
          <w:rStyle w:val="afa"/>
          <w:sz w:val="18"/>
          <w:szCs w:val="18"/>
        </w:rPr>
        <w:footnoteRef/>
      </w:r>
      <w:r w:rsidRPr="00DE4842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DE4842">
        <w:rPr>
          <w:lang w:val="ru-RU"/>
        </w:rPr>
        <w:t>.</w:t>
      </w:r>
    </w:p>
  </w:footnote>
  <w:footnote w:id="46">
    <w:p w14:paraId="144F4B43" w14:textId="65DB19F5" w:rsidR="00A773BE" w:rsidRPr="00DE4842" w:rsidRDefault="00A773BE" w:rsidP="004F6661">
      <w:pPr>
        <w:pStyle w:val="afb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noProof/>
          <w:kern w:val="18"/>
          <w:szCs w:val="18"/>
          <w:lang w:val="ru-RU"/>
        </w:rPr>
      </w:pPr>
      <w:r w:rsidRPr="00B46030">
        <w:rPr>
          <w:rStyle w:val="afa"/>
          <w:noProof/>
          <w:kern w:val="18"/>
          <w:sz w:val="18"/>
          <w:szCs w:val="18"/>
        </w:rPr>
        <w:footnoteRef/>
      </w:r>
      <w:r w:rsidRPr="00DE4842">
        <w:rPr>
          <w:noProof/>
          <w:kern w:val="18"/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DE4842">
        <w:rPr>
          <w:noProof/>
          <w:kern w:val="18"/>
          <w:szCs w:val="18"/>
          <w:lang w:val="ru-RU"/>
        </w:rPr>
        <w:t xml:space="preserve">, </w:t>
      </w:r>
      <w:r>
        <w:rPr>
          <w:noProof/>
          <w:kern w:val="18"/>
          <w:szCs w:val="18"/>
          <w:lang w:val="ru-RU"/>
        </w:rPr>
        <w:t xml:space="preserve">Гвинея-Бисау, Мадагаскар, Нигерия, </w:t>
      </w:r>
      <w:r>
        <w:rPr>
          <w:lang w:val="ru-RU"/>
        </w:rPr>
        <w:t>Эфиопия</w:t>
      </w:r>
      <w:r w:rsidRPr="00DE4842">
        <w:rPr>
          <w:noProof/>
          <w:kern w:val="18"/>
          <w:szCs w:val="18"/>
          <w:lang w:val="ru-RU"/>
        </w:rPr>
        <w:t xml:space="preserve">, </w:t>
      </w:r>
      <w:r w:rsidRPr="004E70AD">
        <w:rPr>
          <w:noProof/>
          <w:kern w:val="18"/>
          <w:szCs w:val="18"/>
          <w:lang w:val="en-CA"/>
        </w:rPr>
        <w:t>SPDA</w:t>
      </w:r>
      <w:r w:rsidRPr="00DE4842">
        <w:rPr>
          <w:noProof/>
          <w:kern w:val="18"/>
          <w:szCs w:val="18"/>
          <w:lang w:val="ru-RU"/>
        </w:rPr>
        <w:t>.</w:t>
      </w:r>
    </w:p>
  </w:footnote>
  <w:footnote w:id="47">
    <w:p w14:paraId="410716E4" w14:textId="71B12ED0" w:rsidR="00A773BE" w:rsidRPr="002620E0" w:rsidRDefault="00A773BE" w:rsidP="004F6661">
      <w:pPr>
        <w:pStyle w:val="afb"/>
        <w:ind w:firstLine="0"/>
        <w:rPr>
          <w:szCs w:val="18"/>
          <w:lang w:val="ru-RU"/>
        </w:rPr>
      </w:pPr>
      <w:r w:rsidRPr="00B46030">
        <w:rPr>
          <w:rStyle w:val="afa"/>
          <w:sz w:val="18"/>
          <w:szCs w:val="18"/>
        </w:rPr>
        <w:footnoteRef/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2620E0">
        <w:rPr>
          <w:szCs w:val="18"/>
          <w:lang w:val="ru-RU"/>
        </w:rPr>
        <w:t>.</w:t>
      </w:r>
    </w:p>
  </w:footnote>
  <w:footnote w:id="48">
    <w:p w14:paraId="48060298" w14:textId="69950B06" w:rsidR="00A773BE" w:rsidRPr="002620E0" w:rsidRDefault="00A773BE" w:rsidP="004F6661">
      <w:pPr>
        <w:pStyle w:val="afb"/>
        <w:ind w:firstLine="0"/>
        <w:rPr>
          <w:szCs w:val="18"/>
          <w:lang w:val="ru-RU"/>
        </w:rPr>
      </w:pPr>
      <w:r w:rsidRPr="00B46030">
        <w:rPr>
          <w:rStyle w:val="afa"/>
          <w:sz w:val="18"/>
          <w:szCs w:val="18"/>
        </w:rPr>
        <w:footnoteRef/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2620E0">
        <w:rPr>
          <w:szCs w:val="18"/>
          <w:lang w:val="ru-RU"/>
        </w:rPr>
        <w:t xml:space="preserve">, </w:t>
      </w:r>
      <w:r>
        <w:rPr>
          <w:lang w:val="ru-RU"/>
        </w:rPr>
        <w:t>Эфиопия</w:t>
      </w:r>
      <w:r w:rsidRPr="002620E0">
        <w:rPr>
          <w:szCs w:val="18"/>
          <w:lang w:val="ru-RU"/>
        </w:rPr>
        <w:t>.</w:t>
      </w:r>
    </w:p>
  </w:footnote>
  <w:footnote w:id="49">
    <w:p w14:paraId="299E4BED" w14:textId="3B5DB356" w:rsidR="00A773BE" w:rsidRPr="002620E0" w:rsidRDefault="00A773BE" w:rsidP="004F6661">
      <w:pPr>
        <w:pStyle w:val="afb"/>
        <w:ind w:firstLine="0"/>
        <w:rPr>
          <w:szCs w:val="18"/>
          <w:lang w:val="ru-RU"/>
        </w:rPr>
      </w:pPr>
      <w:r w:rsidRPr="00B46030">
        <w:rPr>
          <w:rStyle w:val="afa"/>
          <w:sz w:val="18"/>
          <w:szCs w:val="18"/>
        </w:rPr>
        <w:footnoteRef/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2620E0">
        <w:rPr>
          <w:szCs w:val="18"/>
          <w:lang w:val="ru-RU"/>
        </w:rPr>
        <w:t>.</w:t>
      </w:r>
    </w:p>
  </w:footnote>
  <w:footnote w:id="50">
    <w:p w14:paraId="38D37A3F" w14:textId="13B71733" w:rsidR="00A773BE" w:rsidRPr="002620E0" w:rsidRDefault="00A773BE" w:rsidP="004F6661">
      <w:pPr>
        <w:pStyle w:val="afb"/>
        <w:ind w:firstLine="0"/>
        <w:rPr>
          <w:szCs w:val="18"/>
          <w:lang w:val="ru-RU"/>
        </w:rPr>
      </w:pPr>
      <w:r w:rsidRPr="00B46030">
        <w:rPr>
          <w:rStyle w:val="afa"/>
          <w:sz w:val="18"/>
          <w:szCs w:val="18"/>
        </w:rPr>
        <w:footnoteRef/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2620E0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Мадагаскар, Нигерия,</w:t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Эфиопия</w:t>
      </w:r>
      <w:r w:rsidRPr="002620E0">
        <w:rPr>
          <w:szCs w:val="18"/>
          <w:lang w:val="ru-RU"/>
        </w:rPr>
        <w:t>.</w:t>
      </w:r>
    </w:p>
  </w:footnote>
  <w:footnote w:id="51">
    <w:p w14:paraId="240590BD" w14:textId="0B1DD389" w:rsidR="00A773BE" w:rsidRPr="00E74FEA" w:rsidRDefault="00A773BE" w:rsidP="004F6661">
      <w:pPr>
        <w:pStyle w:val="afb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noProof/>
          <w:kern w:val="18"/>
          <w:szCs w:val="18"/>
          <w:lang w:val="es-ES"/>
        </w:rPr>
      </w:pPr>
      <w:r w:rsidRPr="00B46030">
        <w:rPr>
          <w:rStyle w:val="afa"/>
          <w:noProof/>
          <w:kern w:val="18"/>
          <w:sz w:val="18"/>
          <w:szCs w:val="18"/>
        </w:rPr>
        <w:footnoteRef/>
      </w:r>
      <w:r w:rsidRPr="00E74FEA">
        <w:rPr>
          <w:noProof/>
          <w:kern w:val="18"/>
          <w:szCs w:val="18"/>
          <w:lang w:val="es-ES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E74FEA">
        <w:rPr>
          <w:noProof/>
          <w:kern w:val="18"/>
          <w:szCs w:val="18"/>
          <w:lang w:val="es-ES"/>
        </w:rPr>
        <w:t>.</w:t>
      </w:r>
    </w:p>
  </w:footnote>
  <w:footnote w:id="52">
    <w:p w14:paraId="048E71F0" w14:textId="63405071" w:rsidR="00A773BE" w:rsidRPr="00E74FEA" w:rsidRDefault="00A773BE" w:rsidP="004F6661">
      <w:pPr>
        <w:pStyle w:val="afb"/>
        <w:ind w:firstLine="0"/>
        <w:rPr>
          <w:szCs w:val="18"/>
          <w:lang w:val="es-ES"/>
        </w:rPr>
      </w:pPr>
      <w:r w:rsidRPr="005A2611">
        <w:rPr>
          <w:rStyle w:val="afa"/>
          <w:sz w:val="18"/>
          <w:szCs w:val="18"/>
        </w:rPr>
        <w:footnoteRef/>
      </w:r>
      <w:r w:rsidRPr="00E74FEA">
        <w:rPr>
          <w:szCs w:val="18"/>
          <w:lang w:val="es-ES"/>
        </w:rPr>
        <w:t xml:space="preserve"> </w:t>
      </w:r>
      <w:r>
        <w:rPr>
          <w:noProof/>
          <w:kern w:val="18"/>
          <w:szCs w:val="18"/>
          <w:lang w:val="ru-RU"/>
        </w:rPr>
        <w:t>Гвинея-Бисау</w:t>
      </w:r>
      <w:r w:rsidRPr="00E74FEA">
        <w:rPr>
          <w:szCs w:val="18"/>
          <w:lang w:val="es-ES"/>
        </w:rPr>
        <w:t>.</w:t>
      </w:r>
    </w:p>
  </w:footnote>
  <w:footnote w:id="53">
    <w:p w14:paraId="67B5BE68" w14:textId="5DC2B670" w:rsidR="00A773BE" w:rsidRPr="00E74FEA" w:rsidRDefault="00A773BE" w:rsidP="004F6661">
      <w:pPr>
        <w:pStyle w:val="afb"/>
        <w:ind w:firstLine="0"/>
        <w:rPr>
          <w:szCs w:val="18"/>
          <w:lang w:val="es-ES"/>
        </w:rPr>
      </w:pPr>
      <w:r w:rsidRPr="005A2611">
        <w:rPr>
          <w:rStyle w:val="afa"/>
          <w:sz w:val="18"/>
          <w:szCs w:val="18"/>
        </w:rPr>
        <w:footnoteRef/>
      </w:r>
      <w:r w:rsidRPr="00E74FEA">
        <w:rPr>
          <w:szCs w:val="18"/>
          <w:lang w:val="es-ES"/>
        </w:rPr>
        <w:t xml:space="preserve"> </w:t>
      </w:r>
      <w:r>
        <w:rPr>
          <w:szCs w:val="18"/>
          <w:lang w:val="ru-RU"/>
        </w:rPr>
        <w:t>Мадагаскар</w:t>
      </w:r>
      <w:r w:rsidRPr="00E74FEA">
        <w:rPr>
          <w:szCs w:val="18"/>
          <w:lang w:val="es-ES"/>
        </w:rPr>
        <w:t xml:space="preserve">, </w:t>
      </w:r>
      <w:r>
        <w:rPr>
          <w:szCs w:val="18"/>
          <w:lang w:val="ru-RU"/>
        </w:rPr>
        <w:t>Нигерия</w:t>
      </w:r>
      <w:r w:rsidRPr="00E74FEA">
        <w:rPr>
          <w:szCs w:val="18"/>
          <w:lang w:val="es-ES"/>
        </w:rPr>
        <w:t>.</w:t>
      </w:r>
    </w:p>
  </w:footnote>
  <w:footnote w:id="54">
    <w:p w14:paraId="42567ACA" w14:textId="033B4C34" w:rsidR="00A773BE" w:rsidRPr="00E74FEA" w:rsidRDefault="00A773BE" w:rsidP="004F6661">
      <w:pPr>
        <w:pStyle w:val="afb"/>
        <w:ind w:firstLine="0"/>
        <w:rPr>
          <w:szCs w:val="18"/>
          <w:lang w:val="es-ES"/>
        </w:rPr>
      </w:pPr>
      <w:r w:rsidRPr="005A2611">
        <w:rPr>
          <w:rStyle w:val="afa"/>
          <w:sz w:val="18"/>
          <w:szCs w:val="18"/>
        </w:rPr>
        <w:footnoteRef/>
      </w:r>
      <w:r w:rsidRPr="00E74FEA">
        <w:rPr>
          <w:szCs w:val="18"/>
          <w:lang w:val="es-ES"/>
        </w:rPr>
        <w:t xml:space="preserve"> </w:t>
      </w:r>
      <w:r>
        <w:rPr>
          <w:szCs w:val="18"/>
          <w:lang w:val="ru-RU"/>
        </w:rPr>
        <w:t>Мадагаскар</w:t>
      </w:r>
      <w:r w:rsidRPr="00E74FEA">
        <w:rPr>
          <w:szCs w:val="18"/>
          <w:lang w:val="es-ES"/>
        </w:rPr>
        <w:t>.</w:t>
      </w:r>
    </w:p>
  </w:footnote>
  <w:footnote w:id="55">
    <w:p w14:paraId="0AB17D83" w14:textId="109262C5" w:rsidR="00A773BE" w:rsidRPr="002620E0" w:rsidRDefault="00A773BE" w:rsidP="004F6661">
      <w:pPr>
        <w:pStyle w:val="afb"/>
        <w:ind w:firstLine="0"/>
        <w:rPr>
          <w:szCs w:val="18"/>
          <w:lang w:val="ru-RU"/>
        </w:rPr>
      </w:pPr>
      <w:r w:rsidRPr="00587D17">
        <w:rPr>
          <w:rStyle w:val="afa"/>
          <w:sz w:val="18"/>
          <w:szCs w:val="18"/>
        </w:rPr>
        <w:footnoteRef/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2620E0">
        <w:rPr>
          <w:szCs w:val="18"/>
          <w:lang w:val="ru-RU"/>
        </w:rPr>
        <w:t>.</w:t>
      </w:r>
    </w:p>
  </w:footnote>
  <w:footnote w:id="56">
    <w:p w14:paraId="5628D42B" w14:textId="08D7DA10" w:rsidR="00A773BE" w:rsidRPr="002620E0" w:rsidRDefault="00A773BE" w:rsidP="004F6661">
      <w:pPr>
        <w:pStyle w:val="afb"/>
        <w:ind w:firstLine="0"/>
        <w:rPr>
          <w:szCs w:val="18"/>
          <w:lang w:val="ru-RU"/>
        </w:rPr>
      </w:pPr>
      <w:r w:rsidRPr="00587D17">
        <w:rPr>
          <w:rStyle w:val="afa"/>
          <w:sz w:val="18"/>
          <w:szCs w:val="18"/>
        </w:rPr>
        <w:footnoteRef/>
      </w:r>
      <w:r w:rsidRPr="002620E0">
        <w:rPr>
          <w:szCs w:val="18"/>
          <w:lang w:val="ru-RU"/>
        </w:rPr>
        <w:t xml:space="preserve"> </w:t>
      </w:r>
      <w:r>
        <w:rPr>
          <w:lang w:val="ru-RU"/>
        </w:rPr>
        <w:t>Эфиопия</w:t>
      </w:r>
      <w:r w:rsidRPr="002620E0">
        <w:rPr>
          <w:szCs w:val="18"/>
          <w:lang w:val="ru-RU"/>
        </w:rPr>
        <w:t>.</w:t>
      </w:r>
    </w:p>
  </w:footnote>
  <w:footnote w:id="57">
    <w:p w14:paraId="77605DB2" w14:textId="71F8D518" w:rsidR="00A773BE" w:rsidRPr="003E3D15" w:rsidRDefault="00A773BE" w:rsidP="004F6661">
      <w:pPr>
        <w:pStyle w:val="afb"/>
        <w:ind w:firstLine="0"/>
        <w:rPr>
          <w:szCs w:val="18"/>
          <w:lang w:val="ru-RU"/>
        </w:rPr>
      </w:pPr>
      <w:r w:rsidRPr="00587D17">
        <w:rPr>
          <w:rStyle w:val="afa"/>
          <w:sz w:val="18"/>
          <w:szCs w:val="18"/>
        </w:rPr>
        <w:footnoteRef/>
      </w:r>
      <w:r w:rsidRPr="003E3D15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3E3D15">
        <w:rPr>
          <w:szCs w:val="18"/>
          <w:lang w:val="ru-RU"/>
        </w:rPr>
        <w:t>.</w:t>
      </w:r>
    </w:p>
  </w:footnote>
  <w:footnote w:id="58">
    <w:p w14:paraId="46F75AF8" w14:textId="07249F84" w:rsidR="00A773BE" w:rsidRPr="003E3D15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3E3D15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3E3D15">
        <w:rPr>
          <w:lang w:val="ru-RU"/>
        </w:rPr>
        <w:t>.</w:t>
      </w:r>
    </w:p>
  </w:footnote>
  <w:footnote w:id="59">
    <w:p w14:paraId="1A69A5C0" w14:textId="0FCB4291" w:rsidR="00A773BE" w:rsidRPr="003E3D15" w:rsidRDefault="00A773BE" w:rsidP="004F6661">
      <w:pPr>
        <w:pStyle w:val="afb"/>
        <w:ind w:firstLine="0"/>
        <w:rPr>
          <w:szCs w:val="18"/>
          <w:lang w:val="ru-RU"/>
        </w:rPr>
      </w:pPr>
      <w:r w:rsidRPr="00B46030">
        <w:rPr>
          <w:rStyle w:val="afa"/>
          <w:sz w:val="18"/>
          <w:szCs w:val="18"/>
        </w:rPr>
        <w:footnoteRef/>
      </w:r>
      <w:r w:rsidRPr="003E3D15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3E3D15">
        <w:rPr>
          <w:szCs w:val="18"/>
          <w:lang w:val="ru-RU"/>
        </w:rPr>
        <w:t>.</w:t>
      </w:r>
    </w:p>
  </w:footnote>
  <w:footnote w:id="60">
    <w:p w14:paraId="62087F6E" w14:textId="461FBE84" w:rsidR="00A773BE" w:rsidRPr="003E3D15" w:rsidRDefault="00A773BE" w:rsidP="004F6661">
      <w:pPr>
        <w:pStyle w:val="afb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noProof/>
          <w:kern w:val="18"/>
          <w:szCs w:val="18"/>
          <w:lang w:val="ru-RU"/>
        </w:rPr>
      </w:pPr>
      <w:r w:rsidRPr="008C77B4">
        <w:rPr>
          <w:rStyle w:val="afa"/>
          <w:noProof/>
          <w:kern w:val="18"/>
          <w:sz w:val="18"/>
          <w:szCs w:val="18"/>
        </w:rPr>
        <w:footnoteRef/>
      </w:r>
      <w:r w:rsidRPr="003E3D15">
        <w:rPr>
          <w:noProof/>
          <w:kern w:val="18"/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3E3D15">
        <w:rPr>
          <w:noProof/>
          <w:kern w:val="18"/>
          <w:szCs w:val="18"/>
          <w:lang w:val="ru-RU"/>
        </w:rPr>
        <w:t>.</w:t>
      </w:r>
    </w:p>
  </w:footnote>
  <w:footnote w:id="61">
    <w:p w14:paraId="7B0D8024" w14:textId="4A6CC776" w:rsidR="00A773BE" w:rsidRPr="003E3D15" w:rsidRDefault="00A773BE" w:rsidP="004F6661">
      <w:pPr>
        <w:pStyle w:val="afb"/>
        <w:ind w:firstLine="0"/>
        <w:rPr>
          <w:szCs w:val="18"/>
          <w:lang w:val="ru-RU"/>
        </w:rPr>
      </w:pPr>
      <w:r w:rsidRPr="00587D17">
        <w:rPr>
          <w:rStyle w:val="afa"/>
          <w:sz w:val="18"/>
          <w:szCs w:val="18"/>
        </w:rPr>
        <w:footnoteRef/>
      </w:r>
      <w:r w:rsidRPr="003E3D15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2620E0">
        <w:rPr>
          <w:szCs w:val="18"/>
          <w:lang w:val="ru-RU"/>
        </w:rPr>
        <w:t xml:space="preserve">, </w:t>
      </w:r>
      <w:r>
        <w:rPr>
          <w:lang w:val="ru-RU"/>
        </w:rPr>
        <w:t>Эфиопия</w:t>
      </w:r>
      <w:r w:rsidRPr="003E3D15">
        <w:rPr>
          <w:szCs w:val="18"/>
          <w:lang w:val="ru-RU"/>
        </w:rPr>
        <w:t>.</w:t>
      </w:r>
    </w:p>
  </w:footnote>
  <w:footnote w:id="62">
    <w:p w14:paraId="4FF9D578" w14:textId="0B55087F" w:rsidR="00A773BE" w:rsidRPr="003E3D15" w:rsidRDefault="00A773BE" w:rsidP="004F6661">
      <w:pPr>
        <w:pStyle w:val="afb"/>
        <w:ind w:firstLine="0"/>
        <w:rPr>
          <w:szCs w:val="18"/>
          <w:lang w:val="ru-RU"/>
        </w:rPr>
      </w:pPr>
      <w:r w:rsidRPr="00587D17">
        <w:rPr>
          <w:rStyle w:val="afa"/>
          <w:sz w:val="18"/>
          <w:szCs w:val="18"/>
        </w:rPr>
        <w:footnoteRef/>
      </w:r>
      <w:r w:rsidRPr="003E3D15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3E3D15">
        <w:rPr>
          <w:szCs w:val="18"/>
          <w:lang w:val="ru-RU"/>
        </w:rPr>
        <w:t>.</w:t>
      </w:r>
    </w:p>
  </w:footnote>
  <w:footnote w:id="63">
    <w:p w14:paraId="3E7F481E" w14:textId="4DF66847" w:rsidR="00A773BE" w:rsidRPr="00063B52" w:rsidRDefault="00A773BE" w:rsidP="004F6661">
      <w:pPr>
        <w:pStyle w:val="afb"/>
        <w:ind w:firstLine="0"/>
        <w:rPr>
          <w:szCs w:val="18"/>
          <w:lang w:val="ru-RU"/>
        </w:rPr>
      </w:pPr>
      <w:r w:rsidRPr="00587D17">
        <w:rPr>
          <w:rStyle w:val="afa"/>
          <w:sz w:val="18"/>
          <w:szCs w:val="18"/>
        </w:rPr>
        <w:footnoteRef/>
      </w:r>
      <w:r w:rsidRPr="00063B52">
        <w:rPr>
          <w:szCs w:val="18"/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063B52">
        <w:rPr>
          <w:szCs w:val="18"/>
          <w:lang w:val="ru-RU"/>
        </w:rPr>
        <w:t>.</w:t>
      </w:r>
    </w:p>
  </w:footnote>
  <w:footnote w:id="64">
    <w:p w14:paraId="33FE737A" w14:textId="2AC58F24" w:rsidR="00A773BE" w:rsidRPr="00063B52" w:rsidRDefault="00A773BE" w:rsidP="004F6661">
      <w:pPr>
        <w:pStyle w:val="afb"/>
        <w:ind w:firstLine="0"/>
        <w:rPr>
          <w:lang w:val="ru-RU"/>
        </w:rPr>
      </w:pPr>
      <w:r w:rsidRPr="00C412AF">
        <w:rPr>
          <w:rStyle w:val="afa"/>
          <w:sz w:val="18"/>
          <w:szCs w:val="18"/>
        </w:rPr>
        <w:footnoteRef/>
      </w:r>
      <w:r w:rsidRPr="00063B52">
        <w:rPr>
          <w:lang w:val="ru-RU"/>
        </w:rPr>
        <w:t xml:space="preserve"> </w:t>
      </w:r>
      <w:r>
        <w:rPr>
          <w:lang w:val="ru-RU"/>
        </w:rPr>
        <w:t>Африканский</w:t>
      </w:r>
      <w:r w:rsidRPr="00E97AF9">
        <w:rPr>
          <w:lang w:val="ru-RU"/>
        </w:rPr>
        <w:t xml:space="preserve"> </w:t>
      </w:r>
      <w:r>
        <w:rPr>
          <w:lang w:val="ru-RU"/>
        </w:rPr>
        <w:t>союз</w:t>
      </w:r>
      <w:r w:rsidRPr="00063B52">
        <w:rPr>
          <w:lang w:val="ru-RU"/>
        </w:rPr>
        <w:t>.</w:t>
      </w:r>
    </w:p>
  </w:footnote>
  <w:footnote w:id="65">
    <w:p w14:paraId="0F68A185" w14:textId="005C6EEA" w:rsidR="00A773BE" w:rsidRPr="00063B52" w:rsidRDefault="00A773BE" w:rsidP="004F6661">
      <w:pPr>
        <w:pStyle w:val="afb"/>
        <w:ind w:firstLine="0"/>
        <w:rPr>
          <w:lang w:val="ru-RU"/>
        </w:rPr>
      </w:pPr>
      <w:r w:rsidRPr="00550F37">
        <w:rPr>
          <w:rStyle w:val="afa"/>
          <w:sz w:val="18"/>
          <w:szCs w:val="18"/>
        </w:rPr>
        <w:footnoteRef/>
      </w:r>
      <w:r w:rsidRPr="00063B52">
        <w:rPr>
          <w:lang w:val="ru-RU"/>
        </w:rPr>
        <w:t xml:space="preserve"> </w:t>
      </w:r>
      <w:r>
        <w:rPr>
          <w:lang w:val="ru-RU"/>
        </w:rPr>
        <w:t>Исследование доступно по адресу</w:t>
      </w:r>
      <w:r w:rsidRPr="00063B52">
        <w:rPr>
          <w:lang w:val="ru-RU"/>
        </w:rPr>
        <w:t xml:space="preserve">: </w:t>
      </w:r>
      <w:hyperlink r:id="rId3" w:history="1">
        <w:r w:rsidRPr="000845EE">
          <w:rPr>
            <w:rStyle w:val="aff"/>
          </w:rPr>
          <w:t>http</w:t>
        </w:r>
        <w:r w:rsidRPr="00063B52">
          <w:rPr>
            <w:rStyle w:val="aff"/>
            <w:lang w:val="ru-RU"/>
          </w:rPr>
          <w:t>://</w:t>
        </w:r>
        <w:r w:rsidRPr="000845EE">
          <w:rPr>
            <w:rStyle w:val="aff"/>
          </w:rPr>
          <w:t>www</w:t>
        </w:r>
        <w:r w:rsidRPr="00063B52">
          <w:rPr>
            <w:rStyle w:val="aff"/>
            <w:lang w:val="ru-RU"/>
          </w:rPr>
          <w:t>.</w:t>
        </w:r>
        <w:proofErr w:type="spellStart"/>
        <w:r w:rsidRPr="000845EE">
          <w:rPr>
            <w:rStyle w:val="aff"/>
          </w:rPr>
          <w:t>fao</w:t>
        </w:r>
        <w:proofErr w:type="spellEnd"/>
        <w:r w:rsidRPr="00063B52">
          <w:rPr>
            <w:rStyle w:val="aff"/>
            <w:lang w:val="ru-RU"/>
          </w:rPr>
          <w:t>.</w:t>
        </w:r>
        <w:r w:rsidRPr="000845EE">
          <w:rPr>
            <w:rStyle w:val="aff"/>
          </w:rPr>
          <w:t>org</w:t>
        </w:r>
        <w:r w:rsidRPr="00063B52">
          <w:rPr>
            <w:rStyle w:val="aff"/>
            <w:lang w:val="ru-RU"/>
          </w:rPr>
          <w:t>/3/</w:t>
        </w:r>
        <w:r w:rsidRPr="000845EE">
          <w:rPr>
            <w:rStyle w:val="aff"/>
          </w:rPr>
          <w:t>a</w:t>
        </w:r>
        <w:r w:rsidRPr="00063B52">
          <w:rPr>
            <w:rStyle w:val="aff"/>
            <w:lang w:val="ru-RU"/>
          </w:rPr>
          <w:t>-</w:t>
        </w:r>
        <w:proofErr w:type="spellStart"/>
        <w:r w:rsidRPr="000845EE">
          <w:rPr>
            <w:rStyle w:val="aff"/>
          </w:rPr>
          <w:t>bq</w:t>
        </w:r>
        <w:proofErr w:type="spellEnd"/>
        <w:r w:rsidRPr="00063B52">
          <w:rPr>
            <w:rStyle w:val="aff"/>
            <w:lang w:val="ru-RU"/>
          </w:rPr>
          <w:t>533</w:t>
        </w:r>
        <w:r w:rsidRPr="000845EE">
          <w:rPr>
            <w:rStyle w:val="aff"/>
          </w:rPr>
          <w:t>e</w:t>
        </w:r>
        <w:r w:rsidRPr="00063B52">
          <w:rPr>
            <w:rStyle w:val="aff"/>
            <w:lang w:val="ru-RU"/>
          </w:rPr>
          <w:t>.</w:t>
        </w:r>
        <w:proofErr w:type="spellStart"/>
        <w:r w:rsidRPr="000845EE">
          <w:rPr>
            <w:rStyle w:val="aff"/>
          </w:rPr>
          <w:t>pdf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CA"/>
      </w:rPr>
      <w:alias w:val="Subject"/>
      <w:tag w:val=""/>
      <w:id w:val="761496644"/>
      <w:placeholder>
        <w:docPart w:val="EF5BBC4FBC3140109EB912AA7838E43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36F0B34" w14:textId="641D3F6D" w:rsidR="00A773BE" w:rsidRPr="004E59A5" w:rsidRDefault="00A773BE" w:rsidP="0028730E">
        <w:pPr>
          <w:pStyle w:val="a7"/>
          <w:ind w:right="4926"/>
          <w:rPr>
            <w:lang w:val="fr-CA"/>
          </w:rPr>
        </w:pPr>
        <w:r>
          <w:rPr>
            <w:lang w:val="fr-CA"/>
          </w:rPr>
          <w:t>CBD/SBI/3/15</w:t>
        </w:r>
      </w:p>
    </w:sdtContent>
  </w:sdt>
  <w:p w14:paraId="00E815CC" w14:textId="1F8837EE" w:rsidR="00A773BE" w:rsidRPr="004E59A5" w:rsidRDefault="00A773BE" w:rsidP="00162B94">
    <w:pPr>
      <w:pStyle w:val="a7"/>
      <w:spacing w:after="240"/>
      <w:rPr>
        <w:lang w:val="fr-CA"/>
      </w:rPr>
    </w:pPr>
    <w:r>
      <w:rPr>
        <w:lang w:val="ru-RU"/>
      </w:rPr>
      <w:t>Страница</w:t>
    </w:r>
    <w:r w:rsidRPr="004E59A5">
      <w:rPr>
        <w:lang w:val="fr-CA"/>
      </w:rPr>
      <w:t xml:space="preserve"> </w:t>
    </w:r>
    <w:r>
      <w:fldChar w:fldCharType="begin"/>
    </w:r>
    <w:r w:rsidRPr="004E59A5">
      <w:rPr>
        <w:lang w:val="fr-CA"/>
      </w:rPr>
      <w:instrText xml:space="preserve"> PAGE   \* MERGEFORMAT </w:instrText>
    </w:r>
    <w:r>
      <w:fldChar w:fldCharType="separate"/>
    </w:r>
    <w:r w:rsidR="002E6BC5">
      <w:rPr>
        <w:noProof/>
        <w:lang w:val="fr-CA"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CA"/>
      </w:rPr>
      <w:alias w:val="Subject"/>
      <w:tag w:val=""/>
      <w:id w:val="-457029158"/>
      <w:placeholder>
        <w:docPart w:val="F301A28B81EC4171891CF3FB1BECA93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1C2C78B0" w14:textId="02276AF1" w:rsidR="00A773BE" w:rsidRPr="004E59A5" w:rsidRDefault="00A773BE" w:rsidP="0028730E">
        <w:pPr>
          <w:pStyle w:val="a7"/>
          <w:ind w:left="5812"/>
          <w:jc w:val="right"/>
          <w:rPr>
            <w:lang w:val="fr-CA"/>
          </w:rPr>
        </w:pPr>
        <w:r>
          <w:rPr>
            <w:lang w:val="fr-CA"/>
          </w:rPr>
          <w:t>CBD/SBI/3/15</w:t>
        </w:r>
      </w:p>
    </w:sdtContent>
  </w:sdt>
  <w:p w14:paraId="444EC8E4" w14:textId="1A1B7AA3" w:rsidR="00A773BE" w:rsidRPr="004E59A5" w:rsidRDefault="00A773BE" w:rsidP="00162B94">
    <w:pPr>
      <w:pStyle w:val="a7"/>
      <w:spacing w:after="240"/>
      <w:ind w:left="5812"/>
      <w:jc w:val="right"/>
      <w:rPr>
        <w:lang w:val="fr-CA"/>
      </w:rPr>
    </w:pPr>
    <w:r>
      <w:rPr>
        <w:lang w:val="ru-RU"/>
      </w:rPr>
      <w:t>Страница</w:t>
    </w:r>
    <w:r w:rsidRPr="004E59A5">
      <w:rPr>
        <w:lang w:val="fr-CA"/>
      </w:rPr>
      <w:t xml:space="preserve"> </w:t>
    </w:r>
    <w:r>
      <w:fldChar w:fldCharType="begin"/>
    </w:r>
    <w:r w:rsidRPr="004E59A5">
      <w:rPr>
        <w:lang w:val="fr-CA"/>
      </w:rPr>
      <w:instrText xml:space="preserve"> PAGE   \* MERGEFORMAT </w:instrText>
    </w:r>
    <w:r>
      <w:fldChar w:fldCharType="separate"/>
    </w:r>
    <w:r w:rsidR="002E6BC5">
      <w:rPr>
        <w:noProof/>
        <w:lang w:val="fr-CA"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0322E"/>
    <w:multiLevelType w:val="multilevel"/>
    <w:tmpl w:val="2D4C40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iCs w:val="0"/>
        <w:lang w:val="ru-RU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132B5C"/>
    <w:multiLevelType w:val="hybridMultilevel"/>
    <w:tmpl w:val="3BA47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CF8"/>
    <w:multiLevelType w:val="singleLevel"/>
    <w:tmpl w:val="28161C8A"/>
    <w:lvl w:ilvl="0">
      <w:start w:val="3"/>
      <w:numFmt w:val="decimal"/>
      <w:pStyle w:val="Heading1centred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>
    <w:nsid w:val="1EA55B4C"/>
    <w:multiLevelType w:val="hybridMultilevel"/>
    <w:tmpl w:val="D8246052"/>
    <w:lvl w:ilvl="0" w:tplc="96D4E47A">
      <w:start w:val="1"/>
      <w:numFmt w:val="upp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256A4"/>
    <w:multiLevelType w:val="multilevel"/>
    <w:tmpl w:val="FC4C934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 w:val="0"/>
        <w:iCs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92D6D33"/>
    <w:multiLevelType w:val="hybridMultilevel"/>
    <w:tmpl w:val="1586F32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7819"/>
    <w:multiLevelType w:val="multilevel"/>
    <w:tmpl w:val="DC788C3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>
    <w:nsid w:val="3D5E11C3"/>
    <w:multiLevelType w:val="multilevel"/>
    <w:tmpl w:val="DC788C3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pStyle w:val="Heading2GTI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E0442B4"/>
    <w:multiLevelType w:val="multilevel"/>
    <w:tmpl w:val="D11EE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FD84AB8"/>
    <w:multiLevelType w:val="hybridMultilevel"/>
    <w:tmpl w:val="20826BD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7BF0E2E"/>
    <w:multiLevelType w:val="hybridMultilevel"/>
    <w:tmpl w:val="38FEE68C"/>
    <w:lvl w:ilvl="0" w:tplc="399682EC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251810"/>
    <w:multiLevelType w:val="hybridMultilevel"/>
    <w:tmpl w:val="C2782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57F78"/>
    <w:multiLevelType w:val="hybridMultilevel"/>
    <w:tmpl w:val="E59652FE"/>
    <w:lvl w:ilvl="0" w:tplc="4EB613E8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2064047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5C2D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828B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94B4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686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6288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7D89B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18F2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ABA1E82"/>
    <w:multiLevelType w:val="hybridMultilevel"/>
    <w:tmpl w:val="8E863EA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216DE"/>
    <w:multiLevelType w:val="hybridMultilevel"/>
    <w:tmpl w:val="0B8C36D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0401F"/>
    <w:multiLevelType w:val="hybridMultilevel"/>
    <w:tmpl w:val="C1EE71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16"/>
  </w:num>
  <w:num w:numId="10">
    <w:abstractNumId w:val="9"/>
  </w:num>
  <w:num w:numId="11">
    <w:abstractNumId w:val="10"/>
  </w:num>
  <w:num w:numId="12">
    <w:abstractNumId w:val="4"/>
  </w:num>
  <w:num w:numId="13">
    <w:abstractNumId w:val="17"/>
  </w:num>
  <w:num w:numId="14">
    <w:abstractNumId w:val="22"/>
  </w:num>
  <w:num w:numId="15">
    <w:abstractNumId w:val="15"/>
  </w:num>
  <w:num w:numId="16">
    <w:abstractNumId w:val="6"/>
  </w:num>
  <w:num w:numId="17">
    <w:abstractNumId w:val="7"/>
  </w:num>
  <w:num w:numId="18">
    <w:abstractNumId w:val="21"/>
  </w:num>
  <w:num w:numId="19">
    <w:abstractNumId w:val="5"/>
  </w:num>
  <w:num w:numId="20">
    <w:abstractNumId w:val="14"/>
  </w:num>
  <w:num w:numId="21">
    <w:abstractNumId w:val="14"/>
  </w:num>
  <w:num w:numId="22">
    <w:abstractNumId w:val="11"/>
  </w:num>
  <w:num w:numId="23">
    <w:abstractNumId w:val="14"/>
  </w:num>
  <w:num w:numId="24">
    <w:abstractNumId w:val="18"/>
  </w:num>
  <w:num w:numId="25">
    <w:abstractNumId w:val="2"/>
  </w:num>
  <w:num w:numId="26">
    <w:abstractNumId w:val="14"/>
  </w:num>
  <w:num w:numId="27">
    <w:abstractNumId w:val="20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2DDE"/>
    <w:rsid w:val="00004029"/>
    <w:rsid w:val="00010073"/>
    <w:rsid w:val="000156F2"/>
    <w:rsid w:val="000175A7"/>
    <w:rsid w:val="00020D1A"/>
    <w:rsid w:val="0002441F"/>
    <w:rsid w:val="00027D58"/>
    <w:rsid w:val="00030A22"/>
    <w:rsid w:val="0003430D"/>
    <w:rsid w:val="000344C4"/>
    <w:rsid w:val="00034CBD"/>
    <w:rsid w:val="000377DC"/>
    <w:rsid w:val="00045510"/>
    <w:rsid w:val="000456FC"/>
    <w:rsid w:val="0005006A"/>
    <w:rsid w:val="0005223F"/>
    <w:rsid w:val="00056007"/>
    <w:rsid w:val="00061A72"/>
    <w:rsid w:val="0006347E"/>
    <w:rsid w:val="00063B52"/>
    <w:rsid w:val="0006520D"/>
    <w:rsid w:val="00072E2C"/>
    <w:rsid w:val="0007379A"/>
    <w:rsid w:val="0008513D"/>
    <w:rsid w:val="0009465A"/>
    <w:rsid w:val="000A1B1B"/>
    <w:rsid w:val="000A6CB5"/>
    <w:rsid w:val="000A7B08"/>
    <w:rsid w:val="000B05B8"/>
    <w:rsid w:val="000B1D9B"/>
    <w:rsid w:val="000B1FA0"/>
    <w:rsid w:val="000B7E94"/>
    <w:rsid w:val="000C1021"/>
    <w:rsid w:val="000C1F9D"/>
    <w:rsid w:val="000C367C"/>
    <w:rsid w:val="000D707B"/>
    <w:rsid w:val="000E0035"/>
    <w:rsid w:val="000E2BB9"/>
    <w:rsid w:val="000E7753"/>
    <w:rsid w:val="000F033A"/>
    <w:rsid w:val="000F7FC7"/>
    <w:rsid w:val="0010143B"/>
    <w:rsid w:val="00101547"/>
    <w:rsid w:val="001015EB"/>
    <w:rsid w:val="001019FC"/>
    <w:rsid w:val="0010311B"/>
    <w:rsid w:val="00105372"/>
    <w:rsid w:val="001079CB"/>
    <w:rsid w:val="00114682"/>
    <w:rsid w:val="00116C7D"/>
    <w:rsid w:val="001221D3"/>
    <w:rsid w:val="00131E7A"/>
    <w:rsid w:val="001324E9"/>
    <w:rsid w:val="00140F27"/>
    <w:rsid w:val="00144600"/>
    <w:rsid w:val="0014597A"/>
    <w:rsid w:val="0015048B"/>
    <w:rsid w:val="00154F3F"/>
    <w:rsid w:val="00162B94"/>
    <w:rsid w:val="00164A13"/>
    <w:rsid w:val="001662EE"/>
    <w:rsid w:val="00167137"/>
    <w:rsid w:val="001739FB"/>
    <w:rsid w:val="00173E08"/>
    <w:rsid w:val="00175B5A"/>
    <w:rsid w:val="00177795"/>
    <w:rsid w:val="00177DB2"/>
    <w:rsid w:val="0018287F"/>
    <w:rsid w:val="00183350"/>
    <w:rsid w:val="001837A4"/>
    <w:rsid w:val="001847A5"/>
    <w:rsid w:val="001852A2"/>
    <w:rsid w:val="0018600E"/>
    <w:rsid w:val="001870DF"/>
    <w:rsid w:val="0019198C"/>
    <w:rsid w:val="001A3322"/>
    <w:rsid w:val="001A383F"/>
    <w:rsid w:val="001A7B1B"/>
    <w:rsid w:val="001A7F04"/>
    <w:rsid w:val="001B2E65"/>
    <w:rsid w:val="001B6FB1"/>
    <w:rsid w:val="001C39AE"/>
    <w:rsid w:val="001C3A1B"/>
    <w:rsid w:val="001C5C23"/>
    <w:rsid w:val="001D110B"/>
    <w:rsid w:val="001D3534"/>
    <w:rsid w:val="001D4832"/>
    <w:rsid w:val="001E1082"/>
    <w:rsid w:val="001E4579"/>
    <w:rsid w:val="001F46A3"/>
    <w:rsid w:val="001F64A9"/>
    <w:rsid w:val="0020025C"/>
    <w:rsid w:val="00204495"/>
    <w:rsid w:val="0020600E"/>
    <w:rsid w:val="00213366"/>
    <w:rsid w:val="00214033"/>
    <w:rsid w:val="002161FF"/>
    <w:rsid w:val="0022281A"/>
    <w:rsid w:val="00230923"/>
    <w:rsid w:val="00230FED"/>
    <w:rsid w:val="00231530"/>
    <w:rsid w:val="00236419"/>
    <w:rsid w:val="0024242B"/>
    <w:rsid w:val="0024257F"/>
    <w:rsid w:val="00242657"/>
    <w:rsid w:val="002453E0"/>
    <w:rsid w:val="00253A3F"/>
    <w:rsid w:val="00253C54"/>
    <w:rsid w:val="00261377"/>
    <w:rsid w:val="002620E0"/>
    <w:rsid w:val="0026472F"/>
    <w:rsid w:val="002666AF"/>
    <w:rsid w:val="00270039"/>
    <w:rsid w:val="00271D50"/>
    <w:rsid w:val="002742D1"/>
    <w:rsid w:val="002832AF"/>
    <w:rsid w:val="0028730E"/>
    <w:rsid w:val="00293359"/>
    <w:rsid w:val="00293F95"/>
    <w:rsid w:val="00295E33"/>
    <w:rsid w:val="00295F5C"/>
    <w:rsid w:val="0029738C"/>
    <w:rsid w:val="002A0CE4"/>
    <w:rsid w:val="002A119C"/>
    <w:rsid w:val="002A1D9E"/>
    <w:rsid w:val="002A3764"/>
    <w:rsid w:val="002A3B9F"/>
    <w:rsid w:val="002A3E21"/>
    <w:rsid w:val="002B0516"/>
    <w:rsid w:val="002B2B19"/>
    <w:rsid w:val="002B30F4"/>
    <w:rsid w:val="002B4D91"/>
    <w:rsid w:val="002B4ECA"/>
    <w:rsid w:val="002B6442"/>
    <w:rsid w:val="002C0AB5"/>
    <w:rsid w:val="002C7AEB"/>
    <w:rsid w:val="002D0E1B"/>
    <w:rsid w:val="002D2D3D"/>
    <w:rsid w:val="002D547F"/>
    <w:rsid w:val="002D7B3A"/>
    <w:rsid w:val="002E07DE"/>
    <w:rsid w:val="002E0D81"/>
    <w:rsid w:val="002E6BC5"/>
    <w:rsid w:val="002F4567"/>
    <w:rsid w:val="002F499F"/>
    <w:rsid w:val="002F5EC9"/>
    <w:rsid w:val="00304236"/>
    <w:rsid w:val="00310E7D"/>
    <w:rsid w:val="00312B81"/>
    <w:rsid w:val="00322924"/>
    <w:rsid w:val="00323564"/>
    <w:rsid w:val="00330C69"/>
    <w:rsid w:val="00332AFF"/>
    <w:rsid w:val="0033341A"/>
    <w:rsid w:val="00333AF1"/>
    <w:rsid w:val="00342CE7"/>
    <w:rsid w:val="00343359"/>
    <w:rsid w:val="00343FAA"/>
    <w:rsid w:val="003442C3"/>
    <w:rsid w:val="003571E2"/>
    <w:rsid w:val="0036397E"/>
    <w:rsid w:val="003646EE"/>
    <w:rsid w:val="00370BAC"/>
    <w:rsid w:val="00372767"/>
    <w:rsid w:val="00372CF8"/>
    <w:rsid w:val="00372F74"/>
    <w:rsid w:val="003752AF"/>
    <w:rsid w:val="003840C5"/>
    <w:rsid w:val="00387189"/>
    <w:rsid w:val="00390C1B"/>
    <w:rsid w:val="00393536"/>
    <w:rsid w:val="00396D2B"/>
    <w:rsid w:val="00397652"/>
    <w:rsid w:val="003A2E77"/>
    <w:rsid w:val="003A364C"/>
    <w:rsid w:val="003A6A38"/>
    <w:rsid w:val="003B1FF2"/>
    <w:rsid w:val="003B472C"/>
    <w:rsid w:val="003B5EC8"/>
    <w:rsid w:val="003B6333"/>
    <w:rsid w:val="003B64F8"/>
    <w:rsid w:val="003C4642"/>
    <w:rsid w:val="003C6E24"/>
    <w:rsid w:val="003C6E9C"/>
    <w:rsid w:val="003C7191"/>
    <w:rsid w:val="003D0FAD"/>
    <w:rsid w:val="003D50AC"/>
    <w:rsid w:val="003D5ED1"/>
    <w:rsid w:val="003E0A7D"/>
    <w:rsid w:val="003E33B0"/>
    <w:rsid w:val="003E3D15"/>
    <w:rsid w:val="003E3F90"/>
    <w:rsid w:val="003E4F6B"/>
    <w:rsid w:val="003E6011"/>
    <w:rsid w:val="003F6994"/>
    <w:rsid w:val="00400D3C"/>
    <w:rsid w:val="00402DC0"/>
    <w:rsid w:val="00404D92"/>
    <w:rsid w:val="0040567E"/>
    <w:rsid w:val="004058A3"/>
    <w:rsid w:val="004073D6"/>
    <w:rsid w:val="00416588"/>
    <w:rsid w:val="0042357C"/>
    <w:rsid w:val="00424470"/>
    <w:rsid w:val="0042600D"/>
    <w:rsid w:val="00430D97"/>
    <w:rsid w:val="004333E7"/>
    <w:rsid w:val="0043384F"/>
    <w:rsid w:val="00435C16"/>
    <w:rsid w:val="004401CB"/>
    <w:rsid w:val="0044304F"/>
    <w:rsid w:val="004434A9"/>
    <w:rsid w:val="00451457"/>
    <w:rsid w:val="00452472"/>
    <w:rsid w:val="004644C2"/>
    <w:rsid w:val="004664C4"/>
    <w:rsid w:val="00466964"/>
    <w:rsid w:val="004711BE"/>
    <w:rsid w:val="00472926"/>
    <w:rsid w:val="00473601"/>
    <w:rsid w:val="00474C63"/>
    <w:rsid w:val="00476BB0"/>
    <w:rsid w:val="00476BB9"/>
    <w:rsid w:val="004812B5"/>
    <w:rsid w:val="004825B9"/>
    <w:rsid w:val="00484594"/>
    <w:rsid w:val="0048511A"/>
    <w:rsid w:val="00485E99"/>
    <w:rsid w:val="00486A42"/>
    <w:rsid w:val="0049285F"/>
    <w:rsid w:val="00493319"/>
    <w:rsid w:val="00494BEB"/>
    <w:rsid w:val="00495BCE"/>
    <w:rsid w:val="004A2763"/>
    <w:rsid w:val="004B3505"/>
    <w:rsid w:val="004C251A"/>
    <w:rsid w:val="004C5B38"/>
    <w:rsid w:val="004C6A46"/>
    <w:rsid w:val="004D1DF5"/>
    <w:rsid w:val="004E341A"/>
    <w:rsid w:val="004E5145"/>
    <w:rsid w:val="004E59A5"/>
    <w:rsid w:val="004E70AD"/>
    <w:rsid w:val="004F1094"/>
    <w:rsid w:val="004F1344"/>
    <w:rsid w:val="004F1A03"/>
    <w:rsid w:val="004F2B43"/>
    <w:rsid w:val="004F393D"/>
    <w:rsid w:val="004F61E7"/>
    <w:rsid w:val="004F6661"/>
    <w:rsid w:val="004F68BE"/>
    <w:rsid w:val="004F79D1"/>
    <w:rsid w:val="00514451"/>
    <w:rsid w:val="0052026D"/>
    <w:rsid w:val="00523767"/>
    <w:rsid w:val="0052394F"/>
    <w:rsid w:val="005244C5"/>
    <w:rsid w:val="005270A0"/>
    <w:rsid w:val="00531C20"/>
    <w:rsid w:val="00533248"/>
    <w:rsid w:val="00534681"/>
    <w:rsid w:val="00537347"/>
    <w:rsid w:val="00540580"/>
    <w:rsid w:val="00542193"/>
    <w:rsid w:val="00547147"/>
    <w:rsid w:val="00550F37"/>
    <w:rsid w:val="005516B0"/>
    <w:rsid w:val="00551862"/>
    <w:rsid w:val="005526E3"/>
    <w:rsid w:val="00553ADE"/>
    <w:rsid w:val="0055669E"/>
    <w:rsid w:val="00563ECA"/>
    <w:rsid w:val="0057284E"/>
    <w:rsid w:val="0057384D"/>
    <w:rsid w:val="00574FE1"/>
    <w:rsid w:val="00581ABC"/>
    <w:rsid w:val="00587D17"/>
    <w:rsid w:val="00593966"/>
    <w:rsid w:val="00595C5C"/>
    <w:rsid w:val="005A11BD"/>
    <w:rsid w:val="005A2611"/>
    <w:rsid w:val="005A288A"/>
    <w:rsid w:val="005B6F4B"/>
    <w:rsid w:val="005C0493"/>
    <w:rsid w:val="005C2552"/>
    <w:rsid w:val="005C3407"/>
    <w:rsid w:val="005C6D60"/>
    <w:rsid w:val="005D1ACE"/>
    <w:rsid w:val="005D3785"/>
    <w:rsid w:val="005E2A01"/>
    <w:rsid w:val="005E3C37"/>
    <w:rsid w:val="005F0062"/>
    <w:rsid w:val="005F1969"/>
    <w:rsid w:val="00602420"/>
    <w:rsid w:val="00603C82"/>
    <w:rsid w:val="0060435D"/>
    <w:rsid w:val="00612FDB"/>
    <w:rsid w:val="00615E12"/>
    <w:rsid w:val="0061729F"/>
    <w:rsid w:val="00627C84"/>
    <w:rsid w:val="00637548"/>
    <w:rsid w:val="006379B9"/>
    <w:rsid w:val="006406CA"/>
    <w:rsid w:val="00641661"/>
    <w:rsid w:val="0064463D"/>
    <w:rsid w:val="00645441"/>
    <w:rsid w:val="00650DA2"/>
    <w:rsid w:val="00650E8D"/>
    <w:rsid w:val="00651A5B"/>
    <w:rsid w:val="00653BC8"/>
    <w:rsid w:val="006542C9"/>
    <w:rsid w:val="00655352"/>
    <w:rsid w:val="006553A9"/>
    <w:rsid w:val="00655C2A"/>
    <w:rsid w:val="00657968"/>
    <w:rsid w:val="00660CD3"/>
    <w:rsid w:val="00662EEC"/>
    <w:rsid w:val="00671AD6"/>
    <w:rsid w:val="006733B8"/>
    <w:rsid w:val="006738F4"/>
    <w:rsid w:val="00675F63"/>
    <w:rsid w:val="00677BEC"/>
    <w:rsid w:val="0068190E"/>
    <w:rsid w:val="006830AB"/>
    <w:rsid w:val="006842A9"/>
    <w:rsid w:val="00691010"/>
    <w:rsid w:val="0069162D"/>
    <w:rsid w:val="00692CF6"/>
    <w:rsid w:val="00695A26"/>
    <w:rsid w:val="00697CFD"/>
    <w:rsid w:val="006A34A0"/>
    <w:rsid w:val="006B1361"/>
    <w:rsid w:val="006B2A3D"/>
    <w:rsid w:val="006B3313"/>
    <w:rsid w:val="006B36BE"/>
    <w:rsid w:val="006B37E4"/>
    <w:rsid w:val="006C5281"/>
    <w:rsid w:val="006C5EDF"/>
    <w:rsid w:val="006C7334"/>
    <w:rsid w:val="006D54C0"/>
    <w:rsid w:val="006D61C6"/>
    <w:rsid w:val="006D75F4"/>
    <w:rsid w:val="006E263A"/>
    <w:rsid w:val="006E2C4E"/>
    <w:rsid w:val="006E4E5D"/>
    <w:rsid w:val="006E7EF7"/>
    <w:rsid w:val="006F0343"/>
    <w:rsid w:val="006F062F"/>
    <w:rsid w:val="006F353A"/>
    <w:rsid w:val="006F36D2"/>
    <w:rsid w:val="006F6E77"/>
    <w:rsid w:val="00700EE4"/>
    <w:rsid w:val="0070104C"/>
    <w:rsid w:val="00701310"/>
    <w:rsid w:val="00702DCE"/>
    <w:rsid w:val="00717D88"/>
    <w:rsid w:val="007259AE"/>
    <w:rsid w:val="00733B41"/>
    <w:rsid w:val="00734E8F"/>
    <w:rsid w:val="00734E97"/>
    <w:rsid w:val="00741BA4"/>
    <w:rsid w:val="0074237B"/>
    <w:rsid w:val="00744136"/>
    <w:rsid w:val="00751E9F"/>
    <w:rsid w:val="00754C22"/>
    <w:rsid w:val="00756999"/>
    <w:rsid w:val="007577F8"/>
    <w:rsid w:val="0075795F"/>
    <w:rsid w:val="007624A2"/>
    <w:rsid w:val="007644D6"/>
    <w:rsid w:val="0076524B"/>
    <w:rsid w:val="00765B2E"/>
    <w:rsid w:val="00765BF5"/>
    <w:rsid w:val="007725FC"/>
    <w:rsid w:val="00780C8A"/>
    <w:rsid w:val="00786042"/>
    <w:rsid w:val="0078717C"/>
    <w:rsid w:val="007879BA"/>
    <w:rsid w:val="00791D26"/>
    <w:rsid w:val="00793D7A"/>
    <w:rsid w:val="007942D3"/>
    <w:rsid w:val="00795216"/>
    <w:rsid w:val="0079534C"/>
    <w:rsid w:val="007A1072"/>
    <w:rsid w:val="007A1FDA"/>
    <w:rsid w:val="007A4BDE"/>
    <w:rsid w:val="007A6626"/>
    <w:rsid w:val="007A7A73"/>
    <w:rsid w:val="007A7C8D"/>
    <w:rsid w:val="007B01FB"/>
    <w:rsid w:val="007B4206"/>
    <w:rsid w:val="007B5237"/>
    <w:rsid w:val="007C30CB"/>
    <w:rsid w:val="007C4740"/>
    <w:rsid w:val="007C55A7"/>
    <w:rsid w:val="007C673B"/>
    <w:rsid w:val="007C6A5E"/>
    <w:rsid w:val="007D2C40"/>
    <w:rsid w:val="007D310B"/>
    <w:rsid w:val="007E09DA"/>
    <w:rsid w:val="007E2735"/>
    <w:rsid w:val="007E7864"/>
    <w:rsid w:val="007F3467"/>
    <w:rsid w:val="007F3598"/>
    <w:rsid w:val="00800F35"/>
    <w:rsid w:val="0080201E"/>
    <w:rsid w:val="00802E98"/>
    <w:rsid w:val="00804CC6"/>
    <w:rsid w:val="008160D1"/>
    <w:rsid w:val="00817999"/>
    <w:rsid w:val="00821596"/>
    <w:rsid w:val="00823756"/>
    <w:rsid w:val="00832376"/>
    <w:rsid w:val="008338ED"/>
    <w:rsid w:val="0083410D"/>
    <w:rsid w:val="00846571"/>
    <w:rsid w:val="00846842"/>
    <w:rsid w:val="00850D68"/>
    <w:rsid w:val="00851E55"/>
    <w:rsid w:val="00853C6C"/>
    <w:rsid w:val="008543DF"/>
    <w:rsid w:val="00854B6F"/>
    <w:rsid w:val="00855F86"/>
    <w:rsid w:val="00860228"/>
    <w:rsid w:val="00860ADB"/>
    <w:rsid w:val="0086355E"/>
    <w:rsid w:val="00864D8A"/>
    <w:rsid w:val="008653AE"/>
    <w:rsid w:val="00865B70"/>
    <w:rsid w:val="00872CBB"/>
    <w:rsid w:val="008731CA"/>
    <w:rsid w:val="0087634E"/>
    <w:rsid w:val="00876402"/>
    <w:rsid w:val="0087696C"/>
    <w:rsid w:val="00881C52"/>
    <w:rsid w:val="0088379E"/>
    <w:rsid w:val="008864F4"/>
    <w:rsid w:val="0089425D"/>
    <w:rsid w:val="00895932"/>
    <w:rsid w:val="00897851"/>
    <w:rsid w:val="008A14DC"/>
    <w:rsid w:val="008A269F"/>
    <w:rsid w:val="008A2AA4"/>
    <w:rsid w:val="008A66E2"/>
    <w:rsid w:val="008A70B5"/>
    <w:rsid w:val="008A791D"/>
    <w:rsid w:val="008B0F95"/>
    <w:rsid w:val="008B11FD"/>
    <w:rsid w:val="008C4EE1"/>
    <w:rsid w:val="008C757A"/>
    <w:rsid w:val="008C77B4"/>
    <w:rsid w:val="008C7C31"/>
    <w:rsid w:val="008D088A"/>
    <w:rsid w:val="008D34E1"/>
    <w:rsid w:val="008D41E8"/>
    <w:rsid w:val="008D5604"/>
    <w:rsid w:val="008E0898"/>
    <w:rsid w:val="008E28E5"/>
    <w:rsid w:val="008E3189"/>
    <w:rsid w:val="008E4379"/>
    <w:rsid w:val="008E518F"/>
    <w:rsid w:val="008E59BB"/>
    <w:rsid w:val="008F2DF2"/>
    <w:rsid w:val="008F37AA"/>
    <w:rsid w:val="008F5EF1"/>
    <w:rsid w:val="008F6207"/>
    <w:rsid w:val="0090742D"/>
    <w:rsid w:val="0090751B"/>
    <w:rsid w:val="0090757D"/>
    <w:rsid w:val="009109B1"/>
    <w:rsid w:val="00913E61"/>
    <w:rsid w:val="00914B2C"/>
    <w:rsid w:val="009155E5"/>
    <w:rsid w:val="0091572E"/>
    <w:rsid w:val="00920260"/>
    <w:rsid w:val="0092335A"/>
    <w:rsid w:val="00927682"/>
    <w:rsid w:val="009300FE"/>
    <w:rsid w:val="00931CEB"/>
    <w:rsid w:val="00934954"/>
    <w:rsid w:val="00940383"/>
    <w:rsid w:val="009417AC"/>
    <w:rsid w:val="00945C56"/>
    <w:rsid w:val="0094602A"/>
    <w:rsid w:val="009505C9"/>
    <w:rsid w:val="00950629"/>
    <w:rsid w:val="00954D66"/>
    <w:rsid w:val="00955E02"/>
    <w:rsid w:val="00966FF6"/>
    <w:rsid w:val="0096735B"/>
    <w:rsid w:val="009673AD"/>
    <w:rsid w:val="0096781D"/>
    <w:rsid w:val="00975704"/>
    <w:rsid w:val="00975A49"/>
    <w:rsid w:val="00975C86"/>
    <w:rsid w:val="00976A52"/>
    <w:rsid w:val="00981665"/>
    <w:rsid w:val="00983715"/>
    <w:rsid w:val="009837F1"/>
    <w:rsid w:val="009859A3"/>
    <w:rsid w:val="00987AD2"/>
    <w:rsid w:val="00994484"/>
    <w:rsid w:val="0099487E"/>
    <w:rsid w:val="00995D17"/>
    <w:rsid w:val="009A084F"/>
    <w:rsid w:val="009A147F"/>
    <w:rsid w:val="009A363C"/>
    <w:rsid w:val="009A629A"/>
    <w:rsid w:val="009B0EC6"/>
    <w:rsid w:val="009B4A2E"/>
    <w:rsid w:val="009B6C5D"/>
    <w:rsid w:val="009B72A6"/>
    <w:rsid w:val="009B7DED"/>
    <w:rsid w:val="009C22E0"/>
    <w:rsid w:val="009D1029"/>
    <w:rsid w:val="009D3C6A"/>
    <w:rsid w:val="009D5BFC"/>
    <w:rsid w:val="009E3BBC"/>
    <w:rsid w:val="009E6D8B"/>
    <w:rsid w:val="009E781E"/>
    <w:rsid w:val="009F0CBC"/>
    <w:rsid w:val="009F4779"/>
    <w:rsid w:val="00A04050"/>
    <w:rsid w:val="00A04F9D"/>
    <w:rsid w:val="00A072BB"/>
    <w:rsid w:val="00A128F5"/>
    <w:rsid w:val="00A15119"/>
    <w:rsid w:val="00A16046"/>
    <w:rsid w:val="00A1714B"/>
    <w:rsid w:val="00A20322"/>
    <w:rsid w:val="00A20C66"/>
    <w:rsid w:val="00A21A8C"/>
    <w:rsid w:val="00A22AFB"/>
    <w:rsid w:val="00A26111"/>
    <w:rsid w:val="00A311E9"/>
    <w:rsid w:val="00A332C0"/>
    <w:rsid w:val="00A33321"/>
    <w:rsid w:val="00A35556"/>
    <w:rsid w:val="00A368B1"/>
    <w:rsid w:val="00A4030E"/>
    <w:rsid w:val="00A4408F"/>
    <w:rsid w:val="00A46006"/>
    <w:rsid w:val="00A50D97"/>
    <w:rsid w:val="00A521FF"/>
    <w:rsid w:val="00A60551"/>
    <w:rsid w:val="00A6109C"/>
    <w:rsid w:val="00A7204D"/>
    <w:rsid w:val="00A7356A"/>
    <w:rsid w:val="00A749D3"/>
    <w:rsid w:val="00A773BE"/>
    <w:rsid w:val="00A8093D"/>
    <w:rsid w:val="00A80B20"/>
    <w:rsid w:val="00A810CE"/>
    <w:rsid w:val="00A83311"/>
    <w:rsid w:val="00A85AC0"/>
    <w:rsid w:val="00A86382"/>
    <w:rsid w:val="00A92F09"/>
    <w:rsid w:val="00A93738"/>
    <w:rsid w:val="00A952C2"/>
    <w:rsid w:val="00A95A21"/>
    <w:rsid w:val="00AA0900"/>
    <w:rsid w:val="00AA0BAB"/>
    <w:rsid w:val="00AA2B7E"/>
    <w:rsid w:val="00AA4250"/>
    <w:rsid w:val="00AA492E"/>
    <w:rsid w:val="00AA6119"/>
    <w:rsid w:val="00AB0AA3"/>
    <w:rsid w:val="00AB32E9"/>
    <w:rsid w:val="00AB3E97"/>
    <w:rsid w:val="00AB4291"/>
    <w:rsid w:val="00AB67C1"/>
    <w:rsid w:val="00AB7A87"/>
    <w:rsid w:val="00AC06EE"/>
    <w:rsid w:val="00AC5BAD"/>
    <w:rsid w:val="00AD02DD"/>
    <w:rsid w:val="00AD288E"/>
    <w:rsid w:val="00AD6F21"/>
    <w:rsid w:val="00AE011F"/>
    <w:rsid w:val="00AE1ECD"/>
    <w:rsid w:val="00AE4138"/>
    <w:rsid w:val="00AF17C6"/>
    <w:rsid w:val="00AF2F1E"/>
    <w:rsid w:val="00B003AB"/>
    <w:rsid w:val="00B00575"/>
    <w:rsid w:val="00B0326C"/>
    <w:rsid w:val="00B047C2"/>
    <w:rsid w:val="00B066C6"/>
    <w:rsid w:val="00B078D6"/>
    <w:rsid w:val="00B1004E"/>
    <w:rsid w:val="00B15A40"/>
    <w:rsid w:val="00B17BD6"/>
    <w:rsid w:val="00B2489D"/>
    <w:rsid w:val="00B31372"/>
    <w:rsid w:val="00B31DE6"/>
    <w:rsid w:val="00B3369F"/>
    <w:rsid w:val="00B3689D"/>
    <w:rsid w:val="00B41E3B"/>
    <w:rsid w:val="00B46030"/>
    <w:rsid w:val="00B47C5C"/>
    <w:rsid w:val="00B5106F"/>
    <w:rsid w:val="00B51BDC"/>
    <w:rsid w:val="00B56326"/>
    <w:rsid w:val="00B622D1"/>
    <w:rsid w:val="00B62CF9"/>
    <w:rsid w:val="00B6399D"/>
    <w:rsid w:val="00B672A5"/>
    <w:rsid w:val="00B70B2E"/>
    <w:rsid w:val="00B73FA2"/>
    <w:rsid w:val="00B75A6A"/>
    <w:rsid w:val="00B80BC9"/>
    <w:rsid w:val="00B847E6"/>
    <w:rsid w:val="00B86DFB"/>
    <w:rsid w:val="00B87C89"/>
    <w:rsid w:val="00B90893"/>
    <w:rsid w:val="00B909DD"/>
    <w:rsid w:val="00B91484"/>
    <w:rsid w:val="00B937D6"/>
    <w:rsid w:val="00B946C7"/>
    <w:rsid w:val="00B95FDA"/>
    <w:rsid w:val="00B96D4F"/>
    <w:rsid w:val="00B97CA3"/>
    <w:rsid w:val="00B97F30"/>
    <w:rsid w:val="00BA031E"/>
    <w:rsid w:val="00BA0FF5"/>
    <w:rsid w:val="00BA10D9"/>
    <w:rsid w:val="00BA15A4"/>
    <w:rsid w:val="00BA1723"/>
    <w:rsid w:val="00BA4AF1"/>
    <w:rsid w:val="00BA4E32"/>
    <w:rsid w:val="00BA7C47"/>
    <w:rsid w:val="00BB122F"/>
    <w:rsid w:val="00BB1CB3"/>
    <w:rsid w:val="00BB79A7"/>
    <w:rsid w:val="00BC35FE"/>
    <w:rsid w:val="00BC511C"/>
    <w:rsid w:val="00BC6CA1"/>
    <w:rsid w:val="00BD3C5B"/>
    <w:rsid w:val="00BD4894"/>
    <w:rsid w:val="00BD48CF"/>
    <w:rsid w:val="00BD6185"/>
    <w:rsid w:val="00BE0C54"/>
    <w:rsid w:val="00BE163D"/>
    <w:rsid w:val="00BE6626"/>
    <w:rsid w:val="00BF0AEE"/>
    <w:rsid w:val="00BF3D1A"/>
    <w:rsid w:val="00BF42F6"/>
    <w:rsid w:val="00BF440C"/>
    <w:rsid w:val="00BF53EA"/>
    <w:rsid w:val="00BF5687"/>
    <w:rsid w:val="00BF7B55"/>
    <w:rsid w:val="00C003CF"/>
    <w:rsid w:val="00C0474D"/>
    <w:rsid w:val="00C12101"/>
    <w:rsid w:val="00C160C2"/>
    <w:rsid w:val="00C208F0"/>
    <w:rsid w:val="00C3295C"/>
    <w:rsid w:val="00C35749"/>
    <w:rsid w:val="00C364E1"/>
    <w:rsid w:val="00C37DAD"/>
    <w:rsid w:val="00C40CF7"/>
    <w:rsid w:val="00C412AF"/>
    <w:rsid w:val="00C41951"/>
    <w:rsid w:val="00C42D42"/>
    <w:rsid w:val="00C431F4"/>
    <w:rsid w:val="00C43ECD"/>
    <w:rsid w:val="00C47463"/>
    <w:rsid w:val="00C516F4"/>
    <w:rsid w:val="00C52716"/>
    <w:rsid w:val="00C60451"/>
    <w:rsid w:val="00C62367"/>
    <w:rsid w:val="00C6439B"/>
    <w:rsid w:val="00C64F9D"/>
    <w:rsid w:val="00C65DCB"/>
    <w:rsid w:val="00C709AE"/>
    <w:rsid w:val="00C70F13"/>
    <w:rsid w:val="00C760AA"/>
    <w:rsid w:val="00C7687E"/>
    <w:rsid w:val="00C768C1"/>
    <w:rsid w:val="00C77901"/>
    <w:rsid w:val="00C83A00"/>
    <w:rsid w:val="00C9161D"/>
    <w:rsid w:val="00C91AEF"/>
    <w:rsid w:val="00C96513"/>
    <w:rsid w:val="00C979E2"/>
    <w:rsid w:val="00CA05F3"/>
    <w:rsid w:val="00CA76DB"/>
    <w:rsid w:val="00CB0C50"/>
    <w:rsid w:val="00CB3448"/>
    <w:rsid w:val="00CB4A1B"/>
    <w:rsid w:val="00CB762A"/>
    <w:rsid w:val="00CB77C4"/>
    <w:rsid w:val="00CC033B"/>
    <w:rsid w:val="00CC22EA"/>
    <w:rsid w:val="00CC3A92"/>
    <w:rsid w:val="00CC7439"/>
    <w:rsid w:val="00CC78E8"/>
    <w:rsid w:val="00CD0BC3"/>
    <w:rsid w:val="00CD4B3F"/>
    <w:rsid w:val="00CE2C1D"/>
    <w:rsid w:val="00CE5DDB"/>
    <w:rsid w:val="00CF1848"/>
    <w:rsid w:val="00CF22FF"/>
    <w:rsid w:val="00D01CC0"/>
    <w:rsid w:val="00D02263"/>
    <w:rsid w:val="00D04D6B"/>
    <w:rsid w:val="00D06408"/>
    <w:rsid w:val="00D075B5"/>
    <w:rsid w:val="00D1083D"/>
    <w:rsid w:val="00D11141"/>
    <w:rsid w:val="00D118A7"/>
    <w:rsid w:val="00D159D1"/>
    <w:rsid w:val="00D2018E"/>
    <w:rsid w:val="00D20D54"/>
    <w:rsid w:val="00D21495"/>
    <w:rsid w:val="00D231CD"/>
    <w:rsid w:val="00D24133"/>
    <w:rsid w:val="00D26287"/>
    <w:rsid w:val="00D27A16"/>
    <w:rsid w:val="00D27A66"/>
    <w:rsid w:val="00D3309A"/>
    <w:rsid w:val="00D3372E"/>
    <w:rsid w:val="00D375DB"/>
    <w:rsid w:val="00D42406"/>
    <w:rsid w:val="00D44CE0"/>
    <w:rsid w:val="00D465EA"/>
    <w:rsid w:val="00D46FD9"/>
    <w:rsid w:val="00D60EA2"/>
    <w:rsid w:val="00D665D5"/>
    <w:rsid w:val="00D67B07"/>
    <w:rsid w:val="00D74851"/>
    <w:rsid w:val="00D76A18"/>
    <w:rsid w:val="00D77E64"/>
    <w:rsid w:val="00D816E0"/>
    <w:rsid w:val="00D81BCD"/>
    <w:rsid w:val="00D8497E"/>
    <w:rsid w:val="00D87D72"/>
    <w:rsid w:val="00D94374"/>
    <w:rsid w:val="00D95E15"/>
    <w:rsid w:val="00D96849"/>
    <w:rsid w:val="00DA3FA9"/>
    <w:rsid w:val="00DA4476"/>
    <w:rsid w:val="00DA48C7"/>
    <w:rsid w:val="00DA6464"/>
    <w:rsid w:val="00DB4A68"/>
    <w:rsid w:val="00DB5CE1"/>
    <w:rsid w:val="00DB7185"/>
    <w:rsid w:val="00DB761C"/>
    <w:rsid w:val="00DC04C8"/>
    <w:rsid w:val="00DC383F"/>
    <w:rsid w:val="00DC5836"/>
    <w:rsid w:val="00DD162D"/>
    <w:rsid w:val="00DD5209"/>
    <w:rsid w:val="00DD5F8C"/>
    <w:rsid w:val="00DE0CB5"/>
    <w:rsid w:val="00DE224A"/>
    <w:rsid w:val="00DE3D49"/>
    <w:rsid w:val="00DE4842"/>
    <w:rsid w:val="00DE4B00"/>
    <w:rsid w:val="00DF3378"/>
    <w:rsid w:val="00DF55A9"/>
    <w:rsid w:val="00DF6180"/>
    <w:rsid w:val="00DF7E1B"/>
    <w:rsid w:val="00E03BEE"/>
    <w:rsid w:val="00E043C2"/>
    <w:rsid w:val="00E07248"/>
    <w:rsid w:val="00E1344C"/>
    <w:rsid w:val="00E15F44"/>
    <w:rsid w:val="00E26735"/>
    <w:rsid w:val="00E319E1"/>
    <w:rsid w:val="00E3326E"/>
    <w:rsid w:val="00E346A8"/>
    <w:rsid w:val="00E37C7F"/>
    <w:rsid w:val="00E43504"/>
    <w:rsid w:val="00E4442E"/>
    <w:rsid w:val="00E44F26"/>
    <w:rsid w:val="00E45C07"/>
    <w:rsid w:val="00E460B8"/>
    <w:rsid w:val="00E47C13"/>
    <w:rsid w:val="00E502DF"/>
    <w:rsid w:val="00E506F3"/>
    <w:rsid w:val="00E52EC1"/>
    <w:rsid w:val="00E5573C"/>
    <w:rsid w:val="00E55EB0"/>
    <w:rsid w:val="00E56F27"/>
    <w:rsid w:val="00E57B3A"/>
    <w:rsid w:val="00E57B96"/>
    <w:rsid w:val="00E60715"/>
    <w:rsid w:val="00E649FD"/>
    <w:rsid w:val="00E66235"/>
    <w:rsid w:val="00E7270D"/>
    <w:rsid w:val="00E72D8E"/>
    <w:rsid w:val="00E74FBF"/>
    <w:rsid w:val="00E74FEA"/>
    <w:rsid w:val="00E769CB"/>
    <w:rsid w:val="00E8257E"/>
    <w:rsid w:val="00E83C24"/>
    <w:rsid w:val="00E8588A"/>
    <w:rsid w:val="00E91037"/>
    <w:rsid w:val="00E927EA"/>
    <w:rsid w:val="00E97AF9"/>
    <w:rsid w:val="00EA01D4"/>
    <w:rsid w:val="00EA09AB"/>
    <w:rsid w:val="00EB33F1"/>
    <w:rsid w:val="00EC2A32"/>
    <w:rsid w:val="00EC53AD"/>
    <w:rsid w:val="00EC6C31"/>
    <w:rsid w:val="00EC6EDC"/>
    <w:rsid w:val="00ED07DF"/>
    <w:rsid w:val="00ED11A5"/>
    <w:rsid w:val="00ED25C4"/>
    <w:rsid w:val="00ED657F"/>
    <w:rsid w:val="00EE0DA0"/>
    <w:rsid w:val="00EE1593"/>
    <w:rsid w:val="00EE27EE"/>
    <w:rsid w:val="00EE58E4"/>
    <w:rsid w:val="00EF234E"/>
    <w:rsid w:val="00F00E39"/>
    <w:rsid w:val="00F03401"/>
    <w:rsid w:val="00F03632"/>
    <w:rsid w:val="00F05196"/>
    <w:rsid w:val="00F07435"/>
    <w:rsid w:val="00F15725"/>
    <w:rsid w:val="00F158F2"/>
    <w:rsid w:val="00F16ABE"/>
    <w:rsid w:val="00F16D46"/>
    <w:rsid w:val="00F20CE0"/>
    <w:rsid w:val="00F22A37"/>
    <w:rsid w:val="00F23E3B"/>
    <w:rsid w:val="00F25F37"/>
    <w:rsid w:val="00F265F7"/>
    <w:rsid w:val="00F267EA"/>
    <w:rsid w:val="00F32D28"/>
    <w:rsid w:val="00F33C2C"/>
    <w:rsid w:val="00F3534E"/>
    <w:rsid w:val="00F36839"/>
    <w:rsid w:val="00F42055"/>
    <w:rsid w:val="00F436CA"/>
    <w:rsid w:val="00F43EE5"/>
    <w:rsid w:val="00F47E5F"/>
    <w:rsid w:val="00F50B44"/>
    <w:rsid w:val="00F64148"/>
    <w:rsid w:val="00F648D6"/>
    <w:rsid w:val="00F749EA"/>
    <w:rsid w:val="00F77688"/>
    <w:rsid w:val="00F778AD"/>
    <w:rsid w:val="00F80447"/>
    <w:rsid w:val="00F84459"/>
    <w:rsid w:val="00F8685B"/>
    <w:rsid w:val="00F90E36"/>
    <w:rsid w:val="00F91121"/>
    <w:rsid w:val="00F93149"/>
    <w:rsid w:val="00F94774"/>
    <w:rsid w:val="00F9553D"/>
    <w:rsid w:val="00FA15EA"/>
    <w:rsid w:val="00FA16E3"/>
    <w:rsid w:val="00FA3D53"/>
    <w:rsid w:val="00FB27A3"/>
    <w:rsid w:val="00FB3FD7"/>
    <w:rsid w:val="00FB466B"/>
    <w:rsid w:val="00FB66C5"/>
    <w:rsid w:val="00FC3975"/>
    <w:rsid w:val="00FC4250"/>
    <w:rsid w:val="00FC57C2"/>
    <w:rsid w:val="00FC7CBC"/>
    <w:rsid w:val="00FD1E95"/>
    <w:rsid w:val="00FD3A1F"/>
    <w:rsid w:val="00FE4126"/>
    <w:rsid w:val="00FE5AF7"/>
    <w:rsid w:val="00FE5D12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1F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1862"/>
    <w:pPr>
      <w:keepNext/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aliases w:val="Heading 5 - GTI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character" w:customStyle="1" w:styleId="30">
    <w:name w:val="Заголовок 3 Знак"/>
    <w:basedOn w:val="a0"/>
    <w:link w:val="3"/>
    <w:rsid w:val="00551862"/>
    <w:rPr>
      <w:rFonts w:ascii="Times New Roman" w:eastAsia="Times New Roman" w:hAnsi="Times New Roman" w:cs="Times New Roman"/>
      <w:i/>
      <w:iCs/>
      <w:sz w:val="22"/>
      <w:lang w:val="en-GB"/>
    </w:r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character" w:customStyle="1" w:styleId="50">
    <w:name w:val="Заголовок 5 Знак"/>
    <w:aliases w:val="Heading 5 - GTI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table" w:styleId="a3">
    <w:name w:val="Table Grid"/>
    <w:basedOn w:val="a1"/>
    <w:uiPriority w:val="3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2D0E1B"/>
    <w:rPr>
      <w:strike w:val="0"/>
      <w:dstrike w:val="0"/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rsid w:val="007E09DA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7E09DA"/>
    <w:pPr>
      <w:jc w:val="left"/>
      <w:outlineLvl w:val="9"/>
    </w:p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uiPriority w:val="39"/>
    <w:rsid w:val="00AA6119"/>
    <w:pPr>
      <w:tabs>
        <w:tab w:val="right" w:leader="dot" w:pos="9180"/>
      </w:tabs>
      <w:spacing w:before="120" w:after="120"/>
      <w:ind w:left="720" w:right="822" w:hanging="720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rsid w:val="00AA6119"/>
    <w:pPr>
      <w:tabs>
        <w:tab w:val="left" w:pos="1440"/>
        <w:tab w:val="right" w:leader="dot" w:pos="9180"/>
        <w:tab w:val="right" w:leader="dot" w:pos="9356"/>
      </w:tabs>
      <w:spacing w:before="120" w:after="120"/>
      <w:ind w:left="1440" w:right="822" w:hanging="720"/>
      <w:jc w:val="left"/>
    </w:pPr>
    <w:rPr>
      <w:noProof/>
      <w:szCs w:val="22"/>
    </w:rPr>
  </w:style>
  <w:style w:type="paragraph" w:styleId="31">
    <w:name w:val="toc 3"/>
    <w:basedOn w:val="a"/>
    <w:next w:val="a"/>
    <w:autoRedefine/>
    <w:uiPriority w:val="39"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372CF8"/>
    <w:rPr>
      <w:color w:val="0000FF"/>
      <w:u w:val="single"/>
    </w:rPr>
  </w:style>
  <w:style w:type="character" w:customStyle="1" w:styleId="Hyperlink1">
    <w:name w:val="Hyperlink1"/>
    <w:rsid w:val="00372CF8"/>
    <w:rPr>
      <w:color w:val="0000FF"/>
      <w:u w:val="single"/>
    </w:rPr>
  </w:style>
  <w:style w:type="paragraph" w:styleId="aff0">
    <w:name w:val="Normal (Web)"/>
    <w:basedOn w:val="a"/>
    <w:rsid w:val="00372CF8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character" w:customStyle="1" w:styleId="BulletList">
    <w:name w:val="Bullet List"/>
    <w:basedOn w:val="a0"/>
    <w:rsid w:val="00372CF8"/>
  </w:style>
  <w:style w:type="paragraph" w:customStyle="1" w:styleId="FOOTNOTETEX">
    <w:name w:val="FOOTNOTE TEX"/>
    <w:rsid w:val="00372CF8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refe">
    <w:name w:val="endnote refe"/>
    <w:rsid w:val="00372CF8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Style1">
    <w:name w:val="Style1"/>
    <w:basedOn w:val="22"/>
    <w:rsid w:val="00372CF8"/>
    <w:pPr>
      <w:numPr>
        <w:ilvl w:val="1"/>
        <w:numId w:val="7"/>
      </w:numPr>
      <w:tabs>
        <w:tab w:val="left" w:pos="1440"/>
      </w:tabs>
      <w:spacing w:before="120" w:after="120"/>
    </w:pPr>
    <w:rPr>
      <w:szCs w:val="20"/>
    </w:rPr>
  </w:style>
  <w:style w:type="paragraph" w:styleId="22">
    <w:name w:val="Body Text 2"/>
    <w:basedOn w:val="a"/>
    <w:link w:val="23"/>
    <w:rsid w:val="00372CF8"/>
    <w:rPr>
      <w:rFonts w:cs="Angsana New"/>
      <w:i/>
      <w:iCs/>
    </w:rPr>
  </w:style>
  <w:style w:type="character" w:customStyle="1" w:styleId="23">
    <w:name w:val="Основной текст 2 Знак"/>
    <w:basedOn w:val="a0"/>
    <w:link w:val="22"/>
    <w:rsid w:val="00372CF8"/>
    <w:rPr>
      <w:rFonts w:ascii="Times New Roman" w:eastAsia="Times New Roman" w:hAnsi="Times New Roman" w:cs="Angsana New"/>
      <w:i/>
      <w:iCs/>
      <w:sz w:val="22"/>
      <w:lang w:val="en-GB"/>
    </w:rPr>
  </w:style>
  <w:style w:type="paragraph" w:customStyle="1" w:styleId="subhead">
    <w:name w:val="subhead"/>
    <w:basedOn w:val="a"/>
    <w:next w:val="Para1"/>
    <w:rsid w:val="00372CF8"/>
    <w:pPr>
      <w:spacing w:before="120" w:after="120"/>
      <w:jc w:val="center"/>
    </w:pPr>
    <w:rPr>
      <w:rFonts w:cs="Angsana New"/>
      <w:i/>
      <w:szCs w:val="20"/>
    </w:rPr>
  </w:style>
  <w:style w:type="paragraph" w:customStyle="1" w:styleId="Heading-plain">
    <w:name w:val="Heading-plain"/>
    <w:basedOn w:val="a"/>
    <w:rsid w:val="00372CF8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Activity">
    <w:name w:val="Activity"/>
    <w:basedOn w:val="Para1"/>
    <w:rsid w:val="00372CF8"/>
    <w:pPr>
      <w:autoSpaceDE w:val="0"/>
      <w:autoSpaceDN w:val="0"/>
      <w:spacing w:before="0"/>
      <w:ind w:firstLine="720"/>
    </w:pPr>
    <w:rPr>
      <w:rFonts w:cs="Angsana New"/>
      <w:b/>
      <w:bCs/>
      <w:snapToGrid/>
    </w:rPr>
  </w:style>
  <w:style w:type="paragraph" w:customStyle="1" w:styleId="bodytextnoindent">
    <w:name w:val="body text (no indent)"/>
    <w:basedOn w:val="a"/>
    <w:rsid w:val="00372CF8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32">
    <w:name w:val="Body Text 3"/>
    <w:basedOn w:val="a"/>
    <w:link w:val="33"/>
    <w:rsid w:val="00372CF8"/>
    <w:pPr>
      <w:jc w:val="center"/>
    </w:pPr>
    <w:rPr>
      <w:rFonts w:cs="Angsana New"/>
      <w:sz w:val="28"/>
    </w:rPr>
  </w:style>
  <w:style w:type="character" w:customStyle="1" w:styleId="33">
    <w:name w:val="Основной текст 3 Знак"/>
    <w:basedOn w:val="a0"/>
    <w:link w:val="32"/>
    <w:rsid w:val="00372CF8"/>
    <w:rPr>
      <w:rFonts w:ascii="Times New Roman" w:eastAsia="Times New Roman" w:hAnsi="Times New Roman" w:cs="Angsana New"/>
      <w:sz w:val="28"/>
      <w:lang w:val="en-GB"/>
    </w:rPr>
  </w:style>
  <w:style w:type="paragraph" w:styleId="24">
    <w:name w:val="Body Text Indent 2"/>
    <w:basedOn w:val="a"/>
    <w:link w:val="25"/>
    <w:rsid w:val="00372CF8"/>
    <w:pPr>
      <w:ind w:firstLine="720"/>
    </w:pPr>
    <w:rPr>
      <w:rFonts w:cs="Angsana New"/>
    </w:rPr>
  </w:style>
  <w:style w:type="character" w:customStyle="1" w:styleId="25">
    <w:name w:val="Основной текст с отступом 2 Знак"/>
    <w:basedOn w:val="a0"/>
    <w:link w:val="24"/>
    <w:rsid w:val="00372CF8"/>
    <w:rPr>
      <w:rFonts w:ascii="Times New Roman" w:eastAsia="Times New Roman" w:hAnsi="Times New Roman" w:cs="Angsana New"/>
      <w:sz w:val="22"/>
      <w:lang w:val="en-GB"/>
    </w:rPr>
  </w:style>
  <w:style w:type="paragraph" w:styleId="34">
    <w:name w:val="Body Text Indent 3"/>
    <w:basedOn w:val="a"/>
    <w:link w:val="35"/>
    <w:rsid w:val="00372CF8"/>
    <w:pPr>
      <w:ind w:firstLine="720"/>
    </w:pPr>
    <w:rPr>
      <w:rFonts w:cs="Angsana New"/>
    </w:rPr>
  </w:style>
  <w:style w:type="character" w:customStyle="1" w:styleId="35">
    <w:name w:val="Основной текст с отступом 3 Знак"/>
    <w:basedOn w:val="a0"/>
    <w:link w:val="34"/>
    <w:rsid w:val="00372CF8"/>
    <w:rPr>
      <w:rFonts w:ascii="Times New Roman" w:eastAsia="Times New Roman" w:hAnsi="Times New Roman" w:cs="Angsana New"/>
      <w:sz w:val="22"/>
      <w:lang w:val="en-GB"/>
    </w:rPr>
  </w:style>
  <w:style w:type="paragraph" w:customStyle="1" w:styleId="Diagram">
    <w:name w:val="Diagram"/>
    <w:basedOn w:val="a"/>
    <w:rsid w:val="00372CF8"/>
    <w:pPr>
      <w:spacing w:before="120" w:after="120"/>
      <w:jc w:val="left"/>
    </w:pPr>
    <w:rPr>
      <w:rFonts w:cs="Angsana New"/>
      <w:b/>
      <w:i/>
      <w:lang w:val="en-CA"/>
    </w:rPr>
  </w:style>
  <w:style w:type="paragraph" w:customStyle="1" w:styleId="Heading0">
    <w:name w:val="Heading"/>
    <w:basedOn w:val="1"/>
    <w:next w:val="a"/>
    <w:rsid w:val="00372CF8"/>
    <w:pPr>
      <w:ind w:left="1758" w:right="357" w:hanging="318"/>
    </w:pPr>
    <w:rPr>
      <w:rFonts w:cs="Angsana New"/>
      <w:bCs/>
      <w:caps w:val="0"/>
    </w:rPr>
  </w:style>
  <w:style w:type="paragraph" w:customStyle="1" w:styleId="Heading-plain0">
    <w:name w:val="Heading - plain"/>
    <w:basedOn w:val="2"/>
    <w:next w:val="af"/>
    <w:rsid w:val="00372CF8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centred">
    <w:name w:val="Heading 1 (centred)"/>
    <w:basedOn w:val="1"/>
    <w:next w:val="Para1"/>
    <w:rsid w:val="00372CF8"/>
    <w:pPr>
      <w:numPr>
        <w:numId w:val="6"/>
      </w:numPr>
      <w:ind w:left="0" w:right="403" w:firstLine="0"/>
    </w:pPr>
    <w:rPr>
      <w:rFonts w:cs="Angsana New"/>
    </w:rPr>
  </w:style>
  <w:style w:type="paragraph" w:customStyle="1" w:styleId="Heading2GTI">
    <w:name w:val="Heading 2 (GTI)"/>
    <w:basedOn w:val="5"/>
    <w:rsid w:val="00372CF8"/>
    <w:pPr>
      <w:numPr>
        <w:numId w:val="3"/>
      </w:numPr>
      <w:ind w:left="720" w:hanging="720"/>
    </w:pPr>
    <w:rPr>
      <w:rFonts w:cs="Angsana New"/>
      <w:b/>
      <w:bCs w:val="0"/>
      <w:i w:val="0"/>
    </w:rPr>
  </w:style>
  <w:style w:type="paragraph" w:customStyle="1" w:styleId="Heading2-center">
    <w:name w:val="Heading 2-center"/>
    <w:basedOn w:val="2"/>
    <w:rsid w:val="00372CF8"/>
    <w:pPr>
      <w:tabs>
        <w:tab w:val="left" w:pos="475"/>
        <w:tab w:val="num" w:pos="1004"/>
      </w:tabs>
      <w:spacing w:before="0" w:after="240" w:line="240" w:lineRule="exact"/>
      <w:ind w:left="1004" w:hanging="360"/>
    </w:pPr>
    <w:rPr>
      <w:rFonts w:cs="Angsana New"/>
      <w:b w:val="0"/>
      <w:bCs w:val="0"/>
      <w:i w:val="0"/>
      <w:iCs w:val="0"/>
      <w:u w:val="single"/>
    </w:rPr>
  </w:style>
  <w:style w:type="paragraph" w:customStyle="1" w:styleId="headingdecisionsectionmultiline">
    <w:name w:val="heading decision section multiline"/>
    <w:basedOn w:val="Heading-plain0"/>
    <w:rsid w:val="00372CF8"/>
    <w:pPr>
      <w:ind w:left="1724" w:right="720" w:hanging="284"/>
      <w:jc w:val="left"/>
    </w:pPr>
    <w:rPr>
      <w:b/>
      <w:bCs/>
      <w:i w:val="0"/>
      <w:iCs w:val="0"/>
    </w:rPr>
  </w:style>
  <w:style w:type="paragraph" w:customStyle="1" w:styleId="headingdecisionsectiononeline">
    <w:name w:val="heading decision section one line"/>
    <w:basedOn w:val="Heading-plain0"/>
    <w:rsid w:val="00372CF8"/>
    <w:rPr>
      <w:b/>
      <w:bCs/>
      <w:i w:val="0"/>
      <w:iCs w:val="0"/>
    </w:rPr>
  </w:style>
  <w:style w:type="paragraph" w:customStyle="1" w:styleId="Subhead1">
    <w:name w:val="Subhead1"/>
    <w:basedOn w:val="a"/>
    <w:rsid w:val="00372CF8"/>
    <w:pPr>
      <w:tabs>
        <w:tab w:val="left" w:pos="-1440"/>
        <w:tab w:val="left" w:pos="-720"/>
        <w:tab w:val="left" w:pos="0"/>
        <w:tab w:val="left" w:pos="1440"/>
        <w:tab w:val="right" w:leader="dot" w:pos="6293"/>
        <w:tab w:val="left" w:pos="6480"/>
        <w:tab w:val="left" w:pos="6703"/>
        <w:tab w:val="left" w:pos="8640"/>
      </w:tabs>
      <w:suppressAutoHyphens/>
      <w:overflowPunct w:val="0"/>
      <w:autoSpaceDE w:val="0"/>
      <w:autoSpaceDN w:val="0"/>
      <w:adjustRightInd w:val="0"/>
      <w:spacing w:before="120" w:after="240" w:line="240" w:lineRule="exact"/>
      <w:ind w:left="1355" w:right="607" w:hanging="720"/>
      <w:jc w:val="left"/>
      <w:textAlignment w:val="baseline"/>
    </w:pPr>
    <w:rPr>
      <w:rFonts w:ascii="Courier" w:hAnsi="Courier" w:cs="Angsana New"/>
      <w:sz w:val="20"/>
      <w:szCs w:val="20"/>
    </w:rPr>
  </w:style>
  <w:style w:type="paragraph" w:customStyle="1" w:styleId="Title-secondary">
    <w:name w:val="Title - secondary"/>
    <w:basedOn w:val="ab"/>
    <w:next w:val="2"/>
    <w:rsid w:val="00372CF8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Angsana New"/>
      <w:i/>
      <w:iCs/>
      <w:caps/>
      <w:color w:val="auto"/>
      <w:spacing w:val="0"/>
      <w:kern w:val="0"/>
      <w:sz w:val="22"/>
      <w:szCs w:val="24"/>
    </w:rPr>
  </w:style>
  <w:style w:type="character" w:customStyle="1" w:styleId="underline">
    <w:name w:val="underline"/>
    <w:rsid w:val="00372CF8"/>
    <w:rPr>
      <w:rFonts w:ascii="Courier" w:hAnsi="Courier"/>
      <w:sz w:val="20"/>
      <w:u w:val="single"/>
    </w:rPr>
  </w:style>
  <w:style w:type="paragraph" w:customStyle="1" w:styleId="Bodytextitalic">
    <w:name w:val="Body text italic"/>
    <w:basedOn w:val="af"/>
    <w:rsid w:val="00372CF8"/>
    <w:rPr>
      <w:rFonts w:cs="Angsana New"/>
      <w:i/>
      <w:iCs w:val="0"/>
    </w:rPr>
  </w:style>
  <w:style w:type="paragraph" w:customStyle="1" w:styleId="boxbody">
    <w:name w:val="boxbody"/>
    <w:basedOn w:val="a"/>
    <w:rsid w:val="00372CF8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2noletter">
    <w:name w:val="Heading 2 (no letter)"/>
    <w:basedOn w:val="2"/>
    <w:rsid w:val="00372CF8"/>
    <w:pPr>
      <w:tabs>
        <w:tab w:val="clear" w:pos="720"/>
      </w:tabs>
    </w:pPr>
  </w:style>
  <w:style w:type="character" w:customStyle="1" w:styleId="Heading2CharChar">
    <w:name w:val="Heading 2 Char Char"/>
    <w:rsid w:val="00372CF8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bold">
    <w:name w:val="Heading-plain bold"/>
    <w:basedOn w:val="af"/>
    <w:rsid w:val="00372CF8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372CF8"/>
    <w:rPr>
      <w:b w:val="0"/>
      <w:bCs w:val="0"/>
    </w:rPr>
  </w:style>
  <w:style w:type="paragraph" w:customStyle="1" w:styleId="Para10">
    <w:name w:val="Para 1"/>
    <w:basedOn w:val="af"/>
    <w:rsid w:val="00372CF8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">
    <w:name w:val="Para 1 Char"/>
    <w:rsid w:val="00372CF8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rsid w:val="00372CF8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official">
    <w:name w:val="Para official"/>
    <w:basedOn w:val="a"/>
    <w:rsid w:val="00372CF8"/>
    <w:pPr>
      <w:framePr w:hSpace="187" w:vSpace="187" w:wrap="notBeside" w:vAnchor="text" w:hAnchor="text" w:y="1"/>
      <w:numPr>
        <w:numId w:val="8"/>
      </w:numPr>
      <w:spacing w:before="240" w:after="240"/>
      <w:jc w:val="left"/>
    </w:pPr>
    <w:rPr>
      <w:rFonts w:cs="Angsana New"/>
      <w:szCs w:val="20"/>
    </w:rPr>
  </w:style>
  <w:style w:type="paragraph" w:customStyle="1" w:styleId="Para1Char0">
    <w:name w:val="Para1 Char"/>
    <w:basedOn w:val="a"/>
    <w:rsid w:val="00372CF8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a"/>
    <w:rsid w:val="00372CF8"/>
    <w:pPr>
      <w:numPr>
        <w:numId w:val="9"/>
      </w:numPr>
      <w:spacing w:after="120"/>
    </w:pPr>
    <w:rPr>
      <w:szCs w:val="22"/>
      <w:lang w:val="en-US"/>
    </w:rPr>
  </w:style>
  <w:style w:type="paragraph" w:customStyle="1" w:styleId="para2">
    <w:name w:val="para2"/>
    <w:basedOn w:val="a"/>
    <w:rsid w:val="00372CF8"/>
    <w:pPr>
      <w:numPr>
        <w:numId w:val="10"/>
      </w:numPr>
      <w:spacing w:before="120" w:after="120"/>
    </w:pPr>
    <w:rPr>
      <w:rFonts w:cs="Angsana New"/>
      <w:szCs w:val="20"/>
    </w:rPr>
  </w:style>
  <w:style w:type="paragraph" w:customStyle="1" w:styleId="Para40">
    <w:name w:val="Para4"/>
    <w:basedOn w:val="Para3"/>
    <w:rsid w:val="00372CF8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Para1"/>
    <w:rsid w:val="00372CF8"/>
    <w:pPr>
      <w:numPr>
        <w:numId w:val="11"/>
      </w:numPr>
      <w:tabs>
        <w:tab w:val="left" w:pos="720"/>
      </w:tabs>
      <w:spacing w:before="0" w:line="240" w:lineRule="exact"/>
    </w:pPr>
    <w:rPr>
      <w:rFonts w:cs="Angsana New"/>
      <w:snapToGrid/>
      <w:szCs w:val="20"/>
      <w:lang w:val="en-US"/>
    </w:rPr>
  </w:style>
  <w:style w:type="character" w:styleId="aff1">
    <w:name w:val="Strong"/>
    <w:qFormat/>
    <w:rsid w:val="00372CF8"/>
    <w:rPr>
      <w:b/>
      <w:bCs/>
    </w:rPr>
  </w:style>
  <w:style w:type="paragraph" w:customStyle="1" w:styleId="StyleBodyTextTimesNewRoman11ptCharChar">
    <w:name w:val="Style Body Text + Times New Roman 11 pt Char Char"/>
    <w:basedOn w:val="af"/>
    <w:rsid w:val="00372CF8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372CF8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372CF8"/>
    <w:pPr>
      <w:tabs>
        <w:tab w:val="num" w:pos="360"/>
        <w:tab w:val="left" w:pos="720"/>
      </w:tabs>
      <w:spacing w:before="0"/>
    </w:pPr>
    <w:rPr>
      <w:rFonts w:cs="Angsana New"/>
      <w:szCs w:val="20"/>
    </w:rPr>
  </w:style>
  <w:style w:type="character" w:styleId="aff2">
    <w:name w:val="Emphasis"/>
    <w:uiPriority w:val="20"/>
    <w:qFormat/>
    <w:rsid w:val="00372CF8"/>
    <w:rPr>
      <w:i/>
      <w:iCs/>
    </w:rPr>
  </w:style>
  <w:style w:type="character" w:customStyle="1" w:styleId="aff3">
    <w:name w:val="Схема документа Знак"/>
    <w:basedOn w:val="a0"/>
    <w:link w:val="aff4"/>
    <w:semiHidden/>
    <w:rsid w:val="00372CF8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f4">
    <w:name w:val="Document Map"/>
    <w:basedOn w:val="a"/>
    <w:link w:val="aff3"/>
    <w:semiHidden/>
    <w:rsid w:val="00372C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72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CA" w:eastAsia="en-CA"/>
    </w:rPr>
  </w:style>
  <w:style w:type="paragraph" w:customStyle="1" w:styleId="para11">
    <w:name w:val="para1"/>
    <w:basedOn w:val="a"/>
    <w:link w:val="para1Char1"/>
    <w:rsid w:val="00372CF8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para1Char1">
    <w:name w:val="para1 Char"/>
    <w:link w:val="para11"/>
    <w:rsid w:val="00372CF8"/>
    <w:rPr>
      <w:rFonts w:ascii="Times New Roman" w:eastAsia="Times New Roman" w:hAnsi="Times New Roman" w:cs="Times New Roman"/>
      <w:lang w:val="en-US"/>
    </w:rPr>
  </w:style>
  <w:style w:type="character" w:customStyle="1" w:styleId="aff5">
    <w:name w:val="Тема примечания Знак"/>
    <w:basedOn w:val="af5"/>
    <w:link w:val="aff6"/>
    <w:uiPriority w:val="99"/>
    <w:semiHidden/>
    <w:rsid w:val="00372C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6">
    <w:name w:val="annotation subject"/>
    <w:basedOn w:val="af4"/>
    <w:next w:val="af4"/>
    <w:link w:val="aff5"/>
    <w:uiPriority w:val="99"/>
    <w:semiHidden/>
    <w:unhideWhenUsed/>
    <w:rsid w:val="00372CF8"/>
    <w:pPr>
      <w:spacing w:after="0" w:line="240" w:lineRule="auto"/>
    </w:pPr>
    <w:rPr>
      <w:b/>
      <w:bCs/>
      <w:sz w:val="20"/>
      <w:szCs w:val="20"/>
    </w:rPr>
  </w:style>
  <w:style w:type="paragraph" w:customStyle="1" w:styleId="Decheadmuliline">
    <w:name w:val="Dec_head muliline"/>
    <w:basedOn w:val="af"/>
    <w:next w:val="af"/>
    <w:rsid w:val="00372CF8"/>
    <w:pPr>
      <w:ind w:firstLine="0"/>
      <w:jc w:val="center"/>
    </w:pPr>
    <w:rPr>
      <w:rFonts w:ascii="Times New Roman Bold" w:hAnsi="Times New Roman Bold"/>
      <w:b/>
      <w:bCs/>
      <w:i/>
    </w:rPr>
  </w:style>
  <w:style w:type="paragraph" w:styleId="aff7">
    <w:name w:val="List Paragraph"/>
    <w:basedOn w:val="a"/>
    <w:link w:val="aff8"/>
    <w:uiPriority w:val="34"/>
    <w:qFormat/>
    <w:rsid w:val="00372CF8"/>
    <w:pPr>
      <w:spacing w:after="200" w:line="276" w:lineRule="auto"/>
      <w:ind w:left="720"/>
      <w:jc w:val="left"/>
    </w:pPr>
    <w:rPr>
      <w:rFonts w:ascii="Calibri" w:eastAsia="Calibri" w:hAnsi="Calibri"/>
      <w:szCs w:val="22"/>
      <w:lang w:val="en-US"/>
    </w:rPr>
  </w:style>
  <w:style w:type="character" w:customStyle="1" w:styleId="aff8">
    <w:name w:val="Абзац списка Знак"/>
    <w:link w:val="aff7"/>
    <w:uiPriority w:val="34"/>
    <w:locked/>
    <w:rsid w:val="00372CF8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42CE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F2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F1E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customStyle="1" w:styleId="GridTable1Light">
    <w:name w:val="Grid Table 1 Light"/>
    <w:basedOn w:val="a1"/>
    <w:uiPriority w:val="46"/>
    <w:rsid w:val="00EA09A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9">
    <w:name w:val="Revision"/>
    <w:hidden/>
    <w:uiPriority w:val="99"/>
    <w:semiHidden/>
    <w:rsid w:val="00A6109C"/>
    <w:rPr>
      <w:rFonts w:ascii="Times New Roman" w:eastAsia="Times New Roman" w:hAnsi="Times New Roman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1862"/>
    <w:pPr>
      <w:keepNext/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aliases w:val="Heading 5 - GTI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character" w:customStyle="1" w:styleId="30">
    <w:name w:val="Заголовок 3 Знак"/>
    <w:basedOn w:val="a0"/>
    <w:link w:val="3"/>
    <w:rsid w:val="00551862"/>
    <w:rPr>
      <w:rFonts w:ascii="Times New Roman" w:eastAsia="Times New Roman" w:hAnsi="Times New Roman" w:cs="Times New Roman"/>
      <w:i/>
      <w:iCs/>
      <w:sz w:val="22"/>
      <w:lang w:val="en-GB"/>
    </w:r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character" w:customStyle="1" w:styleId="50">
    <w:name w:val="Заголовок 5 Знак"/>
    <w:aliases w:val="Heading 5 - GTI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table" w:styleId="a3">
    <w:name w:val="Table Grid"/>
    <w:basedOn w:val="a1"/>
    <w:uiPriority w:val="3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2D0E1B"/>
    <w:rPr>
      <w:strike w:val="0"/>
      <w:dstrike w:val="0"/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rsid w:val="007E09DA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7E09DA"/>
    <w:pPr>
      <w:jc w:val="left"/>
      <w:outlineLvl w:val="9"/>
    </w:p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uiPriority w:val="39"/>
    <w:rsid w:val="00AA6119"/>
    <w:pPr>
      <w:tabs>
        <w:tab w:val="right" w:leader="dot" w:pos="9180"/>
      </w:tabs>
      <w:spacing w:before="120" w:after="120"/>
      <w:ind w:left="720" w:right="822" w:hanging="720"/>
      <w:jc w:val="left"/>
    </w:pPr>
    <w:rPr>
      <w:caps/>
    </w:rPr>
  </w:style>
  <w:style w:type="paragraph" w:styleId="21">
    <w:name w:val="toc 2"/>
    <w:basedOn w:val="a"/>
    <w:next w:val="a"/>
    <w:autoRedefine/>
    <w:uiPriority w:val="39"/>
    <w:rsid w:val="00AA6119"/>
    <w:pPr>
      <w:tabs>
        <w:tab w:val="left" w:pos="1440"/>
        <w:tab w:val="right" w:leader="dot" w:pos="9180"/>
        <w:tab w:val="right" w:leader="dot" w:pos="9356"/>
      </w:tabs>
      <w:spacing w:before="120" w:after="120"/>
      <w:ind w:left="1440" w:right="822" w:hanging="720"/>
      <w:jc w:val="left"/>
    </w:pPr>
    <w:rPr>
      <w:noProof/>
      <w:szCs w:val="22"/>
    </w:rPr>
  </w:style>
  <w:style w:type="paragraph" w:styleId="31">
    <w:name w:val="toc 3"/>
    <w:basedOn w:val="a"/>
    <w:next w:val="a"/>
    <w:autoRedefine/>
    <w:uiPriority w:val="39"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372CF8"/>
    <w:rPr>
      <w:color w:val="0000FF"/>
      <w:u w:val="single"/>
    </w:rPr>
  </w:style>
  <w:style w:type="character" w:customStyle="1" w:styleId="Hyperlink1">
    <w:name w:val="Hyperlink1"/>
    <w:rsid w:val="00372CF8"/>
    <w:rPr>
      <w:color w:val="0000FF"/>
      <w:u w:val="single"/>
    </w:rPr>
  </w:style>
  <w:style w:type="paragraph" w:styleId="aff0">
    <w:name w:val="Normal (Web)"/>
    <w:basedOn w:val="a"/>
    <w:rsid w:val="00372CF8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character" w:customStyle="1" w:styleId="BulletList">
    <w:name w:val="Bullet List"/>
    <w:basedOn w:val="a0"/>
    <w:rsid w:val="00372CF8"/>
  </w:style>
  <w:style w:type="paragraph" w:customStyle="1" w:styleId="FOOTNOTETEX">
    <w:name w:val="FOOTNOTE TEX"/>
    <w:rsid w:val="00372CF8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refe">
    <w:name w:val="endnote refe"/>
    <w:rsid w:val="00372CF8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Style1">
    <w:name w:val="Style1"/>
    <w:basedOn w:val="22"/>
    <w:rsid w:val="00372CF8"/>
    <w:pPr>
      <w:numPr>
        <w:ilvl w:val="1"/>
        <w:numId w:val="7"/>
      </w:numPr>
      <w:tabs>
        <w:tab w:val="left" w:pos="1440"/>
      </w:tabs>
      <w:spacing w:before="120" w:after="120"/>
    </w:pPr>
    <w:rPr>
      <w:szCs w:val="20"/>
    </w:rPr>
  </w:style>
  <w:style w:type="paragraph" w:styleId="22">
    <w:name w:val="Body Text 2"/>
    <w:basedOn w:val="a"/>
    <w:link w:val="23"/>
    <w:rsid w:val="00372CF8"/>
    <w:rPr>
      <w:rFonts w:cs="Angsana New"/>
      <w:i/>
      <w:iCs/>
    </w:rPr>
  </w:style>
  <w:style w:type="character" w:customStyle="1" w:styleId="23">
    <w:name w:val="Основной текст 2 Знак"/>
    <w:basedOn w:val="a0"/>
    <w:link w:val="22"/>
    <w:rsid w:val="00372CF8"/>
    <w:rPr>
      <w:rFonts w:ascii="Times New Roman" w:eastAsia="Times New Roman" w:hAnsi="Times New Roman" w:cs="Angsana New"/>
      <w:i/>
      <w:iCs/>
      <w:sz w:val="22"/>
      <w:lang w:val="en-GB"/>
    </w:rPr>
  </w:style>
  <w:style w:type="paragraph" w:customStyle="1" w:styleId="subhead">
    <w:name w:val="subhead"/>
    <w:basedOn w:val="a"/>
    <w:next w:val="Para1"/>
    <w:rsid w:val="00372CF8"/>
    <w:pPr>
      <w:spacing w:before="120" w:after="120"/>
      <w:jc w:val="center"/>
    </w:pPr>
    <w:rPr>
      <w:rFonts w:cs="Angsana New"/>
      <w:i/>
      <w:szCs w:val="20"/>
    </w:rPr>
  </w:style>
  <w:style w:type="paragraph" w:customStyle="1" w:styleId="Heading-plain">
    <w:name w:val="Heading-plain"/>
    <w:basedOn w:val="a"/>
    <w:rsid w:val="00372CF8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Activity">
    <w:name w:val="Activity"/>
    <w:basedOn w:val="Para1"/>
    <w:rsid w:val="00372CF8"/>
    <w:pPr>
      <w:autoSpaceDE w:val="0"/>
      <w:autoSpaceDN w:val="0"/>
      <w:spacing w:before="0"/>
      <w:ind w:firstLine="720"/>
    </w:pPr>
    <w:rPr>
      <w:rFonts w:cs="Angsana New"/>
      <w:b/>
      <w:bCs/>
      <w:snapToGrid/>
    </w:rPr>
  </w:style>
  <w:style w:type="paragraph" w:customStyle="1" w:styleId="bodytextnoindent">
    <w:name w:val="body text (no indent)"/>
    <w:basedOn w:val="a"/>
    <w:rsid w:val="00372CF8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32">
    <w:name w:val="Body Text 3"/>
    <w:basedOn w:val="a"/>
    <w:link w:val="33"/>
    <w:rsid w:val="00372CF8"/>
    <w:pPr>
      <w:jc w:val="center"/>
    </w:pPr>
    <w:rPr>
      <w:rFonts w:cs="Angsana New"/>
      <w:sz w:val="28"/>
    </w:rPr>
  </w:style>
  <w:style w:type="character" w:customStyle="1" w:styleId="33">
    <w:name w:val="Основной текст 3 Знак"/>
    <w:basedOn w:val="a0"/>
    <w:link w:val="32"/>
    <w:rsid w:val="00372CF8"/>
    <w:rPr>
      <w:rFonts w:ascii="Times New Roman" w:eastAsia="Times New Roman" w:hAnsi="Times New Roman" w:cs="Angsana New"/>
      <w:sz w:val="28"/>
      <w:lang w:val="en-GB"/>
    </w:rPr>
  </w:style>
  <w:style w:type="paragraph" w:styleId="24">
    <w:name w:val="Body Text Indent 2"/>
    <w:basedOn w:val="a"/>
    <w:link w:val="25"/>
    <w:rsid w:val="00372CF8"/>
    <w:pPr>
      <w:ind w:firstLine="720"/>
    </w:pPr>
    <w:rPr>
      <w:rFonts w:cs="Angsana New"/>
    </w:rPr>
  </w:style>
  <w:style w:type="character" w:customStyle="1" w:styleId="25">
    <w:name w:val="Основной текст с отступом 2 Знак"/>
    <w:basedOn w:val="a0"/>
    <w:link w:val="24"/>
    <w:rsid w:val="00372CF8"/>
    <w:rPr>
      <w:rFonts w:ascii="Times New Roman" w:eastAsia="Times New Roman" w:hAnsi="Times New Roman" w:cs="Angsana New"/>
      <w:sz w:val="22"/>
      <w:lang w:val="en-GB"/>
    </w:rPr>
  </w:style>
  <w:style w:type="paragraph" w:styleId="34">
    <w:name w:val="Body Text Indent 3"/>
    <w:basedOn w:val="a"/>
    <w:link w:val="35"/>
    <w:rsid w:val="00372CF8"/>
    <w:pPr>
      <w:ind w:firstLine="720"/>
    </w:pPr>
    <w:rPr>
      <w:rFonts w:cs="Angsana New"/>
    </w:rPr>
  </w:style>
  <w:style w:type="character" w:customStyle="1" w:styleId="35">
    <w:name w:val="Основной текст с отступом 3 Знак"/>
    <w:basedOn w:val="a0"/>
    <w:link w:val="34"/>
    <w:rsid w:val="00372CF8"/>
    <w:rPr>
      <w:rFonts w:ascii="Times New Roman" w:eastAsia="Times New Roman" w:hAnsi="Times New Roman" w:cs="Angsana New"/>
      <w:sz w:val="22"/>
      <w:lang w:val="en-GB"/>
    </w:rPr>
  </w:style>
  <w:style w:type="paragraph" w:customStyle="1" w:styleId="Diagram">
    <w:name w:val="Diagram"/>
    <w:basedOn w:val="a"/>
    <w:rsid w:val="00372CF8"/>
    <w:pPr>
      <w:spacing w:before="120" w:after="120"/>
      <w:jc w:val="left"/>
    </w:pPr>
    <w:rPr>
      <w:rFonts w:cs="Angsana New"/>
      <w:b/>
      <w:i/>
      <w:lang w:val="en-CA"/>
    </w:rPr>
  </w:style>
  <w:style w:type="paragraph" w:customStyle="1" w:styleId="Heading0">
    <w:name w:val="Heading"/>
    <w:basedOn w:val="1"/>
    <w:next w:val="a"/>
    <w:rsid w:val="00372CF8"/>
    <w:pPr>
      <w:ind w:left="1758" w:right="357" w:hanging="318"/>
    </w:pPr>
    <w:rPr>
      <w:rFonts w:cs="Angsana New"/>
      <w:bCs/>
      <w:caps w:val="0"/>
    </w:rPr>
  </w:style>
  <w:style w:type="paragraph" w:customStyle="1" w:styleId="Heading-plain0">
    <w:name w:val="Heading - plain"/>
    <w:basedOn w:val="2"/>
    <w:next w:val="af"/>
    <w:rsid w:val="00372CF8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centred">
    <w:name w:val="Heading 1 (centred)"/>
    <w:basedOn w:val="1"/>
    <w:next w:val="Para1"/>
    <w:rsid w:val="00372CF8"/>
    <w:pPr>
      <w:numPr>
        <w:numId w:val="6"/>
      </w:numPr>
      <w:ind w:left="0" w:right="403" w:firstLine="0"/>
    </w:pPr>
    <w:rPr>
      <w:rFonts w:cs="Angsana New"/>
    </w:rPr>
  </w:style>
  <w:style w:type="paragraph" w:customStyle="1" w:styleId="Heading2GTI">
    <w:name w:val="Heading 2 (GTI)"/>
    <w:basedOn w:val="5"/>
    <w:rsid w:val="00372CF8"/>
    <w:pPr>
      <w:numPr>
        <w:numId w:val="3"/>
      </w:numPr>
      <w:ind w:left="720" w:hanging="720"/>
    </w:pPr>
    <w:rPr>
      <w:rFonts w:cs="Angsana New"/>
      <w:b/>
      <w:bCs w:val="0"/>
      <w:i w:val="0"/>
    </w:rPr>
  </w:style>
  <w:style w:type="paragraph" w:customStyle="1" w:styleId="Heading2-center">
    <w:name w:val="Heading 2-center"/>
    <w:basedOn w:val="2"/>
    <w:rsid w:val="00372CF8"/>
    <w:pPr>
      <w:tabs>
        <w:tab w:val="left" w:pos="475"/>
        <w:tab w:val="num" w:pos="1004"/>
      </w:tabs>
      <w:spacing w:before="0" w:after="240" w:line="240" w:lineRule="exact"/>
      <w:ind w:left="1004" w:hanging="360"/>
    </w:pPr>
    <w:rPr>
      <w:rFonts w:cs="Angsana New"/>
      <w:b w:val="0"/>
      <w:bCs w:val="0"/>
      <w:i w:val="0"/>
      <w:iCs w:val="0"/>
      <w:u w:val="single"/>
    </w:rPr>
  </w:style>
  <w:style w:type="paragraph" w:customStyle="1" w:styleId="headingdecisionsectionmultiline">
    <w:name w:val="heading decision section multiline"/>
    <w:basedOn w:val="Heading-plain0"/>
    <w:rsid w:val="00372CF8"/>
    <w:pPr>
      <w:ind w:left="1724" w:right="720" w:hanging="284"/>
      <w:jc w:val="left"/>
    </w:pPr>
    <w:rPr>
      <w:b/>
      <w:bCs/>
      <w:i w:val="0"/>
      <w:iCs w:val="0"/>
    </w:rPr>
  </w:style>
  <w:style w:type="paragraph" w:customStyle="1" w:styleId="headingdecisionsectiononeline">
    <w:name w:val="heading decision section one line"/>
    <w:basedOn w:val="Heading-plain0"/>
    <w:rsid w:val="00372CF8"/>
    <w:rPr>
      <w:b/>
      <w:bCs/>
      <w:i w:val="0"/>
      <w:iCs w:val="0"/>
    </w:rPr>
  </w:style>
  <w:style w:type="paragraph" w:customStyle="1" w:styleId="Subhead1">
    <w:name w:val="Subhead1"/>
    <w:basedOn w:val="a"/>
    <w:rsid w:val="00372CF8"/>
    <w:pPr>
      <w:tabs>
        <w:tab w:val="left" w:pos="-1440"/>
        <w:tab w:val="left" w:pos="-720"/>
        <w:tab w:val="left" w:pos="0"/>
        <w:tab w:val="left" w:pos="1440"/>
        <w:tab w:val="right" w:leader="dot" w:pos="6293"/>
        <w:tab w:val="left" w:pos="6480"/>
        <w:tab w:val="left" w:pos="6703"/>
        <w:tab w:val="left" w:pos="8640"/>
      </w:tabs>
      <w:suppressAutoHyphens/>
      <w:overflowPunct w:val="0"/>
      <w:autoSpaceDE w:val="0"/>
      <w:autoSpaceDN w:val="0"/>
      <w:adjustRightInd w:val="0"/>
      <w:spacing w:before="120" w:after="240" w:line="240" w:lineRule="exact"/>
      <w:ind w:left="1355" w:right="607" w:hanging="720"/>
      <w:jc w:val="left"/>
      <w:textAlignment w:val="baseline"/>
    </w:pPr>
    <w:rPr>
      <w:rFonts w:ascii="Courier" w:hAnsi="Courier" w:cs="Angsana New"/>
      <w:sz w:val="20"/>
      <w:szCs w:val="20"/>
    </w:rPr>
  </w:style>
  <w:style w:type="paragraph" w:customStyle="1" w:styleId="Title-secondary">
    <w:name w:val="Title - secondary"/>
    <w:basedOn w:val="ab"/>
    <w:next w:val="2"/>
    <w:rsid w:val="00372CF8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Angsana New"/>
      <w:i/>
      <w:iCs/>
      <w:caps/>
      <w:color w:val="auto"/>
      <w:spacing w:val="0"/>
      <w:kern w:val="0"/>
      <w:sz w:val="22"/>
      <w:szCs w:val="24"/>
    </w:rPr>
  </w:style>
  <w:style w:type="character" w:customStyle="1" w:styleId="underline">
    <w:name w:val="underline"/>
    <w:rsid w:val="00372CF8"/>
    <w:rPr>
      <w:rFonts w:ascii="Courier" w:hAnsi="Courier"/>
      <w:sz w:val="20"/>
      <w:u w:val="single"/>
    </w:rPr>
  </w:style>
  <w:style w:type="paragraph" w:customStyle="1" w:styleId="Bodytextitalic">
    <w:name w:val="Body text italic"/>
    <w:basedOn w:val="af"/>
    <w:rsid w:val="00372CF8"/>
    <w:rPr>
      <w:rFonts w:cs="Angsana New"/>
      <w:i/>
      <w:iCs w:val="0"/>
    </w:rPr>
  </w:style>
  <w:style w:type="paragraph" w:customStyle="1" w:styleId="boxbody">
    <w:name w:val="boxbody"/>
    <w:basedOn w:val="a"/>
    <w:rsid w:val="00372CF8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2noletter">
    <w:name w:val="Heading 2 (no letter)"/>
    <w:basedOn w:val="2"/>
    <w:rsid w:val="00372CF8"/>
    <w:pPr>
      <w:tabs>
        <w:tab w:val="clear" w:pos="720"/>
      </w:tabs>
    </w:pPr>
  </w:style>
  <w:style w:type="character" w:customStyle="1" w:styleId="Heading2CharChar">
    <w:name w:val="Heading 2 Char Char"/>
    <w:rsid w:val="00372CF8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bold">
    <w:name w:val="Heading-plain bold"/>
    <w:basedOn w:val="af"/>
    <w:rsid w:val="00372CF8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372CF8"/>
    <w:rPr>
      <w:b w:val="0"/>
      <w:bCs w:val="0"/>
    </w:rPr>
  </w:style>
  <w:style w:type="paragraph" w:customStyle="1" w:styleId="Para10">
    <w:name w:val="Para 1"/>
    <w:basedOn w:val="af"/>
    <w:rsid w:val="00372CF8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">
    <w:name w:val="Para 1 Char"/>
    <w:rsid w:val="00372CF8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rsid w:val="00372CF8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official">
    <w:name w:val="Para official"/>
    <w:basedOn w:val="a"/>
    <w:rsid w:val="00372CF8"/>
    <w:pPr>
      <w:framePr w:hSpace="187" w:vSpace="187" w:wrap="notBeside" w:vAnchor="text" w:hAnchor="text" w:y="1"/>
      <w:numPr>
        <w:numId w:val="8"/>
      </w:numPr>
      <w:spacing w:before="240" w:after="240"/>
      <w:jc w:val="left"/>
    </w:pPr>
    <w:rPr>
      <w:rFonts w:cs="Angsana New"/>
      <w:szCs w:val="20"/>
    </w:rPr>
  </w:style>
  <w:style w:type="paragraph" w:customStyle="1" w:styleId="Para1Char0">
    <w:name w:val="Para1 Char"/>
    <w:basedOn w:val="a"/>
    <w:rsid w:val="00372CF8"/>
    <w:pPr>
      <w:tabs>
        <w:tab w:val="num" w:pos="720"/>
      </w:tabs>
      <w:spacing w:before="120" w:after="120"/>
      <w:ind w:left="360"/>
    </w:pPr>
    <w:rPr>
      <w:rFonts w:cs="Angsana New"/>
      <w:snapToGrid w:val="0"/>
      <w:szCs w:val="18"/>
    </w:rPr>
  </w:style>
  <w:style w:type="paragraph" w:customStyle="1" w:styleId="Para1-Annex">
    <w:name w:val="Para1-Annex"/>
    <w:basedOn w:val="a"/>
    <w:rsid w:val="00372CF8"/>
    <w:pPr>
      <w:numPr>
        <w:numId w:val="9"/>
      </w:numPr>
      <w:spacing w:after="120"/>
    </w:pPr>
    <w:rPr>
      <w:szCs w:val="22"/>
      <w:lang w:val="en-US"/>
    </w:rPr>
  </w:style>
  <w:style w:type="paragraph" w:customStyle="1" w:styleId="para2">
    <w:name w:val="para2"/>
    <w:basedOn w:val="a"/>
    <w:rsid w:val="00372CF8"/>
    <w:pPr>
      <w:numPr>
        <w:numId w:val="10"/>
      </w:numPr>
      <w:spacing w:before="120" w:after="120"/>
    </w:pPr>
    <w:rPr>
      <w:rFonts w:cs="Angsana New"/>
      <w:szCs w:val="20"/>
    </w:rPr>
  </w:style>
  <w:style w:type="paragraph" w:customStyle="1" w:styleId="Para40">
    <w:name w:val="Para4"/>
    <w:basedOn w:val="Para3"/>
    <w:rsid w:val="00372CF8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Para1"/>
    <w:rsid w:val="00372CF8"/>
    <w:pPr>
      <w:numPr>
        <w:numId w:val="11"/>
      </w:numPr>
      <w:tabs>
        <w:tab w:val="left" w:pos="720"/>
      </w:tabs>
      <w:spacing w:before="0" w:line="240" w:lineRule="exact"/>
    </w:pPr>
    <w:rPr>
      <w:rFonts w:cs="Angsana New"/>
      <w:snapToGrid/>
      <w:szCs w:val="20"/>
      <w:lang w:val="en-US"/>
    </w:rPr>
  </w:style>
  <w:style w:type="character" w:styleId="aff1">
    <w:name w:val="Strong"/>
    <w:qFormat/>
    <w:rsid w:val="00372CF8"/>
    <w:rPr>
      <w:b/>
      <w:bCs/>
    </w:rPr>
  </w:style>
  <w:style w:type="paragraph" w:customStyle="1" w:styleId="StyleBodyTextTimesNewRoman11ptCharChar">
    <w:name w:val="Style Body Text + Times New Roman 11 pt Char Char"/>
    <w:basedOn w:val="af"/>
    <w:rsid w:val="00372CF8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372CF8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372CF8"/>
    <w:pPr>
      <w:tabs>
        <w:tab w:val="num" w:pos="360"/>
        <w:tab w:val="left" w:pos="720"/>
      </w:tabs>
      <w:spacing w:before="0"/>
    </w:pPr>
    <w:rPr>
      <w:rFonts w:cs="Angsana New"/>
      <w:szCs w:val="20"/>
    </w:rPr>
  </w:style>
  <w:style w:type="character" w:styleId="aff2">
    <w:name w:val="Emphasis"/>
    <w:uiPriority w:val="20"/>
    <w:qFormat/>
    <w:rsid w:val="00372CF8"/>
    <w:rPr>
      <w:i/>
      <w:iCs/>
    </w:rPr>
  </w:style>
  <w:style w:type="character" w:customStyle="1" w:styleId="aff3">
    <w:name w:val="Схема документа Знак"/>
    <w:basedOn w:val="a0"/>
    <w:link w:val="aff4"/>
    <w:semiHidden/>
    <w:rsid w:val="00372CF8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f4">
    <w:name w:val="Document Map"/>
    <w:basedOn w:val="a"/>
    <w:link w:val="aff3"/>
    <w:semiHidden/>
    <w:rsid w:val="00372C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72C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CA" w:eastAsia="en-CA"/>
    </w:rPr>
  </w:style>
  <w:style w:type="paragraph" w:customStyle="1" w:styleId="para11">
    <w:name w:val="para1"/>
    <w:basedOn w:val="a"/>
    <w:link w:val="para1Char1"/>
    <w:rsid w:val="00372CF8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para1Char1">
    <w:name w:val="para1 Char"/>
    <w:link w:val="para11"/>
    <w:rsid w:val="00372CF8"/>
    <w:rPr>
      <w:rFonts w:ascii="Times New Roman" w:eastAsia="Times New Roman" w:hAnsi="Times New Roman" w:cs="Times New Roman"/>
      <w:lang w:val="en-US"/>
    </w:rPr>
  </w:style>
  <w:style w:type="character" w:customStyle="1" w:styleId="aff5">
    <w:name w:val="Тема примечания Знак"/>
    <w:basedOn w:val="af5"/>
    <w:link w:val="aff6"/>
    <w:uiPriority w:val="99"/>
    <w:semiHidden/>
    <w:rsid w:val="00372C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6">
    <w:name w:val="annotation subject"/>
    <w:basedOn w:val="af4"/>
    <w:next w:val="af4"/>
    <w:link w:val="aff5"/>
    <w:uiPriority w:val="99"/>
    <w:semiHidden/>
    <w:unhideWhenUsed/>
    <w:rsid w:val="00372CF8"/>
    <w:pPr>
      <w:spacing w:after="0" w:line="240" w:lineRule="auto"/>
    </w:pPr>
    <w:rPr>
      <w:b/>
      <w:bCs/>
      <w:sz w:val="20"/>
      <w:szCs w:val="20"/>
    </w:rPr>
  </w:style>
  <w:style w:type="paragraph" w:customStyle="1" w:styleId="Decheadmuliline">
    <w:name w:val="Dec_head muliline"/>
    <w:basedOn w:val="af"/>
    <w:next w:val="af"/>
    <w:rsid w:val="00372CF8"/>
    <w:pPr>
      <w:ind w:firstLine="0"/>
      <w:jc w:val="center"/>
    </w:pPr>
    <w:rPr>
      <w:rFonts w:ascii="Times New Roman Bold" w:hAnsi="Times New Roman Bold"/>
      <w:b/>
      <w:bCs/>
      <w:i/>
    </w:rPr>
  </w:style>
  <w:style w:type="paragraph" w:styleId="aff7">
    <w:name w:val="List Paragraph"/>
    <w:basedOn w:val="a"/>
    <w:link w:val="aff8"/>
    <w:uiPriority w:val="34"/>
    <w:qFormat/>
    <w:rsid w:val="00372CF8"/>
    <w:pPr>
      <w:spacing w:after="200" w:line="276" w:lineRule="auto"/>
      <w:ind w:left="720"/>
      <w:jc w:val="left"/>
    </w:pPr>
    <w:rPr>
      <w:rFonts w:ascii="Calibri" w:eastAsia="Calibri" w:hAnsi="Calibri"/>
      <w:szCs w:val="22"/>
      <w:lang w:val="en-US"/>
    </w:rPr>
  </w:style>
  <w:style w:type="character" w:customStyle="1" w:styleId="aff8">
    <w:name w:val="Абзац списка Знак"/>
    <w:link w:val="aff7"/>
    <w:uiPriority w:val="34"/>
    <w:locked/>
    <w:rsid w:val="00372CF8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42CE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F2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F1E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customStyle="1" w:styleId="GridTable1Light">
    <w:name w:val="Grid Table 1 Light"/>
    <w:basedOn w:val="a1"/>
    <w:uiPriority w:val="46"/>
    <w:rsid w:val="00EA09AB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9">
    <w:name w:val="Revision"/>
    <w:hidden/>
    <w:uiPriority w:val="99"/>
    <w:semiHidden/>
    <w:rsid w:val="00A6109C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www.cbd.int/doc/decisions/np-mop-03/np-mop-03-dec-13-ru.pdf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cbd.int/doc/decisions/np-mop-02/np-mop-02-dec-10-ru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np-mop-01/np-mop-01-dec-10-ru.pdf" TargetMode="External"/><Relationship Id="rId20" Type="http://schemas.openxmlformats.org/officeDocument/2006/relationships/hyperlink" Target="https://www.cbd.int/doc/decisions/cop-13/cop-13-dec-25-ru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cbd.int/doc/decisions/np-mop-03/np-mop-03-dec-13-en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3/a-bq533e.pdf" TargetMode="External"/><Relationship Id="rId2" Type="http://schemas.openxmlformats.org/officeDocument/2006/relationships/hyperlink" Target="https://www.cbd.int/doc/c/854e/43f2/27650b4803725e227224cc2c/sbi-02-05-ru.pdf" TargetMode="External"/><Relationship Id="rId1" Type="http://schemas.openxmlformats.org/officeDocument/2006/relationships/hyperlink" Target="https://www.cbd.int/abs/art10/2019-2020/submissions.s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BBC4FBC3140109EB912AA7838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0F61-B9DE-4C6D-B1B1-91C36F8C144D}"/>
      </w:docPartPr>
      <w:docPartBody>
        <w:p w:rsidR="00104A61" w:rsidRDefault="00104A61">
          <w:r w:rsidRPr="008D7C56">
            <w:rPr>
              <w:rStyle w:val="a3"/>
            </w:rPr>
            <w:t>[Subject]</w:t>
          </w:r>
        </w:p>
      </w:docPartBody>
    </w:docPart>
    <w:docPart>
      <w:docPartPr>
        <w:name w:val="F301A28B81EC4171891CF3FB1BEC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C8D5-3B70-4E9C-874E-A68FA9121F48}"/>
      </w:docPartPr>
      <w:docPartBody>
        <w:p w:rsidR="00104A61" w:rsidRDefault="00104A61">
          <w:r w:rsidRPr="008D7C56">
            <w:rPr>
              <w:rStyle w:val="a3"/>
            </w:rPr>
            <w:t>[Subject]</w:t>
          </w:r>
        </w:p>
      </w:docPartBody>
    </w:docPart>
    <w:docPart>
      <w:docPartPr>
        <w:name w:val="865BE9D4B85142FCAE80FA3359CF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C44D0-A44B-421E-A612-562F3B157E15}"/>
      </w:docPartPr>
      <w:docPartBody>
        <w:p w:rsidR="00FE41B3" w:rsidRDefault="009D0F86">
          <w:r w:rsidRPr="00834B31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04A61"/>
    <w:rsid w:val="002369D7"/>
    <w:rsid w:val="002856DB"/>
    <w:rsid w:val="002B465A"/>
    <w:rsid w:val="002E0592"/>
    <w:rsid w:val="003834A0"/>
    <w:rsid w:val="00413893"/>
    <w:rsid w:val="0047488D"/>
    <w:rsid w:val="00531705"/>
    <w:rsid w:val="00543C1B"/>
    <w:rsid w:val="005560A5"/>
    <w:rsid w:val="005E2BD7"/>
    <w:rsid w:val="00666654"/>
    <w:rsid w:val="006F56AD"/>
    <w:rsid w:val="00720CCE"/>
    <w:rsid w:val="00733B5C"/>
    <w:rsid w:val="007C189B"/>
    <w:rsid w:val="007E57CD"/>
    <w:rsid w:val="00810A55"/>
    <w:rsid w:val="00840864"/>
    <w:rsid w:val="008D420E"/>
    <w:rsid w:val="0097325F"/>
    <w:rsid w:val="009D0F86"/>
    <w:rsid w:val="00B3740D"/>
    <w:rsid w:val="00D667AA"/>
    <w:rsid w:val="00DA3F40"/>
    <w:rsid w:val="00E44D4C"/>
    <w:rsid w:val="00F954C4"/>
    <w:rsid w:val="00FD62BC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0F86"/>
    <w:rPr>
      <w:color w:val="808080"/>
    </w:rPr>
  </w:style>
  <w:style w:type="paragraph" w:customStyle="1" w:styleId="482F4940FA5748459385EE586CA4D2FD">
    <w:name w:val="482F4940FA5748459385EE586CA4D2FD"/>
    <w:rsid w:val="002856DB"/>
    <w:pPr>
      <w:spacing w:after="160" w:line="259" w:lineRule="auto"/>
    </w:pPr>
  </w:style>
  <w:style w:type="paragraph" w:customStyle="1" w:styleId="BA64732792E8407287C8C5D0E7091D76">
    <w:name w:val="BA64732792E8407287C8C5D0E7091D76"/>
    <w:rsid w:val="002856DB"/>
    <w:pPr>
      <w:spacing w:after="160" w:line="259" w:lineRule="auto"/>
    </w:pPr>
  </w:style>
  <w:style w:type="paragraph" w:customStyle="1" w:styleId="01F2415F34904EECA0F63C81EBD4CD7B">
    <w:name w:val="01F2415F34904EECA0F63C81EBD4CD7B"/>
    <w:rsid w:val="00543C1B"/>
    <w:pPr>
      <w:spacing w:after="160" w:line="259" w:lineRule="auto"/>
    </w:pPr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0F86"/>
    <w:rPr>
      <w:color w:val="808080"/>
    </w:rPr>
  </w:style>
  <w:style w:type="paragraph" w:customStyle="1" w:styleId="482F4940FA5748459385EE586CA4D2FD">
    <w:name w:val="482F4940FA5748459385EE586CA4D2FD"/>
    <w:rsid w:val="002856DB"/>
    <w:pPr>
      <w:spacing w:after="160" w:line="259" w:lineRule="auto"/>
    </w:pPr>
  </w:style>
  <w:style w:type="paragraph" w:customStyle="1" w:styleId="BA64732792E8407287C8C5D0E7091D76">
    <w:name w:val="BA64732792E8407287C8C5D0E7091D76"/>
    <w:rsid w:val="002856DB"/>
    <w:pPr>
      <w:spacing w:after="160" w:line="259" w:lineRule="auto"/>
    </w:pPr>
  </w:style>
  <w:style w:type="paragraph" w:customStyle="1" w:styleId="01F2415F34904EECA0F63C81EBD4CD7B">
    <w:name w:val="01F2415F34904EECA0F63C81EBD4CD7B"/>
    <w:rsid w:val="00543C1B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2018-01-09T00:00:00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56BE4-158A-4F4A-92D4-342D4DF6E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90CB6-F351-4AA8-929D-AC69F9A86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B957E-AF3A-48C0-B224-853A30AD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3CFB49-2DAE-4599-AF81-5FBCF15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14</Pages>
  <Words>6298</Words>
  <Characters>35904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Глобальный многосторонний механизм совместного использования выгод (статья 10) Нагойского протокола</vt:lpstr>
      <vt:lpstr>Global multilateral benefit-sharing mechanism (Article 10) of the Nagoya Protocol</vt:lpstr>
    </vt:vector>
  </TitlesOfParts>
  <Company>SCBD</Company>
  <LinksUpToDate>false</LinksUpToDate>
  <CharactersWithSpaces>42118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Глобальный многосторонний механизм совместного использования выгод (статья 10) Нагойского протокола</dc:title>
  <dc:subject>CBD/SBI/3/15</dc:subject>
  <dc:creator>SCBD</dc:creator>
  <cp:keywords>Subsidiary Body on Implementation, third meeting</cp:keywords>
  <cp:lastModifiedBy>PC</cp:lastModifiedBy>
  <cp:revision>51</cp:revision>
  <cp:lastPrinted>2020-02-21T16:26:00Z</cp:lastPrinted>
  <dcterms:created xsi:type="dcterms:W3CDTF">2020-08-06T14:30:00Z</dcterms:created>
  <dcterms:modified xsi:type="dcterms:W3CDTF">2020-09-09T21:44:00Z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