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C9161D" w14:paraId="07F6750D" w14:textId="77777777" w:rsidTr="009C2DE6">
        <w:trPr>
          <w:trHeight w:val="851"/>
        </w:trPr>
        <w:tc>
          <w:tcPr>
            <w:tcW w:w="976" w:type="dxa"/>
            <w:tcBorders>
              <w:bottom w:val="single" w:sz="12" w:space="0" w:color="auto"/>
            </w:tcBorders>
          </w:tcPr>
          <w:p w14:paraId="1DEFF495" w14:textId="77777777" w:rsidR="00C9161D" w:rsidRPr="00321985" w:rsidRDefault="00C9161D" w:rsidP="00321985">
            <w:r>
              <w:rPr>
                <w:noProof/>
              </w:rPr>
              <w:drawing>
                <wp:inline distT="0" distB="0" distL="0" distR="0" wp14:anchorId="33099486" wp14:editId="1193B5AB">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shd w:val="clear" w:color="auto" w:fill="auto"/>
            <w:tcFitText/>
          </w:tcPr>
          <w:p w14:paraId="1986B63F" w14:textId="65C0110C" w:rsidR="00FA663B" w:rsidRPr="00321985" w:rsidRDefault="003E533C" w:rsidP="00321985">
            <w:r>
              <w:rPr>
                <w:rFonts w:asciiTheme="majorBidi" w:hAnsiTheme="majorBidi"/>
                <w:noProof/>
              </w:rPr>
              <w:drawing>
                <wp:anchor distT="0" distB="0" distL="114300" distR="114300" simplePos="0" relativeHeight="251659264" behindDoc="1" locked="0" layoutInCell="1" allowOverlap="1" wp14:anchorId="145AD8BF" wp14:editId="644AD5AD">
                  <wp:simplePos x="0" y="0"/>
                  <wp:positionH relativeFrom="column">
                    <wp:posOffset>16510</wp:posOffset>
                  </wp:positionH>
                  <wp:positionV relativeFrom="paragraph">
                    <wp:posOffset>80010</wp:posOffset>
                  </wp:positionV>
                  <wp:extent cx="672465" cy="398145"/>
                  <wp:effectExtent l="19050" t="0" r="0" b="0"/>
                  <wp:wrapTight wrapText="bothSides">
                    <wp:wrapPolygon edited="0">
                      <wp:start x="-612" y="0"/>
                      <wp:lineTo x="-612" y="20670"/>
                      <wp:lineTo x="21416" y="20670"/>
                      <wp:lineTo x="21416" y="18603"/>
                      <wp:lineTo x="18357" y="16536"/>
                      <wp:lineTo x="20805" y="16536"/>
                      <wp:lineTo x="21416" y="14469"/>
                      <wp:lineTo x="21416" y="0"/>
                      <wp:lineTo x="-612" y="0"/>
                    </wp:wrapPolygon>
                  </wp:wrapTight>
                  <wp:docPr id="109" name="Imagen 2"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Imagen 2" descr="Forma&#10;&#10;Descripción generada automáticamente con confianza media"/>
                          <pic:cNvPicPr>
                            <a:picLocks noChangeAspect="1" noChangeArrowheads="1"/>
                          </pic:cNvPicPr>
                        </pic:nvPicPr>
                        <pic:blipFill>
                          <a:blip r:embed="rId13"/>
                          <a:srcRect/>
                          <a:stretch>
                            <a:fillRect/>
                          </a:stretch>
                        </pic:blipFill>
                        <pic:spPr bwMode="auto">
                          <a:xfrm>
                            <a:off x="0" y="0"/>
                            <a:ext cx="672465" cy="398145"/>
                          </a:xfrm>
                          <a:prstGeom prst="rect">
                            <a:avLst/>
                          </a:prstGeom>
                          <a:noFill/>
                        </pic:spPr>
                      </pic:pic>
                    </a:graphicData>
                  </a:graphic>
                </wp:anchor>
              </w:drawing>
            </w:r>
          </w:p>
        </w:tc>
        <w:tc>
          <w:tcPr>
            <w:tcW w:w="4090" w:type="dxa"/>
            <w:tcBorders>
              <w:bottom w:val="single" w:sz="12" w:space="0" w:color="auto"/>
            </w:tcBorders>
          </w:tcPr>
          <w:p w14:paraId="600A589D" w14:textId="77777777" w:rsidR="00C9161D" w:rsidRPr="00C9161D" w:rsidRDefault="00C9161D" w:rsidP="00C9161D">
            <w:pPr>
              <w:jc w:val="right"/>
              <w:rPr>
                <w:rFonts w:ascii="Arial" w:hAnsi="Arial" w:cs="Arial"/>
                <w:b/>
                <w:sz w:val="32"/>
                <w:szCs w:val="32"/>
              </w:rPr>
            </w:pPr>
            <w:r>
              <w:rPr>
                <w:rFonts w:ascii="Arial" w:hAnsi="Arial"/>
                <w:b/>
                <w:sz w:val="32"/>
              </w:rPr>
              <w:t>CBD</w:t>
            </w:r>
          </w:p>
        </w:tc>
      </w:tr>
      <w:tr w:rsidR="00C9161D" w:rsidRPr="00773363" w14:paraId="6F751905" w14:textId="77777777" w:rsidTr="00CF1848">
        <w:tc>
          <w:tcPr>
            <w:tcW w:w="6117" w:type="dxa"/>
            <w:gridSpan w:val="2"/>
            <w:tcBorders>
              <w:top w:val="single" w:sz="12" w:space="0" w:color="auto"/>
              <w:bottom w:val="single" w:sz="36" w:space="0" w:color="auto"/>
            </w:tcBorders>
            <w:vAlign w:val="center"/>
          </w:tcPr>
          <w:p w14:paraId="14F52A6C" w14:textId="16303357" w:rsidR="00C9161D" w:rsidRDefault="007B00E4" w:rsidP="00C9161D">
            <w:r>
              <w:rPr>
                <w:rFonts w:asciiTheme="majorBidi" w:hAnsiTheme="majorBidi"/>
                <w:noProof/>
              </w:rPr>
              <w:drawing>
                <wp:inline distT="0" distB="0" distL="0" distR="0" wp14:anchorId="522E47FA" wp14:editId="548C2493">
                  <wp:extent cx="2908300" cy="1047750"/>
                  <wp:effectExtent l="19050" t="0" r="6350" b="0"/>
                  <wp:docPr id="3" name="Imagen 1" descr="Interfaz de usuario gráfica, Texto,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1" descr="Interfaz de usuario gráfica, Texto, Aplicación&#10;&#10;Descripción generada automáticamente"/>
                          <pic:cNvPicPr>
                            <a:picLocks noChangeAspect="1" noChangeArrowheads="1"/>
                          </pic:cNvPicPr>
                        </pic:nvPicPr>
                        <pic:blipFill>
                          <a:blip r:embed="rId14"/>
                          <a:srcRect/>
                          <a:stretch>
                            <a:fillRect/>
                          </a:stretch>
                        </pic:blipFill>
                        <pic:spPr bwMode="auto">
                          <a:xfrm>
                            <a:off x="0" y="0"/>
                            <a:ext cx="2908300" cy="1047750"/>
                          </a:xfrm>
                          <a:prstGeom prst="rect">
                            <a:avLst/>
                          </a:prstGeom>
                          <a:noFill/>
                          <a:ln w="9525">
                            <a:noFill/>
                            <a:miter lim="800000"/>
                            <a:headEnd/>
                            <a:tailEnd/>
                          </a:ln>
                        </pic:spPr>
                      </pic:pic>
                    </a:graphicData>
                  </a:graphic>
                </wp:inline>
              </w:drawing>
            </w:r>
          </w:p>
        </w:tc>
        <w:tc>
          <w:tcPr>
            <w:tcW w:w="4090" w:type="dxa"/>
            <w:tcBorders>
              <w:top w:val="single" w:sz="12" w:space="0" w:color="auto"/>
              <w:bottom w:val="single" w:sz="36" w:space="0" w:color="auto"/>
            </w:tcBorders>
          </w:tcPr>
          <w:p w14:paraId="1C693BA4" w14:textId="77777777" w:rsidR="00C9161D" w:rsidRPr="00773363" w:rsidRDefault="00C9161D" w:rsidP="00176CEE">
            <w:pPr>
              <w:ind w:left="1215"/>
              <w:rPr>
                <w:szCs w:val="22"/>
              </w:rPr>
            </w:pPr>
            <w:r>
              <w:t>Distr.</w:t>
            </w:r>
          </w:p>
          <w:p w14:paraId="0C21C438" w14:textId="028EB4E4" w:rsidR="00C9161D" w:rsidRPr="00773363" w:rsidRDefault="00B26ACD" w:rsidP="00176CEE">
            <w:pPr>
              <w:ind w:left="1215"/>
              <w:rPr>
                <w:szCs w:val="22"/>
              </w:rPr>
            </w:pPr>
            <w:r>
              <w:rPr>
                <w:caps/>
              </w:rPr>
              <w:t>LIMITADA</w:t>
            </w:r>
          </w:p>
          <w:p w14:paraId="06715052" w14:textId="77777777" w:rsidR="00C9161D" w:rsidRPr="00773363" w:rsidRDefault="00C9161D" w:rsidP="00176CEE">
            <w:pPr>
              <w:ind w:left="1215"/>
              <w:rPr>
                <w:szCs w:val="22"/>
                <w:lang w:val="es-UY"/>
              </w:rPr>
            </w:pPr>
          </w:p>
          <w:p w14:paraId="44230134" w14:textId="446F22D2" w:rsidR="00C9161D" w:rsidRPr="00773363" w:rsidRDefault="004420AA" w:rsidP="00176CEE">
            <w:pPr>
              <w:ind w:left="1215"/>
              <w:rPr>
                <w:szCs w:val="22"/>
              </w:rPr>
            </w:pPr>
            <w:sdt>
              <w:sdtPr>
                <w:alias w:val="Subject"/>
                <w:tag w:val=""/>
                <w:id w:val="2137136483"/>
                <w:placeholder>
                  <w:docPart w:val="5F1646299CFC497FBD0DBE10082E0C77"/>
                </w:placeholder>
                <w:dataBinding w:prefixMappings="xmlns:ns0='http://purl.org/dc/elements/1.1/' xmlns:ns1='http://schemas.openxmlformats.org/package/2006/metadata/core-properties' " w:xpath="/ns1:coreProperties[1]/ns0:subject[1]" w:storeItemID="{6C3C8BC8-F283-45AE-878A-BAB7291924A1}"/>
                <w:text/>
              </w:sdtPr>
              <w:sdtEndPr/>
              <w:sdtContent>
                <w:r w:rsidR="0030169D" w:rsidRPr="00773363">
                  <w:rPr>
                    <w:lang w:val="es-UY"/>
                  </w:rPr>
                  <w:t>CBD/</w:t>
                </w:r>
                <w:r w:rsidR="00937130" w:rsidRPr="00773363">
                  <w:rPr>
                    <w:lang w:val="es-UY"/>
                  </w:rPr>
                  <w:t>COP/15/</w:t>
                </w:r>
                <w:r w:rsidR="00B26ACD" w:rsidRPr="00773363">
                  <w:rPr>
                    <w:lang w:val="es-UY"/>
                  </w:rPr>
                  <w:t>L</w:t>
                </w:r>
                <w:r w:rsidR="00AB51DA" w:rsidRPr="00773363">
                  <w:rPr>
                    <w:lang w:val="es-UY"/>
                  </w:rPr>
                  <w:t>.</w:t>
                </w:r>
                <w:r w:rsidR="002E137A" w:rsidRPr="00773363">
                  <w:rPr>
                    <w:lang w:val="es-UY"/>
                  </w:rPr>
                  <w:t>19</w:t>
                </w:r>
              </w:sdtContent>
            </w:sdt>
          </w:p>
          <w:p w14:paraId="0DF1F033" w14:textId="057AAC19" w:rsidR="00C9161D" w:rsidRPr="00773363" w:rsidRDefault="00C944F4" w:rsidP="00176CEE">
            <w:pPr>
              <w:ind w:left="1215"/>
              <w:rPr>
                <w:szCs w:val="22"/>
              </w:rPr>
            </w:pPr>
            <w:r>
              <w:t>16 de diciembre de 2022</w:t>
            </w:r>
          </w:p>
          <w:p w14:paraId="159892DF" w14:textId="77777777" w:rsidR="00C9161D" w:rsidRDefault="00C9161D" w:rsidP="00176CEE">
            <w:pPr>
              <w:ind w:left="1215"/>
              <w:rPr>
                <w:szCs w:val="22"/>
                <w:lang w:val="es-UY"/>
              </w:rPr>
            </w:pPr>
          </w:p>
          <w:p w14:paraId="7F928D5E" w14:textId="029FFFB2" w:rsidR="00773363" w:rsidRPr="00773363" w:rsidRDefault="00773363" w:rsidP="00176CEE">
            <w:pPr>
              <w:ind w:left="1215"/>
              <w:rPr>
                <w:szCs w:val="22"/>
              </w:rPr>
            </w:pPr>
            <w:r>
              <w:t>ESPAÑOL</w:t>
            </w:r>
          </w:p>
          <w:p w14:paraId="19472D49" w14:textId="408D3D4B" w:rsidR="00C9161D" w:rsidRPr="00773363" w:rsidRDefault="006B2290" w:rsidP="00176CEE">
            <w:pPr>
              <w:ind w:left="1215"/>
              <w:rPr>
                <w:szCs w:val="22"/>
              </w:rPr>
            </w:pPr>
            <w:r>
              <w:t>ORIGINAL: INGLÉS</w:t>
            </w:r>
          </w:p>
          <w:p w14:paraId="5AA10CCE" w14:textId="77777777" w:rsidR="00C9161D" w:rsidRPr="00773363" w:rsidRDefault="00C9161D">
            <w:pPr>
              <w:rPr>
                <w:lang w:val="es-UY"/>
              </w:rPr>
            </w:pPr>
          </w:p>
        </w:tc>
      </w:tr>
    </w:tbl>
    <w:p w14:paraId="0E57ACC2" w14:textId="77777777" w:rsidR="006030A5" w:rsidRDefault="006030A5" w:rsidP="003B7BB2">
      <w:pPr>
        <w:pStyle w:val="Cornernotation"/>
        <w:kinsoku w:val="0"/>
        <w:overflowPunct w:val="0"/>
        <w:autoSpaceDE w:val="0"/>
        <w:autoSpaceDN w:val="0"/>
        <w:ind w:left="0" w:right="4512" w:firstLine="0"/>
        <w:rPr>
          <w:snapToGrid w:val="0"/>
        </w:rPr>
      </w:pPr>
      <w:r>
        <w:rPr>
          <w:snapToGrid w:val="0"/>
        </w:rPr>
        <w:t xml:space="preserve">CONFERENCIA DE LAS PARTES EN EL CONVENIO SOBRE LA DIVERSIDAD BIOLÓGICA </w:t>
      </w:r>
    </w:p>
    <w:p w14:paraId="141C6194" w14:textId="02618867" w:rsidR="003B7BB2" w:rsidRPr="006030A5" w:rsidRDefault="006030A5" w:rsidP="003B7BB2">
      <w:pPr>
        <w:pStyle w:val="Cornernotation"/>
        <w:kinsoku w:val="0"/>
        <w:overflowPunct w:val="0"/>
        <w:autoSpaceDE w:val="0"/>
        <w:autoSpaceDN w:val="0"/>
        <w:ind w:left="0" w:right="4512" w:firstLine="0"/>
        <w:rPr>
          <w:snapToGrid w:val="0"/>
          <w:kern w:val="22"/>
        </w:rPr>
      </w:pPr>
      <w:r>
        <w:rPr>
          <w:snapToGrid w:val="0"/>
        </w:rPr>
        <w:t>15ª reunión – Parte II</w:t>
      </w:r>
    </w:p>
    <w:p w14:paraId="4268D28C" w14:textId="12A7A9EA" w:rsidR="003B7BB2" w:rsidRPr="006030A5" w:rsidRDefault="00B26ACD" w:rsidP="00AD7FFC">
      <w:pPr>
        <w:pStyle w:val="Cornernotation"/>
        <w:kinsoku w:val="0"/>
        <w:overflowPunct w:val="0"/>
        <w:autoSpaceDE w:val="0"/>
        <w:autoSpaceDN w:val="0"/>
        <w:ind w:left="227" w:right="4512" w:hanging="227"/>
        <w:rPr>
          <w:snapToGrid w:val="0"/>
          <w:kern w:val="22"/>
          <w:szCs w:val="22"/>
        </w:rPr>
      </w:pPr>
      <w:r>
        <w:rPr>
          <w:snapToGrid w:val="0"/>
        </w:rPr>
        <w:t>Montreal (Canadá), 7 a 19 de diciembre de 2022</w:t>
      </w:r>
    </w:p>
    <w:p w14:paraId="5ECF7635" w14:textId="5207A051" w:rsidR="00C9161D" w:rsidRPr="006030A5" w:rsidRDefault="006030A5" w:rsidP="00C9161D">
      <w:r>
        <w:rPr>
          <w:snapToGrid w:val="0"/>
        </w:rPr>
        <w:t>Tema 23 del programa</w:t>
      </w:r>
    </w:p>
    <w:p w14:paraId="57F6B7A1" w14:textId="1CE2C421" w:rsidR="00C9161D" w:rsidRPr="006030A5" w:rsidRDefault="004420AA" w:rsidP="00172AF6">
      <w:pPr>
        <w:spacing w:before="120" w:after="240"/>
        <w:jc w:val="center"/>
        <w:rPr>
          <w:b/>
          <w:caps/>
        </w:rPr>
      </w:pPr>
      <w:sdt>
        <w:sdtPr>
          <w:rPr>
            <w:b/>
            <w:bCs/>
            <w:iCs/>
          </w:rPr>
          <w:alias w:val="Título"/>
          <w:tag w:val=""/>
          <w:id w:val="772832786"/>
          <w:placeholder>
            <w:docPart w:val="2F635DBAB4524DC8B3348A7758D5E739"/>
          </w:placeholder>
          <w:dataBinding w:prefixMappings="xmlns:ns0='http://purl.org/dc/elements/1.1/' xmlns:ns1='http://schemas.openxmlformats.org/package/2006/metadata/core-properties' " w:xpath="/ns1:coreProperties[1]/ns0:title[1]" w:storeItemID="{6C3C8BC8-F283-45AE-878A-BAB7291924A1}"/>
          <w:text/>
        </w:sdtPr>
        <w:sdtEndPr/>
        <w:sdtContent>
          <w:r w:rsidR="006030A5" w:rsidRPr="006030A5">
            <w:rPr>
              <w:b/>
              <w:bCs/>
              <w:iCs/>
              <w:lang w:val="es-UY"/>
            </w:rPr>
            <w:t>Diversidad b</w:t>
          </w:r>
          <w:r w:rsidR="006030A5">
            <w:rPr>
              <w:b/>
              <w:bCs/>
              <w:iCs/>
              <w:lang w:val="es-UY"/>
            </w:rPr>
            <w:t>iológica y cambio climático</w:t>
          </w:r>
        </w:sdtContent>
      </w:sdt>
      <w:r>
        <w:rPr>
          <w:b/>
          <w:caps/>
        </w:rPr>
        <w:t xml:space="preserve"> </w:t>
      </w:r>
    </w:p>
    <w:p w14:paraId="5A0D15A7" w14:textId="0E998F81" w:rsidR="000C5B0A" w:rsidRPr="00285CAA" w:rsidRDefault="00285CAA" w:rsidP="002E137A">
      <w:pPr>
        <w:pStyle w:val="Style1"/>
        <w:spacing w:before="240" w:after="240"/>
        <w:rPr>
          <w:bCs w:val="0"/>
          <w:i w:val="0"/>
          <w:iCs w:val="0"/>
        </w:rPr>
      </w:pPr>
      <w:r>
        <w:rPr>
          <w:i w:val="0"/>
        </w:rPr>
        <w:t>Proyecto de decisión presentado por la Presidencia del Grupo de Trabajo II</w:t>
      </w:r>
    </w:p>
    <w:p w14:paraId="43048BC6" w14:textId="52EF840A" w:rsidR="000C5B0A" w:rsidRPr="00D557EC" w:rsidRDefault="00285CAA" w:rsidP="000C5B0A">
      <w:pPr>
        <w:pStyle w:val="Para10"/>
        <w:suppressLineNumbers/>
        <w:suppressAutoHyphens/>
        <w:kinsoku w:val="0"/>
        <w:overflowPunct w:val="0"/>
        <w:autoSpaceDE w:val="0"/>
        <w:autoSpaceDN w:val="0"/>
        <w:adjustRightInd w:val="0"/>
        <w:snapToGrid w:val="0"/>
        <w:ind w:firstLine="720"/>
        <w:rPr>
          <w:i/>
          <w:snapToGrid w:val="0"/>
          <w:kern w:val="22"/>
          <w:sz w:val="22"/>
        </w:rPr>
      </w:pPr>
      <w:bookmarkStart w:id="0" w:name="_Hlk122111226"/>
      <w:r>
        <w:rPr>
          <w:i/>
          <w:snapToGrid w:val="0"/>
          <w:sz w:val="22"/>
        </w:rPr>
        <w:t>La Conferencia de las Partes,</w:t>
      </w:r>
    </w:p>
    <w:p w14:paraId="0D688CFF" w14:textId="6C010416" w:rsidR="000C5B0A" w:rsidRPr="00274315" w:rsidRDefault="00D557EC" w:rsidP="00674EC5">
      <w:pPr>
        <w:pStyle w:val="Para10"/>
        <w:suppressLineNumbers/>
        <w:suppressAutoHyphens/>
        <w:kinsoku w:val="0"/>
        <w:overflowPunct w:val="0"/>
        <w:autoSpaceDE w:val="0"/>
        <w:autoSpaceDN w:val="0"/>
        <w:adjustRightInd w:val="0"/>
        <w:snapToGrid w:val="0"/>
        <w:ind w:firstLine="720"/>
        <w:jc w:val="both"/>
        <w:rPr>
          <w:kern w:val="22"/>
          <w:sz w:val="22"/>
        </w:rPr>
      </w:pPr>
      <w:r>
        <w:rPr>
          <w:i/>
          <w:sz w:val="22"/>
        </w:rPr>
        <w:t xml:space="preserve">Recordando </w:t>
      </w:r>
      <w:r>
        <w:rPr>
          <w:sz w:val="22"/>
        </w:rPr>
        <w:t xml:space="preserve">las decisiones VII/15, </w:t>
      </w:r>
      <w:hyperlink r:id="rId15" w:history="1">
        <w:r>
          <w:rPr>
            <w:rStyle w:val="Hipervnculo"/>
            <w:sz w:val="22"/>
          </w:rPr>
          <w:t>IX/16</w:t>
        </w:r>
      </w:hyperlink>
      <w:r>
        <w:rPr>
          <w:sz w:val="22"/>
        </w:rPr>
        <w:t xml:space="preserve">, </w:t>
      </w:r>
      <w:hyperlink r:id="rId16" w:history="1">
        <w:r>
          <w:rPr>
            <w:rStyle w:val="Hipervnculo"/>
            <w:sz w:val="22"/>
          </w:rPr>
          <w:t>X/33</w:t>
        </w:r>
      </w:hyperlink>
      <w:r>
        <w:rPr>
          <w:sz w:val="22"/>
        </w:rPr>
        <w:t xml:space="preserve">, </w:t>
      </w:r>
      <w:hyperlink r:id="rId17" w:history="1">
        <w:r>
          <w:rPr>
            <w:rStyle w:val="Hipervnculo"/>
            <w:sz w:val="22"/>
          </w:rPr>
          <w:t>XI/19</w:t>
        </w:r>
      </w:hyperlink>
      <w:r>
        <w:rPr>
          <w:sz w:val="22"/>
        </w:rPr>
        <w:t xml:space="preserve">, </w:t>
      </w:r>
      <w:hyperlink r:id="rId18" w:history="1">
        <w:r>
          <w:rPr>
            <w:rStyle w:val="Hipervnculo"/>
            <w:sz w:val="22"/>
          </w:rPr>
          <w:t>XII/20</w:t>
        </w:r>
      </w:hyperlink>
      <w:r>
        <w:rPr>
          <w:sz w:val="22"/>
        </w:rPr>
        <w:t>,</w:t>
      </w:r>
      <w:hyperlink r:id="rId19" w:history="1">
        <w:r>
          <w:rPr>
            <w:rStyle w:val="Hipervnculo"/>
            <w:sz w:val="22"/>
          </w:rPr>
          <w:t xml:space="preserve"> XIII/4</w:t>
        </w:r>
      </w:hyperlink>
      <w:r>
        <w:rPr>
          <w:sz w:val="22"/>
        </w:rPr>
        <w:t xml:space="preserve"> y</w:t>
      </w:r>
      <w:r>
        <w:rPr>
          <w:rStyle w:val="Hipervnculo"/>
          <w:sz w:val="22"/>
        </w:rPr>
        <w:t xml:space="preserve"> </w:t>
      </w:r>
      <w:hyperlink r:id="rId20" w:history="1">
        <w:r>
          <w:rPr>
            <w:rStyle w:val="Hipervnculo"/>
            <w:sz w:val="22"/>
          </w:rPr>
          <w:t>14/5</w:t>
        </w:r>
      </w:hyperlink>
      <w:r>
        <w:rPr>
          <w:rStyle w:val="Hipervnculo"/>
          <w:color w:val="auto"/>
          <w:sz w:val="22"/>
          <w:u w:val="none"/>
        </w:rPr>
        <w:t>,</w:t>
      </w:r>
      <w:r>
        <w:rPr>
          <w:sz w:val="22"/>
        </w:rPr>
        <w:t xml:space="preserve"> y, en particular, el papel fundamental que cumplen la diversidad biológica y las funciones y servicios de los ecosistemas en la adaptación al cambio climático, su mitigación y la reducción del riesgo de desastres,</w:t>
      </w:r>
    </w:p>
    <w:bookmarkEnd w:id="0"/>
    <w:p w14:paraId="0EDA1DBE" w14:textId="14F03E66" w:rsidR="000C5B0A" w:rsidRPr="00674EC5" w:rsidRDefault="000C5B0A" w:rsidP="00674EC5">
      <w:pPr>
        <w:pStyle w:val="Prrafodelista"/>
        <w:numPr>
          <w:ilvl w:val="0"/>
          <w:numId w:val="22"/>
        </w:numPr>
        <w:spacing w:before="120" w:after="120" w:line="252" w:lineRule="auto"/>
        <w:ind w:left="0" w:firstLine="709"/>
        <w:contextualSpacing w:val="0"/>
        <w:rPr>
          <w:snapToGrid w:val="0"/>
        </w:rPr>
      </w:pPr>
      <w:r>
        <w:rPr>
          <w:i/>
        </w:rPr>
        <w:t>Pide</w:t>
      </w:r>
      <w:r>
        <w:t xml:space="preserve"> a las Partes, e invita a </w:t>
      </w:r>
      <w:r>
        <w:rPr>
          <w:color w:val="242424"/>
          <w:shd w:val="clear" w:color="auto" w:fill="FFFFFF"/>
        </w:rPr>
        <w:t xml:space="preserve">otros Gobiernos y organizaciones internacionales, </w:t>
      </w:r>
      <w:r>
        <w:t xml:space="preserve">a que faciliten opiniones e información sobre la diversidad biológica y el cambio climático, y </w:t>
      </w:r>
      <w:r>
        <w:rPr>
          <w:i/>
        </w:rPr>
        <w:t>pide</w:t>
      </w:r>
      <w:r>
        <w:t xml:space="preserve"> a la Secretaria Ejecutiva que recopile estas opiniones e información y ponga tal recopilación a disposición </w:t>
      </w:r>
      <w:r>
        <w:rPr>
          <w:color w:val="242424"/>
          <w:shd w:val="clear" w:color="auto" w:fill="FFFFFF"/>
        </w:rPr>
        <w:t>del Órgano Subsidiario de Asesoramiento Científico, Técnico y Tecnológico</w:t>
      </w:r>
      <w:r>
        <w:t>;</w:t>
      </w:r>
    </w:p>
    <w:p w14:paraId="60B3C04A" w14:textId="435CDEFD" w:rsidR="000C5B0A" w:rsidRDefault="000C5B0A" w:rsidP="00674EC5">
      <w:pPr>
        <w:pStyle w:val="Prrafodelista"/>
        <w:numPr>
          <w:ilvl w:val="0"/>
          <w:numId w:val="22"/>
        </w:numPr>
        <w:spacing w:before="120" w:after="120" w:line="252" w:lineRule="auto"/>
        <w:ind w:left="0" w:firstLine="709"/>
        <w:contextualSpacing w:val="0"/>
        <w:rPr>
          <w:snapToGrid w:val="0"/>
        </w:rPr>
      </w:pPr>
      <w:r>
        <w:rPr>
          <w:i/>
          <w:color w:val="242424"/>
          <w:shd w:val="clear" w:color="auto" w:fill="FFFFFF"/>
        </w:rPr>
        <w:t>Pide </w:t>
      </w:r>
      <w:r>
        <w:rPr>
          <w:color w:val="242424"/>
          <w:shd w:val="clear" w:color="auto" w:fill="FFFFFF"/>
        </w:rPr>
        <w:t>al Órgano Subsidiario de Asesoramiento Científico, Técnico y Tecnológico que</w:t>
      </w:r>
      <w:r>
        <w:rPr>
          <w:i/>
          <w:color w:val="242424"/>
          <w:shd w:val="clear" w:color="auto" w:fill="FFFFFF"/>
        </w:rPr>
        <w:t> </w:t>
      </w:r>
      <w:r>
        <w:rPr>
          <w:color w:val="242424"/>
          <w:shd w:val="clear" w:color="auto" w:fill="FFFFFF"/>
        </w:rPr>
        <w:t xml:space="preserve">continúe revisando el tema de la diversidad biológica y el cambio climático sobre la base de las opiniones e información de las Partes, otros Gobiernos y organizaciones internacionales, tal como se </w:t>
      </w:r>
      <w:r w:rsidR="004420AA">
        <w:rPr>
          <w:color w:val="242424"/>
          <w:shd w:val="clear" w:color="auto" w:fill="FFFFFF"/>
        </w:rPr>
        <w:t>establece</w:t>
      </w:r>
      <w:r>
        <w:rPr>
          <w:color w:val="242424"/>
          <w:shd w:val="clear" w:color="auto" w:fill="FFFFFF"/>
        </w:rPr>
        <w:t xml:space="preserve"> en el párrafo 1 anterior, y de información científica y técnica pertinente sobre la diversidad biológica y el cambio climático en una reunión que se celebre antes de la 16</w:t>
      </w:r>
      <w:r>
        <w:rPr>
          <w:color w:val="242424"/>
          <w:shd w:val="clear" w:color="auto" w:fill="FFFFFF"/>
          <w:vertAlign w:val="superscript"/>
        </w:rPr>
        <w:t>a</w:t>
      </w:r>
      <w:r>
        <w:rPr>
          <w:color w:val="242424"/>
          <w:shd w:val="clear" w:color="auto" w:fill="FFFFFF"/>
        </w:rPr>
        <w:t xml:space="preserve"> reunión de la Conferencia de las Partes.</w:t>
      </w:r>
    </w:p>
    <w:p w14:paraId="6F9367D7" w14:textId="3D1B01F1" w:rsidR="00EB2902" w:rsidRPr="00C9161D" w:rsidRDefault="000C5B0A" w:rsidP="000C5B0A">
      <w:pPr>
        <w:jc w:val="center"/>
      </w:pPr>
      <w:r>
        <w:t>________</w:t>
      </w:r>
    </w:p>
    <w:p w14:paraId="318B161F" w14:textId="77777777" w:rsidR="00B3369F" w:rsidRPr="00C9161D" w:rsidRDefault="00B3369F" w:rsidP="00C9161D"/>
    <w:sectPr w:rsidR="00B3369F" w:rsidRPr="00C9161D" w:rsidSect="002E137A">
      <w:headerReference w:type="even" r:id="rId21"/>
      <w:headerReference w:type="default" r:id="rId22"/>
      <w:pgSz w:w="12240" w:h="15840"/>
      <w:pgMar w:top="567"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189A40" w14:textId="77777777" w:rsidR="00ED6588" w:rsidRDefault="00ED6588" w:rsidP="00CF1848">
      <w:r>
        <w:separator/>
      </w:r>
    </w:p>
  </w:endnote>
  <w:endnote w:type="continuationSeparator" w:id="0">
    <w:p w14:paraId="50D316A5" w14:textId="77777777" w:rsidR="00ED6588" w:rsidRDefault="00ED6588" w:rsidP="00CF1848">
      <w:r>
        <w:continuationSeparator/>
      </w:r>
    </w:p>
  </w:endnote>
  <w:endnote w:type="continuationNotice" w:id="1">
    <w:p w14:paraId="458BB593" w14:textId="77777777" w:rsidR="00ED6588" w:rsidRDefault="00ED65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charset w:val="01"/>
    <w:family w:val="roman"/>
    <w:pitch w:val="variable"/>
  </w:font>
  <w:font w:name="Arial Unicode MS">
    <w:panose1 w:val="020B0604020202020204"/>
    <w:charset w:val="80"/>
    <w:family w:val="swiss"/>
    <w:pitch w:val="variable"/>
    <w:sig w:usb0="F7FFAFFF" w:usb1="E9DFFFFF" w:usb2="0000003F" w:usb3="00000000" w:csb0="003F01FF" w:csb1="00000000"/>
  </w:font>
  <w:font w:name="Univers">
    <w:altName w:val="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230264" w14:textId="77777777" w:rsidR="00ED6588" w:rsidRDefault="00ED6588" w:rsidP="00CF1848">
      <w:r>
        <w:separator/>
      </w:r>
    </w:p>
  </w:footnote>
  <w:footnote w:type="continuationSeparator" w:id="0">
    <w:p w14:paraId="35B90774" w14:textId="77777777" w:rsidR="00ED6588" w:rsidRDefault="00ED6588" w:rsidP="00CF1848">
      <w:r>
        <w:continuationSeparator/>
      </w:r>
    </w:p>
  </w:footnote>
  <w:footnote w:type="continuationNotice" w:id="1">
    <w:p w14:paraId="70EBD92D" w14:textId="77777777" w:rsidR="00ED6588" w:rsidRDefault="00ED658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20A3F" w14:textId="35BCBA33" w:rsidR="00534681" w:rsidRPr="00134846" w:rsidRDefault="00B26ACD" w:rsidP="00534681">
    <w:pPr>
      <w:pStyle w:val="Encabezado"/>
    </w:pPr>
    <w:r>
      <w:t>CBD/COP/15/L.</w:t>
    </w:r>
  </w:p>
  <w:p w14:paraId="1E0FDE0B" w14:textId="77777777" w:rsidR="00534681" w:rsidRPr="00134846" w:rsidRDefault="00534681" w:rsidP="00534681">
    <w:pPr>
      <w:pStyle w:val="Encabezado"/>
    </w:pPr>
    <w:r>
      <w:t xml:space="preserve">Página </w:t>
    </w:r>
    <w:r>
      <w:fldChar w:fldCharType="begin"/>
    </w:r>
    <w:r w:rsidRPr="00134846">
      <w:instrText xml:space="preserve"> PAGE   \* MERGEFORMAT </w:instrText>
    </w:r>
    <w:r>
      <w:fldChar w:fldCharType="separate"/>
    </w:r>
    <w:r w:rsidR="00F6586C" w:rsidRPr="00134846">
      <w:t>2</w:t>
    </w:r>
    <w:r>
      <w:fldChar w:fldCharType="end"/>
    </w:r>
  </w:p>
  <w:p w14:paraId="61C60697" w14:textId="77777777" w:rsidR="00534681" w:rsidRPr="00134846" w:rsidRDefault="00534681">
    <w:pPr>
      <w:pStyle w:val="Encabezado"/>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EndPr/>
    <w:sdtContent>
      <w:p w14:paraId="2C4EC37E" w14:textId="358D8A53" w:rsidR="009505C9" w:rsidRPr="00134846" w:rsidRDefault="00AB51DA" w:rsidP="009505C9">
        <w:pPr>
          <w:pStyle w:val="Encabezado"/>
          <w:jc w:val="right"/>
          <w:rPr>
            <w:lang w:val="fr-FR"/>
          </w:rPr>
        </w:pPr>
        <w:r>
          <w:rPr>
            <w:lang w:val="fr-FR"/>
          </w:rPr>
          <w:t>CBD/COP/15/L.19</w:t>
        </w:r>
      </w:p>
    </w:sdtContent>
  </w:sdt>
  <w:p w14:paraId="64AE8439" w14:textId="77777777" w:rsidR="009505C9" w:rsidRPr="00134846" w:rsidRDefault="009505C9" w:rsidP="009505C9">
    <w:pPr>
      <w:pStyle w:val="Encabezado"/>
      <w:jc w:val="right"/>
    </w:pPr>
    <w:r>
      <w:t xml:space="preserve">Página </w:t>
    </w:r>
    <w:r>
      <w:fldChar w:fldCharType="begin"/>
    </w:r>
    <w:r w:rsidRPr="00134846">
      <w:instrText xml:space="preserve"> PAGE   \* MERGEFORMAT </w:instrText>
    </w:r>
    <w:r>
      <w:fldChar w:fldCharType="separate"/>
    </w:r>
    <w:r w:rsidR="00F6586C" w:rsidRPr="00134846">
      <w:t>3</w:t>
    </w:r>
    <w:r>
      <w:fldChar w:fldCharType="end"/>
    </w:r>
  </w:p>
  <w:p w14:paraId="16137B8A" w14:textId="77777777" w:rsidR="009505C9" w:rsidRPr="00134846" w:rsidRDefault="009505C9">
    <w:pPr>
      <w:pStyle w:val="Encabezado"/>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24092964"/>
    <w:multiLevelType w:val="hybridMultilevel"/>
    <w:tmpl w:val="63A2C8FE"/>
    <w:lvl w:ilvl="0" w:tplc="76307376">
      <w:start w:val="1"/>
      <w:numFmt w:val="decimal"/>
      <w:lvlText w:val="%1."/>
      <w:lvlJc w:val="left"/>
      <w:pPr>
        <w:ind w:left="1080" w:hanging="360"/>
      </w:pPr>
      <w:rPr>
        <w:rFonts w:hint="default"/>
        <w:b w:val="0"/>
        <w:bCs w:val="0"/>
        <w:i w:val="0"/>
        <w:iCs/>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4"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Ttulo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5" w15:restartNumberingAfterBreak="0">
    <w:nsid w:val="33E80680"/>
    <w:multiLevelType w:val="hybridMultilevel"/>
    <w:tmpl w:val="338E2D32"/>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6"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30B47A7"/>
    <w:multiLevelType w:val="hybridMultilevel"/>
    <w:tmpl w:val="97980C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36286572">
    <w:abstractNumId w:val="4"/>
  </w:num>
  <w:num w:numId="2" w16cid:durableId="680471867">
    <w:abstractNumId w:val="8"/>
  </w:num>
  <w:num w:numId="3" w16cid:durableId="148639025">
    <w:abstractNumId w:val="6"/>
  </w:num>
  <w:num w:numId="4" w16cid:durableId="1825243876">
    <w:abstractNumId w:val="8"/>
  </w:num>
  <w:num w:numId="5" w16cid:durableId="1803304922">
    <w:abstractNumId w:val="7"/>
  </w:num>
  <w:num w:numId="6" w16cid:durableId="1469129819">
    <w:abstractNumId w:val="0"/>
  </w:num>
  <w:num w:numId="7" w16cid:durableId="1207915496">
    <w:abstractNumId w:val="2"/>
  </w:num>
  <w:num w:numId="8" w16cid:durableId="1963225447">
    <w:abstractNumId w:val="6"/>
    <w:lvlOverride w:ilvl="0">
      <w:startOverride w:val="1"/>
    </w:lvlOverride>
  </w:num>
  <w:num w:numId="9" w16cid:durableId="443499548">
    <w:abstractNumId w:val="11"/>
  </w:num>
  <w:num w:numId="10" w16cid:durableId="1319191515">
    <w:abstractNumId w:val="6"/>
    <w:lvlOverride w:ilvl="0">
      <w:startOverride w:val="1"/>
    </w:lvlOverride>
  </w:num>
  <w:num w:numId="11" w16cid:durableId="162671285">
    <w:abstractNumId w:val="6"/>
    <w:lvlOverride w:ilvl="0">
      <w:startOverride w:val="1"/>
    </w:lvlOverride>
  </w:num>
  <w:num w:numId="12" w16cid:durableId="1982729773">
    <w:abstractNumId w:val="6"/>
    <w:lvlOverride w:ilvl="0">
      <w:startOverride w:val="1"/>
    </w:lvlOverride>
  </w:num>
  <w:num w:numId="13" w16cid:durableId="1403873064">
    <w:abstractNumId w:val="6"/>
    <w:lvlOverride w:ilvl="0">
      <w:startOverride w:val="1"/>
    </w:lvlOverride>
  </w:num>
  <w:num w:numId="14" w16cid:durableId="1261794599">
    <w:abstractNumId w:val="10"/>
  </w:num>
  <w:num w:numId="15" w16cid:durableId="1344238542">
    <w:abstractNumId w:val="9"/>
  </w:num>
  <w:num w:numId="16" w16cid:durableId="337731367">
    <w:abstractNumId w:val="1"/>
  </w:num>
  <w:num w:numId="17" w16cid:durableId="1220433962">
    <w:abstractNumId w:val="13"/>
  </w:num>
  <w:num w:numId="18" w16cid:durableId="2045642015">
    <w:abstractNumId w:val="14"/>
  </w:num>
  <w:num w:numId="19" w16cid:durableId="515458390">
    <w:abstractNumId w:val="12"/>
  </w:num>
  <w:num w:numId="20" w16cid:durableId="1019740985">
    <w:abstractNumId w:val="5"/>
  </w:num>
  <w:num w:numId="21" w16cid:durableId="1877430197">
    <w:abstractNumId w:val="3"/>
  </w:num>
  <w:num w:numId="22" w16cid:durableId="12747709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61D"/>
    <w:rsid w:val="000001B9"/>
    <w:rsid w:val="00020A25"/>
    <w:rsid w:val="00055B2E"/>
    <w:rsid w:val="0007171B"/>
    <w:rsid w:val="00084EC1"/>
    <w:rsid w:val="000A57D2"/>
    <w:rsid w:val="000C5B0A"/>
    <w:rsid w:val="000C64C2"/>
    <w:rsid w:val="000D60D4"/>
    <w:rsid w:val="000D636A"/>
    <w:rsid w:val="000E40F7"/>
    <w:rsid w:val="000E673A"/>
    <w:rsid w:val="000F74F5"/>
    <w:rsid w:val="00105372"/>
    <w:rsid w:val="001312AD"/>
    <w:rsid w:val="00131E7A"/>
    <w:rsid w:val="00134846"/>
    <w:rsid w:val="00172AF6"/>
    <w:rsid w:val="00176CEE"/>
    <w:rsid w:val="00186DD8"/>
    <w:rsid w:val="0019736E"/>
    <w:rsid w:val="001B13FE"/>
    <w:rsid w:val="001B5EBE"/>
    <w:rsid w:val="001B6101"/>
    <w:rsid w:val="00226A1C"/>
    <w:rsid w:val="00274315"/>
    <w:rsid w:val="00285CAA"/>
    <w:rsid w:val="002E137A"/>
    <w:rsid w:val="0030169D"/>
    <w:rsid w:val="003060EB"/>
    <w:rsid w:val="003153EB"/>
    <w:rsid w:val="00321985"/>
    <w:rsid w:val="00351205"/>
    <w:rsid w:val="0035465E"/>
    <w:rsid w:val="00372F74"/>
    <w:rsid w:val="00386FF7"/>
    <w:rsid w:val="003B7BB2"/>
    <w:rsid w:val="003E533C"/>
    <w:rsid w:val="003F7224"/>
    <w:rsid w:val="004058AD"/>
    <w:rsid w:val="00427D21"/>
    <w:rsid w:val="004420AA"/>
    <w:rsid w:val="004644C2"/>
    <w:rsid w:val="00467F9C"/>
    <w:rsid w:val="00480791"/>
    <w:rsid w:val="00513809"/>
    <w:rsid w:val="00534681"/>
    <w:rsid w:val="00555009"/>
    <w:rsid w:val="00563442"/>
    <w:rsid w:val="00564B63"/>
    <w:rsid w:val="00565B42"/>
    <w:rsid w:val="005976AB"/>
    <w:rsid w:val="005A57DC"/>
    <w:rsid w:val="005B4ADC"/>
    <w:rsid w:val="005C4CE6"/>
    <w:rsid w:val="005D64F5"/>
    <w:rsid w:val="006030A5"/>
    <w:rsid w:val="006122BA"/>
    <w:rsid w:val="00674EC5"/>
    <w:rsid w:val="006A1236"/>
    <w:rsid w:val="006B2290"/>
    <w:rsid w:val="00717D88"/>
    <w:rsid w:val="00755377"/>
    <w:rsid w:val="00765AB2"/>
    <w:rsid w:val="00773363"/>
    <w:rsid w:val="00786056"/>
    <w:rsid w:val="007942D3"/>
    <w:rsid w:val="007B00E4"/>
    <w:rsid w:val="007B2099"/>
    <w:rsid w:val="007B6C09"/>
    <w:rsid w:val="007B7741"/>
    <w:rsid w:val="007E09DA"/>
    <w:rsid w:val="00810A55"/>
    <w:rsid w:val="008178B6"/>
    <w:rsid w:val="00865B74"/>
    <w:rsid w:val="00895DB3"/>
    <w:rsid w:val="008974F0"/>
    <w:rsid w:val="008A3DBA"/>
    <w:rsid w:val="008B012A"/>
    <w:rsid w:val="008C6619"/>
    <w:rsid w:val="008E4CE9"/>
    <w:rsid w:val="00906E17"/>
    <w:rsid w:val="00920F51"/>
    <w:rsid w:val="00927D27"/>
    <w:rsid w:val="00930BA1"/>
    <w:rsid w:val="0093169E"/>
    <w:rsid w:val="009351D8"/>
    <w:rsid w:val="00937130"/>
    <w:rsid w:val="009505C9"/>
    <w:rsid w:val="00950752"/>
    <w:rsid w:val="00966424"/>
    <w:rsid w:val="00986359"/>
    <w:rsid w:val="009A2933"/>
    <w:rsid w:val="009C2DE6"/>
    <w:rsid w:val="009D7931"/>
    <w:rsid w:val="00A1252A"/>
    <w:rsid w:val="00AA6F92"/>
    <w:rsid w:val="00AB0D76"/>
    <w:rsid w:val="00AB51DA"/>
    <w:rsid w:val="00AB6934"/>
    <w:rsid w:val="00AD7FFC"/>
    <w:rsid w:val="00AF42DE"/>
    <w:rsid w:val="00B26ACD"/>
    <w:rsid w:val="00B26C3D"/>
    <w:rsid w:val="00B3369F"/>
    <w:rsid w:val="00B90190"/>
    <w:rsid w:val="00B94E6C"/>
    <w:rsid w:val="00BB4606"/>
    <w:rsid w:val="00BF11F9"/>
    <w:rsid w:val="00C23D2F"/>
    <w:rsid w:val="00C339C0"/>
    <w:rsid w:val="00C443BD"/>
    <w:rsid w:val="00C451C5"/>
    <w:rsid w:val="00C52D4E"/>
    <w:rsid w:val="00C75B16"/>
    <w:rsid w:val="00C9161D"/>
    <w:rsid w:val="00C944F4"/>
    <w:rsid w:val="00CA0C1D"/>
    <w:rsid w:val="00CD789C"/>
    <w:rsid w:val="00CF1848"/>
    <w:rsid w:val="00D12044"/>
    <w:rsid w:val="00D23A38"/>
    <w:rsid w:val="00D30264"/>
    <w:rsid w:val="00D33EFC"/>
    <w:rsid w:val="00D40DBC"/>
    <w:rsid w:val="00D557EC"/>
    <w:rsid w:val="00D711D0"/>
    <w:rsid w:val="00D76A18"/>
    <w:rsid w:val="00D80849"/>
    <w:rsid w:val="00D82E8F"/>
    <w:rsid w:val="00DD118C"/>
    <w:rsid w:val="00E07A51"/>
    <w:rsid w:val="00E2098A"/>
    <w:rsid w:val="00E653EB"/>
    <w:rsid w:val="00E66235"/>
    <w:rsid w:val="00E83C24"/>
    <w:rsid w:val="00E9318D"/>
    <w:rsid w:val="00EB2902"/>
    <w:rsid w:val="00EC1F46"/>
    <w:rsid w:val="00ED6588"/>
    <w:rsid w:val="00F11E5A"/>
    <w:rsid w:val="00F212C3"/>
    <w:rsid w:val="00F3342F"/>
    <w:rsid w:val="00F45357"/>
    <w:rsid w:val="00F53193"/>
    <w:rsid w:val="00F5357E"/>
    <w:rsid w:val="00F6586C"/>
    <w:rsid w:val="00F94774"/>
    <w:rsid w:val="00FA20EB"/>
    <w:rsid w:val="00FA663B"/>
    <w:rsid w:val="00FC25F8"/>
    <w:rsid w:val="00FC53DB"/>
    <w:rsid w:val="00FE2131"/>
    <w:rsid w:val="38864B4E"/>
    <w:rsid w:val="50067870"/>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44B5DE"/>
  <w15:docId w15:val="{08FA6603-ABA3-A943-8675-0C355F87F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9DA"/>
    <w:pPr>
      <w:jc w:val="both"/>
    </w:pPr>
    <w:rPr>
      <w:rFonts w:ascii="Times New Roman" w:eastAsia="Times New Roman" w:hAnsi="Times New Roman" w:cs="Times New Roman"/>
      <w:sz w:val="22"/>
    </w:rPr>
  </w:style>
  <w:style w:type="paragraph" w:styleId="Ttulo1">
    <w:name w:val="heading 1"/>
    <w:basedOn w:val="Normal"/>
    <w:next w:val="Ttulo2"/>
    <w:link w:val="Ttulo1Car"/>
    <w:qFormat/>
    <w:rsid w:val="007E09DA"/>
    <w:pPr>
      <w:keepNext/>
      <w:tabs>
        <w:tab w:val="left" w:pos="720"/>
      </w:tabs>
      <w:spacing w:before="240" w:after="120"/>
      <w:jc w:val="center"/>
      <w:outlineLvl w:val="0"/>
    </w:pPr>
    <w:rPr>
      <w:b/>
      <w:caps/>
    </w:rPr>
  </w:style>
  <w:style w:type="paragraph" w:styleId="Ttulo2">
    <w:name w:val="heading 2"/>
    <w:basedOn w:val="Normal"/>
    <w:next w:val="Normal"/>
    <w:link w:val="Ttulo2Car"/>
    <w:qFormat/>
    <w:rsid w:val="006122BA"/>
    <w:pPr>
      <w:keepNext/>
      <w:tabs>
        <w:tab w:val="left" w:pos="720"/>
      </w:tabs>
      <w:spacing w:before="120" w:after="120"/>
      <w:jc w:val="center"/>
      <w:outlineLvl w:val="1"/>
    </w:pPr>
    <w:rPr>
      <w:b/>
      <w:bCs/>
      <w:iCs/>
    </w:rPr>
  </w:style>
  <w:style w:type="paragraph" w:styleId="Ttulo3">
    <w:name w:val="heading 3"/>
    <w:basedOn w:val="Normal"/>
    <w:next w:val="Normal"/>
    <w:link w:val="Ttulo3Car"/>
    <w:qFormat/>
    <w:rsid w:val="007E09DA"/>
    <w:pPr>
      <w:keepNext/>
      <w:tabs>
        <w:tab w:val="left" w:pos="567"/>
      </w:tabs>
      <w:spacing w:before="120" w:after="120"/>
      <w:jc w:val="center"/>
      <w:outlineLvl w:val="2"/>
    </w:pPr>
    <w:rPr>
      <w:i/>
      <w:iCs/>
    </w:rPr>
  </w:style>
  <w:style w:type="paragraph" w:styleId="Ttulo4">
    <w:name w:val="heading 4"/>
    <w:basedOn w:val="Normal"/>
    <w:link w:val="Ttulo4Car"/>
    <w:qFormat/>
    <w:rsid w:val="007E09DA"/>
    <w:pPr>
      <w:keepNext/>
      <w:spacing w:before="120" w:after="120"/>
      <w:outlineLvl w:val="3"/>
    </w:pPr>
    <w:rPr>
      <w:rFonts w:ascii="Times New Roman Bold" w:eastAsia="Arial Unicode MS" w:hAnsi="Times New Roman Bold" w:cs="Arial"/>
      <w:b/>
      <w:bCs/>
      <w:i/>
    </w:rPr>
  </w:style>
  <w:style w:type="paragraph" w:styleId="Ttulo5">
    <w:name w:val="heading 5"/>
    <w:basedOn w:val="Normal"/>
    <w:next w:val="Normal"/>
    <w:link w:val="Ttulo5Car"/>
    <w:qFormat/>
    <w:rsid w:val="007E09DA"/>
    <w:pPr>
      <w:keepNext/>
      <w:numPr>
        <w:ilvl w:val="4"/>
        <w:numId w:val="1"/>
      </w:numPr>
      <w:spacing w:before="120" w:after="120"/>
      <w:jc w:val="left"/>
      <w:outlineLvl w:val="4"/>
    </w:pPr>
    <w:rPr>
      <w:bCs/>
      <w:i/>
      <w:szCs w:val="26"/>
    </w:rPr>
  </w:style>
  <w:style w:type="paragraph" w:styleId="Ttulo6">
    <w:name w:val="heading 6"/>
    <w:basedOn w:val="Normal"/>
    <w:next w:val="Normal"/>
    <w:link w:val="Ttulo6Car"/>
    <w:qFormat/>
    <w:rsid w:val="007E09DA"/>
    <w:pPr>
      <w:keepNext/>
      <w:spacing w:after="240" w:line="240" w:lineRule="exact"/>
      <w:ind w:left="720"/>
      <w:outlineLvl w:val="5"/>
    </w:pPr>
    <w:rPr>
      <w:u w:val="single"/>
    </w:rPr>
  </w:style>
  <w:style w:type="paragraph" w:styleId="Ttulo7">
    <w:name w:val="heading 7"/>
    <w:basedOn w:val="Normal"/>
    <w:next w:val="Normal"/>
    <w:link w:val="Ttulo7Car"/>
    <w:rsid w:val="007E09DA"/>
    <w:pPr>
      <w:keepNext/>
      <w:jc w:val="right"/>
      <w:outlineLvl w:val="6"/>
    </w:pPr>
    <w:rPr>
      <w:rFonts w:ascii="Univers" w:hAnsi="Univers"/>
      <w:b/>
      <w:sz w:val="28"/>
    </w:rPr>
  </w:style>
  <w:style w:type="paragraph" w:styleId="Ttulo8">
    <w:name w:val="heading 8"/>
    <w:basedOn w:val="Normal"/>
    <w:next w:val="Normal"/>
    <w:link w:val="Ttulo8Car"/>
    <w:qFormat/>
    <w:rsid w:val="007E09DA"/>
    <w:pPr>
      <w:keepNext/>
      <w:jc w:val="right"/>
      <w:outlineLvl w:val="7"/>
    </w:pPr>
    <w:rPr>
      <w:rFonts w:ascii="Univers" w:hAnsi="Univers"/>
      <w:b/>
      <w:sz w:val="32"/>
    </w:rPr>
  </w:style>
  <w:style w:type="paragraph" w:styleId="Ttulo9">
    <w:name w:val="heading 9"/>
    <w:basedOn w:val="Normal"/>
    <w:next w:val="Normal"/>
    <w:link w:val="Ttulo9Car"/>
    <w:rsid w:val="007E09DA"/>
    <w:pPr>
      <w:keepNext/>
      <w:spacing w:before="100" w:beforeAutospacing="1" w:after="120"/>
      <w:outlineLvl w:val="8"/>
    </w:pPr>
    <w:rPr>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C9161D"/>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C9161D"/>
    <w:rPr>
      <w:rFonts w:ascii="Lucida Grande" w:hAnsi="Lucida Grande" w:cs="Lucida Grande"/>
      <w:sz w:val="18"/>
      <w:szCs w:val="18"/>
      <w:lang w:val="es-ES"/>
    </w:rPr>
  </w:style>
  <w:style w:type="character" w:styleId="Textodelmarcadordeposicin">
    <w:name w:val="Placeholder Text"/>
    <w:basedOn w:val="Fuentedeprrafopredeter"/>
    <w:uiPriority w:val="99"/>
    <w:semiHidden/>
    <w:rsid w:val="00105372"/>
    <w:rPr>
      <w:color w:val="808080"/>
    </w:rPr>
  </w:style>
  <w:style w:type="paragraph" w:styleId="Encabezado">
    <w:name w:val="header"/>
    <w:basedOn w:val="Normal"/>
    <w:link w:val="EncabezadoCar"/>
    <w:rsid w:val="007E09DA"/>
    <w:pPr>
      <w:tabs>
        <w:tab w:val="center" w:pos="4320"/>
        <w:tab w:val="right" w:pos="8640"/>
      </w:tabs>
    </w:pPr>
  </w:style>
  <w:style w:type="character" w:customStyle="1" w:styleId="EncabezadoCar">
    <w:name w:val="Encabezado Car"/>
    <w:basedOn w:val="Fuentedeprrafopredeter"/>
    <w:link w:val="Encabezado"/>
    <w:rsid w:val="00CF1848"/>
    <w:rPr>
      <w:rFonts w:ascii="Times New Roman" w:eastAsia="Times New Roman" w:hAnsi="Times New Roman" w:cs="Times New Roman"/>
      <w:sz w:val="22"/>
      <w:lang w:val="es-ES"/>
    </w:rPr>
  </w:style>
  <w:style w:type="paragraph" w:styleId="Piedepgina">
    <w:name w:val="footer"/>
    <w:basedOn w:val="Normal"/>
    <w:link w:val="PiedepginaCar"/>
    <w:rsid w:val="007E09DA"/>
    <w:pPr>
      <w:tabs>
        <w:tab w:val="center" w:pos="4320"/>
        <w:tab w:val="right" w:pos="8640"/>
      </w:tabs>
      <w:ind w:firstLine="720"/>
      <w:jc w:val="right"/>
    </w:pPr>
  </w:style>
  <w:style w:type="character" w:customStyle="1" w:styleId="PiedepginaCar">
    <w:name w:val="Pie de página Car"/>
    <w:basedOn w:val="Fuentedeprrafopredeter"/>
    <w:link w:val="Piedepgina"/>
    <w:rsid w:val="00CF1848"/>
    <w:rPr>
      <w:rFonts w:ascii="Times New Roman" w:eastAsia="Times New Roman" w:hAnsi="Times New Roman" w:cs="Times New Roman"/>
      <w:sz w:val="22"/>
      <w:lang w:val="es-ES"/>
    </w:rPr>
  </w:style>
  <w:style w:type="paragraph" w:customStyle="1" w:styleId="meetingname">
    <w:name w:val="meeting name"/>
    <w:basedOn w:val="Normal"/>
    <w:qFormat/>
    <w:rsid w:val="00534681"/>
    <w:pPr>
      <w:ind w:left="142" w:right="4218" w:hanging="142"/>
    </w:pPr>
    <w:rPr>
      <w:caps/>
      <w:szCs w:val="22"/>
    </w:rPr>
  </w:style>
  <w:style w:type="paragraph" w:styleId="Ttulo">
    <w:name w:val="Title"/>
    <w:basedOn w:val="Normal"/>
    <w:next w:val="Normal"/>
    <w:link w:val="TtuloC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7E09DA"/>
    <w:rPr>
      <w:rFonts w:asciiTheme="majorHAnsi" w:eastAsiaTheme="majorEastAsia" w:hAnsiTheme="majorHAnsi" w:cstheme="majorBidi"/>
      <w:color w:val="17365D" w:themeColor="text2" w:themeShade="BF"/>
      <w:spacing w:val="5"/>
      <w:kern w:val="28"/>
      <w:sz w:val="52"/>
      <w:szCs w:val="52"/>
      <w:lang w:val="es-ES"/>
    </w:rPr>
  </w:style>
  <w:style w:type="paragraph" w:styleId="Subttulo">
    <w:name w:val="Subtitle"/>
    <w:basedOn w:val="Normal"/>
    <w:next w:val="Normal"/>
    <w:link w:val="SubttuloC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tuloCar">
    <w:name w:val="Subtítulo Car"/>
    <w:basedOn w:val="Fuentedeprrafopredeter"/>
    <w:link w:val="Subttulo"/>
    <w:uiPriority w:val="11"/>
    <w:rsid w:val="007E09DA"/>
    <w:rPr>
      <w:rFonts w:asciiTheme="majorHAnsi" w:eastAsiaTheme="majorEastAsia" w:hAnsiTheme="majorHAnsi" w:cstheme="majorBidi"/>
      <w:i/>
      <w:iCs/>
      <w:color w:val="4F81BD" w:themeColor="accent1"/>
      <w:spacing w:val="15"/>
      <w:lang w:val="es-ES"/>
    </w:rPr>
  </w:style>
  <w:style w:type="character" w:customStyle="1" w:styleId="Ttulo1Car">
    <w:name w:val="Título 1 Car"/>
    <w:basedOn w:val="Fuentedeprrafopredeter"/>
    <w:link w:val="Ttulo1"/>
    <w:rsid w:val="007E09DA"/>
    <w:rPr>
      <w:rFonts w:ascii="Times New Roman" w:eastAsia="Times New Roman" w:hAnsi="Times New Roman" w:cs="Times New Roman"/>
      <w:b/>
      <w:caps/>
      <w:sz w:val="22"/>
      <w:lang w:val="es-ES"/>
    </w:rPr>
  </w:style>
  <w:style w:type="paragraph" w:styleId="Textoindependiente">
    <w:name w:val="Body Text"/>
    <w:basedOn w:val="Normal"/>
    <w:link w:val="TextoindependienteCar"/>
    <w:rsid w:val="007E09DA"/>
    <w:pPr>
      <w:spacing w:before="120" w:after="120"/>
      <w:ind w:firstLine="720"/>
    </w:pPr>
    <w:rPr>
      <w:iCs/>
    </w:rPr>
  </w:style>
  <w:style w:type="character" w:customStyle="1" w:styleId="TextoindependienteCar">
    <w:name w:val="Texto independiente Car"/>
    <w:basedOn w:val="Fuentedeprrafopredeter"/>
    <w:link w:val="Textoindependiente"/>
    <w:rsid w:val="007E09DA"/>
    <w:rPr>
      <w:rFonts w:ascii="Times New Roman" w:eastAsia="Times New Roman" w:hAnsi="Times New Roman" w:cs="Times New Roman"/>
      <w:iCs/>
      <w:sz w:val="22"/>
      <w:lang w:val="es-ES"/>
    </w:rPr>
  </w:style>
  <w:style w:type="paragraph" w:styleId="Sangradetextonormal">
    <w:name w:val="Body Text Indent"/>
    <w:basedOn w:val="Normal"/>
    <w:link w:val="SangradetextonormalCar"/>
    <w:rsid w:val="007E09DA"/>
    <w:pPr>
      <w:spacing w:before="120" w:after="120"/>
      <w:ind w:left="1440" w:hanging="720"/>
      <w:jc w:val="left"/>
    </w:pPr>
  </w:style>
  <w:style w:type="character" w:customStyle="1" w:styleId="SangradetextonormalCar">
    <w:name w:val="Sangría de texto normal Car"/>
    <w:basedOn w:val="Fuentedeprrafopredeter"/>
    <w:link w:val="Sangradetextonormal"/>
    <w:rsid w:val="007E09DA"/>
    <w:rPr>
      <w:rFonts w:ascii="Times New Roman" w:eastAsia="Times New Roman" w:hAnsi="Times New Roman" w:cs="Times New Roman"/>
      <w:sz w:val="22"/>
      <w:lang w:val="es-ES"/>
    </w:rPr>
  </w:style>
  <w:style w:type="character" w:styleId="Refdecomentario">
    <w:name w:val="annotation reference"/>
    <w:semiHidden/>
    <w:rsid w:val="007E09DA"/>
    <w:rPr>
      <w:sz w:val="16"/>
    </w:rPr>
  </w:style>
  <w:style w:type="paragraph" w:styleId="Textocomentario">
    <w:name w:val="annotation text"/>
    <w:basedOn w:val="Normal"/>
    <w:link w:val="TextocomentarioCar"/>
    <w:semiHidden/>
    <w:rsid w:val="007E09DA"/>
    <w:pPr>
      <w:spacing w:after="120" w:line="240" w:lineRule="exact"/>
    </w:pPr>
  </w:style>
  <w:style w:type="character" w:customStyle="1" w:styleId="TextocomentarioCar">
    <w:name w:val="Texto comentario Car"/>
    <w:basedOn w:val="Fuentedeprrafopredeter"/>
    <w:link w:val="Textocomentario"/>
    <w:semiHidden/>
    <w:rsid w:val="007E09DA"/>
    <w:rPr>
      <w:rFonts w:ascii="Times New Roman" w:eastAsia="Times New Roman" w:hAnsi="Times New Roman" w:cs="Times New Roman"/>
      <w:sz w:val="22"/>
      <w:lang w:val="es-ES"/>
    </w:rPr>
  </w:style>
  <w:style w:type="paragraph" w:customStyle="1" w:styleId="Cornernotation">
    <w:name w:val="Corner notation"/>
    <w:basedOn w:val="Normal"/>
    <w:rsid w:val="007E09DA"/>
    <w:pPr>
      <w:ind w:left="170" w:right="3119" w:hanging="170"/>
      <w:jc w:val="left"/>
    </w:pPr>
  </w:style>
  <w:style w:type="character" w:styleId="Refdenotaalfinal">
    <w:name w:val="endnote reference"/>
    <w:semiHidden/>
    <w:rsid w:val="007E09DA"/>
    <w:rPr>
      <w:vertAlign w:val="superscript"/>
    </w:rPr>
  </w:style>
  <w:style w:type="paragraph" w:styleId="Textonotaalfinal">
    <w:name w:val="endnote text"/>
    <w:basedOn w:val="Normal"/>
    <w:link w:val="TextonotaalfinalCar"/>
    <w:semiHidden/>
    <w:rsid w:val="007E09DA"/>
    <w:pPr>
      <w:widowControl w:val="0"/>
      <w:tabs>
        <w:tab w:val="left" w:pos="-720"/>
      </w:tabs>
      <w:suppressAutoHyphens/>
    </w:pPr>
    <w:rPr>
      <w:rFonts w:ascii="Courier New" w:hAnsi="Courier New"/>
    </w:rPr>
  </w:style>
  <w:style w:type="character" w:customStyle="1" w:styleId="TextonotaalfinalCar">
    <w:name w:val="Texto nota al final Car"/>
    <w:basedOn w:val="Fuentedeprrafopredeter"/>
    <w:link w:val="Textonotaalfinal"/>
    <w:semiHidden/>
    <w:rsid w:val="007E09DA"/>
    <w:rPr>
      <w:rFonts w:ascii="Courier New" w:eastAsia="Times New Roman" w:hAnsi="Courier New" w:cs="Times New Roman"/>
      <w:sz w:val="22"/>
      <w:lang w:val="es-ES"/>
    </w:rPr>
  </w:style>
  <w:style w:type="character" w:styleId="Hipervnculovisitado">
    <w:name w:val="FollowedHyperlink"/>
    <w:rsid w:val="007E09DA"/>
    <w:rPr>
      <w:color w:val="800080"/>
      <w:u w:val="single"/>
    </w:rPr>
  </w:style>
  <w:style w:type="character" w:styleId="Refdenotaalpie">
    <w:name w:val="footnote reference"/>
    <w:aliases w:val="number,Footnote Reference Superscript,-E Fußnotenzeichen,(Diplomarbeit FZ),(Diplomarbeit FZ)1,(Diplomarbeit FZ)2,(Diplomarbeit FZ)3,(Diplomarbeit FZ)4,(Diplomarbeit FZ)5,(Diplomarbeit FZ)6,(Diplomarbeit FZ)7,(Diplomarbeit FZ)8"/>
    <w:link w:val="BVIfnrChar"/>
    <w:uiPriority w:val="99"/>
    <w:qFormat/>
    <w:rsid w:val="00427D21"/>
    <w:rPr>
      <w:sz w:val="22"/>
      <w:u w:val="none"/>
      <w:vertAlign w:val="superscript"/>
    </w:rPr>
  </w:style>
  <w:style w:type="paragraph" w:styleId="Textonotapie">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TextonotapieCar"/>
    <w:uiPriority w:val="99"/>
    <w:qFormat/>
    <w:rsid w:val="007E09DA"/>
    <w:pPr>
      <w:keepLines/>
      <w:spacing w:after="60"/>
      <w:ind w:firstLine="720"/>
    </w:pPr>
    <w:rPr>
      <w:sz w:val="18"/>
    </w:rPr>
  </w:style>
  <w:style w:type="character" w:customStyle="1" w:styleId="TextonotapieCar">
    <w:name w:val="Texto nota pie Car"/>
    <w:aliases w:val="Geneva 9 Car,Font: Geneva 9 Car,Boston 10 Car,f Car,ft Car,Fotnotstext Char Car,ft Char Car,single space Car,footnote text Car,FOOTNOTES Car,ADB Car,single space1 Car,footnote text1 Car,FOOTNOTES1 Car,fn1 Car,ADB1 Car,FOOTNOTES2 Car"/>
    <w:basedOn w:val="Fuentedeprrafopredeter"/>
    <w:link w:val="Textonotapie"/>
    <w:uiPriority w:val="99"/>
    <w:qFormat/>
    <w:rsid w:val="007E09DA"/>
    <w:rPr>
      <w:rFonts w:ascii="Times New Roman" w:eastAsia="Times New Roman" w:hAnsi="Times New Roman" w:cs="Times New Roman"/>
      <w:sz w:val="18"/>
      <w:lang w:val="es-ES"/>
    </w:rPr>
  </w:style>
  <w:style w:type="paragraph" w:customStyle="1" w:styleId="HEADING">
    <w:name w:val="HEADING"/>
    <w:basedOn w:val="Normal"/>
    <w:rsid w:val="007E09DA"/>
    <w:pPr>
      <w:keepNext/>
      <w:spacing w:before="240" w:after="120"/>
      <w:jc w:val="center"/>
    </w:pPr>
    <w:rPr>
      <w:b/>
      <w:bCs/>
      <w:caps/>
    </w:rPr>
  </w:style>
  <w:style w:type="character" w:customStyle="1" w:styleId="Ttulo2Car">
    <w:name w:val="Título 2 Car"/>
    <w:basedOn w:val="Fuentedeprrafopredeter"/>
    <w:link w:val="Ttulo2"/>
    <w:rsid w:val="006122BA"/>
    <w:rPr>
      <w:rFonts w:ascii="Times New Roman" w:eastAsia="Times New Roman" w:hAnsi="Times New Roman" w:cs="Times New Roman"/>
      <w:b/>
      <w:bCs/>
      <w:iCs/>
      <w:sz w:val="22"/>
      <w:lang w:val="es-ES"/>
    </w:rPr>
  </w:style>
  <w:style w:type="paragraph" w:customStyle="1" w:styleId="HEADINGNOTFORTOC">
    <w:name w:val="HEADING (NOT FOR TOC)"/>
    <w:basedOn w:val="Ttulo1"/>
    <w:next w:val="Ttulo2"/>
    <w:rsid w:val="007E09DA"/>
  </w:style>
  <w:style w:type="paragraph" w:customStyle="1" w:styleId="Heading1longmultiline">
    <w:name w:val="Heading 1 (long multiline)"/>
    <w:basedOn w:val="Ttulo1"/>
    <w:rsid w:val="007E09DA"/>
    <w:pPr>
      <w:ind w:left="1843" w:hanging="1134"/>
      <w:jc w:val="left"/>
    </w:pPr>
  </w:style>
  <w:style w:type="paragraph" w:customStyle="1" w:styleId="Heading1multiline">
    <w:name w:val="Heading 1 (multiline)"/>
    <w:basedOn w:val="Ttulo1"/>
    <w:rsid w:val="007E09DA"/>
    <w:pPr>
      <w:ind w:left="1843" w:right="996" w:hanging="567"/>
      <w:jc w:val="left"/>
    </w:pPr>
  </w:style>
  <w:style w:type="paragraph" w:customStyle="1" w:styleId="Heading2multiline">
    <w:name w:val="Heading 2 (multiline)"/>
    <w:basedOn w:val="Ttulo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Ttulo3Car">
    <w:name w:val="Título 3 Car"/>
    <w:basedOn w:val="Fuentedeprrafopredeter"/>
    <w:link w:val="Ttulo3"/>
    <w:rsid w:val="007E09DA"/>
    <w:rPr>
      <w:rFonts w:ascii="Times New Roman" w:eastAsia="Times New Roman" w:hAnsi="Times New Roman" w:cs="Times New Roman"/>
      <w:i/>
      <w:iCs/>
      <w:sz w:val="22"/>
      <w:lang w:val="es-ES"/>
    </w:rPr>
  </w:style>
  <w:style w:type="paragraph" w:customStyle="1" w:styleId="heading2notforTOC">
    <w:name w:val="heading 2 not for TOC"/>
    <w:basedOn w:val="Ttulo3"/>
    <w:rsid w:val="007E09DA"/>
  </w:style>
  <w:style w:type="paragraph" w:customStyle="1" w:styleId="Heading3multiline">
    <w:name w:val="Heading 3 (multiline)"/>
    <w:basedOn w:val="Ttulo3"/>
    <w:next w:val="Normal"/>
    <w:rsid w:val="007E09DA"/>
    <w:pPr>
      <w:ind w:left="1418" w:hanging="425"/>
      <w:jc w:val="left"/>
    </w:pPr>
  </w:style>
  <w:style w:type="character" w:customStyle="1" w:styleId="Ttulo4Car">
    <w:name w:val="Título 4 Car"/>
    <w:basedOn w:val="Fuentedeprrafopredeter"/>
    <w:link w:val="Ttulo4"/>
    <w:rsid w:val="007E09DA"/>
    <w:rPr>
      <w:rFonts w:ascii="Times New Roman Bold" w:eastAsia="Arial Unicode MS" w:hAnsi="Times New Roman Bold" w:cs="Arial"/>
      <w:b/>
      <w:bCs/>
      <w:i/>
      <w:sz w:val="22"/>
      <w:lang w:val="es-ES"/>
    </w:rPr>
  </w:style>
  <w:style w:type="paragraph" w:customStyle="1" w:styleId="Heading4indent">
    <w:name w:val="Heading 4 indent"/>
    <w:basedOn w:val="Ttulo4"/>
    <w:rsid w:val="007E09DA"/>
    <w:pPr>
      <w:ind w:left="720"/>
      <w:outlineLvl w:val="9"/>
    </w:pPr>
    <w:rPr>
      <w:rFonts w:ascii="Times New Roman" w:hAnsi="Times New Roman"/>
    </w:rPr>
  </w:style>
  <w:style w:type="character" w:customStyle="1" w:styleId="Ttulo5Car">
    <w:name w:val="Título 5 Car"/>
    <w:basedOn w:val="Fuentedeprrafopredeter"/>
    <w:link w:val="Ttulo5"/>
    <w:rsid w:val="007E09DA"/>
    <w:rPr>
      <w:rFonts w:ascii="Times New Roman" w:eastAsia="Times New Roman" w:hAnsi="Times New Roman" w:cs="Times New Roman"/>
      <w:bCs/>
      <w:i/>
      <w:sz w:val="22"/>
      <w:szCs w:val="26"/>
      <w:lang w:val="es-ES"/>
    </w:rPr>
  </w:style>
  <w:style w:type="character" w:customStyle="1" w:styleId="Ttulo6Car">
    <w:name w:val="Título 6 Car"/>
    <w:basedOn w:val="Fuentedeprrafopredeter"/>
    <w:link w:val="Ttulo6"/>
    <w:rsid w:val="007E09DA"/>
    <w:rPr>
      <w:rFonts w:ascii="Times New Roman" w:eastAsia="Times New Roman" w:hAnsi="Times New Roman" w:cs="Times New Roman"/>
      <w:sz w:val="22"/>
      <w:u w:val="single"/>
      <w:lang w:val="es-ES"/>
    </w:rPr>
  </w:style>
  <w:style w:type="character" w:customStyle="1" w:styleId="Ttulo7Car">
    <w:name w:val="Título 7 Car"/>
    <w:basedOn w:val="Fuentedeprrafopredeter"/>
    <w:link w:val="Ttulo7"/>
    <w:rsid w:val="007E09DA"/>
    <w:rPr>
      <w:rFonts w:ascii="Univers" w:eastAsia="Times New Roman" w:hAnsi="Univers" w:cs="Times New Roman"/>
      <w:b/>
      <w:sz w:val="28"/>
      <w:lang w:val="es-ES"/>
    </w:rPr>
  </w:style>
  <w:style w:type="character" w:customStyle="1" w:styleId="Ttulo8Car">
    <w:name w:val="Título 8 Car"/>
    <w:basedOn w:val="Fuentedeprrafopredeter"/>
    <w:link w:val="Ttulo8"/>
    <w:rsid w:val="007E09DA"/>
    <w:rPr>
      <w:rFonts w:ascii="Univers" w:eastAsia="Times New Roman" w:hAnsi="Univers" w:cs="Times New Roman"/>
      <w:b/>
      <w:sz w:val="32"/>
      <w:lang w:val="es-ES"/>
    </w:rPr>
  </w:style>
  <w:style w:type="character" w:customStyle="1" w:styleId="Ttulo9Car">
    <w:name w:val="Título 9 Car"/>
    <w:basedOn w:val="Fuentedeprrafopredeter"/>
    <w:link w:val="Ttulo9"/>
    <w:rsid w:val="007E09DA"/>
    <w:rPr>
      <w:rFonts w:ascii="Times New Roman" w:eastAsia="Times New Roman" w:hAnsi="Times New Roman" w:cs="Times New Roman"/>
      <w:i/>
      <w:iCs/>
      <w:sz w:val="22"/>
      <w:lang w:val="es-ES"/>
    </w:rPr>
  </w:style>
  <w:style w:type="character" w:styleId="Nmerodepgina">
    <w:name w:val="page number"/>
    <w:rsid w:val="007E09DA"/>
    <w:rPr>
      <w:rFonts w:ascii="Times New Roman" w:hAnsi="Times New Roman"/>
      <w:sz w:val="22"/>
    </w:rPr>
  </w:style>
  <w:style w:type="paragraph" w:customStyle="1" w:styleId="Para1">
    <w:name w:val="Para1"/>
    <w:basedOn w:val="Normal"/>
    <w:link w:val="Para1Char"/>
    <w:qFormat/>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Ttulo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Ttulo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Ttulo2"/>
    <w:qFormat/>
    <w:rsid w:val="0093169E"/>
    <w:pPr>
      <w:jc w:val="left"/>
      <w:outlineLvl w:val="9"/>
    </w:pPr>
    <w:rPr>
      <w:i/>
    </w:rPr>
  </w:style>
  <w:style w:type="paragraph" w:styleId="Encabezadodelista">
    <w:name w:val="toa heading"/>
    <w:basedOn w:val="Normal"/>
    <w:next w:val="Normal"/>
    <w:semiHidden/>
    <w:rsid w:val="007E09DA"/>
    <w:pPr>
      <w:spacing w:before="120"/>
    </w:pPr>
    <w:rPr>
      <w:rFonts w:cs="Arial"/>
      <w:b/>
      <w:bCs/>
      <w:sz w:val="24"/>
    </w:rPr>
  </w:style>
  <w:style w:type="paragraph" w:styleId="TDC1">
    <w:name w:val="toc 1"/>
    <w:basedOn w:val="Normal"/>
    <w:next w:val="Normal"/>
    <w:autoRedefine/>
    <w:semiHidden/>
    <w:rsid w:val="007E09DA"/>
    <w:pPr>
      <w:ind w:left="720" w:hanging="720"/>
    </w:pPr>
    <w:rPr>
      <w:caps/>
    </w:rPr>
  </w:style>
  <w:style w:type="paragraph" w:styleId="TDC2">
    <w:name w:val="toc 2"/>
    <w:basedOn w:val="Normal"/>
    <w:next w:val="Normal"/>
    <w:autoRedefine/>
    <w:semiHidden/>
    <w:rsid w:val="007E09DA"/>
    <w:pPr>
      <w:tabs>
        <w:tab w:val="right" w:leader="dot" w:pos="9356"/>
      </w:tabs>
      <w:ind w:left="1440" w:hanging="720"/>
    </w:pPr>
    <w:rPr>
      <w:noProof/>
      <w:szCs w:val="22"/>
    </w:rPr>
  </w:style>
  <w:style w:type="paragraph" w:styleId="TDC3">
    <w:name w:val="toc 3"/>
    <w:basedOn w:val="Normal"/>
    <w:next w:val="Normal"/>
    <w:autoRedefine/>
    <w:semiHidden/>
    <w:rsid w:val="007E09DA"/>
    <w:pPr>
      <w:ind w:left="2160" w:hanging="720"/>
    </w:pPr>
  </w:style>
  <w:style w:type="paragraph" w:styleId="TDC4">
    <w:name w:val="toc 4"/>
    <w:basedOn w:val="Normal"/>
    <w:next w:val="Normal"/>
    <w:autoRedefine/>
    <w:semiHidden/>
    <w:rsid w:val="007E09DA"/>
    <w:pPr>
      <w:spacing w:before="120" w:after="120"/>
      <w:ind w:left="660"/>
      <w:jc w:val="left"/>
    </w:pPr>
  </w:style>
  <w:style w:type="paragraph" w:styleId="TDC5">
    <w:name w:val="toc 5"/>
    <w:basedOn w:val="Normal"/>
    <w:next w:val="Normal"/>
    <w:autoRedefine/>
    <w:semiHidden/>
    <w:rsid w:val="007E09DA"/>
    <w:pPr>
      <w:spacing w:before="120" w:after="120"/>
      <w:ind w:left="880"/>
      <w:jc w:val="left"/>
    </w:pPr>
  </w:style>
  <w:style w:type="paragraph" w:styleId="TDC6">
    <w:name w:val="toc 6"/>
    <w:basedOn w:val="Normal"/>
    <w:next w:val="Normal"/>
    <w:autoRedefine/>
    <w:semiHidden/>
    <w:rsid w:val="007E09DA"/>
    <w:pPr>
      <w:spacing w:before="120" w:after="120"/>
      <w:ind w:left="1100"/>
      <w:jc w:val="left"/>
    </w:pPr>
  </w:style>
  <w:style w:type="paragraph" w:styleId="TDC7">
    <w:name w:val="toc 7"/>
    <w:basedOn w:val="Normal"/>
    <w:next w:val="Normal"/>
    <w:autoRedefine/>
    <w:semiHidden/>
    <w:rsid w:val="007E09DA"/>
    <w:pPr>
      <w:spacing w:before="120" w:after="120"/>
      <w:ind w:left="1320"/>
      <w:jc w:val="left"/>
    </w:pPr>
  </w:style>
  <w:style w:type="paragraph" w:styleId="TDC8">
    <w:name w:val="toc 8"/>
    <w:basedOn w:val="Normal"/>
    <w:next w:val="Normal"/>
    <w:autoRedefine/>
    <w:semiHidden/>
    <w:rsid w:val="007E09DA"/>
    <w:pPr>
      <w:spacing w:before="120" w:after="120"/>
      <w:ind w:left="1540"/>
      <w:jc w:val="left"/>
    </w:pPr>
  </w:style>
  <w:style w:type="paragraph" w:styleId="TDC9">
    <w:name w:val="toc 9"/>
    <w:basedOn w:val="Normal"/>
    <w:next w:val="Normal"/>
    <w:autoRedefine/>
    <w:semiHidden/>
    <w:rsid w:val="007E09DA"/>
    <w:pPr>
      <w:spacing w:before="120" w:after="120"/>
      <w:ind w:left="1760"/>
      <w:jc w:val="left"/>
    </w:pPr>
  </w:style>
  <w:style w:type="character" w:styleId="Hipervnculo">
    <w:name w:val="Hyperlink"/>
    <w:rsid w:val="00172AF6"/>
    <w:rPr>
      <w:color w:val="0000FF"/>
      <w:sz w:val="18"/>
      <w:u w:val="single"/>
    </w:rPr>
  </w:style>
  <w:style w:type="character" w:customStyle="1" w:styleId="Para1Char">
    <w:name w:val="Para1 Char"/>
    <w:link w:val="Para1"/>
    <w:qFormat/>
    <w:locked/>
    <w:rsid w:val="00427D21"/>
    <w:rPr>
      <w:rFonts w:ascii="Times New Roman" w:eastAsia="Times New Roman" w:hAnsi="Times New Roman" w:cs="Times New Roman"/>
      <w:snapToGrid w:val="0"/>
      <w:sz w:val="22"/>
      <w:szCs w:val="18"/>
      <w:lang w:val="es-ES"/>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Prrafodelista">
    <w:name w:val="List Paragraph"/>
    <w:aliases w:val="Unordered List,List Paragraph 2,Dot pt,F5 List Paragraph,List Paragraph1,No Spacing1,List Paragraph Char Char Char,Indicator Text,Numbered Para 1,List Paragraph12,Bullet Points,MAIN CONTENT,Bullet 1,Colorful List - Accent 11"/>
    <w:basedOn w:val="Normal"/>
    <w:link w:val="PrrafodelistaCar"/>
    <w:uiPriority w:val="34"/>
    <w:qFormat/>
    <w:rsid w:val="0093169E"/>
    <w:pPr>
      <w:ind w:left="720"/>
      <w:contextualSpacing/>
    </w:pPr>
  </w:style>
  <w:style w:type="paragraph" w:styleId="Descripcin">
    <w:name w:val="caption"/>
    <w:basedOn w:val="Normal"/>
    <w:next w:val="Normal"/>
    <w:uiPriority w:val="35"/>
    <w:unhideWhenUsed/>
    <w:qFormat/>
    <w:rsid w:val="00D12044"/>
    <w:pPr>
      <w:keepNext/>
      <w:keepLines/>
      <w:spacing w:after="200"/>
    </w:pPr>
    <w:rPr>
      <w:b/>
      <w:iCs/>
      <w:szCs w:val="18"/>
    </w:rPr>
  </w:style>
  <w:style w:type="paragraph" w:customStyle="1" w:styleId="Style1">
    <w:name w:val="Style1"/>
    <w:basedOn w:val="Ttulo2"/>
    <w:link w:val="Style1Char"/>
    <w:qFormat/>
    <w:rsid w:val="00F6586C"/>
    <w:rPr>
      <w:i/>
    </w:rPr>
  </w:style>
  <w:style w:type="paragraph" w:styleId="Revisin">
    <w:name w:val="Revision"/>
    <w:hidden/>
    <w:uiPriority w:val="99"/>
    <w:semiHidden/>
    <w:rsid w:val="00920F51"/>
    <w:rPr>
      <w:rFonts w:ascii="Times New Roman" w:eastAsia="Times New Roman" w:hAnsi="Times New Roman" w:cs="Times New Roman"/>
      <w:sz w:val="22"/>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Refdenotaalpie"/>
    <w:uiPriority w:val="99"/>
    <w:qFormat/>
    <w:rsid w:val="000001B9"/>
    <w:pPr>
      <w:spacing w:after="160" w:line="240" w:lineRule="exact"/>
    </w:pPr>
    <w:rPr>
      <w:rFonts w:asciiTheme="minorHAnsi" w:eastAsiaTheme="minorEastAsia" w:hAnsiTheme="minorHAnsi" w:cstheme="minorBidi"/>
      <w:vertAlign w:val="superscript"/>
    </w:rPr>
  </w:style>
  <w:style w:type="paragraph" w:customStyle="1" w:styleId="Para10">
    <w:name w:val="Para 1"/>
    <w:basedOn w:val="Textoindependiente"/>
    <w:rsid w:val="000001B9"/>
    <w:pPr>
      <w:ind w:firstLine="0"/>
      <w:jc w:val="left"/>
    </w:pPr>
    <w:rPr>
      <w:rFonts w:eastAsia="MS Mincho"/>
      <w:bCs/>
      <w:iCs w:val="0"/>
      <w:sz w:val="24"/>
      <w:szCs w:val="22"/>
    </w:rPr>
  </w:style>
  <w:style w:type="character" w:customStyle="1" w:styleId="PrrafodelistaCar">
    <w:name w:val="Párrafo de lista Car"/>
    <w:aliases w:val="Unordered List Car,List Paragraph 2 Car,Dot pt Car,F5 List Paragraph Car,List Paragraph1 Car,No Spacing1 Car,List Paragraph Char Char Char Car,Indicator Text Car,Numbered Para 1 Car,List Paragraph12 Car,Bullet Points Car"/>
    <w:link w:val="Prrafodelista"/>
    <w:uiPriority w:val="34"/>
    <w:qFormat/>
    <w:locked/>
    <w:rsid w:val="000D636A"/>
    <w:rPr>
      <w:rFonts w:ascii="Times New Roman" w:eastAsia="Times New Roman" w:hAnsi="Times New Roman" w:cs="Times New Roman"/>
      <w:sz w:val="22"/>
      <w:lang w:val="es-ES"/>
    </w:rPr>
  </w:style>
  <w:style w:type="character" w:customStyle="1" w:styleId="a">
    <w:name w:val="なし"/>
    <w:rsid w:val="000D636A"/>
  </w:style>
  <w:style w:type="character" w:customStyle="1" w:styleId="Style1Char">
    <w:name w:val="Style1 Char"/>
    <w:basedOn w:val="Fuentedeprrafopredeter"/>
    <w:link w:val="Style1"/>
    <w:rsid w:val="000D636A"/>
    <w:rPr>
      <w:rFonts w:ascii="Times New Roman" w:eastAsia="Times New Roman" w:hAnsi="Times New Roman" w:cs="Times New Roman"/>
      <w:b/>
      <w:bCs/>
      <w:i/>
      <w:iCs/>
      <w:sz w:val="22"/>
      <w:lang w:val="es-ES"/>
    </w:rPr>
  </w:style>
  <w:style w:type="paragraph" w:styleId="Sinespaciado">
    <w:name w:val="No Spacing"/>
    <w:uiPriority w:val="1"/>
    <w:qFormat/>
    <w:rsid w:val="000D636A"/>
    <w:rPr>
      <w:sz w:val="22"/>
      <w:szCs w:val="22"/>
      <w:lang w:eastAsia="ja-JP"/>
    </w:rPr>
  </w:style>
  <w:style w:type="paragraph" w:customStyle="1" w:styleId="a0">
    <w:name w:val="本文"/>
    <w:rsid w:val="000D636A"/>
    <w:pPr>
      <w:pBdr>
        <w:top w:val="nil"/>
        <w:left w:val="nil"/>
        <w:bottom w:val="nil"/>
        <w:right w:val="nil"/>
        <w:between w:val="nil"/>
        <w:bar w:val="nil"/>
      </w:pBdr>
      <w:jc w:val="both"/>
    </w:pPr>
    <w:rPr>
      <w:rFonts w:ascii="Times New Roman" w:eastAsia="Times New Roman" w:hAnsi="Times New Roman" w:cs="Times New Roman"/>
      <w:color w:val="000000"/>
      <w:sz w:val="22"/>
      <w:szCs w:val="22"/>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353585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https://www.cbd.int/doc/decisions/cop-12/cop-12-dec-20-es.pdf"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yperlink" Target="https://www.cbd.int/doc/decisions/cop-11/cop-11-dec-19-es.pdf"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cbd.int/doc/decisions/cop-10/cop-10-dec-33-es.pdf" TargetMode="External"/><Relationship Id="rId20" Type="http://schemas.openxmlformats.org/officeDocument/2006/relationships/hyperlink" Target="https://www.cbd.int/doc/decisions/cop-14/cop-14-dec-05-es.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https://www.cbd.int/doc/decisions/cop-09/cop-09-dec-16-es.pdf"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cbd.int/doc/decisions/cop-13/cop-13-dec-04-es.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F1646299CFC497FBD0DBE10082E0C77"/>
        <w:category>
          <w:name w:val="General"/>
          <w:gallery w:val="placeholder"/>
        </w:category>
        <w:types>
          <w:type w:val="bbPlcHdr"/>
        </w:types>
        <w:behaviors>
          <w:behavior w:val="content"/>
        </w:behaviors>
        <w:guid w:val="{25B6E5DC-AA3F-4B97-9EEB-3DD0770F20AB}"/>
      </w:docPartPr>
      <w:docPartBody>
        <w:p w:rsidR="008D420E" w:rsidRDefault="00810A55">
          <w:r w:rsidRPr="007E02EB">
            <w:rPr>
              <w:rStyle w:val="Textodelmarcadordeposicin"/>
            </w:rPr>
            <w:t>[Subject]</w:t>
          </w:r>
        </w:p>
      </w:docPartBody>
    </w:docPart>
    <w:docPart>
      <w:docPartPr>
        <w:name w:val="2F635DBAB4524DC8B3348A7758D5E739"/>
        <w:category>
          <w:name w:val="General"/>
          <w:gallery w:val="placeholder"/>
        </w:category>
        <w:types>
          <w:type w:val="bbPlcHdr"/>
        </w:types>
        <w:behaviors>
          <w:behavior w:val="content"/>
        </w:behaviors>
        <w:guid w:val="{3040C501-16D2-46C8-8765-5F49856601E3}"/>
      </w:docPartPr>
      <w:docPartBody>
        <w:p w:rsidR="008D420E" w:rsidRDefault="00810A55">
          <w:r w:rsidRPr="007E02EB">
            <w:rPr>
              <w:rStyle w:val="Textodelmarcadordeposicin"/>
            </w:rPr>
            <w:t>[Title]</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Textodelmarcadordeposicin"/>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charset w:val="01"/>
    <w:family w:val="roman"/>
    <w:pitch w:val="variable"/>
  </w:font>
  <w:font w:name="Arial Unicode MS">
    <w:panose1 w:val="020B0604020202020204"/>
    <w:charset w:val="80"/>
    <w:family w:val="swiss"/>
    <w:pitch w:val="variable"/>
    <w:sig w:usb0="F7FFAFFF" w:usb1="E9DFFFFF" w:usb2="0000003F" w:usb3="00000000" w:csb0="003F01FF" w:csb1="00000000"/>
  </w:font>
  <w:font w:name="Univers">
    <w:altName w:val="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0A55"/>
    <w:rsid w:val="0046422C"/>
    <w:rsid w:val="004760CF"/>
    <w:rsid w:val="004E092F"/>
    <w:rsid w:val="00500A2B"/>
    <w:rsid w:val="0055457C"/>
    <w:rsid w:val="0058288D"/>
    <w:rsid w:val="00664730"/>
    <w:rsid w:val="00665C6B"/>
    <w:rsid w:val="006801B3"/>
    <w:rsid w:val="00810A55"/>
    <w:rsid w:val="008C6619"/>
    <w:rsid w:val="008D420E"/>
    <w:rsid w:val="00964E46"/>
    <w:rsid w:val="0098642F"/>
    <w:rsid w:val="00B27D2C"/>
    <w:rsid w:val="00BF6C2D"/>
    <w:rsid w:val="00C16E31"/>
    <w:rsid w:val="00C8104B"/>
    <w:rsid w:val="00D31D12"/>
    <w:rsid w:val="00D83E4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rsid w:val="00BF6C2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date xx 2019</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757B10B752F084BA8DB813B296FB27B" ma:contentTypeVersion="4" ma:contentTypeDescription="Create a new document." ma:contentTypeScope="" ma:versionID="a41c1625e0c5e3501ab261f418a31bef">
  <xsd:schema xmlns:xsd="http://www.w3.org/2001/XMLSchema" xmlns:xs="http://www.w3.org/2001/XMLSchema" xmlns:p="http://schemas.microsoft.com/office/2006/metadata/properties" xmlns:ns2="c81b4b69-2fdc-4c4e-909f-0c008d05f230" xmlns:ns3="a7dbe1ce-d728-48be-9ca1-bdc9cbbc93e0" targetNamespace="http://schemas.microsoft.com/office/2006/metadata/properties" ma:root="true" ma:fieldsID="55486cc2e8c49fd3df5b2f8bfa195cc0" ns2:_="" ns3:_="">
    <xsd:import namespace="c81b4b69-2fdc-4c4e-909f-0c008d05f230"/>
    <xsd:import namespace="a7dbe1ce-d728-48be-9ca1-bdc9cbbc93e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1b4b69-2fdc-4c4e-909f-0c008d05f2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dbe1ce-d728-48be-9ca1-bdc9cbbc93e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64856EA-FA7C-485F-9B68-E6D78E474A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1b4b69-2fdc-4c4e-909f-0c008d05f230"/>
    <ds:schemaRef ds:uri="a7dbe1ce-d728-48be-9ca1-bdc9cbbc93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7C228B-262D-4418-9EAD-4DA8699E5020}">
  <ds:schemaRefs>
    <ds:schemaRef ds:uri="http://schemas.microsoft.com/sharepoint/v3/contenttype/forms"/>
  </ds:schemaRefs>
</ds:datastoreItem>
</file>

<file path=customXml/itemProps4.xml><?xml version="1.0" encoding="utf-8"?>
<ds:datastoreItem xmlns:ds="http://schemas.openxmlformats.org/officeDocument/2006/customXml" ds:itemID="{E2BAD42C-1DC6-49A0-8A77-BC87126E0AAE}">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892A0005-6FD8-455B-8E42-C9C8F0DF20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313</Words>
  <Characters>1726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TITLE</vt:lpstr>
    </vt:vector>
  </TitlesOfParts>
  <Company>SCBD</Company>
  <LinksUpToDate>false</LinksUpToDate>
  <CharactersWithSpaces>2035</CharactersWithSpaces>
  <SharedDoc>false</SharedDoc>
  <HLinks>
    <vt:vector size="6" baseType="variant">
      <vt:variant>
        <vt:i4>5898311</vt:i4>
      </vt:variant>
      <vt:variant>
        <vt:i4>0</vt:i4>
      </vt:variant>
      <vt:variant>
        <vt:i4>0</vt:i4>
      </vt:variant>
      <vt:variant>
        <vt:i4>5</vt:i4>
      </vt:variant>
      <vt:variant>
        <vt:lpwstr>https://www.cbd.int/doc/c/2d1f/ab01/681ae86a81ab601e585ecfe0/wg2020-01-inf-03-en.pdf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Diversidad biológica y cambio climático</dc:title>
  <dc:subject>CBD/COP/15/L.19</dc:subject>
  <dc:creator>SCBD</dc:creator>
  <cp:keywords>Conference of the Parties to the Convention on Biological Diversity, fifteenth meeting</cp:keywords>
  <cp:lastModifiedBy>Daniella Méndez</cp:lastModifiedBy>
  <cp:revision>17</cp:revision>
  <cp:lastPrinted>2022-12-17T03:31:00Z</cp:lastPrinted>
  <dcterms:created xsi:type="dcterms:W3CDTF">2022-12-17T13:23:00Z</dcterms:created>
  <dcterms:modified xsi:type="dcterms:W3CDTF">2022-12-17T13:47:00Z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0x0101007757B10B752F084BA8DB813B296FB27B</vt:lpwstr>
  </property>
  <property fmtid="{D5CDD505-2E9C-101B-9397-08002B2CF9AE}" pid="3" name="MediaServiceImageTags">
    <vt:lpwstr/>
  </property>
</Properties>
</file>