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75C2C" w14:paraId="700A9A95" w14:textId="77777777" w:rsidTr="008A1499">
        <w:trPr>
          <w:trHeight w:val="850"/>
        </w:trPr>
        <w:tc>
          <w:tcPr>
            <w:tcW w:w="975" w:type="dxa"/>
            <w:vAlign w:val="bottom"/>
          </w:tcPr>
          <w:p w14:paraId="03473D3B" w14:textId="77777777" w:rsidR="008A1499" w:rsidRPr="00675C2C" w:rsidRDefault="008A1499" w:rsidP="008A1499">
            <w:pPr>
              <w:pStyle w:val="AASmallLogo"/>
              <w:rPr>
                <w:lang w:val="fr-FR"/>
              </w:rPr>
            </w:pPr>
            <w:r w:rsidRPr="00675C2C">
              <w:rPr>
                <w:noProof/>
                <w:lang w:val="fr-FR"/>
              </w:rPr>
              <w:drawing>
                <wp:inline distT="0" distB="0" distL="0" distR="0" wp14:anchorId="038C7910" wp14:editId="3F0D1E5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75C2C">
              <w:rPr>
                <w:lang w:val="fr-FR"/>
              </w:rPr>
              <w:t xml:space="preserve"> </w:t>
            </w:r>
          </w:p>
          <w:p w14:paraId="5F04BD80" w14:textId="77777777" w:rsidR="008A1499" w:rsidRPr="00675C2C" w:rsidRDefault="008A1499" w:rsidP="008A1499">
            <w:pPr>
              <w:pStyle w:val="AASmallLogo"/>
              <w:rPr>
                <w:lang w:val="fr-FR"/>
              </w:rPr>
            </w:pPr>
          </w:p>
        </w:tc>
        <w:tc>
          <w:tcPr>
            <w:tcW w:w="1434" w:type="dxa"/>
            <w:noWrap/>
            <w:vAlign w:val="bottom"/>
          </w:tcPr>
          <w:p w14:paraId="53E6B2C4" w14:textId="6945D77E" w:rsidR="008A1499" w:rsidRPr="00675C2C" w:rsidRDefault="00675C2C" w:rsidP="008A1499">
            <w:pPr>
              <w:pStyle w:val="AASmallLogo"/>
              <w:rPr>
                <w:lang w:val="fr-FR"/>
              </w:rPr>
            </w:pPr>
            <w:r w:rsidRPr="00675C2C">
              <w:rPr>
                <w:noProof/>
                <w:lang w:val="fr-FR"/>
              </w:rPr>
              <w:drawing>
                <wp:inline distT="0" distB="0" distL="0" distR="0" wp14:anchorId="3768FBC7" wp14:editId="518FD69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675C2C">
              <w:rPr>
                <w:lang w:val="fr-FR"/>
              </w:rPr>
              <w:t xml:space="preserve"> </w:t>
            </w:r>
          </w:p>
          <w:p w14:paraId="5464DCD2" w14:textId="77777777" w:rsidR="008A1499" w:rsidRPr="00675C2C" w:rsidRDefault="008A1499" w:rsidP="008A1499">
            <w:pPr>
              <w:pStyle w:val="AASmallLogo"/>
              <w:rPr>
                <w:lang w:val="fr-FR"/>
              </w:rPr>
            </w:pPr>
          </w:p>
        </w:tc>
        <w:tc>
          <w:tcPr>
            <w:tcW w:w="8073" w:type="dxa"/>
            <w:vAlign w:val="bottom"/>
          </w:tcPr>
          <w:p w14:paraId="3C785967" w14:textId="288DCD31" w:rsidR="008A1499" w:rsidRPr="00675C2C" w:rsidRDefault="008A1499" w:rsidP="003F1A75">
            <w:pPr>
              <w:pStyle w:val="ABSymbol"/>
              <w:rPr>
                <w:lang w:val="fr-FR"/>
              </w:rPr>
            </w:pPr>
            <w:r w:rsidRPr="00675C2C">
              <w:rPr>
                <w:sz w:val="40"/>
                <w:lang w:val="fr-FR"/>
              </w:rPr>
              <w:t>CBD</w:t>
            </w:r>
            <w:r w:rsidRPr="00675C2C">
              <w:rPr>
                <w:lang w:val="fr-FR"/>
              </w:rPr>
              <w:t>/</w:t>
            </w:r>
            <w:r w:rsidR="00F041E5" w:rsidRPr="00675C2C">
              <w:rPr>
                <w:lang w:val="fr-FR"/>
              </w:rPr>
              <w:t>C</w:t>
            </w:r>
            <w:r w:rsidR="00975047" w:rsidRPr="00675C2C">
              <w:rPr>
                <w:lang w:val="fr-FR"/>
              </w:rPr>
              <w:t>P</w:t>
            </w:r>
            <w:r w:rsidRPr="00675C2C">
              <w:rPr>
                <w:lang w:val="fr-FR"/>
              </w:rPr>
              <w:t>/</w:t>
            </w:r>
            <w:r w:rsidR="00975047" w:rsidRPr="00675C2C">
              <w:rPr>
                <w:lang w:val="fr-FR"/>
              </w:rPr>
              <w:t>MOP/</w:t>
            </w:r>
            <w:r w:rsidR="00F041E5" w:rsidRPr="00675C2C">
              <w:rPr>
                <w:lang w:val="fr-FR"/>
              </w:rPr>
              <w:t>12</w:t>
            </w:r>
            <w:r w:rsidR="00975047" w:rsidRPr="00675C2C">
              <w:rPr>
                <w:lang w:val="fr-FR"/>
              </w:rPr>
              <w:t>/</w:t>
            </w:r>
            <w:r w:rsidR="00EB55A8" w:rsidRPr="00675C2C">
              <w:rPr>
                <w:lang w:val="fr-FR"/>
              </w:rPr>
              <w:t>12</w:t>
            </w:r>
          </w:p>
        </w:tc>
      </w:tr>
    </w:tbl>
    <w:p w14:paraId="61D941FC" w14:textId="77777777" w:rsidR="008A1499" w:rsidRPr="00675C2C"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75C2C" w14:paraId="2E7EBFFF" w14:textId="77777777" w:rsidTr="008A1499">
        <w:trPr>
          <w:trHeight w:val="1814"/>
        </w:trPr>
        <w:tc>
          <w:tcPr>
            <w:tcW w:w="7370" w:type="dxa"/>
          </w:tcPr>
          <w:p w14:paraId="66C54420" w14:textId="78909EB3" w:rsidR="008A1499" w:rsidRPr="00675C2C" w:rsidRDefault="00675C2C" w:rsidP="008A1499">
            <w:pPr>
              <w:pStyle w:val="ACLargeLogo"/>
              <w:rPr>
                <w:lang w:val="fr-FR"/>
              </w:rPr>
            </w:pPr>
            <w:r w:rsidRPr="00675C2C">
              <w:rPr>
                <w:b/>
                <w:bCs/>
                <w:noProof/>
                <w:lang w:val="fr-FR"/>
              </w:rPr>
              <w:drawing>
                <wp:inline distT="0" distB="0" distL="0" distR="0" wp14:anchorId="5F253315" wp14:editId="3125A8C9">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675C2C">
              <w:rPr>
                <w:lang w:val="fr-FR"/>
              </w:rPr>
              <w:t xml:space="preserve"> </w:t>
            </w:r>
          </w:p>
          <w:p w14:paraId="38D368D3" w14:textId="77777777" w:rsidR="008A1499" w:rsidRPr="00675C2C" w:rsidRDefault="008A1499" w:rsidP="008A1499">
            <w:pPr>
              <w:pStyle w:val="ACLargeLogo"/>
              <w:rPr>
                <w:lang w:val="fr-FR"/>
              </w:rPr>
            </w:pPr>
          </w:p>
        </w:tc>
        <w:tc>
          <w:tcPr>
            <w:tcW w:w="3112" w:type="dxa"/>
          </w:tcPr>
          <w:p w14:paraId="21694165" w14:textId="6B143D7D" w:rsidR="008A1499" w:rsidRPr="00675C2C" w:rsidRDefault="008A1499" w:rsidP="008A1499">
            <w:pPr>
              <w:pStyle w:val="AEDistrNormal"/>
              <w:rPr>
                <w:lang w:val="fr-FR"/>
              </w:rPr>
            </w:pPr>
            <w:proofErr w:type="spellStart"/>
            <w:r w:rsidRPr="00675C2C">
              <w:rPr>
                <w:lang w:val="fr-FR"/>
              </w:rPr>
              <w:t>Distr</w:t>
            </w:r>
            <w:proofErr w:type="spellEnd"/>
            <w:r w:rsidRPr="00675C2C">
              <w:rPr>
                <w:lang w:val="fr-FR"/>
              </w:rPr>
              <w:t xml:space="preserve">. </w:t>
            </w:r>
            <w:proofErr w:type="gramStart"/>
            <w:r w:rsidR="00675C2C" w:rsidRPr="00675C2C">
              <w:rPr>
                <w:lang w:val="fr-FR"/>
              </w:rPr>
              <w:t>générale</w:t>
            </w:r>
            <w:proofErr w:type="gramEnd"/>
          </w:p>
          <w:p w14:paraId="359830D4" w14:textId="77777777" w:rsidR="00675C2C" w:rsidRDefault="00873CA2" w:rsidP="00675C2C">
            <w:pPr>
              <w:pStyle w:val="AEDistrNormal"/>
              <w:rPr>
                <w:lang w:val="fr-FR"/>
              </w:rPr>
            </w:pPr>
            <w:r w:rsidRPr="00675C2C">
              <w:rPr>
                <w:lang w:val="fr-FR"/>
              </w:rPr>
              <w:t>31</w:t>
            </w:r>
            <w:r w:rsidR="00675C2C" w:rsidRPr="00675C2C">
              <w:rPr>
                <w:lang w:val="fr-FR"/>
              </w:rPr>
              <w:t> août </w:t>
            </w:r>
            <w:r w:rsidRPr="00675C2C">
              <w:rPr>
                <w:lang w:val="fr-FR"/>
              </w:rPr>
              <w:t>2026</w:t>
            </w:r>
          </w:p>
          <w:p w14:paraId="396A29FD" w14:textId="77777777" w:rsidR="00675C2C" w:rsidRDefault="00675C2C" w:rsidP="00675C2C">
            <w:pPr>
              <w:pStyle w:val="AEDistrNormal"/>
              <w:rPr>
                <w:lang w:val="fr-FR"/>
              </w:rPr>
            </w:pPr>
            <w:r>
              <w:rPr>
                <w:lang w:val="fr-FR"/>
              </w:rPr>
              <w:t>Français</w:t>
            </w:r>
          </w:p>
          <w:p w14:paraId="05642C7F" w14:textId="5CFA95EB" w:rsidR="008A1499" w:rsidRPr="00675C2C" w:rsidRDefault="008A1499" w:rsidP="00675C2C">
            <w:pPr>
              <w:pStyle w:val="AEDistrNormal"/>
              <w:rPr>
                <w:lang w:val="fr-FR"/>
              </w:rPr>
            </w:pPr>
            <w:r w:rsidRPr="00675C2C">
              <w:rPr>
                <w:lang w:val="fr-FR"/>
              </w:rPr>
              <w:t>Original</w:t>
            </w:r>
            <w:r w:rsidR="00675C2C">
              <w:rPr>
                <w:lang w:val="fr-FR"/>
              </w:rPr>
              <w:t> </w:t>
            </w:r>
            <w:r w:rsidRPr="00675C2C">
              <w:rPr>
                <w:lang w:val="fr-FR"/>
              </w:rPr>
              <w:t xml:space="preserve">: </w:t>
            </w:r>
            <w:r w:rsidR="00675C2C">
              <w:rPr>
                <w:lang w:val="fr-FR"/>
              </w:rPr>
              <w:t>anglais</w:t>
            </w:r>
            <w:r w:rsidRPr="00675C2C">
              <w:rPr>
                <w:lang w:val="fr-FR"/>
              </w:rPr>
              <w:t xml:space="preserve"> </w:t>
            </w:r>
          </w:p>
          <w:p w14:paraId="6F0BB07E" w14:textId="77777777" w:rsidR="008A1499" w:rsidRPr="00675C2C" w:rsidRDefault="008A1499" w:rsidP="008A1499">
            <w:pPr>
              <w:pStyle w:val="AEDistrNormal6pt"/>
              <w:rPr>
                <w:lang w:val="fr-FR"/>
              </w:rPr>
            </w:pPr>
          </w:p>
        </w:tc>
      </w:tr>
    </w:tbl>
    <w:p w14:paraId="4F98549B" w14:textId="77777777" w:rsidR="008A1499" w:rsidRPr="00675C2C"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75C2C" w14:paraId="66DA002B" w14:textId="77777777" w:rsidTr="00704853">
        <w:trPr>
          <w:trHeight w:val="2172"/>
        </w:trPr>
        <w:tc>
          <w:tcPr>
            <w:tcW w:w="6094" w:type="dxa"/>
          </w:tcPr>
          <w:p w14:paraId="05BE8FC7" w14:textId="77777777" w:rsidR="00675C2C" w:rsidRPr="004713AA" w:rsidRDefault="00675C2C" w:rsidP="00675C2C">
            <w:pPr>
              <w:pStyle w:val="AFCorN12Bold"/>
              <w:rPr>
                <w:lang w:val="fr-FR"/>
              </w:rPr>
            </w:pPr>
            <w:r w:rsidRPr="004713AA">
              <w:rPr>
                <w:lang w:val="fr-FR"/>
              </w:rPr>
              <w:t>Conférence des Parties à la Convention sur la diversité biologique siégeant en tant que réunion des Parties au Protocole de Cartagena sur la prévention des risques biotechnologiques</w:t>
            </w:r>
          </w:p>
          <w:p w14:paraId="404F5688" w14:textId="77777777" w:rsidR="00675C2C" w:rsidRPr="004713AA" w:rsidRDefault="00675C2C" w:rsidP="00675C2C">
            <w:pPr>
              <w:pStyle w:val="AFCorNBold"/>
              <w:rPr>
                <w:lang w:val="fr-FR"/>
              </w:rPr>
            </w:pPr>
            <w:r w:rsidRPr="004713AA">
              <w:rPr>
                <w:lang w:val="fr-FR"/>
              </w:rPr>
              <w:t>Douzième réunion</w:t>
            </w:r>
          </w:p>
          <w:p w14:paraId="3D366975" w14:textId="77777777" w:rsidR="00675C2C" w:rsidRPr="004713AA" w:rsidRDefault="00675C2C" w:rsidP="00675C2C">
            <w:pPr>
              <w:pStyle w:val="AFCorNNormal"/>
              <w:rPr>
                <w:lang w:val="fr-FR"/>
              </w:rPr>
            </w:pPr>
            <w:r w:rsidRPr="004713AA">
              <w:rPr>
                <w:lang w:val="fr-FR"/>
              </w:rPr>
              <w:t>Erevan, 19–30 octobre 2026</w:t>
            </w:r>
          </w:p>
          <w:p w14:paraId="63A60F45" w14:textId="156E8ABD" w:rsidR="008A1499" w:rsidRPr="00675C2C" w:rsidRDefault="00675C2C" w:rsidP="008A1499">
            <w:pPr>
              <w:pStyle w:val="AFCorNNormal"/>
              <w:rPr>
                <w:lang w:val="fr-FR"/>
              </w:rPr>
            </w:pPr>
            <w:r>
              <w:rPr>
                <w:lang w:val="fr-FR"/>
              </w:rPr>
              <w:t>Point</w:t>
            </w:r>
            <w:r w:rsidR="00C1287C">
              <w:rPr>
                <w:lang w:val="fr-FR"/>
              </w:rPr>
              <w:t> </w:t>
            </w:r>
            <w:r w:rsidR="00CE6610" w:rsidRPr="00675C2C">
              <w:rPr>
                <w:lang w:val="fr-FR"/>
              </w:rPr>
              <w:t>16</w:t>
            </w:r>
            <w:r w:rsidR="008A1499" w:rsidRPr="00675C2C">
              <w:rPr>
                <w:lang w:val="fr-FR"/>
              </w:rPr>
              <w:t xml:space="preserve"> </w:t>
            </w:r>
            <w:r>
              <w:rPr>
                <w:lang w:val="fr-FR"/>
              </w:rPr>
              <w:t>de l’ordre du jour provisoire</w:t>
            </w:r>
            <w:r w:rsidR="008A1499" w:rsidRPr="00675C2C">
              <w:rPr>
                <w:rStyle w:val="Appelnotedebasdep"/>
                <w:lang w:val="fr-FR"/>
              </w:rPr>
              <w:footnoteReference w:customMarkFollows="1" w:id="1"/>
              <w:t>*</w:t>
            </w:r>
            <w:r w:rsidR="008A1499" w:rsidRPr="00675C2C">
              <w:rPr>
                <w:lang w:val="fr-FR"/>
              </w:rPr>
              <w:t xml:space="preserve"> </w:t>
            </w:r>
          </w:p>
          <w:p w14:paraId="74A4C77E" w14:textId="23F11EEB" w:rsidR="008A1499" w:rsidRPr="00675C2C" w:rsidRDefault="00675C2C" w:rsidP="008A1499">
            <w:pPr>
              <w:pStyle w:val="AFCorNBold"/>
              <w:rPr>
                <w:lang w:val="fr-FR"/>
              </w:rPr>
            </w:pPr>
            <w:r>
              <w:rPr>
                <w:lang w:val="fr-FR"/>
              </w:rPr>
              <w:t>Législations, réglementations et lignes directrices nationales relatives aux nouveaux développements en biotechnologie moderne</w:t>
            </w:r>
          </w:p>
        </w:tc>
        <w:tc>
          <w:tcPr>
            <w:tcW w:w="4388" w:type="dxa"/>
          </w:tcPr>
          <w:p w14:paraId="70862F85" w14:textId="77777777" w:rsidR="008A1499" w:rsidRPr="00675C2C" w:rsidRDefault="008A1499" w:rsidP="008A1499">
            <w:pPr>
              <w:pStyle w:val="CBDNormal"/>
              <w:jc w:val="left"/>
              <w:rPr>
                <w:lang w:val="fr-FR"/>
              </w:rPr>
            </w:pPr>
          </w:p>
        </w:tc>
      </w:tr>
    </w:tbl>
    <w:p w14:paraId="54455F64" w14:textId="5819E679" w:rsidR="00C9161D" w:rsidRPr="00675C2C" w:rsidRDefault="00000000" w:rsidP="00A111D1">
      <w:pPr>
        <w:pStyle w:val="CBDTitle"/>
        <w:rPr>
          <w:caps/>
          <w:lang w:val="fr-FR"/>
        </w:rPr>
      </w:pPr>
      <w:sdt>
        <w:sdtPr>
          <w:rPr>
            <w:lang w:val="fr-FR"/>
          </w:rPr>
          <w:alias w:val="Title"/>
          <w:tag w:val=""/>
          <w:id w:val="772832786"/>
          <w:placeholder>
            <w:docPart w:val="8AF0544C855B4A7AA8AF70610DBDF8A2"/>
          </w:placeholder>
          <w:dataBinding w:prefixMappings="xmlns:ns0='http://purl.org/dc/elements/1.1/' xmlns:ns1='http://schemas.openxmlformats.org/package/2006/metadata/core-properties' " w:xpath="/ns1:coreProperties[1]/ns0:title[1]" w:storeItemID="{6C3C8BC8-F283-45AE-878A-BAB7291924A1}"/>
          <w:text/>
        </w:sdtPr>
        <w:sdtContent>
          <w:r w:rsidR="00331F93" w:rsidRPr="00675C2C">
            <w:rPr>
              <w:lang w:val="fr-FR"/>
            </w:rPr>
            <w:t>Information</w:t>
          </w:r>
          <w:r w:rsidR="00675C2C">
            <w:rPr>
              <w:lang w:val="fr-FR"/>
            </w:rPr>
            <w:t>s sur les législations, les réglementations et les lignes directrices nationales relatives aux nouveaux développements en biotechnologie moderne</w:t>
          </w:r>
        </w:sdtContent>
      </w:sdt>
      <w:r w:rsidR="00105372" w:rsidRPr="00675C2C">
        <w:rPr>
          <w:caps/>
          <w:lang w:val="fr-FR"/>
        </w:rPr>
        <w:t xml:space="preserve"> </w:t>
      </w:r>
    </w:p>
    <w:p w14:paraId="04695D24" w14:textId="3A1261D7" w:rsidR="00F6586C" w:rsidRPr="00675C2C" w:rsidRDefault="0030169D" w:rsidP="00A111D1">
      <w:pPr>
        <w:pStyle w:val="CBDSubTitle"/>
        <w:rPr>
          <w:lang w:val="fr-FR"/>
        </w:rPr>
      </w:pPr>
      <w:r w:rsidRPr="00675C2C">
        <w:rPr>
          <w:lang w:val="fr-FR"/>
        </w:rPr>
        <w:t xml:space="preserve">Note </w:t>
      </w:r>
      <w:r w:rsidR="00675C2C">
        <w:rPr>
          <w:lang w:val="fr-FR"/>
        </w:rPr>
        <w:t>du</w:t>
      </w:r>
      <w:r w:rsidRPr="00675C2C">
        <w:rPr>
          <w:lang w:val="fr-FR"/>
        </w:rPr>
        <w:t xml:space="preserve"> </w:t>
      </w:r>
      <w:r w:rsidR="007E0F8A" w:rsidRPr="00675C2C">
        <w:rPr>
          <w:lang w:val="fr-FR"/>
        </w:rPr>
        <w:t>Secr</w:t>
      </w:r>
      <w:r w:rsidR="00675C2C">
        <w:rPr>
          <w:lang w:val="fr-FR"/>
        </w:rPr>
        <w:t>é</w:t>
      </w:r>
      <w:r w:rsidR="007E0F8A" w:rsidRPr="00675C2C">
        <w:rPr>
          <w:lang w:val="fr-FR"/>
        </w:rPr>
        <w:t>tariat</w:t>
      </w:r>
    </w:p>
    <w:p w14:paraId="5926F170" w14:textId="13A68942" w:rsidR="00C9161D" w:rsidRPr="00675C2C" w:rsidRDefault="00A111D1" w:rsidP="00A111D1">
      <w:pPr>
        <w:pStyle w:val="CBDH1"/>
        <w:rPr>
          <w:i/>
          <w:iCs/>
          <w:lang w:val="fr-FR"/>
        </w:rPr>
      </w:pPr>
      <w:r w:rsidRPr="00675C2C">
        <w:rPr>
          <w:lang w:val="fr-FR"/>
        </w:rPr>
        <w:t>I.</w:t>
      </w:r>
      <w:r w:rsidRPr="00675C2C">
        <w:rPr>
          <w:lang w:val="fr-FR"/>
        </w:rPr>
        <w:tab/>
      </w:r>
      <w:r w:rsidR="002A1572" w:rsidRPr="00675C2C">
        <w:rPr>
          <w:lang w:val="fr-FR"/>
        </w:rPr>
        <w:t>Introduction</w:t>
      </w:r>
    </w:p>
    <w:p w14:paraId="6E41DD05" w14:textId="32D817B5" w:rsidR="00FD2995" w:rsidRPr="00675C2C" w:rsidRDefault="00675C2C" w:rsidP="00673D20">
      <w:pPr>
        <w:pStyle w:val="CBDNormalNumber"/>
        <w:rPr>
          <w:lang w:val="fr-FR"/>
        </w:rPr>
      </w:pPr>
      <w:r w:rsidRPr="00DB065B">
        <w:rPr>
          <w:lang w:val="fr-FR"/>
        </w:rPr>
        <w:t>Dans la décision</w:t>
      </w:r>
      <w:r w:rsidR="00C1287C">
        <w:rPr>
          <w:lang w:val="fr-FR"/>
        </w:rPr>
        <w:t> </w:t>
      </w:r>
      <w:hyperlink r:id="rId15" w:history="1">
        <w:r w:rsidRPr="00DB065B">
          <w:rPr>
            <w:rStyle w:val="Lienhypertexte"/>
            <w:lang w:val="fr-FR"/>
          </w:rPr>
          <w:t>CP-11/1 C</w:t>
        </w:r>
      </w:hyperlink>
      <w:r w:rsidRPr="00DB065B">
        <w:rPr>
          <w:lang w:val="fr-FR"/>
        </w:rPr>
        <w:t xml:space="preserve">, la Conférence des Parties siégeant en tant que réunion des Parties au Protocole de Cartagena a encouragé les Parties à </w:t>
      </w:r>
      <w:r w:rsidR="00E553C0">
        <w:rPr>
          <w:lang w:val="fr-FR"/>
        </w:rPr>
        <w:t>transmettre</w:t>
      </w:r>
      <w:r w:rsidRPr="00DB065B">
        <w:rPr>
          <w:lang w:val="fr-FR"/>
        </w:rPr>
        <w:t xml:space="preserve"> des informations concernant les législations, réglementations et lignes directrices nationales </w:t>
      </w:r>
      <w:r w:rsidR="00E553C0">
        <w:rPr>
          <w:lang w:val="fr-FR"/>
        </w:rPr>
        <w:t xml:space="preserve">relatives aux dernières évolutions </w:t>
      </w:r>
      <w:r w:rsidRPr="00DB065B">
        <w:rPr>
          <w:lang w:val="fr-FR"/>
        </w:rPr>
        <w:t>en matière de biotechnologie moderne</w:t>
      </w:r>
      <w:r w:rsidR="00E553C0">
        <w:rPr>
          <w:lang w:val="fr-FR"/>
        </w:rPr>
        <w:t>, présentant un intérêt</w:t>
      </w:r>
      <w:r w:rsidRPr="00DB065B">
        <w:rPr>
          <w:lang w:val="fr-FR"/>
        </w:rPr>
        <w:t xml:space="preserve"> pour le Protocole de Cartagena sur la prévention des risques biotechnologiques et non publiées dans le Centre d’échange pour la prévention des risques biotechnologiques.</w:t>
      </w:r>
      <w:r w:rsidR="00FD2995" w:rsidRPr="00675C2C">
        <w:rPr>
          <w:lang w:val="fr-FR"/>
        </w:rPr>
        <w:t xml:space="preserve"> </w:t>
      </w:r>
    </w:p>
    <w:p w14:paraId="3A868C69" w14:textId="46C8842F" w:rsidR="007C497C" w:rsidRPr="00675C2C" w:rsidRDefault="00675C2C" w:rsidP="00673D20">
      <w:pPr>
        <w:pStyle w:val="CBDNormalNumber"/>
        <w:rPr>
          <w:lang w:val="fr-FR"/>
        </w:rPr>
      </w:pPr>
      <w:r>
        <w:rPr>
          <w:lang w:val="fr-FR"/>
        </w:rPr>
        <w:t xml:space="preserve">La </w:t>
      </w:r>
      <w:r w:rsidRPr="00DB065B">
        <w:rPr>
          <w:lang w:val="fr-FR"/>
        </w:rPr>
        <w:t>Conférence des Parties siégeant en tant que réunion des Parties au Protocole</w:t>
      </w:r>
      <w:r>
        <w:rPr>
          <w:lang w:val="fr-FR"/>
        </w:rPr>
        <w:t xml:space="preserve"> a prié la Secrétaire exécutive de la Convention sur la diversité biologique</w:t>
      </w:r>
      <w:r w:rsidR="00E143C1">
        <w:rPr>
          <w:lang w:val="fr-FR"/>
        </w:rPr>
        <w:t xml:space="preserve"> de compiler </w:t>
      </w:r>
      <w:r w:rsidR="00E553C0">
        <w:rPr>
          <w:lang w:val="fr-FR"/>
        </w:rPr>
        <w:t>l</w:t>
      </w:r>
      <w:r w:rsidR="00E143C1">
        <w:rPr>
          <w:lang w:val="fr-FR"/>
        </w:rPr>
        <w:t xml:space="preserve">es informations sur les législations, réglementations et lignes directrices nationales relatives aux </w:t>
      </w:r>
      <w:r w:rsidR="00E553C0">
        <w:rPr>
          <w:lang w:val="fr-FR"/>
        </w:rPr>
        <w:t>dernières évolutions en matière de</w:t>
      </w:r>
      <w:r w:rsidR="00E143C1">
        <w:rPr>
          <w:lang w:val="fr-FR"/>
        </w:rPr>
        <w:t xml:space="preserve"> biotechnologie moderne</w:t>
      </w:r>
      <w:r w:rsidR="00E553C0">
        <w:rPr>
          <w:lang w:val="fr-FR"/>
        </w:rPr>
        <w:t>,</w:t>
      </w:r>
      <w:r w:rsidR="00E143C1">
        <w:rPr>
          <w:lang w:val="fr-FR"/>
        </w:rPr>
        <w:t xml:space="preserve"> </w:t>
      </w:r>
      <w:r w:rsidR="00E553C0">
        <w:rPr>
          <w:lang w:val="fr-FR"/>
        </w:rPr>
        <w:t>disponibles</w:t>
      </w:r>
      <w:r w:rsidR="00E143C1">
        <w:rPr>
          <w:lang w:val="fr-FR"/>
        </w:rPr>
        <w:t xml:space="preserve"> dans le </w:t>
      </w:r>
      <w:r w:rsidR="00E143C1" w:rsidRPr="00DB065B">
        <w:rPr>
          <w:lang w:val="fr-FR"/>
        </w:rPr>
        <w:t>Centre d’échange pour la prévention des risques biotechnologiques</w:t>
      </w:r>
      <w:r w:rsidR="00C1287C">
        <w:rPr>
          <w:lang w:val="fr-FR"/>
        </w:rPr>
        <w:t>,</w:t>
      </w:r>
      <w:r w:rsidR="00E143C1">
        <w:rPr>
          <w:lang w:val="fr-FR"/>
        </w:rPr>
        <w:t xml:space="preserve"> </w:t>
      </w:r>
      <w:r w:rsidR="00E553C0">
        <w:rPr>
          <w:lang w:val="fr-FR"/>
        </w:rPr>
        <w:t>ainsi que</w:t>
      </w:r>
      <w:r w:rsidR="00E143C1">
        <w:rPr>
          <w:lang w:val="fr-FR"/>
        </w:rPr>
        <w:t xml:space="preserve"> provenant d’autres sources.</w:t>
      </w:r>
      <w:r w:rsidR="00FD2995" w:rsidRPr="00675C2C">
        <w:rPr>
          <w:lang w:val="fr-FR"/>
        </w:rPr>
        <w:t xml:space="preserve"> </w:t>
      </w:r>
    </w:p>
    <w:p w14:paraId="6FC90771" w14:textId="3BAD6337" w:rsidR="00FD2995" w:rsidRPr="00675C2C" w:rsidRDefault="00E143C1" w:rsidP="00673D20">
      <w:pPr>
        <w:pStyle w:val="CBDNormalNumber"/>
        <w:rPr>
          <w:lang w:val="fr-FR"/>
        </w:rPr>
      </w:pPr>
      <w:r>
        <w:rPr>
          <w:lang w:val="fr-FR"/>
        </w:rPr>
        <w:t xml:space="preserve">La Secrétaire exécutive a également été priée de transmettre les informations partagées par les Parties et celles qu’elle aura compilées, pour examen par la Conférence </w:t>
      </w:r>
      <w:r w:rsidRPr="00DB065B">
        <w:rPr>
          <w:lang w:val="fr-FR"/>
        </w:rPr>
        <w:t xml:space="preserve">des Parties siégeant en tant que réunion des Parties au Protocole </w:t>
      </w:r>
      <w:r>
        <w:rPr>
          <w:lang w:val="fr-FR"/>
        </w:rPr>
        <w:t>à sa douzième réunion.</w:t>
      </w:r>
      <w:r w:rsidR="00FD2995" w:rsidRPr="00675C2C">
        <w:rPr>
          <w:lang w:val="fr-FR"/>
        </w:rPr>
        <w:t xml:space="preserve"> </w:t>
      </w:r>
    </w:p>
    <w:p w14:paraId="0E2F795B" w14:textId="73D99F17" w:rsidR="00FD2995" w:rsidRPr="00675C2C" w:rsidRDefault="00E143C1" w:rsidP="00673D20">
      <w:pPr>
        <w:pStyle w:val="CBDNormalNumber"/>
        <w:rPr>
          <w:lang w:val="fr-FR"/>
        </w:rPr>
      </w:pPr>
      <w:r>
        <w:rPr>
          <w:lang w:val="fr-FR"/>
        </w:rPr>
        <w:t xml:space="preserve">La présente note a été élaborée en réponse à ces demandes </w:t>
      </w:r>
      <w:r w:rsidR="00E553C0">
        <w:rPr>
          <w:lang w:val="fr-FR"/>
        </w:rPr>
        <w:t>visant à</w:t>
      </w:r>
      <w:r>
        <w:rPr>
          <w:lang w:val="fr-FR"/>
        </w:rPr>
        <w:t xml:space="preserve"> faciliter l’examen de ce sujet par la Conférence des Parties </w:t>
      </w:r>
      <w:r w:rsidRPr="00DB065B">
        <w:rPr>
          <w:lang w:val="fr-FR"/>
        </w:rPr>
        <w:t xml:space="preserve">siégeant en tant que réunion des Parties au Protocole </w:t>
      </w:r>
      <w:r>
        <w:rPr>
          <w:lang w:val="fr-FR"/>
        </w:rPr>
        <w:t>à sa douzième réunion.</w:t>
      </w:r>
    </w:p>
    <w:p w14:paraId="3371C6E7" w14:textId="116A98C5" w:rsidR="00E54241" w:rsidRPr="00675C2C" w:rsidRDefault="00E54241" w:rsidP="00E54241">
      <w:pPr>
        <w:pStyle w:val="CBDH1"/>
        <w:rPr>
          <w:lang w:val="fr-FR"/>
        </w:rPr>
      </w:pPr>
      <w:r w:rsidRPr="00675C2C">
        <w:rPr>
          <w:lang w:val="fr-FR"/>
        </w:rPr>
        <w:lastRenderedPageBreak/>
        <w:t>II.</w:t>
      </w:r>
      <w:r w:rsidRPr="00675C2C">
        <w:rPr>
          <w:lang w:val="fr-FR"/>
        </w:rPr>
        <w:tab/>
      </w:r>
      <w:r w:rsidR="00E553C0">
        <w:rPr>
          <w:lang w:val="fr-FR"/>
        </w:rPr>
        <w:t xml:space="preserve">Dernières évolutions en matière de </w:t>
      </w:r>
      <w:r w:rsidR="003E77F2">
        <w:rPr>
          <w:lang w:val="fr-FR"/>
        </w:rPr>
        <w:t xml:space="preserve">biotechnologie : </w:t>
      </w:r>
      <w:r w:rsidR="00E553C0">
        <w:rPr>
          <w:lang w:val="fr-FR"/>
        </w:rPr>
        <w:t xml:space="preserve">une brève </w:t>
      </w:r>
      <w:r w:rsidR="003E77F2">
        <w:rPr>
          <w:lang w:val="fr-FR"/>
        </w:rPr>
        <w:t>introduction</w:t>
      </w:r>
    </w:p>
    <w:p w14:paraId="48CB645F" w14:textId="2BAFFFA5" w:rsidR="004D3593" w:rsidRPr="00675C2C" w:rsidRDefault="00587D2A" w:rsidP="00673D20">
      <w:pPr>
        <w:pStyle w:val="CBDNormalNumber"/>
        <w:rPr>
          <w:lang w:val="fr-FR"/>
        </w:rPr>
      </w:pPr>
      <w:r>
        <w:rPr>
          <w:lang w:val="fr-FR"/>
        </w:rPr>
        <w:t xml:space="preserve">Les dernières années, de nouveaux outils et techniques </w:t>
      </w:r>
      <w:r w:rsidR="00E553C0">
        <w:rPr>
          <w:lang w:val="fr-FR"/>
        </w:rPr>
        <w:t>permettant d’altérer le</w:t>
      </w:r>
      <w:r>
        <w:rPr>
          <w:lang w:val="fr-FR"/>
        </w:rPr>
        <w:t xml:space="preserve"> génome d’un organisme</w:t>
      </w:r>
      <w:r w:rsidR="00E553C0" w:rsidRPr="00E553C0">
        <w:rPr>
          <w:lang w:val="fr-FR"/>
        </w:rPr>
        <w:t xml:space="preserve"> </w:t>
      </w:r>
      <w:r w:rsidR="00E553C0">
        <w:rPr>
          <w:lang w:val="fr-FR"/>
        </w:rPr>
        <w:t>ont émergé</w:t>
      </w:r>
      <w:r>
        <w:rPr>
          <w:lang w:val="fr-FR"/>
        </w:rPr>
        <w:t xml:space="preserve">. Ces outils et techniques </w:t>
      </w:r>
      <w:r w:rsidR="00E553C0">
        <w:rPr>
          <w:lang w:val="fr-FR"/>
        </w:rPr>
        <w:t>vont plus loin que</w:t>
      </w:r>
      <w:r>
        <w:rPr>
          <w:lang w:val="fr-FR"/>
        </w:rPr>
        <w:t xml:space="preserve"> l’insertion d’ADN étranger dans le génome hôte, connue sous le nom de transgénèse, et </w:t>
      </w:r>
      <w:r w:rsidR="00E553C0">
        <w:rPr>
          <w:lang w:val="fr-FR"/>
        </w:rPr>
        <w:t>incluent</w:t>
      </w:r>
      <w:r>
        <w:rPr>
          <w:lang w:val="fr-FR"/>
        </w:rPr>
        <w:t xml:space="preserve"> l’édition génomique</w:t>
      </w:r>
      <w:r w:rsidR="005650C7">
        <w:rPr>
          <w:lang w:val="fr-FR"/>
        </w:rPr>
        <w:t>, la greffe transgénique, la cisgénèse, l’intragénèse et l</w:t>
      </w:r>
      <w:r w:rsidR="002B0CBF">
        <w:rPr>
          <w:lang w:val="fr-FR"/>
        </w:rPr>
        <w:t xml:space="preserve">’expression </w:t>
      </w:r>
      <w:r w:rsidR="005650C7" w:rsidRPr="002B0CBF">
        <w:rPr>
          <w:lang w:val="fr-FR"/>
        </w:rPr>
        <w:t>transitoire</w:t>
      </w:r>
      <w:r w:rsidR="005650C7">
        <w:rPr>
          <w:lang w:val="fr-FR"/>
        </w:rPr>
        <w:t xml:space="preserve">, entre autres techniques. </w:t>
      </w:r>
      <w:r w:rsidR="00FF683E">
        <w:rPr>
          <w:lang w:val="fr-FR"/>
        </w:rPr>
        <w:t xml:space="preserve">Selon la manière dont ces techniques sont utilisées, différents </w:t>
      </w:r>
      <w:r w:rsidR="00ED0426">
        <w:rPr>
          <w:lang w:val="fr-FR"/>
        </w:rPr>
        <w:t>niveaux</w:t>
      </w:r>
      <w:r w:rsidR="00FF683E">
        <w:rPr>
          <w:lang w:val="fr-FR"/>
        </w:rPr>
        <w:t xml:space="preserve"> de </w:t>
      </w:r>
      <w:r w:rsidR="00ED0426">
        <w:rPr>
          <w:lang w:val="fr-FR"/>
        </w:rPr>
        <w:t>modification</w:t>
      </w:r>
      <w:r w:rsidR="00FF683E">
        <w:rPr>
          <w:lang w:val="fr-FR"/>
        </w:rPr>
        <w:t xml:space="preserve"> sont possibles au sein du génome hôte. L’objectif de la présente section est de fournir un aperçu des différentes techniques afin de faciliter la compréhension des approches de réglementation des organismes créés </w:t>
      </w:r>
      <w:r w:rsidR="00ED0426">
        <w:rPr>
          <w:lang w:val="fr-FR"/>
        </w:rPr>
        <w:t>au moyen</w:t>
      </w:r>
      <w:r w:rsidR="00FF683E">
        <w:rPr>
          <w:lang w:val="fr-FR"/>
        </w:rPr>
        <w:t xml:space="preserve"> de ces techniques, </w:t>
      </w:r>
      <w:r w:rsidR="00ED0426">
        <w:rPr>
          <w:lang w:val="fr-FR"/>
        </w:rPr>
        <w:t>décrites</w:t>
      </w:r>
      <w:r w:rsidR="00FF683E">
        <w:rPr>
          <w:lang w:val="fr-FR"/>
        </w:rPr>
        <w:t xml:space="preserve"> </w:t>
      </w:r>
      <w:r w:rsidR="00417341">
        <w:rPr>
          <w:lang w:val="fr-FR"/>
        </w:rPr>
        <w:t>à</w:t>
      </w:r>
      <w:r w:rsidR="00FF683E">
        <w:rPr>
          <w:lang w:val="fr-FR"/>
        </w:rPr>
        <w:t xml:space="preserve"> la section</w:t>
      </w:r>
      <w:r w:rsidR="00C1287C">
        <w:rPr>
          <w:lang w:val="fr-FR"/>
        </w:rPr>
        <w:t> </w:t>
      </w:r>
      <w:r w:rsidR="00FF683E">
        <w:rPr>
          <w:lang w:val="fr-FR"/>
        </w:rPr>
        <w:t>III ci-dessous.</w:t>
      </w:r>
    </w:p>
    <w:p w14:paraId="672502A3" w14:textId="7FD56ACF" w:rsidR="00201BFF" w:rsidRPr="00675C2C" w:rsidRDefault="00091C51" w:rsidP="00673D20">
      <w:pPr>
        <w:pStyle w:val="CBDNormalNumber"/>
        <w:rPr>
          <w:lang w:val="fr-FR"/>
        </w:rPr>
      </w:pPr>
      <w:r>
        <w:rPr>
          <w:lang w:val="fr-FR"/>
        </w:rPr>
        <w:t xml:space="preserve">Dans le cas de certains types de techniques (par exemple l’édition génomique, la </w:t>
      </w:r>
      <w:r w:rsidRPr="002B0CBF">
        <w:rPr>
          <w:lang w:val="fr-FR"/>
        </w:rPr>
        <w:t>mutagénèse dirigée</w:t>
      </w:r>
      <w:r>
        <w:rPr>
          <w:lang w:val="fr-FR"/>
        </w:rPr>
        <w:t xml:space="preserve"> et la </w:t>
      </w:r>
      <w:r w:rsidRPr="002B0CBF">
        <w:rPr>
          <w:lang w:val="fr-FR"/>
        </w:rPr>
        <w:t>réécriture de base</w:t>
      </w:r>
      <w:r>
        <w:rPr>
          <w:lang w:val="fr-FR"/>
        </w:rPr>
        <w:t>), l</w:t>
      </w:r>
      <w:r w:rsidR="00DE1109">
        <w:rPr>
          <w:lang w:val="fr-FR"/>
        </w:rPr>
        <w:t>e produit</w:t>
      </w:r>
      <w:r>
        <w:rPr>
          <w:lang w:val="fr-FR"/>
        </w:rPr>
        <w:t xml:space="preserve"> final diffère du génome non modifié d’un ou plusieurs changements (additions, suppressions ou conversions de paires de bases). Ces changements peuvent en conséquence ressembler à des mutations produites grâce à des techniques de </w:t>
      </w:r>
      <w:r w:rsidR="00DE1109">
        <w:rPr>
          <w:lang w:val="fr-FR"/>
        </w:rPr>
        <w:t>sélection</w:t>
      </w:r>
      <w:r>
        <w:rPr>
          <w:lang w:val="fr-FR"/>
        </w:rPr>
        <w:t xml:space="preserve"> </w:t>
      </w:r>
      <w:r w:rsidR="00DE1109">
        <w:rPr>
          <w:lang w:val="fr-FR"/>
        </w:rPr>
        <w:t>classiques</w:t>
      </w:r>
      <w:r>
        <w:rPr>
          <w:lang w:val="fr-FR"/>
        </w:rPr>
        <w:t xml:space="preserve"> ou </w:t>
      </w:r>
      <w:r w:rsidR="00DE1109">
        <w:rPr>
          <w:lang w:val="fr-FR"/>
        </w:rPr>
        <w:t xml:space="preserve">à </w:t>
      </w:r>
      <w:r>
        <w:rPr>
          <w:lang w:val="fr-FR"/>
        </w:rPr>
        <w:t>des mutations spontanées naturelles. Dans certains cas, aucun</w:t>
      </w:r>
      <w:r w:rsidR="00DE1109">
        <w:rPr>
          <w:lang w:val="fr-FR"/>
        </w:rPr>
        <w:t>e modification</w:t>
      </w:r>
      <w:r>
        <w:rPr>
          <w:lang w:val="fr-FR"/>
        </w:rPr>
        <w:t xml:space="preserve"> apporté</w:t>
      </w:r>
      <w:r w:rsidR="00DE1109">
        <w:rPr>
          <w:lang w:val="fr-FR"/>
        </w:rPr>
        <w:t>e</w:t>
      </w:r>
      <w:r>
        <w:rPr>
          <w:lang w:val="fr-FR"/>
        </w:rPr>
        <w:t xml:space="preserve"> au génome hôte </w:t>
      </w:r>
      <w:r w:rsidR="00DE1109">
        <w:rPr>
          <w:lang w:val="fr-FR"/>
        </w:rPr>
        <w:t>ne donne d’indication sur la manière dont</w:t>
      </w:r>
      <w:r>
        <w:rPr>
          <w:lang w:val="fr-FR"/>
        </w:rPr>
        <w:t xml:space="preserve"> la mutation a été produite</w:t>
      </w:r>
      <w:r w:rsidR="0098052D" w:rsidRPr="00675C2C">
        <w:rPr>
          <w:rStyle w:val="Appelnotedebasdep"/>
          <w:lang w:val="fr-FR"/>
        </w:rPr>
        <w:footnoteReference w:id="2"/>
      </w:r>
      <w:r>
        <w:rPr>
          <w:lang w:val="fr-FR"/>
        </w:rPr>
        <w:t>.</w:t>
      </w:r>
      <w:r w:rsidR="0048606D" w:rsidRPr="00675C2C">
        <w:rPr>
          <w:lang w:val="fr-FR"/>
        </w:rPr>
        <w:t xml:space="preserve"> </w:t>
      </w:r>
    </w:p>
    <w:p w14:paraId="4068983C" w14:textId="1583D120" w:rsidR="00E02BF5" w:rsidRPr="00675C2C" w:rsidRDefault="002255A2" w:rsidP="00673D20">
      <w:pPr>
        <w:pStyle w:val="CBDNormalNumber"/>
        <w:rPr>
          <w:lang w:val="fr-FR"/>
        </w:rPr>
      </w:pPr>
      <w:r>
        <w:rPr>
          <w:lang w:val="fr-FR"/>
        </w:rPr>
        <w:t>Dans le cas d’organismes cisgéniques et intragéniques, les techniques utilisées pour créer des organismes t</w:t>
      </w:r>
      <w:r w:rsidR="00C1287C">
        <w:rPr>
          <w:lang w:val="fr-FR"/>
        </w:rPr>
        <w:t>r</w:t>
      </w:r>
      <w:r>
        <w:rPr>
          <w:lang w:val="fr-FR"/>
        </w:rPr>
        <w:t>ansgéniques sont également utilisées pour transformer les organismes receveurs. Le matériel génétique introduit (par exemple des éléments génétiques, des gènes ou des cassettes de gènes) est cependant issu de la même espèce ou d’une espèce proche et sexuellement compatible ; les séquences incorporées contiennent soit des copies exactes des gènes (cisgénèse) ou des cassettes de gènes assemblées à partir de différents gènes endogènes (intragénèse). L</w:t>
      </w:r>
      <w:r w:rsidR="00C86B40">
        <w:rPr>
          <w:lang w:val="fr-FR"/>
        </w:rPr>
        <w:t>’organisme modifié en résultant</w:t>
      </w:r>
      <w:r>
        <w:rPr>
          <w:lang w:val="fr-FR"/>
        </w:rPr>
        <w:t>, qui contient des gènes endogènes supplémentaires sans que cela implique l’introduction de matériel génétique étranger, peut éventuellement être similaire à des produits conçus de manière conventionnelle, en particulier dans le cas d’organismes cisgéniques</w:t>
      </w:r>
      <w:r w:rsidR="00B446D2" w:rsidRPr="00675C2C">
        <w:rPr>
          <w:rStyle w:val="Appelnotedebasdep"/>
          <w:lang w:val="fr-FR"/>
        </w:rPr>
        <w:footnoteReference w:id="3"/>
      </w:r>
      <w:r>
        <w:rPr>
          <w:lang w:val="fr-FR"/>
        </w:rPr>
        <w:t>.</w:t>
      </w:r>
    </w:p>
    <w:p w14:paraId="2AA41290" w14:textId="6A61C6B0" w:rsidR="001F52FB" w:rsidRPr="00675C2C" w:rsidRDefault="00051032" w:rsidP="00673D20">
      <w:pPr>
        <w:pStyle w:val="CBDNormalNumber"/>
        <w:rPr>
          <w:lang w:val="fr-FR"/>
        </w:rPr>
      </w:pPr>
      <w:r>
        <w:rPr>
          <w:lang w:val="fr-FR"/>
        </w:rPr>
        <w:t xml:space="preserve">La transformation transitoire et la greffe transgénique </w:t>
      </w:r>
      <w:r w:rsidR="00C86B40">
        <w:rPr>
          <w:lang w:val="fr-FR"/>
        </w:rPr>
        <w:t>sont</w:t>
      </w:r>
      <w:r>
        <w:rPr>
          <w:lang w:val="fr-FR"/>
        </w:rPr>
        <w:t xml:space="preserve"> toutes deux </w:t>
      </w:r>
      <w:r w:rsidR="00C86B40">
        <w:rPr>
          <w:lang w:val="fr-FR"/>
        </w:rPr>
        <w:t xml:space="preserve">tributaires </w:t>
      </w:r>
      <w:r>
        <w:rPr>
          <w:lang w:val="fr-FR"/>
        </w:rPr>
        <w:t xml:space="preserve">de la transgénèse, mais les considérations </w:t>
      </w:r>
      <w:r w:rsidR="00C86B40">
        <w:rPr>
          <w:lang w:val="fr-FR"/>
        </w:rPr>
        <w:t>sont différentes</w:t>
      </w:r>
      <w:r>
        <w:rPr>
          <w:lang w:val="fr-FR"/>
        </w:rPr>
        <w:t>. Dans le cas de la transformation transitoire, seules les cellules somatiques (non reproductives) sont transformées et expriment des produits tran</w:t>
      </w:r>
      <w:r w:rsidR="003645AC">
        <w:rPr>
          <w:lang w:val="fr-FR"/>
        </w:rPr>
        <w:t>s</w:t>
      </w:r>
      <w:r>
        <w:rPr>
          <w:lang w:val="fr-FR"/>
        </w:rPr>
        <w:t xml:space="preserve">géniques. Il n’y a donc </w:t>
      </w:r>
      <w:r w:rsidR="00C86B40">
        <w:rPr>
          <w:lang w:val="fr-FR"/>
        </w:rPr>
        <w:t xml:space="preserve">aucune </w:t>
      </w:r>
      <w:r>
        <w:rPr>
          <w:lang w:val="fr-FR"/>
        </w:rPr>
        <w:t xml:space="preserve">intention de transmission </w:t>
      </w:r>
      <w:r w:rsidR="00C86B40">
        <w:rPr>
          <w:lang w:val="fr-FR"/>
        </w:rPr>
        <w:t>héréditaire</w:t>
      </w:r>
      <w:r>
        <w:rPr>
          <w:lang w:val="fr-FR"/>
        </w:rPr>
        <w:t xml:space="preserve">, malgré la présence de transgènes dans certains tissus. Dans le cas de la greffe transgénique, seul le porte-greffe (ou le </w:t>
      </w:r>
      <w:r w:rsidRPr="00C86B40">
        <w:rPr>
          <w:lang w:val="fr-FR"/>
        </w:rPr>
        <w:t>greffon</w:t>
      </w:r>
      <w:r>
        <w:rPr>
          <w:lang w:val="fr-FR"/>
        </w:rPr>
        <w:t xml:space="preserve">) est modifié, tandis que l’autre composante reste intacte. Dans la mesure où le </w:t>
      </w:r>
      <w:r w:rsidR="00C86B40">
        <w:rPr>
          <w:lang w:val="fr-FR"/>
        </w:rPr>
        <w:t>porte-greffe</w:t>
      </w:r>
      <w:r>
        <w:rPr>
          <w:lang w:val="fr-FR"/>
        </w:rPr>
        <w:t xml:space="preserve"> transg</w:t>
      </w:r>
      <w:r w:rsidR="00C86B40">
        <w:rPr>
          <w:lang w:val="fr-FR"/>
        </w:rPr>
        <w:t>énique</w:t>
      </w:r>
      <w:r>
        <w:rPr>
          <w:lang w:val="fr-FR"/>
        </w:rPr>
        <w:t xml:space="preserve"> échange des produits génétiques avec l</w:t>
      </w:r>
      <w:r w:rsidR="009F2C9E">
        <w:rPr>
          <w:lang w:val="fr-FR"/>
        </w:rPr>
        <w:t xml:space="preserve">a composante greffée sans l’insertion de transgènes dans le génome, la composante greffée demeure similaire à un équivalent non modifié ou </w:t>
      </w:r>
      <w:r w:rsidR="00C86B40">
        <w:rPr>
          <w:lang w:val="fr-FR"/>
        </w:rPr>
        <w:t>sélectionné</w:t>
      </w:r>
      <w:r w:rsidR="009F2C9E">
        <w:rPr>
          <w:lang w:val="fr-FR"/>
        </w:rPr>
        <w:t xml:space="preserve"> de manière conventionnelle</w:t>
      </w:r>
      <w:r w:rsidR="006846B3" w:rsidRPr="00675C2C">
        <w:rPr>
          <w:rStyle w:val="Appelnotedebasdep"/>
          <w:lang w:val="fr-FR"/>
        </w:rPr>
        <w:footnoteReference w:id="4"/>
      </w:r>
      <w:r w:rsidR="009F2C9E">
        <w:rPr>
          <w:lang w:val="fr-FR"/>
        </w:rPr>
        <w:t>.</w:t>
      </w:r>
    </w:p>
    <w:p w14:paraId="369B22CD" w14:textId="2A45FD1C" w:rsidR="00656FCA" w:rsidRPr="00675C2C" w:rsidRDefault="008C1050" w:rsidP="00673D20">
      <w:pPr>
        <w:pStyle w:val="CBDNormalNumber"/>
        <w:rPr>
          <w:lang w:val="fr-FR"/>
        </w:rPr>
      </w:pPr>
      <w:r>
        <w:rPr>
          <w:lang w:val="fr-FR"/>
        </w:rPr>
        <w:t xml:space="preserve">Diverses techniques d’analyse peuvent permettre la détection et l’identification d’organismes et de tissus transgéniques. Cependant, lorsque les changements introduits dans le génome – tels que ceux produits au moyen de l’édition génique – sont </w:t>
      </w:r>
      <w:r w:rsidR="0050052A">
        <w:rPr>
          <w:lang w:val="fr-FR"/>
        </w:rPr>
        <w:t>infimes</w:t>
      </w:r>
      <w:r>
        <w:rPr>
          <w:lang w:val="fr-FR"/>
        </w:rPr>
        <w:t xml:space="preserve">, les techniques actuelles d’analyse </w:t>
      </w:r>
      <w:r w:rsidR="0050052A">
        <w:rPr>
          <w:lang w:val="fr-FR"/>
        </w:rPr>
        <w:t>permettent de</w:t>
      </w:r>
      <w:r>
        <w:rPr>
          <w:lang w:val="fr-FR"/>
        </w:rPr>
        <w:t xml:space="preserve"> </w:t>
      </w:r>
      <w:r w:rsidR="0050052A">
        <w:rPr>
          <w:lang w:val="fr-FR"/>
        </w:rPr>
        <w:t>détecter la modification du génome</w:t>
      </w:r>
      <w:r>
        <w:rPr>
          <w:lang w:val="fr-FR"/>
        </w:rPr>
        <w:t xml:space="preserve"> (</w:t>
      </w:r>
      <w:r w:rsidR="0050052A">
        <w:rPr>
          <w:lang w:val="fr-FR"/>
        </w:rPr>
        <w:t>grâce au</w:t>
      </w:r>
      <w:r>
        <w:rPr>
          <w:lang w:val="fr-FR"/>
        </w:rPr>
        <w:t xml:space="preserve"> séquençage, </w:t>
      </w:r>
      <w:r w:rsidR="0050052A">
        <w:rPr>
          <w:lang w:val="fr-FR"/>
        </w:rPr>
        <w:t>à des</w:t>
      </w:r>
      <w:r w:rsidR="002169EF">
        <w:rPr>
          <w:lang w:val="fr-FR"/>
        </w:rPr>
        <w:t xml:space="preserve"> sondes</w:t>
      </w:r>
      <w:r w:rsidR="005C048A" w:rsidRPr="00675C2C">
        <w:rPr>
          <w:lang w:val="fr-FR"/>
        </w:rPr>
        <w:t xml:space="preserve"> </w:t>
      </w:r>
      <w:r w:rsidR="002169EF">
        <w:rPr>
          <w:lang w:val="fr-FR"/>
        </w:rPr>
        <w:t>ou de</w:t>
      </w:r>
      <w:r w:rsidR="0050052A">
        <w:rPr>
          <w:lang w:val="fr-FR"/>
        </w:rPr>
        <w:t>s</w:t>
      </w:r>
      <w:r w:rsidR="002169EF">
        <w:rPr>
          <w:lang w:val="fr-FR"/>
        </w:rPr>
        <w:t xml:space="preserve"> réactions en chaîne de la polymérase spécialisées), mais non </w:t>
      </w:r>
      <w:r w:rsidR="0050052A">
        <w:rPr>
          <w:lang w:val="fr-FR"/>
        </w:rPr>
        <w:t>d’identifier</w:t>
      </w:r>
      <w:r w:rsidR="002169EF">
        <w:rPr>
          <w:lang w:val="fr-FR"/>
        </w:rPr>
        <w:t xml:space="preserve"> la procédure qui a causé la mutation. Des connaissances a priori (par exemple</w:t>
      </w:r>
      <w:r w:rsidR="00C1287C">
        <w:rPr>
          <w:lang w:val="fr-FR"/>
        </w:rPr>
        <w:t>,</w:t>
      </w:r>
      <w:r w:rsidR="002169EF">
        <w:rPr>
          <w:lang w:val="fr-FR"/>
        </w:rPr>
        <w:t xml:space="preserve"> sur le séquençage des informations relatives à l’édition du génome) pourraient être nécessaires pour une réelle mise en œuvre de</w:t>
      </w:r>
      <w:r w:rsidR="0050052A">
        <w:rPr>
          <w:lang w:val="fr-FR"/>
        </w:rPr>
        <w:t xml:space="preserve">s </w:t>
      </w:r>
      <w:r w:rsidR="002169EF">
        <w:rPr>
          <w:lang w:val="fr-FR"/>
        </w:rPr>
        <w:t>analyse</w:t>
      </w:r>
      <w:r w:rsidR="0050052A">
        <w:rPr>
          <w:lang w:val="fr-FR"/>
        </w:rPr>
        <w:t>s</w:t>
      </w:r>
      <w:r w:rsidR="002169EF">
        <w:rPr>
          <w:lang w:val="fr-FR"/>
        </w:rPr>
        <w:t xml:space="preserve">. La recherche est </w:t>
      </w:r>
      <w:r w:rsidR="002169EF">
        <w:rPr>
          <w:lang w:val="fr-FR"/>
        </w:rPr>
        <w:lastRenderedPageBreak/>
        <w:t>néanmoins active dans le domaine de la détection, de l’identification et de la quantification des organismes produits au moyen de nouvelles techniques biotechnologiques</w:t>
      </w:r>
      <w:r w:rsidR="007D2FD9" w:rsidRPr="00675C2C">
        <w:rPr>
          <w:rStyle w:val="Appelnotedebasdep"/>
          <w:lang w:val="fr-FR"/>
        </w:rPr>
        <w:footnoteReference w:id="5"/>
      </w:r>
      <w:r w:rsidR="002169EF">
        <w:rPr>
          <w:lang w:val="fr-FR"/>
        </w:rPr>
        <w:t>.</w:t>
      </w:r>
      <w:r w:rsidR="007D2FD9" w:rsidRPr="00675C2C">
        <w:rPr>
          <w:lang w:val="fr-FR"/>
        </w:rPr>
        <w:t xml:space="preserve"> </w:t>
      </w:r>
    </w:p>
    <w:p w14:paraId="07015BA5" w14:textId="2296EA47" w:rsidR="0058741A" w:rsidRPr="00675C2C" w:rsidRDefault="002169EF" w:rsidP="00673D20">
      <w:pPr>
        <w:pStyle w:val="CBDNormalNumber"/>
        <w:rPr>
          <w:lang w:val="fr-FR"/>
        </w:rPr>
      </w:pPr>
      <w:r>
        <w:rPr>
          <w:lang w:val="fr-FR"/>
        </w:rPr>
        <w:t xml:space="preserve">Un aperçu des techniques de modification génétique et </w:t>
      </w:r>
      <w:r w:rsidR="00695FA5">
        <w:rPr>
          <w:lang w:val="fr-FR"/>
        </w:rPr>
        <w:t>des</w:t>
      </w:r>
      <w:r>
        <w:rPr>
          <w:lang w:val="fr-FR"/>
        </w:rPr>
        <w:t xml:space="preserve"> références bibliographiques</w:t>
      </w:r>
      <w:r w:rsidR="00695FA5">
        <w:rPr>
          <w:lang w:val="fr-FR"/>
        </w:rPr>
        <w:t xml:space="preserve"> plus détaillés</w:t>
      </w:r>
      <w:r>
        <w:rPr>
          <w:lang w:val="fr-FR"/>
        </w:rPr>
        <w:t xml:space="preserve"> sont disponibles dans le document d’information </w:t>
      </w:r>
      <w:hyperlink r:id="rId16" w:history="1">
        <w:r w:rsidR="003A0336" w:rsidRPr="00675C2C">
          <w:rPr>
            <w:rStyle w:val="Lienhypertexte"/>
            <w:lang w:val="fr-FR"/>
          </w:rPr>
          <w:t>CBD/CP/MOP/12/INF/</w:t>
        </w:r>
        <w:r w:rsidR="0071215E" w:rsidRPr="00675C2C">
          <w:rPr>
            <w:rStyle w:val="Lienhypertexte"/>
            <w:lang w:val="fr-FR"/>
          </w:rPr>
          <w:t>6</w:t>
        </w:r>
      </w:hyperlink>
      <w:r w:rsidR="00656FCA" w:rsidRPr="00675C2C">
        <w:rPr>
          <w:lang w:val="fr-FR"/>
        </w:rPr>
        <w:t>.</w:t>
      </w:r>
    </w:p>
    <w:p w14:paraId="38E76A0F" w14:textId="50D269DE" w:rsidR="00C7348D" w:rsidRPr="00675C2C" w:rsidRDefault="00C7348D" w:rsidP="00C7348D">
      <w:pPr>
        <w:pStyle w:val="CBDH1"/>
        <w:rPr>
          <w:lang w:val="fr-FR"/>
        </w:rPr>
      </w:pPr>
      <w:r w:rsidRPr="00675C2C">
        <w:rPr>
          <w:lang w:val="fr-FR"/>
        </w:rPr>
        <w:t>II</w:t>
      </w:r>
      <w:r w:rsidR="00E01C89" w:rsidRPr="00675C2C">
        <w:rPr>
          <w:lang w:val="fr-FR"/>
        </w:rPr>
        <w:t>I</w:t>
      </w:r>
      <w:r w:rsidRPr="00675C2C">
        <w:rPr>
          <w:lang w:val="fr-FR"/>
        </w:rPr>
        <w:t>.</w:t>
      </w:r>
      <w:r w:rsidRPr="00675C2C">
        <w:rPr>
          <w:lang w:val="fr-FR"/>
        </w:rPr>
        <w:tab/>
        <w:t xml:space="preserve">Compilation </w:t>
      </w:r>
      <w:r w:rsidR="00A96DC5">
        <w:rPr>
          <w:lang w:val="fr-FR"/>
        </w:rPr>
        <w:t>d’</w:t>
      </w:r>
      <w:r w:rsidRPr="00675C2C">
        <w:rPr>
          <w:lang w:val="fr-FR"/>
        </w:rPr>
        <w:t>information</w:t>
      </w:r>
      <w:r w:rsidR="00A96DC5">
        <w:rPr>
          <w:lang w:val="fr-FR"/>
        </w:rPr>
        <w:t>s</w:t>
      </w:r>
    </w:p>
    <w:p w14:paraId="3F62FE5C" w14:textId="2E1D3DB9" w:rsidR="0093169E" w:rsidRPr="00675C2C" w:rsidRDefault="00A111D1" w:rsidP="00A111D1">
      <w:pPr>
        <w:pStyle w:val="CBDH2"/>
        <w:rPr>
          <w:lang w:val="fr-FR"/>
        </w:rPr>
      </w:pPr>
      <w:r w:rsidRPr="00675C2C">
        <w:rPr>
          <w:lang w:val="fr-FR"/>
        </w:rPr>
        <w:t>A.</w:t>
      </w:r>
      <w:r w:rsidRPr="00675C2C">
        <w:rPr>
          <w:lang w:val="fr-FR"/>
        </w:rPr>
        <w:tab/>
      </w:r>
      <w:r w:rsidR="00A96DC5">
        <w:rPr>
          <w:lang w:val="fr-FR"/>
        </w:rPr>
        <w:t>Communications reçues</w:t>
      </w:r>
    </w:p>
    <w:p w14:paraId="55F433EE" w14:textId="0469A6B9" w:rsidR="00F94690" w:rsidRPr="00675C2C" w:rsidRDefault="00D2358E" w:rsidP="00673D20">
      <w:pPr>
        <w:pStyle w:val="CBDNormalNumber"/>
        <w:rPr>
          <w:lang w:val="fr-FR"/>
        </w:rPr>
      </w:pPr>
      <w:r>
        <w:rPr>
          <w:lang w:val="fr-FR"/>
        </w:rPr>
        <w:t>Dans</w:t>
      </w:r>
      <w:r w:rsidR="001F4081">
        <w:rPr>
          <w:lang w:val="fr-FR"/>
        </w:rPr>
        <w:t xml:space="preserve"> la notification n</w:t>
      </w:r>
      <w:r w:rsidR="001F4081">
        <w:rPr>
          <w:vertAlign w:val="superscript"/>
          <w:lang w:val="fr-FR"/>
        </w:rPr>
        <w:t>o</w:t>
      </w:r>
      <w:r w:rsidR="00C1287C">
        <w:rPr>
          <w:lang w:val="fr-FR"/>
        </w:rPr>
        <w:t> </w:t>
      </w:r>
      <w:hyperlink r:id="rId17" w:history="1">
        <w:r w:rsidR="00E403E2" w:rsidRPr="00675C2C">
          <w:rPr>
            <w:rStyle w:val="Lienhypertexte"/>
            <w:lang w:val="fr-FR"/>
          </w:rPr>
          <w:t>2025-</w:t>
        </w:r>
        <w:r w:rsidR="00B5392D" w:rsidRPr="00675C2C">
          <w:rPr>
            <w:rStyle w:val="Lienhypertexte"/>
            <w:lang w:val="fr-FR"/>
          </w:rPr>
          <w:t>136</w:t>
        </w:r>
      </w:hyperlink>
      <w:r w:rsidR="00B5392D" w:rsidRPr="00675C2C">
        <w:rPr>
          <w:lang w:val="fr-FR"/>
        </w:rPr>
        <w:t xml:space="preserve">, </w:t>
      </w:r>
      <w:r w:rsidR="001F4081">
        <w:rPr>
          <w:lang w:val="fr-FR"/>
        </w:rPr>
        <w:t>publiée le</w:t>
      </w:r>
      <w:r w:rsidR="0091072E" w:rsidRPr="00675C2C">
        <w:rPr>
          <w:lang w:val="fr-FR"/>
        </w:rPr>
        <w:t xml:space="preserve"> </w:t>
      </w:r>
      <w:r w:rsidR="00CD3779" w:rsidRPr="00675C2C">
        <w:rPr>
          <w:lang w:val="fr-FR"/>
        </w:rPr>
        <w:t>31</w:t>
      </w:r>
      <w:r w:rsidR="00050C51" w:rsidRPr="00675C2C">
        <w:rPr>
          <w:lang w:val="fr-FR"/>
        </w:rPr>
        <w:t> </w:t>
      </w:r>
      <w:r w:rsidR="001F4081">
        <w:rPr>
          <w:lang w:val="fr-FR"/>
        </w:rPr>
        <w:t>octobre </w:t>
      </w:r>
      <w:r w:rsidR="00CD3779" w:rsidRPr="00675C2C">
        <w:rPr>
          <w:lang w:val="fr-FR"/>
        </w:rPr>
        <w:t>2025</w:t>
      </w:r>
      <w:r w:rsidR="005326F4" w:rsidRPr="00675C2C">
        <w:rPr>
          <w:lang w:val="fr-FR"/>
        </w:rPr>
        <w:t xml:space="preserve"> </w:t>
      </w:r>
      <w:r w:rsidR="001F4081">
        <w:rPr>
          <w:lang w:val="fr-FR"/>
        </w:rPr>
        <w:t>en réponse à la décision</w:t>
      </w:r>
      <w:r w:rsidR="00C1287C">
        <w:rPr>
          <w:lang w:val="fr-FR"/>
        </w:rPr>
        <w:t> </w:t>
      </w:r>
      <w:hyperlink r:id="rId18" w:history="1">
        <w:r w:rsidR="005326F4" w:rsidRPr="00675C2C">
          <w:rPr>
            <w:rStyle w:val="Lienhypertexte"/>
            <w:lang w:val="fr-FR"/>
          </w:rPr>
          <w:t>CP-11/1 C</w:t>
        </w:r>
      </w:hyperlink>
      <w:r w:rsidR="00CD3779" w:rsidRPr="00675C2C">
        <w:rPr>
          <w:lang w:val="fr-FR"/>
        </w:rPr>
        <w:t xml:space="preserve">, </w:t>
      </w:r>
      <w:r w:rsidR="001F4081">
        <w:rPr>
          <w:lang w:val="fr-FR"/>
        </w:rPr>
        <w:t xml:space="preserve">les </w:t>
      </w:r>
      <w:r w:rsidR="00F94690" w:rsidRPr="00675C2C">
        <w:rPr>
          <w:lang w:val="fr-FR"/>
        </w:rPr>
        <w:t xml:space="preserve">Parties </w:t>
      </w:r>
      <w:r w:rsidR="001F4081">
        <w:rPr>
          <w:lang w:val="fr-FR"/>
        </w:rPr>
        <w:t>étaient invité</w:t>
      </w:r>
      <w:r w:rsidR="005876AF">
        <w:rPr>
          <w:lang w:val="fr-FR"/>
        </w:rPr>
        <w:t>e</w:t>
      </w:r>
      <w:r w:rsidR="001F4081">
        <w:rPr>
          <w:lang w:val="fr-FR"/>
        </w:rPr>
        <w:t>s à communiquer des informations relatives</w:t>
      </w:r>
      <w:r w:rsidR="00D06636" w:rsidRPr="00675C2C">
        <w:rPr>
          <w:lang w:val="fr-FR"/>
        </w:rPr>
        <w:t xml:space="preserve"> </w:t>
      </w:r>
      <w:r w:rsidR="001F4081">
        <w:rPr>
          <w:lang w:val="fr-FR"/>
        </w:rPr>
        <w:t>aux</w:t>
      </w:r>
      <w:r w:rsidR="001F4081" w:rsidRPr="001F4081">
        <w:rPr>
          <w:lang w:val="fr-FR"/>
        </w:rPr>
        <w:t xml:space="preserve"> </w:t>
      </w:r>
      <w:r w:rsidR="001F4081" w:rsidRPr="00DB065B">
        <w:rPr>
          <w:lang w:val="fr-FR"/>
        </w:rPr>
        <w:t xml:space="preserve">législations, réglementations et lignes directrices nationales </w:t>
      </w:r>
      <w:r w:rsidR="005876AF">
        <w:rPr>
          <w:lang w:val="fr-FR"/>
        </w:rPr>
        <w:t>relatives aux dernières évolutions</w:t>
      </w:r>
      <w:r w:rsidR="001F4081" w:rsidRPr="00DB065B">
        <w:rPr>
          <w:lang w:val="fr-FR"/>
        </w:rPr>
        <w:t xml:space="preserve"> en matière de biotechnologie moderne</w:t>
      </w:r>
      <w:r w:rsidR="001F4081">
        <w:rPr>
          <w:lang w:val="fr-FR"/>
        </w:rPr>
        <w:t>,</w:t>
      </w:r>
      <w:r w:rsidR="001F4081" w:rsidRPr="00675C2C">
        <w:rPr>
          <w:lang w:val="fr-FR"/>
        </w:rPr>
        <w:t xml:space="preserve"> </w:t>
      </w:r>
      <w:r w:rsidR="001F4081" w:rsidRPr="00DB065B">
        <w:rPr>
          <w:lang w:val="fr-FR"/>
        </w:rPr>
        <w:t>pertinentes pour le Protocole de Cartagena sur la prévention des risques biotechnologiques et non publiées dans le Centre d’échange pour la prévention des risques biotechnologiques</w:t>
      </w:r>
      <w:r w:rsidR="00F94690" w:rsidRPr="00675C2C">
        <w:rPr>
          <w:lang w:val="fr-FR"/>
        </w:rPr>
        <w:t>.</w:t>
      </w:r>
      <w:r w:rsidR="00621DEA" w:rsidRPr="00675C2C">
        <w:rPr>
          <w:lang w:val="fr-FR"/>
        </w:rPr>
        <w:t xml:space="preserve"> </w:t>
      </w:r>
    </w:p>
    <w:p w14:paraId="7E9DC1D1" w14:textId="5847B5B1" w:rsidR="003619C8" w:rsidRPr="00675C2C" w:rsidRDefault="001F4081" w:rsidP="00673D20">
      <w:pPr>
        <w:pStyle w:val="CBDNormalNumber"/>
        <w:rPr>
          <w:lang w:val="fr-FR"/>
        </w:rPr>
      </w:pPr>
      <w:r>
        <w:rPr>
          <w:lang w:val="fr-FR"/>
        </w:rPr>
        <w:t>Des communications ont été reçues de sept Parties</w:t>
      </w:r>
      <w:r w:rsidR="00A15D48" w:rsidRPr="00675C2C">
        <w:rPr>
          <w:rStyle w:val="Appelnotedebasdep"/>
          <w:lang w:val="fr-FR"/>
        </w:rPr>
        <w:footnoteReference w:id="6"/>
      </w:r>
      <w:r>
        <w:rPr>
          <w:lang w:val="fr-FR"/>
        </w:rPr>
        <w:t xml:space="preserve">. Certaines de ces Parties (le Brésil, le Niger, les Philippines et l’Union européenne et ses États membres) ont </w:t>
      </w:r>
      <w:r w:rsidR="00B11A7B">
        <w:rPr>
          <w:lang w:val="fr-FR"/>
        </w:rPr>
        <w:t>partagé</w:t>
      </w:r>
      <w:r>
        <w:rPr>
          <w:lang w:val="fr-FR"/>
        </w:rPr>
        <w:t xml:space="preserve"> des législations</w:t>
      </w:r>
      <w:r w:rsidR="00B11A7B">
        <w:rPr>
          <w:lang w:val="fr-FR"/>
        </w:rPr>
        <w:t>,</w:t>
      </w:r>
      <w:r>
        <w:rPr>
          <w:lang w:val="fr-FR"/>
        </w:rPr>
        <w:t xml:space="preserve"> ou des références à des législations, accompagnées d’explications, tandis que d’autres (l’Équateur et l’Uruguay) n’ont </w:t>
      </w:r>
      <w:r w:rsidR="00B11A7B">
        <w:rPr>
          <w:lang w:val="fr-FR"/>
        </w:rPr>
        <w:t>partagé</w:t>
      </w:r>
      <w:r>
        <w:rPr>
          <w:lang w:val="fr-FR"/>
        </w:rPr>
        <w:t xml:space="preserve"> que le texte des législations. Une Partie (la Bosnie-Herzégovine), a </w:t>
      </w:r>
      <w:r w:rsidR="00B11A7B">
        <w:rPr>
          <w:lang w:val="fr-FR"/>
        </w:rPr>
        <w:t>partagé</w:t>
      </w:r>
      <w:r>
        <w:rPr>
          <w:lang w:val="fr-FR"/>
        </w:rPr>
        <w:t xml:space="preserve"> une publication sur les organismes génétiquement modifiés dans l’agriculture et la sylviculture.</w:t>
      </w:r>
      <w:r w:rsidR="008D3C8E" w:rsidRPr="00675C2C">
        <w:rPr>
          <w:lang w:val="fr-FR"/>
        </w:rPr>
        <w:t xml:space="preserve"> </w:t>
      </w:r>
    </w:p>
    <w:p w14:paraId="794DF818" w14:textId="635BB354" w:rsidR="00345D6B" w:rsidRPr="00675C2C" w:rsidRDefault="003645AC" w:rsidP="00673D20">
      <w:pPr>
        <w:pStyle w:val="CBDNormalNumber"/>
        <w:rPr>
          <w:lang w:val="fr-FR"/>
        </w:rPr>
      </w:pPr>
      <w:r>
        <w:rPr>
          <w:lang w:val="fr-FR"/>
        </w:rPr>
        <w:t>Dans une communication, un instrument juridique (« résolution normative ») a été décrit, qui créait, entre autres, une procédure pour déterminer si certains produits générés au moyen de « techniques innovantes de sélection de précision »</w:t>
      </w:r>
      <w:r w:rsidR="00C83E47">
        <w:rPr>
          <w:lang w:val="fr-FR"/>
        </w:rPr>
        <w:t xml:space="preserve"> relevaient de</w:t>
      </w:r>
      <w:r w:rsidR="00B11A7B">
        <w:rPr>
          <w:lang w:val="fr-FR"/>
        </w:rPr>
        <w:t>s</w:t>
      </w:r>
      <w:r w:rsidR="00C83E47">
        <w:rPr>
          <w:lang w:val="fr-FR"/>
        </w:rPr>
        <w:t xml:space="preserve"> législation</w:t>
      </w:r>
      <w:r w:rsidR="00B11A7B">
        <w:rPr>
          <w:lang w:val="fr-FR"/>
        </w:rPr>
        <w:t>s</w:t>
      </w:r>
      <w:r w:rsidR="00C83E47">
        <w:rPr>
          <w:lang w:val="fr-FR"/>
        </w:rPr>
        <w:t xml:space="preserve"> habituelle</w:t>
      </w:r>
      <w:r w:rsidR="00B11A7B">
        <w:rPr>
          <w:lang w:val="fr-FR"/>
        </w:rPr>
        <w:t>s</w:t>
      </w:r>
      <w:r w:rsidR="00C83E47">
        <w:rPr>
          <w:lang w:val="fr-FR"/>
        </w:rPr>
        <w:t xml:space="preserve"> sur la prévention des risques biotechnologiques appliquée aux organismes vivants modifiés ou s’ils n’étaient pas concernés par ces législations. Le cadre fixait des démarches, des exigences de documentation et des critères </w:t>
      </w:r>
      <w:r w:rsidR="00B11A7B">
        <w:rPr>
          <w:lang w:val="fr-FR"/>
        </w:rPr>
        <w:t>de décision</w:t>
      </w:r>
      <w:r w:rsidR="00C83E47">
        <w:rPr>
          <w:lang w:val="fr-FR"/>
        </w:rPr>
        <w:t xml:space="preserve"> et clarifiait les rôles institutionnels associés à cette </w:t>
      </w:r>
      <w:r w:rsidR="00B11A7B">
        <w:rPr>
          <w:lang w:val="fr-FR"/>
        </w:rPr>
        <w:t>décision</w:t>
      </w:r>
      <w:r w:rsidR="00C83E47">
        <w:rPr>
          <w:lang w:val="fr-FR"/>
        </w:rPr>
        <w:t>.</w:t>
      </w:r>
    </w:p>
    <w:p w14:paraId="3F33B63E" w14:textId="25CC308D" w:rsidR="00345D6B" w:rsidRPr="00675C2C" w:rsidRDefault="00AE784A" w:rsidP="00673D20">
      <w:pPr>
        <w:pStyle w:val="CBDNormalNumber"/>
        <w:rPr>
          <w:lang w:val="fr-FR"/>
        </w:rPr>
      </w:pPr>
      <w:r>
        <w:rPr>
          <w:lang w:val="fr-FR"/>
        </w:rPr>
        <w:t xml:space="preserve">Dans une autre communication étaient soulignées les caractéristiques d’un instrument ministériel fournissant des directives techniques pour déterminer si certaines graines ou cultures </w:t>
      </w:r>
      <w:r w:rsidR="00DE09F6">
        <w:rPr>
          <w:lang w:val="fr-FR"/>
        </w:rPr>
        <w:t>créées</w:t>
      </w:r>
      <w:r>
        <w:rPr>
          <w:lang w:val="fr-FR"/>
        </w:rPr>
        <w:t xml:space="preserve"> au moyen de techniques de sélection de précision pouvaient être enregistrées ou commercialisées en tant qu’organismes conventionnels ou si elles relevaient des législations de prévention des risques biotechnologiques. L’instrument définissait les responsabilités institutionnelles et détaillait </w:t>
      </w:r>
      <w:r w:rsidR="00DE09F6">
        <w:rPr>
          <w:lang w:val="fr-FR"/>
        </w:rPr>
        <w:t xml:space="preserve">la procédure de </w:t>
      </w:r>
      <w:r>
        <w:rPr>
          <w:lang w:val="fr-FR"/>
        </w:rPr>
        <w:t xml:space="preserve">l’analyse pour des </w:t>
      </w:r>
      <w:r w:rsidR="00DE09F6">
        <w:rPr>
          <w:lang w:val="fr-FR"/>
        </w:rPr>
        <w:t>décisions</w:t>
      </w:r>
      <w:r>
        <w:rPr>
          <w:lang w:val="fr-FR"/>
        </w:rPr>
        <w:t xml:space="preserve"> au cas par cas. Les formulaires à utiliser dans le cadre de cette procédure se trouvaient en annexe à l’instrument.</w:t>
      </w:r>
    </w:p>
    <w:p w14:paraId="3DE33660" w14:textId="15BE5C0A" w:rsidR="00345D6B" w:rsidRPr="00675C2C" w:rsidRDefault="00E01EA8" w:rsidP="00673D20">
      <w:pPr>
        <w:pStyle w:val="CBDNormalNumber"/>
        <w:rPr>
          <w:lang w:val="fr-FR"/>
        </w:rPr>
      </w:pPr>
      <w:r>
        <w:rPr>
          <w:lang w:val="fr-FR"/>
        </w:rPr>
        <w:t xml:space="preserve">Dans une communication, un aperçu était donné du cadre juridique s’appliquant aux organismes génétiquement modifiés qui existent actuellement. Une proposition législative qui portait sur les plantes </w:t>
      </w:r>
      <w:r w:rsidR="00DE09F6">
        <w:rPr>
          <w:lang w:val="fr-FR"/>
        </w:rPr>
        <w:t>créées</w:t>
      </w:r>
      <w:r>
        <w:rPr>
          <w:lang w:val="fr-FR"/>
        </w:rPr>
        <w:t xml:space="preserve"> au moyen de certaines nouvelles techniques génomiques, comme la mutagénèse dirigée et la cisgénèse, était décrite dans cette communication. La proposition fixait des règles </w:t>
      </w:r>
      <w:r w:rsidR="00DE09F6">
        <w:rPr>
          <w:lang w:val="fr-FR"/>
        </w:rPr>
        <w:t>précises</w:t>
      </w:r>
      <w:r>
        <w:rPr>
          <w:lang w:val="fr-FR"/>
        </w:rPr>
        <w:t xml:space="preserve"> pour la dissémination volontaire dans l’environnement et la commercialisation </w:t>
      </w:r>
      <w:r w:rsidR="00DE09F6">
        <w:rPr>
          <w:lang w:val="fr-FR"/>
        </w:rPr>
        <w:t>d</w:t>
      </w:r>
      <w:r>
        <w:rPr>
          <w:lang w:val="fr-FR"/>
        </w:rPr>
        <w:t>e telles plantes et de leurs produits.</w:t>
      </w:r>
      <w:r w:rsidR="00345D6B" w:rsidRPr="00675C2C">
        <w:rPr>
          <w:lang w:val="fr-FR"/>
        </w:rPr>
        <w:t xml:space="preserve"> </w:t>
      </w:r>
    </w:p>
    <w:p w14:paraId="50A9D026" w14:textId="05586D60" w:rsidR="00345D6B" w:rsidRPr="00675C2C" w:rsidRDefault="001D3615" w:rsidP="00673D20">
      <w:pPr>
        <w:pStyle w:val="CBDNormalNumber"/>
        <w:rPr>
          <w:lang w:val="fr-FR"/>
        </w:rPr>
      </w:pPr>
      <w:r>
        <w:rPr>
          <w:lang w:val="fr-FR"/>
        </w:rPr>
        <w:t xml:space="preserve">Dans une autre communication, un aperçu détaillé était fourni du cadre national de prévention des risques biotechnologiques, qui comprenait des lois primaires et des décrets de mise en œuvre, ainsi que des instruments politiques et des documents d’orientation. Le cadre créait la base juridique, institutionnelle et procédurale pour la sécurité </w:t>
      </w:r>
      <w:r w:rsidR="00EA41E3">
        <w:rPr>
          <w:lang w:val="fr-FR"/>
        </w:rPr>
        <w:t>de la création</w:t>
      </w:r>
      <w:r>
        <w:rPr>
          <w:lang w:val="fr-FR"/>
        </w:rPr>
        <w:t xml:space="preserve">, de la manipulation, de l’utilisation et </w:t>
      </w:r>
      <w:r>
        <w:rPr>
          <w:lang w:val="fr-FR"/>
        </w:rPr>
        <w:lastRenderedPageBreak/>
        <w:t>des mouvements transfrontières des organismes vivants modifiés, y compris ceux issus de</w:t>
      </w:r>
      <w:r w:rsidR="00B674C9">
        <w:rPr>
          <w:lang w:val="fr-FR"/>
        </w:rPr>
        <w:t>s dernières évolutions en matière de</w:t>
      </w:r>
      <w:r>
        <w:rPr>
          <w:lang w:val="fr-FR"/>
        </w:rPr>
        <w:t xml:space="preserve"> biotechnologie. Dans sa communication, la Partie indiquait que la mise en œuvre opérationnelle du cadre juridique et institutionnel existant présentait des difficulté</w:t>
      </w:r>
      <w:r w:rsidR="004A0482">
        <w:rPr>
          <w:lang w:val="fr-FR"/>
        </w:rPr>
        <w:t>s dans un contexte de ressources limitées.</w:t>
      </w:r>
    </w:p>
    <w:p w14:paraId="1DA32264" w14:textId="6062FE7E" w:rsidR="00345D6B" w:rsidRPr="00675C2C" w:rsidRDefault="001D048A" w:rsidP="00673D20">
      <w:pPr>
        <w:pStyle w:val="CBDNormalNumber"/>
        <w:rPr>
          <w:lang w:val="fr-FR"/>
        </w:rPr>
      </w:pPr>
      <w:r>
        <w:rPr>
          <w:lang w:val="fr-FR"/>
        </w:rPr>
        <w:t>Dans une communication, une description était donnée des instruments juridiques qui s’appliquaient aux plantes et aux produits végétaux dérivés d’innovation</w:t>
      </w:r>
      <w:r w:rsidR="00486AF4">
        <w:rPr>
          <w:lang w:val="fr-FR"/>
        </w:rPr>
        <w:t>s</w:t>
      </w:r>
      <w:r>
        <w:rPr>
          <w:lang w:val="fr-FR"/>
        </w:rPr>
        <w:t xml:space="preserve"> de sélection végétale ou de nouvelles techniques de sélection. Les instruments établissaient des critères pour déterminer si des plantes ou des produits végétaux </w:t>
      </w:r>
      <w:r w:rsidR="00486AF4">
        <w:rPr>
          <w:lang w:val="fr-FR"/>
        </w:rPr>
        <w:t>donnés</w:t>
      </w:r>
      <w:r>
        <w:rPr>
          <w:lang w:val="fr-FR"/>
        </w:rPr>
        <w:t xml:space="preserve"> devraient être considérés comme des organismes génétiquement modifiés. Les produits issus d’innovations de sélection végétale seraient classés comme organismes génétiquement modifiés s’ils contenaient une « combinaison inédite » de matériel génétique obtenue par recours à la biotechnologie moderne et qui n’aurait pas pu être obtenue au moyen de la </w:t>
      </w:r>
      <w:r w:rsidR="00486AF4">
        <w:rPr>
          <w:lang w:val="fr-FR"/>
        </w:rPr>
        <w:t>sélection</w:t>
      </w:r>
      <w:r>
        <w:rPr>
          <w:lang w:val="fr-FR"/>
        </w:rPr>
        <w:t xml:space="preserve"> conventionnelle. Les produits issus d’innovations de sélection végétale seraient classés comme organismes non génétiquement modifiés ou comme produits conventionnels s’ils ne contenaient pas de combinaison inédite de matériel génétique. </w:t>
      </w:r>
      <w:r w:rsidR="00486AF4">
        <w:rPr>
          <w:lang w:val="fr-FR"/>
        </w:rPr>
        <w:t>Seuls l</w:t>
      </w:r>
      <w:r>
        <w:rPr>
          <w:lang w:val="fr-FR"/>
        </w:rPr>
        <w:t>es plantes et produits végétaux génétiquement modifiés seraient réglementés au titre des législations de prévention des risques biotechnologiques, tandis que les plantes et produits végétaux non génétiquement modifiés</w:t>
      </w:r>
      <w:r w:rsidR="003056F0">
        <w:rPr>
          <w:lang w:val="fr-FR"/>
        </w:rPr>
        <w:t xml:space="preserve"> dérivés d’innovations de sélection végétale ne seraient pas réglementés à ce titre. Un outil structuré de prise de décision guidait les autorités dans ce processus.</w:t>
      </w:r>
    </w:p>
    <w:p w14:paraId="166B0EFA" w14:textId="53D6D3E2" w:rsidR="00345D6B" w:rsidRPr="00675C2C" w:rsidRDefault="000E12BF" w:rsidP="00673D20">
      <w:pPr>
        <w:pStyle w:val="CBDNormalNumber"/>
        <w:rPr>
          <w:lang w:val="fr-FR"/>
        </w:rPr>
      </w:pPr>
      <w:r>
        <w:rPr>
          <w:lang w:val="fr-FR"/>
        </w:rPr>
        <w:t xml:space="preserve">Dans une autre communication, un instrument juridique </w:t>
      </w:r>
      <w:r w:rsidR="00486AF4">
        <w:rPr>
          <w:lang w:val="fr-FR"/>
        </w:rPr>
        <w:t>était</w:t>
      </w:r>
      <w:r>
        <w:rPr>
          <w:lang w:val="fr-FR"/>
        </w:rPr>
        <w:t xml:space="preserve"> décrit, qui créait un mécanisme visant à déterminer si les organismes ou les produits </w:t>
      </w:r>
      <w:r w:rsidR="00486AF4">
        <w:rPr>
          <w:lang w:val="fr-FR"/>
        </w:rPr>
        <w:t>créés</w:t>
      </w:r>
      <w:r>
        <w:rPr>
          <w:lang w:val="fr-FR"/>
        </w:rPr>
        <w:t xml:space="preserve"> au moyen de nouvelles techniques de sélection – comprenant les plantes, les animaux et les microorganismes destinés à </w:t>
      </w:r>
      <w:r w:rsidR="00486AF4">
        <w:rPr>
          <w:lang w:val="fr-FR"/>
        </w:rPr>
        <w:t xml:space="preserve">une </w:t>
      </w:r>
      <w:r>
        <w:rPr>
          <w:lang w:val="fr-FR"/>
        </w:rPr>
        <w:t xml:space="preserve">utilisation agricole, aquacole ou sylvicole – relevaient ou non des législations applicables aux organismes vivants modifiés. Le décret établissait des démarches et des critères pour </w:t>
      </w:r>
      <w:r w:rsidR="00486AF4">
        <w:rPr>
          <w:lang w:val="fr-FR"/>
        </w:rPr>
        <w:t xml:space="preserve">prendre </w:t>
      </w:r>
      <w:r>
        <w:rPr>
          <w:lang w:val="fr-FR"/>
        </w:rPr>
        <w:t xml:space="preserve">cette </w:t>
      </w:r>
      <w:r w:rsidR="00486AF4">
        <w:rPr>
          <w:lang w:val="fr-FR"/>
        </w:rPr>
        <w:t>décision</w:t>
      </w:r>
      <w:r>
        <w:rPr>
          <w:lang w:val="fr-FR"/>
        </w:rPr>
        <w:t>.</w:t>
      </w:r>
    </w:p>
    <w:p w14:paraId="05C8E013" w14:textId="6FCBA223" w:rsidR="00345D6B" w:rsidRPr="00675C2C" w:rsidRDefault="000E12BF" w:rsidP="00673D20">
      <w:pPr>
        <w:pStyle w:val="CBDNormalNumber"/>
        <w:rPr>
          <w:lang w:val="fr-FR"/>
        </w:rPr>
      </w:pPr>
      <w:r>
        <w:rPr>
          <w:lang w:val="fr-FR"/>
        </w:rPr>
        <w:t>Dans une communication, une publication était partagée sur les organismes génétiquement modifiés dans l’</w:t>
      </w:r>
      <w:r w:rsidR="005B2CD4">
        <w:rPr>
          <w:lang w:val="fr-FR"/>
        </w:rPr>
        <w:t>agriculture</w:t>
      </w:r>
      <w:r>
        <w:rPr>
          <w:lang w:val="fr-FR"/>
        </w:rPr>
        <w:t xml:space="preserve"> et la sylviculture. La publication portait, entre autres, sur l’histoire des modifications génétiques ; les méthodes d’édition </w:t>
      </w:r>
      <w:r w:rsidR="009C51E1">
        <w:rPr>
          <w:lang w:val="fr-FR"/>
        </w:rPr>
        <w:t>génomique ;</w:t>
      </w:r>
      <w:r>
        <w:rPr>
          <w:lang w:val="fr-FR"/>
        </w:rPr>
        <w:t xml:space="preserve"> les plantes, arbres et animaux génétiquement modifiés et l’utilisation des microorganismes génétiquement modifiés dans l’agriculture ; l’évaluation des risques ; et la détection et l’identification des organismes vivants modifiés</w:t>
      </w:r>
      <w:r w:rsidR="005B2CD4">
        <w:rPr>
          <w:lang w:val="fr-FR"/>
        </w:rPr>
        <w:t xml:space="preserve">, ainsi que les tendances et les législations à venir, </w:t>
      </w:r>
      <w:r w:rsidR="009C51E1">
        <w:rPr>
          <w:lang w:val="fr-FR"/>
        </w:rPr>
        <w:t>relatives aux</w:t>
      </w:r>
      <w:r w:rsidR="005B2CD4">
        <w:rPr>
          <w:lang w:val="fr-FR"/>
        </w:rPr>
        <w:t xml:space="preserve"> organismes génétiquement modifiés.</w:t>
      </w:r>
    </w:p>
    <w:p w14:paraId="5ACC34D1" w14:textId="711AB817" w:rsidR="00B76E40" w:rsidRPr="00675C2C" w:rsidRDefault="00B76E40" w:rsidP="00B76E40">
      <w:pPr>
        <w:pStyle w:val="CBDH2"/>
        <w:rPr>
          <w:lang w:val="fr-FR"/>
        </w:rPr>
      </w:pPr>
      <w:r w:rsidRPr="00675C2C">
        <w:rPr>
          <w:lang w:val="fr-FR"/>
        </w:rPr>
        <w:t>B.</w:t>
      </w:r>
      <w:r w:rsidRPr="00675C2C">
        <w:rPr>
          <w:lang w:val="fr-FR"/>
        </w:rPr>
        <w:tab/>
      </w:r>
      <w:r w:rsidR="005B2CD4">
        <w:rPr>
          <w:lang w:val="fr-FR"/>
        </w:rPr>
        <w:t xml:space="preserve">Informations pertinentes publiées </w:t>
      </w:r>
      <w:r w:rsidR="00B70C78">
        <w:rPr>
          <w:lang w:val="fr-FR"/>
        </w:rPr>
        <w:t>dans le Centre d’échange sur la prévention des risques biotechnologiques</w:t>
      </w:r>
    </w:p>
    <w:p w14:paraId="3E6B3C38" w14:textId="6CD1D68F" w:rsidR="004474B1" w:rsidRPr="00675C2C" w:rsidRDefault="00446B0D" w:rsidP="00673D20">
      <w:pPr>
        <w:pStyle w:val="CBDNormalNumber"/>
        <w:rPr>
          <w:lang w:val="fr-FR"/>
        </w:rPr>
      </w:pPr>
      <w:r>
        <w:rPr>
          <w:lang w:val="fr-FR"/>
        </w:rPr>
        <w:t xml:space="preserve">Le Centre d’échange sur la prévention des risques biotechnologiques contient plusieurs </w:t>
      </w:r>
      <w:r w:rsidR="00634A58">
        <w:rPr>
          <w:lang w:val="fr-FR"/>
        </w:rPr>
        <w:t>fichiers</w:t>
      </w:r>
      <w:r>
        <w:rPr>
          <w:lang w:val="fr-FR"/>
        </w:rPr>
        <w:t xml:space="preserve"> présentant un intérêt pour </w:t>
      </w:r>
      <w:r w:rsidR="00BB1BF2">
        <w:rPr>
          <w:lang w:val="fr-FR"/>
        </w:rPr>
        <w:t>le</w:t>
      </w:r>
      <w:r>
        <w:rPr>
          <w:lang w:val="fr-FR"/>
        </w:rPr>
        <w:t xml:space="preserve"> sujet</w:t>
      </w:r>
      <w:r w:rsidR="00BB1BF2">
        <w:rPr>
          <w:lang w:val="fr-FR"/>
        </w:rPr>
        <w:t xml:space="preserve"> en question</w:t>
      </w:r>
      <w:r>
        <w:rPr>
          <w:lang w:val="fr-FR"/>
        </w:rPr>
        <w:t xml:space="preserve">, à la fois sous la forme de </w:t>
      </w:r>
      <w:r w:rsidR="00634A58">
        <w:rPr>
          <w:lang w:val="fr-FR"/>
        </w:rPr>
        <w:t>fichiers</w:t>
      </w:r>
      <w:r>
        <w:rPr>
          <w:lang w:val="fr-FR"/>
        </w:rPr>
        <w:t xml:space="preserve"> nationaux et de </w:t>
      </w:r>
      <w:r w:rsidR="00634A58">
        <w:rPr>
          <w:lang w:val="fr-FR"/>
        </w:rPr>
        <w:t>fichiers</w:t>
      </w:r>
      <w:r>
        <w:rPr>
          <w:lang w:val="fr-FR"/>
        </w:rPr>
        <w:t xml:space="preserve"> de référence</w:t>
      </w:r>
      <w:r w:rsidR="00246378">
        <w:rPr>
          <w:lang w:val="fr-FR"/>
        </w:rPr>
        <w:t>.</w:t>
      </w:r>
    </w:p>
    <w:p w14:paraId="386EB9A4" w14:textId="4B5F2577" w:rsidR="00671676" w:rsidRPr="00675C2C" w:rsidRDefault="00092C21" w:rsidP="001654A6">
      <w:pPr>
        <w:pStyle w:val="CBDH3"/>
        <w:rPr>
          <w:lang w:val="fr-FR"/>
        </w:rPr>
      </w:pPr>
      <w:r w:rsidRPr="00675C2C">
        <w:rPr>
          <w:lang w:val="fr-FR"/>
        </w:rPr>
        <w:t>1.</w:t>
      </w:r>
      <w:r w:rsidRPr="00675C2C">
        <w:rPr>
          <w:lang w:val="fr-FR"/>
        </w:rPr>
        <w:tab/>
      </w:r>
      <w:r w:rsidR="00634A58">
        <w:rPr>
          <w:lang w:val="fr-FR"/>
        </w:rPr>
        <w:t>Fichiers nationaux</w:t>
      </w:r>
    </w:p>
    <w:p w14:paraId="11237740" w14:textId="47602932" w:rsidR="00C12F8D" w:rsidRPr="00675C2C" w:rsidRDefault="006E5B01" w:rsidP="00673D20">
      <w:pPr>
        <w:pStyle w:val="CBDNormalNumber"/>
        <w:rPr>
          <w:lang w:val="fr-FR"/>
        </w:rPr>
      </w:pPr>
      <w:r>
        <w:rPr>
          <w:lang w:val="fr-FR"/>
        </w:rPr>
        <w:t>Une recherche parmi les fichiers nationaux publiés par les Parties et les non</w:t>
      </w:r>
      <w:r w:rsidR="00C1287C">
        <w:rPr>
          <w:lang w:val="fr-FR"/>
        </w:rPr>
        <w:t>-</w:t>
      </w:r>
      <w:r>
        <w:rPr>
          <w:lang w:val="fr-FR"/>
        </w:rPr>
        <w:t xml:space="preserve">Parties dans la catégorie « lois, réglementations, directives et accords </w:t>
      </w:r>
      <w:r w:rsidR="007E451F">
        <w:rPr>
          <w:lang w:val="fr-FR"/>
        </w:rPr>
        <w:t>sur la</w:t>
      </w:r>
      <w:r>
        <w:rPr>
          <w:lang w:val="fr-FR"/>
        </w:rPr>
        <w:t xml:space="preserve"> prévention des risques biotechnologiques » a permis de recenser 16</w:t>
      </w:r>
      <w:r w:rsidR="00C1287C">
        <w:rPr>
          <w:lang w:val="fr-FR"/>
        </w:rPr>
        <w:t> </w:t>
      </w:r>
      <w:r>
        <w:rPr>
          <w:lang w:val="fr-FR"/>
        </w:rPr>
        <w:t>fichiers pertinents provenant de 14</w:t>
      </w:r>
      <w:r w:rsidR="00C1287C">
        <w:rPr>
          <w:lang w:val="fr-FR"/>
        </w:rPr>
        <w:t> </w:t>
      </w:r>
      <w:r>
        <w:rPr>
          <w:lang w:val="fr-FR"/>
        </w:rPr>
        <w:t>Parties</w:t>
      </w:r>
      <w:r w:rsidR="002464BC" w:rsidRPr="00675C2C">
        <w:rPr>
          <w:rStyle w:val="Appelnotedebasdep"/>
          <w:lang w:val="fr-FR"/>
        </w:rPr>
        <w:footnoteReference w:id="7"/>
      </w:r>
      <w:r w:rsidR="00263865" w:rsidRPr="00675C2C">
        <w:rPr>
          <w:lang w:val="fr-FR"/>
        </w:rPr>
        <w:t xml:space="preserve"> </w:t>
      </w:r>
      <w:r>
        <w:rPr>
          <w:lang w:val="fr-FR"/>
        </w:rPr>
        <w:t>et d’une non</w:t>
      </w:r>
      <w:r w:rsidR="00C1287C">
        <w:rPr>
          <w:lang w:val="fr-FR"/>
        </w:rPr>
        <w:t>-</w:t>
      </w:r>
      <w:r>
        <w:rPr>
          <w:lang w:val="fr-FR"/>
        </w:rPr>
        <w:t>Partie</w:t>
      </w:r>
      <w:r w:rsidR="002464BC" w:rsidRPr="00675C2C">
        <w:rPr>
          <w:rStyle w:val="Appelnotedebasdep"/>
          <w:lang w:val="fr-FR"/>
        </w:rPr>
        <w:footnoteReference w:id="8"/>
      </w:r>
      <w:r>
        <w:rPr>
          <w:lang w:val="fr-FR"/>
        </w:rPr>
        <w:t>. Deux de ces Parties ont également remis une communication</w:t>
      </w:r>
      <w:r w:rsidR="002464BC" w:rsidRPr="00675C2C">
        <w:rPr>
          <w:rStyle w:val="Appelnotedebasdep"/>
          <w:lang w:val="fr-FR"/>
        </w:rPr>
        <w:footnoteReference w:id="9"/>
      </w:r>
      <w:r>
        <w:rPr>
          <w:lang w:val="fr-FR"/>
        </w:rPr>
        <w:t>.</w:t>
      </w:r>
      <w:r w:rsidR="002F50B1" w:rsidRPr="00675C2C">
        <w:rPr>
          <w:lang w:val="fr-FR"/>
        </w:rPr>
        <w:t xml:space="preserve"> </w:t>
      </w:r>
      <w:r w:rsidR="00FB3724">
        <w:rPr>
          <w:lang w:val="fr-FR"/>
        </w:rPr>
        <w:t xml:space="preserve">Lors de sa recherche, le Secrétariat cherchait des fichiers contenant des termes tels que </w:t>
      </w:r>
      <w:r w:rsidR="00FB3724" w:rsidRPr="002D00A2">
        <w:rPr>
          <w:lang w:val="fr-FR"/>
        </w:rPr>
        <w:t>« nouvelles techniques génomiques », « NGT », « édition gén</w:t>
      </w:r>
      <w:r w:rsidR="002D00A2">
        <w:rPr>
          <w:lang w:val="fr-FR"/>
        </w:rPr>
        <w:t>om</w:t>
      </w:r>
      <w:r w:rsidR="00FB3724" w:rsidRPr="002D00A2">
        <w:rPr>
          <w:lang w:val="fr-FR"/>
        </w:rPr>
        <w:t xml:space="preserve">ique », « nouvelles techniques de sélection », « NBT » et « sélection de précision », </w:t>
      </w:r>
      <w:r w:rsidR="002D00A2" w:rsidRPr="002D00A2">
        <w:rPr>
          <w:lang w:val="fr-FR"/>
        </w:rPr>
        <w:t xml:space="preserve">en </w:t>
      </w:r>
      <w:r w:rsidR="00C1287C">
        <w:rPr>
          <w:lang w:val="fr-FR"/>
        </w:rPr>
        <w:t>a</w:t>
      </w:r>
      <w:r w:rsidR="002D00A2" w:rsidRPr="002D00A2">
        <w:rPr>
          <w:lang w:val="fr-FR"/>
        </w:rPr>
        <w:t>nglais,</w:t>
      </w:r>
      <w:r w:rsidR="00FB3724" w:rsidRPr="002D00A2">
        <w:rPr>
          <w:lang w:val="fr-FR"/>
        </w:rPr>
        <w:t xml:space="preserve"> en </w:t>
      </w:r>
      <w:r w:rsidR="00C1287C">
        <w:rPr>
          <w:lang w:val="fr-FR"/>
        </w:rPr>
        <w:t>f</w:t>
      </w:r>
      <w:r w:rsidR="00FB3724" w:rsidRPr="002D00A2">
        <w:rPr>
          <w:lang w:val="fr-FR"/>
        </w:rPr>
        <w:t xml:space="preserve">rançais et en </w:t>
      </w:r>
      <w:r w:rsidR="00C1287C">
        <w:rPr>
          <w:lang w:val="fr-FR"/>
        </w:rPr>
        <w:t>e</w:t>
      </w:r>
      <w:r w:rsidR="00FB3724" w:rsidRPr="002D00A2">
        <w:rPr>
          <w:lang w:val="fr-FR"/>
        </w:rPr>
        <w:t>spagnol. Il est possible que d’autres fichiers nationaux présentant un intérêt pour ce sujet soient disponibles</w:t>
      </w:r>
      <w:r w:rsidR="00FB3724">
        <w:rPr>
          <w:lang w:val="fr-FR"/>
        </w:rPr>
        <w:t xml:space="preserve"> dans le Centre d’échange, en particulier s’ils </w:t>
      </w:r>
      <w:proofErr w:type="gramStart"/>
      <w:r w:rsidR="00FB3724">
        <w:rPr>
          <w:lang w:val="fr-FR"/>
        </w:rPr>
        <w:lastRenderedPageBreak/>
        <w:t>ont</w:t>
      </w:r>
      <w:proofErr w:type="gramEnd"/>
      <w:r w:rsidR="00FB3724">
        <w:rPr>
          <w:lang w:val="fr-FR"/>
        </w:rPr>
        <w:t xml:space="preserve"> été décrits au moyen d’une terminologie différente, ou dans d’autres langues que l’</w:t>
      </w:r>
      <w:r w:rsidR="00C1287C">
        <w:rPr>
          <w:lang w:val="fr-FR"/>
        </w:rPr>
        <w:t>a</w:t>
      </w:r>
      <w:r w:rsidR="00FB3724">
        <w:rPr>
          <w:lang w:val="fr-FR"/>
        </w:rPr>
        <w:t xml:space="preserve">nglais, le </w:t>
      </w:r>
      <w:r w:rsidR="00C1287C">
        <w:rPr>
          <w:lang w:val="fr-FR"/>
        </w:rPr>
        <w:t>f</w:t>
      </w:r>
      <w:r w:rsidR="00FB3724">
        <w:rPr>
          <w:lang w:val="fr-FR"/>
        </w:rPr>
        <w:t>rançais et l’</w:t>
      </w:r>
      <w:r w:rsidR="00C1287C">
        <w:rPr>
          <w:lang w:val="fr-FR"/>
        </w:rPr>
        <w:t>e</w:t>
      </w:r>
      <w:r w:rsidR="00FB3724">
        <w:rPr>
          <w:lang w:val="fr-FR"/>
        </w:rPr>
        <w:t>spagnol.</w:t>
      </w:r>
    </w:p>
    <w:p w14:paraId="1D4C9FA6" w14:textId="2A081A71" w:rsidR="00C008D4" w:rsidRPr="00675C2C" w:rsidRDefault="00B75028" w:rsidP="00673D20">
      <w:pPr>
        <w:pStyle w:val="CBDNormalNumber"/>
        <w:rPr>
          <w:lang w:val="fr-FR"/>
        </w:rPr>
      </w:pPr>
      <w:r>
        <w:rPr>
          <w:lang w:val="fr-FR"/>
        </w:rPr>
        <w:t>Quatre des fichiers disponibles dans le Centre d’échange sur la prévention des risques biotechnologiques étaient en lien avec des législations et huit avec des directives ou d’autres documents d’orientation. Les législations en question avaient été adoptées entre 2018 et 2023, tandis que la plupart des directives avaient été adoptées entre 2020 et 2025.</w:t>
      </w:r>
      <w:r w:rsidR="007B7801" w:rsidRPr="00675C2C">
        <w:rPr>
          <w:lang w:val="fr-FR"/>
        </w:rPr>
        <w:t xml:space="preserve"> </w:t>
      </w:r>
    </w:p>
    <w:p w14:paraId="03CC8A32" w14:textId="209B8920" w:rsidR="00671676" w:rsidRPr="00675C2C" w:rsidRDefault="007A2F2A" w:rsidP="00673D20">
      <w:pPr>
        <w:pStyle w:val="CBDNormalNumber"/>
        <w:rPr>
          <w:lang w:val="fr-FR"/>
        </w:rPr>
      </w:pPr>
      <w:r>
        <w:rPr>
          <w:lang w:val="fr-FR"/>
        </w:rPr>
        <w:t xml:space="preserve">Dans la plupart de ces instruments, des procédures et des règles sont fixées pour permettre aux décideurs de soustraire certains organismes de la portée d’application des législations sur la prévention des risques biotechnologiques au titre </w:t>
      </w:r>
      <w:r w:rsidR="002D00A2">
        <w:rPr>
          <w:lang w:val="fr-FR"/>
        </w:rPr>
        <w:t>desquelles</w:t>
      </w:r>
      <w:r>
        <w:rPr>
          <w:lang w:val="fr-FR"/>
        </w:rPr>
        <w:t xml:space="preserve"> les organismes vivants modifiés sont réglementés. Les instruments montrent qu</w:t>
      </w:r>
      <w:r w:rsidR="002D00A2">
        <w:rPr>
          <w:lang w:val="fr-FR"/>
        </w:rPr>
        <w:t>e c’est</w:t>
      </w:r>
      <w:r>
        <w:rPr>
          <w:lang w:val="fr-FR"/>
        </w:rPr>
        <w:t xml:space="preserve"> généralement au cas par cas qu’est déterminé si un organisme relève des législations sur la prévention des risques biotechnologiques d’un pays. Certains instruments portent précisément sur les organismes créés au moyen de la technologie d’édition génomique et d’autres instruments se limitent à l’application aux plantes uniquement.</w:t>
      </w:r>
      <w:r w:rsidR="00A168C0" w:rsidRPr="00675C2C">
        <w:rPr>
          <w:lang w:val="fr-FR"/>
        </w:rPr>
        <w:t xml:space="preserve"> </w:t>
      </w:r>
    </w:p>
    <w:p w14:paraId="07792406" w14:textId="5E79C1DB" w:rsidR="00B76E40" w:rsidRPr="00675C2C" w:rsidRDefault="008D32A1" w:rsidP="00673D20">
      <w:pPr>
        <w:pStyle w:val="CBDNormalNumber"/>
        <w:rPr>
          <w:lang w:val="fr-FR"/>
        </w:rPr>
      </w:pPr>
      <w:r>
        <w:rPr>
          <w:lang w:val="fr-FR"/>
        </w:rPr>
        <w:t xml:space="preserve">Une caractéristique commune à la plupart de ces documents est la création d’une procédure administrative par laquelle les </w:t>
      </w:r>
      <w:r w:rsidR="00C1287C">
        <w:rPr>
          <w:lang w:val="fr-FR"/>
        </w:rPr>
        <w:t>concepteurs</w:t>
      </w:r>
      <w:r>
        <w:rPr>
          <w:lang w:val="fr-FR"/>
        </w:rPr>
        <w:t xml:space="preserve"> peuvent demander à ce que le statut réglementaire d’organismes créés au moyen de l’édition génomique ou d’autres nouvelles techniques génomiques soit </w:t>
      </w:r>
      <w:r w:rsidR="002D00A2">
        <w:rPr>
          <w:lang w:val="fr-FR"/>
        </w:rPr>
        <w:t>défini</w:t>
      </w:r>
      <w:r>
        <w:rPr>
          <w:lang w:val="fr-FR"/>
        </w:rPr>
        <w:t xml:space="preserve">. Toutes les approches ne précisent cependant pas </w:t>
      </w:r>
      <w:r w:rsidR="002D00A2">
        <w:rPr>
          <w:lang w:val="fr-FR"/>
        </w:rPr>
        <w:t>avec le même niveau de détail</w:t>
      </w:r>
      <w:r>
        <w:rPr>
          <w:lang w:val="fr-FR"/>
        </w:rPr>
        <w:t xml:space="preserve"> les critères concrets pour </w:t>
      </w:r>
      <w:r w:rsidR="002D00A2">
        <w:rPr>
          <w:lang w:val="fr-FR"/>
        </w:rPr>
        <w:t>prendre cette décision</w:t>
      </w:r>
      <w:r>
        <w:rPr>
          <w:lang w:val="fr-FR"/>
        </w:rPr>
        <w:t>. Certains pays ont défini des critères détaillés pour recenser les catégories d’organismes ne relevant pas des législations existantes sur les organismes génétiquement modifiés ou sur les organismes vivants modifiés</w:t>
      </w:r>
      <w:r w:rsidR="008D0B3E">
        <w:rPr>
          <w:lang w:val="fr-FR"/>
        </w:rPr>
        <w:t>. Des exemples de tels critères incluent « l’absence de matériel génétique étranger » ou « </w:t>
      </w:r>
      <w:r w:rsidR="002D00A2">
        <w:rPr>
          <w:lang w:val="fr-FR"/>
        </w:rPr>
        <w:t>d</w:t>
      </w:r>
      <w:r w:rsidR="008D0B3E">
        <w:rPr>
          <w:lang w:val="fr-FR"/>
        </w:rPr>
        <w:t xml:space="preserve">es changements génétiques qui pourraient également survenir lors de la sélection conventionnelle ». D’autres pays élaborent une procédure de </w:t>
      </w:r>
      <w:r w:rsidR="002D00A2">
        <w:rPr>
          <w:lang w:val="fr-FR"/>
        </w:rPr>
        <w:t>décision</w:t>
      </w:r>
      <w:r w:rsidR="008D0B3E">
        <w:rPr>
          <w:lang w:val="fr-FR"/>
        </w:rPr>
        <w:t xml:space="preserve"> sans définir de critères d’exclusion détaillés, laissant à l’autorité compétente une plus grande marge de manœuvre pour décider, au cas par cas, si un organisme relève du cadre existant de prévention des risques biotechnologiques.</w:t>
      </w:r>
    </w:p>
    <w:p w14:paraId="400D920C" w14:textId="33A02703" w:rsidR="0013169A" w:rsidRPr="00675C2C" w:rsidRDefault="007E16B1" w:rsidP="00673D20">
      <w:pPr>
        <w:pStyle w:val="CBDNormalNumber"/>
        <w:rPr>
          <w:lang w:val="fr-FR"/>
        </w:rPr>
      </w:pPr>
      <w:r>
        <w:rPr>
          <w:lang w:val="fr-FR"/>
        </w:rPr>
        <w:t>Les approches réglementaires relatives aux organismes créés au moyen de nouvelles techniques génomiques décrites dans ces fichiers sont similaires aux approches réglementaires esquissées dans les communications.</w:t>
      </w:r>
    </w:p>
    <w:p w14:paraId="511F1341" w14:textId="6F5CC43C" w:rsidR="00967508" w:rsidRPr="00675C2C" w:rsidRDefault="007E16B1" w:rsidP="00673D20">
      <w:pPr>
        <w:pStyle w:val="CBDNormalNumber"/>
        <w:rPr>
          <w:lang w:val="fr-FR"/>
        </w:rPr>
      </w:pPr>
      <w:r>
        <w:rPr>
          <w:lang w:val="fr-FR"/>
        </w:rPr>
        <w:t>Une liste de fichiers nationaux est fournie dans le document d’information </w:t>
      </w:r>
      <w:hyperlink r:id="rId19" w:history="1">
        <w:r w:rsidR="00ED193D" w:rsidRPr="00675C2C">
          <w:rPr>
            <w:rStyle w:val="Lienhypertexte"/>
            <w:lang w:val="fr-FR"/>
          </w:rPr>
          <w:t>CBD/CP/MOP/12/INF/</w:t>
        </w:r>
        <w:r w:rsidR="00587C6A" w:rsidRPr="00675C2C">
          <w:rPr>
            <w:rStyle w:val="Lienhypertexte"/>
            <w:lang w:val="fr-FR"/>
          </w:rPr>
          <w:t>6</w:t>
        </w:r>
      </w:hyperlink>
      <w:r w:rsidR="00AA7612" w:rsidRPr="00675C2C">
        <w:rPr>
          <w:lang w:val="fr-FR"/>
        </w:rPr>
        <w:t>.</w:t>
      </w:r>
      <w:r w:rsidR="00247B9D" w:rsidRPr="00675C2C">
        <w:rPr>
          <w:lang w:val="fr-FR"/>
        </w:rPr>
        <w:t xml:space="preserve"> </w:t>
      </w:r>
    </w:p>
    <w:p w14:paraId="43DE5541" w14:textId="737A9B16" w:rsidR="00671676" w:rsidRPr="00675C2C" w:rsidRDefault="00092C21" w:rsidP="001654A6">
      <w:pPr>
        <w:pStyle w:val="CBDH3"/>
        <w:rPr>
          <w:lang w:val="fr-FR"/>
        </w:rPr>
      </w:pPr>
      <w:r w:rsidRPr="00675C2C">
        <w:rPr>
          <w:lang w:val="fr-FR"/>
        </w:rPr>
        <w:t>2.</w:t>
      </w:r>
      <w:r w:rsidRPr="00675C2C">
        <w:rPr>
          <w:lang w:val="fr-FR"/>
        </w:rPr>
        <w:tab/>
      </w:r>
      <w:r w:rsidR="00680037">
        <w:rPr>
          <w:lang w:val="fr-FR"/>
        </w:rPr>
        <w:t>Fichiers de référence</w:t>
      </w:r>
    </w:p>
    <w:p w14:paraId="69682A61" w14:textId="16E5C794" w:rsidR="00C80F1A" w:rsidRPr="00675C2C" w:rsidRDefault="00766934" w:rsidP="00673D20">
      <w:pPr>
        <w:pStyle w:val="CBDNormalNumber"/>
        <w:rPr>
          <w:lang w:val="fr-FR"/>
        </w:rPr>
      </w:pPr>
      <w:r>
        <w:rPr>
          <w:lang w:val="fr-FR"/>
        </w:rPr>
        <w:t>Le Centre d’échange sur la prévention des risques biotechnologiques contient plusieurs fichiers de référence en lien avec les articles présentant un intérêt pour le sujet en question</w:t>
      </w:r>
      <w:r w:rsidR="00A57E96" w:rsidRPr="00675C2C">
        <w:rPr>
          <w:rStyle w:val="Appelnotedebasdep"/>
          <w:lang w:val="fr-FR"/>
        </w:rPr>
        <w:footnoteReference w:id="10"/>
      </w:r>
      <w:r>
        <w:rPr>
          <w:lang w:val="fr-FR"/>
        </w:rPr>
        <w:t>. Résumé</w:t>
      </w:r>
      <w:r w:rsidR="00C1287C">
        <w:rPr>
          <w:lang w:val="fr-FR"/>
        </w:rPr>
        <w:t>s</w:t>
      </w:r>
      <w:r>
        <w:rPr>
          <w:lang w:val="fr-FR"/>
        </w:rPr>
        <w:t xml:space="preserve"> de manière succincte, les articles portent sur le traitement réglementaire des nouvelles techniques de sélection et de l’édition génomique, l’accent étant mis sur les </w:t>
      </w:r>
      <w:r w:rsidR="00741631">
        <w:rPr>
          <w:lang w:val="fr-FR"/>
        </w:rPr>
        <w:t>conséquences</w:t>
      </w:r>
      <w:r>
        <w:rPr>
          <w:lang w:val="fr-FR"/>
        </w:rPr>
        <w:t xml:space="preserve"> de l’incertitude réglementaire et des</w:t>
      </w:r>
      <w:r w:rsidR="00741631">
        <w:rPr>
          <w:lang w:val="fr-FR"/>
        </w:rPr>
        <w:t xml:space="preserve"> divergences entre</w:t>
      </w:r>
      <w:r>
        <w:rPr>
          <w:lang w:val="fr-FR"/>
        </w:rPr>
        <w:t xml:space="preserve"> approches juridiques. Un aperçu des fichiers de référence du Centre d’échange sur la prévention des risques biotechnologiques est fourni dans le document d’information </w:t>
      </w:r>
      <w:hyperlink r:id="rId20" w:history="1">
        <w:r w:rsidR="00112B8A" w:rsidRPr="00675C2C">
          <w:rPr>
            <w:rStyle w:val="Lienhypertexte"/>
            <w:lang w:val="fr-FR"/>
          </w:rPr>
          <w:t>CBD/CP/MOP/12/INF/</w:t>
        </w:r>
        <w:r w:rsidR="00587C6A" w:rsidRPr="00675C2C">
          <w:rPr>
            <w:rStyle w:val="Lienhypertexte"/>
            <w:lang w:val="fr-FR"/>
          </w:rPr>
          <w:t>6</w:t>
        </w:r>
      </w:hyperlink>
      <w:r w:rsidR="00112B8A" w:rsidRPr="00675C2C">
        <w:rPr>
          <w:lang w:val="fr-FR"/>
        </w:rPr>
        <w:t>.</w:t>
      </w:r>
    </w:p>
    <w:p w14:paraId="6558CCB1" w14:textId="393F2F4D" w:rsidR="00DC2ECC" w:rsidRPr="00675C2C" w:rsidRDefault="00DC2ECC" w:rsidP="00DC2ECC">
      <w:pPr>
        <w:pStyle w:val="CBDH2"/>
        <w:rPr>
          <w:lang w:val="fr-FR"/>
        </w:rPr>
      </w:pPr>
      <w:r w:rsidRPr="00675C2C">
        <w:rPr>
          <w:lang w:val="fr-FR"/>
        </w:rPr>
        <w:t>C.</w:t>
      </w:r>
      <w:r w:rsidRPr="00675C2C">
        <w:rPr>
          <w:lang w:val="fr-FR"/>
        </w:rPr>
        <w:tab/>
      </w:r>
      <w:r w:rsidR="00EC2DFD" w:rsidRPr="00675C2C">
        <w:rPr>
          <w:lang w:val="fr-FR"/>
        </w:rPr>
        <w:t>Information</w:t>
      </w:r>
      <w:r w:rsidR="005B07CF">
        <w:rPr>
          <w:lang w:val="fr-FR"/>
        </w:rPr>
        <w:t>s provenant d’autres sources</w:t>
      </w:r>
      <w:r w:rsidRPr="00675C2C">
        <w:rPr>
          <w:lang w:val="fr-FR"/>
        </w:rPr>
        <w:t xml:space="preserve"> </w:t>
      </w:r>
    </w:p>
    <w:p w14:paraId="3CA75583" w14:textId="082628A6" w:rsidR="005C79D8" w:rsidRPr="00675C2C" w:rsidRDefault="003C2443" w:rsidP="00673D20">
      <w:pPr>
        <w:pStyle w:val="CBDNormalNumber"/>
        <w:rPr>
          <w:lang w:val="fr-FR"/>
        </w:rPr>
      </w:pPr>
      <w:r>
        <w:rPr>
          <w:lang w:val="fr-FR"/>
        </w:rPr>
        <w:t xml:space="preserve">Une myriade d’informations est disponible en matière d’approches réglementaires relatives aux organismes vivants modifiés créés au moyen de nouvelles techniques génomiques. </w:t>
      </w:r>
      <w:r w:rsidR="00CE27EF">
        <w:rPr>
          <w:lang w:val="fr-FR"/>
        </w:rPr>
        <w:t xml:space="preserve">Une recherche menée par le Secrétariat a permis la découverte de divers types de </w:t>
      </w:r>
      <w:r w:rsidR="0078132B">
        <w:rPr>
          <w:lang w:val="fr-FR"/>
        </w:rPr>
        <w:t>documents</w:t>
      </w:r>
      <w:r w:rsidR="00CE27EF">
        <w:rPr>
          <w:lang w:val="fr-FR"/>
        </w:rPr>
        <w:t xml:space="preserve">, y compris des législations nationales, des documents d’orientation et des publications portant sur les évolutions en matière de législations nationales. </w:t>
      </w:r>
      <w:r w:rsidR="00954F7A">
        <w:rPr>
          <w:lang w:val="fr-FR"/>
        </w:rPr>
        <w:t>Nombre de ces documents sont publiés par des gouvernements nationaux ou des agences gouvernementales, tandis que d’autres sont publiés par des entités</w:t>
      </w:r>
      <w:r w:rsidR="00C1287C">
        <w:rPr>
          <w:lang w:val="fr-FR"/>
        </w:rPr>
        <w:t>,</w:t>
      </w:r>
      <w:r w:rsidR="00954F7A">
        <w:rPr>
          <w:lang w:val="fr-FR"/>
        </w:rPr>
        <w:t xml:space="preserve"> </w:t>
      </w:r>
      <w:r w:rsidR="0078132B">
        <w:rPr>
          <w:lang w:val="fr-FR"/>
        </w:rPr>
        <w:t>dont</w:t>
      </w:r>
      <w:r w:rsidR="00954F7A">
        <w:rPr>
          <w:lang w:val="fr-FR"/>
        </w:rPr>
        <w:t xml:space="preserve"> les milieux universitaires, les instituts de recherche et les organisations intergouvernementales. En outre, </w:t>
      </w:r>
      <w:r w:rsidR="00954F7A">
        <w:rPr>
          <w:lang w:val="fr-FR"/>
        </w:rPr>
        <w:lastRenderedPageBreak/>
        <w:t xml:space="preserve">quelques bases de données ont été créées aux fins de suivre l’évolution des législations relatives aux organismes créés au moyen de certaines nouvelles technologies génomiques, nombre de ces bases de données disposant d’une </w:t>
      </w:r>
      <w:r w:rsidR="0078132B">
        <w:rPr>
          <w:lang w:val="fr-FR"/>
        </w:rPr>
        <w:t>portée</w:t>
      </w:r>
      <w:r w:rsidR="00954F7A">
        <w:rPr>
          <w:lang w:val="fr-FR"/>
        </w:rPr>
        <w:t xml:space="preserve"> mondiale. Une liste de références relatives à ces documents est disponible dans le document d’information </w:t>
      </w:r>
      <w:hyperlink r:id="rId21" w:history="1">
        <w:r w:rsidR="008458B8" w:rsidRPr="00675C2C">
          <w:rPr>
            <w:rStyle w:val="Lienhypertexte"/>
            <w:lang w:val="fr-FR"/>
          </w:rPr>
          <w:t>CBD/CP/MOP/12/INF/</w:t>
        </w:r>
        <w:r w:rsidR="00587C6A" w:rsidRPr="00675C2C">
          <w:rPr>
            <w:rStyle w:val="Lienhypertexte"/>
            <w:lang w:val="fr-FR"/>
          </w:rPr>
          <w:t>6</w:t>
        </w:r>
      </w:hyperlink>
      <w:r w:rsidR="009C358F" w:rsidRPr="00675C2C">
        <w:rPr>
          <w:lang w:val="fr-FR"/>
        </w:rPr>
        <w:t xml:space="preserve"> </w:t>
      </w:r>
      <w:r w:rsidR="00954F7A">
        <w:rPr>
          <w:lang w:val="fr-FR"/>
        </w:rPr>
        <w:t xml:space="preserve">et de brèves descriptions des différents types de </w:t>
      </w:r>
      <w:r w:rsidR="0078132B">
        <w:rPr>
          <w:lang w:val="fr-FR"/>
        </w:rPr>
        <w:t>documents</w:t>
      </w:r>
      <w:r w:rsidR="00954F7A">
        <w:rPr>
          <w:lang w:val="fr-FR"/>
        </w:rPr>
        <w:t xml:space="preserve"> sont fournies dans la présente section.</w:t>
      </w:r>
    </w:p>
    <w:p w14:paraId="13C33FF3" w14:textId="255C012B" w:rsidR="007A6839" w:rsidRPr="00675C2C" w:rsidRDefault="000E599D" w:rsidP="001654A6">
      <w:pPr>
        <w:pStyle w:val="CBDH3"/>
        <w:rPr>
          <w:lang w:val="fr-FR"/>
        </w:rPr>
      </w:pPr>
      <w:r w:rsidRPr="00675C2C">
        <w:rPr>
          <w:lang w:val="fr-FR"/>
        </w:rPr>
        <w:t>1.</w:t>
      </w:r>
      <w:r w:rsidRPr="00675C2C">
        <w:rPr>
          <w:lang w:val="fr-FR"/>
        </w:rPr>
        <w:tab/>
      </w:r>
      <w:r w:rsidR="00C653CA">
        <w:rPr>
          <w:lang w:val="fr-FR"/>
        </w:rPr>
        <w:t>Législations nationales et documents d’orientation</w:t>
      </w:r>
    </w:p>
    <w:p w14:paraId="4979A737" w14:textId="4CBDD441" w:rsidR="006B7548" w:rsidRPr="00675C2C" w:rsidRDefault="00C653CA" w:rsidP="00673D20">
      <w:pPr>
        <w:pStyle w:val="CBDNormalNumber"/>
        <w:rPr>
          <w:lang w:val="fr-FR"/>
        </w:rPr>
      </w:pPr>
      <w:r>
        <w:rPr>
          <w:lang w:val="fr-FR"/>
        </w:rPr>
        <w:t>Plusieurs Parties et non</w:t>
      </w:r>
      <w:r w:rsidR="00C1287C">
        <w:rPr>
          <w:lang w:val="fr-FR"/>
        </w:rPr>
        <w:t>-</w:t>
      </w:r>
      <w:r>
        <w:rPr>
          <w:lang w:val="fr-FR"/>
        </w:rPr>
        <w:t>Parties ont publié des textes réglementaires</w:t>
      </w:r>
      <w:r w:rsidR="00743032">
        <w:rPr>
          <w:lang w:val="fr-FR"/>
        </w:rPr>
        <w:t xml:space="preserve">, </w:t>
      </w:r>
      <w:r w:rsidR="00261816">
        <w:rPr>
          <w:lang w:val="fr-FR"/>
        </w:rPr>
        <w:t>des réglementations de mise en œuvre,</w:t>
      </w:r>
      <w:r w:rsidR="00743032">
        <w:rPr>
          <w:lang w:val="fr-FR"/>
        </w:rPr>
        <w:t xml:space="preserve"> des documents d’orientation ou des procédures opérationnelles permanentes relatives au cadre réglementaire s’appliquant à certains organismes dont le génome a été édité, entre autres. Plusieurs de ces documents contiennent des informations similaires à celles fournies dans nombre des communications décrites à la section</w:t>
      </w:r>
      <w:r w:rsidR="00C1287C">
        <w:rPr>
          <w:lang w:val="fr-FR"/>
        </w:rPr>
        <w:t> </w:t>
      </w:r>
      <w:r w:rsidR="00743032">
        <w:rPr>
          <w:lang w:val="fr-FR"/>
        </w:rPr>
        <w:t xml:space="preserve">III.A ci-dessus, notamment au sujet des exigences procédurales pour les </w:t>
      </w:r>
      <w:r w:rsidR="00C1287C">
        <w:rPr>
          <w:lang w:val="fr-FR"/>
        </w:rPr>
        <w:t>concepteurs</w:t>
      </w:r>
      <w:r w:rsidR="00743032">
        <w:rPr>
          <w:lang w:val="fr-FR"/>
        </w:rPr>
        <w:t xml:space="preserve"> et les régulateurs, et abordent des questions telles que les </w:t>
      </w:r>
      <w:r w:rsidR="00743032" w:rsidRPr="00261816">
        <w:rPr>
          <w:lang w:val="fr-FR"/>
        </w:rPr>
        <w:t>exemptions</w:t>
      </w:r>
      <w:r w:rsidR="00743032">
        <w:rPr>
          <w:lang w:val="fr-FR"/>
        </w:rPr>
        <w:t xml:space="preserve">, les </w:t>
      </w:r>
      <w:r w:rsidR="00261816" w:rsidRPr="00261816">
        <w:rPr>
          <w:lang w:val="fr-FR"/>
        </w:rPr>
        <w:t>déclencheurs</w:t>
      </w:r>
      <w:r w:rsidR="00743032" w:rsidRPr="00261816">
        <w:rPr>
          <w:lang w:val="fr-FR"/>
        </w:rPr>
        <w:t xml:space="preserve"> de réglementation</w:t>
      </w:r>
      <w:r w:rsidR="00261816" w:rsidRPr="00261816">
        <w:rPr>
          <w:lang w:val="fr-FR"/>
        </w:rPr>
        <w:t>s</w:t>
      </w:r>
      <w:r w:rsidR="00743032">
        <w:rPr>
          <w:lang w:val="fr-FR"/>
        </w:rPr>
        <w:t xml:space="preserve"> et la catégorisation des organismes modifiés. Dans d’autres documents, il est indiqué que certains organismes </w:t>
      </w:r>
      <w:r w:rsidR="004C08C8">
        <w:rPr>
          <w:lang w:val="fr-FR"/>
        </w:rPr>
        <w:t>ne sont pas concernés par les législations qui s’appliquent aux organismes vivants modifiés ou aux organismes génétiquement modifiés.</w:t>
      </w:r>
    </w:p>
    <w:p w14:paraId="06B41885" w14:textId="1AD5B29A" w:rsidR="001148B5" w:rsidRPr="00675C2C" w:rsidRDefault="00211BC9" w:rsidP="001654A6">
      <w:pPr>
        <w:pStyle w:val="CBDH3"/>
        <w:rPr>
          <w:lang w:val="fr-FR"/>
        </w:rPr>
      </w:pPr>
      <w:r w:rsidRPr="00675C2C">
        <w:rPr>
          <w:lang w:val="fr-FR"/>
        </w:rPr>
        <w:t>2.</w:t>
      </w:r>
      <w:r w:rsidRPr="00675C2C">
        <w:rPr>
          <w:lang w:val="fr-FR"/>
        </w:rPr>
        <w:tab/>
      </w:r>
      <w:r w:rsidR="00F6729F" w:rsidRPr="00675C2C">
        <w:rPr>
          <w:lang w:val="fr-FR"/>
        </w:rPr>
        <w:t>Articles</w:t>
      </w:r>
      <w:r w:rsidR="00B648D5" w:rsidRPr="00675C2C">
        <w:rPr>
          <w:lang w:val="fr-FR"/>
        </w:rPr>
        <w:t xml:space="preserve"> </w:t>
      </w:r>
      <w:r w:rsidR="00C653CA">
        <w:rPr>
          <w:lang w:val="fr-FR"/>
        </w:rPr>
        <w:t>et autres documentations</w:t>
      </w:r>
      <w:r w:rsidR="00944A78" w:rsidRPr="00675C2C">
        <w:rPr>
          <w:lang w:val="fr-FR"/>
        </w:rPr>
        <w:t xml:space="preserve"> </w:t>
      </w:r>
    </w:p>
    <w:p w14:paraId="0368DCD0" w14:textId="743C3490" w:rsidR="007D3801" w:rsidRPr="00675C2C" w:rsidRDefault="00150C0F" w:rsidP="00673D20">
      <w:pPr>
        <w:pStyle w:val="CBDNormalNumber"/>
        <w:rPr>
          <w:lang w:val="fr-FR"/>
        </w:rPr>
      </w:pPr>
      <w:r>
        <w:rPr>
          <w:lang w:val="fr-FR"/>
        </w:rPr>
        <w:t>Plusieurs articles sont disponibles au sujet des évolutions</w:t>
      </w:r>
      <w:r w:rsidR="000533EF">
        <w:rPr>
          <w:lang w:val="fr-FR"/>
        </w:rPr>
        <w:t>,</w:t>
      </w:r>
      <w:r>
        <w:rPr>
          <w:lang w:val="fr-FR"/>
        </w:rPr>
        <w:t xml:space="preserve"> dans différents pays</w:t>
      </w:r>
      <w:r w:rsidR="000533EF">
        <w:rPr>
          <w:lang w:val="fr-FR"/>
        </w:rPr>
        <w:t>,</w:t>
      </w:r>
      <w:r>
        <w:rPr>
          <w:lang w:val="fr-FR"/>
        </w:rPr>
        <w:t xml:space="preserve"> en matière de réglementation des organismes dont le génome a été édité. Dans nombre de ces articles, les propositions de modification de la réglementation de certains organismes sont expliquées et certains articles portent en particulier sur les </w:t>
      </w:r>
      <w:r w:rsidR="000533EF">
        <w:rPr>
          <w:lang w:val="fr-FR"/>
        </w:rPr>
        <w:t>conséquences</w:t>
      </w:r>
      <w:r>
        <w:rPr>
          <w:lang w:val="fr-FR"/>
        </w:rPr>
        <w:t xml:space="preserve"> de tel</w:t>
      </w:r>
      <w:r w:rsidR="000533EF">
        <w:rPr>
          <w:lang w:val="fr-FR"/>
        </w:rPr>
        <w:t>le</w:t>
      </w:r>
      <w:r>
        <w:rPr>
          <w:lang w:val="fr-FR"/>
        </w:rPr>
        <w:t>s modifications. Certaines publications décrivent des propositions de réformes législatives relatives à des juridictions précises.</w:t>
      </w:r>
    </w:p>
    <w:p w14:paraId="4950E8BF" w14:textId="3AF21E67" w:rsidR="00625DAD" w:rsidRPr="00675C2C" w:rsidRDefault="001D77BA" w:rsidP="00673D20">
      <w:pPr>
        <w:pStyle w:val="CBDNormalNumber"/>
        <w:rPr>
          <w:rFonts w:asciiTheme="majorBidi" w:hAnsiTheme="majorBidi" w:cstheme="majorBidi"/>
          <w:lang w:val="fr-FR"/>
        </w:rPr>
      </w:pPr>
      <w:r>
        <w:rPr>
          <w:lang w:val="fr-FR"/>
        </w:rPr>
        <w:t xml:space="preserve">Les évolutions </w:t>
      </w:r>
      <w:r w:rsidR="00662DCF">
        <w:rPr>
          <w:lang w:val="fr-FR"/>
        </w:rPr>
        <w:t>continues</w:t>
      </w:r>
      <w:r>
        <w:rPr>
          <w:lang w:val="fr-FR"/>
        </w:rPr>
        <w:t xml:space="preserve"> en matière de réglementation de certains organismes dont le génome a été édité ont été documentées par l’Organisation de coopération et de développement économiques (OCDE). Deux groupes de travail de l’OCDE</w:t>
      </w:r>
      <w:r w:rsidR="00D617E5" w:rsidRPr="00675C2C">
        <w:rPr>
          <w:rStyle w:val="Appelnotedebasdep"/>
          <w:rFonts w:asciiTheme="majorBidi" w:hAnsiTheme="majorBidi" w:cstheme="majorBidi"/>
          <w:lang w:val="fr-FR"/>
        </w:rPr>
        <w:footnoteReference w:id="11"/>
      </w:r>
      <w:r w:rsidR="00B358F1" w:rsidRPr="00675C2C">
        <w:rPr>
          <w:rFonts w:asciiTheme="majorBidi" w:hAnsiTheme="majorBidi" w:cstheme="majorBidi"/>
          <w:lang w:val="fr-FR"/>
        </w:rPr>
        <w:t xml:space="preserve"> </w:t>
      </w:r>
      <w:r>
        <w:rPr>
          <w:rFonts w:asciiTheme="majorBidi" w:hAnsiTheme="majorBidi" w:cstheme="majorBidi"/>
          <w:lang w:val="fr-FR"/>
        </w:rPr>
        <w:t xml:space="preserve">servent de forums pour l’échange d’informations sur les approches et expériences dans le contexte de l’évaluation des risques </w:t>
      </w:r>
      <w:r w:rsidR="00662DCF">
        <w:rPr>
          <w:rFonts w:asciiTheme="majorBidi" w:hAnsiTheme="majorBidi" w:cstheme="majorBidi"/>
          <w:lang w:val="fr-FR"/>
        </w:rPr>
        <w:t>pour l’environnement</w:t>
      </w:r>
      <w:r>
        <w:rPr>
          <w:rFonts w:asciiTheme="majorBidi" w:hAnsiTheme="majorBidi" w:cstheme="majorBidi"/>
          <w:lang w:val="fr-FR"/>
        </w:rPr>
        <w:t xml:space="preserve"> des organismes créés au moyen de la biotechnologie moderne, avec pour objectif d’améliorer la compréhension mutuelle et </w:t>
      </w:r>
      <w:r w:rsidR="00662DCF">
        <w:rPr>
          <w:rFonts w:asciiTheme="majorBidi" w:hAnsiTheme="majorBidi" w:cstheme="majorBidi"/>
          <w:lang w:val="fr-FR"/>
        </w:rPr>
        <w:t>d’</w:t>
      </w:r>
      <w:r>
        <w:rPr>
          <w:rFonts w:asciiTheme="majorBidi" w:hAnsiTheme="majorBidi" w:cstheme="majorBidi"/>
          <w:lang w:val="fr-FR"/>
        </w:rPr>
        <w:t xml:space="preserve">augmenter l’efficacité des évaluations. Les groupes de travail </w:t>
      </w:r>
      <w:r w:rsidR="00662DCF">
        <w:rPr>
          <w:rFonts w:asciiTheme="majorBidi" w:hAnsiTheme="majorBidi" w:cstheme="majorBidi"/>
          <w:lang w:val="fr-FR"/>
        </w:rPr>
        <w:t>suivent</w:t>
      </w:r>
      <w:r>
        <w:rPr>
          <w:rFonts w:asciiTheme="majorBidi" w:hAnsiTheme="majorBidi" w:cstheme="majorBidi"/>
          <w:lang w:val="fr-FR"/>
        </w:rPr>
        <w:t xml:space="preserve"> </w:t>
      </w:r>
      <w:r w:rsidR="00662DCF">
        <w:rPr>
          <w:rFonts w:asciiTheme="majorBidi" w:hAnsiTheme="majorBidi" w:cstheme="majorBidi"/>
          <w:lang w:val="fr-FR"/>
        </w:rPr>
        <w:t>depuis</w:t>
      </w:r>
      <w:r>
        <w:rPr>
          <w:rFonts w:asciiTheme="majorBidi" w:hAnsiTheme="majorBidi" w:cstheme="majorBidi"/>
          <w:lang w:val="fr-FR"/>
        </w:rPr>
        <w:t xml:space="preserve"> 2022 les évolutions réglementaires et </w:t>
      </w:r>
      <w:r w:rsidR="00662DCF">
        <w:rPr>
          <w:rFonts w:asciiTheme="majorBidi" w:hAnsiTheme="majorBidi" w:cstheme="majorBidi"/>
          <w:lang w:val="fr-FR"/>
        </w:rPr>
        <w:t>échangent</w:t>
      </w:r>
      <w:r>
        <w:rPr>
          <w:rFonts w:asciiTheme="majorBidi" w:hAnsiTheme="majorBidi" w:cstheme="majorBidi"/>
          <w:lang w:val="fr-FR"/>
        </w:rPr>
        <w:t xml:space="preserve"> des informations sur les nouvelles techniques de sélection, les organismes issus de ces dernières, leurs applications</w:t>
      </w:r>
      <w:r w:rsidR="00A637DD" w:rsidRPr="00675C2C">
        <w:rPr>
          <w:rFonts w:asciiTheme="majorBidi" w:hAnsiTheme="majorBidi" w:cstheme="majorBidi"/>
          <w:lang w:val="fr-FR"/>
        </w:rPr>
        <w:t xml:space="preserve"> </w:t>
      </w:r>
      <w:r>
        <w:rPr>
          <w:rFonts w:asciiTheme="majorBidi" w:hAnsiTheme="majorBidi" w:cstheme="majorBidi"/>
          <w:lang w:val="fr-FR"/>
        </w:rPr>
        <w:t xml:space="preserve">et leurs </w:t>
      </w:r>
      <w:r w:rsidR="00662DCF">
        <w:rPr>
          <w:rFonts w:asciiTheme="majorBidi" w:hAnsiTheme="majorBidi" w:cstheme="majorBidi"/>
          <w:lang w:val="fr-FR"/>
        </w:rPr>
        <w:t>conséquences</w:t>
      </w:r>
      <w:r>
        <w:rPr>
          <w:rFonts w:asciiTheme="majorBidi" w:hAnsiTheme="majorBidi" w:cstheme="majorBidi"/>
          <w:lang w:val="fr-FR"/>
        </w:rPr>
        <w:t xml:space="preserve"> réglementaires. </w:t>
      </w:r>
      <w:r w:rsidR="005E33BD">
        <w:rPr>
          <w:rFonts w:asciiTheme="majorBidi" w:hAnsiTheme="majorBidi" w:cstheme="majorBidi"/>
          <w:lang w:val="fr-FR"/>
        </w:rPr>
        <w:t xml:space="preserve">Grâce à un projet conjoint des groupes de travail sur l’échange d’informations </w:t>
      </w:r>
      <w:r w:rsidR="00662DCF">
        <w:rPr>
          <w:rFonts w:asciiTheme="majorBidi" w:hAnsiTheme="majorBidi" w:cstheme="majorBidi"/>
          <w:lang w:val="fr-FR"/>
        </w:rPr>
        <w:t>relatives</w:t>
      </w:r>
      <w:r w:rsidR="005E33BD">
        <w:rPr>
          <w:rFonts w:asciiTheme="majorBidi" w:hAnsiTheme="majorBidi" w:cstheme="majorBidi"/>
          <w:lang w:val="fr-FR"/>
        </w:rPr>
        <w:t xml:space="preserve"> </w:t>
      </w:r>
      <w:r w:rsidR="00662DCF">
        <w:rPr>
          <w:rFonts w:asciiTheme="majorBidi" w:hAnsiTheme="majorBidi" w:cstheme="majorBidi"/>
          <w:lang w:val="fr-FR"/>
        </w:rPr>
        <w:t>aux</w:t>
      </w:r>
      <w:r w:rsidR="005E33BD">
        <w:rPr>
          <w:rFonts w:asciiTheme="majorBidi" w:hAnsiTheme="majorBidi" w:cstheme="majorBidi"/>
          <w:lang w:val="fr-FR"/>
        </w:rPr>
        <w:t xml:space="preserve"> nouvelles techniques de sélection, dirigé par le Japon, l’OCDE </w:t>
      </w:r>
      <w:r w:rsidR="00662DCF">
        <w:rPr>
          <w:rFonts w:asciiTheme="majorBidi" w:hAnsiTheme="majorBidi" w:cstheme="majorBidi"/>
          <w:lang w:val="fr-FR"/>
        </w:rPr>
        <w:t>entend proposer</w:t>
      </w:r>
      <w:r w:rsidR="005E33BD">
        <w:rPr>
          <w:rFonts w:asciiTheme="majorBidi" w:hAnsiTheme="majorBidi" w:cstheme="majorBidi"/>
          <w:lang w:val="fr-FR"/>
        </w:rPr>
        <w:t xml:space="preserve"> </w:t>
      </w:r>
      <w:r w:rsidR="00662DCF">
        <w:rPr>
          <w:rFonts w:asciiTheme="majorBidi" w:hAnsiTheme="majorBidi" w:cstheme="majorBidi"/>
          <w:lang w:val="fr-FR"/>
        </w:rPr>
        <w:t>de manière collective</w:t>
      </w:r>
      <w:r w:rsidR="005E33BD">
        <w:rPr>
          <w:rFonts w:asciiTheme="majorBidi" w:hAnsiTheme="majorBidi" w:cstheme="majorBidi"/>
          <w:lang w:val="fr-FR"/>
        </w:rPr>
        <w:t xml:space="preserve"> des informations complètes et précises, issues d’un questionnaire annuel, sur les réglementations régionales, nationales et locales relatives aux nouvelles techniques de sélection. Les informations recueillies sont rassemblées dans des rapports périodiques</w:t>
      </w:r>
      <w:r w:rsidR="00625DAD" w:rsidRPr="00675C2C">
        <w:rPr>
          <w:rStyle w:val="Appelnotedebasdep"/>
          <w:rFonts w:asciiTheme="majorBidi" w:hAnsiTheme="majorBidi" w:cstheme="majorBidi"/>
          <w:lang w:val="fr-FR"/>
        </w:rPr>
        <w:footnoteReference w:id="12"/>
      </w:r>
      <w:r w:rsidR="005E33BD">
        <w:rPr>
          <w:rFonts w:asciiTheme="majorBidi" w:hAnsiTheme="majorBidi" w:cstheme="majorBidi"/>
          <w:lang w:val="fr-FR"/>
        </w:rPr>
        <w:t>.</w:t>
      </w:r>
      <w:r w:rsidR="004006BE" w:rsidRPr="00675C2C">
        <w:rPr>
          <w:rFonts w:asciiTheme="majorBidi" w:hAnsiTheme="majorBidi" w:cstheme="majorBidi"/>
          <w:lang w:val="fr-FR"/>
        </w:rPr>
        <w:t xml:space="preserve"> </w:t>
      </w:r>
    </w:p>
    <w:p w14:paraId="387BBA32" w14:textId="07169936" w:rsidR="00AA4910" w:rsidRPr="00675C2C" w:rsidRDefault="006D206A" w:rsidP="00673D20">
      <w:pPr>
        <w:pStyle w:val="CBDNormalNumber"/>
        <w:rPr>
          <w:rFonts w:asciiTheme="majorBidi" w:hAnsiTheme="majorBidi" w:cstheme="majorBidi"/>
          <w:lang w:val="fr-FR"/>
        </w:rPr>
      </w:pPr>
      <w:r>
        <w:rPr>
          <w:rFonts w:asciiTheme="majorBidi" w:hAnsiTheme="majorBidi" w:cstheme="majorBidi"/>
          <w:lang w:val="fr-FR"/>
        </w:rPr>
        <w:t>Les informations sur les réglementations nationales concernant certains organismes dont le génome a été édité ont été documentées au moyen du projet DARWIN financé par l’Union européenne</w:t>
      </w:r>
      <w:r w:rsidR="00BC71A8" w:rsidRPr="00675C2C">
        <w:rPr>
          <w:rStyle w:val="Appelnotedebasdep"/>
          <w:rFonts w:asciiTheme="majorBidi" w:hAnsiTheme="majorBidi" w:cstheme="majorBidi"/>
          <w:lang w:val="fr-FR"/>
        </w:rPr>
        <w:footnoteReference w:id="13"/>
      </w:r>
      <w:r>
        <w:rPr>
          <w:rFonts w:asciiTheme="majorBidi" w:hAnsiTheme="majorBidi" w:cstheme="majorBidi"/>
          <w:lang w:val="fr-FR"/>
        </w:rPr>
        <w:t>.</w:t>
      </w:r>
      <w:r w:rsidR="00FB5154" w:rsidRPr="00675C2C">
        <w:rPr>
          <w:rFonts w:asciiTheme="majorBidi" w:hAnsiTheme="majorBidi" w:cstheme="majorBidi"/>
          <w:lang w:val="fr-FR"/>
        </w:rPr>
        <w:t xml:space="preserve"> </w:t>
      </w:r>
      <w:r>
        <w:rPr>
          <w:rFonts w:asciiTheme="majorBidi" w:hAnsiTheme="majorBidi" w:cstheme="majorBidi"/>
          <w:lang w:val="fr-FR"/>
        </w:rPr>
        <w:t xml:space="preserve">L’objectif du projet DARWIN est d’élaborer une stratégie de détection des produits obtenus au moyen de nouvelles techniques génomiques, ainsi que des solutions numériques. Dans le </w:t>
      </w:r>
      <w:r w:rsidR="00662DCF">
        <w:rPr>
          <w:rFonts w:asciiTheme="majorBidi" w:hAnsiTheme="majorBidi" w:cstheme="majorBidi"/>
          <w:lang w:val="fr-FR"/>
        </w:rPr>
        <w:t>cadre</w:t>
      </w:r>
      <w:r>
        <w:rPr>
          <w:rFonts w:asciiTheme="majorBidi" w:hAnsiTheme="majorBidi" w:cstheme="majorBidi"/>
          <w:lang w:val="fr-FR"/>
        </w:rPr>
        <w:t xml:space="preserve"> du projet, une publication a été </w:t>
      </w:r>
      <w:r w:rsidR="00662DCF">
        <w:rPr>
          <w:rFonts w:asciiTheme="majorBidi" w:hAnsiTheme="majorBidi" w:cstheme="majorBidi"/>
          <w:lang w:val="fr-FR"/>
        </w:rPr>
        <w:t>élaborée</w:t>
      </w:r>
      <w:r>
        <w:rPr>
          <w:rFonts w:asciiTheme="majorBidi" w:hAnsiTheme="majorBidi" w:cstheme="majorBidi"/>
          <w:lang w:val="fr-FR"/>
        </w:rPr>
        <w:t xml:space="preserve"> pour aborder les réponses réglementaires aux nouvelles techniques de sélection génomique dans certaines juridictions</w:t>
      </w:r>
      <w:r w:rsidR="00384B66" w:rsidRPr="00675C2C">
        <w:rPr>
          <w:rStyle w:val="Appelnotedebasdep"/>
          <w:rFonts w:asciiTheme="majorBidi" w:hAnsiTheme="majorBidi" w:cstheme="majorBidi"/>
          <w:lang w:val="fr-FR"/>
        </w:rPr>
        <w:footnoteReference w:id="14"/>
      </w:r>
      <w:r>
        <w:rPr>
          <w:rFonts w:asciiTheme="majorBidi" w:hAnsiTheme="majorBidi" w:cstheme="majorBidi"/>
          <w:lang w:val="fr-FR"/>
        </w:rPr>
        <w:t>.</w:t>
      </w:r>
    </w:p>
    <w:p w14:paraId="04DB9394" w14:textId="2E27E6E5" w:rsidR="00545C2A" w:rsidRPr="00675C2C" w:rsidRDefault="00266A9B" w:rsidP="00673D20">
      <w:pPr>
        <w:pStyle w:val="CBDNormalNumber"/>
        <w:rPr>
          <w:lang w:val="fr-FR"/>
        </w:rPr>
      </w:pPr>
      <w:r>
        <w:rPr>
          <w:rFonts w:asciiTheme="majorBidi" w:hAnsiTheme="majorBidi" w:cstheme="majorBidi"/>
          <w:lang w:val="fr-FR"/>
        </w:rPr>
        <w:lastRenderedPageBreak/>
        <w:t xml:space="preserve">Plusieurs organisations, y compris des organisations non gouvernementales, ont publié des documents à ce sujet, </w:t>
      </w:r>
      <w:r w:rsidR="00C1287C">
        <w:rPr>
          <w:rFonts w:asciiTheme="majorBidi" w:hAnsiTheme="majorBidi" w:cstheme="majorBidi"/>
          <w:lang w:val="fr-FR"/>
        </w:rPr>
        <w:t>comm</w:t>
      </w:r>
      <w:r>
        <w:rPr>
          <w:rFonts w:asciiTheme="majorBidi" w:hAnsiTheme="majorBidi" w:cstheme="majorBidi"/>
          <w:lang w:val="fr-FR"/>
        </w:rPr>
        <w:t xml:space="preserve">e </w:t>
      </w:r>
      <w:r w:rsidR="00C1287C">
        <w:rPr>
          <w:rFonts w:asciiTheme="majorBidi" w:hAnsiTheme="majorBidi" w:cstheme="majorBidi"/>
          <w:lang w:val="fr-FR"/>
        </w:rPr>
        <w:t>détaillé</w:t>
      </w:r>
      <w:r>
        <w:rPr>
          <w:rFonts w:asciiTheme="majorBidi" w:hAnsiTheme="majorBidi" w:cstheme="majorBidi"/>
          <w:lang w:val="fr-FR"/>
        </w:rPr>
        <w:t xml:space="preserve"> dans le document d’information </w:t>
      </w:r>
      <w:hyperlink r:id="rId22" w:history="1">
        <w:r w:rsidR="00037C71" w:rsidRPr="00675C2C">
          <w:rPr>
            <w:rStyle w:val="Lienhypertexte"/>
            <w:rFonts w:asciiTheme="majorBidi" w:hAnsiTheme="majorBidi" w:cstheme="majorBidi"/>
            <w:lang w:val="fr-FR"/>
          </w:rPr>
          <w:t>CBD/CP/MOP/</w:t>
        </w:r>
        <w:r w:rsidR="00587C6A" w:rsidRPr="00675C2C">
          <w:rPr>
            <w:rStyle w:val="Lienhypertexte"/>
            <w:rFonts w:asciiTheme="majorBidi" w:hAnsiTheme="majorBidi" w:cstheme="majorBidi"/>
            <w:lang w:val="fr-FR"/>
          </w:rPr>
          <w:t>12/</w:t>
        </w:r>
        <w:r w:rsidR="00037C71" w:rsidRPr="00675C2C">
          <w:rPr>
            <w:rStyle w:val="Lienhypertexte"/>
            <w:rFonts w:asciiTheme="majorBidi" w:hAnsiTheme="majorBidi" w:cstheme="majorBidi"/>
            <w:lang w:val="fr-FR"/>
          </w:rPr>
          <w:t>INF/</w:t>
        </w:r>
        <w:r w:rsidR="00090002" w:rsidRPr="00675C2C">
          <w:rPr>
            <w:rStyle w:val="Lienhypertexte"/>
            <w:rFonts w:asciiTheme="majorBidi" w:hAnsiTheme="majorBidi" w:cstheme="majorBidi"/>
            <w:lang w:val="fr-FR"/>
          </w:rPr>
          <w:t>6</w:t>
        </w:r>
      </w:hyperlink>
      <w:r w:rsidR="00D4659E" w:rsidRPr="00675C2C">
        <w:rPr>
          <w:rFonts w:asciiTheme="majorBidi" w:hAnsiTheme="majorBidi" w:cstheme="majorBidi"/>
          <w:lang w:val="fr-FR"/>
        </w:rPr>
        <w:t xml:space="preserve">. </w:t>
      </w:r>
    </w:p>
    <w:p w14:paraId="152623F6" w14:textId="4ADD2A91" w:rsidR="006B6523" w:rsidRPr="00675C2C" w:rsidRDefault="00211BC9" w:rsidP="006B6523">
      <w:pPr>
        <w:pStyle w:val="CBDH3"/>
        <w:rPr>
          <w:lang w:val="fr-FR"/>
        </w:rPr>
      </w:pPr>
      <w:r w:rsidRPr="00675C2C">
        <w:rPr>
          <w:lang w:val="fr-FR"/>
        </w:rPr>
        <w:t>3.</w:t>
      </w:r>
      <w:r w:rsidRPr="00675C2C">
        <w:rPr>
          <w:lang w:val="fr-FR"/>
        </w:rPr>
        <w:tab/>
      </w:r>
      <w:r w:rsidR="005862A7">
        <w:rPr>
          <w:lang w:val="fr-FR"/>
        </w:rPr>
        <w:t xml:space="preserve">Bases de données en ligne et </w:t>
      </w:r>
      <w:r w:rsidR="00E52753">
        <w:rPr>
          <w:lang w:val="fr-FR"/>
        </w:rPr>
        <w:t>systèmes de suivi</w:t>
      </w:r>
    </w:p>
    <w:p w14:paraId="31F9A007" w14:textId="3CFCF46B" w:rsidR="00AA69B5" w:rsidRPr="00675C2C" w:rsidRDefault="00CD7332" w:rsidP="00673D20">
      <w:pPr>
        <w:pStyle w:val="CBDNormalNumber"/>
        <w:rPr>
          <w:lang w:val="fr-FR"/>
        </w:rPr>
      </w:pPr>
      <w:r>
        <w:rPr>
          <w:lang w:val="fr-FR"/>
        </w:rPr>
        <w:t>Quelques bases de données mondiales en ligne</w:t>
      </w:r>
      <w:r w:rsidR="00267A60">
        <w:rPr>
          <w:lang w:val="fr-FR"/>
        </w:rPr>
        <w:t>,</w:t>
      </w:r>
      <w:r>
        <w:rPr>
          <w:lang w:val="fr-FR"/>
        </w:rPr>
        <w:t xml:space="preserve"> qui fournissent des informations sur les approches réglementaires nationales et des informations connexes relatives à certains organismes dont le génome a été édité</w:t>
      </w:r>
      <w:r w:rsidR="00267A60">
        <w:rPr>
          <w:lang w:val="fr-FR"/>
        </w:rPr>
        <w:t>,</w:t>
      </w:r>
      <w:r>
        <w:rPr>
          <w:lang w:val="fr-FR"/>
        </w:rPr>
        <w:t xml:space="preserve"> ont été créées par des entités</w:t>
      </w:r>
      <w:r w:rsidR="00267A60">
        <w:rPr>
          <w:lang w:val="fr-FR"/>
        </w:rPr>
        <w:t xml:space="preserve">, notamment </w:t>
      </w:r>
      <w:r>
        <w:rPr>
          <w:lang w:val="fr-FR"/>
        </w:rPr>
        <w:t xml:space="preserve">des universités et des centres de recherche. L’Institut de physiologie moléculaire de l’Université Heinrich Heine </w:t>
      </w:r>
      <w:r w:rsidR="00267A60">
        <w:rPr>
          <w:lang w:val="fr-FR"/>
        </w:rPr>
        <w:t xml:space="preserve">de </w:t>
      </w:r>
      <w:r>
        <w:rPr>
          <w:lang w:val="fr-FR"/>
        </w:rPr>
        <w:t xml:space="preserve">Düsseldorf, par exemple, gère une base de données mondiale des réglementations relatives à l’édition génomique dans l’agriculture et </w:t>
      </w:r>
      <w:r w:rsidR="004E55B5">
        <w:rPr>
          <w:lang w:val="fr-FR"/>
        </w:rPr>
        <w:t xml:space="preserve">le </w:t>
      </w:r>
      <w:r w:rsidR="00267A60">
        <w:rPr>
          <w:lang w:val="fr-FR"/>
        </w:rPr>
        <w:t xml:space="preserve">Centre </w:t>
      </w:r>
      <w:r w:rsidR="00267A60" w:rsidRPr="00267A60">
        <w:rPr>
          <w:lang w:val="fr-FR"/>
        </w:rPr>
        <w:t>UK</w:t>
      </w:r>
      <w:r w:rsidR="00AA13F9" w:rsidRPr="00267A60">
        <w:rPr>
          <w:lang w:val="fr-FR"/>
        </w:rPr>
        <w:t xml:space="preserve">-CGIAR </w:t>
      </w:r>
      <w:r w:rsidR="004E55B5">
        <w:rPr>
          <w:lang w:val="fr-FR"/>
        </w:rPr>
        <w:t xml:space="preserve">a créé un </w:t>
      </w:r>
      <w:r w:rsidR="00E52753">
        <w:rPr>
          <w:lang w:val="fr-FR"/>
        </w:rPr>
        <w:t>système de suivi</w:t>
      </w:r>
      <w:r w:rsidR="004E55B5">
        <w:rPr>
          <w:lang w:val="fr-FR"/>
        </w:rPr>
        <w:t xml:space="preserve"> des réglementations relatives à l’édition génomique, qui </w:t>
      </w:r>
      <w:r w:rsidR="00267A60">
        <w:rPr>
          <w:lang w:val="fr-FR"/>
        </w:rPr>
        <w:t>donne</w:t>
      </w:r>
      <w:r w:rsidR="004E55B5">
        <w:rPr>
          <w:lang w:val="fr-FR"/>
        </w:rPr>
        <w:t xml:space="preserve"> accès aux législations de plusieurs juridictions et aux publications s’y rapportant. Les informations accompagnant les bases de données soulignent les difficultés liées au maintien d’une vue d’ensemble à jour et complète.</w:t>
      </w:r>
    </w:p>
    <w:p w14:paraId="26F66E36" w14:textId="6DB02333" w:rsidR="007C4951" w:rsidRPr="00675C2C" w:rsidRDefault="006B645C" w:rsidP="006B645C">
      <w:pPr>
        <w:pStyle w:val="CBDH2"/>
        <w:rPr>
          <w:lang w:val="fr-FR"/>
        </w:rPr>
      </w:pPr>
      <w:r w:rsidRPr="00675C2C">
        <w:rPr>
          <w:lang w:val="fr-FR"/>
        </w:rPr>
        <w:t>D</w:t>
      </w:r>
      <w:r w:rsidR="00AA69B5" w:rsidRPr="00675C2C">
        <w:rPr>
          <w:lang w:val="fr-FR"/>
        </w:rPr>
        <w:t>.</w:t>
      </w:r>
      <w:r w:rsidR="00AA69B5" w:rsidRPr="00675C2C">
        <w:rPr>
          <w:lang w:val="fr-FR"/>
        </w:rPr>
        <w:tab/>
        <w:t>Conclusions</w:t>
      </w:r>
    </w:p>
    <w:p w14:paraId="687B15BB" w14:textId="4BD1B2E3" w:rsidR="0049778E" w:rsidRPr="00675C2C" w:rsidRDefault="00016254" w:rsidP="006F02C0">
      <w:pPr>
        <w:pStyle w:val="CBDNormalNumber"/>
        <w:rPr>
          <w:lang w:val="fr-FR"/>
        </w:rPr>
      </w:pPr>
      <w:r>
        <w:rPr>
          <w:lang w:val="fr-FR"/>
        </w:rPr>
        <w:t xml:space="preserve">Pour résumer, les informations communiquées et recueillies indiquent que nombre de Parties élaborent actuellement, ou ont déjà adopté, des instruments juridiques qui créent une procédure permettant de déterminer si un organisme </w:t>
      </w:r>
      <w:r w:rsidR="00890551">
        <w:rPr>
          <w:lang w:val="fr-FR"/>
        </w:rPr>
        <w:t>donné</w:t>
      </w:r>
      <w:r>
        <w:rPr>
          <w:lang w:val="fr-FR"/>
        </w:rPr>
        <w:t xml:space="preserve"> relève des législations de prévention des risques biotechnologiques ou doit être considéré comme y dérogeant.</w:t>
      </w:r>
      <w:r w:rsidR="008C4A3A" w:rsidRPr="00675C2C">
        <w:rPr>
          <w:lang w:val="fr-FR"/>
        </w:rPr>
        <w:t xml:space="preserve"> </w:t>
      </w:r>
    </w:p>
    <w:p w14:paraId="0CC7C060" w14:textId="4F7DABEB" w:rsidR="00341D73" w:rsidRPr="00675C2C" w:rsidRDefault="00016254" w:rsidP="006F02C0">
      <w:pPr>
        <w:pStyle w:val="CBDNormalNumber"/>
        <w:rPr>
          <w:lang w:val="fr-FR"/>
        </w:rPr>
      </w:pPr>
      <w:r>
        <w:rPr>
          <w:lang w:val="fr-FR"/>
        </w:rPr>
        <w:t xml:space="preserve">Dans de nombreux cas, les rôles et responsabilités institutionnels pour </w:t>
      </w:r>
      <w:r w:rsidR="00890551">
        <w:rPr>
          <w:lang w:val="fr-FR"/>
        </w:rPr>
        <w:t>prendre cette décision</w:t>
      </w:r>
      <w:r>
        <w:rPr>
          <w:lang w:val="fr-FR"/>
        </w:rPr>
        <w:t xml:space="preserve"> ont été assignés et certains pays disposent de documents et d’exigences analytiques </w:t>
      </w:r>
      <w:r w:rsidR="00890551">
        <w:rPr>
          <w:lang w:val="fr-FR"/>
        </w:rPr>
        <w:t>à cette fin</w:t>
      </w:r>
      <w:r>
        <w:rPr>
          <w:lang w:val="fr-FR"/>
        </w:rPr>
        <w:t>, à des degrés divers de précision. Dans quelques communications, les Parties ont confirmé que, dans l’attente de l’adoption de législations précises portant sur les organismes créés au moyen de nouvelles techniques génomiques, ces organismes demeurent réglementés au titre des législations habituelles de prévention des risques biotechnologiques.</w:t>
      </w:r>
    </w:p>
    <w:p w14:paraId="548BFFBA" w14:textId="641817FE" w:rsidR="00AA69B5" w:rsidRPr="00675C2C" w:rsidRDefault="00016254" w:rsidP="006F02C0">
      <w:pPr>
        <w:pStyle w:val="CBDNormalNumber"/>
        <w:rPr>
          <w:lang w:val="fr-FR"/>
        </w:rPr>
      </w:pPr>
      <w:r>
        <w:rPr>
          <w:lang w:val="fr-FR"/>
        </w:rPr>
        <w:t>Nombre d’initiatives existent, qui cherchent à se tenir à jour des évolutions rapides en matière de biotechnologie et des réponses législatives dans divers</w:t>
      </w:r>
      <w:r w:rsidR="00890551">
        <w:rPr>
          <w:lang w:val="fr-FR"/>
        </w:rPr>
        <w:t>es</w:t>
      </w:r>
      <w:r>
        <w:rPr>
          <w:lang w:val="fr-FR"/>
        </w:rPr>
        <w:t xml:space="preserve"> juridictions.</w:t>
      </w:r>
    </w:p>
    <w:p w14:paraId="0D193898" w14:textId="7DE2E432" w:rsidR="00AA69B5" w:rsidRPr="00675C2C" w:rsidRDefault="00AA69B5" w:rsidP="0001263C">
      <w:pPr>
        <w:pStyle w:val="CBDH1"/>
        <w:ind w:left="0" w:firstLine="0"/>
        <w:rPr>
          <w:lang w:val="fr-FR"/>
        </w:rPr>
      </w:pPr>
      <w:r w:rsidRPr="00675C2C">
        <w:rPr>
          <w:lang w:val="fr-FR"/>
        </w:rPr>
        <w:t>IV.</w:t>
      </w:r>
      <w:r w:rsidRPr="00675C2C">
        <w:rPr>
          <w:lang w:val="fr-FR"/>
        </w:rPr>
        <w:tab/>
      </w:r>
      <w:r w:rsidR="004111B1">
        <w:rPr>
          <w:lang w:val="fr-FR"/>
        </w:rPr>
        <w:t>Projet de décision</w:t>
      </w:r>
    </w:p>
    <w:p w14:paraId="5C7961AD" w14:textId="4EF2CBE4" w:rsidR="00605F87" w:rsidRPr="00675C2C" w:rsidRDefault="004111B1" w:rsidP="00704853">
      <w:pPr>
        <w:pStyle w:val="CBDNormalNumber"/>
        <w:keepNext/>
        <w:rPr>
          <w:lang w:val="fr-FR"/>
        </w:rPr>
      </w:pPr>
      <w:r>
        <w:rPr>
          <w:lang w:val="fr-FR"/>
        </w:rPr>
        <w:t>La</w:t>
      </w:r>
      <w:r w:rsidRPr="004111B1">
        <w:rPr>
          <w:lang w:val="fr-FR"/>
        </w:rPr>
        <w:t xml:space="preserve"> </w:t>
      </w:r>
      <w:r w:rsidRPr="00DB065B">
        <w:rPr>
          <w:lang w:val="fr-FR"/>
        </w:rPr>
        <w:t xml:space="preserve">Conférence des Parties siégeant en tant que réunion des Parties au Protocole </w:t>
      </w:r>
      <w:r>
        <w:rPr>
          <w:lang w:val="fr-FR"/>
        </w:rPr>
        <w:t>pourrait souhaiter adopter une décision sur le modèle suivant :</w:t>
      </w:r>
    </w:p>
    <w:p w14:paraId="37A51CDD" w14:textId="2080C241" w:rsidR="00605F87" w:rsidRPr="00675C2C" w:rsidRDefault="004111B1" w:rsidP="00704853">
      <w:pPr>
        <w:pStyle w:val="CBDNormalNumber"/>
        <w:keepNext/>
        <w:numPr>
          <w:ilvl w:val="0"/>
          <w:numId w:val="0"/>
        </w:numPr>
        <w:tabs>
          <w:tab w:val="clear" w:pos="567"/>
          <w:tab w:val="left" w:pos="851"/>
        </w:tabs>
        <w:ind w:left="567" w:firstLine="567"/>
        <w:rPr>
          <w:i/>
          <w:iCs/>
          <w:lang w:val="fr-FR"/>
        </w:rPr>
      </w:pPr>
      <w:r w:rsidRPr="004111B1">
        <w:rPr>
          <w:i/>
          <w:iCs/>
          <w:lang w:val="fr-FR"/>
        </w:rPr>
        <w:t>La Conférence des Parties siégeant en tant que réunion des Parties au Protocole de Cartagena</w:t>
      </w:r>
    </w:p>
    <w:p w14:paraId="54511D28" w14:textId="11FADDF1" w:rsidR="00605F87" w:rsidRPr="00675C2C" w:rsidRDefault="00673D20" w:rsidP="00704853">
      <w:pPr>
        <w:pStyle w:val="CBDNormalNoNumber"/>
        <w:tabs>
          <w:tab w:val="clear" w:pos="567"/>
          <w:tab w:val="left" w:pos="851"/>
        </w:tabs>
        <w:ind w:firstLine="567"/>
        <w:rPr>
          <w:lang w:val="fr-FR"/>
        </w:rPr>
      </w:pPr>
      <w:r w:rsidRPr="00675C2C">
        <w:rPr>
          <w:lang w:val="fr-FR"/>
        </w:rPr>
        <w:t>1.</w:t>
      </w:r>
      <w:r w:rsidRPr="00675C2C">
        <w:rPr>
          <w:i/>
          <w:iCs/>
          <w:lang w:val="fr-FR"/>
        </w:rPr>
        <w:tab/>
      </w:r>
      <w:r w:rsidR="004111B1">
        <w:rPr>
          <w:i/>
          <w:iCs/>
          <w:lang w:val="fr-FR"/>
        </w:rPr>
        <w:t>Se félicite</w:t>
      </w:r>
      <w:r w:rsidR="003A0C6D" w:rsidRPr="00675C2C">
        <w:rPr>
          <w:lang w:val="fr-FR"/>
        </w:rPr>
        <w:t xml:space="preserve"> </w:t>
      </w:r>
      <w:r w:rsidR="004111B1">
        <w:rPr>
          <w:lang w:val="fr-FR"/>
        </w:rPr>
        <w:t xml:space="preserve">des informations communiquées par les Parties </w:t>
      </w:r>
      <w:r w:rsidR="004111B1" w:rsidRPr="00DB065B">
        <w:rPr>
          <w:lang w:val="fr-FR"/>
        </w:rPr>
        <w:t xml:space="preserve">concernant les législations, </w:t>
      </w:r>
      <w:r w:rsidR="004111B1">
        <w:rPr>
          <w:lang w:val="fr-FR"/>
        </w:rPr>
        <w:t xml:space="preserve">les </w:t>
      </w:r>
      <w:r w:rsidR="004111B1" w:rsidRPr="00DB065B">
        <w:rPr>
          <w:lang w:val="fr-FR"/>
        </w:rPr>
        <w:t>réglementations et</w:t>
      </w:r>
      <w:r w:rsidR="004111B1">
        <w:rPr>
          <w:lang w:val="fr-FR"/>
        </w:rPr>
        <w:t xml:space="preserve"> les</w:t>
      </w:r>
      <w:r w:rsidR="004111B1" w:rsidRPr="00DB065B">
        <w:rPr>
          <w:lang w:val="fr-FR"/>
        </w:rPr>
        <w:t xml:space="preserve"> lignes directrices nationales </w:t>
      </w:r>
      <w:r w:rsidR="007A7E49">
        <w:rPr>
          <w:lang w:val="fr-FR"/>
        </w:rPr>
        <w:t>relatives aux</w:t>
      </w:r>
      <w:r w:rsidR="004111B1" w:rsidRPr="00DB065B">
        <w:rPr>
          <w:lang w:val="fr-FR"/>
        </w:rPr>
        <w:t xml:space="preserve"> </w:t>
      </w:r>
      <w:r w:rsidR="007A7E49">
        <w:rPr>
          <w:lang w:val="fr-FR"/>
        </w:rPr>
        <w:t>dernières évolutions</w:t>
      </w:r>
      <w:r w:rsidR="004111B1" w:rsidRPr="00DB065B">
        <w:rPr>
          <w:lang w:val="fr-FR"/>
        </w:rPr>
        <w:t xml:space="preserve"> en matière de biotechnologie modern</w:t>
      </w:r>
      <w:r w:rsidR="004111B1">
        <w:rPr>
          <w:lang w:val="fr-FR"/>
        </w:rPr>
        <w:t>e </w:t>
      </w:r>
      <w:r w:rsidR="00605F87" w:rsidRPr="00675C2C">
        <w:rPr>
          <w:lang w:val="fr-FR"/>
        </w:rPr>
        <w:t>;</w:t>
      </w:r>
    </w:p>
    <w:p w14:paraId="21D7D416" w14:textId="56A292D0" w:rsidR="003A0C6D" w:rsidRPr="00675C2C" w:rsidRDefault="00673D20" w:rsidP="00704853">
      <w:pPr>
        <w:pStyle w:val="CBDNormalNoNumber"/>
        <w:tabs>
          <w:tab w:val="clear" w:pos="567"/>
          <w:tab w:val="left" w:pos="851"/>
        </w:tabs>
        <w:ind w:firstLine="567"/>
        <w:rPr>
          <w:lang w:val="fr-FR"/>
        </w:rPr>
      </w:pPr>
      <w:r w:rsidRPr="00675C2C">
        <w:rPr>
          <w:lang w:val="fr-FR"/>
        </w:rPr>
        <w:t>2.</w:t>
      </w:r>
      <w:r w:rsidRPr="00675C2C">
        <w:rPr>
          <w:i/>
          <w:iCs/>
          <w:lang w:val="fr-FR"/>
        </w:rPr>
        <w:tab/>
      </w:r>
      <w:r w:rsidR="004111B1">
        <w:rPr>
          <w:i/>
          <w:iCs/>
          <w:lang w:val="fr-FR"/>
        </w:rPr>
        <w:t>Prend note</w:t>
      </w:r>
      <w:r w:rsidR="003A0C6D" w:rsidRPr="00675C2C">
        <w:rPr>
          <w:i/>
          <w:iCs/>
          <w:lang w:val="fr-FR"/>
        </w:rPr>
        <w:t xml:space="preserve"> </w:t>
      </w:r>
      <w:r w:rsidR="004111B1">
        <w:rPr>
          <w:lang w:val="fr-FR"/>
        </w:rPr>
        <w:t xml:space="preserve">des informations relatives aux </w:t>
      </w:r>
      <w:r w:rsidR="004111B1" w:rsidRPr="00DB065B">
        <w:rPr>
          <w:lang w:val="fr-FR"/>
        </w:rPr>
        <w:t xml:space="preserve">législations, réglementations et lignes directrices nationales </w:t>
      </w:r>
      <w:r w:rsidR="007A7E49">
        <w:rPr>
          <w:lang w:val="fr-FR"/>
        </w:rPr>
        <w:t>relatives aux dernières évolutions</w:t>
      </w:r>
      <w:r w:rsidR="004111B1" w:rsidRPr="00DB065B">
        <w:rPr>
          <w:lang w:val="fr-FR"/>
        </w:rPr>
        <w:t xml:space="preserve"> en matière de biotechnologie moderne</w:t>
      </w:r>
      <w:r w:rsidR="004111B1">
        <w:rPr>
          <w:lang w:val="fr-FR"/>
        </w:rPr>
        <w:t xml:space="preserve">, disponibles dans le Centre d’échange sur la prévention des risques biotechnologiques et d’autres sources, et constate les efforts continus de divers forums pour suivre les informations sur l’évolution des </w:t>
      </w:r>
      <w:r w:rsidR="004111B1" w:rsidRPr="00DB065B">
        <w:rPr>
          <w:lang w:val="fr-FR"/>
        </w:rPr>
        <w:t xml:space="preserve">législations, réglementations et lignes directrices </w:t>
      </w:r>
      <w:r w:rsidR="004111B1">
        <w:rPr>
          <w:lang w:val="fr-FR"/>
        </w:rPr>
        <w:t>relatives aux organismes créés au moyen de la biotechnologie ;</w:t>
      </w:r>
      <w:r w:rsidR="004111B1" w:rsidRPr="00DB065B">
        <w:rPr>
          <w:lang w:val="fr-FR"/>
        </w:rPr>
        <w:t xml:space="preserve"> </w:t>
      </w:r>
    </w:p>
    <w:p w14:paraId="0959F9B6" w14:textId="622BC4CA" w:rsidR="009F5F45" w:rsidRPr="00675C2C" w:rsidRDefault="00673D20" w:rsidP="00704853">
      <w:pPr>
        <w:pStyle w:val="CBDNormalNoNumber"/>
        <w:tabs>
          <w:tab w:val="clear" w:pos="567"/>
          <w:tab w:val="left" w:pos="851"/>
        </w:tabs>
        <w:ind w:firstLine="567"/>
        <w:rPr>
          <w:lang w:val="fr-FR"/>
        </w:rPr>
      </w:pPr>
      <w:r w:rsidRPr="00675C2C">
        <w:rPr>
          <w:lang w:val="fr-FR"/>
        </w:rPr>
        <w:t>3.</w:t>
      </w:r>
      <w:r w:rsidRPr="00675C2C">
        <w:rPr>
          <w:i/>
          <w:iCs/>
          <w:lang w:val="fr-FR"/>
        </w:rPr>
        <w:tab/>
      </w:r>
      <w:r w:rsidR="004111B1">
        <w:rPr>
          <w:i/>
          <w:iCs/>
          <w:lang w:val="fr-FR"/>
        </w:rPr>
        <w:t>Reconnaît</w:t>
      </w:r>
      <w:r w:rsidR="009F5F45" w:rsidRPr="00675C2C">
        <w:rPr>
          <w:lang w:val="fr-FR"/>
        </w:rPr>
        <w:t xml:space="preserve"> </w:t>
      </w:r>
      <w:r w:rsidR="004111B1">
        <w:rPr>
          <w:lang w:val="fr-FR"/>
        </w:rPr>
        <w:t xml:space="preserve">que la biotechnologie moderne </w:t>
      </w:r>
      <w:r w:rsidR="007A7E49">
        <w:rPr>
          <w:lang w:val="fr-FR"/>
        </w:rPr>
        <w:t>évolue</w:t>
      </w:r>
      <w:r w:rsidR="004111B1">
        <w:rPr>
          <w:lang w:val="fr-FR"/>
        </w:rPr>
        <w:t xml:space="preserve"> rapidement et que des réponses réglementaires ont été élaborées</w:t>
      </w:r>
      <w:r w:rsidR="007A7E49">
        <w:rPr>
          <w:lang w:val="fr-FR"/>
        </w:rPr>
        <w:t>,</w:t>
      </w:r>
      <w:r w:rsidR="004111B1">
        <w:rPr>
          <w:lang w:val="fr-FR"/>
        </w:rPr>
        <w:t xml:space="preserve"> ou sont en cours d’élaboration</w:t>
      </w:r>
      <w:r w:rsidR="007A7E49">
        <w:rPr>
          <w:lang w:val="fr-FR"/>
        </w:rPr>
        <w:t>,</w:t>
      </w:r>
      <w:r w:rsidR="004111B1">
        <w:rPr>
          <w:lang w:val="fr-FR"/>
        </w:rPr>
        <w:t xml:space="preserve"> dans de nombreux pays ;</w:t>
      </w:r>
    </w:p>
    <w:p w14:paraId="402C7BF3" w14:textId="7986444D" w:rsidR="009F5F45" w:rsidRPr="00675C2C" w:rsidRDefault="00673D20" w:rsidP="00704853">
      <w:pPr>
        <w:pStyle w:val="CBDNormalNoNumber"/>
        <w:tabs>
          <w:tab w:val="clear" w:pos="567"/>
          <w:tab w:val="left" w:pos="851"/>
        </w:tabs>
        <w:ind w:firstLine="567"/>
        <w:rPr>
          <w:lang w:val="fr-FR"/>
        </w:rPr>
      </w:pPr>
      <w:r w:rsidRPr="00675C2C">
        <w:rPr>
          <w:lang w:val="fr-FR"/>
        </w:rPr>
        <w:t>4.</w:t>
      </w:r>
      <w:r w:rsidRPr="00675C2C">
        <w:rPr>
          <w:i/>
          <w:iCs/>
          <w:lang w:val="fr-FR"/>
        </w:rPr>
        <w:tab/>
      </w:r>
      <w:r w:rsidR="0049778E" w:rsidRPr="00675C2C">
        <w:rPr>
          <w:i/>
          <w:iCs/>
          <w:lang w:val="fr-FR"/>
        </w:rPr>
        <w:t>I</w:t>
      </w:r>
      <w:r w:rsidR="009F5F45" w:rsidRPr="00675C2C">
        <w:rPr>
          <w:i/>
          <w:iCs/>
          <w:lang w:val="fr-FR"/>
        </w:rPr>
        <w:t>nvite</w:t>
      </w:r>
      <w:r w:rsidR="009F5F45" w:rsidRPr="00675C2C">
        <w:rPr>
          <w:lang w:val="fr-FR"/>
        </w:rPr>
        <w:t xml:space="preserve"> </w:t>
      </w:r>
      <w:r w:rsidR="004111B1">
        <w:rPr>
          <w:lang w:val="fr-FR"/>
        </w:rPr>
        <w:t xml:space="preserve">les </w:t>
      </w:r>
      <w:r w:rsidR="009F5F45" w:rsidRPr="00675C2C">
        <w:rPr>
          <w:lang w:val="fr-FR"/>
        </w:rPr>
        <w:t xml:space="preserve">Parties, </w:t>
      </w:r>
      <w:r w:rsidR="004111B1">
        <w:rPr>
          <w:lang w:val="fr-FR"/>
        </w:rPr>
        <w:t xml:space="preserve">les autres gouvernements et les organisations compétentes à communiquer davantage d’informations relatives </w:t>
      </w:r>
      <w:r w:rsidR="007A7E49">
        <w:rPr>
          <w:lang w:val="fr-FR"/>
        </w:rPr>
        <w:t xml:space="preserve">aux </w:t>
      </w:r>
      <w:r w:rsidR="004111B1" w:rsidRPr="00DB065B">
        <w:rPr>
          <w:lang w:val="fr-FR"/>
        </w:rPr>
        <w:t xml:space="preserve">législations, réglementations et lignes directrices nationales </w:t>
      </w:r>
      <w:r w:rsidR="007A7E49">
        <w:rPr>
          <w:lang w:val="fr-FR"/>
        </w:rPr>
        <w:t>relatives aux dernières évolutions</w:t>
      </w:r>
      <w:r w:rsidR="004111B1" w:rsidRPr="00DB065B">
        <w:rPr>
          <w:lang w:val="fr-FR"/>
        </w:rPr>
        <w:t xml:space="preserve"> en matière de biotechnologie moderne</w:t>
      </w:r>
      <w:r w:rsidR="007A7E49">
        <w:rPr>
          <w:lang w:val="fr-FR"/>
        </w:rPr>
        <w:t>,</w:t>
      </w:r>
      <w:r w:rsidR="004111B1">
        <w:rPr>
          <w:lang w:val="fr-FR"/>
        </w:rPr>
        <w:t xml:space="preserve"> qui présentent un intérêt pour le Protocole de Cartagena sur la prévention des risques biotechnologique</w:t>
      </w:r>
      <w:r w:rsidR="001A283E" w:rsidRPr="00675C2C">
        <w:rPr>
          <w:rStyle w:val="Appelnotedebasdep"/>
          <w:lang w:val="fr-FR"/>
        </w:rPr>
        <w:footnoteReference w:id="15"/>
      </w:r>
      <w:r w:rsidR="004111B1">
        <w:rPr>
          <w:lang w:val="fr-FR"/>
        </w:rPr>
        <w:t xml:space="preserve">, </w:t>
      </w:r>
      <w:r w:rsidR="004111B1">
        <w:rPr>
          <w:lang w:val="fr-FR"/>
        </w:rPr>
        <w:lastRenderedPageBreak/>
        <w:t xml:space="preserve">tout en reconnaissant l’utilité d’échanger des informations pour </w:t>
      </w:r>
      <w:r w:rsidR="006969C5">
        <w:rPr>
          <w:lang w:val="fr-FR"/>
        </w:rPr>
        <w:t xml:space="preserve">mieux comprendre les évolutions constantes en matière de </w:t>
      </w:r>
      <w:r w:rsidR="006969C5" w:rsidRPr="00DB065B">
        <w:rPr>
          <w:lang w:val="fr-FR"/>
        </w:rPr>
        <w:t xml:space="preserve">législations, réglementations et lignes directrices </w:t>
      </w:r>
      <w:r w:rsidR="006969C5">
        <w:rPr>
          <w:lang w:val="fr-FR"/>
        </w:rPr>
        <w:t>et les</w:t>
      </w:r>
      <w:r w:rsidR="006969C5" w:rsidRPr="00DB065B">
        <w:rPr>
          <w:lang w:val="fr-FR"/>
        </w:rPr>
        <w:t xml:space="preserve"> </w:t>
      </w:r>
      <w:r w:rsidR="007A7E49">
        <w:rPr>
          <w:lang w:val="fr-FR"/>
        </w:rPr>
        <w:t>dernières évolutions</w:t>
      </w:r>
      <w:r w:rsidR="006969C5" w:rsidRPr="00DB065B">
        <w:rPr>
          <w:lang w:val="fr-FR"/>
        </w:rPr>
        <w:t xml:space="preserve"> en matière de biotechnologie moderne</w:t>
      </w:r>
      <w:r w:rsidR="006969C5">
        <w:rPr>
          <w:lang w:val="fr-FR"/>
        </w:rPr>
        <w:t> </w:t>
      </w:r>
      <w:r w:rsidR="009F5F45" w:rsidRPr="00675C2C">
        <w:rPr>
          <w:lang w:val="fr-FR"/>
        </w:rPr>
        <w:t>;</w:t>
      </w:r>
    </w:p>
    <w:p w14:paraId="237E1475" w14:textId="288C579D" w:rsidR="00380CDA" w:rsidRPr="00675C2C" w:rsidRDefault="0049778E" w:rsidP="00704853">
      <w:pPr>
        <w:pStyle w:val="CBDNormalNoNumber"/>
        <w:tabs>
          <w:tab w:val="clear" w:pos="567"/>
          <w:tab w:val="left" w:pos="851"/>
        </w:tabs>
        <w:ind w:firstLine="567"/>
        <w:rPr>
          <w:lang w:val="fr-FR"/>
        </w:rPr>
      </w:pPr>
      <w:r w:rsidRPr="00675C2C">
        <w:rPr>
          <w:lang w:val="fr-FR"/>
        </w:rPr>
        <w:t>5.</w:t>
      </w:r>
      <w:r w:rsidRPr="00675C2C">
        <w:rPr>
          <w:i/>
          <w:iCs/>
          <w:lang w:val="fr-FR"/>
        </w:rPr>
        <w:tab/>
      </w:r>
      <w:r w:rsidR="006969C5">
        <w:rPr>
          <w:i/>
          <w:iCs/>
          <w:lang w:val="fr-FR"/>
        </w:rPr>
        <w:t xml:space="preserve">Prie </w:t>
      </w:r>
      <w:r w:rsidR="006969C5">
        <w:rPr>
          <w:lang w:val="fr-FR"/>
        </w:rPr>
        <w:t>la Secrétaire exécutive de préparer un aperçu des informations communiquées en réponse à l’invitation formulée au paragraphe 4 ci-dessus, pour examen à sa treizième réunion.</w:t>
      </w:r>
    </w:p>
    <w:p w14:paraId="7B98E0C9" w14:textId="16C6D54C" w:rsidR="00380CDA" w:rsidRPr="00675C2C" w:rsidRDefault="00380CDA" w:rsidP="00380CDA">
      <w:pPr>
        <w:pStyle w:val="Para1"/>
        <w:numPr>
          <w:ilvl w:val="0"/>
          <w:numId w:val="0"/>
        </w:numPr>
        <w:ind w:left="567"/>
        <w:jc w:val="center"/>
        <w:rPr>
          <w:lang w:val="fr-FR"/>
        </w:rPr>
      </w:pPr>
      <w:r w:rsidRPr="00675C2C">
        <w:rPr>
          <w:lang w:val="fr-FR"/>
        </w:rPr>
        <w:t>_______</w:t>
      </w:r>
      <w:r w:rsidR="00704853" w:rsidRPr="00675C2C">
        <w:rPr>
          <w:lang w:val="fr-FR"/>
        </w:rPr>
        <w:t>___</w:t>
      </w:r>
    </w:p>
    <w:sectPr w:rsidR="00380CDA" w:rsidRPr="00675C2C" w:rsidSect="00C77B01">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7E923" w14:textId="77777777" w:rsidR="006774DB" w:rsidRPr="003F1A75" w:rsidRDefault="006774DB" w:rsidP="00CF1848">
      <w:r w:rsidRPr="003F1A75">
        <w:separator/>
      </w:r>
    </w:p>
  </w:endnote>
  <w:endnote w:type="continuationSeparator" w:id="0">
    <w:p w14:paraId="570D6D7E" w14:textId="77777777" w:rsidR="006774DB" w:rsidRPr="003F1A75" w:rsidRDefault="006774D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858438"/>
      <w:docPartObj>
        <w:docPartGallery w:val="Page Numbers (Bottom of Page)"/>
        <w:docPartUnique/>
      </w:docPartObj>
    </w:sdtPr>
    <w:sdtContent>
      <w:sdt>
        <w:sdtPr>
          <w:id w:val="1285927867"/>
          <w:docPartObj>
            <w:docPartGallery w:val="Page Numbers (Top of Page)"/>
            <w:docPartUnique/>
          </w:docPartObj>
        </w:sdtPr>
        <w:sdtContent>
          <w:p w14:paraId="75F0DE23" w14:textId="77777777" w:rsidR="00D75CA6" w:rsidRPr="003F1A75" w:rsidRDefault="00D75CA6" w:rsidP="00D75CA6">
            <w:pPr>
              <w:pStyle w:val="Pieddepage"/>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824468"/>
      <w:docPartObj>
        <w:docPartGallery w:val="Page Numbers (Top of Page)"/>
        <w:docPartUnique/>
      </w:docPartObj>
    </w:sdtPr>
    <w:sdtContent>
      <w:p w14:paraId="350908B4" w14:textId="77777777" w:rsidR="00D75CA6" w:rsidRPr="003F1A75" w:rsidRDefault="00D75CA6" w:rsidP="00704853">
        <w:pPr>
          <w:pStyle w:val="Pieddepage"/>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7F24D" w14:textId="77777777" w:rsidR="006774DB" w:rsidRPr="003F1A75" w:rsidRDefault="006774DB" w:rsidP="00CF1848">
      <w:r w:rsidRPr="003F1A75">
        <w:separator/>
      </w:r>
    </w:p>
  </w:footnote>
  <w:footnote w:type="continuationSeparator" w:id="0">
    <w:p w14:paraId="46B3853C" w14:textId="77777777" w:rsidR="006774DB" w:rsidRPr="003F1A75" w:rsidRDefault="006774DB" w:rsidP="00CF1848">
      <w:r w:rsidRPr="003F1A75">
        <w:continuationSeparator/>
      </w:r>
    </w:p>
  </w:footnote>
  <w:footnote w:id="1">
    <w:p w14:paraId="1C1D801F" w14:textId="00C11FEA" w:rsidR="008A1499" w:rsidRPr="00A247D8" w:rsidRDefault="008A1499">
      <w:pPr>
        <w:pStyle w:val="Notedebasdepage"/>
        <w:rPr>
          <w:lang w:val="fr-FR"/>
        </w:rPr>
      </w:pPr>
      <w:r w:rsidRPr="00A247D8">
        <w:rPr>
          <w:rStyle w:val="Appelnotedebasdep"/>
          <w:lang w:val="fr-FR"/>
        </w:rPr>
        <w:t>*</w:t>
      </w:r>
      <w:r w:rsidRPr="00A247D8">
        <w:rPr>
          <w:lang w:val="fr-FR"/>
        </w:rPr>
        <w:t xml:space="preserve"> </w:t>
      </w:r>
      <w:hyperlink r:id="rId1" w:history="1">
        <w:r w:rsidRPr="00A247D8">
          <w:rPr>
            <w:rStyle w:val="Lienhypertexte"/>
            <w:lang w:val="fr-FR"/>
          </w:rPr>
          <w:t>CBD/</w:t>
        </w:r>
        <w:r w:rsidR="00F041E5" w:rsidRPr="00A247D8">
          <w:rPr>
            <w:rStyle w:val="Lienhypertexte"/>
            <w:lang w:val="fr-FR"/>
          </w:rPr>
          <w:t>C</w:t>
        </w:r>
        <w:r w:rsidR="00975047" w:rsidRPr="00A247D8">
          <w:rPr>
            <w:rStyle w:val="Lienhypertexte"/>
            <w:lang w:val="fr-FR"/>
          </w:rPr>
          <w:t>P/MOP/</w:t>
        </w:r>
        <w:r w:rsidR="00F041E5" w:rsidRPr="00A247D8">
          <w:rPr>
            <w:rStyle w:val="Lienhypertexte"/>
            <w:lang w:val="fr-FR"/>
          </w:rPr>
          <w:t>12</w:t>
        </w:r>
        <w:r w:rsidRPr="00A247D8">
          <w:rPr>
            <w:rStyle w:val="Lienhypertexte"/>
            <w:lang w:val="fr-FR"/>
          </w:rPr>
          <w:t>/1</w:t>
        </w:r>
      </w:hyperlink>
      <w:r w:rsidRPr="00A247D8">
        <w:rPr>
          <w:lang w:val="fr-FR"/>
        </w:rPr>
        <w:t>.</w:t>
      </w:r>
    </w:p>
  </w:footnote>
  <w:footnote w:id="2">
    <w:p w14:paraId="3A7194FD" w14:textId="5B9E75B1" w:rsidR="0098052D" w:rsidRPr="00A247D8" w:rsidRDefault="0098052D" w:rsidP="00BD125A">
      <w:pPr>
        <w:pStyle w:val="Notedebasdepage"/>
        <w:rPr>
          <w:lang w:val="fr-FR"/>
        </w:rPr>
      </w:pPr>
      <w:r w:rsidRPr="00A247D8">
        <w:rPr>
          <w:rStyle w:val="Appelnotedebasdep"/>
          <w:lang w:val="fr-FR"/>
        </w:rPr>
        <w:footnoteRef/>
      </w:r>
      <w:r w:rsidRPr="00A247D8">
        <w:rPr>
          <w:lang w:val="fr-FR"/>
        </w:rPr>
        <w:t xml:space="preserve"> </w:t>
      </w:r>
      <w:r w:rsidR="00A247D8" w:rsidRPr="00A247D8">
        <w:rPr>
          <w:lang w:val="fr-FR"/>
        </w:rPr>
        <w:t>Voir</w:t>
      </w:r>
      <w:r w:rsidR="00230A2E" w:rsidRPr="00A247D8">
        <w:rPr>
          <w:lang w:val="fr-FR"/>
        </w:rPr>
        <w:t xml:space="preserve"> </w:t>
      </w:r>
      <w:r w:rsidR="00753DCA" w:rsidRPr="00A247D8">
        <w:rPr>
          <w:lang w:val="fr-FR"/>
        </w:rPr>
        <w:t xml:space="preserve">Jorge </w:t>
      </w:r>
      <w:r w:rsidR="00BD125A" w:rsidRPr="00A247D8">
        <w:rPr>
          <w:lang w:val="fr-FR"/>
        </w:rPr>
        <w:t>Martínez-Fortún</w:t>
      </w:r>
      <w:r w:rsidR="00911B33" w:rsidRPr="00A247D8">
        <w:rPr>
          <w:lang w:val="fr-FR"/>
        </w:rPr>
        <w:t>,</w:t>
      </w:r>
      <w:r w:rsidR="00D8098B" w:rsidRPr="00A247D8">
        <w:rPr>
          <w:lang w:val="fr-FR"/>
        </w:rPr>
        <w:t xml:space="preserve"> Dylan</w:t>
      </w:r>
      <w:r w:rsidR="00D83B45" w:rsidRPr="00A247D8">
        <w:rPr>
          <w:lang w:val="fr-FR"/>
        </w:rPr>
        <w:t xml:space="preserve"> W. Phillips </w:t>
      </w:r>
      <w:r w:rsidR="00A247D8" w:rsidRPr="00A247D8">
        <w:rPr>
          <w:lang w:val="fr-FR"/>
        </w:rPr>
        <w:t>et</w:t>
      </w:r>
      <w:r w:rsidR="00BD125A" w:rsidRPr="00A247D8">
        <w:rPr>
          <w:lang w:val="fr-FR"/>
        </w:rPr>
        <w:t xml:space="preserve"> </w:t>
      </w:r>
      <w:proofErr w:type="spellStart"/>
      <w:r w:rsidR="00D83B45" w:rsidRPr="00A247D8">
        <w:rPr>
          <w:lang w:val="fr-FR"/>
        </w:rPr>
        <w:t>Huw</w:t>
      </w:r>
      <w:proofErr w:type="spellEnd"/>
      <w:r w:rsidR="00D83B45" w:rsidRPr="00A247D8">
        <w:rPr>
          <w:lang w:val="fr-FR"/>
        </w:rPr>
        <w:t xml:space="preserve"> D. Jones,</w:t>
      </w:r>
      <w:r w:rsidR="00020DD5" w:rsidRPr="00A247D8">
        <w:rPr>
          <w:lang w:val="fr-FR"/>
        </w:rPr>
        <w:t xml:space="preserve"> </w:t>
      </w:r>
      <w:r w:rsidR="005E4C60" w:rsidRPr="00A247D8">
        <w:rPr>
          <w:lang w:val="fr-FR"/>
        </w:rPr>
        <w:t>“</w:t>
      </w:r>
      <w:r w:rsidR="00191ACB" w:rsidRPr="00A247D8">
        <w:rPr>
          <w:lang w:val="fr-FR"/>
        </w:rPr>
        <w:t xml:space="preserve">Natural and </w:t>
      </w:r>
      <w:proofErr w:type="spellStart"/>
      <w:r w:rsidR="00191ACB" w:rsidRPr="00A247D8">
        <w:rPr>
          <w:lang w:val="fr-FR"/>
        </w:rPr>
        <w:t>artificial</w:t>
      </w:r>
      <w:proofErr w:type="spellEnd"/>
      <w:r w:rsidR="00191ACB" w:rsidRPr="00A247D8">
        <w:rPr>
          <w:lang w:val="fr-FR"/>
        </w:rPr>
        <w:t xml:space="preserve"> sources of </w:t>
      </w:r>
      <w:proofErr w:type="spellStart"/>
      <w:r w:rsidR="00191ACB" w:rsidRPr="00A247D8">
        <w:rPr>
          <w:lang w:val="fr-FR"/>
        </w:rPr>
        <w:t>genetic</w:t>
      </w:r>
      <w:proofErr w:type="spellEnd"/>
      <w:r w:rsidR="00191ACB" w:rsidRPr="00A247D8">
        <w:rPr>
          <w:lang w:val="fr-FR"/>
        </w:rPr>
        <w:t xml:space="preserve"> variation </w:t>
      </w:r>
      <w:proofErr w:type="spellStart"/>
      <w:r w:rsidR="00191ACB" w:rsidRPr="00A247D8">
        <w:rPr>
          <w:lang w:val="fr-FR"/>
        </w:rPr>
        <w:t>used</w:t>
      </w:r>
      <w:proofErr w:type="spellEnd"/>
      <w:r w:rsidR="00191ACB" w:rsidRPr="00A247D8">
        <w:rPr>
          <w:lang w:val="fr-FR"/>
        </w:rPr>
        <w:t xml:space="preserve"> in </w:t>
      </w:r>
      <w:proofErr w:type="spellStart"/>
      <w:r w:rsidR="00191ACB" w:rsidRPr="00A247D8">
        <w:rPr>
          <w:lang w:val="fr-FR"/>
        </w:rPr>
        <w:t>crop</w:t>
      </w:r>
      <w:proofErr w:type="spellEnd"/>
      <w:r w:rsidR="00191ACB" w:rsidRPr="00A247D8">
        <w:rPr>
          <w:lang w:val="fr-FR"/>
        </w:rPr>
        <w:t xml:space="preserve"> </w:t>
      </w:r>
      <w:proofErr w:type="spellStart"/>
      <w:proofErr w:type="gramStart"/>
      <w:r w:rsidR="00191ACB" w:rsidRPr="00A247D8">
        <w:rPr>
          <w:lang w:val="fr-FR"/>
        </w:rPr>
        <w:t>breeding</w:t>
      </w:r>
      <w:proofErr w:type="spellEnd"/>
      <w:r w:rsidR="00191ACB" w:rsidRPr="00A247D8">
        <w:rPr>
          <w:lang w:val="fr-FR"/>
        </w:rPr>
        <w:t>:</w:t>
      </w:r>
      <w:proofErr w:type="gramEnd"/>
      <w:r w:rsidR="00191ACB" w:rsidRPr="00A247D8">
        <w:rPr>
          <w:lang w:val="fr-FR"/>
        </w:rPr>
        <w:t xml:space="preserve"> </w:t>
      </w:r>
      <w:proofErr w:type="spellStart"/>
      <w:r w:rsidR="00663DAD" w:rsidRPr="00A247D8">
        <w:rPr>
          <w:lang w:val="fr-FR"/>
        </w:rPr>
        <w:t>a</w:t>
      </w:r>
      <w:proofErr w:type="spellEnd"/>
      <w:r w:rsidR="00191ACB" w:rsidRPr="00A247D8">
        <w:rPr>
          <w:lang w:val="fr-FR"/>
        </w:rPr>
        <w:t xml:space="preserve"> </w:t>
      </w:r>
      <w:proofErr w:type="spellStart"/>
      <w:r w:rsidR="00191ACB" w:rsidRPr="00A247D8">
        <w:rPr>
          <w:lang w:val="fr-FR"/>
        </w:rPr>
        <w:t>baseline</w:t>
      </w:r>
      <w:proofErr w:type="spellEnd"/>
      <w:r w:rsidR="00191ACB" w:rsidRPr="00A247D8">
        <w:rPr>
          <w:lang w:val="fr-FR"/>
        </w:rPr>
        <w:t xml:space="preserve"> </w:t>
      </w:r>
      <w:proofErr w:type="spellStart"/>
      <w:r w:rsidR="00191ACB" w:rsidRPr="00A247D8">
        <w:rPr>
          <w:lang w:val="fr-FR"/>
        </w:rPr>
        <w:t>comparator</w:t>
      </w:r>
      <w:proofErr w:type="spellEnd"/>
      <w:r w:rsidR="00191ACB" w:rsidRPr="00A247D8">
        <w:rPr>
          <w:lang w:val="fr-FR"/>
        </w:rPr>
        <w:t xml:space="preserve"> for </w:t>
      </w:r>
      <w:proofErr w:type="spellStart"/>
      <w:r w:rsidR="00191ACB" w:rsidRPr="00A247D8">
        <w:rPr>
          <w:lang w:val="fr-FR"/>
        </w:rPr>
        <w:t>genome</w:t>
      </w:r>
      <w:proofErr w:type="spellEnd"/>
      <w:r w:rsidR="00191ACB" w:rsidRPr="00A247D8">
        <w:rPr>
          <w:lang w:val="fr-FR"/>
        </w:rPr>
        <w:t xml:space="preserve"> </w:t>
      </w:r>
      <w:proofErr w:type="spellStart"/>
      <w:r w:rsidR="00191ACB" w:rsidRPr="00A247D8">
        <w:rPr>
          <w:lang w:val="fr-FR"/>
        </w:rPr>
        <w:t>editing</w:t>
      </w:r>
      <w:proofErr w:type="spellEnd"/>
      <w:r w:rsidR="00D8098B" w:rsidRPr="00A247D8">
        <w:rPr>
          <w:lang w:val="fr-FR"/>
        </w:rPr>
        <w:t>”</w:t>
      </w:r>
      <w:r w:rsidR="00191ACB" w:rsidRPr="00A247D8">
        <w:rPr>
          <w:lang w:val="fr-FR"/>
        </w:rPr>
        <w:t xml:space="preserve">, </w:t>
      </w:r>
      <w:proofErr w:type="spellStart"/>
      <w:r w:rsidR="00191ACB" w:rsidRPr="00A247D8">
        <w:rPr>
          <w:i/>
          <w:iCs/>
          <w:lang w:val="fr-FR"/>
        </w:rPr>
        <w:t>Frontiers</w:t>
      </w:r>
      <w:proofErr w:type="spellEnd"/>
      <w:r w:rsidR="00191ACB" w:rsidRPr="00A247D8">
        <w:rPr>
          <w:i/>
          <w:iCs/>
          <w:lang w:val="fr-FR"/>
        </w:rPr>
        <w:t xml:space="preserve"> in </w:t>
      </w:r>
      <w:proofErr w:type="spellStart"/>
      <w:r w:rsidR="00191ACB" w:rsidRPr="00A247D8">
        <w:rPr>
          <w:i/>
          <w:iCs/>
          <w:lang w:val="fr-FR"/>
        </w:rPr>
        <w:t>Genome</w:t>
      </w:r>
      <w:proofErr w:type="spellEnd"/>
      <w:r w:rsidR="00191ACB" w:rsidRPr="00A247D8">
        <w:rPr>
          <w:i/>
          <w:iCs/>
          <w:lang w:val="fr-FR"/>
        </w:rPr>
        <w:t xml:space="preserve"> Editing</w:t>
      </w:r>
      <w:r w:rsidR="00191ACB" w:rsidRPr="00A247D8">
        <w:rPr>
          <w:lang w:val="fr-FR"/>
        </w:rPr>
        <w:t xml:space="preserve">, </w:t>
      </w:r>
      <w:r w:rsidR="00453CB2" w:rsidRPr="00A247D8">
        <w:rPr>
          <w:lang w:val="fr-FR"/>
        </w:rPr>
        <w:t>vol.</w:t>
      </w:r>
      <w:r w:rsidR="007510B3" w:rsidRPr="00A247D8">
        <w:rPr>
          <w:lang w:val="fr-FR"/>
        </w:rPr>
        <w:t> </w:t>
      </w:r>
      <w:r w:rsidR="00453CB2" w:rsidRPr="00A247D8">
        <w:rPr>
          <w:lang w:val="fr-FR"/>
        </w:rPr>
        <w:t>4</w:t>
      </w:r>
      <w:r w:rsidR="001F35F1" w:rsidRPr="00A247D8">
        <w:rPr>
          <w:lang w:val="fr-FR"/>
        </w:rPr>
        <w:t xml:space="preserve"> (2022)</w:t>
      </w:r>
      <w:r w:rsidR="00020DD5" w:rsidRPr="00A247D8">
        <w:rPr>
          <w:lang w:val="fr-FR"/>
        </w:rPr>
        <w:t>.</w:t>
      </w:r>
    </w:p>
  </w:footnote>
  <w:footnote w:id="3">
    <w:p w14:paraId="2A057438" w14:textId="610FCE82" w:rsidR="00B446D2" w:rsidRPr="00A247D8" w:rsidRDefault="00B446D2">
      <w:pPr>
        <w:pStyle w:val="Notedebasdepage"/>
        <w:rPr>
          <w:lang w:val="fr-FR"/>
        </w:rPr>
      </w:pPr>
      <w:r w:rsidRPr="00A247D8">
        <w:rPr>
          <w:rStyle w:val="Appelnotedebasdep"/>
          <w:lang w:val="fr-FR"/>
        </w:rPr>
        <w:footnoteRef/>
      </w:r>
      <w:r w:rsidRPr="00A247D8">
        <w:rPr>
          <w:lang w:val="fr-FR"/>
        </w:rPr>
        <w:t xml:space="preserve"> </w:t>
      </w:r>
      <w:r w:rsidR="00A247D8" w:rsidRPr="00A247D8">
        <w:rPr>
          <w:lang w:val="fr-FR"/>
        </w:rPr>
        <w:t>Voir</w:t>
      </w:r>
      <w:r w:rsidR="00230A2E" w:rsidRPr="00A247D8">
        <w:rPr>
          <w:lang w:val="fr-FR"/>
        </w:rPr>
        <w:t xml:space="preserve"> </w:t>
      </w:r>
      <w:proofErr w:type="spellStart"/>
      <w:r w:rsidR="00D07D0C" w:rsidRPr="00A247D8">
        <w:rPr>
          <w:lang w:val="fr-FR"/>
        </w:rPr>
        <w:t>European</w:t>
      </w:r>
      <w:proofErr w:type="spellEnd"/>
      <w:r w:rsidR="00D07D0C" w:rsidRPr="00A247D8">
        <w:rPr>
          <w:lang w:val="fr-FR"/>
        </w:rPr>
        <w:t xml:space="preserve"> Food </w:t>
      </w:r>
      <w:proofErr w:type="spellStart"/>
      <w:r w:rsidR="00D07D0C" w:rsidRPr="00A247D8">
        <w:rPr>
          <w:lang w:val="fr-FR"/>
        </w:rPr>
        <w:t>Safety</w:t>
      </w:r>
      <w:proofErr w:type="spellEnd"/>
      <w:r w:rsidR="00D07D0C" w:rsidRPr="00A247D8">
        <w:rPr>
          <w:lang w:val="fr-FR"/>
        </w:rPr>
        <w:t xml:space="preserve"> </w:t>
      </w:r>
      <w:proofErr w:type="spellStart"/>
      <w:r w:rsidR="00D07D0C" w:rsidRPr="00A247D8">
        <w:rPr>
          <w:lang w:val="fr-FR"/>
        </w:rPr>
        <w:t>Authority</w:t>
      </w:r>
      <w:proofErr w:type="spellEnd"/>
      <w:r w:rsidR="00D07D0C" w:rsidRPr="00A247D8">
        <w:rPr>
          <w:lang w:val="fr-FR"/>
        </w:rPr>
        <w:t xml:space="preserve"> Panel on </w:t>
      </w:r>
      <w:proofErr w:type="spellStart"/>
      <w:r w:rsidR="00D07D0C" w:rsidRPr="00A247D8">
        <w:rPr>
          <w:lang w:val="fr-FR"/>
        </w:rPr>
        <w:t>Genetically</w:t>
      </w:r>
      <w:proofErr w:type="spellEnd"/>
      <w:r w:rsidR="00D07D0C" w:rsidRPr="00A247D8">
        <w:rPr>
          <w:lang w:val="fr-FR"/>
        </w:rPr>
        <w:t xml:space="preserve"> </w:t>
      </w:r>
      <w:proofErr w:type="spellStart"/>
      <w:r w:rsidR="00D07D0C" w:rsidRPr="00A247D8">
        <w:rPr>
          <w:lang w:val="fr-FR"/>
        </w:rPr>
        <w:t>Modified</w:t>
      </w:r>
      <w:proofErr w:type="spellEnd"/>
      <w:r w:rsidR="00D07D0C" w:rsidRPr="00A247D8">
        <w:rPr>
          <w:lang w:val="fr-FR"/>
        </w:rPr>
        <w:t xml:space="preserve"> </w:t>
      </w:r>
      <w:proofErr w:type="spellStart"/>
      <w:r w:rsidR="00D07D0C" w:rsidRPr="00A247D8">
        <w:rPr>
          <w:lang w:val="fr-FR"/>
        </w:rPr>
        <w:t>Organisms</w:t>
      </w:r>
      <w:proofErr w:type="spellEnd"/>
      <w:r w:rsidR="00655BEF" w:rsidRPr="00A247D8">
        <w:rPr>
          <w:lang w:val="fr-FR"/>
        </w:rPr>
        <w:t xml:space="preserve">, </w:t>
      </w:r>
      <w:r w:rsidR="008C3667" w:rsidRPr="00A247D8">
        <w:rPr>
          <w:lang w:val="fr-FR"/>
        </w:rPr>
        <w:t>“</w:t>
      </w:r>
      <w:proofErr w:type="spellStart"/>
      <w:r w:rsidR="006C6553" w:rsidRPr="00A247D8">
        <w:rPr>
          <w:lang w:val="fr-FR"/>
        </w:rPr>
        <w:t>Updated</w:t>
      </w:r>
      <w:proofErr w:type="spellEnd"/>
      <w:r w:rsidR="006C6553" w:rsidRPr="00A247D8">
        <w:rPr>
          <w:lang w:val="fr-FR"/>
        </w:rPr>
        <w:t xml:space="preserve"> </w:t>
      </w:r>
      <w:proofErr w:type="spellStart"/>
      <w:r w:rsidR="006C6553" w:rsidRPr="00A247D8">
        <w:rPr>
          <w:lang w:val="fr-FR"/>
        </w:rPr>
        <w:t>scientific</w:t>
      </w:r>
      <w:proofErr w:type="spellEnd"/>
      <w:r w:rsidR="006C6553" w:rsidRPr="00A247D8">
        <w:rPr>
          <w:lang w:val="fr-FR"/>
        </w:rPr>
        <w:t xml:space="preserve"> opinion on plants </w:t>
      </w:r>
      <w:proofErr w:type="spellStart"/>
      <w:r w:rsidR="006C6553" w:rsidRPr="00A247D8">
        <w:rPr>
          <w:lang w:val="fr-FR"/>
        </w:rPr>
        <w:t>developed</w:t>
      </w:r>
      <w:proofErr w:type="spellEnd"/>
      <w:r w:rsidR="006C6553" w:rsidRPr="00A247D8">
        <w:rPr>
          <w:lang w:val="fr-FR"/>
        </w:rPr>
        <w:t xml:space="preserve"> </w:t>
      </w:r>
      <w:proofErr w:type="spellStart"/>
      <w:r w:rsidR="006C6553" w:rsidRPr="00A247D8">
        <w:rPr>
          <w:lang w:val="fr-FR"/>
        </w:rPr>
        <w:t>through</w:t>
      </w:r>
      <w:proofErr w:type="spellEnd"/>
      <w:r w:rsidR="006C6553" w:rsidRPr="00A247D8">
        <w:rPr>
          <w:lang w:val="fr-FR"/>
        </w:rPr>
        <w:t xml:space="preserve"> </w:t>
      </w:r>
      <w:proofErr w:type="spellStart"/>
      <w:r w:rsidR="006C6553" w:rsidRPr="00A247D8">
        <w:rPr>
          <w:lang w:val="fr-FR"/>
        </w:rPr>
        <w:t>cisgenesis</w:t>
      </w:r>
      <w:proofErr w:type="spellEnd"/>
      <w:r w:rsidR="006C6553" w:rsidRPr="00A247D8">
        <w:rPr>
          <w:lang w:val="fr-FR"/>
        </w:rPr>
        <w:t xml:space="preserve"> and </w:t>
      </w:r>
      <w:proofErr w:type="spellStart"/>
      <w:r w:rsidR="006C6553" w:rsidRPr="00A247D8">
        <w:rPr>
          <w:lang w:val="fr-FR"/>
        </w:rPr>
        <w:t>intragenesis</w:t>
      </w:r>
      <w:proofErr w:type="spellEnd"/>
      <w:r w:rsidR="008C3667" w:rsidRPr="00A247D8">
        <w:rPr>
          <w:lang w:val="fr-FR"/>
        </w:rPr>
        <w:t>”</w:t>
      </w:r>
      <w:r w:rsidR="006C6553" w:rsidRPr="00A247D8">
        <w:rPr>
          <w:lang w:val="fr-FR"/>
        </w:rPr>
        <w:t xml:space="preserve">, </w:t>
      </w:r>
      <w:r w:rsidR="006C6553" w:rsidRPr="00A247D8">
        <w:rPr>
          <w:i/>
          <w:iCs/>
          <w:lang w:val="fr-FR"/>
        </w:rPr>
        <w:t>EFSA Journal</w:t>
      </w:r>
      <w:r w:rsidR="006C6553" w:rsidRPr="00A247D8">
        <w:rPr>
          <w:lang w:val="fr-FR"/>
        </w:rPr>
        <w:t xml:space="preserve">, </w:t>
      </w:r>
      <w:r w:rsidR="00CD445C" w:rsidRPr="00A247D8">
        <w:rPr>
          <w:lang w:val="fr-FR"/>
        </w:rPr>
        <w:t xml:space="preserve">vol. 20, </w:t>
      </w:r>
      <w:r w:rsidR="008C3667" w:rsidRPr="00A247D8">
        <w:rPr>
          <w:lang w:val="fr-FR"/>
        </w:rPr>
        <w:t xml:space="preserve">No. </w:t>
      </w:r>
      <w:r w:rsidR="00CD445C" w:rsidRPr="00A247D8">
        <w:rPr>
          <w:lang w:val="fr-FR"/>
        </w:rPr>
        <w:t>10</w:t>
      </w:r>
      <w:r w:rsidR="008C3667" w:rsidRPr="00A247D8">
        <w:rPr>
          <w:lang w:val="fr-FR"/>
        </w:rPr>
        <w:t xml:space="preserve"> (2022)</w:t>
      </w:r>
      <w:r w:rsidR="00A247D8">
        <w:rPr>
          <w:lang w:val="fr-FR"/>
        </w:rPr>
        <w:t> </w:t>
      </w:r>
      <w:r w:rsidR="00FA1FD7" w:rsidRPr="00A247D8">
        <w:rPr>
          <w:lang w:val="fr-FR"/>
        </w:rPr>
        <w:t xml:space="preserve">; </w:t>
      </w:r>
      <w:r w:rsidR="00A247D8">
        <w:rPr>
          <w:lang w:val="fr-FR"/>
        </w:rPr>
        <w:t>et</w:t>
      </w:r>
      <w:r w:rsidR="00FA1FD7" w:rsidRPr="00A247D8">
        <w:rPr>
          <w:lang w:val="fr-FR"/>
        </w:rPr>
        <w:t xml:space="preserve"> </w:t>
      </w:r>
      <w:r w:rsidR="00A76AF2" w:rsidRPr="00A247D8">
        <w:rPr>
          <w:lang w:val="fr-FR"/>
        </w:rPr>
        <w:t xml:space="preserve">S. N. </w:t>
      </w:r>
      <w:r w:rsidR="00FA1FD7" w:rsidRPr="00A247D8">
        <w:rPr>
          <w:lang w:val="fr-FR"/>
        </w:rPr>
        <w:t xml:space="preserve">Vasudevan </w:t>
      </w:r>
      <w:r w:rsidR="00A247D8">
        <w:rPr>
          <w:lang w:val="fr-FR"/>
        </w:rPr>
        <w:t>et al.</w:t>
      </w:r>
      <w:r w:rsidR="00A76AF2" w:rsidRPr="00A247D8">
        <w:rPr>
          <w:lang w:val="fr-FR"/>
        </w:rPr>
        <w:t>,</w:t>
      </w:r>
      <w:r w:rsidR="00FA1FD7" w:rsidRPr="00A247D8">
        <w:rPr>
          <w:lang w:val="fr-FR"/>
        </w:rPr>
        <w:t xml:space="preserve"> </w:t>
      </w:r>
      <w:r w:rsidR="00A76AF2" w:rsidRPr="00A247D8">
        <w:rPr>
          <w:lang w:val="fr-FR"/>
        </w:rPr>
        <w:t>“</w:t>
      </w:r>
      <w:proofErr w:type="spellStart"/>
      <w:r w:rsidR="00BC00C9" w:rsidRPr="00A247D8">
        <w:rPr>
          <w:lang w:val="fr-FR"/>
        </w:rPr>
        <w:t>Cisgenics</w:t>
      </w:r>
      <w:proofErr w:type="spellEnd"/>
      <w:r w:rsidR="00BC00C9" w:rsidRPr="00A247D8">
        <w:rPr>
          <w:lang w:val="fr-FR"/>
        </w:rPr>
        <w:t xml:space="preserve"> and </w:t>
      </w:r>
      <w:proofErr w:type="spellStart"/>
      <w:proofErr w:type="gramStart"/>
      <w:r w:rsidR="00BC00C9" w:rsidRPr="00A247D8">
        <w:rPr>
          <w:lang w:val="fr-FR"/>
        </w:rPr>
        <w:t>intragenics</w:t>
      </w:r>
      <w:proofErr w:type="spellEnd"/>
      <w:r w:rsidR="00BC00C9" w:rsidRPr="00A247D8">
        <w:rPr>
          <w:lang w:val="fr-FR"/>
        </w:rPr>
        <w:t>:</w:t>
      </w:r>
      <w:proofErr w:type="gramEnd"/>
      <w:r w:rsidR="00BC00C9" w:rsidRPr="00A247D8">
        <w:rPr>
          <w:lang w:val="fr-FR"/>
        </w:rPr>
        <w:t xml:space="preserve"> </w:t>
      </w:r>
      <w:proofErr w:type="spellStart"/>
      <w:r w:rsidR="00BC00C9" w:rsidRPr="00A247D8">
        <w:rPr>
          <w:lang w:val="fr-FR"/>
        </w:rPr>
        <w:t>boon</w:t>
      </w:r>
      <w:proofErr w:type="spellEnd"/>
      <w:r w:rsidR="00BC00C9" w:rsidRPr="00A247D8">
        <w:rPr>
          <w:lang w:val="fr-FR"/>
        </w:rPr>
        <w:t xml:space="preserve"> or bane for </w:t>
      </w:r>
      <w:proofErr w:type="spellStart"/>
      <w:r w:rsidR="00BC00C9" w:rsidRPr="00A247D8">
        <w:rPr>
          <w:lang w:val="fr-FR"/>
        </w:rPr>
        <w:t>crop</w:t>
      </w:r>
      <w:proofErr w:type="spellEnd"/>
      <w:r w:rsidR="00BC00C9" w:rsidRPr="00A247D8">
        <w:rPr>
          <w:lang w:val="fr-FR"/>
        </w:rPr>
        <w:t xml:space="preserve"> </w:t>
      </w:r>
      <w:proofErr w:type="spellStart"/>
      <w:r w:rsidR="00BC00C9" w:rsidRPr="00A247D8">
        <w:rPr>
          <w:lang w:val="fr-FR"/>
        </w:rPr>
        <w:t>improvement</w:t>
      </w:r>
      <w:proofErr w:type="spellEnd"/>
      <w:r w:rsidR="00A76AF2" w:rsidRPr="00A247D8">
        <w:rPr>
          <w:lang w:val="fr-FR"/>
        </w:rPr>
        <w:t>”</w:t>
      </w:r>
      <w:r w:rsidR="00BC00C9" w:rsidRPr="00A247D8">
        <w:rPr>
          <w:lang w:val="fr-FR"/>
        </w:rPr>
        <w:t xml:space="preserve">, </w:t>
      </w:r>
      <w:proofErr w:type="spellStart"/>
      <w:r w:rsidR="00BC00C9" w:rsidRPr="00A247D8">
        <w:rPr>
          <w:i/>
          <w:iCs/>
          <w:lang w:val="fr-FR"/>
        </w:rPr>
        <w:t>Frontiers</w:t>
      </w:r>
      <w:proofErr w:type="spellEnd"/>
      <w:r w:rsidR="00BC00C9" w:rsidRPr="00A247D8">
        <w:rPr>
          <w:i/>
          <w:iCs/>
          <w:lang w:val="fr-FR"/>
        </w:rPr>
        <w:t xml:space="preserve"> in Plant Science</w:t>
      </w:r>
      <w:r w:rsidR="00BC00C9" w:rsidRPr="00A247D8">
        <w:rPr>
          <w:lang w:val="fr-FR"/>
        </w:rPr>
        <w:t xml:space="preserve">, </w:t>
      </w:r>
      <w:r w:rsidR="0050230D" w:rsidRPr="00A247D8">
        <w:rPr>
          <w:lang w:val="fr-FR"/>
        </w:rPr>
        <w:t>vol.</w:t>
      </w:r>
      <w:r w:rsidR="00C1287C">
        <w:rPr>
          <w:lang w:val="fr-FR"/>
        </w:rPr>
        <w:t> </w:t>
      </w:r>
      <w:r w:rsidR="0050230D" w:rsidRPr="00A247D8">
        <w:rPr>
          <w:lang w:val="fr-FR"/>
        </w:rPr>
        <w:t>14</w:t>
      </w:r>
      <w:r w:rsidR="00DC69A7" w:rsidRPr="00A247D8">
        <w:rPr>
          <w:lang w:val="fr-FR"/>
        </w:rPr>
        <w:t xml:space="preserve"> (2023)</w:t>
      </w:r>
      <w:r w:rsidR="0050230D" w:rsidRPr="00A247D8">
        <w:rPr>
          <w:lang w:val="fr-FR"/>
        </w:rPr>
        <w:t>.</w:t>
      </w:r>
    </w:p>
  </w:footnote>
  <w:footnote w:id="4">
    <w:p w14:paraId="3EEC84A6" w14:textId="45F4C70F" w:rsidR="006846B3" w:rsidRPr="00A247D8" w:rsidRDefault="006846B3">
      <w:pPr>
        <w:pStyle w:val="Notedebasdepage"/>
        <w:rPr>
          <w:lang w:val="fr-FR"/>
        </w:rPr>
      </w:pPr>
      <w:r w:rsidRPr="00A247D8">
        <w:rPr>
          <w:rStyle w:val="Appelnotedebasdep"/>
          <w:lang w:val="fr-FR"/>
        </w:rPr>
        <w:footnoteRef/>
      </w:r>
      <w:r w:rsidRPr="00A247D8">
        <w:rPr>
          <w:lang w:val="fr-FR"/>
        </w:rPr>
        <w:t xml:space="preserve"> </w:t>
      </w:r>
      <w:r w:rsidR="00A247D8">
        <w:rPr>
          <w:lang w:val="fr-FR"/>
        </w:rPr>
        <w:t>Voir</w:t>
      </w:r>
      <w:r w:rsidR="00230A2E" w:rsidRPr="00A247D8">
        <w:rPr>
          <w:lang w:val="fr-FR"/>
        </w:rPr>
        <w:t xml:space="preserve"> </w:t>
      </w:r>
      <w:r w:rsidR="00463FF7" w:rsidRPr="00A247D8">
        <w:rPr>
          <w:lang w:val="fr-FR"/>
        </w:rPr>
        <w:t xml:space="preserve">Esra </w:t>
      </w:r>
      <w:proofErr w:type="spellStart"/>
      <w:r w:rsidRPr="00A247D8">
        <w:rPr>
          <w:lang w:val="fr-FR"/>
        </w:rPr>
        <w:t>Seyran</w:t>
      </w:r>
      <w:proofErr w:type="spellEnd"/>
      <w:r w:rsidRPr="00A247D8">
        <w:rPr>
          <w:lang w:val="fr-FR"/>
        </w:rPr>
        <w:t xml:space="preserve"> </w:t>
      </w:r>
      <w:r w:rsidR="00A247D8">
        <w:rPr>
          <w:lang w:val="fr-FR"/>
        </w:rPr>
        <w:t>et</w:t>
      </w:r>
      <w:r w:rsidRPr="00A247D8">
        <w:rPr>
          <w:lang w:val="fr-FR"/>
        </w:rPr>
        <w:t xml:space="preserve"> </w:t>
      </w:r>
      <w:r w:rsidR="00463FF7" w:rsidRPr="00A247D8">
        <w:rPr>
          <w:lang w:val="fr-FR"/>
        </w:rPr>
        <w:t xml:space="preserve">Wendy </w:t>
      </w:r>
      <w:r w:rsidRPr="00A247D8">
        <w:rPr>
          <w:lang w:val="fr-FR"/>
        </w:rPr>
        <w:t>Craig</w:t>
      </w:r>
      <w:r w:rsidR="00396E09" w:rsidRPr="00A247D8">
        <w:rPr>
          <w:lang w:val="fr-FR"/>
        </w:rPr>
        <w:t>,</w:t>
      </w:r>
      <w:r w:rsidRPr="00A247D8">
        <w:rPr>
          <w:lang w:val="fr-FR"/>
        </w:rPr>
        <w:t xml:space="preserve"> </w:t>
      </w:r>
      <w:r w:rsidR="00396E09" w:rsidRPr="00A247D8">
        <w:rPr>
          <w:lang w:val="fr-FR"/>
        </w:rPr>
        <w:t>“</w:t>
      </w:r>
      <w:r w:rsidRPr="00A247D8">
        <w:rPr>
          <w:lang w:val="fr-FR"/>
        </w:rPr>
        <w:t xml:space="preserve">New </w:t>
      </w:r>
      <w:proofErr w:type="spellStart"/>
      <w:r w:rsidR="00396E09" w:rsidRPr="00A247D8">
        <w:rPr>
          <w:lang w:val="fr-FR"/>
        </w:rPr>
        <w:t>b</w:t>
      </w:r>
      <w:r w:rsidRPr="00A247D8">
        <w:rPr>
          <w:lang w:val="fr-FR"/>
        </w:rPr>
        <w:t>reeding</w:t>
      </w:r>
      <w:proofErr w:type="spellEnd"/>
      <w:r w:rsidRPr="00A247D8">
        <w:rPr>
          <w:lang w:val="fr-FR"/>
        </w:rPr>
        <w:t xml:space="preserve"> </w:t>
      </w:r>
      <w:r w:rsidR="00396E09" w:rsidRPr="00A247D8">
        <w:rPr>
          <w:lang w:val="fr-FR"/>
        </w:rPr>
        <w:t>t</w:t>
      </w:r>
      <w:r w:rsidRPr="00A247D8">
        <w:rPr>
          <w:lang w:val="fr-FR"/>
        </w:rPr>
        <w:t xml:space="preserve">echniques and </w:t>
      </w:r>
      <w:proofErr w:type="spellStart"/>
      <w:r w:rsidR="00396E09" w:rsidRPr="00A247D8">
        <w:rPr>
          <w:lang w:val="fr-FR"/>
        </w:rPr>
        <w:t>t</w:t>
      </w:r>
      <w:r w:rsidRPr="00A247D8">
        <w:rPr>
          <w:lang w:val="fr-FR"/>
        </w:rPr>
        <w:t>heir</w:t>
      </w:r>
      <w:proofErr w:type="spellEnd"/>
      <w:r w:rsidRPr="00A247D8">
        <w:rPr>
          <w:lang w:val="fr-FR"/>
        </w:rPr>
        <w:t xml:space="preserve"> </w:t>
      </w:r>
      <w:r w:rsidR="00396E09" w:rsidRPr="00A247D8">
        <w:rPr>
          <w:lang w:val="fr-FR"/>
        </w:rPr>
        <w:t>p</w:t>
      </w:r>
      <w:r w:rsidRPr="00A247D8">
        <w:rPr>
          <w:lang w:val="fr-FR"/>
        </w:rPr>
        <w:t xml:space="preserve">ossible </w:t>
      </w:r>
      <w:proofErr w:type="spellStart"/>
      <w:r w:rsidR="00396E09" w:rsidRPr="00A247D8">
        <w:rPr>
          <w:lang w:val="fr-FR"/>
        </w:rPr>
        <w:t>r</w:t>
      </w:r>
      <w:r w:rsidRPr="00A247D8">
        <w:rPr>
          <w:lang w:val="fr-FR"/>
        </w:rPr>
        <w:t>egulation</w:t>
      </w:r>
      <w:proofErr w:type="spellEnd"/>
      <w:r w:rsidR="00396E09" w:rsidRPr="00A247D8">
        <w:rPr>
          <w:lang w:val="fr-FR"/>
        </w:rPr>
        <w:t>”</w:t>
      </w:r>
      <w:r w:rsidRPr="00A247D8">
        <w:rPr>
          <w:lang w:val="fr-FR"/>
        </w:rPr>
        <w:t xml:space="preserve">, </w:t>
      </w:r>
      <w:proofErr w:type="spellStart"/>
      <w:r w:rsidRPr="00A247D8">
        <w:rPr>
          <w:i/>
          <w:iCs/>
          <w:lang w:val="fr-FR"/>
        </w:rPr>
        <w:t>AgBioForum</w:t>
      </w:r>
      <w:proofErr w:type="spellEnd"/>
      <w:r w:rsidRPr="00A247D8">
        <w:rPr>
          <w:lang w:val="fr-FR"/>
        </w:rPr>
        <w:t>, vol.</w:t>
      </w:r>
      <w:r w:rsidR="007510B3" w:rsidRPr="00A247D8">
        <w:rPr>
          <w:lang w:val="fr-FR"/>
        </w:rPr>
        <w:t> </w:t>
      </w:r>
      <w:r w:rsidRPr="00A247D8">
        <w:rPr>
          <w:lang w:val="fr-FR"/>
        </w:rPr>
        <w:t xml:space="preserve">21, </w:t>
      </w:r>
      <w:r w:rsidR="00F93AEE" w:rsidRPr="00A247D8">
        <w:rPr>
          <w:lang w:val="fr-FR"/>
        </w:rPr>
        <w:t>N</w:t>
      </w:r>
      <w:r w:rsidRPr="00A247D8">
        <w:rPr>
          <w:lang w:val="fr-FR"/>
        </w:rPr>
        <w:t>o.</w:t>
      </w:r>
      <w:r w:rsidR="007510B3" w:rsidRPr="00A247D8">
        <w:rPr>
          <w:lang w:val="fr-FR"/>
        </w:rPr>
        <w:t> </w:t>
      </w:r>
      <w:r w:rsidRPr="00A247D8">
        <w:rPr>
          <w:lang w:val="fr-FR"/>
        </w:rPr>
        <w:t>1</w:t>
      </w:r>
      <w:r w:rsidR="00C85C6D" w:rsidRPr="00A247D8">
        <w:rPr>
          <w:lang w:val="fr-FR"/>
        </w:rPr>
        <w:t xml:space="preserve"> (2018)</w:t>
      </w:r>
      <w:r w:rsidR="00F93AEE" w:rsidRPr="00A247D8">
        <w:rPr>
          <w:lang w:val="fr-FR"/>
        </w:rPr>
        <w:t>.</w:t>
      </w:r>
    </w:p>
  </w:footnote>
  <w:footnote w:id="5">
    <w:p w14:paraId="7C592C4A" w14:textId="55A014B3" w:rsidR="007D2FD9" w:rsidRPr="00A247D8" w:rsidRDefault="007D2FD9">
      <w:pPr>
        <w:pStyle w:val="Notedebasdepage"/>
        <w:rPr>
          <w:lang w:val="fr-FR"/>
        </w:rPr>
      </w:pPr>
      <w:r w:rsidRPr="00A247D8">
        <w:rPr>
          <w:rStyle w:val="Appelnotedebasdep"/>
          <w:lang w:val="fr-FR"/>
        </w:rPr>
        <w:footnoteRef/>
      </w:r>
      <w:r w:rsidRPr="00A247D8">
        <w:rPr>
          <w:lang w:val="fr-FR"/>
        </w:rPr>
        <w:t xml:space="preserve"> </w:t>
      </w:r>
      <w:r w:rsidR="00A247D8">
        <w:rPr>
          <w:lang w:val="fr-FR"/>
        </w:rPr>
        <w:t>Voir</w:t>
      </w:r>
      <w:r w:rsidR="0087567C" w:rsidRPr="00A247D8">
        <w:rPr>
          <w:lang w:val="fr-FR"/>
        </w:rPr>
        <w:t xml:space="preserve"> </w:t>
      </w:r>
      <w:r w:rsidR="00247E98" w:rsidRPr="00A247D8">
        <w:rPr>
          <w:lang w:val="fr-FR"/>
        </w:rPr>
        <w:t xml:space="preserve">Patrick </w:t>
      </w:r>
      <w:r w:rsidR="00A452FC" w:rsidRPr="00A247D8">
        <w:rPr>
          <w:lang w:val="fr-FR"/>
        </w:rPr>
        <w:t xml:space="preserve">Guertler </w:t>
      </w:r>
      <w:r w:rsidR="00A247D8">
        <w:rPr>
          <w:lang w:val="fr-FR"/>
        </w:rPr>
        <w:t>et al.</w:t>
      </w:r>
      <w:r w:rsidR="00247E98" w:rsidRPr="00A247D8">
        <w:rPr>
          <w:lang w:val="fr-FR"/>
        </w:rPr>
        <w:t>,</w:t>
      </w:r>
      <w:r w:rsidR="00A452FC" w:rsidRPr="00A247D8">
        <w:rPr>
          <w:lang w:val="fr-FR"/>
        </w:rPr>
        <w:t xml:space="preserve"> </w:t>
      </w:r>
      <w:r w:rsidR="00247E98" w:rsidRPr="00A247D8">
        <w:rPr>
          <w:lang w:val="fr-FR"/>
        </w:rPr>
        <w:t>“</w:t>
      </w:r>
      <w:proofErr w:type="spellStart"/>
      <w:r w:rsidR="00A452FC" w:rsidRPr="00A247D8">
        <w:rPr>
          <w:lang w:val="fr-FR"/>
        </w:rPr>
        <w:t>Detection</w:t>
      </w:r>
      <w:proofErr w:type="spellEnd"/>
      <w:r w:rsidR="00A452FC" w:rsidRPr="00A247D8">
        <w:rPr>
          <w:lang w:val="fr-FR"/>
        </w:rPr>
        <w:t xml:space="preserve"> of </w:t>
      </w:r>
      <w:proofErr w:type="spellStart"/>
      <w:r w:rsidR="00A452FC" w:rsidRPr="00A247D8">
        <w:rPr>
          <w:lang w:val="fr-FR"/>
        </w:rPr>
        <w:t>commercialized</w:t>
      </w:r>
      <w:proofErr w:type="spellEnd"/>
      <w:r w:rsidR="00A452FC" w:rsidRPr="00A247D8">
        <w:rPr>
          <w:lang w:val="fr-FR"/>
        </w:rPr>
        <w:t xml:space="preserve"> plant </w:t>
      </w:r>
      <w:proofErr w:type="spellStart"/>
      <w:r w:rsidR="00A452FC" w:rsidRPr="00A247D8">
        <w:rPr>
          <w:lang w:val="fr-FR"/>
        </w:rPr>
        <w:t>products</w:t>
      </w:r>
      <w:proofErr w:type="spellEnd"/>
      <w:r w:rsidR="00A452FC" w:rsidRPr="00A247D8">
        <w:rPr>
          <w:lang w:val="fr-FR"/>
        </w:rPr>
        <w:t xml:space="preserve"> </w:t>
      </w:r>
      <w:proofErr w:type="spellStart"/>
      <w:r w:rsidR="00A452FC" w:rsidRPr="00A247D8">
        <w:rPr>
          <w:lang w:val="fr-FR"/>
        </w:rPr>
        <w:t>derived</w:t>
      </w:r>
      <w:proofErr w:type="spellEnd"/>
      <w:r w:rsidR="00A452FC" w:rsidRPr="00A247D8">
        <w:rPr>
          <w:lang w:val="fr-FR"/>
        </w:rPr>
        <w:t xml:space="preserve"> </w:t>
      </w:r>
      <w:proofErr w:type="spellStart"/>
      <w:r w:rsidR="00A452FC" w:rsidRPr="00A247D8">
        <w:rPr>
          <w:lang w:val="fr-FR"/>
        </w:rPr>
        <w:t>from</w:t>
      </w:r>
      <w:proofErr w:type="spellEnd"/>
      <w:r w:rsidR="00A452FC" w:rsidRPr="00A247D8">
        <w:rPr>
          <w:lang w:val="fr-FR"/>
        </w:rPr>
        <w:t xml:space="preserve"> new </w:t>
      </w:r>
      <w:proofErr w:type="spellStart"/>
      <w:r w:rsidR="00A452FC" w:rsidRPr="00A247D8">
        <w:rPr>
          <w:lang w:val="fr-FR"/>
        </w:rPr>
        <w:t>genomic</w:t>
      </w:r>
      <w:proofErr w:type="spellEnd"/>
      <w:r w:rsidR="00A452FC" w:rsidRPr="00A247D8">
        <w:rPr>
          <w:lang w:val="fr-FR"/>
        </w:rPr>
        <w:t xml:space="preserve"> techniques (NGT</w:t>
      </w:r>
      <w:proofErr w:type="gramStart"/>
      <w:r w:rsidR="00A452FC" w:rsidRPr="00A247D8">
        <w:rPr>
          <w:lang w:val="fr-FR"/>
        </w:rPr>
        <w:t>)</w:t>
      </w:r>
      <w:r w:rsidR="00E84AF6" w:rsidRPr="00A247D8">
        <w:rPr>
          <w:lang w:val="fr-FR"/>
        </w:rPr>
        <w:t>:</w:t>
      </w:r>
      <w:proofErr w:type="gramEnd"/>
      <w:r w:rsidR="00E84AF6" w:rsidRPr="00A247D8">
        <w:rPr>
          <w:lang w:val="fr-FR"/>
        </w:rPr>
        <w:t xml:space="preserve"> </w:t>
      </w:r>
      <w:proofErr w:type="spellStart"/>
      <w:r w:rsidR="00E84AF6" w:rsidRPr="00A247D8">
        <w:rPr>
          <w:lang w:val="fr-FR"/>
        </w:rPr>
        <w:t>p</w:t>
      </w:r>
      <w:r w:rsidR="00A452FC" w:rsidRPr="00A247D8">
        <w:rPr>
          <w:lang w:val="fr-FR"/>
        </w:rPr>
        <w:t>ractical</w:t>
      </w:r>
      <w:proofErr w:type="spellEnd"/>
      <w:r w:rsidR="00A452FC" w:rsidRPr="00A247D8">
        <w:rPr>
          <w:lang w:val="fr-FR"/>
        </w:rPr>
        <w:t xml:space="preserve"> </w:t>
      </w:r>
      <w:proofErr w:type="spellStart"/>
      <w:r w:rsidR="00A452FC" w:rsidRPr="00A247D8">
        <w:rPr>
          <w:lang w:val="fr-FR"/>
        </w:rPr>
        <w:t>examples</w:t>
      </w:r>
      <w:proofErr w:type="spellEnd"/>
      <w:r w:rsidR="00A452FC" w:rsidRPr="00A247D8">
        <w:rPr>
          <w:lang w:val="fr-FR"/>
        </w:rPr>
        <w:t xml:space="preserve"> and </w:t>
      </w:r>
      <w:proofErr w:type="spellStart"/>
      <w:r w:rsidR="00A452FC" w:rsidRPr="00A247D8">
        <w:rPr>
          <w:lang w:val="fr-FR"/>
        </w:rPr>
        <w:t>current</w:t>
      </w:r>
      <w:proofErr w:type="spellEnd"/>
      <w:r w:rsidR="00A452FC" w:rsidRPr="00A247D8">
        <w:rPr>
          <w:lang w:val="fr-FR"/>
        </w:rPr>
        <w:t xml:space="preserve"> perspectives</w:t>
      </w:r>
      <w:r w:rsidR="00E84AF6" w:rsidRPr="00A247D8">
        <w:rPr>
          <w:lang w:val="fr-FR"/>
        </w:rPr>
        <w:t>”</w:t>
      </w:r>
      <w:r w:rsidR="00A452FC" w:rsidRPr="00A247D8">
        <w:rPr>
          <w:lang w:val="fr-FR"/>
        </w:rPr>
        <w:t xml:space="preserve">, </w:t>
      </w:r>
      <w:r w:rsidR="00A452FC" w:rsidRPr="00A247D8">
        <w:rPr>
          <w:i/>
          <w:iCs/>
          <w:lang w:val="fr-FR"/>
        </w:rPr>
        <w:t>Food Control</w:t>
      </w:r>
      <w:r w:rsidR="00A452FC" w:rsidRPr="00A247D8">
        <w:rPr>
          <w:lang w:val="fr-FR"/>
        </w:rPr>
        <w:t>, vol.</w:t>
      </w:r>
      <w:r w:rsidR="00C1287C">
        <w:rPr>
          <w:lang w:val="fr-FR"/>
        </w:rPr>
        <w:t> </w:t>
      </w:r>
      <w:r w:rsidR="00A452FC" w:rsidRPr="00A247D8">
        <w:rPr>
          <w:lang w:val="fr-FR"/>
        </w:rPr>
        <w:t>152</w:t>
      </w:r>
      <w:r w:rsidR="00E84AF6" w:rsidRPr="00A247D8">
        <w:rPr>
          <w:lang w:val="fr-FR"/>
        </w:rPr>
        <w:t xml:space="preserve"> (</w:t>
      </w:r>
      <w:r w:rsidR="00CB7FEF" w:rsidRPr="00A247D8">
        <w:rPr>
          <w:lang w:val="fr-FR"/>
        </w:rPr>
        <w:t xml:space="preserve">October </w:t>
      </w:r>
      <w:r w:rsidR="00E84AF6" w:rsidRPr="00A247D8">
        <w:rPr>
          <w:lang w:val="fr-FR"/>
        </w:rPr>
        <w:t>2023)</w:t>
      </w:r>
      <w:r w:rsidR="00A247D8">
        <w:rPr>
          <w:lang w:val="fr-FR"/>
        </w:rPr>
        <w:t> </w:t>
      </w:r>
      <w:r w:rsidR="00A452FC" w:rsidRPr="00A247D8">
        <w:rPr>
          <w:lang w:val="fr-FR"/>
        </w:rPr>
        <w:t xml:space="preserve">; </w:t>
      </w:r>
      <w:r w:rsidR="00E245D8" w:rsidRPr="00A247D8">
        <w:rPr>
          <w:lang w:val="fr-FR"/>
        </w:rPr>
        <w:t xml:space="preserve">Caroline Bedin </w:t>
      </w:r>
      <w:r w:rsidR="000831AF" w:rsidRPr="00A247D8">
        <w:rPr>
          <w:lang w:val="fr-FR"/>
        </w:rPr>
        <w:t xml:space="preserve">Zanatta </w:t>
      </w:r>
      <w:r w:rsidR="00A247D8">
        <w:rPr>
          <w:lang w:val="fr-FR"/>
        </w:rPr>
        <w:t>et al.</w:t>
      </w:r>
      <w:r w:rsidR="00D220A9" w:rsidRPr="00A247D8">
        <w:rPr>
          <w:lang w:val="fr-FR"/>
        </w:rPr>
        <w:t>,</w:t>
      </w:r>
      <w:r w:rsidR="000831AF" w:rsidRPr="00A247D8">
        <w:rPr>
          <w:lang w:val="fr-FR"/>
        </w:rPr>
        <w:t xml:space="preserve"> </w:t>
      </w:r>
      <w:r w:rsidR="00D220A9" w:rsidRPr="00A247D8">
        <w:rPr>
          <w:lang w:val="fr-FR"/>
        </w:rPr>
        <w:t>“</w:t>
      </w:r>
      <w:proofErr w:type="spellStart"/>
      <w:r w:rsidR="0092036A" w:rsidRPr="00A247D8">
        <w:rPr>
          <w:lang w:val="fr-FR"/>
        </w:rPr>
        <w:t>Specificity</w:t>
      </w:r>
      <w:proofErr w:type="spellEnd"/>
      <w:r w:rsidR="0092036A" w:rsidRPr="00A247D8">
        <w:rPr>
          <w:lang w:val="fr-FR"/>
        </w:rPr>
        <w:t xml:space="preserve"> </w:t>
      </w:r>
      <w:proofErr w:type="spellStart"/>
      <w:r w:rsidR="00151AC8" w:rsidRPr="00A247D8">
        <w:rPr>
          <w:lang w:val="fr-FR"/>
        </w:rPr>
        <w:t>t</w:t>
      </w:r>
      <w:r w:rsidR="0092036A" w:rsidRPr="00A247D8">
        <w:rPr>
          <w:lang w:val="fr-FR"/>
        </w:rPr>
        <w:t>esting</w:t>
      </w:r>
      <w:proofErr w:type="spellEnd"/>
      <w:r w:rsidR="0092036A" w:rsidRPr="00A247D8">
        <w:rPr>
          <w:lang w:val="fr-FR"/>
        </w:rPr>
        <w:t xml:space="preserve"> for NGT PCR-</w:t>
      </w:r>
      <w:proofErr w:type="spellStart"/>
      <w:r w:rsidR="00151AC8" w:rsidRPr="00A247D8">
        <w:rPr>
          <w:lang w:val="fr-FR"/>
        </w:rPr>
        <w:t>b</w:t>
      </w:r>
      <w:r w:rsidR="0092036A" w:rsidRPr="00A247D8">
        <w:rPr>
          <w:lang w:val="fr-FR"/>
        </w:rPr>
        <w:t>ased</w:t>
      </w:r>
      <w:proofErr w:type="spellEnd"/>
      <w:r w:rsidR="0092036A" w:rsidRPr="00A247D8">
        <w:rPr>
          <w:lang w:val="fr-FR"/>
        </w:rPr>
        <w:t xml:space="preserve"> </w:t>
      </w:r>
      <w:proofErr w:type="spellStart"/>
      <w:r w:rsidR="00151AC8" w:rsidRPr="00A247D8">
        <w:rPr>
          <w:lang w:val="fr-FR"/>
        </w:rPr>
        <w:t>d</w:t>
      </w:r>
      <w:r w:rsidR="0092036A" w:rsidRPr="00A247D8">
        <w:rPr>
          <w:lang w:val="fr-FR"/>
        </w:rPr>
        <w:t>etection</w:t>
      </w:r>
      <w:proofErr w:type="spellEnd"/>
      <w:r w:rsidR="0092036A" w:rsidRPr="00A247D8">
        <w:rPr>
          <w:lang w:val="fr-FR"/>
        </w:rPr>
        <w:t xml:space="preserve"> </w:t>
      </w:r>
      <w:proofErr w:type="spellStart"/>
      <w:r w:rsidR="00151AC8" w:rsidRPr="00A247D8">
        <w:rPr>
          <w:lang w:val="fr-FR"/>
        </w:rPr>
        <w:t>m</w:t>
      </w:r>
      <w:r w:rsidR="0092036A" w:rsidRPr="00A247D8">
        <w:rPr>
          <w:lang w:val="fr-FR"/>
        </w:rPr>
        <w:t>ethods</w:t>
      </w:r>
      <w:proofErr w:type="spellEnd"/>
      <w:r w:rsidR="0092036A" w:rsidRPr="00A247D8">
        <w:rPr>
          <w:lang w:val="fr-FR"/>
        </w:rPr>
        <w:t xml:space="preserve"> in the </w:t>
      </w:r>
      <w:proofErr w:type="spellStart"/>
      <w:r w:rsidR="00151AC8" w:rsidRPr="00A247D8">
        <w:rPr>
          <w:lang w:val="fr-FR"/>
        </w:rPr>
        <w:t>c</w:t>
      </w:r>
      <w:r w:rsidR="0092036A" w:rsidRPr="00A247D8">
        <w:rPr>
          <w:lang w:val="fr-FR"/>
        </w:rPr>
        <w:t>ontext</w:t>
      </w:r>
      <w:proofErr w:type="spellEnd"/>
      <w:r w:rsidR="0092036A" w:rsidRPr="00A247D8">
        <w:rPr>
          <w:lang w:val="fr-FR"/>
        </w:rPr>
        <w:t xml:space="preserve"> of the EU GMO </w:t>
      </w:r>
      <w:proofErr w:type="spellStart"/>
      <w:r w:rsidR="00151AC8" w:rsidRPr="00A247D8">
        <w:rPr>
          <w:lang w:val="fr-FR"/>
        </w:rPr>
        <w:t>r</w:t>
      </w:r>
      <w:r w:rsidR="0092036A" w:rsidRPr="00A247D8">
        <w:rPr>
          <w:lang w:val="fr-FR"/>
        </w:rPr>
        <w:t>egulations</w:t>
      </w:r>
      <w:proofErr w:type="spellEnd"/>
      <w:r w:rsidR="00151AC8" w:rsidRPr="00A247D8">
        <w:rPr>
          <w:lang w:val="fr-FR"/>
        </w:rPr>
        <w:t>”</w:t>
      </w:r>
      <w:r w:rsidR="0092036A" w:rsidRPr="00A247D8">
        <w:rPr>
          <w:lang w:val="fr-FR"/>
        </w:rPr>
        <w:t xml:space="preserve">, </w:t>
      </w:r>
      <w:proofErr w:type="spellStart"/>
      <w:r w:rsidR="00521980" w:rsidRPr="00A247D8">
        <w:rPr>
          <w:i/>
          <w:iCs/>
          <w:lang w:val="fr-FR"/>
        </w:rPr>
        <w:t>Foods</w:t>
      </w:r>
      <w:proofErr w:type="spellEnd"/>
      <w:r w:rsidR="00521980" w:rsidRPr="00A247D8">
        <w:rPr>
          <w:lang w:val="fr-FR"/>
        </w:rPr>
        <w:t xml:space="preserve">, </w:t>
      </w:r>
      <w:r w:rsidR="00631F76" w:rsidRPr="00A247D8">
        <w:rPr>
          <w:lang w:val="fr-FR"/>
        </w:rPr>
        <w:t>vol.</w:t>
      </w:r>
      <w:r w:rsidR="007510B3" w:rsidRPr="00A247D8">
        <w:rPr>
          <w:lang w:val="fr-FR"/>
        </w:rPr>
        <w:t> </w:t>
      </w:r>
      <w:r w:rsidR="00631F76" w:rsidRPr="00A247D8">
        <w:rPr>
          <w:lang w:val="fr-FR"/>
        </w:rPr>
        <w:t xml:space="preserve">12, </w:t>
      </w:r>
      <w:r w:rsidR="00375D7A" w:rsidRPr="00A247D8">
        <w:rPr>
          <w:lang w:val="fr-FR"/>
        </w:rPr>
        <w:t>No.</w:t>
      </w:r>
      <w:r w:rsidR="007510B3" w:rsidRPr="00A247D8">
        <w:rPr>
          <w:lang w:val="fr-FR"/>
        </w:rPr>
        <w:t> </w:t>
      </w:r>
      <w:r w:rsidR="00631F76" w:rsidRPr="00A247D8">
        <w:rPr>
          <w:lang w:val="fr-FR"/>
        </w:rPr>
        <w:t>23</w:t>
      </w:r>
      <w:r w:rsidR="00375D7A" w:rsidRPr="00A247D8">
        <w:rPr>
          <w:lang w:val="fr-FR"/>
        </w:rPr>
        <w:t xml:space="preserve"> (2023)</w:t>
      </w:r>
      <w:r w:rsidR="00A247D8">
        <w:rPr>
          <w:lang w:val="fr-FR"/>
        </w:rPr>
        <w:t> </w:t>
      </w:r>
      <w:r w:rsidR="002C1F27" w:rsidRPr="00A247D8">
        <w:rPr>
          <w:lang w:val="fr-FR"/>
        </w:rPr>
        <w:t xml:space="preserve">; </w:t>
      </w:r>
      <w:r w:rsidR="00A247D8">
        <w:rPr>
          <w:lang w:val="fr-FR"/>
        </w:rPr>
        <w:t>et</w:t>
      </w:r>
      <w:r w:rsidR="002C1F27" w:rsidRPr="00A247D8">
        <w:rPr>
          <w:lang w:val="fr-FR"/>
        </w:rPr>
        <w:t xml:space="preserve"> </w:t>
      </w:r>
      <w:r w:rsidR="000512F9" w:rsidRPr="00A247D8">
        <w:rPr>
          <w:lang w:val="fr-FR"/>
        </w:rPr>
        <w:t xml:space="preserve">Alexandra </w:t>
      </w:r>
      <w:r w:rsidR="002C1F27" w:rsidRPr="00A247D8">
        <w:rPr>
          <w:lang w:val="fr-FR"/>
        </w:rPr>
        <w:t xml:space="preserve">Ribarits </w:t>
      </w:r>
      <w:r w:rsidR="00A247D8">
        <w:rPr>
          <w:lang w:val="fr-FR"/>
        </w:rPr>
        <w:t>et al.</w:t>
      </w:r>
      <w:r w:rsidR="000512F9" w:rsidRPr="00A247D8">
        <w:rPr>
          <w:lang w:val="fr-FR"/>
        </w:rPr>
        <w:t>,</w:t>
      </w:r>
      <w:r w:rsidR="002C1F27" w:rsidRPr="00A247D8">
        <w:rPr>
          <w:lang w:val="fr-FR"/>
        </w:rPr>
        <w:t xml:space="preserve"> </w:t>
      </w:r>
      <w:r w:rsidR="000512F9" w:rsidRPr="00A247D8">
        <w:rPr>
          <w:lang w:val="fr-FR"/>
        </w:rPr>
        <w:t>“</w:t>
      </w:r>
      <w:proofErr w:type="spellStart"/>
      <w:r w:rsidR="00D95495" w:rsidRPr="00A247D8">
        <w:rPr>
          <w:lang w:val="fr-FR"/>
        </w:rPr>
        <w:t>Detection</w:t>
      </w:r>
      <w:proofErr w:type="spellEnd"/>
      <w:r w:rsidR="00D95495" w:rsidRPr="00A247D8">
        <w:rPr>
          <w:lang w:val="fr-FR"/>
        </w:rPr>
        <w:t xml:space="preserve"> </w:t>
      </w:r>
      <w:proofErr w:type="spellStart"/>
      <w:r w:rsidR="000512F9" w:rsidRPr="00A247D8">
        <w:rPr>
          <w:lang w:val="fr-FR"/>
        </w:rPr>
        <w:t>m</w:t>
      </w:r>
      <w:r w:rsidR="00D95495" w:rsidRPr="00A247D8">
        <w:rPr>
          <w:lang w:val="fr-FR"/>
        </w:rPr>
        <w:t>ethods</w:t>
      </w:r>
      <w:proofErr w:type="spellEnd"/>
      <w:r w:rsidR="00D95495" w:rsidRPr="00A247D8">
        <w:rPr>
          <w:lang w:val="fr-FR"/>
        </w:rPr>
        <w:t xml:space="preserve"> </w:t>
      </w:r>
      <w:r w:rsidR="000512F9" w:rsidRPr="00A247D8">
        <w:rPr>
          <w:lang w:val="fr-FR"/>
        </w:rPr>
        <w:t>f</w:t>
      </w:r>
      <w:r w:rsidR="00D95495" w:rsidRPr="00A247D8">
        <w:rPr>
          <w:lang w:val="fr-FR"/>
        </w:rPr>
        <w:t>it-for-</w:t>
      </w:r>
      <w:proofErr w:type="spellStart"/>
      <w:r w:rsidR="000512F9" w:rsidRPr="00A247D8">
        <w:rPr>
          <w:lang w:val="fr-FR"/>
        </w:rPr>
        <w:t>p</w:t>
      </w:r>
      <w:r w:rsidR="00D95495" w:rsidRPr="00A247D8">
        <w:rPr>
          <w:lang w:val="fr-FR"/>
        </w:rPr>
        <w:t>urpose</w:t>
      </w:r>
      <w:proofErr w:type="spellEnd"/>
      <w:r w:rsidR="00D95495" w:rsidRPr="00A247D8">
        <w:rPr>
          <w:lang w:val="fr-FR"/>
        </w:rPr>
        <w:t xml:space="preserve"> in </w:t>
      </w:r>
      <w:proofErr w:type="spellStart"/>
      <w:r w:rsidR="000512F9" w:rsidRPr="00A247D8">
        <w:rPr>
          <w:lang w:val="fr-FR"/>
        </w:rPr>
        <w:t>e</w:t>
      </w:r>
      <w:r w:rsidR="00D95495" w:rsidRPr="00A247D8">
        <w:rPr>
          <w:lang w:val="fr-FR"/>
        </w:rPr>
        <w:t>nforcement</w:t>
      </w:r>
      <w:proofErr w:type="spellEnd"/>
      <w:r w:rsidR="00D95495" w:rsidRPr="00A247D8">
        <w:rPr>
          <w:lang w:val="fr-FR"/>
        </w:rPr>
        <w:t xml:space="preserve"> </w:t>
      </w:r>
      <w:r w:rsidR="000512F9" w:rsidRPr="00A247D8">
        <w:rPr>
          <w:lang w:val="fr-FR"/>
        </w:rPr>
        <w:t>c</w:t>
      </w:r>
      <w:r w:rsidR="00D95495" w:rsidRPr="00A247D8">
        <w:rPr>
          <w:lang w:val="fr-FR"/>
        </w:rPr>
        <w:t xml:space="preserve">ontrol of </w:t>
      </w:r>
      <w:proofErr w:type="spellStart"/>
      <w:r w:rsidR="000512F9" w:rsidRPr="00A247D8">
        <w:rPr>
          <w:lang w:val="fr-FR"/>
        </w:rPr>
        <w:t>g</w:t>
      </w:r>
      <w:r w:rsidR="00D95495" w:rsidRPr="00A247D8">
        <w:rPr>
          <w:lang w:val="fr-FR"/>
        </w:rPr>
        <w:t>enetically</w:t>
      </w:r>
      <w:proofErr w:type="spellEnd"/>
      <w:r w:rsidR="00D95495" w:rsidRPr="00A247D8">
        <w:rPr>
          <w:lang w:val="fr-FR"/>
        </w:rPr>
        <w:t xml:space="preserve"> </w:t>
      </w:r>
      <w:proofErr w:type="spellStart"/>
      <w:r w:rsidR="000512F9" w:rsidRPr="00A247D8">
        <w:rPr>
          <w:lang w:val="fr-FR"/>
        </w:rPr>
        <w:t>m</w:t>
      </w:r>
      <w:r w:rsidR="00D95495" w:rsidRPr="00A247D8">
        <w:rPr>
          <w:lang w:val="fr-FR"/>
        </w:rPr>
        <w:t>odified</w:t>
      </w:r>
      <w:proofErr w:type="spellEnd"/>
      <w:r w:rsidR="00D95495" w:rsidRPr="00A247D8">
        <w:rPr>
          <w:lang w:val="fr-FR"/>
        </w:rPr>
        <w:t xml:space="preserve"> </w:t>
      </w:r>
      <w:r w:rsidR="000512F9" w:rsidRPr="00A247D8">
        <w:rPr>
          <w:lang w:val="fr-FR"/>
        </w:rPr>
        <w:t>p</w:t>
      </w:r>
      <w:r w:rsidR="00D95495" w:rsidRPr="00A247D8">
        <w:rPr>
          <w:lang w:val="fr-FR"/>
        </w:rPr>
        <w:t xml:space="preserve">lants </w:t>
      </w:r>
      <w:proofErr w:type="spellStart"/>
      <w:r w:rsidR="000512F9" w:rsidRPr="00A247D8">
        <w:rPr>
          <w:lang w:val="fr-FR"/>
        </w:rPr>
        <w:t>p</w:t>
      </w:r>
      <w:r w:rsidR="00D95495" w:rsidRPr="00A247D8">
        <w:rPr>
          <w:lang w:val="fr-FR"/>
        </w:rPr>
        <w:t>roduced</w:t>
      </w:r>
      <w:proofErr w:type="spellEnd"/>
      <w:r w:rsidR="00D95495" w:rsidRPr="00A247D8">
        <w:rPr>
          <w:lang w:val="fr-FR"/>
        </w:rPr>
        <w:t xml:space="preserve"> </w:t>
      </w:r>
      <w:proofErr w:type="spellStart"/>
      <w:r w:rsidR="00D95495" w:rsidRPr="00A247D8">
        <w:rPr>
          <w:lang w:val="fr-FR"/>
        </w:rPr>
        <w:t>with</w:t>
      </w:r>
      <w:proofErr w:type="spellEnd"/>
      <w:r w:rsidR="00D95495" w:rsidRPr="00A247D8">
        <w:rPr>
          <w:lang w:val="fr-FR"/>
        </w:rPr>
        <w:t xml:space="preserve"> </w:t>
      </w:r>
      <w:proofErr w:type="spellStart"/>
      <w:r w:rsidR="000512F9" w:rsidRPr="00A247D8">
        <w:rPr>
          <w:lang w:val="fr-FR"/>
        </w:rPr>
        <w:t>n</w:t>
      </w:r>
      <w:r w:rsidR="00D95495" w:rsidRPr="00A247D8">
        <w:rPr>
          <w:lang w:val="fr-FR"/>
        </w:rPr>
        <w:t>ovel</w:t>
      </w:r>
      <w:proofErr w:type="spellEnd"/>
      <w:r w:rsidR="00D95495" w:rsidRPr="00A247D8">
        <w:rPr>
          <w:lang w:val="fr-FR"/>
        </w:rPr>
        <w:t xml:space="preserve"> </w:t>
      </w:r>
      <w:proofErr w:type="spellStart"/>
      <w:r w:rsidR="000512F9" w:rsidRPr="00A247D8">
        <w:rPr>
          <w:lang w:val="fr-FR"/>
        </w:rPr>
        <w:t>g</w:t>
      </w:r>
      <w:r w:rsidR="00D95495" w:rsidRPr="00A247D8">
        <w:rPr>
          <w:lang w:val="fr-FR"/>
        </w:rPr>
        <w:t>enomic</w:t>
      </w:r>
      <w:proofErr w:type="spellEnd"/>
      <w:r w:rsidR="00D95495" w:rsidRPr="00A247D8">
        <w:rPr>
          <w:lang w:val="fr-FR"/>
        </w:rPr>
        <w:t xml:space="preserve"> </w:t>
      </w:r>
      <w:r w:rsidR="000512F9" w:rsidRPr="00A247D8">
        <w:rPr>
          <w:lang w:val="fr-FR"/>
        </w:rPr>
        <w:t>t</w:t>
      </w:r>
      <w:r w:rsidR="00D95495" w:rsidRPr="00A247D8">
        <w:rPr>
          <w:lang w:val="fr-FR"/>
        </w:rPr>
        <w:t>echniques (</w:t>
      </w:r>
      <w:proofErr w:type="spellStart"/>
      <w:r w:rsidR="00D95495" w:rsidRPr="00A247D8">
        <w:rPr>
          <w:lang w:val="fr-FR"/>
        </w:rPr>
        <w:t>NGTs</w:t>
      </w:r>
      <w:proofErr w:type="spellEnd"/>
      <w:r w:rsidR="00D95495" w:rsidRPr="00A247D8">
        <w:rPr>
          <w:lang w:val="fr-FR"/>
        </w:rPr>
        <w:t xml:space="preserve">), </w:t>
      </w:r>
      <w:proofErr w:type="spellStart"/>
      <w:r w:rsidR="00D95495" w:rsidRPr="00A247D8">
        <w:rPr>
          <w:i/>
          <w:iCs/>
          <w:lang w:val="fr-FR"/>
        </w:rPr>
        <w:t>Agronomy</w:t>
      </w:r>
      <w:proofErr w:type="spellEnd"/>
      <w:r w:rsidR="00D95495" w:rsidRPr="00A247D8">
        <w:rPr>
          <w:lang w:val="fr-FR"/>
        </w:rPr>
        <w:t xml:space="preserve">, </w:t>
      </w:r>
      <w:r w:rsidR="000629D9" w:rsidRPr="00A247D8">
        <w:rPr>
          <w:lang w:val="fr-FR"/>
        </w:rPr>
        <w:t>vol.</w:t>
      </w:r>
      <w:r w:rsidR="007510B3" w:rsidRPr="00A247D8">
        <w:rPr>
          <w:lang w:val="fr-FR"/>
        </w:rPr>
        <w:t> </w:t>
      </w:r>
      <w:r w:rsidR="000629D9" w:rsidRPr="00A247D8">
        <w:rPr>
          <w:lang w:val="fr-FR"/>
        </w:rPr>
        <w:t xml:space="preserve">11, </w:t>
      </w:r>
      <w:r w:rsidR="000512F9" w:rsidRPr="00A247D8">
        <w:rPr>
          <w:lang w:val="fr-FR"/>
        </w:rPr>
        <w:t xml:space="preserve">No. </w:t>
      </w:r>
      <w:r w:rsidR="000629D9" w:rsidRPr="00A247D8">
        <w:rPr>
          <w:lang w:val="fr-FR"/>
        </w:rPr>
        <w:t>1</w:t>
      </w:r>
      <w:r w:rsidR="003B116A" w:rsidRPr="00A247D8">
        <w:rPr>
          <w:lang w:val="fr-FR"/>
        </w:rPr>
        <w:t xml:space="preserve"> (2021)</w:t>
      </w:r>
      <w:r w:rsidR="000629D9" w:rsidRPr="00A247D8">
        <w:rPr>
          <w:lang w:val="fr-FR"/>
        </w:rPr>
        <w:t>.</w:t>
      </w:r>
    </w:p>
  </w:footnote>
  <w:footnote w:id="6">
    <w:p w14:paraId="04AC09F8" w14:textId="5AC99809" w:rsidR="00A15D48" w:rsidRPr="00A247D8" w:rsidRDefault="00A15D48">
      <w:pPr>
        <w:pStyle w:val="Notedebasdepage"/>
        <w:rPr>
          <w:lang w:val="fr-FR"/>
        </w:rPr>
      </w:pPr>
      <w:r w:rsidRPr="00A247D8">
        <w:rPr>
          <w:rStyle w:val="Appelnotedebasdep"/>
          <w:lang w:val="fr-FR"/>
        </w:rPr>
        <w:footnoteRef/>
      </w:r>
      <w:r w:rsidRPr="00A247D8">
        <w:rPr>
          <w:lang w:val="fr-FR"/>
        </w:rPr>
        <w:t xml:space="preserve"> </w:t>
      </w:r>
      <w:r w:rsidR="00A247D8">
        <w:rPr>
          <w:lang w:val="fr-FR"/>
        </w:rPr>
        <w:t xml:space="preserve">Bosnie-Herzégovine, Brésil, Équateur, Niger, Philippines, Union européenne et ses États membres et Uruguay. Les communications sont disponibles à l’adresse suivante : </w:t>
      </w:r>
      <w:hyperlink r:id="rId2" w:history="1">
        <w:r w:rsidR="00AC09DC" w:rsidRPr="00A247D8">
          <w:rPr>
            <w:rStyle w:val="Lienhypertexte"/>
            <w:lang w:val="fr-FR"/>
          </w:rPr>
          <w:t>https://bch.cbd.int/en/submissions-to-notifications?currentPage=1&amp;schema=submission&amp;notification=2025-136</w:t>
        </w:r>
      </w:hyperlink>
      <w:r w:rsidR="00AC09DC" w:rsidRPr="00A247D8">
        <w:rPr>
          <w:lang w:val="fr-FR"/>
        </w:rPr>
        <w:t xml:space="preserve">. </w:t>
      </w:r>
    </w:p>
  </w:footnote>
  <w:footnote w:id="7">
    <w:p w14:paraId="522DA4A3" w14:textId="0DCAA199" w:rsidR="002464BC" w:rsidRPr="00A247D8" w:rsidRDefault="002464BC">
      <w:pPr>
        <w:pStyle w:val="Notedebasdepage"/>
        <w:rPr>
          <w:lang w:val="fr-FR"/>
        </w:rPr>
      </w:pPr>
      <w:r w:rsidRPr="00A247D8">
        <w:rPr>
          <w:rStyle w:val="Appelnotedebasdep"/>
          <w:lang w:val="fr-FR"/>
        </w:rPr>
        <w:footnoteRef/>
      </w:r>
      <w:r w:rsidRPr="00A247D8">
        <w:rPr>
          <w:lang w:val="fr-FR"/>
        </w:rPr>
        <w:t xml:space="preserve"> </w:t>
      </w:r>
      <w:r w:rsidR="00A247D8">
        <w:rPr>
          <w:lang w:val="fr-FR"/>
        </w:rPr>
        <w:t>Allemagne,</w:t>
      </w:r>
      <w:r w:rsidR="00E71935" w:rsidRPr="00A247D8">
        <w:rPr>
          <w:lang w:val="fr-FR"/>
        </w:rPr>
        <w:t xml:space="preserve"> </w:t>
      </w:r>
      <w:r w:rsidR="006E109E" w:rsidRPr="00A247D8">
        <w:rPr>
          <w:lang w:val="fr-FR"/>
        </w:rPr>
        <w:t xml:space="preserve">Burkina Faso, Costa Rica, </w:t>
      </w:r>
      <w:r w:rsidR="00000654" w:rsidRPr="00A247D8">
        <w:rPr>
          <w:lang w:val="fr-FR"/>
        </w:rPr>
        <w:t>Ethiopi</w:t>
      </w:r>
      <w:r w:rsidR="00A247D8">
        <w:rPr>
          <w:lang w:val="fr-FR"/>
        </w:rPr>
        <w:t>e</w:t>
      </w:r>
      <w:r w:rsidR="00000654" w:rsidRPr="00A247D8">
        <w:rPr>
          <w:lang w:val="fr-FR"/>
        </w:rPr>
        <w:t xml:space="preserve">, </w:t>
      </w:r>
      <w:r w:rsidR="00A247D8">
        <w:rPr>
          <w:lang w:val="fr-FR"/>
        </w:rPr>
        <w:t xml:space="preserve">Ghana, Kenya, Malawi, Nigeria, Paraguay, Pérou, </w:t>
      </w:r>
      <w:r w:rsidR="000B660F">
        <w:rPr>
          <w:lang w:val="fr-FR"/>
        </w:rPr>
        <w:t xml:space="preserve">Union européenne. </w:t>
      </w:r>
      <w:r w:rsidR="00A247D8">
        <w:rPr>
          <w:lang w:val="fr-FR"/>
        </w:rPr>
        <w:t>Zambie</w:t>
      </w:r>
      <w:r w:rsidR="000B660F">
        <w:rPr>
          <w:lang w:val="fr-FR"/>
        </w:rPr>
        <w:t xml:space="preserve"> et Zimbabwe.</w:t>
      </w:r>
    </w:p>
  </w:footnote>
  <w:footnote w:id="8">
    <w:p w14:paraId="01452466" w14:textId="1481D259" w:rsidR="002464BC" w:rsidRPr="00A247D8" w:rsidRDefault="002464BC">
      <w:pPr>
        <w:pStyle w:val="Notedebasdepage"/>
        <w:rPr>
          <w:lang w:val="fr-FR"/>
        </w:rPr>
      </w:pPr>
      <w:r w:rsidRPr="00A247D8">
        <w:rPr>
          <w:rStyle w:val="Appelnotedebasdep"/>
          <w:lang w:val="fr-FR"/>
        </w:rPr>
        <w:footnoteRef/>
      </w:r>
      <w:r w:rsidRPr="00A247D8">
        <w:rPr>
          <w:lang w:val="fr-FR"/>
        </w:rPr>
        <w:t xml:space="preserve"> Argentin</w:t>
      </w:r>
      <w:r w:rsidR="00A247D8">
        <w:rPr>
          <w:lang w:val="fr-FR"/>
        </w:rPr>
        <w:t>e</w:t>
      </w:r>
      <w:r w:rsidR="00416778" w:rsidRPr="00A247D8">
        <w:rPr>
          <w:lang w:val="fr-FR"/>
        </w:rPr>
        <w:t>.</w:t>
      </w:r>
    </w:p>
  </w:footnote>
  <w:footnote w:id="9">
    <w:p w14:paraId="74AF6F31" w14:textId="335D71FF" w:rsidR="002464BC" w:rsidRPr="00A247D8" w:rsidRDefault="002464BC">
      <w:pPr>
        <w:pStyle w:val="Notedebasdepage"/>
        <w:rPr>
          <w:lang w:val="fr-FR"/>
        </w:rPr>
      </w:pPr>
      <w:r w:rsidRPr="00A247D8">
        <w:rPr>
          <w:rStyle w:val="Appelnotedebasdep"/>
          <w:lang w:val="fr-FR"/>
        </w:rPr>
        <w:footnoteRef/>
      </w:r>
      <w:r w:rsidRPr="00A247D8">
        <w:rPr>
          <w:lang w:val="fr-FR"/>
        </w:rPr>
        <w:t xml:space="preserve"> </w:t>
      </w:r>
      <w:r w:rsidR="0029535E" w:rsidRPr="00A247D8">
        <w:rPr>
          <w:lang w:val="fr-FR"/>
        </w:rPr>
        <w:t>Br</w:t>
      </w:r>
      <w:r w:rsidR="00A247D8">
        <w:rPr>
          <w:lang w:val="fr-FR"/>
        </w:rPr>
        <w:t>és</w:t>
      </w:r>
      <w:r w:rsidR="0029535E" w:rsidRPr="00A247D8">
        <w:rPr>
          <w:lang w:val="fr-FR"/>
        </w:rPr>
        <w:t xml:space="preserve">il </w:t>
      </w:r>
      <w:r w:rsidR="00A247D8">
        <w:rPr>
          <w:lang w:val="fr-FR"/>
        </w:rPr>
        <w:t>et Union européenne</w:t>
      </w:r>
      <w:r w:rsidRPr="00A247D8">
        <w:rPr>
          <w:lang w:val="fr-FR"/>
        </w:rPr>
        <w:t>.</w:t>
      </w:r>
    </w:p>
  </w:footnote>
  <w:footnote w:id="10">
    <w:p w14:paraId="42776449" w14:textId="6D137E01" w:rsidR="00A57E96" w:rsidRPr="00A247D8" w:rsidRDefault="00A57E96">
      <w:pPr>
        <w:pStyle w:val="Notedebasdepage"/>
        <w:rPr>
          <w:lang w:val="fr-FR"/>
        </w:rPr>
      </w:pPr>
      <w:r w:rsidRPr="00A247D8">
        <w:rPr>
          <w:rStyle w:val="Appelnotedebasdep"/>
          <w:lang w:val="fr-FR"/>
        </w:rPr>
        <w:footnoteRef/>
      </w:r>
      <w:r w:rsidRPr="00A247D8">
        <w:rPr>
          <w:lang w:val="fr-FR"/>
        </w:rPr>
        <w:t xml:space="preserve"> </w:t>
      </w:r>
      <w:r w:rsidR="000533EF">
        <w:rPr>
          <w:lang w:val="fr-FR"/>
        </w:rPr>
        <w:t>Les fichiers de référence portant en particulier sur les aspects scientifiques, par opposition aux aspects réglementaires, des nouvelles techniques génomiques ne sont pas inclus dans la description.</w:t>
      </w:r>
    </w:p>
  </w:footnote>
  <w:footnote w:id="11">
    <w:p w14:paraId="372DD5BF" w14:textId="44CE1B72" w:rsidR="00D617E5" w:rsidRPr="00A247D8" w:rsidRDefault="00D617E5" w:rsidP="00C61FA0">
      <w:pPr>
        <w:pStyle w:val="Notedebasdepage"/>
        <w:rPr>
          <w:lang w:val="fr-FR"/>
        </w:rPr>
      </w:pPr>
      <w:r w:rsidRPr="00A247D8">
        <w:rPr>
          <w:rStyle w:val="Appelnotedebasdep"/>
          <w:lang w:val="fr-FR"/>
        </w:rPr>
        <w:footnoteRef/>
      </w:r>
      <w:r w:rsidRPr="00A247D8">
        <w:rPr>
          <w:lang w:val="fr-FR"/>
        </w:rPr>
        <w:t xml:space="preserve"> </w:t>
      </w:r>
      <w:r w:rsidR="000533EF">
        <w:rPr>
          <w:lang w:val="fr-FR"/>
        </w:rPr>
        <w:t>Le Groupe de travail sur l’harmonisation de la surveillance réglementaire dans le domaine de la biotechnologie et le Groupe de travail sur la sécurité des nouveaux aliments et produits alimentaires.</w:t>
      </w:r>
    </w:p>
  </w:footnote>
  <w:footnote w:id="12">
    <w:p w14:paraId="4764D3A7" w14:textId="4A3FD329" w:rsidR="00625DAD" w:rsidRPr="00A247D8" w:rsidRDefault="00625DAD">
      <w:pPr>
        <w:pStyle w:val="Notedebasdepage"/>
        <w:rPr>
          <w:lang w:val="fr-FR"/>
        </w:rPr>
      </w:pPr>
      <w:r w:rsidRPr="00A247D8">
        <w:rPr>
          <w:rStyle w:val="Appelnotedebasdep"/>
          <w:lang w:val="fr-FR"/>
        </w:rPr>
        <w:footnoteRef/>
      </w:r>
      <w:r w:rsidRPr="00A247D8">
        <w:rPr>
          <w:lang w:val="fr-FR"/>
        </w:rPr>
        <w:t xml:space="preserve"> </w:t>
      </w:r>
      <w:r w:rsidR="000533EF">
        <w:rPr>
          <w:lang w:val="fr-FR"/>
        </w:rPr>
        <w:t xml:space="preserve">Le rapport </w:t>
      </w:r>
      <w:r w:rsidR="00662DCF">
        <w:rPr>
          <w:lang w:val="fr-FR"/>
        </w:rPr>
        <w:t>élaboré</w:t>
      </w:r>
      <w:r w:rsidR="000533EF">
        <w:rPr>
          <w:lang w:val="fr-FR"/>
        </w:rPr>
        <w:t xml:space="preserve"> sur la base des informations fournies dans l’étude de 2025 est disponible à l’adresse suivante : </w:t>
      </w:r>
      <w:hyperlink r:id="rId3" w:history="1">
        <w:r w:rsidR="000B1857" w:rsidRPr="00A247D8">
          <w:rPr>
            <w:rStyle w:val="Lienhypertexte"/>
            <w:lang w:val="fr-FR"/>
          </w:rPr>
          <w:t>https://one.oecd.org/document/ENV/CBC/MONO(2025)15/en/pdf</w:t>
        </w:r>
      </w:hyperlink>
      <w:r w:rsidR="00E11E34" w:rsidRPr="00A247D8">
        <w:rPr>
          <w:lang w:val="fr-FR"/>
        </w:rPr>
        <w:t xml:space="preserve">. </w:t>
      </w:r>
      <w:r w:rsidR="000533EF">
        <w:rPr>
          <w:lang w:val="fr-FR"/>
        </w:rPr>
        <w:t>En outre, le Groupe de travail de l’OCDE sur la sécurité des nouveaux aliments et produits alimentaires</w:t>
      </w:r>
      <w:r w:rsidR="00A71202">
        <w:rPr>
          <w:lang w:val="fr-FR"/>
        </w:rPr>
        <w:t xml:space="preserve"> a publié un rapport contenant des informations sur les cadres législatifs de plusieurs pays, notamment en lien avec les nouvelles techniques de sélection, disponible à l’adresse suivante : </w:t>
      </w:r>
      <w:hyperlink r:id="rId4" w:history="1">
        <w:r w:rsidR="00CE3CA7" w:rsidRPr="00A247D8">
          <w:rPr>
            <w:rStyle w:val="Lienhypertexte"/>
            <w:lang w:val="fr-FR"/>
          </w:rPr>
          <w:t>https://one.oecd.org/document/ENV/CBC/MONO(2025)14/en/pdf</w:t>
        </w:r>
      </w:hyperlink>
      <w:r w:rsidR="00BC71A8" w:rsidRPr="00A247D8">
        <w:rPr>
          <w:lang w:val="fr-FR"/>
        </w:rPr>
        <w:t>.</w:t>
      </w:r>
    </w:p>
  </w:footnote>
  <w:footnote w:id="13">
    <w:p w14:paraId="717E77ED" w14:textId="1527C0AE" w:rsidR="00BC71A8" w:rsidRPr="00A247D8" w:rsidRDefault="00BC71A8">
      <w:pPr>
        <w:pStyle w:val="Notedebasdepage"/>
        <w:rPr>
          <w:lang w:val="fr-FR"/>
        </w:rPr>
      </w:pPr>
      <w:r w:rsidRPr="00A247D8">
        <w:rPr>
          <w:rStyle w:val="Appelnotedebasdep"/>
          <w:lang w:val="fr-FR"/>
        </w:rPr>
        <w:footnoteRef/>
      </w:r>
      <w:r w:rsidRPr="00A247D8">
        <w:rPr>
          <w:lang w:val="fr-FR"/>
        </w:rPr>
        <w:t xml:space="preserve"> </w:t>
      </w:r>
      <w:r w:rsidR="00A71202">
        <w:rPr>
          <w:lang w:val="fr-FR"/>
        </w:rPr>
        <w:t>Davantage d’informations sur le projet Darwin sont disponibles à l’adresse suivante :</w:t>
      </w:r>
      <w:r w:rsidR="008A5B5F" w:rsidRPr="00A247D8">
        <w:rPr>
          <w:lang w:val="fr-FR"/>
        </w:rPr>
        <w:t xml:space="preserve"> </w:t>
      </w:r>
      <w:hyperlink r:id="rId5" w:history="1">
        <w:r w:rsidR="008A5B5F" w:rsidRPr="00A247D8">
          <w:rPr>
            <w:rStyle w:val="Lienhypertexte"/>
            <w:lang w:val="fr-FR"/>
          </w:rPr>
          <w:t>https://darwin-ngt.eu/</w:t>
        </w:r>
      </w:hyperlink>
      <w:r w:rsidR="008A5B5F" w:rsidRPr="00A247D8">
        <w:rPr>
          <w:lang w:val="fr-FR"/>
        </w:rPr>
        <w:t>.</w:t>
      </w:r>
    </w:p>
  </w:footnote>
  <w:footnote w:id="14">
    <w:p w14:paraId="0ECD5121" w14:textId="46775F24" w:rsidR="00384B66" w:rsidRPr="00A247D8" w:rsidRDefault="00384B66">
      <w:pPr>
        <w:pStyle w:val="Notedebasdepage"/>
        <w:rPr>
          <w:lang w:val="fr-FR"/>
        </w:rPr>
      </w:pPr>
      <w:r w:rsidRPr="00A247D8">
        <w:rPr>
          <w:rStyle w:val="Appelnotedebasdep"/>
          <w:lang w:val="fr-FR"/>
        </w:rPr>
        <w:footnoteRef/>
      </w:r>
      <w:r w:rsidRPr="00A247D8">
        <w:rPr>
          <w:lang w:val="fr-FR"/>
        </w:rPr>
        <w:t xml:space="preserve"> </w:t>
      </w:r>
      <w:r w:rsidR="00A71202">
        <w:rPr>
          <w:lang w:val="fr-FR"/>
        </w:rPr>
        <w:t xml:space="preserve">Disponible à l’adresse suivante : </w:t>
      </w:r>
      <w:hyperlink r:id="rId6" w:history="1">
        <w:r w:rsidR="00A71202" w:rsidRPr="0084089C">
          <w:rPr>
            <w:rStyle w:val="Lienhypertexte"/>
            <w:lang w:val="fr-FR"/>
          </w:rPr>
          <w:t>https://darwin-ngt.eu/wp-content/uploads/2025/06/UNR_Worldwide-Regulation-report.pdf</w:t>
        </w:r>
      </w:hyperlink>
      <w:r w:rsidR="00A71202">
        <w:rPr>
          <w:lang w:val="fr-FR"/>
        </w:rPr>
        <w:t xml:space="preserve">. </w:t>
      </w:r>
    </w:p>
  </w:footnote>
  <w:footnote w:id="15">
    <w:p w14:paraId="10D74195" w14:textId="4D94924A" w:rsidR="001A283E" w:rsidRPr="00A247D8" w:rsidRDefault="001A283E">
      <w:pPr>
        <w:pStyle w:val="Notedebasdepage"/>
        <w:rPr>
          <w:lang w:val="fr-FR"/>
        </w:rPr>
      </w:pPr>
      <w:r w:rsidRPr="00A247D8">
        <w:rPr>
          <w:rStyle w:val="Appelnotedebasdep"/>
          <w:lang w:val="fr-FR"/>
        </w:rPr>
        <w:footnoteRef/>
      </w:r>
      <w:r w:rsidRPr="00A247D8">
        <w:rPr>
          <w:lang w:val="fr-FR"/>
        </w:rPr>
        <w:t xml:space="preserve"> </w:t>
      </w:r>
      <w:r w:rsidR="00AF308F" w:rsidRPr="00AF308F">
        <w:rPr>
          <w:szCs w:val="18"/>
          <w:lang w:val="fr-FR"/>
        </w:rPr>
        <w:t xml:space="preserve">Nations Unies, </w:t>
      </w:r>
      <w:r w:rsidR="00AF308F" w:rsidRPr="00AF308F">
        <w:rPr>
          <w:i/>
          <w:iCs/>
          <w:szCs w:val="18"/>
          <w:lang w:val="fr-FR"/>
        </w:rPr>
        <w:t>Recueil des Traités</w:t>
      </w:r>
      <w:r w:rsidR="00AF308F" w:rsidRPr="00AF308F">
        <w:rPr>
          <w:szCs w:val="18"/>
          <w:lang w:val="fr-FR"/>
        </w:rPr>
        <w:t>, vol. </w:t>
      </w:r>
      <w:r w:rsidRPr="00A247D8">
        <w:rPr>
          <w:lang w:val="fr-FR"/>
        </w:rPr>
        <w:t xml:space="preserve">2226, </w:t>
      </w:r>
      <w:r w:rsidR="00AF308F" w:rsidRPr="008828A6">
        <w:t>n° </w:t>
      </w:r>
      <w:r w:rsidRPr="00A247D8">
        <w:rPr>
          <w:lang w:val="fr-FR"/>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68395946"/>
      <w:dataBinding w:prefixMappings="xmlns:ns0='http://purl.org/dc/elements/1.1/' xmlns:ns1='http://schemas.openxmlformats.org/package/2006/metadata/core-properties' " w:xpath="/ns1:coreProperties[1]/ns0:subject[1]" w:storeItemID="{6C3C8BC8-F283-45AE-878A-BAB7291924A1}"/>
      <w:text/>
    </w:sdtPr>
    <w:sdtContent>
      <w:p w14:paraId="3BDDD4DA" w14:textId="42BBD879" w:rsidR="00534681" w:rsidRPr="003F1A75" w:rsidRDefault="00C65310" w:rsidP="007C4951">
        <w:pPr>
          <w:pStyle w:val="En-tte"/>
          <w:spacing w:after="240"/>
          <w:rPr>
            <w:szCs w:val="20"/>
          </w:rPr>
        </w:pPr>
        <w:r>
          <w:rPr>
            <w:szCs w:val="20"/>
          </w:rPr>
          <w:t>CBD/CP/MOP/12/12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083065167"/>
      <w:dataBinding w:prefixMappings="xmlns:ns0='http://purl.org/dc/elements/1.1/' xmlns:ns1='http://schemas.openxmlformats.org/package/2006/metadata/core-properties' " w:xpath="/ns1:coreProperties[1]/ns0:subject[1]" w:storeItemID="{6C3C8BC8-F283-45AE-878A-BAB7291924A1}"/>
      <w:text/>
    </w:sdtPr>
    <w:sdtContent>
      <w:p w14:paraId="2EDF91A0" w14:textId="3B6C638A" w:rsidR="009505C9" w:rsidRPr="003F1A75" w:rsidRDefault="00C65310" w:rsidP="007C4951">
        <w:pPr>
          <w:pStyle w:val="En-tte"/>
          <w:spacing w:after="240"/>
          <w:jc w:val="right"/>
        </w:pPr>
        <w:r>
          <w:t>CBD/CP/MOP/12/12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515847086">
    <w:abstractNumId w:val="1"/>
  </w:num>
  <w:num w:numId="5" w16cid:durableId="1566329954">
    <w:abstractNumId w:val="4"/>
  </w:num>
  <w:num w:numId="6" w16cid:durableId="140536143">
    <w:abstractNumId w:val="3"/>
  </w:num>
  <w:num w:numId="7" w16cid:durableId="1454709134">
    <w:abstractNumId w:val="4"/>
  </w:num>
  <w:num w:numId="8" w16cid:durableId="141743910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879"/>
    <w:rsid w:val="00000654"/>
    <w:rsid w:val="00001AC2"/>
    <w:rsid w:val="00001DCC"/>
    <w:rsid w:val="00002926"/>
    <w:rsid w:val="000032B9"/>
    <w:rsid w:val="000032C8"/>
    <w:rsid w:val="000036E0"/>
    <w:rsid w:val="00003F6F"/>
    <w:rsid w:val="0000557F"/>
    <w:rsid w:val="000055AB"/>
    <w:rsid w:val="00005EE3"/>
    <w:rsid w:val="00006809"/>
    <w:rsid w:val="00006CD3"/>
    <w:rsid w:val="00007B5F"/>
    <w:rsid w:val="0001058B"/>
    <w:rsid w:val="00011646"/>
    <w:rsid w:val="0001263C"/>
    <w:rsid w:val="00016254"/>
    <w:rsid w:val="00016457"/>
    <w:rsid w:val="00017F34"/>
    <w:rsid w:val="00017FEE"/>
    <w:rsid w:val="000209BC"/>
    <w:rsid w:val="00020DD3"/>
    <w:rsid w:val="00020DD5"/>
    <w:rsid w:val="00021002"/>
    <w:rsid w:val="00021885"/>
    <w:rsid w:val="00021F26"/>
    <w:rsid w:val="0002316F"/>
    <w:rsid w:val="00023A7E"/>
    <w:rsid w:val="00023E5B"/>
    <w:rsid w:val="00023FB5"/>
    <w:rsid w:val="00024657"/>
    <w:rsid w:val="00024A46"/>
    <w:rsid w:val="000251AD"/>
    <w:rsid w:val="00025D78"/>
    <w:rsid w:val="00026487"/>
    <w:rsid w:val="000268D9"/>
    <w:rsid w:val="0002703D"/>
    <w:rsid w:val="000276C7"/>
    <w:rsid w:val="000305C6"/>
    <w:rsid w:val="00031512"/>
    <w:rsid w:val="00031AC5"/>
    <w:rsid w:val="00031E02"/>
    <w:rsid w:val="00032EEE"/>
    <w:rsid w:val="00033090"/>
    <w:rsid w:val="00033782"/>
    <w:rsid w:val="000345B4"/>
    <w:rsid w:val="00036131"/>
    <w:rsid w:val="00036F00"/>
    <w:rsid w:val="0003723D"/>
    <w:rsid w:val="0003777E"/>
    <w:rsid w:val="00037C71"/>
    <w:rsid w:val="0004028D"/>
    <w:rsid w:val="00040E6A"/>
    <w:rsid w:val="000419D7"/>
    <w:rsid w:val="00041A04"/>
    <w:rsid w:val="00043069"/>
    <w:rsid w:val="00043708"/>
    <w:rsid w:val="0004386F"/>
    <w:rsid w:val="0004478F"/>
    <w:rsid w:val="00044D6E"/>
    <w:rsid w:val="000451E9"/>
    <w:rsid w:val="000454A7"/>
    <w:rsid w:val="00046661"/>
    <w:rsid w:val="00047463"/>
    <w:rsid w:val="000476E2"/>
    <w:rsid w:val="00050C51"/>
    <w:rsid w:val="00050FB0"/>
    <w:rsid w:val="00050FB5"/>
    <w:rsid w:val="00050FCD"/>
    <w:rsid w:val="00051032"/>
    <w:rsid w:val="000512F9"/>
    <w:rsid w:val="000515B8"/>
    <w:rsid w:val="00052339"/>
    <w:rsid w:val="000533EF"/>
    <w:rsid w:val="000535D9"/>
    <w:rsid w:val="00053A2A"/>
    <w:rsid w:val="0005406A"/>
    <w:rsid w:val="00055C32"/>
    <w:rsid w:val="000563D0"/>
    <w:rsid w:val="00056837"/>
    <w:rsid w:val="00056864"/>
    <w:rsid w:val="00056D7D"/>
    <w:rsid w:val="00057BC9"/>
    <w:rsid w:val="00060E2C"/>
    <w:rsid w:val="00060FFB"/>
    <w:rsid w:val="0006176F"/>
    <w:rsid w:val="00061AA8"/>
    <w:rsid w:val="0006236E"/>
    <w:rsid w:val="000629D9"/>
    <w:rsid w:val="00063C0C"/>
    <w:rsid w:val="00063DCB"/>
    <w:rsid w:val="0006467B"/>
    <w:rsid w:val="00064740"/>
    <w:rsid w:val="000648C2"/>
    <w:rsid w:val="000650F0"/>
    <w:rsid w:val="000652D5"/>
    <w:rsid w:val="00066867"/>
    <w:rsid w:val="00066876"/>
    <w:rsid w:val="00066D51"/>
    <w:rsid w:val="00067085"/>
    <w:rsid w:val="00067A75"/>
    <w:rsid w:val="0007171B"/>
    <w:rsid w:val="00072541"/>
    <w:rsid w:val="00074171"/>
    <w:rsid w:val="000741C2"/>
    <w:rsid w:val="000748E6"/>
    <w:rsid w:val="00074DA1"/>
    <w:rsid w:val="00074DC6"/>
    <w:rsid w:val="00075159"/>
    <w:rsid w:val="0007608F"/>
    <w:rsid w:val="00076A64"/>
    <w:rsid w:val="00076E89"/>
    <w:rsid w:val="00077CDD"/>
    <w:rsid w:val="00080D7D"/>
    <w:rsid w:val="000818EF"/>
    <w:rsid w:val="00082A37"/>
    <w:rsid w:val="000831AF"/>
    <w:rsid w:val="00083A6A"/>
    <w:rsid w:val="00083B4F"/>
    <w:rsid w:val="00084A41"/>
    <w:rsid w:val="00085233"/>
    <w:rsid w:val="0008578B"/>
    <w:rsid w:val="00085C06"/>
    <w:rsid w:val="00085E9D"/>
    <w:rsid w:val="00086042"/>
    <w:rsid w:val="00086BDE"/>
    <w:rsid w:val="00087B2B"/>
    <w:rsid w:val="00087E1F"/>
    <w:rsid w:val="00090002"/>
    <w:rsid w:val="00091C23"/>
    <w:rsid w:val="00091C51"/>
    <w:rsid w:val="0009269D"/>
    <w:rsid w:val="00092C21"/>
    <w:rsid w:val="00093B98"/>
    <w:rsid w:val="000945D4"/>
    <w:rsid w:val="00095D78"/>
    <w:rsid w:val="000A0D9F"/>
    <w:rsid w:val="000A2892"/>
    <w:rsid w:val="000A28F3"/>
    <w:rsid w:val="000A4379"/>
    <w:rsid w:val="000A5577"/>
    <w:rsid w:val="000A59AD"/>
    <w:rsid w:val="000A7165"/>
    <w:rsid w:val="000A722D"/>
    <w:rsid w:val="000B0987"/>
    <w:rsid w:val="000B1644"/>
    <w:rsid w:val="000B1857"/>
    <w:rsid w:val="000B1CD7"/>
    <w:rsid w:val="000B1D55"/>
    <w:rsid w:val="000B23F3"/>
    <w:rsid w:val="000B3B93"/>
    <w:rsid w:val="000B3E3E"/>
    <w:rsid w:val="000B42B3"/>
    <w:rsid w:val="000B4483"/>
    <w:rsid w:val="000B49C9"/>
    <w:rsid w:val="000B6143"/>
    <w:rsid w:val="000B660F"/>
    <w:rsid w:val="000B758A"/>
    <w:rsid w:val="000B7E0F"/>
    <w:rsid w:val="000C0217"/>
    <w:rsid w:val="000C040C"/>
    <w:rsid w:val="000C06F3"/>
    <w:rsid w:val="000C0C63"/>
    <w:rsid w:val="000C2948"/>
    <w:rsid w:val="000C2AAF"/>
    <w:rsid w:val="000C2B87"/>
    <w:rsid w:val="000C37EF"/>
    <w:rsid w:val="000C39C1"/>
    <w:rsid w:val="000C5AD3"/>
    <w:rsid w:val="000C6DA3"/>
    <w:rsid w:val="000C75F0"/>
    <w:rsid w:val="000C7FCD"/>
    <w:rsid w:val="000D0271"/>
    <w:rsid w:val="000D0F68"/>
    <w:rsid w:val="000D33DF"/>
    <w:rsid w:val="000D3442"/>
    <w:rsid w:val="000D3839"/>
    <w:rsid w:val="000D3AB5"/>
    <w:rsid w:val="000D3E43"/>
    <w:rsid w:val="000D4242"/>
    <w:rsid w:val="000D447A"/>
    <w:rsid w:val="000D49A1"/>
    <w:rsid w:val="000D5CC9"/>
    <w:rsid w:val="000E01C1"/>
    <w:rsid w:val="000E09DA"/>
    <w:rsid w:val="000E0EC2"/>
    <w:rsid w:val="000E1233"/>
    <w:rsid w:val="000E12BF"/>
    <w:rsid w:val="000E1561"/>
    <w:rsid w:val="000E228F"/>
    <w:rsid w:val="000E306B"/>
    <w:rsid w:val="000E422E"/>
    <w:rsid w:val="000E4C61"/>
    <w:rsid w:val="000E5469"/>
    <w:rsid w:val="000E599D"/>
    <w:rsid w:val="000E673A"/>
    <w:rsid w:val="000E6F6D"/>
    <w:rsid w:val="000E733B"/>
    <w:rsid w:val="000E7B4D"/>
    <w:rsid w:val="000F0246"/>
    <w:rsid w:val="000F0F7E"/>
    <w:rsid w:val="000F1522"/>
    <w:rsid w:val="000F2666"/>
    <w:rsid w:val="000F4BF0"/>
    <w:rsid w:val="000F58C8"/>
    <w:rsid w:val="000F598A"/>
    <w:rsid w:val="000F6150"/>
    <w:rsid w:val="000F6945"/>
    <w:rsid w:val="000F745A"/>
    <w:rsid w:val="000F74F5"/>
    <w:rsid w:val="000F78FC"/>
    <w:rsid w:val="000F7A11"/>
    <w:rsid w:val="00100AF4"/>
    <w:rsid w:val="00100B75"/>
    <w:rsid w:val="00103050"/>
    <w:rsid w:val="001031DF"/>
    <w:rsid w:val="00104CB8"/>
    <w:rsid w:val="00104F7E"/>
    <w:rsid w:val="00105372"/>
    <w:rsid w:val="001054A6"/>
    <w:rsid w:val="001062B5"/>
    <w:rsid w:val="001069E6"/>
    <w:rsid w:val="001078A1"/>
    <w:rsid w:val="00111202"/>
    <w:rsid w:val="00111415"/>
    <w:rsid w:val="00112654"/>
    <w:rsid w:val="00112B8A"/>
    <w:rsid w:val="00112E49"/>
    <w:rsid w:val="001139BF"/>
    <w:rsid w:val="001142E5"/>
    <w:rsid w:val="001148B5"/>
    <w:rsid w:val="00114B91"/>
    <w:rsid w:val="001160DB"/>
    <w:rsid w:val="0012290C"/>
    <w:rsid w:val="00123630"/>
    <w:rsid w:val="00123CB1"/>
    <w:rsid w:val="00125D70"/>
    <w:rsid w:val="00126E8C"/>
    <w:rsid w:val="001279D5"/>
    <w:rsid w:val="00127B35"/>
    <w:rsid w:val="00127E0F"/>
    <w:rsid w:val="001301DB"/>
    <w:rsid w:val="00130450"/>
    <w:rsid w:val="00130D5B"/>
    <w:rsid w:val="001312AD"/>
    <w:rsid w:val="0013169A"/>
    <w:rsid w:val="001318EE"/>
    <w:rsid w:val="00131E7A"/>
    <w:rsid w:val="00133B3E"/>
    <w:rsid w:val="00134339"/>
    <w:rsid w:val="00134846"/>
    <w:rsid w:val="00134FC6"/>
    <w:rsid w:val="00135E0B"/>
    <w:rsid w:val="001360D0"/>
    <w:rsid w:val="001371CE"/>
    <w:rsid w:val="00137F00"/>
    <w:rsid w:val="00140563"/>
    <w:rsid w:val="001415D7"/>
    <w:rsid w:val="001422C4"/>
    <w:rsid w:val="0014398F"/>
    <w:rsid w:val="0014449B"/>
    <w:rsid w:val="00144BB7"/>
    <w:rsid w:val="00145CB6"/>
    <w:rsid w:val="00145E6F"/>
    <w:rsid w:val="0014669F"/>
    <w:rsid w:val="00146DC6"/>
    <w:rsid w:val="00147AE6"/>
    <w:rsid w:val="001507B2"/>
    <w:rsid w:val="0015098B"/>
    <w:rsid w:val="00150BAE"/>
    <w:rsid w:val="00150C0F"/>
    <w:rsid w:val="00151934"/>
    <w:rsid w:val="00151AC8"/>
    <w:rsid w:val="001532A7"/>
    <w:rsid w:val="00153426"/>
    <w:rsid w:val="001539F9"/>
    <w:rsid w:val="00153BDD"/>
    <w:rsid w:val="00153E02"/>
    <w:rsid w:val="00153F33"/>
    <w:rsid w:val="001543C8"/>
    <w:rsid w:val="00155E2A"/>
    <w:rsid w:val="0015785F"/>
    <w:rsid w:val="00160545"/>
    <w:rsid w:val="00160D62"/>
    <w:rsid w:val="001610D1"/>
    <w:rsid w:val="00161A3C"/>
    <w:rsid w:val="00161FBF"/>
    <w:rsid w:val="00161FFD"/>
    <w:rsid w:val="00162210"/>
    <w:rsid w:val="00162BC1"/>
    <w:rsid w:val="00162DDC"/>
    <w:rsid w:val="001630B5"/>
    <w:rsid w:val="00164E6D"/>
    <w:rsid w:val="001654A6"/>
    <w:rsid w:val="001660B2"/>
    <w:rsid w:val="001670EA"/>
    <w:rsid w:val="00167468"/>
    <w:rsid w:val="00167C0F"/>
    <w:rsid w:val="00170911"/>
    <w:rsid w:val="00170D8F"/>
    <w:rsid w:val="00171B96"/>
    <w:rsid w:val="00172217"/>
    <w:rsid w:val="00172AF6"/>
    <w:rsid w:val="00173C68"/>
    <w:rsid w:val="001755AC"/>
    <w:rsid w:val="00175DDD"/>
    <w:rsid w:val="00176CEE"/>
    <w:rsid w:val="00180A4C"/>
    <w:rsid w:val="00180FCF"/>
    <w:rsid w:val="001811F8"/>
    <w:rsid w:val="0018134F"/>
    <w:rsid w:val="00182892"/>
    <w:rsid w:val="00182B8C"/>
    <w:rsid w:val="001852E4"/>
    <w:rsid w:val="00185D2E"/>
    <w:rsid w:val="00186DD8"/>
    <w:rsid w:val="00187851"/>
    <w:rsid w:val="00187C44"/>
    <w:rsid w:val="00187EDB"/>
    <w:rsid w:val="0019052A"/>
    <w:rsid w:val="00190FA2"/>
    <w:rsid w:val="00191ACB"/>
    <w:rsid w:val="00192790"/>
    <w:rsid w:val="001946BB"/>
    <w:rsid w:val="00194F37"/>
    <w:rsid w:val="00194F9C"/>
    <w:rsid w:val="00195360"/>
    <w:rsid w:val="00195C24"/>
    <w:rsid w:val="00196CCD"/>
    <w:rsid w:val="00197155"/>
    <w:rsid w:val="00197C1E"/>
    <w:rsid w:val="00197D51"/>
    <w:rsid w:val="00197F45"/>
    <w:rsid w:val="001A0621"/>
    <w:rsid w:val="001A1997"/>
    <w:rsid w:val="001A1C81"/>
    <w:rsid w:val="001A2824"/>
    <w:rsid w:val="001A283E"/>
    <w:rsid w:val="001A35EC"/>
    <w:rsid w:val="001A3C7C"/>
    <w:rsid w:val="001A4999"/>
    <w:rsid w:val="001A5026"/>
    <w:rsid w:val="001A5872"/>
    <w:rsid w:val="001A731F"/>
    <w:rsid w:val="001A7A22"/>
    <w:rsid w:val="001A7EC8"/>
    <w:rsid w:val="001B13FE"/>
    <w:rsid w:val="001B14CF"/>
    <w:rsid w:val="001B29B4"/>
    <w:rsid w:val="001B2D0F"/>
    <w:rsid w:val="001B3976"/>
    <w:rsid w:val="001B4A17"/>
    <w:rsid w:val="001B5FC2"/>
    <w:rsid w:val="001B6680"/>
    <w:rsid w:val="001B66FB"/>
    <w:rsid w:val="001B7ABC"/>
    <w:rsid w:val="001C045A"/>
    <w:rsid w:val="001C06BC"/>
    <w:rsid w:val="001C06F2"/>
    <w:rsid w:val="001C0CC8"/>
    <w:rsid w:val="001C1126"/>
    <w:rsid w:val="001C129E"/>
    <w:rsid w:val="001C145B"/>
    <w:rsid w:val="001C304C"/>
    <w:rsid w:val="001C3F85"/>
    <w:rsid w:val="001C5C13"/>
    <w:rsid w:val="001C6230"/>
    <w:rsid w:val="001C62BA"/>
    <w:rsid w:val="001C70CA"/>
    <w:rsid w:val="001C76E8"/>
    <w:rsid w:val="001C77A0"/>
    <w:rsid w:val="001C7945"/>
    <w:rsid w:val="001C7CE9"/>
    <w:rsid w:val="001D0314"/>
    <w:rsid w:val="001D048A"/>
    <w:rsid w:val="001D07DC"/>
    <w:rsid w:val="001D08F1"/>
    <w:rsid w:val="001D0D38"/>
    <w:rsid w:val="001D2330"/>
    <w:rsid w:val="001D3615"/>
    <w:rsid w:val="001D3B32"/>
    <w:rsid w:val="001D3BD0"/>
    <w:rsid w:val="001D3C01"/>
    <w:rsid w:val="001D414C"/>
    <w:rsid w:val="001D4B87"/>
    <w:rsid w:val="001D4D1E"/>
    <w:rsid w:val="001D4D70"/>
    <w:rsid w:val="001D511E"/>
    <w:rsid w:val="001D5250"/>
    <w:rsid w:val="001D5C5C"/>
    <w:rsid w:val="001D6342"/>
    <w:rsid w:val="001D6653"/>
    <w:rsid w:val="001D6911"/>
    <w:rsid w:val="001D6C91"/>
    <w:rsid w:val="001D7362"/>
    <w:rsid w:val="001D77BA"/>
    <w:rsid w:val="001E1286"/>
    <w:rsid w:val="001E29D0"/>
    <w:rsid w:val="001E2EBB"/>
    <w:rsid w:val="001E38C7"/>
    <w:rsid w:val="001E4113"/>
    <w:rsid w:val="001E4CB4"/>
    <w:rsid w:val="001E56A7"/>
    <w:rsid w:val="001E6DF0"/>
    <w:rsid w:val="001E70D1"/>
    <w:rsid w:val="001E76D8"/>
    <w:rsid w:val="001F047C"/>
    <w:rsid w:val="001F057F"/>
    <w:rsid w:val="001F24FA"/>
    <w:rsid w:val="001F35F1"/>
    <w:rsid w:val="001F3999"/>
    <w:rsid w:val="001F4081"/>
    <w:rsid w:val="001F440E"/>
    <w:rsid w:val="001F521E"/>
    <w:rsid w:val="001F52FB"/>
    <w:rsid w:val="001F582C"/>
    <w:rsid w:val="001F7A75"/>
    <w:rsid w:val="00200662"/>
    <w:rsid w:val="00200DD4"/>
    <w:rsid w:val="002012D0"/>
    <w:rsid w:val="00201678"/>
    <w:rsid w:val="002017F5"/>
    <w:rsid w:val="00201BFF"/>
    <w:rsid w:val="00201E92"/>
    <w:rsid w:val="00202648"/>
    <w:rsid w:val="00204292"/>
    <w:rsid w:val="00204B9B"/>
    <w:rsid w:val="00205479"/>
    <w:rsid w:val="00206158"/>
    <w:rsid w:val="00206284"/>
    <w:rsid w:val="00206642"/>
    <w:rsid w:val="00207C6B"/>
    <w:rsid w:val="00207CB4"/>
    <w:rsid w:val="00207DDC"/>
    <w:rsid w:val="00207F93"/>
    <w:rsid w:val="00210053"/>
    <w:rsid w:val="002104CF"/>
    <w:rsid w:val="00211900"/>
    <w:rsid w:val="00211BC9"/>
    <w:rsid w:val="00212156"/>
    <w:rsid w:val="00212D69"/>
    <w:rsid w:val="002144DF"/>
    <w:rsid w:val="0021573A"/>
    <w:rsid w:val="002169EF"/>
    <w:rsid w:val="00216B24"/>
    <w:rsid w:val="00216BB5"/>
    <w:rsid w:val="00216C72"/>
    <w:rsid w:val="00220CAB"/>
    <w:rsid w:val="0022176E"/>
    <w:rsid w:val="00222489"/>
    <w:rsid w:val="00222DE1"/>
    <w:rsid w:val="00222E30"/>
    <w:rsid w:val="00222EEE"/>
    <w:rsid w:val="00223658"/>
    <w:rsid w:val="002240D3"/>
    <w:rsid w:val="002251D9"/>
    <w:rsid w:val="002254DC"/>
    <w:rsid w:val="002255A2"/>
    <w:rsid w:val="0022653F"/>
    <w:rsid w:val="002267DF"/>
    <w:rsid w:val="00227254"/>
    <w:rsid w:val="00227D0F"/>
    <w:rsid w:val="0023066E"/>
    <w:rsid w:val="002308A9"/>
    <w:rsid w:val="00230A2E"/>
    <w:rsid w:val="00231DCC"/>
    <w:rsid w:val="00232D0C"/>
    <w:rsid w:val="00232E17"/>
    <w:rsid w:val="0023311E"/>
    <w:rsid w:val="00233586"/>
    <w:rsid w:val="00233D5F"/>
    <w:rsid w:val="00234173"/>
    <w:rsid w:val="00234333"/>
    <w:rsid w:val="00234713"/>
    <w:rsid w:val="002349A6"/>
    <w:rsid w:val="00234BB8"/>
    <w:rsid w:val="002355FF"/>
    <w:rsid w:val="002356E7"/>
    <w:rsid w:val="00235BF5"/>
    <w:rsid w:val="00235D12"/>
    <w:rsid w:val="00235FD1"/>
    <w:rsid w:val="00236DD3"/>
    <w:rsid w:val="00237969"/>
    <w:rsid w:val="00237A3B"/>
    <w:rsid w:val="00240148"/>
    <w:rsid w:val="0024035A"/>
    <w:rsid w:val="00240DC1"/>
    <w:rsid w:val="00241681"/>
    <w:rsid w:val="0024170D"/>
    <w:rsid w:val="00243340"/>
    <w:rsid w:val="00243920"/>
    <w:rsid w:val="00243B22"/>
    <w:rsid w:val="002445DE"/>
    <w:rsid w:val="0024505B"/>
    <w:rsid w:val="00245152"/>
    <w:rsid w:val="002451F9"/>
    <w:rsid w:val="00245C61"/>
    <w:rsid w:val="00245F4F"/>
    <w:rsid w:val="00246020"/>
    <w:rsid w:val="00246378"/>
    <w:rsid w:val="002464BC"/>
    <w:rsid w:val="00247B9D"/>
    <w:rsid w:val="00247E98"/>
    <w:rsid w:val="002506B0"/>
    <w:rsid w:val="00250DCE"/>
    <w:rsid w:val="0025101C"/>
    <w:rsid w:val="0025170F"/>
    <w:rsid w:val="002543AF"/>
    <w:rsid w:val="00256334"/>
    <w:rsid w:val="00257C43"/>
    <w:rsid w:val="00257DDB"/>
    <w:rsid w:val="002607E7"/>
    <w:rsid w:val="00260CC8"/>
    <w:rsid w:val="00260FC6"/>
    <w:rsid w:val="002610CA"/>
    <w:rsid w:val="002613FB"/>
    <w:rsid w:val="00261816"/>
    <w:rsid w:val="0026294E"/>
    <w:rsid w:val="00263865"/>
    <w:rsid w:val="00263A2D"/>
    <w:rsid w:val="00264504"/>
    <w:rsid w:val="002649E3"/>
    <w:rsid w:val="002651F8"/>
    <w:rsid w:val="002654C7"/>
    <w:rsid w:val="00265579"/>
    <w:rsid w:val="0026687F"/>
    <w:rsid w:val="00266A9B"/>
    <w:rsid w:val="00267A60"/>
    <w:rsid w:val="00271805"/>
    <w:rsid w:val="00271919"/>
    <w:rsid w:val="00272D34"/>
    <w:rsid w:val="00273234"/>
    <w:rsid w:val="0027437C"/>
    <w:rsid w:val="002747CE"/>
    <w:rsid w:val="0027526C"/>
    <w:rsid w:val="002758A4"/>
    <w:rsid w:val="00276635"/>
    <w:rsid w:val="00276EBB"/>
    <w:rsid w:val="0027755F"/>
    <w:rsid w:val="00282A95"/>
    <w:rsid w:val="00283388"/>
    <w:rsid w:val="002846D9"/>
    <w:rsid w:val="00285314"/>
    <w:rsid w:val="002853CA"/>
    <w:rsid w:val="00285F56"/>
    <w:rsid w:val="00286134"/>
    <w:rsid w:val="002863FA"/>
    <w:rsid w:val="00287A45"/>
    <w:rsid w:val="0029079E"/>
    <w:rsid w:val="0029208B"/>
    <w:rsid w:val="00294341"/>
    <w:rsid w:val="00294C59"/>
    <w:rsid w:val="0029535E"/>
    <w:rsid w:val="00297950"/>
    <w:rsid w:val="002A01A1"/>
    <w:rsid w:val="002A0D5E"/>
    <w:rsid w:val="002A0E20"/>
    <w:rsid w:val="002A1572"/>
    <w:rsid w:val="002A34D4"/>
    <w:rsid w:val="002A4699"/>
    <w:rsid w:val="002A799B"/>
    <w:rsid w:val="002B0B6F"/>
    <w:rsid w:val="002B0CBF"/>
    <w:rsid w:val="002B173C"/>
    <w:rsid w:val="002B1968"/>
    <w:rsid w:val="002B2530"/>
    <w:rsid w:val="002B384C"/>
    <w:rsid w:val="002B3A5B"/>
    <w:rsid w:val="002B3D90"/>
    <w:rsid w:val="002B4476"/>
    <w:rsid w:val="002B4809"/>
    <w:rsid w:val="002B492F"/>
    <w:rsid w:val="002B4CE2"/>
    <w:rsid w:val="002B5115"/>
    <w:rsid w:val="002B5507"/>
    <w:rsid w:val="002B5B25"/>
    <w:rsid w:val="002B6804"/>
    <w:rsid w:val="002B6823"/>
    <w:rsid w:val="002B6C1B"/>
    <w:rsid w:val="002B6D9F"/>
    <w:rsid w:val="002B6F9F"/>
    <w:rsid w:val="002B73AB"/>
    <w:rsid w:val="002B7F67"/>
    <w:rsid w:val="002B7FF8"/>
    <w:rsid w:val="002C1F27"/>
    <w:rsid w:val="002C3CFD"/>
    <w:rsid w:val="002C57FC"/>
    <w:rsid w:val="002C5CC8"/>
    <w:rsid w:val="002C6489"/>
    <w:rsid w:val="002C7B7D"/>
    <w:rsid w:val="002D00A2"/>
    <w:rsid w:val="002D0426"/>
    <w:rsid w:val="002D1122"/>
    <w:rsid w:val="002D17A1"/>
    <w:rsid w:val="002D2919"/>
    <w:rsid w:val="002D2EDE"/>
    <w:rsid w:val="002D3655"/>
    <w:rsid w:val="002D41A0"/>
    <w:rsid w:val="002D4AAB"/>
    <w:rsid w:val="002D4DB4"/>
    <w:rsid w:val="002D4E62"/>
    <w:rsid w:val="002D5188"/>
    <w:rsid w:val="002D5E21"/>
    <w:rsid w:val="002D738F"/>
    <w:rsid w:val="002E0933"/>
    <w:rsid w:val="002E0A69"/>
    <w:rsid w:val="002E3962"/>
    <w:rsid w:val="002E4009"/>
    <w:rsid w:val="002E4436"/>
    <w:rsid w:val="002E5EC3"/>
    <w:rsid w:val="002E6781"/>
    <w:rsid w:val="002E7FFC"/>
    <w:rsid w:val="002F0E93"/>
    <w:rsid w:val="002F2164"/>
    <w:rsid w:val="002F27FE"/>
    <w:rsid w:val="002F3A7B"/>
    <w:rsid w:val="002F4A67"/>
    <w:rsid w:val="002F4DEB"/>
    <w:rsid w:val="002F50B1"/>
    <w:rsid w:val="002F5123"/>
    <w:rsid w:val="002F53AA"/>
    <w:rsid w:val="002F56E0"/>
    <w:rsid w:val="002F5CD3"/>
    <w:rsid w:val="002F5F36"/>
    <w:rsid w:val="0030021D"/>
    <w:rsid w:val="003008FE"/>
    <w:rsid w:val="0030169D"/>
    <w:rsid w:val="00302D0F"/>
    <w:rsid w:val="00303D37"/>
    <w:rsid w:val="0030486E"/>
    <w:rsid w:val="003048DE"/>
    <w:rsid w:val="003048E9"/>
    <w:rsid w:val="003056F0"/>
    <w:rsid w:val="00305FCC"/>
    <w:rsid w:val="003060EB"/>
    <w:rsid w:val="00310263"/>
    <w:rsid w:val="003106AE"/>
    <w:rsid w:val="00313A53"/>
    <w:rsid w:val="00313C15"/>
    <w:rsid w:val="00313CE5"/>
    <w:rsid w:val="0031449A"/>
    <w:rsid w:val="00315061"/>
    <w:rsid w:val="003153EB"/>
    <w:rsid w:val="003173EB"/>
    <w:rsid w:val="0032136E"/>
    <w:rsid w:val="00321712"/>
    <w:rsid w:val="00321985"/>
    <w:rsid w:val="00323356"/>
    <w:rsid w:val="00324320"/>
    <w:rsid w:val="003253BC"/>
    <w:rsid w:val="003257BB"/>
    <w:rsid w:val="003260C9"/>
    <w:rsid w:val="00326435"/>
    <w:rsid w:val="0033072C"/>
    <w:rsid w:val="00330BD2"/>
    <w:rsid w:val="00330C26"/>
    <w:rsid w:val="003317A7"/>
    <w:rsid w:val="00331F93"/>
    <w:rsid w:val="003324CB"/>
    <w:rsid w:val="0033274B"/>
    <w:rsid w:val="00332C09"/>
    <w:rsid w:val="00332EC4"/>
    <w:rsid w:val="00335CE1"/>
    <w:rsid w:val="00336579"/>
    <w:rsid w:val="00336AA7"/>
    <w:rsid w:val="0033739D"/>
    <w:rsid w:val="00337913"/>
    <w:rsid w:val="00337C82"/>
    <w:rsid w:val="00341D73"/>
    <w:rsid w:val="00342B7E"/>
    <w:rsid w:val="00342EDB"/>
    <w:rsid w:val="00343791"/>
    <w:rsid w:val="00344453"/>
    <w:rsid w:val="003458F8"/>
    <w:rsid w:val="00345988"/>
    <w:rsid w:val="00345C92"/>
    <w:rsid w:val="00345D6B"/>
    <w:rsid w:val="003461AB"/>
    <w:rsid w:val="0034640C"/>
    <w:rsid w:val="00347CFD"/>
    <w:rsid w:val="003501EC"/>
    <w:rsid w:val="0035041B"/>
    <w:rsid w:val="003504AB"/>
    <w:rsid w:val="00351205"/>
    <w:rsid w:val="00352332"/>
    <w:rsid w:val="00352430"/>
    <w:rsid w:val="0035277E"/>
    <w:rsid w:val="00354894"/>
    <w:rsid w:val="003563DA"/>
    <w:rsid w:val="00356639"/>
    <w:rsid w:val="00357C06"/>
    <w:rsid w:val="00357DA6"/>
    <w:rsid w:val="003618DB"/>
    <w:rsid w:val="003619C8"/>
    <w:rsid w:val="00362DD2"/>
    <w:rsid w:val="00363091"/>
    <w:rsid w:val="003645AC"/>
    <w:rsid w:val="003653E1"/>
    <w:rsid w:val="00365852"/>
    <w:rsid w:val="00365F5D"/>
    <w:rsid w:val="0036666C"/>
    <w:rsid w:val="00366BB1"/>
    <w:rsid w:val="00366CC6"/>
    <w:rsid w:val="00366E89"/>
    <w:rsid w:val="0036740A"/>
    <w:rsid w:val="00367D0F"/>
    <w:rsid w:val="00370594"/>
    <w:rsid w:val="00371342"/>
    <w:rsid w:val="00372323"/>
    <w:rsid w:val="003723A4"/>
    <w:rsid w:val="00372F74"/>
    <w:rsid w:val="003737B7"/>
    <w:rsid w:val="00375135"/>
    <w:rsid w:val="0037580E"/>
    <w:rsid w:val="00375BD0"/>
    <w:rsid w:val="00375D7A"/>
    <w:rsid w:val="0037653B"/>
    <w:rsid w:val="00376703"/>
    <w:rsid w:val="00376726"/>
    <w:rsid w:val="00376E4B"/>
    <w:rsid w:val="0037735E"/>
    <w:rsid w:val="00380CDA"/>
    <w:rsid w:val="0038156F"/>
    <w:rsid w:val="00382940"/>
    <w:rsid w:val="00383046"/>
    <w:rsid w:val="00384B66"/>
    <w:rsid w:val="0038648B"/>
    <w:rsid w:val="00387259"/>
    <w:rsid w:val="003874B8"/>
    <w:rsid w:val="003874F7"/>
    <w:rsid w:val="00387583"/>
    <w:rsid w:val="00387650"/>
    <w:rsid w:val="003876AA"/>
    <w:rsid w:val="003876FD"/>
    <w:rsid w:val="00387C49"/>
    <w:rsid w:val="00387D6D"/>
    <w:rsid w:val="00390C95"/>
    <w:rsid w:val="00391885"/>
    <w:rsid w:val="00391C93"/>
    <w:rsid w:val="0039249A"/>
    <w:rsid w:val="00392D30"/>
    <w:rsid w:val="00394CF7"/>
    <w:rsid w:val="00395A30"/>
    <w:rsid w:val="00396513"/>
    <w:rsid w:val="00396C9F"/>
    <w:rsid w:val="00396E09"/>
    <w:rsid w:val="00397C47"/>
    <w:rsid w:val="003A0336"/>
    <w:rsid w:val="003A0562"/>
    <w:rsid w:val="003A09A4"/>
    <w:rsid w:val="003A0C6D"/>
    <w:rsid w:val="003A2B47"/>
    <w:rsid w:val="003A3A67"/>
    <w:rsid w:val="003A3D26"/>
    <w:rsid w:val="003A5284"/>
    <w:rsid w:val="003A6E99"/>
    <w:rsid w:val="003A79E6"/>
    <w:rsid w:val="003A7C06"/>
    <w:rsid w:val="003A7E21"/>
    <w:rsid w:val="003B116A"/>
    <w:rsid w:val="003B1A71"/>
    <w:rsid w:val="003B1B72"/>
    <w:rsid w:val="003B4676"/>
    <w:rsid w:val="003B5132"/>
    <w:rsid w:val="003B546B"/>
    <w:rsid w:val="003B5DD5"/>
    <w:rsid w:val="003B7036"/>
    <w:rsid w:val="003C099A"/>
    <w:rsid w:val="003C1328"/>
    <w:rsid w:val="003C18D0"/>
    <w:rsid w:val="003C2443"/>
    <w:rsid w:val="003C35DC"/>
    <w:rsid w:val="003C3EF3"/>
    <w:rsid w:val="003C4C36"/>
    <w:rsid w:val="003C57B1"/>
    <w:rsid w:val="003C661C"/>
    <w:rsid w:val="003C75E4"/>
    <w:rsid w:val="003D0514"/>
    <w:rsid w:val="003D0A29"/>
    <w:rsid w:val="003D2B70"/>
    <w:rsid w:val="003D2EFD"/>
    <w:rsid w:val="003D3BCE"/>
    <w:rsid w:val="003D577C"/>
    <w:rsid w:val="003D5848"/>
    <w:rsid w:val="003D69AE"/>
    <w:rsid w:val="003D6E61"/>
    <w:rsid w:val="003E0BF0"/>
    <w:rsid w:val="003E0F9F"/>
    <w:rsid w:val="003E2B1F"/>
    <w:rsid w:val="003E31DD"/>
    <w:rsid w:val="003E3549"/>
    <w:rsid w:val="003E3808"/>
    <w:rsid w:val="003E5D59"/>
    <w:rsid w:val="003E5F0A"/>
    <w:rsid w:val="003E624B"/>
    <w:rsid w:val="003E6734"/>
    <w:rsid w:val="003E7228"/>
    <w:rsid w:val="003E75EA"/>
    <w:rsid w:val="003E7708"/>
    <w:rsid w:val="003E7774"/>
    <w:rsid w:val="003E77F2"/>
    <w:rsid w:val="003F0201"/>
    <w:rsid w:val="003F0896"/>
    <w:rsid w:val="003F1028"/>
    <w:rsid w:val="003F1A75"/>
    <w:rsid w:val="003F406F"/>
    <w:rsid w:val="003F4B57"/>
    <w:rsid w:val="003F4DE8"/>
    <w:rsid w:val="003F5C80"/>
    <w:rsid w:val="003F5FA0"/>
    <w:rsid w:val="003F7224"/>
    <w:rsid w:val="003F76A2"/>
    <w:rsid w:val="004006BE"/>
    <w:rsid w:val="00400755"/>
    <w:rsid w:val="00400C10"/>
    <w:rsid w:val="00401140"/>
    <w:rsid w:val="004015A1"/>
    <w:rsid w:val="00401D31"/>
    <w:rsid w:val="00403332"/>
    <w:rsid w:val="004038C4"/>
    <w:rsid w:val="00404054"/>
    <w:rsid w:val="00404447"/>
    <w:rsid w:val="00404513"/>
    <w:rsid w:val="0040464F"/>
    <w:rsid w:val="00404769"/>
    <w:rsid w:val="00404B4C"/>
    <w:rsid w:val="004069AD"/>
    <w:rsid w:val="00407494"/>
    <w:rsid w:val="00407BBE"/>
    <w:rsid w:val="004111B1"/>
    <w:rsid w:val="004113A2"/>
    <w:rsid w:val="00411BC2"/>
    <w:rsid w:val="00412E2B"/>
    <w:rsid w:val="004139E9"/>
    <w:rsid w:val="0041414D"/>
    <w:rsid w:val="004153D7"/>
    <w:rsid w:val="004154C5"/>
    <w:rsid w:val="004157AC"/>
    <w:rsid w:val="00415CCB"/>
    <w:rsid w:val="00416457"/>
    <w:rsid w:val="00416778"/>
    <w:rsid w:val="00417341"/>
    <w:rsid w:val="00420501"/>
    <w:rsid w:val="00420842"/>
    <w:rsid w:val="00420C11"/>
    <w:rsid w:val="00421129"/>
    <w:rsid w:val="00421E4A"/>
    <w:rsid w:val="0042202D"/>
    <w:rsid w:val="00423038"/>
    <w:rsid w:val="00423169"/>
    <w:rsid w:val="00423CC3"/>
    <w:rsid w:val="0042470C"/>
    <w:rsid w:val="004248E3"/>
    <w:rsid w:val="00424E38"/>
    <w:rsid w:val="00425292"/>
    <w:rsid w:val="00425726"/>
    <w:rsid w:val="00426471"/>
    <w:rsid w:val="0042690E"/>
    <w:rsid w:val="004278B1"/>
    <w:rsid w:val="00427D21"/>
    <w:rsid w:val="00427E76"/>
    <w:rsid w:val="00430E36"/>
    <w:rsid w:val="0043102E"/>
    <w:rsid w:val="004313E3"/>
    <w:rsid w:val="00431A22"/>
    <w:rsid w:val="00432CDD"/>
    <w:rsid w:val="00432F86"/>
    <w:rsid w:val="004345A1"/>
    <w:rsid w:val="00434D52"/>
    <w:rsid w:val="00434DA9"/>
    <w:rsid w:val="00434DAE"/>
    <w:rsid w:val="004350F3"/>
    <w:rsid w:val="00435413"/>
    <w:rsid w:val="0043776F"/>
    <w:rsid w:val="00440A29"/>
    <w:rsid w:val="00441988"/>
    <w:rsid w:val="00441DA6"/>
    <w:rsid w:val="004423E1"/>
    <w:rsid w:val="00442948"/>
    <w:rsid w:val="0044321A"/>
    <w:rsid w:val="004436C1"/>
    <w:rsid w:val="00445AA9"/>
    <w:rsid w:val="00445B89"/>
    <w:rsid w:val="00445D62"/>
    <w:rsid w:val="004460C5"/>
    <w:rsid w:val="00446706"/>
    <w:rsid w:val="00446B0D"/>
    <w:rsid w:val="004470CD"/>
    <w:rsid w:val="004474B1"/>
    <w:rsid w:val="00447F4A"/>
    <w:rsid w:val="00450006"/>
    <w:rsid w:val="004500AB"/>
    <w:rsid w:val="00450392"/>
    <w:rsid w:val="00450CC6"/>
    <w:rsid w:val="004510FF"/>
    <w:rsid w:val="00451439"/>
    <w:rsid w:val="00451C18"/>
    <w:rsid w:val="00453CB2"/>
    <w:rsid w:val="00454235"/>
    <w:rsid w:val="00454C86"/>
    <w:rsid w:val="0045605A"/>
    <w:rsid w:val="004564A3"/>
    <w:rsid w:val="00456F67"/>
    <w:rsid w:val="00457349"/>
    <w:rsid w:val="00457AD4"/>
    <w:rsid w:val="0046046E"/>
    <w:rsid w:val="004612B3"/>
    <w:rsid w:val="004625FA"/>
    <w:rsid w:val="00463FF7"/>
    <w:rsid w:val="004644C2"/>
    <w:rsid w:val="004652D3"/>
    <w:rsid w:val="004659C8"/>
    <w:rsid w:val="00465AFD"/>
    <w:rsid w:val="0046733C"/>
    <w:rsid w:val="004677C3"/>
    <w:rsid w:val="00467F9C"/>
    <w:rsid w:val="004709D7"/>
    <w:rsid w:val="00471992"/>
    <w:rsid w:val="004732A1"/>
    <w:rsid w:val="004732B1"/>
    <w:rsid w:val="00475E25"/>
    <w:rsid w:val="00476469"/>
    <w:rsid w:val="004777AF"/>
    <w:rsid w:val="004800FD"/>
    <w:rsid w:val="00480584"/>
    <w:rsid w:val="00480EBF"/>
    <w:rsid w:val="0048274F"/>
    <w:rsid w:val="004839EF"/>
    <w:rsid w:val="00484E72"/>
    <w:rsid w:val="00485EAF"/>
    <w:rsid w:val="0048606D"/>
    <w:rsid w:val="00486599"/>
    <w:rsid w:val="00486749"/>
    <w:rsid w:val="00486AF4"/>
    <w:rsid w:val="00486ED9"/>
    <w:rsid w:val="00486EE9"/>
    <w:rsid w:val="004874F6"/>
    <w:rsid w:val="004877E3"/>
    <w:rsid w:val="004879AE"/>
    <w:rsid w:val="0049060C"/>
    <w:rsid w:val="004907CB"/>
    <w:rsid w:val="00490CB3"/>
    <w:rsid w:val="00492538"/>
    <w:rsid w:val="00492543"/>
    <w:rsid w:val="0049457C"/>
    <w:rsid w:val="00494CB6"/>
    <w:rsid w:val="004953A8"/>
    <w:rsid w:val="004955ED"/>
    <w:rsid w:val="004961B7"/>
    <w:rsid w:val="0049778E"/>
    <w:rsid w:val="004A0450"/>
    <w:rsid w:val="004A0482"/>
    <w:rsid w:val="004A0B9B"/>
    <w:rsid w:val="004A16A3"/>
    <w:rsid w:val="004A2252"/>
    <w:rsid w:val="004A315B"/>
    <w:rsid w:val="004A3BA8"/>
    <w:rsid w:val="004A3F83"/>
    <w:rsid w:val="004A4A3C"/>
    <w:rsid w:val="004A7A18"/>
    <w:rsid w:val="004B0B6D"/>
    <w:rsid w:val="004B0CAD"/>
    <w:rsid w:val="004B1150"/>
    <w:rsid w:val="004B145C"/>
    <w:rsid w:val="004B1960"/>
    <w:rsid w:val="004B1E51"/>
    <w:rsid w:val="004B2A63"/>
    <w:rsid w:val="004B549F"/>
    <w:rsid w:val="004B581D"/>
    <w:rsid w:val="004B66B1"/>
    <w:rsid w:val="004B7F00"/>
    <w:rsid w:val="004C083D"/>
    <w:rsid w:val="004C08C8"/>
    <w:rsid w:val="004C1239"/>
    <w:rsid w:val="004C31FB"/>
    <w:rsid w:val="004C3A73"/>
    <w:rsid w:val="004C3EA6"/>
    <w:rsid w:val="004C4492"/>
    <w:rsid w:val="004C4B1F"/>
    <w:rsid w:val="004C52BF"/>
    <w:rsid w:val="004D11C9"/>
    <w:rsid w:val="004D1E88"/>
    <w:rsid w:val="004D2675"/>
    <w:rsid w:val="004D3270"/>
    <w:rsid w:val="004D3593"/>
    <w:rsid w:val="004D39A8"/>
    <w:rsid w:val="004D4128"/>
    <w:rsid w:val="004D44D7"/>
    <w:rsid w:val="004D45B7"/>
    <w:rsid w:val="004D5677"/>
    <w:rsid w:val="004D5875"/>
    <w:rsid w:val="004D59A2"/>
    <w:rsid w:val="004D6097"/>
    <w:rsid w:val="004D6517"/>
    <w:rsid w:val="004D77F5"/>
    <w:rsid w:val="004D7C09"/>
    <w:rsid w:val="004D7FA5"/>
    <w:rsid w:val="004E1156"/>
    <w:rsid w:val="004E2DC8"/>
    <w:rsid w:val="004E3F30"/>
    <w:rsid w:val="004E53FD"/>
    <w:rsid w:val="004E5450"/>
    <w:rsid w:val="004E55B5"/>
    <w:rsid w:val="004E5907"/>
    <w:rsid w:val="004E5A67"/>
    <w:rsid w:val="004E5CB9"/>
    <w:rsid w:val="004E63F1"/>
    <w:rsid w:val="004E661E"/>
    <w:rsid w:val="004E685B"/>
    <w:rsid w:val="004E6B50"/>
    <w:rsid w:val="004F0D19"/>
    <w:rsid w:val="004F198A"/>
    <w:rsid w:val="004F3BD4"/>
    <w:rsid w:val="004F43E7"/>
    <w:rsid w:val="004F4F79"/>
    <w:rsid w:val="004F5365"/>
    <w:rsid w:val="004F5FCC"/>
    <w:rsid w:val="004F61C4"/>
    <w:rsid w:val="004F679D"/>
    <w:rsid w:val="004F7603"/>
    <w:rsid w:val="004F7F16"/>
    <w:rsid w:val="0050052A"/>
    <w:rsid w:val="005008C6"/>
    <w:rsid w:val="00500927"/>
    <w:rsid w:val="00500986"/>
    <w:rsid w:val="00500E5E"/>
    <w:rsid w:val="005011EA"/>
    <w:rsid w:val="00501499"/>
    <w:rsid w:val="0050230D"/>
    <w:rsid w:val="00502F0E"/>
    <w:rsid w:val="0050337A"/>
    <w:rsid w:val="00505440"/>
    <w:rsid w:val="00505B4A"/>
    <w:rsid w:val="00510041"/>
    <w:rsid w:val="0051006C"/>
    <w:rsid w:val="0051034E"/>
    <w:rsid w:val="005107F0"/>
    <w:rsid w:val="005109D1"/>
    <w:rsid w:val="005112BB"/>
    <w:rsid w:val="005114C5"/>
    <w:rsid w:val="00512EAB"/>
    <w:rsid w:val="005158AB"/>
    <w:rsid w:val="005171B8"/>
    <w:rsid w:val="00520F00"/>
    <w:rsid w:val="0052194A"/>
    <w:rsid w:val="00521980"/>
    <w:rsid w:val="0052381E"/>
    <w:rsid w:val="005240E5"/>
    <w:rsid w:val="0052525F"/>
    <w:rsid w:val="00527491"/>
    <w:rsid w:val="005323F0"/>
    <w:rsid w:val="005326F4"/>
    <w:rsid w:val="005328AA"/>
    <w:rsid w:val="005338A7"/>
    <w:rsid w:val="00534681"/>
    <w:rsid w:val="00534F0C"/>
    <w:rsid w:val="00534F4E"/>
    <w:rsid w:val="00536387"/>
    <w:rsid w:val="00540C9A"/>
    <w:rsid w:val="00541199"/>
    <w:rsid w:val="00541E0F"/>
    <w:rsid w:val="0054212E"/>
    <w:rsid w:val="0054241A"/>
    <w:rsid w:val="00543891"/>
    <w:rsid w:val="00543A52"/>
    <w:rsid w:val="00545A21"/>
    <w:rsid w:val="00545C27"/>
    <w:rsid w:val="00545C2A"/>
    <w:rsid w:val="00546480"/>
    <w:rsid w:val="00551338"/>
    <w:rsid w:val="005518FF"/>
    <w:rsid w:val="0055331A"/>
    <w:rsid w:val="00553821"/>
    <w:rsid w:val="00553CE2"/>
    <w:rsid w:val="005547CB"/>
    <w:rsid w:val="0055520C"/>
    <w:rsid w:val="00555E30"/>
    <w:rsid w:val="0055608A"/>
    <w:rsid w:val="0055615F"/>
    <w:rsid w:val="00557812"/>
    <w:rsid w:val="005579BB"/>
    <w:rsid w:val="0056023E"/>
    <w:rsid w:val="0056068E"/>
    <w:rsid w:val="005608D5"/>
    <w:rsid w:val="00560A05"/>
    <w:rsid w:val="00560FD9"/>
    <w:rsid w:val="005629C1"/>
    <w:rsid w:val="00562CDB"/>
    <w:rsid w:val="00563442"/>
    <w:rsid w:val="0056348E"/>
    <w:rsid w:val="00563746"/>
    <w:rsid w:val="00563D22"/>
    <w:rsid w:val="005640DA"/>
    <w:rsid w:val="005649B4"/>
    <w:rsid w:val="00564AE9"/>
    <w:rsid w:val="00564DF0"/>
    <w:rsid w:val="00564F5E"/>
    <w:rsid w:val="005650C7"/>
    <w:rsid w:val="00565B42"/>
    <w:rsid w:val="00565D59"/>
    <w:rsid w:val="00565EE5"/>
    <w:rsid w:val="005704BE"/>
    <w:rsid w:val="00571209"/>
    <w:rsid w:val="00571237"/>
    <w:rsid w:val="00572090"/>
    <w:rsid w:val="0057249C"/>
    <w:rsid w:val="005726D0"/>
    <w:rsid w:val="00573320"/>
    <w:rsid w:val="00573A7F"/>
    <w:rsid w:val="00573F61"/>
    <w:rsid w:val="005740EF"/>
    <w:rsid w:val="00574179"/>
    <w:rsid w:val="0057443D"/>
    <w:rsid w:val="00574BCF"/>
    <w:rsid w:val="00574DF8"/>
    <w:rsid w:val="00576960"/>
    <w:rsid w:val="00577637"/>
    <w:rsid w:val="005800CB"/>
    <w:rsid w:val="00580E84"/>
    <w:rsid w:val="00581898"/>
    <w:rsid w:val="00581A25"/>
    <w:rsid w:val="00582B7B"/>
    <w:rsid w:val="00582D65"/>
    <w:rsid w:val="00584D5F"/>
    <w:rsid w:val="005860FF"/>
    <w:rsid w:val="0058610C"/>
    <w:rsid w:val="005862A7"/>
    <w:rsid w:val="0058646D"/>
    <w:rsid w:val="0058685F"/>
    <w:rsid w:val="0058689C"/>
    <w:rsid w:val="0058741A"/>
    <w:rsid w:val="005876AF"/>
    <w:rsid w:val="00587C6A"/>
    <w:rsid w:val="00587D2A"/>
    <w:rsid w:val="00587FB2"/>
    <w:rsid w:val="00590859"/>
    <w:rsid w:val="0059126A"/>
    <w:rsid w:val="00591738"/>
    <w:rsid w:val="005933E6"/>
    <w:rsid w:val="00593B41"/>
    <w:rsid w:val="0059455C"/>
    <w:rsid w:val="005945A7"/>
    <w:rsid w:val="0059587A"/>
    <w:rsid w:val="00595E3A"/>
    <w:rsid w:val="00596927"/>
    <w:rsid w:val="00596C38"/>
    <w:rsid w:val="00597B87"/>
    <w:rsid w:val="005A0241"/>
    <w:rsid w:val="005A085D"/>
    <w:rsid w:val="005A0EED"/>
    <w:rsid w:val="005A38A9"/>
    <w:rsid w:val="005A3FC1"/>
    <w:rsid w:val="005A432A"/>
    <w:rsid w:val="005A5A8F"/>
    <w:rsid w:val="005A6119"/>
    <w:rsid w:val="005A71A5"/>
    <w:rsid w:val="005B05A9"/>
    <w:rsid w:val="005B07CF"/>
    <w:rsid w:val="005B0CE5"/>
    <w:rsid w:val="005B1D3B"/>
    <w:rsid w:val="005B1DB5"/>
    <w:rsid w:val="005B2CD4"/>
    <w:rsid w:val="005B35C0"/>
    <w:rsid w:val="005B35E2"/>
    <w:rsid w:val="005B3603"/>
    <w:rsid w:val="005B4028"/>
    <w:rsid w:val="005B5944"/>
    <w:rsid w:val="005B5CE4"/>
    <w:rsid w:val="005B602C"/>
    <w:rsid w:val="005B6839"/>
    <w:rsid w:val="005C0311"/>
    <w:rsid w:val="005C048A"/>
    <w:rsid w:val="005C091B"/>
    <w:rsid w:val="005C1008"/>
    <w:rsid w:val="005C1109"/>
    <w:rsid w:val="005C1879"/>
    <w:rsid w:val="005C1BC6"/>
    <w:rsid w:val="005C20FC"/>
    <w:rsid w:val="005C25B5"/>
    <w:rsid w:val="005C25EB"/>
    <w:rsid w:val="005C27B5"/>
    <w:rsid w:val="005C2D3B"/>
    <w:rsid w:val="005C322C"/>
    <w:rsid w:val="005C32FD"/>
    <w:rsid w:val="005C3A26"/>
    <w:rsid w:val="005C45AD"/>
    <w:rsid w:val="005C4CE6"/>
    <w:rsid w:val="005C6075"/>
    <w:rsid w:val="005C79D8"/>
    <w:rsid w:val="005C7A4B"/>
    <w:rsid w:val="005C7BFB"/>
    <w:rsid w:val="005D0430"/>
    <w:rsid w:val="005D081A"/>
    <w:rsid w:val="005D0B11"/>
    <w:rsid w:val="005D2099"/>
    <w:rsid w:val="005D20B9"/>
    <w:rsid w:val="005D2156"/>
    <w:rsid w:val="005D2329"/>
    <w:rsid w:val="005D24A0"/>
    <w:rsid w:val="005D30F6"/>
    <w:rsid w:val="005D3E1C"/>
    <w:rsid w:val="005D4F78"/>
    <w:rsid w:val="005D502D"/>
    <w:rsid w:val="005D5259"/>
    <w:rsid w:val="005D5745"/>
    <w:rsid w:val="005D57CC"/>
    <w:rsid w:val="005D7463"/>
    <w:rsid w:val="005D7509"/>
    <w:rsid w:val="005E031F"/>
    <w:rsid w:val="005E26F9"/>
    <w:rsid w:val="005E33BD"/>
    <w:rsid w:val="005E35B3"/>
    <w:rsid w:val="005E3D2A"/>
    <w:rsid w:val="005E4B4E"/>
    <w:rsid w:val="005E4C60"/>
    <w:rsid w:val="005E76AD"/>
    <w:rsid w:val="005E7945"/>
    <w:rsid w:val="005E7B0D"/>
    <w:rsid w:val="005E7C03"/>
    <w:rsid w:val="005F0A1A"/>
    <w:rsid w:val="005F1897"/>
    <w:rsid w:val="005F2195"/>
    <w:rsid w:val="005F3838"/>
    <w:rsid w:val="005F395E"/>
    <w:rsid w:val="005F3A5D"/>
    <w:rsid w:val="005F5A7C"/>
    <w:rsid w:val="005F67F4"/>
    <w:rsid w:val="005F7FD6"/>
    <w:rsid w:val="006009A3"/>
    <w:rsid w:val="00600CE0"/>
    <w:rsid w:val="006027A1"/>
    <w:rsid w:val="0060338E"/>
    <w:rsid w:val="0060338F"/>
    <w:rsid w:val="00604FBE"/>
    <w:rsid w:val="006052B4"/>
    <w:rsid w:val="006058DF"/>
    <w:rsid w:val="00605F87"/>
    <w:rsid w:val="00605FE4"/>
    <w:rsid w:val="00606226"/>
    <w:rsid w:val="00606695"/>
    <w:rsid w:val="00606756"/>
    <w:rsid w:val="00606EE1"/>
    <w:rsid w:val="006070B4"/>
    <w:rsid w:val="00607479"/>
    <w:rsid w:val="006075E7"/>
    <w:rsid w:val="00610530"/>
    <w:rsid w:val="00611FD5"/>
    <w:rsid w:val="00612056"/>
    <w:rsid w:val="00612105"/>
    <w:rsid w:val="006122BA"/>
    <w:rsid w:val="0061271F"/>
    <w:rsid w:val="006127A4"/>
    <w:rsid w:val="00613ED3"/>
    <w:rsid w:val="00614CF9"/>
    <w:rsid w:val="006152BF"/>
    <w:rsid w:val="00616438"/>
    <w:rsid w:val="00616D05"/>
    <w:rsid w:val="00616ED3"/>
    <w:rsid w:val="00617786"/>
    <w:rsid w:val="00617A24"/>
    <w:rsid w:val="00617EB4"/>
    <w:rsid w:val="00620D6D"/>
    <w:rsid w:val="00621D9B"/>
    <w:rsid w:val="00621DEA"/>
    <w:rsid w:val="00621E2F"/>
    <w:rsid w:val="0062460F"/>
    <w:rsid w:val="00625DAD"/>
    <w:rsid w:val="00625F53"/>
    <w:rsid w:val="00626ED5"/>
    <w:rsid w:val="00627DC2"/>
    <w:rsid w:val="00630E61"/>
    <w:rsid w:val="00631F76"/>
    <w:rsid w:val="0063215F"/>
    <w:rsid w:val="00632D63"/>
    <w:rsid w:val="00633655"/>
    <w:rsid w:val="00633B59"/>
    <w:rsid w:val="00634133"/>
    <w:rsid w:val="006343A2"/>
    <w:rsid w:val="00634A58"/>
    <w:rsid w:val="00635A7C"/>
    <w:rsid w:val="006368D3"/>
    <w:rsid w:val="00636F86"/>
    <w:rsid w:val="00640270"/>
    <w:rsid w:val="006410AC"/>
    <w:rsid w:val="00641683"/>
    <w:rsid w:val="00641FA3"/>
    <w:rsid w:val="0064275F"/>
    <w:rsid w:val="00642E25"/>
    <w:rsid w:val="0064360E"/>
    <w:rsid w:val="00643E1E"/>
    <w:rsid w:val="00644E4C"/>
    <w:rsid w:val="00645063"/>
    <w:rsid w:val="00645CFE"/>
    <w:rsid w:val="006475AD"/>
    <w:rsid w:val="006478BF"/>
    <w:rsid w:val="00647BEE"/>
    <w:rsid w:val="00647D98"/>
    <w:rsid w:val="006506DD"/>
    <w:rsid w:val="0065146A"/>
    <w:rsid w:val="00651CBC"/>
    <w:rsid w:val="0065278B"/>
    <w:rsid w:val="00653E42"/>
    <w:rsid w:val="00653FEC"/>
    <w:rsid w:val="00654180"/>
    <w:rsid w:val="0065474B"/>
    <w:rsid w:val="00654D44"/>
    <w:rsid w:val="00655384"/>
    <w:rsid w:val="0065585F"/>
    <w:rsid w:val="00655ABB"/>
    <w:rsid w:val="00655BEF"/>
    <w:rsid w:val="00655C75"/>
    <w:rsid w:val="00656FCA"/>
    <w:rsid w:val="00657491"/>
    <w:rsid w:val="00660555"/>
    <w:rsid w:val="0066058F"/>
    <w:rsid w:val="00660A89"/>
    <w:rsid w:val="00661521"/>
    <w:rsid w:val="006616A9"/>
    <w:rsid w:val="00661A6E"/>
    <w:rsid w:val="00661E98"/>
    <w:rsid w:val="00662DCF"/>
    <w:rsid w:val="00662FD2"/>
    <w:rsid w:val="00663DAD"/>
    <w:rsid w:val="0066402E"/>
    <w:rsid w:val="00665CF6"/>
    <w:rsid w:val="0066645B"/>
    <w:rsid w:val="00666F8B"/>
    <w:rsid w:val="00670013"/>
    <w:rsid w:val="006701B9"/>
    <w:rsid w:val="006709EC"/>
    <w:rsid w:val="00671676"/>
    <w:rsid w:val="006728D2"/>
    <w:rsid w:val="00672F08"/>
    <w:rsid w:val="00673D20"/>
    <w:rsid w:val="0067452C"/>
    <w:rsid w:val="006745B3"/>
    <w:rsid w:val="00674D9E"/>
    <w:rsid w:val="006754E3"/>
    <w:rsid w:val="00675C2C"/>
    <w:rsid w:val="006768A0"/>
    <w:rsid w:val="006774DB"/>
    <w:rsid w:val="0067756C"/>
    <w:rsid w:val="00677615"/>
    <w:rsid w:val="006779F9"/>
    <w:rsid w:val="00680037"/>
    <w:rsid w:val="006815C8"/>
    <w:rsid w:val="006815EB"/>
    <w:rsid w:val="0068186A"/>
    <w:rsid w:val="00682068"/>
    <w:rsid w:val="006821EE"/>
    <w:rsid w:val="006838CB"/>
    <w:rsid w:val="0068440A"/>
    <w:rsid w:val="006846B3"/>
    <w:rsid w:val="00684E84"/>
    <w:rsid w:val="006854AB"/>
    <w:rsid w:val="006856E9"/>
    <w:rsid w:val="006858B1"/>
    <w:rsid w:val="0068779D"/>
    <w:rsid w:val="006878F3"/>
    <w:rsid w:val="006900C6"/>
    <w:rsid w:val="006900EE"/>
    <w:rsid w:val="00690527"/>
    <w:rsid w:val="00691ADB"/>
    <w:rsid w:val="00691B63"/>
    <w:rsid w:val="0069204A"/>
    <w:rsid w:val="00692A25"/>
    <w:rsid w:val="0069412B"/>
    <w:rsid w:val="00694497"/>
    <w:rsid w:val="00694689"/>
    <w:rsid w:val="00695FA5"/>
    <w:rsid w:val="00696851"/>
    <w:rsid w:val="006969C5"/>
    <w:rsid w:val="00696D4E"/>
    <w:rsid w:val="00696F99"/>
    <w:rsid w:val="006A01FE"/>
    <w:rsid w:val="006A10DC"/>
    <w:rsid w:val="006A114D"/>
    <w:rsid w:val="006A1405"/>
    <w:rsid w:val="006A2143"/>
    <w:rsid w:val="006A2F99"/>
    <w:rsid w:val="006A4376"/>
    <w:rsid w:val="006A4BFC"/>
    <w:rsid w:val="006A58EE"/>
    <w:rsid w:val="006A5B1C"/>
    <w:rsid w:val="006A5FD9"/>
    <w:rsid w:val="006A6A99"/>
    <w:rsid w:val="006A6D92"/>
    <w:rsid w:val="006A73C1"/>
    <w:rsid w:val="006B01CA"/>
    <w:rsid w:val="006B09FD"/>
    <w:rsid w:val="006B1325"/>
    <w:rsid w:val="006B17EC"/>
    <w:rsid w:val="006B1C8A"/>
    <w:rsid w:val="006B2290"/>
    <w:rsid w:val="006B43C8"/>
    <w:rsid w:val="006B4487"/>
    <w:rsid w:val="006B6193"/>
    <w:rsid w:val="006B645C"/>
    <w:rsid w:val="006B64FE"/>
    <w:rsid w:val="006B6523"/>
    <w:rsid w:val="006B72ED"/>
    <w:rsid w:val="006B74B4"/>
    <w:rsid w:val="006B7548"/>
    <w:rsid w:val="006B7A51"/>
    <w:rsid w:val="006B7B64"/>
    <w:rsid w:val="006B7DFC"/>
    <w:rsid w:val="006C3FE2"/>
    <w:rsid w:val="006C4AD8"/>
    <w:rsid w:val="006C4FEE"/>
    <w:rsid w:val="006C56D1"/>
    <w:rsid w:val="006C6553"/>
    <w:rsid w:val="006C6C7B"/>
    <w:rsid w:val="006C7370"/>
    <w:rsid w:val="006C7558"/>
    <w:rsid w:val="006C784D"/>
    <w:rsid w:val="006C7ACC"/>
    <w:rsid w:val="006D06F8"/>
    <w:rsid w:val="006D18BE"/>
    <w:rsid w:val="006D1B56"/>
    <w:rsid w:val="006D1F0C"/>
    <w:rsid w:val="006D2008"/>
    <w:rsid w:val="006D206A"/>
    <w:rsid w:val="006D213A"/>
    <w:rsid w:val="006D293D"/>
    <w:rsid w:val="006D3E77"/>
    <w:rsid w:val="006D4417"/>
    <w:rsid w:val="006D5701"/>
    <w:rsid w:val="006D63B4"/>
    <w:rsid w:val="006D76E4"/>
    <w:rsid w:val="006D773C"/>
    <w:rsid w:val="006E01C7"/>
    <w:rsid w:val="006E0746"/>
    <w:rsid w:val="006E1062"/>
    <w:rsid w:val="006E109E"/>
    <w:rsid w:val="006E13A6"/>
    <w:rsid w:val="006E2031"/>
    <w:rsid w:val="006E35F9"/>
    <w:rsid w:val="006E544E"/>
    <w:rsid w:val="006E5B01"/>
    <w:rsid w:val="006E5D4F"/>
    <w:rsid w:val="006F02C0"/>
    <w:rsid w:val="006F0531"/>
    <w:rsid w:val="006F0963"/>
    <w:rsid w:val="006F0CDA"/>
    <w:rsid w:val="006F0D6A"/>
    <w:rsid w:val="006F0FBC"/>
    <w:rsid w:val="006F0FBF"/>
    <w:rsid w:val="006F1422"/>
    <w:rsid w:val="006F1A0E"/>
    <w:rsid w:val="006F34C0"/>
    <w:rsid w:val="006F44D0"/>
    <w:rsid w:val="006F533A"/>
    <w:rsid w:val="00701D62"/>
    <w:rsid w:val="00702094"/>
    <w:rsid w:val="00702557"/>
    <w:rsid w:val="007028C7"/>
    <w:rsid w:val="00702CB0"/>
    <w:rsid w:val="00702CF2"/>
    <w:rsid w:val="007032D4"/>
    <w:rsid w:val="00703F8E"/>
    <w:rsid w:val="007040DD"/>
    <w:rsid w:val="00704853"/>
    <w:rsid w:val="007050A7"/>
    <w:rsid w:val="00705104"/>
    <w:rsid w:val="0070534E"/>
    <w:rsid w:val="0070605C"/>
    <w:rsid w:val="0071022A"/>
    <w:rsid w:val="00710FA7"/>
    <w:rsid w:val="00712089"/>
    <w:rsid w:val="0071215E"/>
    <w:rsid w:val="007125A5"/>
    <w:rsid w:val="00713253"/>
    <w:rsid w:val="00713342"/>
    <w:rsid w:val="00713E86"/>
    <w:rsid w:val="0071553A"/>
    <w:rsid w:val="00716A03"/>
    <w:rsid w:val="0071745D"/>
    <w:rsid w:val="00717BEC"/>
    <w:rsid w:val="00717D88"/>
    <w:rsid w:val="0072101F"/>
    <w:rsid w:val="00721926"/>
    <w:rsid w:val="00721EC7"/>
    <w:rsid w:val="00722361"/>
    <w:rsid w:val="007237A1"/>
    <w:rsid w:val="00723CC9"/>
    <w:rsid w:val="00723F6D"/>
    <w:rsid w:val="00725441"/>
    <w:rsid w:val="007257DB"/>
    <w:rsid w:val="00725D66"/>
    <w:rsid w:val="00726718"/>
    <w:rsid w:val="00726A43"/>
    <w:rsid w:val="00726B9D"/>
    <w:rsid w:val="00726ECC"/>
    <w:rsid w:val="0072715C"/>
    <w:rsid w:val="00727B23"/>
    <w:rsid w:val="007309D8"/>
    <w:rsid w:val="00730CE2"/>
    <w:rsid w:val="00732DB4"/>
    <w:rsid w:val="0073360F"/>
    <w:rsid w:val="00734D86"/>
    <w:rsid w:val="00735FF0"/>
    <w:rsid w:val="00737697"/>
    <w:rsid w:val="00740089"/>
    <w:rsid w:val="007401F3"/>
    <w:rsid w:val="00740758"/>
    <w:rsid w:val="00740930"/>
    <w:rsid w:val="00741631"/>
    <w:rsid w:val="0074184E"/>
    <w:rsid w:val="0074220D"/>
    <w:rsid w:val="007428A2"/>
    <w:rsid w:val="00743032"/>
    <w:rsid w:val="00744B19"/>
    <w:rsid w:val="007454B4"/>
    <w:rsid w:val="00745B02"/>
    <w:rsid w:val="00745D4C"/>
    <w:rsid w:val="00746176"/>
    <w:rsid w:val="0074646E"/>
    <w:rsid w:val="00746987"/>
    <w:rsid w:val="00747B45"/>
    <w:rsid w:val="00747C24"/>
    <w:rsid w:val="00750759"/>
    <w:rsid w:val="00750FB2"/>
    <w:rsid w:val="007510B3"/>
    <w:rsid w:val="0075148F"/>
    <w:rsid w:val="007526F7"/>
    <w:rsid w:val="00752941"/>
    <w:rsid w:val="00752E1C"/>
    <w:rsid w:val="00753DCA"/>
    <w:rsid w:val="00754C97"/>
    <w:rsid w:val="0075540F"/>
    <w:rsid w:val="0075602A"/>
    <w:rsid w:val="007567B4"/>
    <w:rsid w:val="007576D0"/>
    <w:rsid w:val="00760F75"/>
    <w:rsid w:val="007619C6"/>
    <w:rsid w:val="00762067"/>
    <w:rsid w:val="007628C9"/>
    <w:rsid w:val="0076328E"/>
    <w:rsid w:val="007651CA"/>
    <w:rsid w:val="00765773"/>
    <w:rsid w:val="00766934"/>
    <w:rsid w:val="0076717E"/>
    <w:rsid w:val="00767E03"/>
    <w:rsid w:val="007702CB"/>
    <w:rsid w:val="007716F7"/>
    <w:rsid w:val="00771EF6"/>
    <w:rsid w:val="00773082"/>
    <w:rsid w:val="007733A8"/>
    <w:rsid w:val="007746C6"/>
    <w:rsid w:val="00775A7B"/>
    <w:rsid w:val="0077649C"/>
    <w:rsid w:val="00777121"/>
    <w:rsid w:val="007774CC"/>
    <w:rsid w:val="00780873"/>
    <w:rsid w:val="00780942"/>
    <w:rsid w:val="00780C10"/>
    <w:rsid w:val="00780DD7"/>
    <w:rsid w:val="0078132B"/>
    <w:rsid w:val="00781419"/>
    <w:rsid w:val="00783469"/>
    <w:rsid w:val="0078347C"/>
    <w:rsid w:val="00783D81"/>
    <w:rsid w:val="00784082"/>
    <w:rsid w:val="0078419A"/>
    <w:rsid w:val="00785585"/>
    <w:rsid w:val="00786056"/>
    <w:rsid w:val="0078623F"/>
    <w:rsid w:val="00786980"/>
    <w:rsid w:val="00786FDC"/>
    <w:rsid w:val="00787653"/>
    <w:rsid w:val="007876C2"/>
    <w:rsid w:val="00790376"/>
    <w:rsid w:val="00790BBA"/>
    <w:rsid w:val="00790C70"/>
    <w:rsid w:val="0079189E"/>
    <w:rsid w:val="00791A62"/>
    <w:rsid w:val="00791A72"/>
    <w:rsid w:val="00792DAA"/>
    <w:rsid w:val="007942D3"/>
    <w:rsid w:val="00794E35"/>
    <w:rsid w:val="007950A0"/>
    <w:rsid w:val="00795D93"/>
    <w:rsid w:val="00796013"/>
    <w:rsid w:val="00796AA4"/>
    <w:rsid w:val="007970AE"/>
    <w:rsid w:val="007972A7"/>
    <w:rsid w:val="00797710"/>
    <w:rsid w:val="00797A65"/>
    <w:rsid w:val="00797FD9"/>
    <w:rsid w:val="007A12D4"/>
    <w:rsid w:val="007A2E75"/>
    <w:rsid w:val="007A2F2A"/>
    <w:rsid w:val="007A345E"/>
    <w:rsid w:val="007A4001"/>
    <w:rsid w:val="007A4317"/>
    <w:rsid w:val="007A4338"/>
    <w:rsid w:val="007A6775"/>
    <w:rsid w:val="007A6839"/>
    <w:rsid w:val="007A6A6B"/>
    <w:rsid w:val="007A7200"/>
    <w:rsid w:val="007A7E49"/>
    <w:rsid w:val="007B0F0B"/>
    <w:rsid w:val="007B1B6E"/>
    <w:rsid w:val="007B2099"/>
    <w:rsid w:val="007B25D3"/>
    <w:rsid w:val="007B2C78"/>
    <w:rsid w:val="007B31CB"/>
    <w:rsid w:val="007B36B7"/>
    <w:rsid w:val="007B3DE0"/>
    <w:rsid w:val="007B5509"/>
    <w:rsid w:val="007B5AF8"/>
    <w:rsid w:val="007B6C09"/>
    <w:rsid w:val="007B7741"/>
    <w:rsid w:val="007B7801"/>
    <w:rsid w:val="007B782C"/>
    <w:rsid w:val="007C1370"/>
    <w:rsid w:val="007C18BB"/>
    <w:rsid w:val="007C1E4E"/>
    <w:rsid w:val="007C3351"/>
    <w:rsid w:val="007C37A1"/>
    <w:rsid w:val="007C4313"/>
    <w:rsid w:val="007C4951"/>
    <w:rsid w:val="007C497C"/>
    <w:rsid w:val="007C49D9"/>
    <w:rsid w:val="007C4E2F"/>
    <w:rsid w:val="007C5966"/>
    <w:rsid w:val="007C5DDE"/>
    <w:rsid w:val="007C681B"/>
    <w:rsid w:val="007C693C"/>
    <w:rsid w:val="007C7D07"/>
    <w:rsid w:val="007D0811"/>
    <w:rsid w:val="007D23E9"/>
    <w:rsid w:val="007D2FD9"/>
    <w:rsid w:val="007D3801"/>
    <w:rsid w:val="007D4260"/>
    <w:rsid w:val="007D4566"/>
    <w:rsid w:val="007D464A"/>
    <w:rsid w:val="007D4E25"/>
    <w:rsid w:val="007D66F6"/>
    <w:rsid w:val="007E005B"/>
    <w:rsid w:val="007E09D1"/>
    <w:rsid w:val="007E09DA"/>
    <w:rsid w:val="007E0F8A"/>
    <w:rsid w:val="007E145F"/>
    <w:rsid w:val="007E16B1"/>
    <w:rsid w:val="007E27A2"/>
    <w:rsid w:val="007E2B3B"/>
    <w:rsid w:val="007E2F9D"/>
    <w:rsid w:val="007E3089"/>
    <w:rsid w:val="007E3798"/>
    <w:rsid w:val="007E3F44"/>
    <w:rsid w:val="007E4464"/>
    <w:rsid w:val="007E451F"/>
    <w:rsid w:val="007E4627"/>
    <w:rsid w:val="007E4C8E"/>
    <w:rsid w:val="007E5D85"/>
    <w:rsid w:val="007E5D9F"/>
    <w:rsid w:val="007E6A46"/>
    <w:rsid w:val="007E6CFC"/>
    <w:rsid w:val="007F0550"/>
    <w:rsid w:val="007F0A68"/>
    <w:rsid w:val="007F0B70"/>
    <w:rsid w:val="007F0D05"/>
    <w:rsid w:val="007F12C8"/>
    <w:rsid w:val="007F13A2"/>
    <w:rsid w:val="007F1503"/>
    <w:rsid w:val="007F19DB"/>
    <w:rsid w:val="007F1DFE"/>
    <w:rsid w:val="007F284D"/>
    <w:rsid w:val="007F3291"/>
    <w:rsid w:val="007F3CEF"/>
    <w:rsid w:val="007F494C"/>
    <w:rsid w:val="007F4B7A"/>
    <w:rsid w:val="007F53E6"/>
    <w:rsid w:val="007F5E03"/>
    <w:rsid w:val="007F5F82"/>
    <w:rsid w:val="007F61B1"/>
    <w:rsid w:val="007F718D"/>
    <w:rsid w:val="007F74F9"/>
    <w:rsid w:val="007F7A70"/>
    <w:rsid w:val="007F7CFF"/>
    <w:rsid w:val="007F7D8F"/>
    <w:rsid w:val="00800116"/>
    <w:rsid w:val="00800984"/>
    <w:rsid w:val="00801FAD"/>
    <w:rsid w:val="00802A5E"/>
    <w:rsid w:val="00802ACA"/>
    <w:rsid w:val="00802EC5"/>
    <w:rsid w:val="00803301"/>
    <w:rsid w:val="00803A1B"/>
    <w:rsid w:val="008048B0"/>
    <w:rsid w:val="008054A7"/>
    <w:rsid w:val="00811184"/>
    <w:rsid w:val="008118AD"/>
    <w:rsid w:val="008126E0"/>
    <w:rsid w:val="00812CC4"/>
    <w:rsid w:val="0081421E"/>
    <w:rsid w:val="0081527B"/>
    <w:rsid w:val="008155C0"/>
    <w:rsid w:val="0081652F"/>
    <w:rsid w:val="00816CC6"/>
    <w:rsid w:val="0081730B"/>
    <w:rsid w:val="008178B6"/>
    <w:rsid w:val="008200E0"/>
    <w:rsid w:val="00820678"/>
    <w:rsid w:val="008216F9"/>
    <w:rsid w:val="00822069"/>
    <w:rsid w:val="008225CB"/>
    <w:rsid w:val="0082373E"/>
    <w:rsid w:val="00823953"/>
    <w:rsid w:val="008255FC"/>
    <w:rsid w:val="00825DA8"/>
    <w:rsid w:val="00827C57"/>
    <w:rsid w:val="00827F5C"/>
    <w:rsid w:val="0083036F"/>
    <w:rsid w:val="00830BB6"/>
    <w:rsid w:val="00831BA9"/>
    <w:rsid w:val="00831EF0"/>
    <w:rsid w:val="008330DE"/>
    <w:rsid w:val="00833129"/>
    <w:rsid w:val="00833C3D"/>
    <w:rsid w:val="008343FF"/>
    <w:rsid w:val="00834BC8"/>
    <w:rsid w:val="00834CD1"/>
    <w:rsid w:val="00834FF2"/>
    <w:rsid w:val="0083509A"/>
    <w:rsid w:val="00835D56"/>
    <w:rsid w:val="00836F3F"/>
    <w:rsid w:val="00837A14"/>
    <w:rsid w:val="0084022D"/>
    <w:rsid w:val="00840604"/>
    <w:rsid w:val="00841580"/>
    <w:rsid w:val="00842468"/>
    <w:rsid w:val="008429C4"/>
    <w:rsid w:val="0084483A"/>
    <w:rsid w:val="00844D7A"/>
    <w:rsid w:val="00844F27"/>
    <w:rsid w:val="008458B8"/>
    <w:rsid w:val="008462BC"/>
    <w:rsid w:val="00846AE7"/>
    <w:rsid w:val="00846D4D"/>
    <w:rsid w:val="008500CA"/>
    <w:rsid w:val="00850102"/>
    <w:rsid w:val="00851628"/>
    <w:rsid w:val="00853233"/>
    <w:rsid w:val="00854A73"/>
    <w:rsid w:val="00854BCE"/>
    <w:rsid w:val="00854E5E"/>
    <w:rsid w:val="00860AF7"/>
    <w:rsid w:val="00861058"/>
    <w:rsid w:val="00861B13"/>
    <w:rsid w:val="0086209B"/>
    <w:rsid w:val="008652DD"/>
    <w:rsid w:val="008657D7"/>
    <w:rsid w:val="00865B74"/>
    <w:rsid w:val="00866063"/>
    <w:rsid w:val="008668F0"/>
    <w:rsid w:val="00866B9D"/>
    <w:rsid w:val="00867A00"/>
    <w:rsid w:val="0087009B"/>
    <w:rsid w:val="0087079B"/>
    <w:rsid w:val="008711B2"/>
    <w:rsid w:val="008732B7"/>
    <w:rsid w:val="00873BEB"/>
    <w:rsid w:val="00873CA2"/>
    <w:rsid w:val="00873FF9"/>
    <w:rsid w:val="00874F82"/>
    <w:rsid w:val="0087567C"/>
    <w:rsid w:val="00877D4B"/>
    <w:rsid w:val="008802F0"/>
    <w:rsid w:val="008811E3"/>
    <w:rsid w:val="0088136A"/>
    <w:rsid w:val="0088596A"/>
    <w:rsid w:val="00885DD5"/>
    <w:rsid w:val="00886298"/>
    <w:rsid w:val="00890551"/>
    <w:rsid w:val="008905D0"/>
    <w:rsid w:val="00891544"/>
    <w:rsid w:val="00891AEC"/>
    <w:rsid w:val="00891D0C"/>
    <w:rsid w:val="00892A76"/>
    <w:rsid w:val="00892EE3"/>
    <w:rsid w:val="008934B5"/>
    <w:rsid w:val="00893557"/>
    <w:rsid w:val="0089380A"/>
    <w:rsid w:val="008946D2"/>
    <w:rsid w:val="00894822"/>
    <w:rsid w:val="00894D86"/>
    <w:rsid w:val="00894E6A"/>
    <w:rsid w:val="0089535C"/>
    <w:rsid w:val="00895C99"/>
    <w:rsid w:val="00896480"/>
    <w:rsid w:val="00896BE3"/>
    <w:rsid w:val="00896CC2"/>
    <w:rsid w:val="008971B5"/>
    <w:rsid w:val="008974F0"/>
    <w:rsid w:val="008978E2"/>
    <w:rsid w:val="008A0C9E"/>
    <w:rsid w:val="008A1499"/>
    <w:rsid w:val="008A18B2"/>
    <w:rsid w:val="008A21C5"/>
    <w:rsid w:val="008A29F0"/>
    <w:rsid w:val="008A3EC5"/>
    <w:rsid w:val="008A48EE"/>
    <w:rsid w:val="008A5B5F"/>
    <w:rsid w:val="008A6CEA"/>
    <w:rsid w:val="008A7121"/>
    <w:rsid w:val="008A73BF"/>
    <w:rsid w:val="008A79E7"/>
    <w:rsid w:val="008A7B1F"/>
    <w:rsid w:val="008B012A"/>
    <w:rsid w:val="008B13B6"/>
    <w:rsid w:val="008B16FE"/>
    <w:rsid w:val="008B1CC5"/>
    <w:rsid w:val="008B222E"/>
    <w:rsid w:val="008B32BE"/>
    <w:rsid w:val="008B448C"/>
    <w:rsid w:val="008B49CF"/>
    <w:rsid w:val="008B66AE"/>
    <w:rsid w:val="008B75A8"/>
    <w:rsid w:val="008C07D4"/>
    <w:rsid w:val="008C0895"/>
    <w:rsid w:val="008C1050"/>
    <w:rsid w:val="008C1FD0"/>
    <w:rsid w:val="008C251C"/>
    <w:rsid w:val="008C2FF9"/>
    <w:rsid w:val="008C3667"/>
    <w:rsid w:val="008C4604"/>
    <w:rsid w:val="008C4A3A"/>
    <w:rsid w:val="008C50EE"/>
    <w:rsid w:val="008C687B"/>
    <w:rsid w:val="008C6E01"/>
    <w:rsid w:val="008C6EAF"/>
    <w:rsid w:val="008C7AAD"/>
    <w:rsid w:val="008D0B3E"/>
    <w:rsid w:val="008D143A"/>
    <w:rsid w:val="008D32A1"/>
    <w:rsid w:val="008D38EF"/>
    <w:rsid w:val="008D39FF"/>
    <w:rsid w:val="008D3C8E"/>
    <w:rsid w:val="008D3FF1"/>
    <w:rsid w:val="008D40AA"/>
    <w:rsid w:val="008D4253"/>
    <w:rsid w:val="008D434B"/>
    <w:rsid w:val="008D4929"/>
    <w:rsid w:val="008D4E2F"/>
    <w:rsid w:val="008D5C08"/>
    <w:rsid w:val="008D5CAF"/>
    <w:rsid w:val="008D5E60"/>
    <w:rsid w:val="008D6002"/>
    <w:rsid w:val="008D6548"/>
    <w:rsid w:val="008D71D9"/>
    <w:rsid w:val="008E016F"/>
    <w:rsid w:val="008E01FA"/>
    <w:rsid w:val="008E1275"/>
    <w:rsid w:val="008E1C84"/>
    <w:rsid w:val="008E2293"/>
    <w:rsid w:val="008E3BA1"/>
    <w:rsid w:val="008E523F"/>
    <w:rsid w:val="008E5E05"/>
    <w:rsid w:val="008E5E7F"/>
    <w:rsid w:val="008E66B7"/>
    <w:rsid w:val="008E7FB9"/>
    <w:rsid w:val="008F064E"/>
    <w:rsid w:val="008F072E"/>
    <w:rsid w:val="008F11F9"/>
    <w:rsid w:val="008F16E0"/>
    <w:rsid w:val="008F202B"/>
    <w:rsid w:val="008F24EA"/>
    <w:rsid w:val="008F2B12"/>
    <w:rsid w:val="008F30A6"/>
    <w:rsid w:val="008F382C"/>
    <w:rsid w:val="008F461C"/>
    <w:rsid w:val="008F463E"/>
    <w:rsid w:val="008F4F5E"/>
    <w:rsid w:val="008F50D9"/>
    <w:rsid w:val="008F6849"/>
    <w:rsid w:val="00900E86"/>
    <w:rsid w:val="0090122A"/>
    <w:rsid w:val="009013B7"/>
    <w:rsid w:val="009024CD"/>
    <w:rsid w:val="009027A0"/>
    <w:rsid w:val="0090302B"/>
    <w:rsid w:val="00903356"/>
    <w:rsid w:val="009036F9"/>
    <w:rsid w:val="0090373F"/>
    <w:rsid w:val="00903EE5"/>
    <w:rsid w:val="00905384"/>
    <w:rsid w:val="00905715"/>
    <w:rsid w:val="00906E17"/>
    <w:rsid w:val="00907166"/>
    <w:rsid w:val="00907716"/>
    <w:rsid w:val="0091072E"/>
    <w:rsid w:val="00910CBE"/>
    <w:rsid w:val="009118B9"/>
    <w:rsid w:val="00911969"/>
    <w:rsid w:val="009119EC"/>
    <w:rsid w:val="00911B33"/>
    <w:rsid w:val="009135CF"/>
    <w:rsid w:val="00913CD0"/>
    <w:rsid w:val="0091488C"/>
    <w:rsid w:val="00914F0F"/>
    <w:rsid w:val="0091503D"/>
    <w:rsid w:val="00916B43"/>
    <w:rsid w:val="00916FA8"/>
    <w:rsid w:val="0091772D"/>
    <w:rsid w:val="00917EE4"/>
    <w:rsid w:val="0092036A"/>
    <w:rsid w:val="0092039D"/>
    <w:rsid w:val="00920FAA"/>
    <w:rsid w:val="0092146D"/>
    <w:rsid w:val="009216FA"/>
    <w:rsid w:val="0092247F"/>
    <w:rsid w:val="00922C6F"/>
    <w:rsid w:val="009240D9"/>
    <w:rsid w:val="009250BB"/>
    <w:rsid w:val="00926BA4"/>
    <w:rsid w:val="00926E4E"/>
    <w:rsid w:val="00927D3A"/>
    <w:rsid w:val="00930BA1"/>
    <w:rsid w:val="00930C73"/>
    <w:rsid w:val="00930DF4"/>
    <w:rsid w:val="00931111"/>
    <w:rsid w:val="0093169E"/>
    <w:rsid w:val="00931A7F"/>
    <w:rsid w:val="00931C6A"/>
    <w:rsid w:val="009338F3"/>
    <w:rsid w:val="00933985"/>
    <w:rsid w:val="009346D1"/>
    <w:rsid w:val="00934BB0"/>
    <w:rsid w:val="00934DB0"/>
    <w:rsid w:val="00935324"/>
    <w:rsid w:val="009353B8"/>
    <w:rsid w:val="0093675C"/>
    <w:rsid w:val="00936816"/>
    <w:rsid w:val="00937BAE"/>
    <w:rsid w:val="009401FD"/>
    <w:rsid w:val="00941E0C"/>
    <w:rsid w:val="009422A1"/>
    <w:rsid w:val="009424F5"/>
    <w:rsid w:val="0094282D"/>
    <w:rsid w:val="00943BF3"/>
    <w:rsid w:val="0094496D"/>
    <w:rsid w:val="00944A78"/>
    <w:rsid w:val="00944F68"/>
    <w:rsid w:val="00947326"/>
    <w:rsid w:val="0094732E"/>
    <w:rsid w:val="00947966"/>
    <w:rsid w:val="00950225"/>
    <w:rsid w:val="0095024F"/>
    <w:rsid w:val="0095034A"/>
    <w:rsid w:val="00950443"/>
    <w:rsid w:val="009505C9"/>
    <w:rsid w:val="00950752"/>
    <w:rsid w:val="00951424"/>
    <w:rsid w:val="00952CEF"/>
    <w:rsid w:val="009537D9"/>
    <w:rsid w:val="00954791"/>
    <w:rsid w:val="00954F7A"/>
    <w:rsid w:val="00955256"/>
    <w:rsid w:val="009554AC"/>
    <w:rsid w:val="009554E5"/>
    <w:rsid w:val="0095736E"/>
    <w:rsid w:val="0095796B"/>
    <w:rsid w:val="00960204"/>
    <w:rsid w:val="00960283"/>
    <w:rsid w:val="009612A5"/>
    <w:rsid w:val="009612BB"/>
    <w:rsid w:val="00961506"/>
    <w:rsid w:val="00961DCC"/>
    <w:rsid w:val="009626A7"/>
    <w:rsid w:val="0096301B"/>
    <w:rsid w:val="00963385"/>
    <w:rsid w:val="0096390D"/>
    <w:rsid w:val="00964113"/>
    <w:rsid w:val="0096458E"/>
    <w:rsid w:val="00964764"/>
    <w:rsid w:val="00965751"/>
    <w:rsid w:val="00966105"/>
    <w:rsid w:val="00966178"/>
    <w:rsid w:val="00966265"/>
    <w:rsid w:val="00966424"/>
    <w:rsid w:val="00967508"/>
    <w:rsid w:val="00967C19"/>
    <w:rsid w:val="00967FA6"/>
    <w:rsid w:val="00971054"/>
    <w:rsid w:val="00971D6C"/>
    <w:rsid w:val="00972AA0"/>
    <w:rsid w:val="009734AB"/>
    <w:rsid w:val="00973C20"/>
    <w:rsid w:val="00973EC6"/>
    <w:rsid w:val="00975047"/>
    <w:rsid w:val="00975B2D"/>
    <w:rsid w:val="009766C2"/>
    <w:rsid w:val="00977150"/>
    <w:rsid w:val="0098052D"/>
    <w:rsid w:val="00981136"/>
    <w:rsid w:val="0098331A"/>
    <w:rsid w:val="00985479"/>
    <w:rsid w:val="009862B9"/>
    <w:rsid w:val="00986B41"/>
    <w:rsid w:val="0098711F"/>
    <w:rsid w:val="009873F4"/>
    <w:rsid w:val="009904D4"/>
    <w:rsid w:val="00991498"/>
    <w:rsid w:val="0099154B"/>
    <w:rsid w:val="009919C4"/>
    <w:rsid w:val="00992547"/>
    <w:rsid w:val="00993DE1"/>
    <w:rsid w:val="00994414"/>
    <w:rsid w:val="00994685"/>
    <w:rsid w:val="00997037"/>
    <w:rsid w:val="00997085"/>
    <w:rsid w:val="009A0843"/>
    <w:rsid w:val="009A1789"/>
    <w:rsid w:val="009A1E08"/>
    <w:rsid w:val="009A2718"/>
    <w:rsid w:val="009A2C7C"/>
    <w:rsid w:val="009A36DE"/>
    <w:rsid w:val="009A3951"/>
    <w:rsid w:val="009A612E"/>
    <w:rsid w:val="009A662B"/>
    <w:rsid w:val="009A676A"/>
    <w:rsid w:val="009A6917"/>
    <w:rsid w:val="009A749A"/>
    <w:rsid w:val="009B20B6"/>
    <w:rsid w:val="009B237C"/>
    <w:rsid w:val="009B2A05"/>
    <w:rsid w:val="009B2D1E"/>
    <w:rsid w:val="009B2E1D"/>
    <w:rsid w:val="009B3C73"/>
    <w:rsid w:val="009B68BF"/>
    <w:rsid w:val="009B6A92"/>
    <w:rsid w:val="009B6C73"/>
    <w:rsid w:val="009B6EE5"/>
    <w:rsid w:val="009B7EAE"/>
    <w:rsid w:val="009B7F23"/>
    <w:rsid w:val="009C0296"/>
    <w:rsid w:val="009C189E"/>
    <w:rsid w:val="009C1BA9"/>
    <w:rsid w:val="009C1E21"/>
    <w:rsid w:val="009C2A2F"/>
    <w:rsid w:val="009C2DE6"/>
    <w:rsid w:val="009C2E11"/>
    <w:rsid w:val="009C31D5"/>
    <w:rsid w:val="009C358F"/>
    <w:rsid w:val="009C40BF"/>
    <w:rsid w:val="009C43F9"/>
    <w:rsid w:val="009C51E1"/>
    <w:rsid w:val="009C5558"/>
    <w:rsid w:val="009C5631"/>
    <w:rsid w:val="009C56CC"/>
    <w:rsid w:val="009C5EE5"/>
    <w:rsid w:val="009C6135"/>
    <w:rsid w:val="009C7028"/>
    <w:rsid w:val="009C7259"/>
    <w:rsid w:val="009C7D46"/>
    <w:rsid w:val="009C7F07"/>
    <w:rsid w:val="009D5B64"/>
    <w:rsid w:val="009D6EBB"/>
    <w:rsid w:val="009D7EAE"/>
    <w:rsid w:val="009E0030"/>
    <w:rsid w:val="009E095C"/>
    <w:rsid w:val="009E1CAF"/>
    <w:rsid w:val="009E3655"/>
    <w:rsid w:val="009E37C5"/>
    <w:rsid w:val="009E60BF"/>
    <w:rsid w:val="009E6344"/>
    <w:rsid w:val="009E68DA"/>
    <w:rsid w:val="009E6B01"/>
    <w:rsid w:val="009E733E"/>
    <w:rsid w:val="009F0BAF"/>
    <w:rsid w:val="009F1135"/>
    <w:rsid w:val="009F1EA4"/>
    <w:rsid w:val="009F2AB7"/>
    <w:rsid w:val="009F2C9E"/>
    <w:rsid w:val="009F2CCD"/>
    <w:rsid w:val="009F2EEA"/>
    <w:rsid w:val="009F2EEC"/>
    <w:rsid w:val="009F31DD"/>
    <w:rsid w:val="009F326A"/>
    <w:rsid w:val="009F3C42"/>
    <w:rsid w:val="009F42FB"/>
    <w:rsid w:val="009F4599"/>
    <w:rsid w:val="009F486E"/>
    <w:rsid w:val="009F4887"/>
    <w:rsid w:val="009F4C30"/>
    <w:rsid w:val="009F4FBF"/>
    <w:rsid w:val="009F5932"/>
    <w:rsid w:val="009F5C12"/>
    <w:rsid w:val="009F5F45"/>
    <w:rsid w:val="009F6BBE"/>
    <w:rsid w:val="009F7EB1"/>
    <w:rsid w:val="00A02A3F"/>
    <w:rsid w:val="00A03C56"/>
    <w:rsid w:val="00A04755"/>
    <w:rsid w:val="00A04A58"/>
    <w:rsid w:val="00A04D9E"/>
    <w:rsid w:val="00A04E61"/>
    <w:rsid w:val="00A05D4C"/>
    <w:rsid w:val="00A05FB1"/>
    <w:rsid w:val="00A0644B"/>
    <w:rsid w:val="00A07AC9"/>
    <w:rsid w:val="00A07C3C"/>
    <w:rsid w:val="00A10376"/>
    <w:rsid w:val="00A111D1"/>
    <w:rsid w:val="00A114A9"/>
    <w:rsid w:val="00A11B1C"/>
    <w:rsid w:val="00A1327C"/>
    <w:rsid w:val="00A13710"/>
    <w:rsid w:val="00A13895"/>
    <w:rsid w:val="00A13C68"/>
    <w:rsid w:val="00A14748"/>
    <w:rsid w:val="00A14A2F"/>
    <w:rsid w:val="00A1584B"/>
    <w:rsid w:val="00A15D48"/>
    <w:rsid w:val="00A15D8F"/>
    <w:rsid w:val="00A16562"/>
    <w:rsid w:val="00A168C0"/>
    <w:rsid w:val="00A17589"/>
    <w:rsid w:val="00A1777F"/>
    <w:rsid w:val="00A202CC"/>
    <w:rsid w:val="00A20700"/>
    <w:rsid w:val="00A2074E"/>
    <w:rsid w:val="00A20AC4"/>
    <w:rsid w:val="00A20B83"/>
    <w:rsid w:val="00A20E82"/>
    <w:rsid w:val="00A2149A"/>
    <w:rsid w:val="00A215FD"/>
    <w:rsid w:val="00A21ADF"/>
    <w:rsid w:val="00A21EE7"/>
    <w:rsid w:val="00A2400B"/>
    <w:rsid w:val="00A2406C"/>
    <w:rsid w:val="00A247D8"/>
    <w:rsid w:val="00A24A09"/>
    <w:rsid w:val="00A259F3"/>
    <w:rsid w:val="00A25A92"/>
    <w:rsid w:val="00A261AF"/>
    <w:rsid w:val="00A27CF4"/>
    <w:rsid w:val="00A30E27"/>
    <w:rsid w:val="00A3226E"/>
    <w:rsid w:val="00A3400D"/>
    <w:rsid w:val="00A344EF"/>
    <w:rsid w:val="00A34646"/>
    <w:rsid w:val="00A352D2"/>
    <w:rsid w:val="00A35612"/>
    <w:rsid w:val="00A3750F"/>
    <w:rsid w:val="00A378EA"/>
    <w:rsid w:val="00A37C7F"/>
    <w:rsid w:val="00A37F1B"/>
    <w:rsid w:val="00A37FC7"/>
    <w:rsid w:val="00A40160"/>
    <w:rsid w:val="00A40F0B"/>
    <w:rsid w:val="00A41281"/>
    <w:rsid w:val="00A4209E"/>
    <w:rsid w:val="00A421E3"/>
    <w:rsid w:val="00A43DFF"/>
    <w:rsid w:val="00A43F12"/>
    <w:rsid w:val="00A442A5"/>
    <w:rsid w:val="00A449EA"/>
    <w:rsid w:val="00A44D48"/>
    <w:rsid w:val="00A452FC"/>
    <w:rsid w:val="00A4699A"/>
    <w:rsid w:val="00A46E46"/>
    <w:rsid w:val="00A473BB"/>
    <w:rsid w:val="00A474B4"/>
    <w:rsid w:val="00A47747"/>
    <w:rsid w:val="00A47D0E"/>
    <w:rsid w:val="00A50670"/>
    <w:rsid w:val="00A506FA"/>
    <w:rsid w:val="00A50FE3"/>
    <w:rsid w:val="00A510CA"/>
    <w:rsid w:val="00A5173E"/>
    <w:rsid w:val="00A51BCD"/>
    <w:rsid w:val="00A52A92"/>
    <w:rsid w:val="00A53FC9"/>
    <w:rsid w:val="00A550F5"/>
    <w:rsid w:val="00A5530C"/>
    <w:rsid w:val="00A55F33"/>
    <w:rsid w:val="00A56612"/>
    <w:rsid w:val="00A57C81"/>
    <w:rsid w:val="00A57E96"/>
    <w:rsid w:val="00A601AD"/>
    <w:rsid w:val="00A6022D"/>
    <w:rsid w:val="00A61247"/>
    <w:rsid w:val="00A6186E"/>
    <w:rsid w:val="00A61C45"/>
    <w:rsid w:val="00A61C5E"/>
    <w:rsid w:val="00A62A1E"/>
    <w:rsid w:val="00A62C83"/>
    <w:rsid w:val="00A637DD"/>
    <w:rsid w:val="00A65922"/>
    <w:rsid w:val="00A6654B"/>
    <w:rsid w:val="00A66FB0"/>
    <w:rsid w:val="00A67126"/>
    <w:rsid w:val="00A7004D"/>
    <w:rsid w:val="00A710F7"/>
    <w:rsid w:val="00A71202"/>
    <w:rsid w:val="00A71A46"/>
    <w:rsid w:val="00A72E40"/>
    <w:rsid w:val="00A73006"/>
    <w:rsid w:val="00A73495"/>
    <w:rsid w:val="00A73570"/>
    <w:rsid w:val="00A73A65"/>
    <w:rsid w:val="00A73D1F"/>
    <w:rsid w:val="00A747F3"/>
    <w:rsid w:val="00A75822"/>
    <w:rsid w:val="00A75E3D"/>
    <w:rsid w:val="00A76071"/>
    <w:rsid w:val="00A76227"/>
    <w:rsid w:val="00A764DA"/>
    <w:rsid w:val="00A76609"/>
    <w:rsid w:val="00A76881"/>
    <w:rsid w:val="00A76AF2"/>
    <w:rsid w:val="00A773E6"/>
    <w:rsid w:val="00A77867"/>
    <w:rsid w:val="00A807A6"/>
    <w:rsid w:val="00A80925"/>
    <w:rsid w:val="00A81DFB"/>
    <w:rsid w:val="00A821FE"/>
    <w:rsid w:val="00A82230"/>
    <w:rsid w:val="00A82F02"/>
    <w:rsid w:val="00A84693"/>
    <w:rsid w:val="00A848C5"/>
    <w:rsid w:val="00A85F4A"/>
    <w:rsid w:val="00A8689E"/>
    <w:rsid w:val="00A86B61"/>
    <w:rsid w:val="00A8726F"/>
    <w:rsid w:val="00A87BE8"/>
    <w:rsid w:val="00A9202A"/>
    <w:rsid w:val="00A9266C"/>
    <w:rsid w:val="00A9309F"/>
    <w:rsid w:val="00A932F2"/>
    <w:rsid w:val="00A9524F"/>
    <w:rsid w:val="00A96DC5"/>
    <w:rsid w:val="00A9711B"/>
    <w:rsid w:val="00A973B7"/>
    <w:rsid w:val="00A97E57"/>
    <w:rsid w:val="00A97E77"/>
    <w:rsid w:val="00AA0617"/>
    <w:rsid w:val="00AA1298"/>
    <w:rsid w:val="00AA13F9"/>
    <w:rsid w:val="00AA4910"/>
    <w:rsid w:val="00AA4E37"/>
    <w:rsid w:val="00AA5170"/>
    <w:rsid w:val="00AA69B5"/>
    <w:rsid w:val="00AA6E34"/>
    <w:rsid w:val="00AA6F92"/>
    <w:rsid w:val="00AA7612"/>
    <w:rsid w:val="00AA7BDF"/>
    <w:rsid w:val="00AB09FE"/>
    <w:rsid w:val="00AB157F"/>
    <w:rsid w:val="00AB1922"/>
    <w:rsid w:val="00AB1B03"/>
    <w:rsid w:val="00AB1BF6"/>
    <w:rsid w:val="00AB1C8A"/>
    <w:rsid w:val="00AB2D33"/>
    <w:rsid w:val="00AB357D"/>
    <w:rsid w:val="00AB4064"/>
    <w:rsid w:val="00AB4D73"/>
    <w:rsid w:val="00AB56C9"/>
    <w:rsid w:val="00AB5F49"/>
    <w:rsid w:val="00AB5FBA"/>
    <w:rsid w:val="00AB6660"/>
    <w:rsid w:val="00AB6887"/>
    <w:rsid w:val="00AB6934"/>
    <w:rsid w:val="00AB6BF0"/>
    <w:rsid w:val="00AB7211"/>
    <w:rsid w:val="00AB7980"/>
    <w:rsid w:val="00AB7A9F"/>
    <w:rsid w:val="00AC0877"/>
    <w:rsid w:val="00AC09DC"/>
    <w:rsid w:val="00AC1603"/>
    <w:rsid w:val="00AC17DD"/>
    <w:rsid w:val="00AC19A7"/>
    <w:rsid w:val="00AC1BD5"/>
    <w:rsid w:val="00AC2402"/>
    <w:rsid w:val="00AC2ACD"/>
    <w:rsid w:val="00AC2FB3"/>
    <w:rsid w:val="00AC33EC"/>
    <w:rsid w:val="00AC47CA"/>
    <w:rsid w:val="00AC5A2F"/>
    <w:rsid w:val="00AC649C"/>
    <w:rsid w:val="00AC6E93"/>
    <w:rsid w:val="00AC712D"/>
    <w:rsid w:val="00AC7E5B"/>
    <w:rsid w:val="00AD0873"/>
    <w:rsid w:val="00AD174C"/>
    <w:rsid w:val="00AD26F2"/>
    <w:rsid w:val="00AD296B"/>
    <w:rsid w:val="00AD2CAD"/>
    <w:rsid w:val="00AD330D"/>
    <w:rsid w:val="00AD38EF"/>
    <w:rsid w:val="00AD3E92"/>
    <w:rsid w:val="00AD466B"/>
    <w:rsid w:val="00AD5BA2"/>
    <w:rsid w:val="00AD5DD3"/>
    <w:rsid w:val="00AD7B2C"/>
    <w:rsid w:val="00AD7D9C"/>
    <w:rsid w:val="00AD7F2E"/>
    <w:rsid w:val="00AE0AD5"/>
    <w:rsid w:val="00AE1597"/>
    <w:rsid w:val="00AE1786"/>
    <w:rsid w:val="00AE1FAB"/>
    <w:rsid w:val="00AE20D3"/>
    <w:rsid w:val="00AE2991"/>
    <w:rsid w:val="00AE3CFD"/>
    <w:rsid w:val="00AE494A"/>
    <w:rsid w:val="00AE495D"/>
    <w:rsid w:val="00AE5773"/>
    <w:rsid w:val="00AE6445"/>
    <w:rsid w:val="00AE6761"/>
    <w:rsid w:val="00AE784A"/>
    <w:rsid w:val="00AE7855"/>
    <w:rsid w:val="00AF0403"/>
    <w:rsid w:val="00AF0477"/>
    <w:rsid w:val="00AF0F45"/>
    <w:rsid w:val="00AF2910"/>
    <w:rsid w:val="00AF308F"/>
    <w:rsid w:val="00AF30D3"/>
    <w:rsid w:val="00AF3563"/>
    <w:rsid w:val="00AF35FF"/>
    <w:rsid w:val="00AF38EC"/>
    <w:rsid w:val="00AF42DE"/>
    <w:rsid w:val="00AF4C00"/>
    <w:rsid w:val="00AF5F16"/>
    <w:rsid w:val="00AF61E4"/>
    <w:rsid w:val="00AF64E0"/>
    <w:rsid w:val="00AF7A88"/>
    <w:rsid w:val="00B0318E"/>
    <w:rsid w:val="00B03998"/>
    <w:rsid w:val="00B048BD"/>
    <w:rsid w:val="00B04E45"/>
    <w:rsid w:val="00B05259"/>
    <w:rsid w:val="00B05AEB"/>
    <w:rsid w:val="00B0610A"/>
    <w:rsid w:val="00B06BC6"/>
    <w:rsid w:val="00B06D70"/>
    <w:rsid w:val="00B07753"/>
    <w:rsid w:val="00B10752"/>
    <w:rsid w:val="00B118B9"/>
    <w:rsid w:val="00B11A7B"/>
    <w:rsid w:val="00B1215E"/>
    <w:rsid w:val="00B13E0B"/>
    <w:rsid w:val="00B13E0E"/>
    <w:rsid w:val="00B14744"/>
    <w:rsid w:val="00B15E6F"/>
    <w:rsid w:val="00B167B1"/>
    <w:rsid w:val="00B20573"/>
    <w:rsid w:val="00B2183E"/>
    <w:rsid w:val="00B2242A"/>
    <w:rsid w:val="00B23122"/>
    <w:rsid w:val="00B23758"/>
    <w:rsid w:val="00B2383B"/>
    <w:rsid w:val="00B23F94"/>
    <w:rsid w:val="00B241F1"/>
    <w:rsid w:val="00B24EFC"/>
    <w:rsid w:val="00B25EE8"/>
    <w:rsid w:val="00B26458"/>
    <w:rsid w:val="00B27520"/>
    <w:rsid w:val="00B27D54"/>
    <w:rsid w:val="00B30164"/>
    <w:rsid w:val="00B3092D"/>
    <w:rsid w:val="00B31489"/>
    <w:rsid w:val="00B32836"/>
    <w:rsid w:val="00B3369F"/>
    <w:rsid w:val="00B33EFE"/>
    <w:rsid w:val="00B33F38"/>
    <w:rsid w:val="00B34186"/>
    <w:rsid w:val="00B34C2C"/>
    <w:rsid w:val="00B3567B"/>
    <w:rsid w:val="00B358F1"/>
    <w:rsid w:val="00B36C5E"/>
    <w:rsid w:val="00B37317"/>
    <w:rsid w:val="00B403BE"/>
    <w:rsid w:val="00B40546"/>
    <w:rsid w:val="00B40633"/>
    <w:rsid w:val="00B4068E"/>
    <w:rsid w:val="00B412FD"/>
    <w:rsid w:val="00B41CF5"/>
    <w:rsid w:val="00B428AC"/>
    <w:rsid w:val="00B446D2"/>
    <w:rsid w:val="00B44744"/>
    <w:rsid w:val="00B45C20"/>
    <w:rsid w:val="00B45CD0"/>
    <w:rsid w:val="00B4666A"/>
    <w:rsid w:val="00B500D1"/>
    <w:rsid w:val="00B50693"/>
    <w:rsid w:val="00B5213E"/>
    <w:rsid w:val="00B52A47"/>
    <w:rsid w:val="00B53888"/>
    <w:rsid w:val="00B5392D"/>
    <w:rsid w:val="00B53A5A"/>
    <w:rsid w:val="00B54CA5"/>
    <w:rsid w:val="00B557B1"/>
    <w:rsid w:val="00B55C3B"/>
    <w:rsid w:val="00B56D7B"/>
    <w:rsid w:val="00B63270"/>
    <w:rsid w:val="00B641BE"/>
    <w:rsid w:val="00B646D4"/>
    <w:rsid w:val="00B648D5"/>
    <w:rsid w:val="00B65949"/>
    <w:rsid w:val="00B673DF"/>
    <w:rsid w:val="00B674C9"/>
    <w:rsid w:val="00B6767A"/>
    <w:rsid w:val="00B67BE9"/>
    <w:rsid w:val="00B67DFC"/>
    <w:rsid w:val="00B70128"/>
    <w:rsid w:val="00B70683"/>
    <w:rsid w:val="00B70C78"/>
    <w:rsid w:val="00B70E32"/>
    <w:rsid w:val="00B723EE"/>
    <w:rsid w:val="00B72AC1"/>
    <w:rsid w:val="00B73315"/>
    <w:rsid w:val="00B75028"/>
    <w:rsid w:val="00B75709"/>
    <w:rsid w:val="00B76E40"/>
    <w:rsid w:val="00B76E51"/>
    <w:rsid w:val="00B77200"/>
    <w:rsid w:val="00B80025"/>
    <w:rsid w:val="00B808A3"/>
    <w:rsid w:val="00B812F9"/>
    <w:rsid w:val="00B8262D"/>
    <w:rsid w:val="00B8392C"/>
    <w:rsid w:val="00B84880"/>
    <w:rsid w:val="00B85C3A"/>
    <w:rsid w:val="00B85D52"/>
    <w:rsid w:val="00B8693A"/>
    <w:rsid w:val="00B873F1"/>
    <w:rsid w:val="00B90A74"/>
    <w:rsid w:val="00B90F3F"/>
    <w:rsid w:val="00B9127F"/>
    <w:rsid w:val="00B92261"/>
    <w:rsid w:val="00B92A25"/>
    <w:rsid w:val="00B930AB"/>
    <w:rsid w:val="00B94D9B"/>
    <w:rsid w:val="00B94E6C"/>
    <w:rsid w:val="00B9542F"/>
    <w:rsid w:val="00B9710B"/>
    <w:rsid w:val="00B972E0"/>
    <w:rsid w:val="00B97825"/>
    <w:rsid w:val="00B97CAB"/>
    <w:rsid w:val="00BA00C8"/>
    <w:rsid w:val="00BA02FD"/>
    <w:rsid w:val="00BA18E1"/>
    <w:rsid w:val="00BA1A70"/>
    <w:rsid w:val="00BA2AB2"/>
    <w:rsid w:val="00BA3B41"/>
    <w:rsid w:val="00BA4E2C"/>
    <w:rsid w:val="00BA598D"/>
    <w:rsid w:val="00BA5CA4"/>
    <w:rsid w:val="00BB06C4"/>
    <w:rsid w:val="00BB0785"/>
    <w:rsid w:val="00BB0BDB"/>
    <w:rsid w:val="00BB1BF2"/>
    <w:rsid w:val="00BB2654"/>
    <w:rsid w:val="00BB2688"/>
    <w:rsid w:val="00BB2AB5"/>
    <w:rsid w:val="00BB43F2"/>
    <w:rsid w:val="00BB4606"/>
    <w:rsid w:val="00BB4CEA"/>
    <w:rsid w:val="00BB54DD"/>
    <w:rsid w:val="00BB56F5"/>
    <w:rsid w:val="00BB6266"/>
    <w:rsid w:val="00BB6ED5"/>
    <w:rsid w:val="00BB77A8"/>
    <w:rsid w:val="00BB7E0A"/>
    <w:rsid w:val="00BC00C9"/>
    <w:rsid w:val="00BC06D3"/>
    <w:rsid w:val="00BC2CE3"/>
    <w:rsid w:val="00BC31B2"/>
    <w:rsid w:val="00BC44DB"/>
    <w:rsid w:val="00BC4C8F"/>
    <w:rsid w:val="00BC5B43"/>
    <w:rsid w:val="00BC6030"/>
    <w:rsid w:val="00BC71A8"/>
    <w:rsid w:val="00BC72CE"/>
    <w:rsid w:val="00BC7532"/>
    <w:rsid w:val="00BD0607"/>
    <w:rsid w:val="00BD06BC"/>
    <w:rsid w:val="00BD125A"/>
    <w:rsid w:val="00BD2ACA"/>
    <w:rsid w:val="00BD3268"/>
    <w:rsid w:val="00BD3D1B"/>
    <w:rsid w:val="00BD3F82"/>
    <w:rsid w:val="00BD4897"/>
    <w:rsid w:val="00BD4EC4"/>
    <w:rsid w:val="00BD5602"/>
    <w:rsid w:val="00BD6021"/>
    <w:rsid w:val="00BD6E09"/>
    <w:rsid w:val="00BD7140"/>
    <w:rsid w:val="00BD7DB0"/>
    <w:rsid w:val="00BD7DDD"/>
    <w:rsid w:val="00BE14E5"/>
    <w:rsid w:val="00BE23DF"/>
    <w:rsid w:val="00BE29F9"/>
    <w:rsid w:val="00BE2F6B"/>
    <w:rsid w:val="00BE38C4"/>
    <w:rsid w:val="00BE4AE6"/>
    <w:rsid w:val="00BE5542"/>
    <w:rsid w:val="00BE5A3E"/>
    <w:rsid w:val="00BE5E85"/>
    <w:rsid w:val="00BE64FD"/>
    <w:rsid w:val="00BE6B02"/>
    <w:rsid w:val="00BE795F"/>
    <w:rsid w:val="00BE7B15"/>
    <w:rsid w:val="00BF082A"/>
    <w:rsid w:val="00BF090B"/>
    <w:rsid w:val="00BF14C3"/>
    <w:rsid w:val="00BF1802"/>
    <w:rsid w:val="00BF1E01"/>
    <w:rsid w:val="00BF2623"/>
    <w:rsid w:val="00BF367F"/>
    <w:rsid w:val="00BF4067"/>
    <w:rsid w:val="00BF4BA7"/>
    <w:rsid w:val="00BF56CC"/>
    <w:rsid w:val="00BF5D99"/>
    <w:rsid w:val="00C00452"/>
    <w:rsid w:val="00C008D4"/>
    <w:rsid w:val="00C01F00"/>
    <w:rsid w:val="00C01FEE"/>
    <w:rsid w:val="00C047A8"/>
    <w:rsid w:val="00C048DA"/>
    <w:rsid w:val="00C06025"/>
    <w:rsid w:val="00C07700"/>
    <w:rsid w:val="00C07F82"/>
    <w:rsid w:val="00C102EF"/>
    <w:rsid w:val="00C11013"/>
    <w:rsid w:val="00C118B5"/>
    <w:rsid w:val="00C1287C"/>
    <w:rsid w:val="00C12F8D"/>
    <w:rsid w:val="00C136AF"/>
    <w:rsid w:val="00C14C56"/>
    <w:rsid w:val="00C168AC"/>
    <w:rsid w:val="00C16C56"/>
    <w:rsid w:val="00C1727C"/>
    <w:rsid w:val="00C17AD0"/>
    <w:rsid w:val="00C2153A"/>
    <w:rsid w:val="00C220FE"/>
    <w:rsid w:val="00C22A2E"/>
    <w:rsid w:val="00C231D0"/>
    <w:rsid w:val="00C23D2F"/>
    <w:rsid w:val="00C23FA1"/>
    <w:rsid w:val="00C2427B"/>
    <w:rsid w:val="00C243DB"/>
    <w:rsid w:val="00C2443F"/>
    <w:rsid w:val="00C2491D"/>
    <w:rsid w:val="00C2638E"/>
    <w:rsid w:val="00C279D5"/>
    <w:rsid w:val="00C32DD3"/>
    <w:rsid w:val="00C353F7"/>
    <w:rsid w:val="00C359F9"/>
    <w:rsid w:val="00C3613A"/>
    <w:rsid w:val="00C36FEA"/>
    <w:rsid w:val="00C4021D"/>
    <w:rsid w:val="00C40741"/>
    <w:rsid w:val="00C40883"/>
    <w:rsid w:val="00C40B76"/>
    <w:rsid w:val="00C40D4B"/>
    <w:rsid w:val="00C4124B"/>
    <w:rsid w:val="00C41F72"/>
    <w:rsid w:val="00C42136"/>
    <w:rsid w:val="00C432FB"/>
    <w:rsid w:val="00C443BD"/>
    <w:rsid w:val="00C44DA1"/>
    <w:rsid w:val="00C451C5"/>
    <w:rsid w:val="00C45603"/>
    <w:rsid w:val="00C4594F"/>
    <w:rsid w:val="00C4620F"/>
    <w:rsid w:val="00C4749F"/>
    <w:rsid w:val="00C50E7F"/>
    <w:rsid w:val="00C50E8E"/>
    <w:rsid w:val="00C53852"/>
    <w:rsid w:val="00C54F57"/>
    <w:rsid w:val="00C55DA6"/>
    <w:rsid w:val="00C56179"/>
    <w:rsid w:val="00C5650F"/>
    <w:rsid w:val="00C5732E"/>
    <w:rsid w:val="00C576C0"/>
    <w:rsid w:val="00C578E7"/>
    <w:rsid w:val="00C57C7D"/>
    <w:rsid w:val="00C608D5"/>
    <w:rsid w:val="00C60C4B"/>
    <w:rsid w:val="00C61FA0"/>
    <w:rsid w:val="00C622AE"/>
    <w:rsid w:val="00C62332"/>
    <w:rsid w:val="00C62499"/>
    <w:rsid w:val="00C62666"/>
    <w:rsid w:val="00C62C5E"/>
    <w:rsid w:val="00C63562"/>
    <w:rsid w:val="00C63BB7"/>
    <w:rsid w:val="00C63FA1"/>
    <w:rsid w:val="00C64374"/>
    <w:rsid w:val="00C652DB"/>
    <w:rsid w:val="00C65310"/>
    <w:rsid w:val="00C653CA"/>
    <w:rsid w:val="00C653FE"/>
    <w:rsid w:val="00C65804"/>
    <w:rsid w:val="00C66E32"/>
    <w:rsid w:val="00C670C5"/>
    <w:rsid w:val="00C676E3"/>
    <w:rsid w:val="00C67BA9"/>
    <w:rsid w:val="00C71514"/>
    <w:rsid w:val="00C717FF"/>
    <w:rsid w:val="00C7348D"/>
    <w:rsid w:val="00C73CEF"/>
    <w:rsid w:val="00C7410F"/>
    <w:rsid w:val="00C75227"/>
    <w:rsid w:val="00C76221"/>
    <w:rsid w:val="00C77015"/>
    <w:rsid w:val="00C77B01"/>
    <w:rsid w:val="00C77F82"/>
    <w:rsid w:val="00C8001B"/>
    <w:rsid w:val="00C80969"/>
    <w:rsid w:val="00C80F1A"/>
    <w:rsid w:val="00C81D62"/>
    <w:rsid w:val="00C82A82"/>
    <w:rsid w:val="00C82C75"/>
    <w:rsid w:val="00C82E3E"/>
    <w:rsid w:val="00C83D31"/>
    <w:rsid w:val="00C83E47"/>
    <w:rsid w:val="00C83F83"/>
    <w:rsid w:val="00C84BB7"/>
    <w:rsid w:val="00C84C17"/>
    <w:rsid w:val="00C858D3"/>
    <w:rsid w:val="00C85C6D"/>
    <w:rsid w:val="00C86B40"/>
    <w:rsid w:val="00C86D3E"/>
    <w:rsid w:val="00C86EB6"/>
    <w:rsid w:val="00C87746"/>
    <w:rsid w:val="00C90B07"/>
    <w:rsid w:val="00C914CA"/>
    <w:rsid w:val="00C9161D"/>
    <w:rsid w:val="00C9219B"/>
    <w:rsid w:val="00C92CD4"/>
    <w:rsid w:val="00C933D3"/>
    <w:rsid w:val="00C93A15"/>
    <w:rsid w:val="00C9449D"/>
    <w:rsid w:val="00C94790"/>
    <w:rsid w:val="00C95777"/>
    <w:rsid w:val="00C95B4E"/>
    <w:rsid w:val="00C95C50"/>
    <w:rsid w:val="00C97766"/>
    <w:rsid w:val="00C97D43"/>
    <w:rsid w:val="00C97D8B"/>
    <w:rsid w:val="00CA0C1D"/>
    <w:rsid w:val="00CA0FC1"/>
    <w:rsid w:val="00CA1556"/>
    <w:rsid w:val="00CA295E"/>
    <w:rsid w:val="00CA3579"/>
    <w:rsid w:val="00CA361E"/>
    <w:rsid w:val="00CA36D4"/>
    <w:rsid w:val="00CA41DB"/>
    <w:rsid w:val="00CA593E"/>
    <w:rsid w:val="00CA5B19"/>
    <w:rsid w:val="00CA7624"/>
    <w:rsid w:val="00CA7778"/>
    <w:rsid w:val="00CA788C"/>
    <w:rsid w:val="00CB025E"/>
    <w:rsid w:val="00CB10B4"/>
    <w:rsid w:val="00CB25B6"/>
    <w:rsid w:val="00CB3068"/>
    <w:rsid w:val="00CB4CC4"/>
    <w:rsid w:val="00CB5594"/>
    <w:rsid w:val="00CB6908"/>
    <w:rsid w:val="00CB7010"/>
    <w:rsid w:val="00CB7211"/>
    <w:rsid w:val="00CB7C32"/>
    <w:rsid w:val="00CB7FEF"/>
    <w:rsid w:val="00CC0BCF"/>
    <w:rsid w:val="00CC0CEE"/>
    <w:rsid w:val="00CC26E6"/>
    <w:rsid w:val="00CC2BC8"/>
    <w:rsid w:val="00CC3FE3"/>
    <w:rsid w:val="00CC443D"/>
    <w:rsid w:val="00CC4513"/>
    <w:rsid w:val="00CC4AB5"/>
    <w:rsid w:val="00CC4CA9"/>
    <w:rsid w:val="00CC775B"/>
    <w:rsid w:val="00CD036F"/>
    <w:rsid w:val="00CD0ADA"/>
    <w:rsid w:val="00CD0F74"/>
    <w:rsid w:val="00CD1D25"/>
    <w:rsid w:val="00CD3474"/>
    <w:rsid w:val="00CD3779"/>
    <w:rsid w:val="00CD3B97"/>
    <w:rsid w:val="00CD445C"/>
    <w:rsid w:val="00CD6CA4"/>
    <w:rsid w:val="00CD7332"/>
    <w:rsid w:val="00CD7968"/>
    <w:rsid w:val="00CE14DD"/>
    <w:rsid w:val="00CE1864"/>
    <w:rsid w:val="00CE1BEA"/>
    <w:rsid w:val="00CE1EE1"/>
    <w:rsid w:val="00CE21DC"/>
    <w:rsid w:val="00CE27EF"/>
    <w:rsid w:val="00CE32D4"/>
    <w:rsid w:val="00CE3CA7"/>
    <w:rsid w:val="00CE49EB"/>
    <w:rsid w:val="00CE518B"/>
    <w:rsid w:val="00CE564E"/>
    <w:rsid w:val="00CE5801"/>
    <w:rsid w:val="00CE6610"/>
    <w:rsid w:val="00CE6A4C"/>
    <w:rsid w:val="00CE6C44"/>
    <w:rsid w:val="00CF09F5"/>
    <w:rsid w:val="00CF0CC9"/>
    <w:rsid w:val="00CF1848"/>
    <w:rsid w:val="00CF2BB9"/>
    <w:rsid w:val="00CF2DD4"/>
    <w:rsid w:val="00CF30F2"/>
    <w:rsid w:val="00CF31A1"/>
    <w:rsid w:val="00CF391C"/>
    <w:rsid w:val="00CF419A"/>
    <w:rsid w:val="00CF53AD"/>
    <w:rsid w:val="00CF54A6"/>
    <w:rsid w:val="00CF5C55"/>
    <w:rsid w:val="00CF6084"/>
    <w:rsid w:val="00CF6DA2"/>
    <w:rsid w:val="00D00850"/>
    <w:rsid w:val="00D00CBF"/>
    <w:rsid w:val="00D0141C"/>
    <w:rsid w:val="00D0432E"/>
    <w:rsid w:val="00D047D1"/>
    <w:rsid w:val="00D04BDD"/>
    <w:rsid w:val="00D0561B"/>
    <w:rsid w:val="00D06636"/>
    <w:rsid w:val="00D068AA"/>
    <w:rsid w:val="00D06926"/>
    <w:rsid w:val="00D06E96"/>
    <w:rsid w:val="00D06F71"/>
    <w:rsid w:val="00D070EA"/>
    <w:rsid w:val="00D0710D"/>
    <w:rsid w:val="00D07317"/>
    <w:rsid w:val="00D07D0C"/>
    <w:rsid w:val="00D101BB"/>
    <w:rsid w:val="00D10384"/>
    <w:rsid w:val="00D109B4"/>
    <w:rsid w:val="00D11DB7"/>
    <w:rsid w:val="00D12044"/>
    <w:rsid w:val="00D127C5"/>
    <w:rsid w:val="00D134D3"/>
    <w:rsid w:val="00D1481C"/>
    <w:rsid w:val="00D14BAE"/>
    <w:rsid w:val="00D14FFE"/>
    <w:rsid w:val="00D1634D"/>
    <w:rsid w:val="00D170D9"/>
    <w:rsid w:val="00D17764"/>
    <w:rsid w:val="00D178DF"/>
    <w:rsid w:val="00D213E4"/>
    <w:rsid w:val="00D21745"/>
    <w:rsid w:val="00D21832"/>
    <w:rsid w:val="00D220A9"/>
    <w:rsid w:val="00D22905"/>
    <w:rsid w:val="00D234E2"/>
    <w:rsid w:val="00D23543"/>
    <w:rsid w:val="00D2358E"/>
    <w:rsid w:val="00D244EF"/>
    <w:rsid w:val="00D262E3"/>
    <w:rsid w:val="00D27331"/>
    <w:rsid w:val="00D2744D"/>
    <w:rsid w:val="00D3107D"/>
    <w:rsid w:val="00D324E5"/>
    <w:rsid w:val="00D32831"/>
    <w:rsid w:val="00D32AB9"/>
    <w:rsid w:val="00D32C1B"/>
    <w:rsid w:val="00D3385E"/>
    <w:rsid w:val="00D33EFC"/>
    <w:rsid w:val="00D34857"/>
    <w:rsid w:val="00D34AB4"/>
    <w:rsid w:val="00D34C2F"/>
    <w:rsid w:val="00D34F59"/>
    <w:rsid w:val="00D351C3"/>
    <w:rsid w:val="00D35D5F"/>
    <w:rsid w:val="00D4047F"/>
    <w:rsid w:val="00D40DBC"/>
    <w:rsid w:val="00D40F4D"/>
    <w:rsid w:val="00D41947"/>
    <w:rsid w:val="00D42AA3"/>
    <w:rsid w:val="00D43088"/>
    <w:rsid w:val="00D45185"/>
    <w:rsid w:val="00D46195"/>
    <w:rsid w:val="00D46266"/>
    <w:rsid w:val="00D4659E"/>
    <w:rsid w:val="00D46D48"/>
    <w:rsid w:val="00D47555"/>
    <w:rsid w:val="00D501EF"/>
    <w:rsid w:val="00D50B4B"/>
    <w:rsid w:val="00D50FE6"/>
    <w:rsid w:val="00D510D9"/>
    <w:rsid w:val="00D52556"/>
    <w:rsid w:val="00D532B1"/>
    <w:rsid w:val="00D54874"/>
    <w:rsid w:val="00D54EB9"/>
    <w:rsid w:val="00D5664D"/>
    <w:rsid w:val="00D579B1"/>
    <w:rsid w:val="00D57DEC"/>
    <w:rsid w:val="00D603C2"/>
    <w:rsid w:val="00D617E5"/>
    <w:rsid w:val="00D61C85"/>
    <w:rsid w:val="00D62340"/>
    <w:rsid w:val="00D62D5A"/>
    <w:rsid w:val="00D62F6B"/>
    <w:rsid w:val="00D63823"/>
    <w:rsid w:val="00D65404"/>
    <w:rsid w:val="00D6649D"/>
    <w:rsid w:val="00D66DAB"/>
    <w:rsid w:val="00D70747"/>
    <w:rsid w:val="00D709DE"/>
    <w:rsid w:val="00D71B95"/>
    <w:rsid w:val="00D7219C"/>
    <w:rsid w:val="00D7389F"/>
    <w:rsid w:val="00D73906"/>
    <w:rsid w:val="00D73EFA"/>
    <w:rsid w:val="00D756D2"/>
    <w:rsid w:val="00D75914"/>
    <w:rsid w:val="00D75CA6"/>
    <w:rsid w:val="00D7663F"/>
    <w:rsid w:val="00D76A18"/>
    <w:rsid w:val="00D775A7"/>
    <w:rsid w:val="00D77CDE"/>
    <w:rsid w:val="00D77F32"/>
    <w:rsid w:val="00D80849"/>
    <w:rsid w:val="00D8098B"/>
    <w:rsid w:val="00D81E79"/>
    <w:rsid w:val="00D82A51"/>
    <w:rsid w:val="00D82E8F"/>
    <w:rsid w:val="00D82F38"/>
    <w:rsid w:val="00D839FD"/>
    <w:rsid w:val="00D83B45"/>
    <w:rsid w:val="00D83CDB"/>
    <w:rsid w:val="00D83EEF"/>
    <w:rsid w:val="00D83F47"/>
    <w:rsid w:val="00D84D1A"/>
    <w:rsid w:val="00D85C9D"/>
    <w:rsid w:val="00D87398"/>
    <w:rsid w:val="00D87992"/>
    <w:rsid w:val="00D87A29"/>
    <w:rsid w:val="00D911DF"/>
    <w:rsid w:val="00D925AC"/>
    <w:rsid w:val="00D92D39"/>
    <w:rsid w:val="00D92E7C"/>
    <w:rsid w:val="00D92EAA"/>
    <w:rsid w:val="00D93156"/>
    <w:rsid w:val="00D93233"/>
    <w:rsid w:val="00D93BB5"/>
    <w:rsid w:val="00D942E4"/>
    <w:rsid w:val="00D95495"/>
    <w:rsid w:val="00D959CF"/>
    <w:rsid w:val="00D96353"/>
    <w:rsid w:val="00D965F4"/>
    <w:rsid w:val="00D96845"/>
    <w:rsid w:val="00D97C1E"/>
    <w:rsid w:val="00DA130A"/>
    <w:rsid w:val="00DA1CC5"/>
    <w:rsid w:val="00DA2599"/>
    <w:rsid w:val="00DA2E3B"/>
    <w:rsid w:val="00DA3585"/>
    <w:rsid w:val="00DA3897"/>
    <w:rsid w:val="00DA3F59"/>
    <w:rsid w:val="00DA7097"/>
    <w:rsid w:val="00DB04FE"/>
    <w:rsid w:val="00DB07EA"/>
    <w:rsid w:val="00DB2125"/>
    <w:rsid w:val="00DB276A"/>
    <w:rsid w:val="00DB2EA8"/>
    <w:rsid w:val="00DB42B3"/>
    <w:rsid w:val="00DB5E0F"/>
    <w:rsid w:val="00DB6577"/>
    <w:rsid w:val="00DB7021"/>
    <w:rsid w:val="00DC01C2"/>
    <w:rsid w:val="00DC2ECC"/>
    <w:rsid w:val="00DC3E20"/>
    <w:rsid w:val="00DC3F7A"/>
    <w:rsid w:val="00DC429E"/>
    <w:rsid w:val="00DC5C8C"/>
    <w:rsid w:val="00DC69A7"/>
    <w:rsid w:val="00DC6D15"/>
    <w:rsid w:val="00DC76D0"/>
    <w:rsid w:val="00DD0B68"/>
    <w:rsid w:val="00DD0EC0"/>
    <w:rsid w:val="00DD118C"/>
    <w:rsid w:val="00DD20EB"/>
    <w:rsid w:val="00DD4920"/>
    <w:rsid w:val="00DD49F5"/>
    <w:rsid w:val="00DD5197"/>
    <w:rsid w:val="00DD5571"/>
    <w:rsid w:val="00DD61AD"/>
    <w:rsid w:val="00DD68C0"/>
    <w:rsid w:val="00DD6ED1"/>
    <w:rsid w:val="00DD7931"/>
    <w:rsid w:val="00DD7943"/>
    <w:rsid w:val="00DE0054"/>
    <w:rsid w:val="00DE05C8"/>
    <w:rsid w:val="00DE0665"/>
    <w:rsid w:val="00DE09F6"/>
    <w:rsid w:val="00DE0C77"/>
    <w:rsid w:val="00DE1109"/>
    <w:rsid w:val="00DE1BF5"/>
    <w:rsid w:val="00DE39D2"/>
    <w:rsid w:val="00DE4548"/>
    <w:rsid w:val="00DE765C"/>
    <w:rsid w:val="00DE7ADE"/>
    <w:rsid w:val="00DF0701"/>
    <w:rsid w:val="00DF0950"/>
    <w:rsid w:val="00DF1587"/>
    <w:rsid w:val="00DF190A"/>
    <w:rsid w:val="00DF211A"/>
    <w:rsid w:val="00DF48FD"/>
    <w:rsid w:val="00DF55DC"/>
    <w:rsid w:val="00DF5C93"/>
    <w:rsid w:val="00DF5E50"/>
    <w:rsid w:val="00DF6721"/>
    <w:rsid w:val="00DF68D6"/>
    <w:rsid w:val="00DF68F9"/>
    <w:rsid w:val="00DF6BFB"/>
    <w:rsid w:val="00DF7598"/>
    <w:rsid w:val="00DF7A17"/>
    <w:rsid w:val="00DF7BC8"/>
    <w:rsid w:val="00DF7C53"/>
    <w:rsid w:val="00E01154"/>
    <w:rsid w:val="00E01C89"/>
    <w:rsid w:val="00E01EA8"/>
    <w:rsid w:val="00E02091"/>
    <w:rsid w:val="00E02247"/>
    <w:rsid w:val="00E02BF5"/>
    <w:rsid w:val="00E0366C"/>
    <w:rsid w:val="00E03DCE"/>
    <w:rsid w:val="00E0496D"/>
    <w:rsid w:val="00E056A5"/>
    <w:rsid w:val="00E07698"/>
    <w:rsid w:val="00E10C15"/>
    <w:rsid w:val="00E11D05"/>
    <w:rsid w:val="00E11E34"/>
    <w:rsid w:val="00E12443"/>
    <w:rsid w:val="00E12B35"/>
    <w:rsid w:val="00E13275"/>
    <w:rsid w:val="00E13683"/>
    <w:rsid w:val="00E136C6"/>
    <w:rsid w:val="00E143C1"/>
    <w:rsid w:val="00E147D7"/>
    <w:rsid w:val="00E15A17"/>
    <w:rsid w:val="00E172AC"/>
    <w:rsid w:val="00E17735"/>
    <w:rsid w:val="00E20781"/>
    <w:rsid w:val="00E211A9"/>
    <w:rsid w:val="00E2145E"/>
    <w:rsid w:val="00E21FFF"/>
    <w:rsid w:val="00E224BA"/>
    <w:rsid w:val="00E22B93"/>
    <w:rsid w:val="00E231DD"/>
    <w:rsid w:val="00E244B1"/>
    <w:rsid w:val="00E245D8"/>
    <w:rsid w:val="00E251CA"/>
    <w:rsid w:val="00E253BF"/>
    <w:rsid w:val="00E25423"/>
    <w:rsid w:val="00E25725"/>
    <w:rsid w:val="00E26686"/>
    <w:rsid w:val="00E306AB"/>
    <w:rsid w:val="00E31227"/>
    <w:rsid w:val="00E32372"/>
    <w:rsid w:val="00E33DD7"/>
    <w:rsid w:val="00E347C0"/>
    <w:rsid w:val="00E34B37"/>
    <w:rsid w:val="00E35263"/>
    <w:rsid w:val="00E35785"/>
    <w:rsid w:val="00E36BD9"/>
    <w:rsid w:val="00E36D8A"/>
    <w:rsid w:val="00E403E2"/>
    <w:rsid w:val="00E40C68"/>
    <w:rsid w:val="00E41D5F"/>
    <w:rsid w:val="00E42FA9"/>
    <w:rsid w:val="00E44AFD"/>
    <w:rsid w:val="00E45837"/>
    <w:rsid w:val="00E47CCD"/>
    <w:rsid w:val="00E5009D"/>
    <w:rsid w:val="00E505F0"/>
    <w:rsid w:val="00E516B8"/>
    <w:rsid w:val="00E51C5D"/>
    <w:rsid w:val="00E52753"/>
    <w:rsid w:val="00E5320D"/>
    <w:rsid w:val="00E53677"/>
    <w:rsid w:val="00E54241"/>
    <w:rsid w:val="00E54D25"/>
    <w:rsid w:val="00E553C0"/>
    <w:rsid w:val="00E56598"/>
    <w:rsid w:val="00E5696E"/>
    <w:rsid w:val="00E56AE0"/>
    <w:rsid w:val="00E5753F"/>
    <w:rsid w:val="00E60513"/>
    <w:rsid w:val="00E61F74"/>
    <w:rsid w:val="00E6248E"/>
    <w:rsid w:val="00E624FD"/>
    <w:rsid w:val="00E63CBE"/>
    <w:rsid w:val="00E63FD8"/>
    <w:rsid w:val="00E64180"/>
    <w:rsid w:val="00E64F53"/>
    <w:rsid w:val="00E65E95"/>
    <w:rsid w:val="00E66235"/>
    <w:rsid w:val="00E6677B"/>
    <w:rsid w:val="00E6713E"/>
    <w:rsid w:val="00E671B7"/>
    <w:rsid w:val="00E676B8"/>
    <w:rsid w:val="00E70D1A"/>
    <w:rsid w:val="00E71329"/>
    <w:rsid w:val="00E7137D"/>
    <w:rsid w:val="00E7150F"/>
    <w:rsid w:val="00E71935"/>
    <w:rsid w:val="00E732EE"/>
    <w:rsid w:val="00E7349A"/>
    <w:rsid w:val="00E7362E"/>
    <w:rsid w:val="00E741A2"/>
    <w:rsid w:val="00E744F9"/>
    <w:rsid w:val="00E758DB"/>
    <w:rsid w:val="00E7608B"/>
    <w:rsid w:val="00E76823"/>
    <w:rsid w:val="00E76C00"/>
    <w:rsid w:val="00E76DF4"/>
    <w:rsid w:val="00E76F16"/>
    <w:rsid w:val="00E81B1E"/>
    <w:rsid w:val="00E81F58"/>
    <w:rsid w:val="00E8238C"/>
    <w:rsid w:val="00E8278A"/>
    <w:rsid w:val="00E82FFC"/>
    <w:rsid w:val="00E83724"/>
    <w:rsid w:val="00E83C24"/>
    <w:rsid w:val="00E84869"/>
    <w:rsid w:val="00E84AF6"/>
    <w:rsid w:val="00E858DE"/>
    <w:rsid w:val="00E86B50"/>
    <w:rsid w:val="00E870E4"/>
    <w:rsid w:val="00E8771E"/>
    <w:rsid w:val="00E87FC8"/>
    <w:rsid w:val="00E9061A"/>
    <w:rsid w:val="00E90BC2"/>
    <w:rsid w:val="00E90FC0"/>
    <w:rsid w:val="00E912E1"/>
    <w:rsid w:val="00E91788"/>
    <w:rsid w:val="00E9318D"/>
    <w:rsid w:val="00E93F3E"/>
    <w:rsid w:val="00E94D47"/>
    <w:rsid w:val="00E968FA"/>
    <w:rsid w:val="00E96CCC"/>
    <w:rsid w:val="00E96D01"/>
    <w:rsid w:val="00E9706E"/>
    <w:rsid w:val="00E97F48"/>
    <w:rsid w:val="00E97F96"/>
    <w:rsid w:val="00EA0B7E"/>
    <w:rsid w:val="00EA0C1B"/>
    <w:rsid w:val="00EA1446"/>
    <w:rsid w:val="00EA16DA"/>
    <w:rsid w:val="00EA248E"/>
    <w:rsid w:val="00EA2865"/>
    <w:rsid w:val="00EA2E2A"/>
    <w:rsid w:val="00EA31EC"/>
    <w:rsid w:val="00EA37D0"/>
    <w:rsid w:val="00EA41E3"/>
    <w:rsid w:val="00EA467B"/>
    <w:rsid w:val="00EA4D7E"/>
    <w:rsid w:val="00EA5F23"/>
    <w:rsid w:val="00EA5FF6"/>
    <w:rsid w:val="00EA62D2"/>
    <w:rsid w:val="00EA7C57"/>
    <w:rsid w:val="00EB21E7"/>
    <w:rsid w:val="00EB2C44"/>
    <w:rsid w:val="00EB2C6A"/>
    <w:rsid w:val="00EB3BE7"/>
    <w:rsid w:val="00EB3F6B"/>
    <w:rsid w:val="00EB3FAA"/>
    <w:rsid w:val="00EB4559"/>
    <w:rsid w:val="00EB55A8"/>
    <w:rsid w:val="00EB5907"/>
    <w:rsid w:val="00EB615B"/>
    <w:rsid w:val="00EB7094"/>
    <w:rsid w:val="00EB7315"/>
    <w:rsid w:val="00EC07BD"/>
    <w:rsid w:val="00EC2152"/>
    <w:rsid w:val="00EC238B"/>
    <w:rsid w:val="00EC2A92"/>
    <w:rsid w:val="00EC2DFD"/>
    <w:rsid w:val="00EC314D"/>
    <w:rsid w:val="00EC57AE"/>
    <w:rsid w:val="00EC5C49"/>
    <w:rsid w:val="00EC5D6B"/>
    <w:rsid w:val="00EC671C"/>
    <w:rsid w:val="00EC6BC9"/>
    <w:rsid w:val="00ED0426"/>
    <w:rsid w:val="00ED085B"/>
    <w:rsid w:val="00ED11F3"/>
    <w:rsid w:val="00ED15FC"/>
    <w:rsid w:val="00ED193D"/>
    <w:rsid w:val="00ED1997"/>
    <w:rsid w:val="00ED1AEB"/>
    <w:rsid w:val="00ED1F73"/>
    <w:rsid w:val="00ED269A"/>
    <w:rsid w:val="00ED2AA9"/>
    <w:rsid w:val="00ED3366"/>
    <w:rsid w:val="00ED5369"/>
    <w:rsid w:val="00ED6EED"/>
    <w:rsid w:val="00ED71CE"/>
    <w:rsid w:val="00ED7387"/>
    <w:rsid w:val="00EE011A"/>
    <w:rsid w:val="00EE0965"/>
    <w:rsid w:val="00EE0E07"/>
    <w:rsid w:val="00EE145F"/>
    <w:rsid w:val="00EE1783"/>
    <w:rsid w:val="00EE2ADB"/>
    <w:rsid w:val="00EE340A"/>
    <w:rsid w:val="00EE3C84"/>
    <w:rsid w:val="00EE41BD"/>
    <w:rsid w:val="00EE47BF"/>
    <w:rsid w:val="00EE4AAD"/>
    <w:rsid w:val="00EE5193"/>
    <w:rsid w:val="00EE53B7"/>
    <w:rsid w:val="00EE6952"/>
    <w:rsid w:val="00EE70B6"/>
    <w:rsid w:val="00EE7CC4"/>
    <w:rsid w:val="00EF0D87"/>
    <w:rsid w:val="00EF119D"/>
    <w:rsid w:val="00EF24ED"/>
    <w:rsid w:val="00EF27BE"/>
    <w:rsid w:val="00EF403B"/>
    <w:rsid w:val="00EF4363"/>
    <w:rsid w:val="00EF4D12"/>
    <w:rsid w:val="00EF7916"/>
    <w:rsid w:val="00F0002C"/>
    <w:rsid w:val="00F01C1B"/>
    <w:rsid w:val="00F0253D"/>
    <w:rsid w:val="00F02C89"/>
    <w:rsid w:val="00F02CBB"/>
    <w:rsid w:val="00F02F2E"/>
    <w:rsid w:val="00F03279"/>
    <w:rsid w:val="00F03B44"/>
    <w:rsid w:val="00F041E5"/>
    <w:rsid w:val="00F04766"/>
    <w:rsid w:val="00F04D76"/>
    <w:rsid w:val="00F063C2"/>
    <w:rsid w:val="00F07A19"/>
    <w:rsid w:val="00F105D5"/>
    <w:rsid w:val="00F10613"/>
    <w:rsid w:val="00F10B8D"/>
    <w:rsid w:val="00F11EDB"/>
    <w:rsid w:val="00F1238A"/>
    <w:rsid w:val="00F12F9D"/>
    <w:rsid w:val="00F13080"/>
    <w:rsid w:val="00F1340C"/>
    <w:rsid w:val="00F13D23"/>
    <w:rsid w:val="00F14070"/>
    <w:rsid w:val="00F14091"/>
    <w:rsid w:val="00F141F7"/>
    <w:rsid w:val="00F14360"/>
    <w:rsid w:val="00F1533E"/>
    <w:rsid w:val="00F153BF"/>
    <w:rsid w:val="00F15989"/>
    <w:rsid w:val="00F16AEE"/>
    <w:rsid w:val="00F16E55"/>
    <w:rsid w:val="00F174C7"/>
    <w:rsid w:val="00F17901"/>
    <w:rsid w:val="00F17C67"/>
    <w:rsid w:val="00F17DB1"/>
    <w:rsid w:val="00F20A2F"/>
    <w:rsid w:val="00F21318"/>
    <w:rsid w:val="00F213B1"/>
    <w:rsid w:val="00F230BC"/>
    <w:rsid w:val="00F23656"/>
    <w:rsid w:val="00F2578F"/>
    <w:rsid w:val="00F25AFE"/>
    <w:rsid w:val="00F262BA"/>
    <w:rsid w:val="00F27667"/>
    <w:rsid w:val="00F2768C"/>
    <w:rsid w:val="00F27B18"/>
    <w:rsid w:val="00F309C3"/>
    <w:rsid w:val="00F30A8E"/>
    <w:rsid w:val="00F31EBA"/>
    <w:rsid w:val="00F32072"/>
    <w:rsid w:val="00F320C8"/>
    <w:rsid w:val="00F32B4B"/>
    <w:rsid w:val="00F32D23"/>
    <w:rsid w:val="00F357C0"/>
    <w:rsid w:val="00F35949"/>
    <w:rsid w:val="00F36790"/>
    <w:rsid w:val="00F37F62"/>
    <w:rsid w:val="00F40B0E"/>
    <w:rsid w:val="00F41099"/>
    <w:rsid w:val="00F42EB4"/>
    <w:rsid w:val="00F444AC"/>
    <w:rsid w:val="00F47EC2"/>
    <w:rsid w:val="00F5034B"/>
    <w:rsid w:val="00F516DA"/>
    <w:rsid w:val="00F5181A"/>
    <w:rsid w:val="00F522A1"/>
    <w:rsid w:val="00F527EB"/>
    <w:rsid w:val="00F52E1F"/>
    <w:rsid w:val="00F53193"/>
    <w:rsid w:val="00F5350B"/>
    <w:rsid w:val="00F5357E"/>
    <w:rsid w:val="00F538B1"/>
    <w:rsid w:val="00F53D98"/>
    <w:rsid w:val="00F53F3A"/>
    <w:rsid w:val="00F54DB6"/>
    <w:rsid w:val="00F54DE4"/>
    <w:rsid w:val="00F554E4"/>
    <w:rsid w:val="00F5615C"/>
    <w:rsid w:val="00F56A96"/>
    <w:rsid w:val="00F610FF"/>
    <w:rsid w:val="00F63937"/>
    <w:rsid w:val="00F64A12"/>
    <w:rsid w:val="00F64C0E"/>
    <w:rsid w:val="00F6586C"/>
    <w:rsid w:val="00F65A45"/>
    <w:rsid w:val="00F6692B"/>
    <w:rsid w:val="00F66D95"/>
    <w:rsid w:val="00F6729F"/>
    <w:rsid w:val="00F67F86"/>
    <w:rsid w:val="00F70329"/>
    <w:rsid w:val="00F70FFF"/>
    <w:rsid w:val="00F71262"/>
    <w:rsid w:val="00F71602"/>
    <w:rsid w:val="00F71DE1"/>
    <w:rsid w:val="00F72E96"/>
    <w:rsid w:val="00F735F5"/>
    <w:rsid w:val="00F7370B"/>
    <w:rsid w:val="00F73A09"/>
    <w:rsid w:val="00F73C80"/>
    <w:rsid w:val="00F744D2"/>
    <w:rsid w:val="00F7496B"/>
    <w:rsid w:val="00F753A3"/>
    <w:rsid w:val="00F757C7"/>
    <w:rsid w:val="00F80A7D"/>
    <w:rsid w:val="00F816AF"/>
    <w:rsid w:val="00F81845"/>
    <w:rsid w:val="00F8190B"/>
    <w:rsid w:val="00F81B15"/>
    <w:rsid w:val="00F82A09"/>
    <w:rsid w:val="00F82B53"/>
    <w:rsid w:val="00F82DC8"/>
    <w:rsid w:val="00F83687"/>
    <w:rsid w:val="00F84FFF"/>
    <w:rsid w:val="00F8551A"/>
    <w:rsid w:val="00F85A53"/>
    <w:rsid w:val="00F86180"/>
    <w:rsid w:val="00F861D4"/>
    <w:rsid w:val="00F86484"/>
    <w:rsid w:val="00F87D85"/>
    <w:rsid w:val="00F9038B"/>
    <w:rsid w:val="00F905BB"/>
    <w:rsid w:val="00F91567"/>
    <w:rsid w:val="00F9252A"/>
    <w:rsid w:val="00F93A5B"/>
    <w:rsid w:val="00F93AEE"/>
    <w:rsid w:val="00F93C0F"/>
    <w:rsid w:val="00F93ECF"/>
    <w:rsid w:val="00F93EF3"/>
    <w:rsid w:val="00F9445B"/>
    <w:rsid w:val="00F94690"/>
    <w:rsid w:val="00F94774"/>
    <w:rsid w:val="00F9575F"/>
    <w:rsid w:val="00F968D9"/>
    <w:rsid w:val="00F96B94"/>
    <w:rsid w:val="00FA05B5"/>
    <w:rsid w:val="00FA1127"/>
    <w:rsid w:val="00FA1FD7"/>
    <w:rsid w:val="00FA2692"/>
    <w:rsid w:val="00FA2903"/>
    <w:rsid w:val="00FA3DF7"/>
    <w:rsid w:val="00FA469F"/>
    <w:rsid w:val="00FA4ABA"/>
    <w:rsid w:val="00FA4F10"/>
    <w:rsid w:val="00FA4F6B"/>
    <w:rsid w:val="00FA576A"/>
    <w:rsid w:val="00FA610C"/>
    <w:rsid w:val="00FA663B"/>
    <w:rsid w:val="00FA7186"/>
    <w:rsid w:val="00FB21A1"/>
    <w:rsid w:val="00FB2ADB"/>
    <w:rsid w:val="00FB3724"/>
    <w:rsid w:val="00FB4F4F"/>
    <w:rsid w:val="00FB5154"/>
    <w:rsid w:val="00FB58A7"/>
    <w:rsid w:val="00FB6EB4"/>
    <w:rsid w:val="00FB7E99"/>
    <w:rsid w:val="00FC02E7"/>
    <w:rsid w:val="00FC0E26"/>
    <w:rsid w:val="00FC13C9"/>
    <w:rsid w:val="00FC14B3"/>
    <w:rsid w:val="00FC2242"/>
    <w:rsid w:val="00FC2800"/>
    <w:rsid w:val="00FC3494"/>
    <w:rsid w:val="00FC53DB"/>
    <w:rsid w:val="00FC5929"/>
    <w:rsid w:val="00FC761E"/>
    <w:rsid w:val="00FC77B5"/>
    <w:rsid w:val="00FC790E"/>
    <w:rsid w:val="00FD1F6A"/>
    <w:rsid w:val="00FD223C"/>
    <w:rsid w:val="00FD2995"/>
    <w:rsid w:val="00FD3649"/>
    <w:rsid w:val="00FD3D74"/>
    <w:rsid w:val="00FD40AB"/>
    <w:rsid w:val="00FD578F"/>
    <w:rsid w:val="00FD6046"/>
    <w:rsid w:val="00FD65DB"/>
    <w:rsid w:val="00FD67A2"/>
    <w:rsid w:val="00FD6FB2"/>
    <w:rsid w:val="00FD7665"/>
    <w:rsid w:val="00FD7717"/>
    <w:rsid w:val="00FE076C"/>
    <w:rsid w:val="00FE0A45"/>
    <w:rsid w:val="00FE1EF0"/>
    <w:rsid w:val="00FE1FB9"/>
    <w:rsid w:val="00FE21F3"/>
    <w:rsid w:val="00FE290B"/>
    <w:rsid w:val="00FE2F21"/>
    <w:rsid w:val="00FE3A04"/>
    <w:rsid w:val="00FE5E38"/>
    <w:rsid w:val="00FE5E67"/>
    <w:rsid w:val="00FE609D"/>
    <w:rsid w:val="00FE649C"/>
    <w:rsid w:val="00FE6F80"/>
    <w:rsid w:val="00FE7EE7"/>
    <w:rsid w:val="00FF0DEE"/>
    <w:rsid w:val="00FF1614"/>
    <w:rsid w:val="00FF18D6"/>
    <w:rsid w:val="00FF1B9C"/>
    <w:rsid w:val="00FF3393"/>
    <w:rsid w:val="00FF33DF"/>
    <w:rsid w:val="00FF4531"/>
    <w:rsid w:val="00FF4ED3"/>
    <w:rsid w:val="00FF5E2F"/>
    <w:rsid w:val="00FF6422"/>
    <w:rsid w:val="00FF67E5"/>
    <w:rsid w:val="00FF683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9058B4"/>
  <w15:docId w15:val="{F01EEE9A-74A0-4B6E-A88E-646DB3F9B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D20"/>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Titre1">
    <w:name w:val="heading 1"/>
    <w:basedOn w:val="Normal"/>
    <w:next w:val="Titre2"/>
    <w:link w:val="Titre1Car"/>
    <w:uiPriority w:val="9"/>
    <w:qFormat/>
    <w:rsid w:val="00673D20"/>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673D20"/>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73D20"/>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73D20"/>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73D20"/>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rsid w:val="00673D20"/>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673D20"/>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673D20"/>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673D20"/>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673D20"/>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673D20"/>
    <w:rPr>
      <w:rFonts w:ascii="Times New Roman" w:eastAsia="SimSun" w:hAnsi="Times New Roman" w:cs="Times New Roman"/>
      <w:sz w:val="20"/>
      <w:szCs w:val="22"/>
      <w:lang w:val="en-US"/>
    </w:rPr>
  </w:style>
  <w:style w:type="paragraph" w:styleId="Pieddepage">
    <w:name w:val="footer"/>
    <w:basedOn w:val="Normal"/>
    <w:link w:val="PieddepageCar"/>
    <w:uiPriority w:val="99"/>
    <w:rsid w:val="00673D20"/>
    <w:pPr>
      <w:tabs>
        <w:tab w:val="center" w:pos="4680"/>
        <w:tab w:val="right" w:pos="9360"/>
      </w:tabs>
    </w:pPr>
    <w:rPr>
      <w:sz w:val="20"/>
    </w:rPr>
  </w:style>
  <w:style w:type="character" w:customStyle="1" w:styleId="PieddepageCar">
    <w:name w:val="Pied de page Car"/>
    <w:basedOn w:val="Policepardfaut"/>
    <w:link w:val="Pieddepage"/>
    <w:uiPriority w:val="99"/>
    <w:rsid w:val="00673D20"/>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673D20"/>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iPriority w:val="99"/>
    <w:unhideWhenUsed/>
    <w:rsid w:val="00673D20"/>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rsid w:val="00673D20"/>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673D20"/>
    <w:rPr>
      <w:sz w:val="16"/>
      <w:szCs w:val="16"/>
    </w:rPr>
  </w:style>
  <w:style w:type="paragraph" w:styleId="Commentaire">
    <w:name w:val="annotation text"/>
    <w:basedOn w:val="Normal"/>
    <w:link w:val="CommentaireCar"/>
    <w:uiPriority w:val="99"/>
    <w:semiHidden/>
    <w:rsid w:val="00673D20"/>
    <w:rPr>
      <w:sz w:val="20"/>
      <w:szCs w:val="20"/>
    </w:rPr>
  </w:style>
  <w:style w:type="character" w:customStyle="1" w:styleId="CommentaireCar">
    <w:name w:val="Commentaire Car"/>
    <w:basedOn w:val="Policepardfaut"/>
    <w:link w:val="Commentaire"/>
    <w:uiPriority w:val="99"/>
    <w:semiHidden/>
    <w:rsid w:val="00673D20"/>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673D20"/>
    <w:rPr>
      <w:vertAlign w:val="superscript"/>
    </w:rPr>
  </w:style>
  <w:style w:type="paragraph" w:styleId="Notedebasdepage">
    <w:name w:val="footnote text"/>
    <w:basedOn w:val="Normal"/>
    <w:link w:val="NotedebasdepageCar"/>
    <w:uiPriority w:val="99"/>
    <w:semiHidden/>
    <w:unhideWhenUsed/>
    <w:rsid w:val="00673D20"/>
    <w:pPr>
      <w:jc w:val="left"/>
    </w:pPr>
    <w:rPr>
      <w:sz w:val="18"/>
      <w:szCs w:val="20"/>
    </w:rPr>
  </w:style>
  <w:style w:type="character" w:customStyle="1" w:styleId="NotedebasdepageCar">
    <w:name w:val="Note de bas de page Car"/>
    <w:basedOn w:val="Policepardfaut"/>
    <w:link w:val="Notedebasdepage"/>
    <w:uiPriority w:val="99"/>
    <w:semiHidden/>
    <w:rsid w:val="00673D20"/>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673D20"/>
    <w:rPr>
      <w:rFonts w:ascii="Times New Roman Bold" w:eastAsiaTheme="majorEastAsia" w:hAnsi="Times New Roman Bold" w:cstheme="majorBidi"/>
      <w:b/>
      <w:szCs w:val="26"/>
      <w:lang w:val="en-U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673D20"/>
    <w:rPr>
      <w:rFonts w:ascii="Times New Roman" w:eastAsiaTheme="majorEastAsia" w:hAnsi="Times New Roman" w:cs="Times New Roman"/>
      <w:b/>
      <w:bCs/>
      <w:sz w:val="22"/>
      <w:szCs w:val="22"/>
      <w:lang w:val="en-U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673D20"/>
    <w:rPr>
      <w:rFonts w:ascii="Times New Roman" w:eastAsiaTheme="majorEastAsia" w:hAnsi="Times New Roman" w:cs="Times New Roman"/>
      <w:b/>
      <w:bCs/>
      <w:sz w:val="22"/>
      <w:szCs w:val="22"/>
      <w:lang w:val="en-US"/>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673D20"/>
    <w:rPr>
      <w:rFonts w:ascii="Times New Roman" w:eastAsiaTheme="majorEastAsia" w:hAnsi="Times New Roman" w:cs="Times New Roman"/>
      <w:i/>
      <w:iCs/>
      <w:sz w:val="22"/>
      <w:szCs w:val="22"/>
      <w:lang w:val="en-US"/>
    </w:rPr>
  </w:style>
  <w:style w:type="character" w:customStyle="1" w:styleId="Titre6Car">
    <w:name w:val="Titre 6 Car"/>
    <w:basedOn w:val="Policepardfaut"/>
    <w:link w:val="Titre6"/>
    <w:rsid w:val="00673D20"/>
    <w:rPr>
      <w:rFonts w:ascii="Times New Roman" w:eastAsia="SimSun" w:hAnsi="Times New Roman" w:cs="Times New Roman"/>
      <w:bCs/>
      <w:szCs w:val="22"/>
      <w:lang w:val="en-US"/>
    </w:rPr>
  </w:style>
  <w:style w:type="character" w:customStyle="1" w:styleId="Titre7Car">
    <w:name w:val="Titre 7 Car"/>
    <w:basedOn w:val="Policepardfaut"/>
    <w:link w:val="Titre7"/>
    <w:rsid w:val="00673D20"/>
    <w:rPr>
      <w:rFonts w:ascii="Times New Roman" w:eastAsia="SimSun" w:hAnsi="Times New Roman" w:cs="Times New Roman"/>
      <w:b/>
      <w:snapToGrid w:val="0"/>
      <w:sz w:val="22"/>
      <w:szCs w:val="22"/>
      <w:u w:val="single"/>
      <w:lang w:val="en-US"/>
    </w:rPr>
  </w:style>
  <w:style w:type="character" w:customStyle="1" w:styleId="Titre8Car">
    <w:name w:val="Titre 8 Car"/>
    <w:basedOn w:val="Policepardfaut"/>
    <w:link w:val="Titre8"/>
    <w:rsid w:val="00673D20"/>
    <w:rPr>
      <w:rFonts w:ascii="Times New Roman" w:eastAsia="SimSun" w:hAnsi="Times New Roman" w:cs="Times New Roman"/>
      <w:b/>
      <w:snapToGrid w:val="0"/>
      <w:sz w:val="22"/>
      <w:szCs w:val="22"/>
      <w:u w:val="single"/>
      <w:lang w:val="en-US"/>
    </w:rPr>
  </w:style>
  <w:style w:type="character" w:customStyle="1" w:styleId="Titre9Car">
    <w:name w:val="Titre 9 Car"/>
    <w:basedOn w:val="Policepardfaut"/>
    <w:link w:val="Titre9"/>
    <w:rsid w:val="00673D20"/>
    <w:rPr>
      <w:rFonts w:ascii="Times New Roman" w:eastAsia="SimSun" w:hAnsi="Times New Roman" w:cs="Times New Roman"/>
      <w:snapToGrid w:val="0"/>
      <w:sz w:val="22"/>
      <w:szCs w:val="22"/>
      <w:u w:val="single"/>
      <w:lang w:val="en-US"/>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673D2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M2">
    <w:name w:val="toc 2"/>
    <w:basedOn w:val="CBDNormal"/>
    <w:next w:val="Normal"/>
    <w:uiPriority w:val="39"/>
    <w:unhideWhenUsed/>
    <w:rsid w:val="00673D2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M3">
    <w:name w:val="toc 3"/>
    <w:basedOn w:val="CBDNormal"/>
    <w:next w:val="Normal"/>
    <w:uiPriority w:val="39"/>
    <w:unhideWhenUsed/>
    <w:rsid w:val="00673D2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M4">
    <w:name w:val="toc 4"/>
    <w:basedOn w:val="CBDNormal"/>
    <w:next w:val="Normal"/>
    <w:uiPriority w:val="39"/>
    <w:unhideWhenUsed/>
    <w:rsid w:val="00673D2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M5">
    <w:name w:val="toc 5"/>
    <w:basedOn w:val="CBDNormal"/>
    <w:next w:val="Normal"/>
    <w:uiPriority w:val="39"/>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M6">
    <w:name w:val="toc 6"/>
    <w:basedOn w:val="Normal"/>
    <w:next w:val="Normal"/>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M7">
    <w:name w:val="toc 7"/>
    <w:basedOn w:val="Normal"/>
    <w:next w:val="Normal"/>
    <w:autoRedefine/>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M8">
    <w:name w:val="toc 8"/>
    <w:basedOn w:val="Normal"/>
    <w:next w:val="Normal"/>
    <w:autoRedefine/>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M9">
    <w:name w:val="toc 9"/>
    <w:basedOn w:val="Normal"/>
    <w:next w:val="Normal"/>
    <w:autoRedefine/>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Lienhypertexte">
    <w:name w:val="Hyperlink"/>
    <w:basedOn w:val="Policepardfaut"/>
    <w:uiPriority w:val="99"/>
    <w:unhideWhenUsed/>
    <w:rsid w:val="00673D20"/>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673D20"/>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673D20"/>
    <w:pPr>
      <w:spacing w:after="120"/>
      <w:ind w:left="567"/>
    </w:pPr>
  </w:style>
  <w:style w:type="paragraph" w:customStyle="1" w:styleId="Footnote">
    <w:name w:val="Footnote"/>
    <w:basedOn w:val="Notedebasdepage"/>
    <w:semiHidden/>
    <w:qFormat/>
    <w:rsid w:val="00673D20"/>
    <w:rPr>
      <w:szCs w:val="18"/>
      <w:lang w:val="en-CA"/>
    </w:rPr>
  </w:style>
  <w:style w:type="paragraph" w:customStyle="1" w:styleId="Annex">
    <w:name w:val="Annex"/>
    <w:basedOn w:val="Normal"/>
    <w:semiHidden/>
    <w:qFormat/>
    <w:rsid w:val="00673D20"/>
    <w:pPr>
      <w:spacing w:after="240"/>
    </w:pPr>
    <w:rPr>
      <w:b/>
      <w:sz w:val="28"/>
    </w:rPr>
  </w:style>
  <w:style w:type="paragraph" w:customStyle="1" w:styleId="ABSymbol">
    <w:name w:val="AB_Symbol"/>
    <w:basedOn w:val="Normal"/>
    <w:qFormat/>
    <w:rsid w:val="00673D20"/>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673D20"/>
    <w:pPr>
      <w:numPr>
        <w:numId w:val="6"/>
      </w:numPr>
      <w:tabs>
        <w:tab w:val="left" w:pos="3969"/>
      </w:tabs>
      <w:spacing w:before="120" w:after="120"/>
    </w:pPr>
    <w:rPr>
      <w:lang w:val="en-GB"/>
    </w:rPr>
  </w:style>
  <w:style w:type="paragraph" w:customStyle="1" w:styleId="AFCorNNormal">
    <w:name w:val="AF_CorNNormal"/>
    <w:basedOn w:val="Normal"/>
    <w:unhideWhenUsed/>
    <w:rsid w:val="00673D20"/>
    <w:pPr>
      <w:jc w:val="left"/>
    </w:pPr>
    <w:rPr>
      <w:lang w:val="en-GB"/>
    </w:rPr>
  </w:style>
  <w:style w:type="paragraph" w:customStyle="1" w:styleId="AEDistrNormal">
    <w:name w:val="AE_DistrNormal"/>
    <w:basedOn w:val="Normal"/>
    <w:unhideWhenUsed/>
    <w:rsid w:val="00673D20"/>
    <w:pPr>
      <w:jc w:val="left"/>
    </w:pPr>
    <w:rPr>
      <w:lang w:val="en-GB"/>
    </w:rPr>
  </w:style>
  <w:style w:type="paragraph" w:customStyle="1" w:styleId="AASmallLogo">
    <w:name w:val="AA_SmallLogo"/>
    <w:basedOn w:val="AEDistrNormal"/>
    <w:unhideWhenUsed/>
    <w:rsid w:val="00673D20"/>
    <w:pPr>
      <w:spacing w:before="40"/>
    </w:pPr>
    <w:rPr>
      <w:sz w:val="4"/>
    </w:rPr>
  </w:style>
  <w:style w:type="paragraph" w:customStyle="1" w:styleId="ACLargeLogo">
    <w:name w:val="AC_LargeLogo"/>
    <w:basedOn w:val="AFCorNNormal"/>
    <w:next w:val="AISpacer"/>
    <w:unhideWhenUsed/>
    <w:rsid w:val="00673D20"/>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673D20"/>
    <w:rPr>
      <w:b/>
      <w:bCs/>
    </w:rPr>
  </w:style>
  <w:style w:type="character" w:customStyle="1" w:styleId="ObjetducommentaireCar">
    <w:name w:val="Objet du commentaire Car"/>
    <w:basedOn w:val="CommentaireCar"/>
    <w:link w:val="Objetducommentaire"/>
    <w:uiPriority w:val="99"/>
    <w:semiHidden/>
    <w:rsid w:val="00673D20"/>
    <w:rPr>
      <w:rFonts w:ascii="Times New Roman" w:eastAsia="SimSun" w:hAnsi="Times New Roman" w:cs="Times New Roman"/>
      <w:b/>
      <w:bCs/>
      <w:sz w:val="20"/>
      <w:szCs w:val="20"/>
      <w:lang w:val="en-US"/>
    </w:rPr>
  </w:style>
  <w:style w:type="paragraph" w:customStyle="1" w:styleId="Item">
    <w:name w:val="Item"/>
    <w:basedOn w:val="Normal"/>
    <w:semiHidden/>
    <w:qFormat/>
    <w:rsid w:val="00673D20"/>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673D2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e">
    <w:name w:val="List"/>
    <w:basedOn w:val="Normal"/>
    <w:semiHidden/>
    <w:rsid w:val="00673D20"/>
    <w:pPr>
      <w:contextualSpacing/>
    </w:pPr>
  </w:style>
  <w:style w:type="numbering" w:customStyle="1" w:styleId="ListCBD">
    <w:name w:val="ListCBD"/>
    <w:basedOn w:val="Aucuneliste"/>
    <w:uiPriority w:val="99"/>
    <w:rsid w:val="00673D20"/>
    <w:pPr>
      <w:numPr>
        <w:numId w:val="4"/>
      </w:numPr>
    </w:pPr>
  </w:style>
  <w:style w:type="numbering" w:customStyle="1" w:styleId="CBDHeadings">
    <w:name w:val="CBD_Headings"/>
    <w:basedOn w:val="ListCBD"/>
    <w:uiPriority w:val="99"/>
    <w:rsid w:val="00673D20"/>
    <w:pPr>
      <w:numPr>
        <w:numId w:val="5"/>
      </w:numPr>
    </w:pPr>
  </w:style>
  <w:style w:type="paragraph" w:customStyle="1" w:styleId="AISpacer">
    <w:name w:val="AI_Spacer"/>
    <w:next w:val="Normal"/>
    <w:unhideWhenUsed/>
    <w:qFormat/>
    <w:rsid w:val="00673D2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673D20"/>
    <w:pPr>
      <w:spacing w:before="120"/>
    </w:pPr>
  </w:style>
  <w:style w:type="paragraph" w:customStyle="1" w:styleId="AFCorNBold">
    <w:name w:val="AF_CorNBold"/>
    <w:basedOn w:val="AFCorNNormal"/>
    <w:next w:val="AFCorNNormal"/>
    <w:unhideWhenUsed/>
    <w:qFormat/>
    <w:rsid w:val="00673D20"/>
    <w:rPr>
      <w:b/>
    </w:rPr>
  </w:style>
  <w:style w:type="paragraph" w:customStyle="1" w:styleId="AFCorN12Bold">
    <w:name w:val="AF_CorN12Bold"/>
    <w:basedOn w:val="AFCorNNormal"/>
    <w:next w:val="AFCorNNormal"/>
    <w:unhideWhenUsed/>
    <w:qFormat/>
    <w:rsid w:val="00673D20"/>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673D20"/>
    <w:pPr>
      <w:spacing w:after="120"/>
      <w:ind w:left="1134" w:firstLine="567"/>
    </w:pPr>
  </w:style>
  <w:style w:type="paragraph" w:customStyle="1" w:styleId="CBDDesicionAnnex">
    <w:name w:val="CBD_DesicionAnnex"/>
    <w:basedOn w:val="CBDNormal"/>
    <w:next w:val="CBDDesicionText"/>
    <w:qFormat/>
    <w:rsid w:val="00673D2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73D20"/>
    <w:pPr>
      <w:keepNext/>
      <w:keepLines/>
      <w:spacing w:after="240"/>
      <w:jc w:val="left"/>
    </w:pPr>
    <w:rPr>
      <w:b/>
      <w:sz w:val="28"/>
      <w:lang w:val="en-GB" w:bidi="ar-SY"/>
    </w:rPr>
  </w:style>
  <w:style w:type="paragraph" w:customStyle="1" w:styleId="CBDSubTitle">
    <w:name w:val="CBD_SubTitle"/>
    <w:basedOn w:val="CBDNormal"/>
    <w:qFormat/>
    <w:rsid w:val="00673D20"/>
    <w:pPr>
      <w:keepNext/>
      <w:keepLines/>
      <w:spacing w:before="240" w:after="240"/>
      <w:ind w:left="567"/>
      <w:jc w:val="left"/>
    </w:pPr>
    <w:rPr>
      <w:b/>
      <w:lang w:val="en-GB"/>
    </w:rPr>
  </w:style>
  <w:style w:type="paragraph" w:customStyle="1" w:styleId="CBDTitle">
    <w:name w:val="CBD_Title"/>
    <w:basedOn w:val="CBDNormal"/>
    <w:next w:val="CBDSubTitle"/>
    <w:qFormat/>
    <w:rsid w:val="00673D20"/>
    <w:pPr>
      <w:keepNext/>
      <w:keepLines/>
      <w:spacing w:before="240" w:after="240"/>
      <w:ind w:left="567"/>
      <w:jc w:val="left"/>
    </w:pPr>
    <w:rPr>
      <w:b/>
      <w:sz w:val="28"/>
      <w:lang w:val="en-GB"/>
    </w:rPr>
  </w:style>
  <w:style w:type="paragraph" w:customStyle="1" w:styleId="AENormal">
    <w:name w:val="AE_Normal"/>
    <w:basedOn w:val="Normal"/>
    <w:rsid w:val="00673D20"/>
    <w:rPr>
      <w:lang w:val="en-GB"/>
    </w:rPr>
  </w:style>
  <w:style w:type="paragraph" w:customStyle="1" w:styleId="CBDH1">
    <w:name w:val="CBD_H1"/>
    <w:basedOn w:val="CBDNormal"/>
    <w:qFormat/>
    <w:rsid w:val="00673D20"/>
    <w:pPr>
      <w:keepNext/>
      <w:keepLines/>
      <w:spacing w:before="240" w:after="120"/>
      <w:ind w:left="567" w:hanging="567"/>
      <w:jc w:val="left"/>
      <w:outlineLvl w:val="0"/>
    </w:pPr>
    <w:rPr>
      <w:b/>
      <w:sz w:val="28"/>
      <w:lang w:val="en-GB"/>
    </w:rPr>
  </w:style>
  <w:style w:type="paragraph" w:customStyle="1" w:styleId="CBDH2">
    <w:name w:val="CBD_H2"/>
    <w:basedOn w:val="CBDNormal"/>
    <w:qFormat/>
    <w:rsid w:val="00673D20"/>
    <w:pPr>
      <w:keepNext/>
      <w:keepLines/>
      <w:ind w:left="567" w:hanging="567"/>
    </w:pPr>
    <w:rPr>
      <w:b/>
      <w:sz w:val="24"/>
    </w:rPr>
  </w:style>
  <w:style w:type="paragraph" w:customStyle="1" w:styleId="CBDFootnoteText">
    <w:name w:val="CBD_Footnote_Text"/>
    <w:basedOn w:val="CBDNormal"/>
    <w:qFormat/>
    <w:rsid w:val="00673D20"/>
    <w:pPr>
      <w:jc w:val="left"/>
    </w:pPr>
    <w:rPr>
      <w:sz w:val="18"/>
    </w:rPr>
  </w:style>
  <w:style w:type="paragraph" w:customStyle="1" w:styleId="CBDFooter">
    <w:name w:val="CBD_Footer"/>
    <w:basedOn w:val="CBDNormal"/>
    <w:qFormat/>
    <w:rsid w:val="00673D20"/>
    <w:rPr>
      <w:sz w:val="20"/>
    </w:rPr>
  </w:style>
  <w:style w:type="paragraph" w:customStyle="1" w:styleId="CBDHeader">
    <w:name w:val="CBD_Header"/>
    <w:basedOn w:val="CBDNormal"/>
    <w:next w:val="CBDFooter"/>
    <w:qFormat/>
    <w:rsid w:val="00673D2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73D20"/>
    <w:pPr>
      <w:keepNext/>
      <w:keepLines/>
      <w:spacing w:before="120" w:after="120"/>
      <w:ind w:left="567" w:hanging="567"/>
      <w:jc w:val="left"/>
    </w:pPr>
    <w:rPr>
      <w:b/>
    </w:rPr>
  </w:style>
  <w:style w:type="paragraph" w:customStyle="1" w:styleId="CBDH4">
    <w:name w:val="CBD_H4"/>
    <w:basedOn w:val="CBDNormal"/>
    <w:rsid w:val="00673D20"/>
    <w:pPr>
      <w:keepNext/>
      <w:keepLines/>
      <w:spacing w:before="120" w:after="120"/>
      <w:ind w:left="567" w:hanging="567"/>
      <w:jc w:val="left"/>
    </w:pPr>
    <w:rPr>
      <w:b/>
    </w:rPr>
  </w:style>
  <w:style w:type="paragraph" w:customStyle="1" w:styleId="CBDH5">
    <w:name w:val="CBD_H5"/>
    <w:basedOn w:val="CBDNormal"/>
    <w:qFormat/>
    <w:rsid w:val="00673D20"/>
    <w:pPr>
      <w:keepNext/>
      <w:keepLines/>
      <w:spacing w:before="120" w:after="120"/>
      <w:ind w:left="567" w:hanging="567"/>
      <w:jc w:val="left"/>
    </w:pPr>
    <w:rPr>
      <w:i/>
    </w:rPr>
  </w:style>
  <w:style w:type="paragraph" w:customStyle="1" w:styleId="CBDTableNormal">
    <w:name w:val="CBD_TableNormal"/>
    <w:basedOn w:val="CBDNormal"/>
    <w:qFormat/>
    <w:rsid w:val="00673D20"/>
    <w:pPr>
      <w:spacing w:before="40" w:after="80"/>
      <w:jc w:val="left"/>
    </w:pPr>
    <w:rPr>
      <w:sz w:val="20"/>
    </w:rPr>
  </w:style>
  <w:style w:type="paragraph" w:customStyle="1" w:styleId="CBDTableTitle">
    <w:name w:val="CBD_TableTitle"/>
    <w:basedOn w:val="CBDNormal"/>
    <w:qFormat/>
    <w:rsid w:val="00673D20"/>
    <w:pPr>
      <w:keepNext/>
      <w:keepLines/>
      <w:spacing w:before="120" w:after="60"/>
      <w:ind w:left="567"/>
      <w:jc w:val="left"/>
    </w:pPr>
    <w:rPr>
      <w:b/>
    </w:rPr>
  </w:style>
  <w:style w:type="paragraph" w:customStyle="1" w:styleId="CBDFigureTitle">
    <w:name w:val="CBD_FigureTitle"/>
    <w:basedOn w:val="CBDNormal"/>
    <w:next w:val="CBDNormalNoNumber"/>
    <w:qFormat/>
    <w:rsid w:val="00673D20"/>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673D20"/>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673D20"/>
    <w:pPr>
      <w:tabs>
        <w:tab w:val="clear" w:pos="567"/>
      </w:tabs>
      <w:spacing w:before="120" w:after="120"/>
      <w:ind w:left="1134" w:hanging="567"/>
      <w:jc w:val="left"/>
    </w:pPr>
  </w:style>
  <w:style w:type="paragraph" w:customStyle="1" w:styleId="CBDsubpara-item">
    <w:name w:val="CBD_subpara-item"/>
    <w:basedOn w:val="CBDpara-item"/>
    <w:qFormat/>
    <w:rsid w:val="00673D20"/>
    <w:pPr>
      <w:tabs>
        <w:tab w:val="clear" w:pos="1134"/>
      </w:tabs>
      <w:ind w:left="1701"/>
    </w:pPr>
  </w:style>
  <w:style w:type="paragraph" w:customStyle="1" w:styleId="CBDRecommendText">
    <w:name w:val="CBD_RecommendText"/>
    <w:basedOn w:val="Normal"/>
    <w:qFormat/>
    <w:rsid w:val="00673D20"/>
    <w:pPr>
      <w:spacing w:after="120"/>
      <w:ind w:left="567"/>
    </w:pPr>
  </w:style>
  <w:style w:type="paragraph" w:customStyle="1" w:styleId="CBDAgendaItem-1">
    <w:name w:val="CBD_AgendaItem-1"/>
    <w:basedOn w:val="Normal"/>
    <w:qFormat/>
    <w:rsid w:val="00673D2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73D20"/>
    <w:pPr>
      <w:ind w:left="567" w:hanging="567"/>
    </w:pPr>
    <w:rPr>
      <w:sz w:val="22"/>
    </w:rPr>
  </w:style>
  <w:style w:type="paragraph" w:customStyle="1" w:styleId="CBDAgendaItem-3">
    <w:name w:val="CBD_AgendaItem-3"/>
    <w:basedOn w:val="CBDAgendaItem-1"/>
    <w:qFormat/>
    <w:rsid w:val="00673D20"/>
    <w:pPr>
      <w:ind w:left="567" w:hanging="567"/>
    </w:pPr>
    <w:rPr>
      <w:sz w:val="20"/>
    </w:rPr>
  </w:style>
  <w:style w:type="paragraph" w:customStyle="1" w:styleId="CBDprov-agendaItem">
    <w:name w:val="CBD_prov-agenda_Item"/>
    <w:basedOn w:val="CBDNormalNumber"/>
    <w:qFormat/>
    <w:rsid w:val="00673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uments/CBD/CP/MOP/12/INF/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13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CP/MOP/12/INF/6" TargetMode="External"/><Relationship Id="rId20" Type="http://schemas.openxmlformats.org/officeDocument/2006/relationships/hyperlink" Target="https://www.cbd.int/documents/CBD/CP/MOP/12/INF/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uments/CBD/CP/MOP/12/INF/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INF/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ne.oecd.org/document/ENV/CBC/MONO(2025)15/en/pdf" TargetMode="External"/><Relationship Id="rId2" Type="http://schemas.openxmlformats.org/officeDocument/2006/relationships/hyperlink" Target="https://bch.cbd.int/en/submissions-to-notifications?currentPage=1&amp;schema=submission&amp;notification=2025-136" TargetMode="External"/><Relationship Id="rId1" Type="http://schemas.openxmlformats.org/officeDocument/2006/relationships/hyperlink" Target="https://www.cbd.int/documents/CBD/CP/MOP/12/1" TargetMode="External"/><Relationship Id="rId6" Type="http://schemas.openxmlformats.org/officeDocument/2006/relationships/hyperlink" Target="https://darwin-ngt.eu/wp-content/uploads/2025/06/UNR_Worldwide-Regulation-report.pdf" TargetMode="External"/><Relationship Id="rId5" Type="http://schemas.openxmlformats.org/officeDocument/2006/relationships/hyperlink" Target="https://darwin-ngt.eu/" TargetMode="External"/><Relationship Id="rId4" Type="http://schemas.openxmlformats.org/officeDocument/2006/relationships/hyperlink" Target="https://one.oecd.org/document/ENV/CBC/MONO(2025)1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F0544C855B4A7AA8AF70610DBDF8A2"/>
        <w:category>
          <w:name w:val="General"/>
          <w:gallery w:val="placeholder"/>
        </w:category>
        <w:types>
          <w:type w:val="bbPlcHdr"/>
        </w:types>
        <w:behaviors>
          <w:behavior w:val="content"/>
        </w:behaviors>
        <w:guid w:val="{BD0482DF-33C4-4C15-A79F-B53AF189FCD8}"/>
      </w:docPartPr>
      <w:docPartBody>
        <w:p w:rsidR="00860A02" w:rsidRDefault="00860A02">
          <w:pPr>
            <w:pStyle w:val="8AF0544C855B4A7AA8AF70610DBDF8A2"/>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A02"/>
    <w:rsid w:val="000021B3"/>
    <w:rsid w:val="000400A0"/>
    <w:rsid w:val="0007283F"/>
    <w:rsid w:val="00085233"/>
    <w:rsid w:val="000F416F"/>
    <w:rsid w:val="001160DB"/>
    <w:rsid w:val="001360D0"/>
    <w:rsid w:val="00191B6E"/>
    <w:rsid w:val="001A7A22"/>
    <w:rsid w:val="002254DC"/>
    <w:rsid w:val="00241E51"/>
    <w:rsid w:val="00276635"/>
    <w:rsid w:val="002B492F"/>
    <w:rsid w:val="002D14AA"/>
    <w:rsid w:val="00343875"/>
    <w:rsid w:val="003B1A71"/>
    <w:rsid w:val="00432CDD"/>
    <w:rsid w:val="00435413"/>
    <w:rsid w:val="0046070A"/>
    <w:rsid w:val="0049060C"/>
    <w:rsid w:val="004A0965"/>
    <w:rsid w:val="004D1CB7"/>
    <w:rsid w:val="005114C5"/>
    <w:rsid w:val="005640DA"/>
    <w:rsid w:val="005843E4"/>
    <w:rsid w:val="005C20FC"/>
    <w:rsid w:val="005E6749"/>
    <w:rsid w:val="00642EC4"/>
    <w:rsid w:val="00670013"/>
    <w:rsid w:val="00677615"/>
    <w:rsid w:val="006B1E30"/>
    <w:rsid w:val="006D2F2F"/>
    <w:rsid w:val="006E1E7F"/>
    <w:rsid w:val="00750C11"/>
    <w:rsid w:val="0075602A"/>
    <w:rsid w:val="007619C6"/>
    <w:rsid w:val="00764D17"/>
    <w:rsid w:val="00777CDC"/>
    <w:rsid w:val="007A4E7B"/>
    <w:rsid w:val="007A4FC6"/>
    <w:rsid w:val="007C39CC"/>
    <w:rsid w:val="00860A02"/>
    <w:rsid w:val="0086124D"/>
    <w:rsid w:val="008A73BF"/>
    <w:rsid w:val="008C50EE"/>
    <w:rsid w:val="00933985"/>
    <w:rsid w:val="009A64A8"/>
    <w:rsid w:val="009B6C73"/>
    <w:rsid w:val="00A47D0E"/>
    <w:rsid w:val="00A6186E"/>
    <w:rsid w:val="00A764DA"/>
    <w:rsid w:val="00B662D7"/>
    <w:rsid w:val="00BD26D3"/>
    <w:rsid w:val="00BF090B"/>
    <w:rsid w:val="00C07D71"/>
    <w:rsid w:val="00D2744D"/>
    <w:rsid w:val="00D7170E"/>
    <w:rsid w:val="00D775A7"/>
    <w:rsid w:val="00D77CDE"/>
    <w:rsid w:val="00DC5439"/>
    <w:rsid w:val="00DF3A80"/>
    <w:rsid w:val="00F141F7"/>
    <w:rsid w:val="00F23656"/>
    <w:rsid w:val="00F240BB"/>
    <w:rsid w:val="00F37E4E"/>
    <w:rsid w:val="00F40E45"/>
    <w:rsid w:val="00F41099"/>
    <w:rsid w:val="00F57AD6"/>
    <w:rsid w:val="00F819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8AF0544C855B4A7AA8AF70610DBDF8A2">
    <w:name w:val="8AF0544C855B4A7AA8AF70610DBDF8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A6BE2038-CB69-46FE-AA59-9715C4C95C40}"/>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Template>
  <TotalTime>1242</TotalTime>
  <Pages>8</Pages>
  <Words>3798</Words>
  <Characters>21649</Characters>
  <Application>Microsoft Office Word</Application>
  <DocSecurity>0</DocSecurity>
  <Lines>180</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Informations sur les législations, les réglementations et les lignes directrices nationales relatives aux nouveaux développements en biotechnologie moderne</vt:lpstr>
      <vt:lpstr>Information on national legislation, regulations and guidelines on new developments in modern biotechnology</vt:lpstr>
    </vt:vector>
  </TitlesOfParts>
  <Company>SCBD</Company>
  <LinksUpToDate>false</LinksUpToDate>
  <CharactersWithSpaces>25397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sur les législations, les réglementations et les lignes directrices nationales relatives aux nouveaux développements en biotechnologie moderne</dc:title>
  <dc:subject>CBD/CP/MOP/12/12</dc:subject>
  <dc:creator>scbd</dc:creator>
  <cp:keywords>Convention on Biological Diversity</cp:keywords>
  <cp:lastModifiedBy>Adele Gorge</cp:lastModifiedBy>
  <cp:revision>103</cp:revision>
  <cp:lastPrinted>2020-01-21T19:56:00Z</cp:lastPrinted>
  <dcterms:created xsi:type="dcterms:W3CDTF">2026-09-07T14:12:00Z</dcterms:created>
  <dcterms:modified xsi:type="dcterms:W3CDTF">2026-09-10T16:51:00Z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docLang">
    <vt:lpwstr>en</vt:lpwstr>
  </property>
</Properties>
</file>