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D16171" w14:paraId="2281D7DF" w14:textId="77777777" w:rsidTr="00C07151">
        <w:trPr>
          <w:trHeight w:val="709"/>
        </w:trPr>
        <w:tc>
          <w:tcPr>
            <w:tcW w:w="976" w:type="dxa"/>
            <w:tcBorders>
              <w:bottom w:val="single" w:sz="12" w:space="0" w:color="auto"/>
            </w:tcBorders>
          </w:tcPr>
          <w:p w14:paraId="613F006C" w14:textId="77777777" w:rsidR="00207A6E" w:rsidRPr="00DB6CB3" w:rsidRDefault="00207A6E" w:rsidP="00D16171">
            <w:pPr>
              <w:suppressLineNumbers/>
              <w:suppressAutoHyphens/>
              <w:kinsoku w:val="0"/>
              <w:overflowPunct w:val="0"/>
              <w:autoSpaceDE w:val="0"/>
              <w:autoSpaceDN w:val="0"/>
              <w:adjustRightInd w:val="0"/>
              <w:snapToGrid w:val="0"/>
              <w:rPr>
                <w:kern w:val="22"/>
              </w:rPr>
            </w:pPr>
            <w:r w:rsidRPr="00DB6CB3">
              <w:rPr>
                <w:noProof/>
                <w:kern w:val="22"/>
                <w:lang w:eastAsia="zh-CN"/>
              </w:rPr>
              <w:drawing>
                <wp:inline distT="0" distB="0" distL="0" distR="0" wp14:anchorId="5F0B81A1" wp14:editId="5778EC8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90007A6" w14:textId="77777777" w:rsidR="00207A6E" w:rsidRPr="00DB6CB3" w:rsidRDefault="00207A6E" w:rsidP="00D16171">
            <w:pPr>
              <w:suppressLineNumbers/>
              <w:suppressAutoHyphens/>
              <w:kinsoku w:val="0"/>
              <w:overflowPunct w:val="0"/>
              <w:autoSpaceDE w:val="0"/>
              <w:autoSpaceDN w:val="0"/>
              <w:adjustRightInd w:val="0"/>
              <w:snapToGrid w:val="0"/>
              <w:rPr>
                <w:kern w:val="22"/>
              </w:rPr>
            </w:pPr>
            <w:r w:rsidRPr="00DB6CB3">
              <w:rPr>
                <w:noProof/>
                <w:kern w:val="22"/>
                <w:lang w:eastAsia="zh-CN"/>
              </w:rPr>
              <w:drawing>
                <wp:inline distT="0" distB="0" distL="0" distR="0" wp14:anchorId="5516FE96" wp14:editId="6E31B0E2">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1325209" w14:textId="77777777" w:rsidR="00207A6E" w:rsidRPr="00354703" w:rsidRDefault="00207A6E" w:rsidP="00D16171">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DB6CB3">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D16171" w14:paraId="5D8C9DB7" w14:textId="77777777" w:rsidTr="009554D5">
        <w:trPr>
          <w:trHeight w:val="1693"/>
        </w:trPr>
        <w:tc>
          <w:tcPr>
            <w:tcW w:w="6227" w:type="dxa"/>
            <w:tcBorders>
              <w:top w:val="nil"/>
              <w:bottom w:val="single" w:sz="36" w:space="0" w:color="000000"/>
            </w:tcBorders>
          </w:tcPr>
          <w:p w14:paraId="6A434D1E" w14:textId="77777777" w:rsidR="00F16F02" w:rsidRPr="00DB6CB3" w:rsidRDefault="00F16F02" w:rsidP="00D16171">
            <w:pPr>
              <w:suppressLineNumbers/>
              <w:suppressAutoHyphens/>
              <w:kinsoku w:val="0"/>
              <w:overflowPunct w:val="0"/>
              <w:autoSpaceDE w:val="0"/>
              <w:autoSpaceDN w:val="0"/>
              <w:adjustRightInd w:val="0"/>
              <w:snapToGrid w:val="0"/>
              <w:rPr>
                <w:kern w:val="22"/>
              </w:rPr>
            </w:pPr>
          </w:p>
          <w:p w14:paraId="32F26033" w14:textId="77777777" w:rsidR="00F16F02" w:rsidRPr="00DB6CB3" w:rsidRDefault="00F16F02" w:rsidP="00D16171">
            <w:pPr>
              <w:suppressLineNumbers/>
              <w:suppressAutoHyphens/>
              <w:kinsoku w:val="0"/>
              <w:overflowPunct w:val="0"/>
              <w:autoSpaceDE w:val="0"/>
              <w:autoSpaceDN w:val="0"/>
              <w:adjustRightInd w:val="0"/>
              <w:snapToGrid w:val="0"/>
              <w:rPr>
                <w:rFonts w:ascii="Univers" w:hAnsi="Univers"/>
                <w:kern w:val="22"/>
                <w:sz w:val="32"/>
              </w:rPr>
            </w:pPr>
            <w:r w:rsidRPr="00DB6CB3">
              <w:rPr>
                <w:noProof/>
                <w:kern w:val="22"/>
                <w:lang w:eastAsia="zh-CN"/>
              </w:rPr>
              <w:drawing>
                <wp:inline distT="0" distB="0" distL="0" distR="0" wp14:anchorId="035BB9A1" wp14:editId="70ECFBC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7615860" w14:textId="77777777" w:rsidR="00F16F02" w:rsidRPr="00DB6CB3" w:rsidRDefault="00F16F02" w:rsidP="00D16171">
            <w:pPr>
              <w:pStyle w:val="Header"/>
              <w:suppressLineNumbers/>
              <w:tabs>
                <w:tab w:val="clear" w:pos="4320"/>
                <w:tab w:val="clear" w:pos="8640"/>
              </w:tabs>
              <w:suppressAutoHyphens/>
              <w:kinsoku w:val="0"/>
              <w:overflowPunct w:val="0"/>
              <w:autoSpaceDE w:val="0"/>
              <w:autoSpaceDN w:val="0"/>
              <w:adjustRightInd w:val="0"/>
              <w:snapToGrid w:val="0"/>
              <w:rPr>
                <w:b/>
                <w:kern w:val="22"/>
                <w:sz w:val="32"/>
                <w:szCs w:val="32"/>
              </w:rPr>
            </w:pPr>
          </w:p>
        </w:tc>
        <w:tc>
          <w:tcPr>
            <w:tcW w:w="2977" w:type="dxa"/>
            <w:tcBorders>
              <w:top w:val="nil"/>
              <w:bottom w:val="single" w:sz="36" w:space="0" w:color="000000"/>
            </w:tcBorders>
          </w:tcPr>
          <w:p w14:paraId="0C88182B" w14:textId="77777777" w:rsidR="00F16F02" w:rsidRPr="00354703" w:rsidRDefault="00F16F02" w:rsidP="00D16171">
            <w:pPr>
              <w:suppressLineNumbers/>
              <w:suppressAutoHyphens/>
              <w:kinsoku w:val="0"/>
              <w:overflowPunct w:val="0"/>
              <w:autoSpaceDE w:val="0"/>
              <w:autoSpaceDN w:val="0"/>
              <w:adjustRightInd w:val="0"/>
              <w:snapToGrid w:val="0"/>
              <w:ind w:left="63"/>
              <w:rPr>
                <w:kern w:val="22"/>
                <w:szCs w:val="22"/>
              </w:rPr>
            </w:pPr>
            <w:r w:rsidRPr="00354703">
              <w:rPr>
                <w:kern w:val="22"/>
                <w:szCs w:val="22"/>
              </w:rPr>
              <w:t>Distr.</w:t>
            </w:r>
          </w:p>
          <w:p w14:paraId="5C13F36D" w14:textId="77777777" w:rsidR="00F16F02" w:rsidRPr="00D16171" w:rsidRDefault="00F16F02" w:rsidP="00D16171">
            <w:pPr>
              <w:suppressLineNumbers/>
              <w:suppressAutoHyphens/>
              <w:kinsoku w:val="0"/>
              <w:overflowPunct w:val="0"/>
              <w:autoSpaceDE w:val="0"/>
              <w:autoSpaceDN w:val="0"/>
              <w:adjustRightInd w:val="0"/>
              <w:snapToGrid w:val="0"/>
              <w:ind w:left="63"/>
              <w:rPr>
                <w:kern w:val="22"/>
                <w:szCs w:val="22"/>
              </w:rPr>
            </w:pPr>
            <w:r w:rsidRPr="003479B8">
              <w:rPr>
                <w:kern w:val="22"/>
                <w:szCs w:val="22"/>
              </w:rPr>
              <w:t>GENERAL</w:t>
            </w:r>
          </w:p>
          <w:p w14:paraId="046E7338" w14:textId="77777777" w:rsidR="00F16F02" w:rsidRPr="00D16171" w:rsidRDefault="00F16F02" w:rsidP="00D16171">
            <w:pPr>
              <w:suppressLineNumbers/>
              <w:suppressAutoHyphens/>
              <w:kinsoku w:val="0"/>
              <w:overflowPunct w:val="0"/>
              <w:autoSpaceDE w:val="0"/>
              <w:autoSpaceDN w:val="0"/>
              <w:adjustRightInd w:val="0"/>
              <w:snapToGrid w:val="0"/>
              <w:ind w:left="63"/>
              <w:rPr>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1C46DDEC" w14:textId="77777777" w:rsidR="00F16F02" w:rsidRPr="00DB6CB3" w:rsidRDefault="00FC5BAF" w:rsidP="00D16171">
                <w:pPr>
                  <w:suppressLineNumbers/>
                  <w:suppressAutoHyphens/>
                  <w:kinsoku w:val="0"/>
                  <w:overflowPunct w:val="0"/>
                  <w:autoSpaceDE w:val="0"/>
                  <w:autoSpaceDN w:val="0"/>
                  <w:adjustRightInd w:val="0"/>
                  <w:snapToGrid w:val="0"/>
                  <w:ind w:left="63"/>
                  <w:rPr>
                    <w:kern w:val="22"/>
                    <w:szCs w:val="22"/>
                  </w:rPr>
                </w:pPr>
                <w:r w:rsidRPr="00DB6CB3">
                  <w:rPr>
                    <w:kern w:val="22"/>
                    <w:szCs w:val="22"/>
                  </w:rPr>
                  <w:t>CBD/SBI/2/INF/</w:t>
                </w:r>
                <w:r w:rsidR="0045398F" w:rsidRPr="00DB6CB3">
                  <w:rPr>
                    <w:kern w:val="22"/>
                    <w:szCs w:val="22"/>
                  </w:rPr>
                  <w:t>2</w:t>
                </w:r>
                <w:r w:rsidR="00016666" w:rsidRPr="00DB6CB3">
                  <w:rPr>
                    <w:kern w:val="22"/>
                    <w:szCs w:val="22"/>
                  </w:rPr>
                  <w:t>9</w:t>
                </w:r>
              </w:p>
            </w:sdtContent>
          </w:sdt>
          <w:p w14:paraId="65BC7183" w14:textId="77777777" w:rsidR="00F16F02" w:rsidRPr="00354703" w:rsidRDefault="0045398F" w:rsidP="00D16171">
            <w:pPr>
              <w:suppressLineNumbers/>
              <w:suppressAutoHyphens/>
              <w:kinsoku w:val="0"/>
              <w:overflowPunct w:val="0"/>
              <w:autoSpaceDE w:val="0"/>
              <w:autoSpaceDN w:val="0"/>
              <w:adjustRightInd w:val="0"/>
              <w:snapToGrid w:val="0"/>
              <w:ind w:left="63"/>
              <w:rPr>
                <w:kern w:val="22"/>
                <w:szCs w:val="22"/>
              </w:rPr>
            </w:pPr>
            <w:r w:rsidRPr="00DB6CB3">
              <w:rPr>
                <w:kern w:val="22"/>
                <w:szCs w:val="22"/>
              </w:rPr>
              <w:t>3</w:t>
            </w:r>
            <w:r w:rsidR="00D15589" w:rsidRPr="00354703">
              <w:rPr>
                <w:kern w:val="22"/>
                <w:szCs w:val="22"/>
              </w:rPr>
              <w:t xml:space="preserve"> </w:t>
            </w:r>
            <w:r w:rsidRPr="00354703">
              <w:rPr>
                <w:kern w:val="22"/>
                <w:szCs w:val="22"/>
              </w:rPr>
              <w:t>July</w:t>
            </w:r>
            <w:r w:rsidR="00D15589" w:rsidRPr="00354703">
              <w:rPr>
                <w:kern w:val="22"/>
                <w:szCs w:val="22"/>
              </w:rPr>
              <w:t xml:space="preserve"> 2018</w:t>
            </w:r>
          </w:p>
          <w:p w14:paraId="095B9313" w14:textId="77777777" w:rsidR="00F16F02" w:rsidRPr="003479B8" w:rsidRDefault="00F16F02" w:rsidP="00D16171">
            <w:pPr>
              <w:suppressLineNumbers/>
              <w:suppressAutoHyphens/>
              <w:kinsoku w:val="0"/>
              <w:overflowPunct w:val="0"/>
              <w:autoSpaceDE w:val="0"/>
              <w:autoSpaceDN w:val="0"/>
              <w:adjustRightInd w:val="0"/>
              <w:snapToGrid w:val="0"/>
              <w:ind w:left="63"/>
              <w:rPr>
                <w:kern w:val="22"/>
                <w:szCs w:val="22"/>
              </w:rPr>
            </w:pPr>
          </w:p>
          <w:p w14:paraId="1925E345" w14:textId="77777777" w:rsidR="00F16F02" w:rsidRPr="00D16171" w:rsidRDefault="00F16F02" w:rsidP="00D16171">
            <w:pPr>
              <w:suppressLineNumbers/>
              <w:suppressAutoHyphens/>
              <w:kinsoku w:val="0"/>
              <w:overflowPunct w:val="0"/>
              <w:autoSpaceDE w:val="0"/>
              <w:autoSpaceDN w:val="0"/>
              <w:adjustRightInd w:val="0"/>
              <w:snapToGrid w:val="0"/>
              <w:ind w:left="63"/>
              <w:jc w:val="left"/>
              <w:rPr>
                <w:kern w:val="22"/>
                <w:szCs w:val="22"/>
                <w:u w:val="single"/>
              </w:rPr>
            </w:pPr>
            <w:r w:rsidRPr="00D16171">
              <w:rPr>
                <w:kern w:val="22"/>
                <w:szCs w:val="22"/>
              </w:rPr>
              <w:t>ENGLISH</w:t>
            </w:r>
            <w:r w:rsidR="00A04937" w:rsidRPr="00D16171">
              <w:rPr>
                <w:kern w:val="22"/>
                <w:szCs w:val="22"/>
              </w:rPr>
              <w:t xml:space="preserve"> ONLY</w:t>
            </w:r>
          </w:p>
        </w:tc>
      </w:tr>
    </w:tbl>
    <w:bookmarkStart w:id="0" w:name="Meeting"/>
    <w:p w14:paraId="768B528A" w14:textId="77777777" w:rsidR="00CA6B87" w:rsidRPr="00DB6CB3" w:rsidRDefault="002F4439" w:rsidP="00D16171">
      <w:pPr>
        <w:pStyle w:val="meetingname"/>
        <w:suppressLineNumbers/>
        <w:suppressAutoHyphens/>
        <w:kinsoku w:val="0"/>
        <w:overflowPunct w:val="0"/>
        <w:autoSpaceDE w:val="0"/>
        <w:autoSpaceDN w:val="0"/>
        <w:adjustRightInd w:val="0"/>
        <w:snapToGrid w:val="0"/>
        <w:ind w:right="4398"/>
        <w:rPr>
          <w:snapToGrid/>
          <w:kern w:val="22"/>
          <w:szCs w:val="22"/>
        </w:rPr>
      </w:pPr>
      <w:sdt>
        <w:sdtPr>
          <w:rPr>
            <w:snapToGrid/>
            <w:kern w:val="22"/>
            <w:szCs w:val="22"/>
          </w:rPr>
          <w:alias w:val="Meeting"/>
          <w:tag w:val="Meeting"/>
          <w:id w:val="1412045910"/>
          <w:placeholder>
            <w:docPart w:val="DefaultPlaceholder_1082065158"/>
          </w:placeholder>
          <w:text/>
        </w:sdtPr>
        <w:sdtEndPr/>
        <w:sdtContent>
          <w:r w:rsidR="00D33779" w:rsidRPr="00DB6CB3" w:rsidDel="00FC5BAF">
            <w:rPr>
              <w:snapToGrid/>
              <w:kern w:val="22"/>
              <w:szCs w:val="22"/>
            </w:rPr>
            <w:t>SUBSIDIARY BODY ON IMPLEMENTATION</w:t>
          </w:r>
        </w:sdtContent>
      </w:sdt>
      <w:bookmarkEnd w:id="0"/>
    </w:p>
    <w:p w14:paraId="59EA68E6" w14:textId="77777777" w:rsidR="00D51069" w:rsidRPr="00354703" w:rsidRDefault="002E0627" w:rsidP="00D16171">
      <w:pPr>
        <w:suppressLineNumbers/>
        <w:suppressAutoHyphens/>
        <w:kinsoku w:val="0"/>
        <w:overflowPunct w:val="0"/>
        <w:autoSpaceDE w:val="0"/>
        <w:autoSpaceDN w:val="0"/>
        <w:adjustRightInd w:val="0"/>
        <w:snapToGrid w:val="0"/>
        <w:rPr>
          <w:kern w:val="22"/>
          <w:szCs w:val="22"/>
          <w:lang w:eastAsia="nb-NO"/>
        </w:rPr>
      </w:pPr>
      <w:r w:rsidRPr="00DB6CB3">
        <w:rPr>
          <w:kern w:val="22"/>
          <w:szCs w:val="22"/>
          <w:lang w:eastAsia="nb-NO"/>
        </w:rPr>
        <w:t>S</w:t>
      </w:r>
      <w:r w:rsidR="00FB3B70" w:rsidRPr="00354703">
        <w:rPr>
          <w:kern w:val="22"/>
          <w:szCs w:val="22"/>
          <w:lang w:eastAsia="nb-NO"/>
        </w:rPr>
        <w:t>econd</w:t>
      </w:r>
      <w:r w:rsidR="00D51069" w:rsidRPr="00354703">
        <w:rPr>
          <w:kern w:val="22"/>
          <w:szCs w:val="22"/>
          <w:lang w:eastAsia="nb-NO"/>
        </w:rPr>
        <w:t xml:space="preserve"> meeting</w:t>
      </w:r>
    </w:p>
    <w:p w14:paraId="10C727A2" w14:textId="77777777" w:rsidR="00CA6B87" w:rsidRPr="00D16171" w:rsidRDefault="00D51069" w:rsidP="00D16171">
      <w:pPr>
        <w:suppressLineNumbers/>
        <w:suppressAutoHyphens/>
        <w:kinsoku w:val="0"/>
        <w:overflowPunct w:val="0"/>
        <w:autoSpaceDE w:val="0"/>
        <w:autoSpaceDN w:val="0"/>
        <w:adjustRightInd w:val="0"/>
        <w:snapToGrid w:val="0"/>
        <w:rPr>
          <w:kern w:val="22"/>
          <w:szCs w:val="22"/>
          <w:lang w:eastAsia="nb-NO"/>
        </w:rPr>
      </w:pPr>
      <w:r w:rsidRPr="003479B8">
        <w:rPr>
          <w:kern w:val="22"/>
          <w:szCs w:val="22"/>
          <w:lang w:eastAsia="nb-NO"/>
        </w:rPr>
        <w:t>Montreal</w:t>
      </w:r>
      <w:r w:rsidR="00CA6B87" w:rsidRPr="00D16171">
        <w:rPr>
          <w:kern w:val="22"/>
          <w:szCs w:val="22"/>
          <w:lang w:eastAsia="nb-NO"/>
        </w:rPr>
        <w:t xml:space="preserve">, </w:t>
      </w:r>
      <w:r w:rsidRPr="00D16171">
        <w:rPr>
          <w:kern w:val="22"/>
          <w:szCs w:val="22"/>
          <w:lang w:eastAsia="nb-NO"/>
        </w:rPr>
        <w:t xml:space="preserve">Canada, </w:t>
      </w:r>
      <w:r w:rsidR="002E0627" w:rsidRPr="00D16171">
        <w:rPr>
          <w:kern w:val="22"/>
          <w:szCs w:val="22"/>
          <w:lang w:eastAsia="nb-NO"/>
        </w:rPr>
        <w:t>9-13</w:t>
      </w:r>
      <w:r w:rsidR="00D15589" w:rsidRPr="00D16171">
        <w:rPr>
          <w:kern w:val="22"/>
          <w:szCs w:val="22"/>
          <w:lang w:eastAsia="nb-NO"/>
        </w:rPr>
        <w:t xml:space="preserve"> July 2018</w:t>
      </w:r>
    </w:p>
    <w:p w14:paraId="434830CB" w14:textId="77777777" w:rsidR="00CA6B87" w:rsidRPr="00D16171" w:rsidRDefault="00D51069" w:rsidP="00D16171">
      <w:pPr>
        <w:suppressLineNumbers/>
        <w:suppressAutoHyphens/>
        <w:kinsoku w:val="0"/>
        <w:overflowPunct w:val="0"/>
        <w:autoSpaceDE w:val="0"/>
        <w:autoSpaceDN w:val="0"/>
        <w:adjustRightInd w:val="0"/>
        <w:snapToGrid w:val="0"/>
        <w:rPr>
          <w:kern w:val="22"/>
          <w:szCs w:val="22"/>
          <w:lang w:eastAsia="nb-NO"/>
        </w:rPr>
      </w:pPr>
      <w:r w:rsidRPr="00D16171">
        <w:rPr>
          <w:kern w:val="22"/>
          <w:szCs w:val="22"/>
          <w:lang w:eastAsia="nb-NO"/>
        </w:rPr>
        <w:t>I</w:t>
      </w:r>
      <w:r w:rsidR="00CA6B87" w:rsidRPr="00D16171">
        <w:rPr>
          <w:kern w:val="22"/>
          <w:szCs w:val="22"/>
          <w:lang w:eastAsia="nb-NO"/>
        </w:rPr>
        <w:t xml:space="preserve">tem </w:t>
      </w:r>
      <w:r w:rsidR="00BF0E4B" w:rsidRPr="00D16171">
        <w:rPr>
          <w:kern w:val="22"/>
          <w:szCs w:val="22"/>
          <w:lang w:eastAsia="nb-NO"/>
        </w:rPr>
        <w:t>11</w:t>
      </w:r>
      <w:r w:rsidRPr="00D16171">
        <w:rPr>
          <w:kern w:val="22"/>
          <w:szCs w:val="22"/>
          <w:lang w:eastAsia="nb-NO"/>
        </w:rPr>
        <w:t xml:space="preserve"> of the provisional agenda</w:t>
      </w:r>
      <w:r w:rsidRPr="00D16171">
        <w:rPr>
          <w:rStyle w:val="FootnoteReference"/>
          <w:kern w:val="22"/>
          <w:sz w:val="22"/>
          <w:szCs w:val="22"/>
          <w:u w:val="none"/>
          <w:lang w:eastAsia="nb-NO"/>
        </w:rPr>
        <w:footnoteReference w:customMarkFollows="1" w:id="1"/>
        <w:t>*</w:t>
      </w:r>
    </w:p>
    <w:p w14:paraId="4384A567" w14:textId="77777777" w:rsidR="00742F79" w:rsidRPr="00DB6CB3" w:rsidRDefault="002F4439" w:rsidP="00D16171">
      <w:pPr>
        <w:pStyle w:val="Heading1"/>
        <w:keepNext w:val="0"/>
        <w:suppressLineNumbers/>
        <w:tabs>
          <w:tab w:val="clear" w:pos="720"/>
        </w:tabs>
        <w:suppressAutoHyphens/>
        <w:kinsoku w:val="0"/>
        <w:overflowPunct w:val="0"/>
        <w:autoSpaceDE w:val="0"/>
        <w:autoSpaceDN w:val="0"/>
        <w:adjustRightInd w:val="0"/>
        <w:snapToGrid w:val="0"/>
        <w:rPr>
          <w:caps w:val="0"/>
          <w:kern w:val="22"/>
          <w:szCs w:val="22"/>
        </w:rPr>
      </w:pPr>
      <w:sdt>
        <w:sdtPr>
          <w:rPr>
            <w:iCs/>
            <w:kern w:val="22"/>
            <w:sz w:val="24"/>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C44ED6" w:rsidRPr="00D16171">
            <w:rPr>
              <w:iCs/>
              <w:kern w:val="22"/>
              <w:sz w:val="24"/>
            </w:rPr>
            <w:t>Multi-Stakeholder Dialogue on Biodiversity Mainstreaming</w:t>
          </w:r>
          <w:r w:rsidR="00C44ED6" w:rsidRPr="00D16171" w:rsidDel="00B577A1">
            <w:rPr>
              <w:iCs/>
              <w:kern w:val="22"/>
              <w:sz w:val="24"/>
            </w:rPr>
            <w:t xml:space="preserve"> </w:t>
          </w:r>
          <w:r w:rsidR="00C44ED6" w:rsidRPr="00D16171">
            <w:rPr>
              <w:iCs/>
              <w:kern w:val="22"/>
              <w:sz w:val="24"/>
            </w:rPr>
            <w:t>across Agricultural Sectors</w:t>
          </w:r>
        </w:sdtContent>
      </w:sdt>
    </w:p>
    <w:p w14:paraId="52CA2919" w14:textId="77777777" w:rsidR="00742F79" w:rsidRPr="00354703" w:rsidRDefault="00742F79" w:rsidP="00D16171">
      <w:pPr>
        <w:pStyle w:val="Heading2"/>
        <w:keepNext w:val="0"/>
        <w:suppressLineNumbers/>
        <w:tabs>
          <w:tab w:val="clear" w:pos="720"/>
        </w:tabs>
        <w:suppressAutoHyphens/>
        <w:kinsoku w:val="0"/>
        <w:overflowPunct w:val="0"/>
        <w:autoSpaceDE w:val="0"/>
        <w:autoSpaceDN w:val="0"/>
        <w:adjustRightInd w:val="0"/>
        <w:snapToGrid w:val="0"/>
        <w:rPr>
          <w:b w:val="0"/>
          <w:i/>
          <w:kern w:val="22"/>
          <w:szCs w:val="22"/>
        </w:rPr>
      </w:pPr>
      <w:r w:rsidRPr="00DB6CB3">
        <w:rPr>
          <w:b w:val="0"/>
          <w:i/>
          <w:kern w:val="22"/>
          <w:szCs w:val="22"/>
        </w:rPr>
        <w:t>Note by the Executive Secretary</w:t>
      </w:r>
    </w:p>
    <w:p w14:paraId="30978544" w14:textId="6ABC9AC5" w:rsidR="00BD02E7" w:rsidRPr="00D16171" w:rsidRDefault="00BD02E7" w:rsidP="00D16171">
      <w:pPr>
        <w:pStyle w:val="Para1"/>
        <w:suppressLineNumbers/>
        <w:tabs>
          <w:tab w:val="clear" w:pos="360"/>
        </w:tabs>
        <w:suppressAutoHyphens/>
        <w:kinsoku w:val="0"/>
        <w:overflowPunct w:val="0"/>
        <w:autoSpaceDE w:val="0"/>
        <w:autoSpaceDN w:val="0"/>
        <w:adjustRightInd w:val="0"/>
        <w:snapToGrid w:val="0"/>
        <w:rPr>
          <w:snapToGrid/>
          <w:kern w:val="22"/>
        </w:rPr>
      </w:pPr>
      <w:r w:rsidRPr="00D16171">
        <w:rPr>
          <w:snapToGrid/>
          <w:kern w:val="22"/>
        </w:rPr>
        <w:t xml:space="preserve">The Executive Secretary is circulating herewith, for the information of participants in the </w:t>
      </w:r>
      <w:r w:rsidR="00414C13" w:rsidRPr="00D16171">
        <w:rPr>
          <w:snapToGrid/>
          <w:kern w:val="22"/>
        </w:rPr>
        <w:t>second</w:t>
      </w:r>
      <w:r w:rsidRPr="00D16171">
        <w:rPr>
          <w:snapToGrid/>
          <w:kern w:val="22"/>
        </w:rPr>
        <w:t xml:space="preserve"> meeting of the Subsidiary Body on </w:t>
      </w:r>
      <w:r w:rsidR="00414C13" w:rsidRPr="00D16171">
        <w:rPr>
          <w:snapToGrid/>
          <w:kern w:val="22"/>
        </w:rPr>
        <w:t>Implementation</w:t>
      </w:r>
      <w:r w:rsidRPr="00D16171">
        <w:rPr>
          <w:snapToGrid/>
          <w:kern w:val="22"/>
        </w:rPr>
        <w:t xml:space="preserve">, the report </w:t>
      </w:r>
      <w:r w:rsidR="006D45DF" w:rsidRPr="00D16171">
        <w:rPr>
          <w:snapToGrid/>
          <w:kern w:val="22"/>
        </w:rPr>
        <w:t xml:space="preserve">of the Multi-stakeholder </w:t>
      </w:r>
      <w:r w:rsidR="002A42A5">
        <w:rPr>
          <w:snapToGrid/>
          <w:kern w:val="22"/>
        </w:rPr>
        <w:t>D</w:t>
      </w:r>
      <w:r w:rsidR="006D45DF" w:rsidRPr="00D16171">
        <w:rPr>
          <w:snapToGrid/>
          <w:kern w:val="22"/>
        </w:rPr>
        <w:t xml:space="preserve">ialogue on Biodiversity Mainstreaming across Agricultural Sectors </w:t>
      </w:r>
      <w:r w:rsidRPr="00D16171">
        <w:rPr>
          <w:snapToGrid/>
          <w:kern w:val="22"/>
        </w:rPr>
        <w:t>prepared by the Food and Agriculture Organization of the United Nations (FAO).</w:t>
      </w:r>
    </w:p>
    <w:p w14:paraId="3FE04BBC" w14:textId="7067BF64" w:rsidR="00414C13" w:rsidRPr="00D16171" w:rsidRDefault="00266441" w:rsidP="00D16171">
      <w:pPr>
        <w:pStyle w:val="Para1"/>
        <w:suppressLineNumbers/>
        <w:tabs>
          <w:tab w:val="clear" w:pos="360"/>
        </w:tabs>
        <w:suppressAutoHyphens/>
        <w:kinsoku w:val="0"/>
        <w:overflowPunct w:val="0"/>
        <w:autoSpaceDE w:val="0"/>
        <w:autoSpaceDN w:val="0"/>
        <w:adjustRightInd w:val="0"/>
        <w:snapToGrid w:val="0"/>
        <w:rPr>
          <w:snapToGrid/>
          <w:kern w:val="22"/>
        </w:rPr>
      </w:pPr>
      <w:r w:rsidRPr="00D16171">
        <w:rPr>
          <w:snapToGrid/>
          <w:kern w:val="22"/>
        </w:rPr>
        <w:t xml:space="preserve">FAO </w:t>
      </w:r>
      <w:r w:rsidR="00BF0E4B" w:rsidRPr="00D16171">
        <w:rPr>
          <w:snapToGrid/>
          <w:kern w:val="22"/>
        </w:rPr>
        <w:t>prepared the present</w:t>
      </w:r>
      <w:r w:rsidR="00414C13" w:rsidRPr="00D16171">
        <w:rPr>
          <w:snapToGrid/>
          <w:kern w:val="22"/>
        </w:rPr>
        <w:t xml:space="preserve"> report in response to decision </w:t>
      </w:r>
      <w:r w:rsidR="00B8285C" w:rsidRPr="00D16171">
        <w:rPr>
          <w:snapToGrid/>
          <w:kern w:val="22"/>
        </w:rPr>
        <w:t>XIII</w:t>
      </w:r>
      <w:r w:rsidR="00414C13" w:rsidRPr="00D16171">
        <w:rPr>
          <w:snapToGrid/>
          <w:kern w:val="22"/>
        </w:rPr>
        <w:t xml:space="preserve">/3, paragraph </w:t>
      </w:r>
      <w:r w:rsidR="00E572EC" w:rsidRPr="00D16171">
        <w:rPr>
          <w:snapToGrid/>
          <w:kern w:val="22"/>
        </w:rPr>
        <w:t>6</w:t>
      </w:r>
      <w:r w:rsidR="00146CFA" w:rsidRPr="00D16171">
        <w:rPr>
          <w:snapToGrid/>
          <w:kern w:val="22"/>
        </w:rPr>
        <w:t>,</w:t>
      </w:r>
      <w:r w:rsidR="00414C13" w:rsidRPr="00D16171">
        <w:rPr>
          <w:snapToGrid/>
          <w:kern w:val="22"/>
        </w:rPr>
        <w:t xml:space="preserve"> in which the</w:t>
      </w:r>
      <w:r w:rsidR="00BF0E4B" w:rsidRPr="00D16171">
        <w:rPr>
          <w:snapToGrid/>
          <w:kern w:val="22"/>
        </w:rPr>
        <w:t xml:space="preserve"> Conference of the Parties</w:t>
      </w:r>
      <w:r w:rsidR="00414C13" w:rsidRPr="00D16171">
        <w:rPr>
          <w:snapToGrid/>
          <w:kern w:val="22"/>
        </w:rPr>
        <w:t xml:space="preserve"> to the Convention on Biological Diversity </w:t>
      </w:r>
      <w:r w:rsidR="00E572EC" w:rsidRPr="00D16171">
        <w:rPr>
          <w:snapToGrid/>
          <w:kern w:val="22"/>
        </w:rPr>
        <w:t xml:space="preserve">welcomed the platform on biodiversity and agricultural sectors launched by FAO for </w:t>
      </w:r>
      <w:r w:rsidR="006D45DF" w:rsidRPr="00D16171">
        <w:rPr>
          <w:snapToGrid/>
          <w:kern w:val="22"/>
        </w:rPr>
        <w:t>G</w:t>
      </w:r>
      <w:r w:rsidR="00E572EC" w:rsidRPr="00D16171">
        <w:rPr>
          <w:snapToGrid/>
          <w:kern w:val="22"/>
        </w:rPr>
        <w:t>overnments, communities of practice and other stakeholders to build bridges between sectors, identify synergies, align goals and develop integrated cross-sectoral approaches to mainstreaming biodiversity in the agriculture, forestry and fisheries sectors</w:t>
      </w:r>
      <w:r w:rsidR="00414C13" w:rsidRPr="00D16171">
        <w:rPr>
          <w:snapToGrid/>
          <w:kern w:val="22"/>
        </w:rPr>
        <w:t>.</w:t>
      </w:r>
    </w:p>
    <w:p w14:paraId="1AC63075" w14:textId="77777777" w:rsidR="00414C13" w:rsidRPr="00D16171" w:rsidRDefault="00414C13" w:rsidP="00D16171">
      <w:pPr>
        <w:pStyle w:val="Para1"/>
        <w:suppressLineNumbers/>
        <w:tabs>
          <w:tab w:val="clear" w:pos="360"/>
        </w:tabs>
        <w:suppressAutoHyphens/>
        <w:kinsoku w:val="0"/>
        <w:overflowPunct w:val="0"/>
        <w:autoSpaceDE w:val="0"/>
        <w:autoSpaceDN w:val="0"/>
        <w:adjustRightInd w:val="0"/>
        <w:snapToGrid w:val="0"/>
        <w:rPr>
          <w:snapToGrid/>
          <w:kern w:val="22"/>
        </w:rPr>
      </w:pPr>
      <w:r w:rsidRPr="00D16171">
        <w:rPr>
          <w:snapToGrid/>
          <w:kern w:val="22"/>
        </w:rPr>
        <w:t xml:space="preserve">The </w:t>
      </w:r>
      <w:r w:rsidR="00146CFA" w:rsidRPr="00D16171">
        <w:rPr>
          <w:snapToGrid/>
          <w:kern w:val="22"/>
        </w:rPr>
        <w:t>report</w:t>
      </w:r>
      <w:r w:rsidRPr="00D16171">
        <w:rPr>
          <w:snapToGrid/>
          <w:kern w:val="22"/>
        </w:rPr>
        <w:t xml:space="preserve"> presents further information and guidelines to support the </w:t>
      </w:r>
      <w:r w:rsidR="00BF0E4B" w:rsidRPr="00D16171">
        <w:rPr>
          <w:snapToGrid/>
          <w:kern w:val="22"/>
        </w:rPr>
        <w:t xml:space="preserve">note by the Executive Secretary on </w:t>
      </w:r>
      <w:r w:rsidR="00146CFA" w:rsidRPr="00D16171">
        <w:rPr>
          <w:snapToGrid/>
          <w:kern w:val="22"/>
        </w:rPr>
        <w:t>c</w:t>
      </w:r>
      <w:r w:rsidR="00BF0E4B" w:rsidRPr="00D16171">
        <w:rPr>
          <w:snapToGrid/>
          <w:kern w:val="22"/>
        </w:rPr>
        <w:t>ooperation with other conventions, international organizations and partnerships</w:t>
      </w:r>
      <w:r w:rsidRPr="00D16171">
        <w:rPr>
          <w:snapToGrid/>
          <w:kern w:val="22"/>
        </w:rPr>
        <w:t xml:space="preserve"> </w:t>
      </w:r>
      <w:r w:rsidR="00BF0E4B" w:rsidRPr="00D16171">
        <w:rPr>
          <w:snapToGrid/>
          <w:kern w:val="22"/>
        </w:rPr>
        <w:t>(</w:t>
      </w:r>
      <w:r w:rsidRPr="00D16171">
        <w:rPr>
          <w:snapToGrid/>
          <w:kern w:val="22"/>
        </w:rPr>
        <w:t>CBD/SBI/2/10</w:t>
      </w:r>
      <w:r w:rsidR="00BF0E4B" w:rsidRPr="00D16171">
        <w:rPr>
          <w:snapToGrid/>
          <w:kern w:val="22"/>
        </w:rPr>
        <w:t>)</w:t>
      </w:r>
      <w:r w:rsidRPr="00D16171">
        <w:rPr>
          <w:snapToGrid/>
          <w:kern w:val="22"/>
        </w:rPr>
        <w:t>.</w:t>
      </w:r>
    </w:p>
    <w:p w14:paraId="403DC515" w14:textId="77777777" w:rsidR="00C23F13" w:rsidRPr="00D16171" w:rsidRDefault="00C23F13" w:rsidP="00D16171">
      <w:pPr>
        <w:pStyle w:val="Para1"/>
        <w:suppressLineNumbers/>
        <w:tabs>
          <w:tab w:val="clear" w:pos="360"/>
        </w:tabs>
        <w:suppressAutoHyphens/>
        <w:kinsoku w:val="0"/>
        <w:overflowPunct w:val="0"/>
        <w:autoSpaceDE w:val="0"/>
        <w:autoSpaceDN w:val="0"/>
        <w:adjustRightInd w:val="0"/>
        <w:snapToGrid w:val="0"/>
        <w:rPr>
          <w:snapToGrid/>
          <w:kern w:val="22"/>
        </w:rPr>
      </w:pPr>
      <w:r w:rsidRPr="00D16171">
        <w:rPr>
          <w:snapToGrid/>
          <w:kern w:val="22"/>
        </w:rPr>
        <w:t>The report is presented in the form and language in which it was received by the Secretariat.</w:t>
      </w:r>
    </w:p>
    <w:p w14:paraId="1CBE8289" w14:textId="77777777" w:rsidR="00BD02E7" w:rsidRPr="00D16171" w:rsidRDefault="00BD02E7" w:rsidP="00D16171">
      <w:pPr>
        <w:suppressLineNumbers/>
        <w:suppressAutoHyphens/>
        <w:kinsoku w:val="0"/>
        <w:overflowPunct w:val="0"/>
        <w:autoSpaceDE w:val="0"/>
        <w:autoSpaceDN w:val="0"/>
        <w:adjustRightInd w:val="0"/>
        <w:snapToGrid w:val="0"/>
        <w:jc w:val="left"/>
        <w:rPr>
          <w:b/>
          <w:bCs/>
          <w:kern w:val="22"/>
        </w:rPr>
      </w:pPr>
      <w:r w:rsidRPr="00D16171">
        <w:rPr>
          <w:b/>
          <w:bCs/>
          <w:kern w:val="22"/>
        </w:rPr>
        <w:br w:type="page"/>
      </w:r>
    </w:p>
    <w:p w14:paraId="53A27552" w14:textId="77777777" w:rsidR="0077430D" w:rsidRPr="00D16171" w:rsidRDefault="00414C13" w:rsidP="00D16171">
      <w:pPr>
        <w:numPr>
          <w:ilvl w:val="0"/>
          <w:numId w:val="7"/>
        </w:numPr>
        <w:suppressLineNumbers/>
        <w:tabs>
          <w:tab w:val="left" w:pos="1080"/>
        </w:tabs>
        <w:suppressAutoHyphens/>
        <w:kinsoku w:val="0"/>
        <w:overflowPunct w:val="0"/>
        <w:autoSpaceDE w:val="0"/>
        <w:autoSpaceDN w:val="0"/>
        <w:adjustRightInd w:val="0"/>
        <w:snapToGrid w:val="0"/>
        <w:spacing w:before="120" w:after="120"/>
        <w:jc w:val="center"/>
        <w:rPr>
          <w:b/>
          <w:bCs/>
          <w:kern w:val="22"/>
        </w:rPr>
      </w:pPr>
      <w:r w:rsidRPr="00D16171">
        <w:rPr>
          <w:b/>
          <w:bCs/>
          <w:kern w:val="22"/>
        </w:rPr>
        <w:lastRenderedPageBreak/>
        <w:t>INTRODUCTION</w:t>
      </w:r>
    </w:p>
    <w:p w14:paraId="1A7BA36F" w14:textId="7690518C" w:rsidR="00853802" w:rsidRPr="00D16171" w:rsidRDefault="00853802" w:rsidP="00D16171">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0"/>
        <w:contextualSpacing w:val="0"/>
        <w:rPr>
          <w:color w:val="000000"/>
          <w:kern w:val="22"/>
        </w:rPr>
      </w:pPr>
      <w:r w:rsidRPr="00D16171">
        <w:rPr>
          <w:color w:val="000000"/>
          <w:kern w:val="22"/>
        </w:rPr>
        <w:t>The Conference</w:t>
      </w:r>
      <w:r w:rsidR="00B8285C" w:rsidRPr="00D16171">
        <w:rPr>
          <w:color w:val="000000"/>
          <w:kern w:val="22"/>
        </w:rPr>
        <w:t xml:space="preserve"> of the Food and Agriculture Organization of the United Nations (FAO)</w:t>
      </w:r>
      <w:r w:rsidRPr="00D16171">
        <w:rPr>
          <w:color w:val="000000"/>
          <w:kern w:val="22"/>
        </w:rPr>
        <w:t xml:space="preserve">, at its </w:t>
      </w:r>
      <w:r w:rsidR="00B1379D" w:rsidRPr="00D16171">
        <w:rPr>
          <w:color w:val="000000"/>
          <w:kern w:val="22"/>
        </w:rPr>
        <w:t>Fortieth</w:t>
      </w:r>
      <w:r w:rsidRPr="00D16171">
        <w:rPr>
          <w:color w:val="000000"/>
          <w:kern w:val="22"/>
        </w:rPr>
        <w:t xml:space="preserve"> Session, welcomed FAO’s initiative to act as Biodiversity Mainstreaming Platform, and requested FAO to facilitate, in collaboration with its partners, such as the Convention on Biological Diversity (CBD) and other </w:t>
      </w:r>
      <w:r w:rsidR="00AF5722">
        <w:rPr>
          <w:color w:val="000000"/>
          <w:kern w:val="22"/>
        </w:rPr>
        <w:t>United Nations</w:t>
      </w:r>
      <w:r w:rsidR="00AF5722" w:rsidRPr="00D16171">
        <w:rPr>
          <w:color w:val="000000"/>
          <w:kern w:val="22"/>
        </w:rPr>
        <w:t xml:space="preserve"> </w:t>
      </w:r>
      <w:r w:rsidRPr="00D16171">
        <w:rPr>
          <w:color w:val="000000"/>
          <w:kern w:val="22"/>
        </w:rPr>
        <w:t>organizations, the integration in a structured and coherent manner of actions for the conservation, sustainable use, management and restoration of biological biodiversity across agricultural sectors at national, regional and international levels</w:t>
      </w:r>
      <w:r w:rsidR="0033373E">
        <w:rPr>
          <w:color w:val="000000"/>
          <w:kern w:val="22"/>
        </w:rPr>
        <w:t>.</w:t>
      </w:r>
      <w:r w:rsidRPr="00D16171">
        <w:rPr>
          <w:rStyle w:val="FootnoteReference"/>
          <w:color w:val="000000"/>
          <w:kern w:val="22"/>
          <w:sz w:val="22"/>
          <w:szCs w:val="22"/>
          <w:u w:val="none"/>
          <w:vertAlign w:val="superscript"/>
        </w:rPr>
        <w:footnoteReference w:id="2"/>
      </w:r>
    </w:p>
    <w:p w14:paraId="7E2C0E08" w14:textId="199570D5" w:rsidR="00853802" w:rsidRPr="00D16171" w:rsidRDefault="00853802" w:rsidP="00D16171">
      <w:pPr>
        <w:keepNext/>
        <w:numPr>
          <w:ilvl w:val="0"/>
          <w:numId w:val="7"/>
        </w:numPr>
        <w:suppressLineNumbers/>
        <w:suppressAutoHyphens/>
        <w:kinsoku w:val="0"/>
        <w:overflowPunct w:val="0"/>
        <w:autoSpaceDE w:val="0"/>
        <w:autoSpaceDN w:val="0"/>
        <w:adjustRightInd w:val="0"/>
        <w:snapToGrid w:val="0"/>
        <w:spacing w:before="120" w:after="120"/>
        <w:ind w:left="1152" w:hanging="432"/>
        <w:jc w:val="left"/>
        <w:rPr>
          <w:b/>
          <w:bCs/>
          <w:kern w:val="22"/>
        </w:rPr>
      </w:pPr>
      <w:r w:rsidRPr="00D16171">
        <w:rPr>
          <w:rFonts w:ascii="Times New Roman Bold" w:hAnsi="Times New Roman Bold"/>
          <w:b/>
          <w:caps/>
          <w:color w:val="000000"/>
          <w:kern w:val="22"/>
        </w:rPr>
        <w:t>Multi-stakeholder Dialogue on Biodiversity Mainstreaming across agricultural sectors</w:t>
      </w:r>
    </w:p>
    <w:p w14:paraId="7B23377F" w14:textId="141576A6" w:rsidR="00853802" w:rsidRPr="00D16171" w:rsidRDefault="00853802" w:rsidP="00D16171">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0"/>
        <w:contextualSpacing w:val="0"/>
        <w:rPr>
          <w:color w:val="000000"/>
          <w:spacing w:val="-2"/>
          <w:kern w:val="22"/>
        </w:rPr>
      </w:pPr>
      <w:r w:rsidRPr="00D16171">
        <w:rPr>
          <w:color w:val="000000"/>
          <w:spacing w:val="-2"/>
          <w:kern w:val="22"/>
        </w:rPr>
        <w:t xml:space="preserve">As one of the first major activities of the Platform, FAO held on 29 to 31 May 2018 a </w:t>
      </w:r>
      <w:r w:rsidRPr="00D16171">
        <w:rPr>
          <w:bCs/>
          <w:spacing w:val="-2"/>
          <w:kern w:val="22"/>
        </w:rPr>
        <w:t>Multi-Stakeholder Dialogue on Biodiversity Mainstreaming</w:t>
      </w:r>
      <w:r w:rsidRPr="00D16171" w:rsidDel="00B577A1">
        <w:rPr>
          <w:caps/>
          <w:spacing w:val="-2"/>
          <w:kern w:val="22"/>
        </w:rPr>
        <w:t xml:space="preserve"> </w:t>
      </w:r>
      <w:r w:rsidRPr="00D16171">
        <w:rPr>
          <w:bCs/>
          <w:spacing w:val="-2"/>
          <w:kern w:val="22"/>
        </w:rPr>
        <w:t>across Agricultural Sectors</w:t>
      </w:r>
      <w:r w:rsidRPr="00D16171">
        <w:rPr>
          <w:bCs/>
          <w:i/>
          <w:iCs/>
          <w:spacing w:val="-2"/>
          <w:kern w:val="22"/>
        </w:rPr>
        <w:t xml:space="preserve">. </w:t>
      </w:r>
      <w:r w:rsidRPr="00D16171">
        <w:rPr>
          <w:bCs/>
          <w:iCs/>
          <w:spacing w:val="-2"/>
          <w:kern w:val="22"/>
        </w:rPr>
        <w:t>The Dialog</w:t>
      </w:r>
      <w:r w:rsidR="00895112" w:rsidRPr="00D16171">
        <w:rPr>
          <w:bCs/>
          <w:iCs/>
          <w:spacing w:val="-2"/>
          <w:kern w:val="22"/>
        </w:rPr>
        <w:t xml:space="preserve">ue was co-organized with the </w:t>
      </w:r>
      <w:r w:rsidRPr="00D16171">
        <w:rPr>
          <w:bCs/>
          <w:iCs/>
          <w:spacing w:val="-2"/>
          <w:kern w:val="22"/>
        </w:rPr>
        <w:t xml:space="preserve">Convention on Biological Diversity. </w:t>
      </w:r>
      <w:r w:rsidRPr="00D16171">
        <w:rPr>
          <w:color w:val="000000"/>
          <w:spacing w:val="-2"/>
          <w:kern w:val="22"/>
        </w:rPr>
        <w:t>In the run up to the event, an e-consultation via FAO’s Food Security and Nutrition Forum was held to gather comments and suggestions for the Dialogue.</w:t>
      </w:r>
    </w:p>
    <w:p w14:paraId="1115073D" w14:textId="16756BA4" w:rsidR="00853802" w:rsidRPr="00D16171" w:rsidRDefault="00853802" w:rsidP="00D16171">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0"/>
        <w:contextualSpacing w:val="0"/>
        <w:rPr>
          <w:color w:val="000000"/>
          <w:kern w:val="22"/>
        </w:rPr>
      </w:pPr>
      <w:r w:rsidRPr="00D16171">
        <w:rPr>
          <w:iCs/>
          <w:kern w:val="22"/>
        </w:rPr>
        <w:t xml:space="preserve">The Dialogue brought together about 250 </w:t>
      </w:r>
      <w:r w:rsidRPr="00D16171">
        <w:rPr>
          <w:color w:val="000000"/>
          <w:kern w:val="22"/>
        </w:rPr>
        <w:t xml:space="preserve">experts and </w:t>
      </w:r>
      <w:r w:rsidRPr="00D16171">
        <w:rPr>
          <w:kern w:val="22"/>
        </w:rPr>
        <w:t>stakeholders representing a wide range of actors, including governments, the research sector, civil society organizations, the private sector</w:t>
      </w:r>
      <w:r w:rsidRPr="00D16171">
        <w:rPr>
          <w:color w:val="000000"/>
          <w:kern w:val="22"/>
        </w:rPr>
        <w:t xml:space="preserve"> and intergovernmental organizations</w:t>
      </w:r>
      <w:r w:rsidRPr="00D16171">
        <w:rPr>
          <w:kern w:val="22"/>
        </w:rPr>
        <w:t>.</w:t>
      </w:r>
    </w:p>
    <w:p w14:paraId="6EC36BA0" w14:textId="77777777" w:rsidR="00853802" w:rsidRPr="00D16171" w:rsidRDefault="00853802" w:rsidP="00D16171">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0"/>
        <w:contextualSpacing w:val="0"/>
        <w:rPr>
          <w:color w:val="000000"/>
          <w:kern w:val="22"/>
        </w:rPr>
      </w:pPr>
      <w:r w:rsidRPr="00D16171">
        <w:rPr>
          <w:kern w:val="22"/>
        </w:rPr>
        <w:t xml:space="preserve">The Dialogue confirmed the timeliness and necessity </w:t>
      </w:r>
      <w:r w:rsidRPr="00D16171">
        <w:rPr>
          <w:color w:val="000000"/>
          <w:kern w:val="22"/>
        </w:rPr>
        <w:t>of</w:t>
      </w:r>
      <w:r w:rsidRPr="00D16171">
        <w:rPr>
          <w:kern w:val="22"/>
        </w:rPr>
        <w:t xml:space="preserve"> FAO to mainstream, as a priority, biodiversity across the agricultural sectors. It also took</w:t>
      </w:r>
      <w:r w:rsidRPr="00D16171">
        <w:rPr>
          <w:color w:val="000000"/>
          <w:kern w:val="22"/>
        </w:rPr>
        <w:t xml:space="preserve"> stock of the state of current biodiversity mainstreaming efforts and experiences at different levels and identified areas of joint action in developing integrated approaches for the conservation and sustainable use of biodiversity, in support of the Sustainable Development Goals, while increasing production to meet the growing demand for food. The Dialogue considered concrete future work of FAO acting as Biodiversity Mainstreaming Platform in support of biodiversity mainstreaming within and across agricultural sectors at national, regional and global levels.</w:t>
      </w:r>
    </w:p>
    <w:p w14:paraId="5A04C95E" w14:textId="77777777" w:rsidR="00853802" w:rsidRPr="00D16171" w:rsidRDefault="00853802" w:rsidP="00D16171">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0"/>
        <w:contextualSpacing w:val="0"/>
        <w:rPr>
          <w:kern w:val="22"/>
        </w:rPr>
      </w:pPr>
      <w:r w:rsidRPr="00D16171">
        <w:rPr>
          <w:kern w:val="22"/>
        </w:rPr>
        <w:t>The Dialogue addressed in four different working groups the topic from different perspectives: global governance; national policies and legislation; incentives and investment; and voluntary certification schemes. The results of the working group discussions were presented on 31 May 2018 to a high-level segment attended by representatives of agriculture and environment ministries.</w:t>
      </w:r>
    </w:p>
    <w:p w14:paraId="04ADF8E3" w14:textId="26B59FDF" w:rsidR="00895112" w:rsidRPr="00D16171" w:rsidRDefault="00853802" w:rsidP="00D16171">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0"/>
        <w:contextualSpacing w:val="0"/>
        <w:rPr>
          <w:kern w:val="22"/>
        </w:rPr>
      </w:pPr>
      <w:r w:rsidRPr="00D16171">
        <w:rPr>
          <w:kern w:val="22"/>
        </w:rPr>
        <w:t>The working group discussions as summarized by the Co-Chairs of the Working Groups</w:t>
      </w:r>
      <w:r w:rsidRPr="00D16171">
        <w:rPr>
          <w:rStyle w:val="FootnoteReference"/>
          <w:kern w:val="22"/>
          <w:sz w:val="22"/>
          <w:szCs w:val="22"/>
          <w:u w:val="none"/>
          <w:vertAlign w:val="superscript"/>
        </w:rPr>
        <w:footnoteReference w:id="3"/>
      </w:r>
      <w:r w:rsidRPr="00D16171">
        <w:rPr>
          <w:kern w:val="22"/>
          <w:vertAlign w:val="superscript"/>
        </w:rPr>
        <w:t xml:space="preserve"> </w:t>
      </w:r>
      <w:r w:rsidRPr="00D16171">
        <w:rPr>
          <w:kern w:val="22"/>
        </w:rPr>
        <w:t xml:space="preserve">are given in the </w:t>
      </w:r>
      <w:r w:rsidR="00852E7C">
        <w:rPr>
          <w:kern w:val="22"/>
        </w:rPr>
        <w:t>annex</w:t>
      </w:r>
      <w:r w:rsidRPr="00D16171">
        <w:rPr>
          <w:kern w:val="22"/>
        </w:rPr>
        <w:t>.</w:t>
      </w:r>
    </w:p>
    <w:p w14:paraId="2131D8DC" w14:textId="20C303E2" w:rsidR="00853802" w:rsidRPr="00D16171" w:rsidRDefault="00853802" w:rsidP="00D16171">
      <w:pPr>
        <w:pStyle w:val="ListParagraph"/>
        <w:suppressLineNumbers/>
        <w:suppressAutoHyphens/>
        <w:kinsoku w:val="0"/>
        <w:overflowPunct w:val="0"/>
        <w:autoSpaceDE w:val="0"/>
        <w:autoSpaceDN w:val="0"/>
        <w:adjustRightInd w:val="0"/>
        <w:snapToGrid w:val="0"/>
        <w:spacing w:before="120" w:after="120"/>
        <w:ind w:left="0"/>
        <w:contextualSpacing w:val="0"/>
        <w:rPr>
          <w:kern w:val="22"/>
        </w:rPr>
      </w:pPr>
    </w:p>
    <w:p w14:paraId="105932D6" w14:textId="77777777" w:rsidR="00853802" w:rsidRPr="00D16171" w:rsidRDefault="00853802" w:rsidP="00D16171">
      <w:pPr>
        <w:suppressLineNumbers/>
        <w:suppressAutoHyphens/>
        <w:kinsoku w:val="0"/>
        <w:overflowPunct w:val="0"/>
        <w:autoSpaceDE w:val="0"/>
        <w:autoSpaceDN w:val="0"/>
        <w:adjustRightInd w:val="0"/>
        <w:snapToGrid w:val="0"/>
        <w:spacing w:before="120" w:after="120"/>
        <w:rPr>
          <w:kern w:val="22"/>
        </w:rPr>
      </w:pPr>
      <w:r w:rsidRPr="00D16171">
        <w:rPr>
          <w:kern w:val="22"/>
        </w:rPr>
        <w:br w:type="page"/>
      </w:r>
    </w:p>
    <w:p w14:paraId="48FFF716" w14:textId="7478AEB8" w:rsidR="00853802" w:rsidRPr="00D16171" w:rsidRDefault="00CC55F0" w:rsidP="00D16171">
      <w:pPr>
        <w:suppressLineNumbers/>
        <w:suppressAutoHyphens/>
        <w:kinsoku w:val="0"/>
        <w:overflowPunct w:val="0"/>
        <w:autoSpaceDE w:val="0"/>
        <w:autoSpaceDN w:val="0"/>
        <w:adjustRightInd w:val="0"/>
        <w:snapToGrid w:val="0"/>
        <w:spacing w:before="120" w:after="120"/>
        <w:ind w:left="1152" w:hanging="1152"/>
        <w:jc w:val="center"/>
        <w:rPr>
          <w:i/>
          <w:caps/>
          <w:kern w:val="22"/>
        </w:rPr>
      </w:pPr>
      <w:r w:rsidRPr="00CC55F0">
        <w:rPr>
          <w:i/>
          <w:kern w:val="22"/>
        </w:rPr>
        <w:lastRenderedPageBreak/>
        <w:t>Annex</w:t>
      </w:r>
    </w:p>
    <w:p w14:paraId="1EB6DB70" w14:textId="77777777" w:rsidR="00853802" w:rsidRPr="00D16171" w:rsidRDefault="00853802" w:rsidP="00D16171">
      <w:pPr>
        <w:suppressLineNumbers/>
        <w:suppressAutoHyphens/>
        <w:kinsoku w:val="0"/>
        <w:overflowPunct w:val="0"/>
        <w:autoSpaceDE w:val="0"/>
        <w:autoSpaceDN w:val="0"/>
        <w:adjustRightInd w:val="0"/>
        <w:snapToGrid w:val="0"/>
        <w:spacing w:before="120" w:after="120"/>
        <w:jc w:val="center"/>
        <w:rPr>
          <w:bCs/>
          <w:caps/>
          <w:kern w:val="22"/>
          <w:sz w:val="20"/>
          <w:szCs w:val="20"/>
          <w:highlight w:val="yellow"/>
          <w:lang w:val="it-IT"/>
        </w:rPr>
      </w:pPr>
      <w:r w:rsidRPr="00D16171">
        <w:rPr>
          <w:rFonts w:ascii="Times New Roman Bold" w:hAnsi="Times New Roman Bold"/>
          <w:b/>
          <w:bCs/>
          <w:iCs/>
          <w:caps/>
          <w:kern w:val="22"/>
        </w:rPr>
        <w:t xml:space="preserve">Joint Report of the </w:t>
      </w:r>
      <w:r w:rsidRPr="00D16171">
        <w:rPr>
          <w:b/>
          <w:bCs/>
          <w:iCs/>
          <w:caps/>
          <w:kern w:val="22"/>
        </w:rPr>
        <w:t xml:space="preserve">Co-chairs of the Working Groups </w:t>
      </w:r>
      <w:r w:rsidRPr="00D16171">
        <w:rPr>
          <w:b/>
          <w:bCs/>
          <w:iCs/>
          <w:caps/>
          <w:kern w:val="22"/>
        </w:rPr>
        <w:br/>
        <w:t>of the Multi-stakeholder Dialogue on Biodiversity Mainstreaming across agricultural sectors</w:t>
      </w:r>
    </w:p>
    <w:p w14:paraId="5B858CFC" w14:textId="77777777" w:rsidR="00853802" w:rsidRPr="00D16171" w:rsidRDefault="00853802" w:rsidP="00D16171">
      <w:pPr>
        <w:suppressLineNumbers/>
        <w:suppressAutoHyphens/>
        <w:kinsoku w:val="0"/>
        <w:overflowPunct w:val="0"/>
        <w:autoSpaceDE w:val="0"/>
        <w:autoSpaceDN w:val="0"/>
        <w:adjustRightInd w:val="0"/>
        <w:snapToGrid w:val="0"/>
        <w:spacing w:before="120" w:after="120"/>
        <w:rPr>
          <w:kern w:val="22"/>
          <w:szCs w:val="22"/>
        </w:rPr>
      </w:pPr>
      <w:r w:rsidRPr="00D16171">
        <w:rPr>
          <w:kern w:val="22"/>
          <w:szCs w:val="22"/>
        </w:rPr>
        <w:t>The Dialogue brought together a range of views of what the Platform should be and do. First it should be complementary, and no duplication of other initiatives. Second, it should capitalize on FAO’s role as a neutral forum for policy dialogue, its convening and facilitation power at different levels, and its technical support and knowledge management functions.</w:t>
      </w:r>
    </w:p>
    <w:p w14:paraId="67FAFD06" w14:textId="50A9D71E" w:rsidR="00853802" w:rsidRPr="00D16171" w:rsidRDefault="00853802" w:rsidP="00D16171">
      <w:pPr>
        <w:pStyle w:val="ListParagraph"/>
        <w:suppressLineNumbers/>
        <w:suppressAutoHyphens/>
        <w:kinsoku w:val="0"/>
        <w:overflowPunct w:val="0"/>
        <w:autoSpaceDE w:val="0"/>
        <w:autoSpaceDN w:val="0"/>
        <w:adjustRightInd w:val="0"/>
        <w:snapToGrid w:val="0"/>
        <w:spacing w:before="120" w:after="120"/>
        <w:ind w:left="0"/>
        <w:contextualSpacing w:val="0"/>
        <w:rPr>
          <w:iCs/>
          <w:kern w:val="22"/>
          <w:szCs w:val="22"/>
        </w:rPr>
      </w:pPr>
      <w:r w:rsidRPr="00D16171">
        <w:rPr>
          <w:iCs/>
          <w:kern w:val="22"/>
          <w:szCs w:val="22"/>
        </w:rPr>
        <w:t xml:space="preserve">The Dialogue emphasized that the Platform should explore a </w:t>
      </w:r>
      <w:r w:rsidR="00B8285C" w:rsidRPr="00D16171">
        <w:rPr>
          <w:iCs/>
          <w:kern w:val="22"/>
          <w:szCs w:val="22"/>
        </w:rPr>
        <w:t>systemic approach with the Rio C</w:t>
      </w:r>
      <w:r w:rsidRPr="00D16171">
        <w:rPr>
          <w:iCs/>
          <w:kern w:val="22"/>
          <w:szCs w:val="22"/>
        </w:rPr>
        <w:t>onventions, reinforce synergies and use the S</w:t>
      </w:r>
      <w:r w:rsidR="00A50B71" w:rsidRPr="00D16171">
        <w:rPr>
          <w:iCs/>
          <w:kern w:val="22"/>
          <w:szCs w:val="22"/>
        </w:rPr>
        <w:t xml:space="preserve">ustainable </w:t>
      </w:r>
      <w:r w:rsidRPr="00D16171">
        <w:rPr>
          <w:iCs/>
          <w:kern w:val="22"/>
          <w:szCs w:val="22"/>
        </w:rPr>
        <w:t>D</w:t>
      </w:r>
      <w:r w:rsidR="00A50B71" w:rsidRPr="00D16171">
        <w:rPr>
          <w:iCs/>
          <w:kern w:val="22"/>
          <w:szCs w:val="22"/>
        </w:rPr>
        <w:t xml:space="preserve">evelopment </w:t>
      </w:r>
      <w:r w:rsidRPr="00D16171">
        <w:rPr>
          <w:iCs/>
          <w:kern w:val="22"/>
          <w:szCs w:val="22"/>
        </w:rPr>
        <w:t>G</w:t>
      </w:r>
      <w:r w:rsidR="00A50B71" w:rsidRPr="00D16171">
        <w:rPr>
          <w:iCs/>
          <w:kern w:val="22"/>
          <w:szCs w:val="22"/>
        </w:rPr>
        <w:t>oal</w:t>
      </w:r>
      <w:r w:rsidRPr="00D16171">
        <w:rPr>
          <w:iCs/>
          <w:kern w:val="22"/>
          <w:szCs w:val="22"/>
        </w:rPr>
        <w:t xml:space="preserve">s to develop links and join implementation goals. This will require a </w:t>
      </w:r>
      <w:r w:rsidRPr="00D16171">
        <w:rPr>
          <w:kern w:val="22"/>
          <w:szCs w:val="22"/>
        </w:rPr>
        <w:t xml:space="preserve">transformational change in and an integrated vision for agriculture and food systems. It is expected that outcomes of this Dialogue will be one of the highlights of the CBD COP14 in Egypt, underpinning the mandate of the Cancun Declaration. Hope was expressed that the CBD COP 15 in China would become the </w:t>
      </w:r>
      <w:r w:rsidR="003479B8">
        <w:rPr>
          <w:kern w:val="22"/>
          <w:szCs w:val="22"/>
        </w:rPr>
        <w:t>“</w:t>
      </w:r>
      <w:r w:rsidRPr="00D16171">
        <w:rPr>
          <w:kern w:val="22"/>
          <w:szCs w:val="22"/>
        </w:rPr>
        <w:t>Paris of biodiversity</w:t>
      </w:r>
      <w:r w:rsidR="003479B8">
        <w:rPr>
          <w:kern w:val="22"/>
          <w:szCs w:val="22"/>
        </w:rPr>
        <w:t>”</w:t>
      </w:r>
      <w:r w:rsidRPr="00D16171">
        <w:rPr>
          <w:kern w:val="22"/>
          <w:szCs w:val="22"/>
        </w:rPr>
        <w:t>, stressing the linkages between biodiversity loss and climate change and the risks associated with inaction.</w:t>
      </w:r>
    </w:p>
    <w:p w14:paraId="2F2F01ED" w14:textId="1EAE77C9" w:rsidR="00853802" w:rsidRPr="00D16171" w:rsidRDefault="00853802" w:rsidP="00D16171">
      <w:pPr>
        <w:pStyle w:val="ListParagraph"/>
        <w:suppressLineNumbers/>
        <w:suppressAutoHyphens/>
        <w:kinsoku w:val="0"/>
        <w:overflowPunct w:val="0"/>
        <w:autoSpaceDE w:val="0"/>
        <w:autoSpaceDN w:val="0"/>
        <w:adjustRightInd w:val="0"/>
        <w:snapToGrid w:val="0"/>
        <w:spacing w:before="120" w:after="120"/>
        <w:ind w:left="0"/>
        <w:contextualSpacing w:val="0"/>
        <w:rPr>
          <w:iCs/>
          <w:kern w:val="22"/>
          <w:szCs w:val="22"/>
        </w:rPr>
      </w:pPr>
      <w:r w:rsidRPr="00D16171">
        <w:rPr>
          <w:iCs/>
          <w:kern w:val="22"/>
          <w:szCs w:val="22"/>
        </w:rPr>
        <w:t>In response to the fruitful discussions held during the Dialogue</w:t>
      </w:r>
      <w:r w:rsidR="00EA5FB3">
        <w:rPr>
          <w:iCs/>
          <w:kern w:val="22"/>
          <w:szCs w:val="22"/>
        </w:rPr>
        <w:t>,</w:t>
      </w:r>
      <w:r w:rsidRPr="00D16171">
        <w:rPr>
          <w:iCs/>
          <w:kern w:val="22"/>
          <w:szCs w:val="22"/>
        </w:rPr>
        <w:t xml:space="preserve"> FAO will carefully consider specific actions with regard to biodiversity mainstreaming.</w:t>
      </w:r>
    </w:p>
    <w:p w14:paraId="27AE40F1" w14:textId="2CC578C2" w:rsidR="00853802" w:rsidRPr="00D16171" w:rsidRDefault="00853802" w:rsidP="00D16171">
      <w:pPr>
        <w:pStyle w:val="ListParagraph"/>
        <w:suppressLineNumbers/>
        <w:suppressAutoHyphens/>
        <w:kinsoku w:val="0"/>
        <w:overflowPunct w:val="0"/>
        <w:autoSpaceDE w:val="0"/>
        <w:autoSpaceDN w:val="0"/>
        <w:adjustRightInd w:val="0"/>
        <w:snapToGrid w:val="0"/>
        <w:spacing w:before="120" w:after="120"/>
        <w:ind w:left="0"/>
        <w:contextualSpacing w:val="0"/>
        <w:rPr>
          <w:iCs/>
          <w:kern w:val="22"/>
          <w:szCs w:val="22"/>
        </w:rPr>
      </w:pPr>
      <w:r w:rsidRPr="00D16171">
        <w:rPr>
          <w:iCs/>
          <w:kern w:val="22"/>
          <w:szCs w:val="22"/>
        </w:rPr>
        <w:t xml:space="preserve">Three cross-cutting issues that ran across the debates in the four working groups were: </w:t>
      </w:r>
      <w:r w:rsidR="003B3F32">
        <w:rPr>
          <w:iCs/>
          <w:kern w:val="22"/>
          <w:szCs w:val="22"/>
        </w:rPr>
        <w:t>(a) </w:t>
      </w:r>
      <w:r w:rsidRPr="00D16171">
        <w:rPr>
          <w:iCs/>
          <w:kern w:val="22"/>
          <w:szCs w:val="22"/>
        </w:rPr>
        <w:t xml:space="preserve">the absolute need to prepare, at the latest by 2020 and in collaboration with partners and relevant stakeholders, a Biodiversity Strategy setting out future activities; </w:t>
      </w:r>
      <w:r w:rsidR="003B3F32">
        <w:rPr>
          <w:iCs/>
          <w:kern w:val="22"/>
          <w:szCs w:val="22"/>
        </w:rPr>
        <w:t>(b) </w:t>
      </w:r>
      <w:r w:rsidRPr="00D16171">
        <w:rPr>
          <w:iCs/>
          <w:kern w:val="22"/>
          <w:szCs w:val="22"/>
        </w:rPr>
        <w:t xml:space="preserve">the catalytic role of knowledge management; and </w:t>
      </w:r>
      <w:r w:rsidR="003B3F32">
        <w:rPr>
          <w:iCs/>
          <w:kern w:val="22"/>
          <w:szCs w:val="22"/>
        </w:rPr>
        <w:t>(c) </w:t>
      </w:r>
      <w:r w:rsidRPr="00D16171">
        <w:rPr>
          <w:iCs/>
          <w:kern w:val="22"/>
          <w:szCs w:val="22"/>
        </w:rPr>
        <w:t>the importance of metrics.</w:t>
      </w:r>
    </w:p>
    <w:p w14:paraId="4816A8C2" w14:textId="77777777" w:rsidR="00853802" w:rsidRPr="00D16171" w:rsidRDefault="00853802" w:rsidP="00D16171">
      <w:pPr>
        <w:suppressLineNumbers/>
        <w:suppressAutoHyphens/>
        <w:kinsoku w:val="0"/>
        <w:overflowPunct w:val="0"/>
        <w:autoSpaceDE w:val="0"/>
        <w:autoSpaceDN w:val="0"/>
        <w:adjustRightInd w:val="0"/>
        <w:snapToGrid w:val="0"/>
        <w:spacing w:before="120" w:after="120"/>
        <w:rPr>
          <w:kern w:val="22"/>
          <w:szCs w:val="22"/>
        </w:rPr>
      </w:pPr>
      <w:r w:rsidRPr="00D16171">
        <w:rPr>
          <w:kern w:val="22"/>
          <w:szCs w:val="22"/>
        </w:rPr>
        <w:t>Knowledge management was stressed as a critical driver of change. The Platform was asked to facilitate sharing of information, including case studies and communities of practice on valuation, policies and legislation, and to promote learning among farmers, stakeholders and decision makers, recognizing the value of local and indigenous knowledge in using and preserving biodiversity.</w:t>
      </w:r>
    </w:p>
    <w:p w14:paraId="5DDFFC97" w14:textId="77777777" w:rsidR="00853802" w:rsidRPr="00D16171" w:rsidRDefault="00853802" w:rsidP="00D16171">
      <w:pPr>
        <w:suppressLineNumbers/>
        <w:suppressAutoHyphens/>
        <w:kinsoku w:val="0"/>
        <w:overflowPunct w:val="0"/>
        <w:autoSpaceDE w:val="0"/>
        <w:autoSpaceDN w:val="0"/>
        <w:adjustRightInd w:val="0"/>
        <w:snapToGrid w:val="0"/>
        <w:spacing w:before="120" w:after="120"/>
        <w:rPr>
          <w:bCs/>
          <w:kern w:val="22"/>
          <w:szCs w:val="22"/>
        </w:rPr>
      </w:pPr>
      <w:r w:rsidRPr="00D16171">
        <w:rPr>
          <w:kern w:val="22"/>
          <w:szCs w:val="22"/>
        </w:rPr>
        <w:t xml:space="preserve">Another area where support was requested was on data collection and on the development of metrics and </w:t>
      </w:r>
      <w:r w:rsidRPr="00D16171">
        <w:rPr>
          <w:iCs/>
          <w:kern w:val="22"/>
          <w:szCs w:val="22"/>
        </w:rPr>
        <w:t xml:space="preserve">indicators to measure </w:t>
      </w:r>
      <w:r w:rsidRPr="00D16171">
        <w:rPr>
          <w:kern w:val="22"/>
          <w:szCs w:val="22"/>
        </w:rPr>
        <w:t xml:space="preserve">impact and performance of management practices on </w:t>
      </w:r>
      <w:r w:rsidRPr="00D16171">
        <w:rPr>
          <w:iCs/>
          <w:kern w:val="22"/>
          <w:szCs w:val="22"/>
        </w:rPr>
        <w:t>sustainable use and conservation of biodiversity at the genetic, species and ecosystem level, i</w:t>
      </w:r>
      <w:r w:rsidRPr="00D16171">
        <w:rPr>
          <w:bCs/>
          <w:kern w:val="22"/>
          <w:szCs w:val="22"/>
        </w:rPr>
        <w:t>nvolving research and other stakeholders, such as consumers and suppliers.</w:t>
      </w:r>
    </w:p>
    <w:p w14:paraId="506BD3B5" w14:textId="77777777" w:rsidR="00853802" w:rsidRPr="00D16171" w:rsidRDefault="00853802" w:rsidP="00D16171">
      <w:pPr>
        <w:pStyle w:val="ListParagraph"/>
        <w:suppressLineNumbers/>
        <w:suppressAutoHyphens/>
        <w:kinsoku w:val="0"/>
        <w:overflowPunct w:val="0"/>
        <w:autoSpaceDE w:val="0"/>
        <w:autoSpaceDN w:val="0"/>
        <w:adjustRightInd w:val="0"/>
        <w:snapToGrid w:val="0"/>
        <w:spacing w:before="120" w:after="120"/>
        <w:ind w:left="0"/>
        <w:contextualSpacing w:val="0"/>
        <w:rPr>
          <w:iCs/>
          <w:kern w:val="22"/>
          <w:szCs w:val="22"/>
        </w:rPr>
      </w:pPr>
      <w:r w:rsidRPr="00D16171">
        <w:rPr>
          <w:iCs/>
          <w:kern w:val="22"/>
          <w:szCs w:val="22"/>
        </w:rPr>
        <w:t>The suggestions fall in the following clusters:</w:t>
      </w:r>
    </w:p>
    <w:p w14:paraId="14B57165" w14:textId="2D17398C" w:rsidR="00853802" w:rsidRPr="00D16171" w:rsidRDefault="00853802" w:rsidP="00D16171">
      <w:pPr>
        <w:pStyle w:val="ListParagraph"/>
        <w:numPr>
          <w:ilvl w:val="0"/>
          <w:numId w:val="13"/>
        </w:numPr>
        <w:suppressLineNumbers/>
        <w:suppressAutoHyphens/>
        <w:kinsoku w:val="0"/>
        <w:overflowPunct w:val="0"/>
        <w:autoSpaceDE w:val="0"/>
        <w:autoSpaceDN w:val="0"/>
        <w:adjustRightInd w:val="0"/>
        <w:snapToGrid w:val="0"/>
        <w:spacing w:before="120" w:after="120"/>
        <w:contextualSpacing w:val="0"/>
        <w:rPr>
          <w:kern w:val="22"/>
          <w:szCs w:val="22"/>
        </w:rPr>
      </w:pPr>
      <w:r w:rsidRPr="00D16171">
        <w:rPr>
          <w:kern w:val="22"/>
          <w:szCs w:val="22"/>
        </w:rPr>
        <w:t>Global governance</w:t>
      </w:r>
    </w:p>
    <w:p w14:paraId="0FCBD9E1" w14:textId="77777777" w:rsidR="00853802" w:rsidRPr="00D16171" w:rsidRDefault="00853802" w:rsidP="00D16171">
      <w:pPr>
        <w:pStyle w:val="ListParagraph"/>
        <w:numPr>
          <w:ilvl w:val="0"/>
          <w:numId w:val="15"/>
        </w:numPr>
        <w:suppressLineNumbers/>
        <w:suppressAutoHyphens/>
        <w:kinsoku w:val="0"/>
        <w:overflowPunct w:val="0"/>
        <w:autoSpaceDE w:val="0"/>
        <w:autoSpaceDN w:val="0"/>
        <w:adjustRightInd w:val="0"/>
        <w:snapToGrid w:val="0"/>
        <w:spacing w:before="120" w:after="120"/>
        <w:ind w:left="720"/>
        <w:contextualSpacing w:val="0"/>
        <w:rPr>
          <w:kern w:val="22"/>
          <w:szCs w:val="22"/>
        </w:rPr>
      </w:pPr>
      <w:r w:rsidRPr="00D16171">
        <w:rPr>
          <w:kern w:val="22"/>
          <w:szCs w:val="22"/>
        </w:rPr>
        <w:t>The</w:t>
      </w:r>
      <w:r w:rsidRPr="00D16171">
        <w:rPr>
          <w:iCs/>
          <w:kern w:val="22"/>
          <w:szCs w:val="22"/>
        </w:rPr>
        <w:t xml:space="preserve"> Biodiversity Strategy, in support of mainstreaming biodiversity across agricultural sectors, would be reviewed by the Technical Committees, the Regional Conferences and the Conference;</w:t>
      </w:r>
      <w:r w:rsidRPr="00D16171">
        <w:rPr>
          <w:kern w:val="22"/>
          <w:szCs w:val="22"/>
        </w:rPr>
        <w:t xml:space="preserve"> and serve to improve mainstreaming biodiversity across FAO’s departments and work;</w:t>
      </w:r>
    </w:p>
    <w:p w14:paraId="1A724A55" w14:textId="77777777" w:rsidR="00853802" w:rsidRPr="00D16171" w:rsidRDefault="00853802" w:rsidP="00D16171">
      <w:pPr>
        <w:pStyle w:val="ListParagraph"/>
        <w:numPr>
          <w:ilvl w:val="0"/>
          <w:numId w:val="15"/>
        </w:numPr>
        <w:suppressLineNumbers/>
        <w:suppressAutoHyphens/>
        <w:kinsoku w:val="0"/>
        <w:overflowPunct w:val="0"/>
        <w:autoSpaceDE w:val="0"/>
        <w:autoSpaceDN w:val="0"/>
        <w:adjustRightInd w:val="0"/>
        <w:snapToGrid w:val="0"/>
        <w:spacing w:before="120" w:after="120"/>
        <w:ind w:left="720"/>
        <w:contextualSpacing w:val="0"/>
        <w:rPr>
          <w:kern w:val="22"/>
          <w:szCs w:val="22"/>
        </w:rPr>
      </w:pPr>
      <w:r w:rsidRPr="00D16171">
        <w:rPr>
          <w:kern w:val="22"/>
          <w:szCs w:val="22"/>
        </w:rPr>
        <w:t>Provide through the Biodiversity Mainstreaming Platform a neutral forum for governments, communities of practice and other stakeholders along the food chain to build bridges between sectors, identify synergies, align goals and develop integrated cross-sectoral approaches to mainstreaming biodiversity in the agriculture, forestry and fisheries sectors;</w:t>
      </w:r>
    </w:p>
    <w:p w14:paraId="2D9A5E32" w14:textId="77777777" w:rsidR="00853802" w:rsidRPr="00D16171" w:rsidRDefault="00853802" w:rsidP="00D16171">
      <w:pPr>
        <w:pStyle w:val="ListParagraph"/>
        <w:numPr>
          <w:ilvl w:val="0"/>
          <w:numId w:val="15"/>
        </w:numPr>
        <w:suppressLineNumbers/>
        <w:suppressAutoHyphens/>
        <w:kinsoku w:val="0"/>
        <w:overflowPunct w:val="0"/>
        <w:autoSpaceDE w:val="0"/>
        <w:autoSpaceDN w:val="0"/>
        <w:adjustRightInd w:val="0"/>
        <w:snapToGrid w:val="0"/>
        <w:spacing w:before="120" w:after="120"/>
        <w:ind w:left="720"/>
        <w:contextualSpacing w:val="0"/>
        <w:rPr>
          <w:kern w:val="22"/>
          <w:szCs w:val="22"/>
        </w:rPr>
      </w:pPr>
      <w:r w:rsidRPr="00D16171">
        <w:rPr>
          <w:kern w:val="22"/>
          <w:szCs w:val="22"/>
        </w:rPr>
        <w:t>Facilitate multi-stakeholder and cross-sectoral dialogues at regional and national level with a view to identify gaps and opportunities with a focus on processes, policies and legislation, including research, implementation and impact;</w:t>
      </w:r>
    </w:p>
    <w:p w14:paraId="161C6A4D" w14:textId="77777777" w:rsidR="00853802" w:rsidRPr="00D16171" w:rsidRDefault="00853802" w:rsidP="00D16171">
      <w:pPr>
        <w:pStyle w:val="ListParagraph"/>
        <w:numPr>
          <w:ilvl w:val="0"/>
          <w:numId w:val="15"/>
        </w:numPr>
        <w:suppressLineNumbers/>
        <w:suppressAutoHyphens/>
        <w:kinsoku w:val="0"/>
        <w:overflowPunct w:val="0"/>
        <w:autoSpaceDE w:val="0"/>
        <w:autoSpaceDN w:val="0"/>
        <w:adjustRightInd w:val="0"/>
        <w:snapToGrid w:val="0"/>
        <w:spacing w:before="120" w:after="120"/>
        <w:ind w:left="720"/>
        <w:contextualSpacing w:val="0"/>
        <w:rPr>
          <w:kern w:val="22"/>
          <w:szCs w:val="22"/>
        </w:rPr>
      </w:pPr>
      <w:r w:rsidRPr="00D16171">
        <w:rPr>
          <w:kern w:val="22"/>
          <w:szCs w:val="22"/>
        </w:rPr>
        <w:t>Lead on developing a vision for sustainable food systems of the future, and a comprehensive global plan of action on biodiversity mainstreaming in food and agriculture systems;</w:t>
      </w:r>
    </w:p>
    <w:p w14:paraId="5B26C00C" w14:textId="2EB67F5F" w:rsidR="00853802" w:rsidRPr="00D16171" w:rsidRDefault="00853802" w:rsidP="00D16171">
      <w:pPr>
        <w:pStyle w:val="ListParagraph"/>
        <w:numPr>
          <w:ilvl w:val="0"/>
          <w:numId w:val="15"/>
        </w:numPr>
        <w:suppressLineNumbers/>
        <w:suppressAutoHyphens/>
        <w:kinsoku w:val="0"/>
        <w:overflowPunct w:val="0"/>
        <w:autoSpaceDE w:val="0"/>
        <w:autoSpaceDN w:val="0"/>
        <w:adjustRightInd w:val="0"/>
        <w:snapToGrid w:val="0"/>
        <w:spacing w:before="120" w:after="120"/>
        <w:ind w:left="720"/>
        <w:contextualSpacing w:val="0"/>
        <w:rPr>
          <w:kern w:val="22"/>
          <w:szCs w:val="22"/>
        </w:rPr>
      </w:pPr>
      <w:r w:rsidRPr="00D16171">
        <w:rPr>
          <w:kern w:val="22"/>
          <w:szCs w:val="22"/>
        </w:rPr>
        <w:t xml:space="preserve">Strengthen coordination of work with other relevant international </w:t>
      </w:r>
      <w:r w:rsidR="00EA129A">
        <w:rPr>
          <w:kern w:val="22"/>
          <w:szCs w:val="22"/>
        </w:rPr>
        <w:t>forums</w:t>
      </w:r>
      <w:r w:rsidR="00EA129A" w:rsidRPr="00D16171">
        <w:rPr>
          <w:kern w:val="22"/>
          <w:szCs w:val="22"/>
        </w:rPr>
        <w:t xml:space="preserve"> </w:t>
      </w:r>
      <w:r w:rsidRPr="00D16171">
        <w:rPr>
          <w:kern w:val="22"/>
          <w:szCs w:val="22"/>
        </w:rPr>
        <w:t>and instruments, in particular the Convention on Biological Diversity;</w:t>
      </w:r>
    </w:p>
    <w:p w14:paraId="78A26F69" w14:textId="2A4131A3" w:rsidR="00853802" w:rsidRPr="00D16171" w:rsidRDefault="00853802" w:rsidP="00D16171">
      <w:pPr>
        <w:pStyle w:val="ListParagraph"/>
        <w:numPr>
          <w:ilvl w:val="0"/>
          <w:numId w:val="15"/>
        </w:numPr>
        <w:suppressLineNumbers/>
        <w:suppressAutoHyphens/>
        <w:kinsoku w:val="0"/>
        <w:overflowPunct w:val="0"/>
        <w:autoSpaceDE w:val="0"/>
        <w:autoSpaceDN w:val="0"/>
        <w:adjustRightInd w:val="0"/>
        <w:snapToGrid w:val="0"/>
        <w:spacing w:before="120" w:after="120"/>
        <w:ind w:left="720"/>
        <w:contextualSpacing w:val="0"/>
        <w:rPr>
          <w:iCs/>
          <w:kern w:val="22"/>
          <w:szCs w:val="22"/>
        </w:rPr>
      </w:pPr>
      <w:r w:rsidRPr="00D16171">
        <w:rPr>
          <w:kern w:val="22"/>
          <w:szCs w:val="22"/>
        </w:rPr>
        <w:lastRenderedPageBreak/>
        <w:t>Contribute to the CBD’s Post-2020 Global Biodiversity Framework towards the 2050 Vision for Biodiversity, including baseline data and information for potential targets and commitments;</w:t>
      </w:r>
    </w:p>
    <w:p w14:paraId="2DAC528B" w14:textId="2219F0B1" w:rsidR="00853802" w:rsidRPr="00D16171" w:rsidRDefault="00853802" w:rsidP="00D16171">
      <w:pPr>
        <w:pStyle w:val="ListParagraph"/>
        <w:numPr>
          <w:ilvl w:val="0"/>
          <w:numId w:val="13"/>
        </w:numPr>
        <w:suppressLineNumbers/>
        <w:suppressAutoHyphens/>
        <w:kinsoku w:val="0"/>
        <w:overflowPunct w:val="0"/>
        <w:autoSpaceDE w:val="0"/>
        <w:autoSpaceDN w:val="0"/>
        <w:adjustRightInd w:val="0"/>
        <w:snapToGrid w:val="0"/>
        <w:spacing w:before="120" w:after="120"/>
        <w:contextualSpacing w:val="0"/>
        <w:rPr>
          <w:kern w:val="22"/>
          <w:szCs w:val="22"/>
        </w:rPr>
      </w:pPr>
      <w:r w:rsidRPr="00D16171">
        <w:rPr>
          <w:kern w:val="22"/>
          <w:szCs w:val="22"/>
        </w:rPr>
        <w:t>National policies and legislation</w:t>
      </w:r>
    </w:p>
    <w:p w14:paraId="46E77B68" w14:textId="58336BCC" w:rsidR="00853802" w:rsidRPr="00D16171" w:rsidRDefault="00853802" w:rsidP="00D16171">
      <w:pPr>
        <w:pStyle w:val="ListParagraph"/>
        <w:numPr>
          <w:ilvl w:val="0"/>
          <w:numId w:val="16"/>
        </w:numPr>
        <w:suppressLineNumbers/>
        <w:suppressAutoHyphens/>
        <w:kinsoku w:val="0"/>
        <w:overflowPunct w:val="0"/>
        <w:autoSpaceDE w:val="0"/>
        <w:autoSpaceDN w:val="0"/>
        <w:adjustRightInd w:val="0"/>
        <w:snapToGrid w:val="0"/>
        <w:spacing w:before="120" w:after="120"/>
        <w:ind w:left="720"/>
        <w:contextualSpacing w:val="0"/>
        <w:rPr>
          <w:iCs/>
          <w:kern w:val="22"/>
          <w:szCs w:val="22"/>
        </w:rPr>
      </w:pPr>
      <w:r w:rsidRPr="00D16171">
        <w:rPr>
          <w:iCs/>
          <w:kern w:val="22"/>
          <w:szCs w:val="22"/>
        </w:rPr>
        <w:t xml:space="preserve">Assist countries in raising awareness of the value of biodiversity and ecosystem services and their essential role for </w:t>
      </w:r>
      <w:r w:rsidRPr="00D16171">
        <w:rPr>
          <w:kern w:val="22"/>
          <w:szCs w:val="22"/>
        </w:rPr>
        <w:t xml:space="preserve">human well-being and </w:t>
      </w:r>
      <w:r w:rsidRPr="00D16171">
        <w:rPr>
          <w:iCs/>
          <w:kern w:val="22"/>
          <w:szCs w:val="22"/>
        </w:rPr>
        <w:t>food and nutrition security;</w:t>
      </w:r>
    </w:p>
    <w:p w14:paraId="3976279D" w14:textId="77777777" w:rsidR="00853802" w:rsidRPr="00D16171" w:rsidRDefault="00853802" w:rsidP="00D16171">
      <w:pPr>
        <w:pStyle w:val="ListParagraph"/>
        <w:numPr>
          <w:ilvl w:val="0"/>
          <w:numId w:val="14"/>
        </w:numPr>
        <w:suppressLineNumbers/>
        <w:suppressAutoHyphens/>
        <w:kinsoku w:val="0"/>
        <w:overflowPunct w:val="0"/>
        <w:autoSpaceDE w:val="0"/>
        <w:autoSpaceDN w:val="0"/>
        <w:adjustRightInd w:val="0"/>
        <w:snapToGrid w:val="0"/>
        <w:spacing w:before="120" w:after="120"/>
        <w:ind w:left="720"/>
        <w:contextualSpacing w:val="0"/>
        <w:rPr>
          <w:iCs/>
          <w:kern w:val="22"/>
          <w:szCs w:val="22"/>
        </w:rPr>
      </w:pPr>
      <w:r w:rsidRPr="00D16171">
        <w:rPr>
          <w:iCs/>
          <w:kern w:val="22"/>
          <w:szCs w:val="22"/>
        </w:rPr>
        <w:t>Monitor national and regional policy initiatives, governance mechanisms and regulatory approaches that effectively mainstream the conservation and sustainable use of biodiversity within and across agricultural sectors; providing best practices and successful models;</w:t>
      </w:r>
    </w:p>
    <w:p w14:paraId="04DA7BEB" w14:textId="77777777" w:rsidR="00853802" w:rsidRPr="00D16171" w:rsidRDefault="00853802" w:rsidP="00D16171">
      <w:pPr>
        <w:pStyle w:val="ListParagraph"/>
        <w:numPr>
          <w:ilvl w:val="0"/>
          <w:numId w:val="14"/>
        </w:numPr>
        <w:suppressLineNumbers/>
        <w:suppressAutoHyphens/>
        <w:kinsoku w:val="0"/>
        <w:overflowPunct w:val="0"/>
        <w:autoSpaceDE w:val="0"/>
        <w:autoSpaceDN w:val="0"/>
        <w:adjustRightInd w:val="0"/>
        <w:snapToGrid w:val="0"/>
        <w:spacing w:before="120" w:after="120"/>
        <w:ind w:left="720"/>
        <w:contextualSpacing w:val="0"/>
        <w:rPr>
          <w:kern w:val="22"/>
          <w:szCs w:val="22"/>
        </w:rPr>
      </w:pPr>
      <w:r w:rsidRPr="00D16171">
        <w:rPr>
          <w:kern w:val="22"/>
          <w:szCs w:val="22"/>
        </w:rPr>
        <w:t>Develop new, update or complement existing instruments (such as codes of practice, guidelines, and standards) with a view to support countries in the sustainable use and conservation of biodiversity across agricultural sectors more effectively;</w:t>
      </w:r>
    </w:p>
    <w:p w14:paraId="4CD09D98" w14:textId="47BB6579" w:rsidR="00853802" w:rsidRPr="00D16171" w:rsidRDefault="00853802" w:rsidP="00D16171">
      <w:pPr>
        <w:pStyle w:val="ListParagraph"/>
        <w:numPr>
          <w:ilvl w:val="0"/>
          <w:numId w:val="14"/>
        </w:numPr>
        <w:suppressLineNumbers/>
        <w:suppressAutoHyphens/>
        <w:kinsoku w:val="0"/>
        <w:overflowPunct w:val="0"/>
        <w:autoSpaceDE w:val="0"/>
        <w:autoSpaceDN w:val="0"/>
        <w:adjustRightInd w:val="0"/>
        <w:snapToGrid w:val="0"/>
        <w:spacing w:before="120" w:after="120"/>
        <w:ind w:left="720"/>
        <w:contextualSpacing w:val="0"/>
        <w:rPr>
          <w:iCs/>
          <w:kern w:val="22"/>
          <w:szCs w:val="22"/>
        </w:rPr>
      </w:pPr>
      <w:r w:rsidRPr="00D16171">
        <w:rPr>
          <w:iCs/>
          <w:kern w:val="22"/>
          <w:szCs w:val="22"/>
        </w:rPr>
        <w:t>Support countries in the development and implementation of national biodiversity mainstreaming strategies, including policies, voluntary national commitments and regulatory measures;</w:t>
      </w:r>
    </w:p>
    <w:p w14:paraId="7A3AA509" w14:textId="77777777" w:rsidR="00853802" w:rsidRPr="00D16171" w:rsidRDefault="00853802" w:rsidP="00D16171">
      <w:pPr>
        <w:pStyle w:val="ListParagraph"/>
        <w:numPr>
          <w:ilvl w:val="0"/>
          <w:numId w:val="14"/>
        </w:numPr>
        <w:suppressLineNumbers/>
        <w:suppressAutoHyphens/>
        <w:kinsoku w:val="0"/>
        <w:overflowPunct w:val="0"/>
        <w:autoSpaceDE w:val="0"/>
        <w:autoSpaceDN w:val="0"/>
        <w:adjustRightInd w:val="0"/>
        <w:snapToGrid w:val="0"/>
        <w:spacing w:before="120" w:after="120"/>
        <w:ind w:left="720"/>
        <w:contextualSpacing w:val="0"/>
        <w:rPr>
          <w:iCs/>
          <w:kern w:val="22"/>
          <w:szCs w:val="22"/>
        </w:rPr>
      </w:pPr>
      <w:r w:rsidRPr="00D16171">
        <w:rPr>
          <w:iCs/>
          <w:kern w:val="22"/>
          <w:szCs w:val="22"/>
        </w:rPr>
        <w:t>Identify and promote approaches and practices that effectively mainstream the conservation and sustainable use of biodiversity within and across agricultural sectors, across landscapes and seascapes (using experiences with agroecology and GIAHS) with a focus on strengthening research, training and extension systems;</w:t>
      </w:r>
    </w:p>
    <w:p w14:paraId="6D346F0D" w14:textId="7EAC21D7" w:rsidR="00853802" w:rsidRPr="00D16171" w:rsidRDefault="00853802" w:rsidP="00D16171">
      <w:pPr>
        <w:pStyle w:val="ListParagraph"/>
        <w:numPr>
          <w:ilvl w:val="0"/>
          <w:numId w:val="13"/>
        </w:numPr>
        <w:suppressLineNumbers/>
        <w:suppressAutoHyphens/>
        <w:kinsoku w:val="0"/>
        <w:overflowPunct w:val="0"/>
        <w:autoSpaceDE w:val="0"/>
        <w:autoSpaceDN w:val="0"/>
        <w:adjustRightInd w:val="0"/>
        <w:snapToGrid w:val="0"/>
        <w:spacing w:before="120" w:after="120"/>
        <w:contextualSpacing w:val="0"/>
        <w:rPr>
          <w:kern w:val="22"/>
          <w:szCs w:val="22"/>
        </w:rPr>
      </w:pPr>
      <w:r w:rsidRPr="00D16171">
        <w:rPr>
          <w:kern w:val="22"/>
          <w:szCs w:val="22"/>
        </w:rPr>
        <w:t>Incentives, investment and voluntary certification schemes</w:t>
      </w:r>
    </w:p>
    <w:p w14:paraId="0F95282F" w14:textId="77777777" w:rsidR="00853802" w:rsidRPr="00D16171" w:rsidRDefault="00853802" w:rsidP="00D16171">
      <w:pPr>
        <w:pStyle w:val="ListParagraph"/>
        <w:numPr>
          <w:ilvl w:val="0"/>
          <w:numId w:val="19"/>
        </w:numPr>
        <w:suppressLineNumbers/>
        <w:suppressAutoHyphens/>
        <w:kinsoku w:val="0"/>
        <w:overflowPunct w:val="0"/>
        <w:autoSpaceDE w:val="0"/>
        <w:autoSpaceDN w:val="0"/>
        <w:adjustRightInd w:val="0"/>
        <w:snapToGrid w:val="0"/>
        <w:spacing w:before="120" w:after="120"/>
        <w:ind w:left="717"/>
        <w:contextualSpacing w:val="0"/>
        <w:rPr>
          <w:iCs/>
          <w:kern w:val="22"/>
          <w:szCs w:val="22"/>
        </w:rPr>
      </w:pPr>
      <w:r w:rsidRPr="00D16171">
        <w:rPr>
          <w:iCs/>
          <w:kern w:val="22"/>
          <w:szCs w:val="22"/>
        </w:rPr>
        <w:t>Contribute to the improvement of methods for valuing biodiversity and ecosystem services in national accounts, and to the removal of d</w:t>
      </w:r>
      <w:r w:rsidRPr="00D16171">
        <w:rPr>
          <w:kern w:val="22"/>
          <w:szCs w:val="22"/>
        </w:rPr>
        <w:t>is-incentives</w:t>
      </w:r>
      <w:r w:rsidRPr="00D16171">
        <w:rPr>
          <w:iCs/>
          <w:kern w:val="22"/>
          <w:szCs w:val="22"/>
        </w:rPr>
        <w:t>;</w:t>
      </w:r>
    </w:p>
    <w:p w14:paraId="68333A42" w14:textId="7B30B02A" w:rsidR="00853802" w:rsidRPr="00D16171" w:rsidRDefault="00853802" w:rsidP="00D16171">
      <w:pPr>
        <w:pStyle w:val="ListParagraph"/>
        <w:numPr>
          <w:ilvl w:val="0"/>
          <w:numId w:val="18"/>
        </w:numPr>
        <w:suppressLineNumbers/>
        <w:suppressAutoHyphens/>
        <w:kinsoku w:val="0"/>
        <w:overflowPunct w:val="0"/>
        <w:autoSpaceDE w:val="0"/>
        <w:autoSpaceDN w:val="0"/>
        <w:adjustRightInd w:val="0"/>
        <w:snapToGrid w:val="0"/>
        <w:spacing w:before="120" w:after="120"/>
        <w:ind w:left="720"/>
        <w:contextualSpacing w:val="0"/>
        <w:rPr>
          <w:iCs/>
          <w:kern w:val="22"/>
          <w:szCs w:val="22"/>
        </w:rPr>
      </w:pPr>
      <w:r w:rsidRPr="00D16171">
        <w:rPr>
          <w:iCs/>
          <w:kern w:val="22"/>
          <w:szCs w:val="22"/>
        </w:rPr>
        <w:t>Support countries to review and revise incentive schemes for the sustainable use and conservation of biodiversity in the agricultural sectors</w:t>
      </w:r>
      <w:r w:rsidRPr="00D16171">
        <w:rPr>
          <w:kern w:val="22"/>
          <w:szCs w:val="22"/>
        </w:rPr>
        <w:t>;</w:t>
      </w:r>
    </w:p>
    <w:p w14:paraId="104EF61B" w14:textId="15E339F7" w:rsidR="00853802" w:rsidRPr="00D16171" w:rsidRDefault="00853802" w:rsidP="00D16171">
      <w:pPr>
        <w:pStyle w:val="ListParagraph"/>
        <w:numPr>
          <w:ilvl w:val="0"/>
          <w:numId w:val="17"/>
        </w:numPr>
        <w:suppressLineNumbers/>
        <w:suppressAutoHyphens/>
        <w:kinsoku w:val="0"/>
        <w:overflowPunct w:val="0"/>
        <w:autoSpaceDE w:val="0"/>
        <w:autoSpaceDN w:val="0"/>
        <w:adjustRightInd w:val="0"/>
        <w:snapToGrid w:val="0"/>
        <w:spacing w:before="120" w:after="120"/>
        <w:ind w:left="717"/>
        <w:contextualSpacing w:val="0"/>
        <w:rPr>
          <w:kern w:val="22"/>
          <w:szCs w:val="22"/>
        </w:rPr>
      </w:pPr>
      <w:r w:rsidRPr="00D16171">
        <w:rPr>
          <w:kern w:val="22"/>
          <w:szCs w:val="22"/>
        </w:rPr>
        <w:t>Provide a neutral forum for the development of agricultural performance standards that may serve as basis for responsible private investment and voluntary standards;</w:t>
      </w:r>
    </w:p>
    <w:p w14:paraId="40443483" w14:textId="77777777" w:rsidR="00853802" w:rsidRPr="00D16171" w:rsidRDefault="00853802" w:rsidP="00D16171">
      <w:pPr>
        <w:pStyle w:val="ListParagraph"/>
        <w:numPr>
          <w:ilvl w:val="0"/>
          <w:numId w:val="17"/>
        </w:numPr>
        <w:suppressLineNumbers/>
        <w:suppressAutoHyphens/>
        <w:kinsoku w:val="0"/>
        <w:overflowPunct w:val="0"/>
        <w:autoSpaceDE w:val="0"/>
        <w:autoSpaceDN w:val="0"/>
        <w:adjustRightInd w:val="0"/>
        <w:snapToGrid w:val="0"/>
        <w:spacing w:before="120" w:after="120"/>
        <w:ind w:left="717"/>
        <w:contextualSpacing w:val="0"/>
        <w:rPr>
          <w:iCs/>
          <w:kern w:val="22"/>
          <w:szCs w:val="22"/>
        </w:rPr>
      </w:pPr>
      <w:r w:rsidRPr="00D16171">
        <w:rPr>
          <w:iCs/>
          <w:kern w:val="22"/>
          <w:szCs w:val="22"/>
        </w:rPr>
        <w:t>Encourage responsible, biodiversity sensitive investment in agriculture and food systems to reduce biodiversity loss and restore ecosystems;</w:t>
      </w:r>
    </w:p>
    <w:p w14:paraId="139F631A" w14:textId="77777777" w:rsidR="00853802" w:rsidRPr="00D16171" w:rsidRDefault="00853802" w:rsidP="00D16171">
      <w:pPr>
        <w:pStyle w:val="ListParagraph"/>
        <w:numPr>
          <w:ilvl w:val="0"/>
          <w:numId w:val="17"/>
        </w:numPr>
        <w:suppressLineNumbers/>
        <w:suppressAutoHyphens/>
        <w:kinsoku w:val="0"/>
        <w:overflowPunct w:val="0"/>
        <w:autoSpaceDE w:val="0"/>
        <w:autoSpaceDN w:val="0"/>
        <w:adjustRightInd w:val="0"/>
        <w:snapToGrid w:val="0"/>
        <w:spacing w:before="120" w:after="120"/>
        <w:ind w:left="717"/>
        <w:contextualSpacing w:val="0"/>
        <w:rPr>
          <w:iCs/>
          <w:kern w:val="22"/>
          <w:szCs w:val="22"/>
        </w:rPr>
      </w:pPr>
      <w:r w:rsidRPr="00D16171">
        <w:rPr>
          <w:bCs/>
          <w:kern w:val="22"/>
          <w:szCs w:val="22"/>
        </w:rPr>
        <w:t>Facilitate dialogue, trust and transparency among all stakeholders making use of and impacting on biodiversity, and foster systematic policy change and inclusive value chains;</w:t>
      </w:r>
    </w:p>
    <w:p w14:paraId="64A9AA4B" w14:textId="49337233" w:rsidR="00853802" w:rsidRPr="00D16171" w:rsidRDefault="00853802" w:rsidP="00D16171">
      <w:pPr>
        <w:pStyle w:val="ListParagraph"/>
        <w:numPr>
          <w:ilvl w:val="0"/>
          <w:numId w:val="17"/>
        </w:numPr>
        <w:suppressLineNumbers/>
        <w:suppressAutoHyphens/>
        <w:kinsoku w:val="0"/>
        <w:overflowPunct w:val="0"/>
        <w:autoSpaceDE w:val="0"/>
        <w:autoSpaceDN w:val="0"/>
        <w:adjustRightInd w:val="0"/>
        <w:snapToGrid w:val="0"/>
        <w:spacing w:before="120" w:after="120"/>
        <w:ind w:left="717"/>
        <w:contextualSpacing w:val="0"/>
        <w:rPr>
          <w:iCs/>
          <w:kern w:val="22"/>
          <w:szCs w:val="22"/>
        </w:rPr>
      </w:pPr>
      <w:r w:rsidRPr="00D16171">
        <w:rPr>
          <w:iCs/>
          <w:kern w:val="22"/>
          <w:szCs w:val="22"/>
        </w:rPr>
        <w:t>Encourage investment in neutral and responsive extension services for producers;</w:t>
      </w:r>
    </w:p>
    <w:p w14:paraId="5BF6F4E2" w14:textId="55B0F494" w:rsidR="00853802" w:rsidRPr="00D16171" w:rsidRDefault="00853802" w:rsidP="00D16171">
      <w:pPr>
        <w:pStyle w:val="ListParagraph"/>
        <w:numPr>
          <w:ilvl w:val="0"/>
          <w:numId w:val="17"/>
        </w:numPr>
        <w:suppressLineNumbers/>
        <w:suppressAutoHyphens/>
        <w:kinsoku w:val="0"/>
        <w:overflowPunct w:val="0"/>
        <w:autoSpaceDE w:val="0"/>
        <w:autoSpaceDN w:val="0"/>
        <w:adjustRightInd w:val="0"/>
        <w:snapToGrid w:val="0"/>
        <w:spacing w:before="120" w:after="120"/>
        <w:ind w:left="717"/>
        <w:contextualSpacing w:val="0"/>
        <w:rPr>
          <w:iCs/>
          <w:spacing w:val="-2"/>
          <w:kern w:val="22"/>
          <w:szCs w:val="22"/>
        </w:rPr>
      </w:pPr>
      <w:r w:rsidRPr="00D16171">
        <w:rPr>
          <w:bCs/>
          <w:spacing w:val="-2"/>
          <w:kern w:val="22"/>
          <w:szCs w:val="22"/>
        </w:rPr>
        <w:t>Carry out an inventory of existing certification schemes in different agricultural sectors and regions.</w:t>
      </w:r>
    </w:p>
    <w:p w14:paraId="7E5FB294" w14:textId="00A3BABF" w:rsidR="00853802" w:rsidRPr="00D16171" w:rsidRDefault="00853802" w:rsidP="00D16171">
      <w:pPr>
        <w:suppressLineNumbers/>
        <w:suppressAutoHyphens/>
        <w:kinsoku w:val="0"/>
        <w:overflowPunct w:val="0"/>
        <w:autoSpaceDE w:val="0"/>
        <w:autoSpaceDN w:val="0"/>
        <w:adjustRightInd w:val="0"/>
        <w:snapToGrid w:val="0"/>
        <w:spacing w:before="120" w:after="120"/>
        <w:rPr>
          <w:iCs/>
          <w:kern w:val="22"/>
          <w:szCs w:val="22"/>
        </w:rPr>
      </w:pPr>
      <w:r w:rsidRPr="00D16171">
        <w:rPr>
          <w:iCs/>
          <w:kern w:val="22"/>
          <w:szCs w:val="22"/>
        </w:rPr>
        <w:t>To conclude, it was recognized that there is a need to develop a long-term vision on how to bring together biodiversity with sustainable food and agriculture to help us move together in our respective work.</w:t>
      </w:r>
      <w:r w:rsidRPr="00D16171">
        <w:rPr>
          <w:bCs/>
          <w:kern w:val="22"/>
          <w:szCs w:val="22"/>
        </w:rPr>
        <w:t xml:space="preserve"> In this regard, participants called upon FAO to develop its biodiversity strategy.</w:t>
      </w:r>
    </w:p>
    <w:p w14:paraId="3852E442" w14:textId="77777777" w:rsidR="00853802" w:rsidRPr="00D16171" w:rsidRDefault="00853802" w:rsidP="00D16171">
      <w:pPr>
        <w:suppressLineNumbers/>
        <w:suppressAutoHyphens/>
        <w:kinsoku w:val="0"/>
        <w:overflowPunct w:val="0"/>
        <w:autoSpaceDE w:val="0"/>
        <w:autoSpaceDN w:val="0"/>
        <w:adjustRightInd w:val="0"/>
        <w:snapToGrid w:val="0"/>
        <w:spacing w:before="120" w:after="120"/>
        <w:jc w:val="center"/>
        <w:rPr>
          <w:kern w:val="22"/>
          <w:szCs w:val="22"/>
        </w:rPr>
      </w:pPr>
    </w:p>
    <w:p w14:paraId="690195D3" w14:textId="7CDDB849" w:rsidR="003835C7" w:rsidRPr="00D16171" w:rsidRDefault="003835C7" w:rsidP="00D16171">
      <w:pPr>
        <w:suppressLineNumbers/>
        <w:suppressAutoHyphens/>
        <w:kinsoku w:val="0"/>
        <w:overflowPunct w:val="0"/>
        <w:autoSpaceDE w:val="0"/>
        <w:autoSpaceDN w:val="0"/>
        <w:adjustRightInd w:val="0"/>
        <w:snapToGrid w:val="0"/>
        <w:spacing w:before="120" w:after="120"/>
        <w:jc w:val="center"/>
        <w:rPr>
          <w:kern w:val="22"/>
          <w:szCs w:val="22"/>
        </w:rPr>
      </w:pPr>
      <w:r w:rsidRPr="00D16171">
        <w:rPr>
          <w:kern w:val="22"/>
          <w:szCs w:val="22"/>
        </w:rPr>
        <w:t>__________</w:t>
      </w:r>
    </w:p>
    <w:sectPr w:rsidR="003835C7" w:rsidRPr="00D16171" w:rsidSect="00CA1572">
      <w:headerReference w:type="even" r:id="rId12"/>
      <w:headerReference w:type="default" r:id="rId13"/>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D8AC3" w14:textId="77777777" w:rsidR="00A94A08" w:rsidRDefault="00A94A08">
      <w:r>
        <w:separator/>
      </w:r>
    </w:p>
  </w:endnote>
  <w:endnote w:type="continuationSeparator" w:id="0">
    <w:p w14:paraId="6A5DD646" w14:textId="77777777" w:rsidR="00A94A08" w:rsidRDefault="00A94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17BBD" w14:textId="77777777" w:rsidR="00A94A08" w:rsidRDefault="00A94A08">
      <w:r>
        <w:separator/>
      </w:r>
    </w:p>
  </w:footnote>
  <w:footnote w:type="continuationSeparator" w:id="0">
    <w:p w14:paraId="3882F5C5" w14:textId="77777777" w:rsidR="00A94A08" w:rsidRDefault="00A94A08">
      <w:r>
        <w:continuationSeparator/>
      </w:r>
    </w:p>
  </w:footnote>
  <w:footnote w:id="1">
    <w:p w14:paraId="3D385742" w14:textId="77777777" w:rsidR="00BD02E7" w:rsidRPr="003479B8" w:rsidRDefault="00BD02E7" w:rsidP="00D16171">
      <w:pPr>
        <w:pStyle w:val="FootnoteText"/>
        <w:kinsoku w:val="0"/>
        <w:overflowPunct w:val="0"/>
        <w:autoSpaceDE w:val="0"/>
        <w:autoSpaceDN w:val="0"/>
        <w:adjustRightInd w:val="0"/>
        <w:ind w:firstLine="0"/>
        <w:jc w:val="left"/>
        <w:rPr>
          <w:kern w:val="18"/>
          <w:szCs w:val="18"/>
        </w:rPr>
      </w:pPr>
      <w:r w:rsidRPr="00D13C95">
        <w:rPr>
          <w:rStyle w:val="FootnoteReference"/>
          <w:kern w:val="18"/>
          <w:szCs w:val="18"/>
          <w:u w:val="none"/>
        </w:rPr>
        <w:t>*</w:t>
      </w:r>
      <w:r w:rsidRPr="003479B8">
        <w:rPr>
          <w:kern w:val="18"/>
          <w:szCs w:val="18"/>
        </w:rPr>
        <w:t xml:space="preserve"> </w:t>
      </w:r>
      <w:hyperlink r:id="rId1" w:history="1">
        <w:proofErr w:type="gramStart"/>
        <w:r w:rsidRPr="00D16171">
          <w:rPr>
            <w:rStyle w:val="Hyperlink"/>
            <w:kern w:val="18"/>
            <w:szCs w:val="18"/>
          </w:rPr>
          <w:t>CBD/</w:t>
        </w:r>
        <w:proofErr w:type="spellStart"/>
        <w:r w:rsidRPr="00D16171">
          <w:rPr>
            <w:rStyle w:val="Hyperlink"/>
            <w:kern w:val="18"/>
            <w:szCs w:val="18"/>
          </w:rPr>
          <w:t>SBI</w:t>
        </w:r>
        <w:proofErr w:type="spellEnd"/>
        <w:r w:rsidRPr="00D16171">
          <w:rPr>
            <w:rStyle w:val="Hyperlink"/>
            <w:kern w:val="18"/>
            <w:szCs w:val="18"/>
          </w:rPr>
          <w:t>/2/1</w:t>
        </w:r>
      </w:hyperlink>
      <w:r w:rsidRPr="00D13C95">
        <w:rPr>
          <w:kern w:val="18"/>
          <w:szCs w:val="18"/>
        </w:rPr>
        <w:t>.</w:t>
      </w:r>
      <w:proofErr w:type="gramEnd"/>
    </w:p>
  </w:footnote>
  <w:footnote w:id="2">
    <w:p w14:paraId="35784F9A" w14:textId="77777777" w:rsidR="00853802" w:rsidRPr="00D16171" w:rsidRDefault="00853802" w:rsidP="00D16171">
      <w:pPr>
        <w:pStyle w:val="Default"/>
        <w:keepLines/>
        <w:kinsoku w:val="0"/>
        <w:overflowPunct w:val="0"/>
        <w:spacing w:after="60"/>
        <w:rPr>
          <w:kern w:val="18"/>
          <w:sz w:val="18"/>
          <w:szCs w:val="18"/>
          <w:lang w:val="en-GB"/>
        </w:rPr>
      </w:pPr>
      <w:r w:rsidRPr="00D16171">
        <w:rPr>
          <w:rStyle w:val="FootnoteReference"/>
          <w:kern w:val="18"/>
          <w:szCs w:val="18"/>
          <w:u w:val="none"/>
          <w:vertAlign w:val="superscript"/>
          <w:lang w:val="en-GB"/>
        </w:rPr>
        <w:footnoteRef/>
      </w:r>
      <w:r w:rsidRPr="00D16171">
        <w:rPr>
          <w:kern w:val="18"/>
          <w:sz w:val="18"/>
          <w:szCs w:val="18"/>
          <w:lang w:val="en-GB"/>
        </w:rPr>
        <w:t xml:space="preserve"> C 2017/33; </w:t>
      </w:r>
      <w:r w:rsidRPr="00D16171">
        <w:rPr>
          <w:bCs/>
          <w:kern w:val="18"/>
          <w:sz w:val="18"/>
          <w:szCs w:val="18"/>
          <w:lang w:val="en-GB"/>
        </w:rPr>
        <w:t>C 2017/REP, paragraph 55.</w:t>
      </w:r>
    </w:p>
  </w:footnote>
  <w:footnote w:id="3">
    <w:p w14:paraId="63928B81" w14:textId="1CFDFE2F" w:rsidR="00853802" w:rsidRPr="00D16171" w:rsidRDefault="00853802" w:rsidP="00D16171">
      <w:pPr>
        <w:pStyle w:val="FootnoteText"/>
        <w:kinsoku w:val="0"/>
        <w:overflowPunct w:val="0"/>
        <w:autoSpaceDE w:val="0"/>
        <w:autoSpaceDN w:val="0"/>
        <w:adjustRightInd w:val="0"/>
        <w:ind w:firstLine="0"/>
        <w:jc w:val="left"/>
        <w:rPr>
          <w:kern w:val="18"/>
          <w:szCs w:val="18"/>
        </w:rPr>
      </w:pPr>
      <w:r w:rsidRPr="00D16171">
        <w:rPr>
          <w:rStyle w:val="FootnoteReference"/>
          <w:kern w:val="18"/>
          <w:szCs w:val="18"/>
          <w:u w:val="none"/>
          <w:vertAlign w:val="superscript"/>
        </w:rPr>
        <w:footnoteRef/>
      </w:r>
      <w:r w:rsidRPr="00D16171">
        <w:rPr>
          <w:kern w:val="18"/>
          <w:szCs w:val="18"/>
        </w:rPr>
        <w:t xml:space="preserve"> </w:t>
      </w:r>
      <w:r w:rsidRPr="00D16171">
        <w:rPr>
          <w:bCs/>
          <w:kern w:val="18"/>
          <w:szCs w:val="18"/>
        </w:rPr>
        <w:t xml:space="preserve">H.E. Mohammad Hossein </w:t>
      </w:r>
      <w:proofErr w:type="spellStart"/>
      <w:r w:rsidRPr="00D16171">
        <w:rPr>
          <w:bCs/>
          <w:kern w:val="18"/>
          <w:szCs w:val="18"/>
        </w:rPr>
        <w:t>Emadi</w:t>
      </w:r>
      <w:proofErr w:type="spellEnd"/>
      <w:r w:rsidRPr="00D16171">
        <w:rPr>
          <w:bCs/>
          <w:kern w:val="18"/>
          <w:szCs w:val="18"/>
        </w:rPr>
        <w:t xml:space="preserve"> (</w:t>
      </w:r>
      <w:r w:rsidR="002B4EB1">
        <w:rPr>
          <w:bCs/>
          <w:kern w:val="18"/>
          <w:szCs w:val="18"/>
        </w:rPr>
        <w:t xml:space="preserve">Islamic Republic of </w:t>
      </w:r>
      <w:r w:rsidRPr="00D16171">
        <w:rPr>
          <w:bCs/>
          <w:kern w:val="18"/>
          <w:szCs w:val="18"/>
        </w:rPr>
        <w:t xml:space="preserve">Iran) and H.E. Martha </w:t>
      </w:r>
      <w:proofErr w:type="spellStart"/>
      <w:r w:rsidRPr="00D16171">
        <w:rPr>
          <w:bCs/>
          <w:kern w:val="18"/>
          <w:szCs w:val="18"/>
        </w:rPr>
        <w:t>Bárcena</w:t>
      </w:r>
      <w:proofErr w:type="spellEnd"/>
      <w:r w:rsidRPr="00D16171">
        <w:rPr>
          <w:bCs/>
          <w:kern w:val="18"/>
          <w:szCs w:val="18"/>
        </w:rPr>
        <w:t xml:space="preserve"> Coqui (Mexico), Mr</w:t>
      </w:r>
      <w:r w:rsidR="002F4439">
        <w:rPr>
          <w:bCs/>
          <w:kern w:val="18"/>
          <w:szCs w:val="18"/>
        </w:rPr>
        <w:t>.</w:t>
      </w:r>
      <w:r w:rsidRPr="00D16171">
        <w:rPr>
          <w:bCs/>
          <w:kern w:val="18"/>
          <w:szCs w:val="18"/>
        </w:rPr>
        <w:t xml:space="preserve"> Antonio </w:t>
      </w:r>
      <w:proofErr w:type="spellStart"/>
      <w:r w:rsidRPr="00D16171">
        <w:rPr>
          <w:bCs/>
          <w:kern w:val="18"/>
          <w:szCs w:val="18"/>
        </w:rPr>
        <w:t>Otávio</w:t>
      </w:r>
      <w:proofErr w:type="spellEnd"/>
      <w:r w:rsidRPr="00D16171">
        <w:rPr>
          <w:bCs/>
          <w:kern w:val="18"/>
          <w:szCs w:val="18"/>
        </w:rPr>
        <w:t xml:space="preserve"> </w:t>
      </w:r>
      <w:proofErr w:type="spellStart"/>
      <w:r w:rsidRPr="00D16171">
        <w:rPr>
          <w:bCs/>
          <w:kern w:val="18"/>
          <w:szCs w:val="18"/>
        </w:rPr>
        <w:t>Sá</w:t>
      </w:r>
      <w:proofErr w:type="spellEnd"/>
      <w:r w:rsidRPr="00D16171">
        <w:rPr>
          <w:bCs/>
          <w:kern w:val="18"/>
          <w:szCs w:val="18"/>
        </w:rPr>
        <w:t xml:space="preserve"> </w:t>
      </w:r>
      <w:proofErr w:type="spellStart"/>
      <w:r w:rsidRPr="00D16171">
        <w:rPr>
          <w:bCs/>
          <w:kern w:val="18"/>
          <w:szCs w:val="18"/>
        </w:rPr>
        <w:t>Ricarte</w:t>
      </w:r>
      <w:proofErr w:type="spellEnd"/>
      <w:r w:rsidRPr="00D16171">
        <w:rPr>
          <w:bCs/>
          <w:kern w:val="18"/>
          <w:szCs w:val="18"/>
        </w:rPr>
        <w:t xml:space="preserve"> (Brazil), H.E. François </w:t>
      </w:r>
      <w:proofErr w:type="spellStart"/>
      <w:r w:rsidRPr="00D16171">
        <w:rPr>
          <w:bCs/>
          <w:kern w:val="18"/>
          <w:szCs w:val="18"/>
        </w:rPr>
        <w:t>Pythoud</w:t>
      </w:r>
      <w:proofErr w:type="spellEnd"/>
      <w:r w:rsidRPr="00D16171">
        <w:rPr>
          <w:bCs/>
          <w:kern w:val="18"/>
          <w:szCs w:val="18"/>
        </w:rPr>
        <w:t xml:space="preserve"> (Switzerland) and H.E. Godfrey C. </w:t>
      </w:r>
      <w:proofErr w:type="spellStart"/>
      <w:r w:rsidRPr="00D16171">
        <w:rPr>
          <w:bCs/>
          <w:kern w:val="18"/>
          <w:szCs w:val="18"/>
        </w:rPr>
        <w:t>Magwenzi</w:t>
      </w:r>
      <w:proofErr w:type="spellEnd"/>
      <w:r w:rsidRPr="00D16171">
        <w:rPr>
          <w:bCs/>
          <w:kern w:val="18"/>
          <w:szCs w:val="18"/>
        </w:rPr>
        <w:t xml:space="preserve"> (Zimbabwe), Ms</w:t>
      </w:r>
      <w:r w:rsidR="002F4439">
        <w:rPr>
          <w:bCs/>
          <w:kern w:val="18"/>
          <w:szCs w:val="18"/>
        </w:rPr>
        <w:t>.</w:t>
      </w:r>
      <w:r w:rsidRPr="00D16171">
        <w:rPr>
          <w:bCs/>
          <w:kern w:val="18"/>
          <w:szCs w:val="18"/>
        </w:rPr>
        <w:t xml:space="preserve"> </w:t>
      </w:r>
      <w:proofErr w:type="spellStart"/>
      <w:r w:rsidRPr="00D16171">
        <w:rPr>
          <w:bCs/>
          <w:color w:val="000000" w:themeColor="text1"/>
          <w:kern w:val="18"/>
          <w:szCs w:val="18"/>
        </w:rPr>
        <w:t>Gunnvor</w:t>
      </w:r>
      <w:proofErr w:type="spellEnd"/>
      <w:r w:rsidRPr="00D16171">
        <w:rPr>
          <w:bCs/>
          <w:color w:val="000000" w:themeColor="text1"/>
          <w:kern w:val="18"/>
          <w:szCs w:val="18"/>
        </w:rPr>
        <w:t xml:space="preserve"> Berge</w:t>
      </w:r>
      <w:r w:rsidRPr="00D16171">
        <w:rPr>
          <w:color w:val="0000A0"/>
          <w:kern w:val="18"/>
          <w:szCs w:val="18"/>
        </w:rPr>
        <w:t xml:space="preserve"> </w:t>
      </w:r>
      <w:r w:rsidRPr="00D16171">
        <w:rPr>
          <w:bCs/>
          <w:kern w:val="18"/>
          <w:szCs w:val="18"/>
        </w:rPr>
        <w:t>(Norway) and Mr</w:t>
      </w:r>
      <w:r w:rsidR="002F4439">
        <w:rPr>
          <w:bCs/>
          <w:kern w:val="18"/>
          <w:szCs w:val="18"/>
        </w:rPr>
        <w:t>.</w:t>
      </w:r>
      <w:r w:rsidRPr="00D16171">
        <w:rPr>
          <w:bCs/>
          <w:kern w:val="18"/>
          <w:szCs w:val="18"/>
        </w:rPr>
        <w:t xml:space="preserve"> </w:t>
      </w:r>
      <w:r w:rsidRPr="00D16171">
        <w:rPr>
          <w:bCs/>
          <w:color w:val="000000" w:themeColor="text1"/>
          <w:kern w:val="18"/>
          <w:szCs w:val="18"/>
        </w:rPr>
        <w:t xml:space="preserve">Brian Baldwin (International </w:t>
      </w:r>
      <w:proofErr w:type="spellStart"/>
      <w:r w:rsidRPr="00D16171">
        <w:rPr>
          <w:bCs/>
          <w:color w:val="000000" w:themeColor="text1"/>
          <w:kern w:val="18"/>
          <w:szCs w:val="18"/>
        </w:rPr>
        <w:t>Agri</w:t>
      </w:r>
      <w:proofErr w:type="spellEnd"/>
      <w:r w:rsidRPr="00D16171">
        <w:rPr>
          <w:bCs/>
          <w:color w:val="000000" w:themeColor="text1"/>
          <w:kern w:val="18"/>
          <w:szCs w:val="18"/>
        </w:rPr>
        <w:t>-Food Network)</w:t>
      </w:r>
      <w:r w:rsidR="002B4EB1">
        <w:rPr>
          <w:bCs/>
          <w:color w:val="000000" w:themeColor="text1"/>
          <w:kern w:val="18"/>
          <w:szCs w:val="18"/>
        </w:rPr>
        <w:t>.</w:t>
      </w:r>
      <w:bookmarkStart w:id="1" w:name="_GoBack"/>
      <w:bookmarkEnd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1F0A258D" w14:textId="77777777" w:rsidR="00BD02E7" w:rsidRDefault="00016666" w:rsidP="005440A6">
        <w:pPr>
          <w:pStyle w:val="Header"/>
          <w:tabs>
            <w:tab w:val="clear" w:pos="4320"/>
            <w:tab w:val="clear" w:pos="8640"/>
          </w:tabs>
          <w:jc w:val="left"/>
          <w:rPr>
            <w:noProof/>
            <w:kern w:val="22"/>
          </w:rPr>
        </w:pPr>
        <w:r>
          <w:rPr>
            <w:noProof/>
            <w:kern w:val="22"/>
          </w:rPr>
          <w:t>CBD/SBI/2/INF/29</w:t>
        </w:r>
      </w:p>
    </w:sdtContent>
  </w:sdt>
  <w:p w14:paraId="634F5163" w14:textId="31ABDFA9" w:rsidR="00BD02E7" w:rsidRPr="005440A6" w:rsidRDefault="00BD02E7"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F4439">
      <w:rPr>
        <w:noProof/>
        <w:kern w:val="22"/>
      </w:rPr>
      <w:t>2</w:t>
    </w:r>
    <w:r w:rsidRPr="005440A6">
      <w:rPr>
        <w:noProof/>
        <w:kern w:val="22"/>
      </w:rPr>
      <w:fldChar w:fldCharType="end"/>
    </w:r>
  </w:p>
  <w:p w14:paraId="74F22185" w14:textId="77777777" w:rsidR="00BD02E7" w:rsidRPr="005440A6" w:rsidRDefault="00BD02E7"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0E374FCE" w14:textId="77777777" w:rsidR="00BD02E7" w:rsidRPr="005440A6" w:rsidRDefault="00016666" w:rsidP="00BE45DE">
        <w:pPr>
          <w:pStyle w:val="Header"/>
          <w:tabs>
            <w:tab w:val="clear" w:pos="4320"/>
            <w:tab w:val="clear" w:pos="8640"/>
          </w:tabs>
          <w:jc w:val="right"/>
          <w:rPr>
            <w:noProof/>
            <w:kern w:val="22"/>
          </w:rPr>
        </w:pPr>
        <w:r>
          <w:rPr>
            <w:noProof/>
            <w:kern w:val="22"/>
          </w:rPr>
          <w:t>CBD/SBI/2/INF/29</w:t>
        </w:r>
      </w:p>
    </w:sdtContent>
  </w:sdt>
  <w:p w14:paraId="7AFD5844" w14:textId="036BEC29" w:rsidR="00BD02E7" w:rsidRPr="005440A6" w:rsidRDefault="00BD02E7"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F4439">
      <w:rPr>
        <w:noProof/>
        <w:kern w:val="22"/>
      </w:rPr>
      <w:t>3</w:t>
    </w:r>
    <w:r w:rsidRPr="005440A6">
      <w:rPr>
        <w:noProof/>
        <w:kern w:val="22"/>
      </w:rPr>
      <w:fldChar w:fldCharType="end"/>
    </w:r>
  </w:p>
  <w:p w14:paraId="64301F03" w14:textId="77777777" w:rsidR="00BD02E7" w:rsidRPr="005440A6" w:rsidRDefault="00BD02E7"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8F5"/>
    <w:multiLevelType w:val="hybridMultilevel"/>
    <w:tmpl w:val="87F8B1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017C14"/>
    <w:multiLevelType w:val="hybridMultilevel"/>
    <w:tmpl w:val="CE86A8B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0034B8"/>
    <w:multiLevelType w:val="hybridMultilevel"/>
    <w:tmpl w:val="4E8E10C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6B4573"/>
    <w:multiLevelType w:val="hybridMultilevel"/>
    <w:tmpl w:val="3AEA83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FD322B5"/>
    <w:multiLevelType w:val="hybridMultilevel"/>
    <w:tmpl w:val="5720FEE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5377047"/>
    <w:multiLevelType w:val="hybridMultilevel"/>
    <w:tmpl w:val="9E9AF3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69E172E"/>
    <w:multiLevelType w:val="hybridMultilevel"/>
    <w:tmpl w:val="A8B6CD8C"/>
    <w:lvl w:ilvl="0" w:tplc="C75EF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647654A"/>
    <w:multiLevelType w:val="hybridMultilevel"/>
    <w:tmpl w:val="05303C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A8A5A9E"/>
    <w:multiLevelType w:val="hybridMultilevel"/>
    <w:tmpl w:val="61A45F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C534F59"/>
    <w:multiLevelType w:val="hybridMultilevel"/>
    <w:tmpl w:val="B6649AAE"/>
    <w:lvl w:ilvl="0" w:tplc="4C04B9E8">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F193850"/>
    <w:multiLevelType w:val="hybridMultilevel"/>
    <w:tmpl w:val="0874A148"/>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nsid w:val="675B55A2"/>
    <w:multiLevelType w:val="hybridMultilevel"/>
    <w:tmpl w:val="FCA85C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32C1D15"/>
    <w:multiLevelType w:val="hybridMultilevel"/>
    <w:tmpl w:val="C57CC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A1C5FA7"/>
    <w:multiLevelType w:val="hybridMultilevel"/>
    <w:tmpl w:val="BF56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8"/>
  </w:num>
  <w:num w:numId="4">
    <w:abstractNumId w:val="14"/>
  </w:num>
  <w:num w:numId="5">
    <w:abstractNumId w:val="10"/>
  </w:num>
  <w:num w:numId="6">
    <w:abstractNumId w:val="16"/>
  </w:num>
  <w:num w:numId="7">
    <w:abstractNumId w:val="12"/>
  </w:num>
  <w:num w:numId="8">
    <w:abstractNumId w:val="19"/>
  </w:num>
  <w:num w:numId="9">
    <w:abstractNumId w:val="13"/>
  </w:num>
  <w:num w:numId="10">
    <w:abstractNumId w:val="1"/>
  </w:num>
  <w:num w:numId="11">
    <w:abstractNumId w:val="2"/>
  </w:num>
  <w:num w:numId="12">
    <w:abstractNumId w:val="15"/>
  </w:num>
  <w:num w:numId="13">
    <w:abstractNumId w:val="4"/>
  </w:num>
  <w:num w:numId="14">
    <w:abstractNumId w:val="3"/>
  </w:num>
  <w:num w:numId="15">
    <w:abstractNumId w:val="5"/>
  </w:num>
  <w:num w:numId="16">
    <w:abstractNumId w:val="11"/>
  </w:num>
  <w:num w:numId="17">
    <w:abstractNumId w:val="0"/>
  </w:num>
  <w:num w:numId="18">
    <w:abstractNumId w:val="17"/>
  </w:num>
  <w:num w:numId="19">
    <w:abstractNumId w:val="9"/>
  </w:num>
  <w:num w:numId="20">
    <w:abstractNumId w:val="7"/>
  </w:num>
  <w:num w:numId="21">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AD4"/>
    <w:rsid w:val="00016666"/>
    <w:rsid w:val="000219AC"/>
    <w:rsid w:val="00031D24"/>
    <w:rsid w:val="00037873"/>
    <w:rsid w:val="00037C3A"/>
    <w:rsid w:val="00046709"/>
    <w:rsid w:val="000504F8"/>
    <w:rsid w:val="00051FC1"/>
    <w:rsid w:val="00052C8E"/>
    <w:rsid w:val="00054381"/>
    <w:rsid w:val="00056186"/>
    <w:rsid w:val="0006272E"/>
    <w:rsid w:val="000711E1"/>
    <w:rsid w:val="00073708"/>
    <w:rsid w:val="00083F3E"/>
    <w:rsid w:val="00086F16"/>
    <w:rsid w:val="00090F6C"/>
    <w:rsid w:val="0009483D"/>
    <w:rsid w:val="000B0F98"/>
    <w:rsid w:val="000C2923"/>
    <w:rsid w:val="000C4880"/>
    <w:rsid w:val="000C5DD5"/>
    <w:rsid w:val="000D4D95"/>
    <w:rsid w:val="000D6D35"/>
    <w:rsid w:val="000D7DFD"/>
    <w:rsid w:val="000E00FF"/>
    <w:rsid w:val="000E554E"/>
    <w:rsid w:val="000E637D"/>
    <w:rsid w:val="000E7E6A"/>
    <w:rsid w:val="000F63AB"/>
    <w:rsid w:val="001071F5"/>
    <w:rsid w:val="0012214B"/>
    <w:rsid w:val="00131F48"/>
    <w:rsid w:val="00132F87"/>
    <w:rsid w:val="001371BD"/>
    <w:rsid w:val="00146CFA"/>
    <w:rsid w:val="00151073"/>
    <w:rsid w:val="001524E6"/>
    <w:rsid w:val="001562E0"/>
    <w:rsid w:val="001605EB"/>
    <w:rsid w:val="0016083D"/>
    <w:rsid w:val="001624B0"/>
    <w:rsid w:val="0016303B"/>
    <w:rsid w:val="00163A85"/>
    <w:rsid w:val="00166030"/>
    <w:rsid w:val="00166367"/>
    <w:rsid w:val="00192E06"/>
    <w:rsid w:val="001A125F"/>
    <w:rsid w:val="001A5072"/>
    <w:rsid w:val="001A600B"/>
    <w:rsid w:val="001B32E6"/>
    <w:rsid w:val="001C48E1"/>
    <w:rsid w:val="001D68F7"/>
    <w:rsid w:val="001F5A46"/>
    <w:rsid w:val="001F6379"/>
    <w:rsid w:val="00200350"/>
    <w:rsid w:val="00204415"/>
    <w:rsid w:val="00207A6E"/>
    <w:rsid w:val="002115FF"/>
    <w:rsid w:val="00213680"/>
    <w:rsid w:val="00216308"/>
    <w:rsid w:val="00224B92"/>
    <w:rsid w:val="00224FB9"/>
    <w:rsid w:val="002273F3"/>
    <w:rsid w:val="002357E1"/>
    <w:rsid w:val="00242E55"/>
    <w:rsid w:val="00252897"/>
    <w:rsid w:val="00256E2C"/>
    <w:rsid w:val="00266441"/>
    <w:rsid w:val="00267207"/>
    <w:rsid w:val="002729F8"/>
    <w:rsid w:val="002834C7"/>
    <w:rsid w:val="00287FD9"/>
    <w:rsid w:val="002A42A5"/>
    <w:rsid w:val="002A55F8"/>
    <w:rsid w:val="002B0942"/>
    <w:rsid w:val="002B3D57"/>
    <w:rsid w:val="002B4EB1"/>
    <w:rsid w:val="002B5BFA"/>
    <w:rsid w:val="002C4240"/>
    <w:rsid w:val="002C4BDB"/>
    <w:rsid w:val="002D089F"/>
    <w:rsid w:val="002D5647"/>
    <w:rsid w:val="002E0627"/>
    <w:rsid w:val="002F4439"/>
    <w:rsid w:val="0030342C"/>
    <w:rsid w:val="0031155A"/>
    <w:rsid w:val="003210FF"/>
    <w:rsid w:val="00325DE3"/>
    <w:rsid w:val="003263DC"/>
    <w:rsid w:val="0032702A"/>
    <w:rsid w:val="0033373E"/>
    <w:rsid w:val="0033431F"/>
    <w:rsid w:val="003348C1"/>
    <w:rsid w:val="00336766"/>
    <w:rsid w:val="003479B8"/>
    <w:rsid w:val="00352BA4"/>
    <w:rsid w:val="003538B5"/>
    <w:rsid w:val="00353EA7"/>
    <w:rsid w:val="00354703"/>
    <w:rsid w:val="003732C8"/>
    <w:rsid w:val="003772DB"/>
    <w:rsid w:val="00381DF0"/>
    <w:rsid w:val="00382E36"/>
    <w:rsid w:val="003835C7"/>
    <w:rsid w:val="00395296"/>
    <w:rsid w:val="003B10B9"/>
    <w:rsid w:val="003B3F32"/>
    <w:rsid w:val="003C113F"/>
    <w:rsid w:val="003C7504"/>
    <w:rsid w:val="003D7645"/>
    <w:rsid w:val="003E2DAE"/>
    <w:rsid w:val="003E4C6D"/>
    <w:rsid w:val="003F6E44"/>
    <w:rsid w:val="00406BC6"/>
    <w:rsid w:val="00410201"/>
    <w:rsid w:val="0041369F"/>
    <w:rsid w:val="00413D21"/>
    <w:rsid w:val="00414C13"/>
    <w:rsid w:val="0041557D"/>
    <w:rsid w:val="00425D04"/>
    <w:rsid w:val="0043279F"/>
    <w:rsid w:val="0044424E"/>
    <w:rsid w:val="00444F43"/>
    <w:rsid w:val="00450BE3"/>
    <w:rsid w:val="0045398F"/>
    <w:rsid w:val="00457515"/>
    <w:rsid w:val="00461921"/>
    <w:rsid w:val="004A427F"/>
    <w:rsid w:val="004A5ED2"/>
    <w:rsid w:val="004B4965"/>
    <w:rsid w:val="004B597A"/>
    <w:rsid w:val="004D7C3D"/>
    <w:rsid w:val="004E6759"/>
    <w:rsid w:val="004F1331"/>
    <w:rsid w:val="004F151E"/>
    <w:rsid w:val="004F4306"/>
    <w:rsid w:val="00500530"/>
    <w:rsid w:val="005032C9"/>
    <w:rsid w:val="00512D57"/>
    <w:rsid w:val="0051472C"/>
    <w:rsid w:val="00516C26"/>
    <w:rsid w:val="005171DD"/>
    <w:rsid w:val="0051724A"/>
    <w:rsid w:val="005232AA"/>
    <w:rsid w:val="0052736E"/>
    <w:rsid w:val="00530E68"/>
    <w:rsid w:val="005325C1"/>
    <w:rsid w:val="00533D1F"/>
    <w:rsid w:val="0054116A"/>
    <w:rsid w:val="005440A6"/>
    <w:rsid w:val="00556324"/>
    <w:rsid w:val="00567130"/>
    <w:rsid w:val="00572006"/>
    <w:rsid w:val="005806FB"/>
    <w:rsid w:val="00581526"/>
    <w:rsid w:val="00585237"/>
    <w:rsid w:val="005858D5"/>
    <w:rsid w:val="00586032"/>
    <w:rsid w:val="005935D7"/>
    <w:rsid w:val="005955D2"/>
    <w:rsid w:val="005A4284"/>
    <w:rsid w:val="005B10D0"/>
    <w:rsid w:val="005B24C4"/>
    <w:rsid w:val="005B7AE9"/>
    <w:rsid w:val="005C0B37"/>
    <w:rsid w:val="005C496D"/>
    <w:rsid w:val="005C4BAA"/>
    <w:rsid w:val="005C4ECB"/>
    <w:rsid w:val="005D139C"/>
    <w:rsid w:val="005D354A"/>
    <w:rsid w:val="005D5769"/>
    <w:rsid w:val="005D7ED0"/>
    <w:rsid w:val="005E5DAD"/>
    <w:rsid w:val="005F0420"/>
    <w:rsid w:val="005F4C74"/>
    <w:rsid w:val="00611585"/>
    <w:rsid w:val="006159E7"/>
    <w:rsid w:val="006260D5"/>
    <w:rsid w:val="00630CCB"/>
    <w:rsid w:val="006315AD"/>
    <w:rsid w:val="0064005C"/>
    <w:rsid w:val="00642C86"/>
    <w:rsid w:val="00646BEF"/>
    <w:rsid w:val="006507F2"/>
    <w:rsid w:val="00650AE7"/>
    <w:rsid w:val="00652486"/>
    <w:rsid w:val="00656A74"/>
    <w:rsid w:val="006628B4"/>
    <w:rsid w:val="00663EAF"/>
    <w:rsid w:val="006737BC"/>
    <w:rsid w:val="006758A1"/>
    <w:rsid w:val="00675AAC"/>
    <w:rsid w:val="00690847"/>
    <w:rsid w:val="006959DC"/>
    <w:rsid w:val="006A149B"/>
    <w:rsid w:val="006A21F1"/>
    <w:rsid w:val="006A4358"/>
    <w:rsid w:val="006A449E"/>
    <w:rsid w:val="006B074E"/>
    <w:rsid w:val="006B0C79"/>
    <w:rsid w:val="006B2BD5"/>
    <w:rsid w:val="006C607F"/>
    <w:rsid w:val="006D0E3D"/>
    <w:rsid w:val="006D45DF"/>
    <w:rsid w:val="006F0138"/>
    <w:rsid w:val="006F284C"/>
    <w:rsid w:val="006F63B3"/>
    <w:rsid w:val="006F7227"/>
    <w:rsid w:val="00702366"/>
    <w:rsid w:val="00711195"/>
    <w:rsid w:val="00711853"/>
    <w:rsid w:val="007163BC"/>
    <w:rsid w:val="00730AE3"/>
    <w:rsid w:val="00736BC2"/>
    <w:rsid w:val="00742F79"/>
    <w:rsid w:val="007478C4"/>
    <w:rsid w:val="007504F2"/>
    <w:rsid w:val="007511B9"/>
    <w:rsid w:val="0075164B"/>
    <w:rsid w:val="00751F2D"/>
    <w:rsid w:val="00754119"/>
    <w:rsid w:val="0077430D"/>
    <w:rsid w:val="007817F1"/>
    <w:rsid w:val="00782032"/>
    <w:rsid w:val="00783FC1"/>
    <w:rsid w:val="00786408"/>
    <w:rsid w:val="0079325E"/>
    <w:rsid w:val="007A0606"/>
    <w:rsid w:val="007B1587"/>
    <w:rsid w:val="007C3BE6"/>
    <w:rsid w:val="007C5285"/>
    <w:rsid w:val="007C5753"/>
    <w:rsid w:val="007C633B"/>
    <w:rsid w:val="007C7FB7"/>
    <w:rsid w:val="007D0C62"/>
    <w:rsid w:val="007D3182"/>
    <w:rsid w:val="007D5686"/>
    <w:rsid w:val="007F23ED"/>
    <w:rsid w:val="007F30B3"/>
    <w:rsid w:val="0080589A"/>
    <w:rsid w:val="00811CB2"/>
    <w:rsid w:val="00814DD8"/>
    <w:rsid w:val="008214DE"/>
    <w:rsid w:val="00821AFF"/>
    <w:rsid w:val="008252AE"/>
    <w:rsid w:val="00825524"/>
    <w:rsid w:val="008272A4"/>
    <w:rsid w:val="0083211E"/>
    <w:rsid w:val="00843FF1"/>
    <w:rsid w:val="00852E7C"/>
    <w:rsid w:val="00853802"/>
    <w:rsid w:val="00862BB7"/>
    <w:rsid w:val="00867173"/>
    <w:rsid w:val="00870D40"/>
    <w:rsid w:val="00885D83"/>
    <w:rsid w:val="00895112"/>
    <w:rsid w:val="008964AA"/>
    <w:rsid w:val="008A5DE8"/>
    <w:rsid w:val="008C013C"/>
    <w:rsid w:val="008C1E35"/>
    <w:rsid w:val="008C3552"/>
    <w:rsid w:val="008D5AA2"/>
    <w:rsid w:val="008E5499"/>
    <w:rsid w:val="008E5F84"/>
    <w:rsid w:val="008E683E"/>
    <w:rsid w:val="008E6B7B"/>
    <w:rsid w:val="008E7500"/>
    <w:rsid w:val="008F02B5"/>
    <w:rsid w:val="008F5E9C"/>
    <w:rsid w:val="009067F8"/>
    <w:rsid w:val="00912580"/>
    <w:rsid w:val="00922EAD"/>
    <w:rsid w:val="0092794B"/>
    <w:rsid w:val="00931360"/>
    <w:rsid w:val="0093215B"/>
    <w:rsid w:val="009476F5"/>
    <w:rsid w:val="0095229F"/>
    <w:rsid w:val="009526B0"/>
    <w:rsid w:val="00953856"/>
    <w:rsid w:val="009554D5"/>
    <w:rsid w:val="00961124"/>
    <w:rsid w:val="00961FD1"/>
    <w:rsid w:val="0096244F"/>
    <w:rsid w:val="00971D51"/>
    <w:rsid w:val="00981BD6"/>
    <w:rsid w:val="009959F1"/>
    <w:rsid w:val="009A0C44"/>
    <w:rsid w:val="009A1533"/>
    <w:rsid w:val="009B2E90"/>
    <w:rsid w:val="009B5E1D"/>
    <w:rsid w:val="009D2F92"/>
    <w:rsid w:val="009D35AB"/>
    <w:rsid w:val="009D68DB"/>
    <w:rsid w:val="009E2B79"/>
    <w:rsid w:val="009E6978"/>
    <w:rsid w:val="009F0844"/>
    <w:rsid w:val="009F1F76"/>
    <w:rsid w:val="009F5BB8"/>
    <w:rsid w:val="00A02BA1"/>
    <w:rsid w:val="00A02EB2"/>
    <w:rsid w:val="00A04937"/>
    <w:rsid w:val="00A10051"/>
    <w:rsid w:val="00A101F0"/>
    <w:rsid w:val="00A11E09"/>
    <w:rsid w:val="00A20F36"/>
    <w:rsid w:val="00A216C9"/>
    <w:rsid w:val="00A24045"/>
    <w:rsid w:val="00A24C55"/>
    <w:rsid w:val="00A30DAD"/>
    <w:rsid w:val="00A311E7"/>
    <w:rsid w:val="00A50B71"/>
    <w:rsid w:val="00A70495"/>
    <w:rsid w:val="00A73277"/>
    <w:rsid w:val="00A9121D"/>
    <w:rsid w:val="00A9327C"/>
    <w:rsid w:val="00A94A08"/>
    <w:rsid w:val="00AA014E"/>
    <w:rsid w:val="00AA4771"/>
    <w:rsid w:val="00AA590F"/>
    <w:rsid w:val="00AA5A49"/>
    <w:rsid w:val="00AA7FB6"/>
    <w:rsid w:val="00AC1E69"/>
    <w:rsid w:val="00AD51B4"/>
    <w:rsid w:val="00AF21C9"/>
    <w:rsid w:val="00AF4683"/>
    <w:rsid w:val="00AF5722"/>
    <w:rsid w:val="00B0174D"/>
    <w:rsid w:val="00B1379D"/>
    <w:rsid w:val="00B2190A"/>
    <w:rsid w:val="00B24047"/>
    <w:rsid w:val="00B24085"/>
    <w:rsid w:val="00B271A0"/>
    <w:rsid w:val="00B3299A"/>
    <w:rsid w:val="00B33F81"/>
    <w:rsid w:val="00B41DC0"/>
    <w:rsid w:val="00B4723A"/>
    <w:rsid w:val="00B5204C"/>
    <w:rsid w:val="00B54B3D"/>
    <w:rsid w:val="00B56B11"/>
    <w:rsid w:val="00B6064C"/>
    <w:rsid w:val="00B61494"/>
    <w:rsid w:val="00B64008"/>
    <w:rsid w:val="00B8285C"/>
    <w:rsid w:val="00B82F04"/>
    <w:rsid w:val="00B85F9B"/>
    <w:rsid w:val="00B93BF9"/>
    <w:rsid w:val="00BA1498"/>
    <w:rsid w:val="00BA3233"/>
    <w:rsid w:val="00BB6B68"/>
    <w:rsid w:val="00BC01F4"/>
    <w:rsid w:val="00BC292B"/>
    <w:rsid w:val="00BD02E7"/>
    <w:rsid w:val="00BE0B3D"/>
    <w:rsid w:val="00BE37A4"/>
    <w:rsid w:val="00BE45DE"/>
    <w:rsid w:val="00BE5871"/>
    <w:rsid w:val="00BF03ED"/>
    <w:rsid w:val="00BF0E4B"/>
    <w:rsid w:val="00BF1482"/>
    <w:rsid w:val="00BF3B66"/>
    <w:rsid w:val="00C05456"/>
    <w:rsid w:val="00C069A6"/>
    <w:rsid w:val="00C07151"/>
    <w:rsid w:val="00C076A9"/>
    <w:rsid w:val="00C13021"/>
    <w:rsid w:val="00C15BBB"/>
    <w:rsid w:val="00C23F13"/>
    <w:rsid w:val="00C31FC0"/>
    <w:rsid w:val="00C34C69"/>
    <w:rsid w:val="00C37FF1"/>
    <w:rsid w:val="00C43196"/>
    <w:rsid w:val="00C44B0B"/>
    <w:rsid w:val="00C44ED6"/>
    <w:rsid w:val="00C507CD"/>
    <w:rsid w:val="00C51A98"/>
    <w:rsid w:val="00C5459D"/>
    <w:rsid w:val="00C57C7C"/>
    <w:rsid w:val="00C60423"/>
    <w:rsid w:val="00C753AD"/>
    <w:rsid w:val="00C77A42"/>
    <w:rsid w:val="00C85EA4"/>
    <w:rsid w:val="00C87FD6"/>
    <w:rsid w:val="00C912FE"/>
    <w:rsid w:val="00C9605F"/>
    <w:rsid w:val="00CA1572"/>
    <w:rsid w:val="00CA19CB"/>
    <w:rsid w:val="00CA5E13"/>
    <w:rsid w:val="00CA6B87"/>
    <w:rsid w:val="00CB0C3B"/>
    <w:rsid w:val="00CB6192"/>
    <w:rsid w:val="00CC1474"/>
    <w:rsid w:val="00CC2031"/>
    <w:rsid w:val="00CC366C"/>
    <w:rsid w:val="00CC395D"/>
    <w:rsid w:val="00CC55F0"/>
    <w:rsid w:val="00CC5F7A"/>
    <w:rsid w:val="00CC7630"/>
    <w:rsid w:val="00CD3BA0"/>
    <w:rsid w:val="00CD5810"/>
    <w:rsid w:val="00CD73BD"/>
    <w:rsid w:val="00CE15FA"/>
    <w:rsid w:val="00CE51C3"/>
    <w:rsid w:val="00CF4F69"/>
    <w:rsid w:val="00CF5255"/>
    <w:rsid w:val="00CF5A23"/>
    <w:rsid w:val="00D13C95"/>
    <w:rsid w:val="00D15589"/>
    <w:rsid w:val="00D16171"/>
    <w:rsid w:val="00D22675"/>
    <w:rsid w:val="00D22AE8"/>
    <w:rsid w:val="00D33779"/>
    <w:rsid w:val="00D432AD"/>
    <w:rsid w:val="00D51069"/>
    <w:rsid w:val="00D64EE0"/>
    <w:rsid w:val="00D65A12"/>
    <w:rsid w:val="00D74253"/>
    <w:rsid w:val="00D77A7E"/>
    <w:rsid w:val="00D803E2"/>
    <w:rsid w:val="00D80585"/>
    <w:rsid w:val="00D80AD1"/>
    <w:rsid w:val="00D86C2C"/>
    <w:rsid w:val="00D943C8"/>
    <w:rsid w:val="00D9537D"/>
    <w:rsid w:val="00DA5EA8"/>
    <w:rsid w:val="00DB6CB3"/>
    <w:rsid w:val="00DB79A7"/>
    <w:rsid w:val="00DC3A2F"/>
    <w:rsid w:val="00DC3D2E"/>
    <w:rsid w:val="00DD52CC"/>
    <w:rsid w:val="00DD7B0B"/>
    <w:rsid w:val="00DE24CC"/>
    <w:rsid w:val="00DE308B"/>
    <w:rsid w:val="00DF3234"/>
    <w:rsid w:val="00E03F98"/>
    <w:rsid w:val="00E04147"/>
    <w:rsid w:val="00E164BE"/>
    <w:rsid w:val="00E30875"/>
    <w:rsid w:val="00E370BD"/>
    <w:rsid w:val="00E37A7A"/>
    <w:rsid w:val="00E47630"/>
    <w:rsid w:val="00E47BED"/>
    <w:rsid w:val="00E55B3B"/>
    <w:rsid w:val="00E55E91"/>
    <w:rsid w:val="00E572EC"/>
    <w:rsid w:val="00E605D7"/>
    <w:rsid w:val="00EA129A"/>
    <w:rsid w:val="00EA12D7"/>
    <w:rsid w:val="00EA3A52"/>
    <w:rsid w:val="00EA5FB3"/>
    <w:rsid w:val="00EA7525"/>
    <w:rsid w:val="00EB00A2"/>
    <w:rsid w:val="00EC0891"/>
    <w:rsid w:val="00ED559A"/>
    <w:rsid w:val="00EE51DB"/>
    <w:rsid w:val="00EE5517"/>
    <w:rsid w:val="00EE600D"/>
    <w:rsid w:val="00EF4EFF"/>
    <w:rsid w:val="00F0038E"/>
    <w:rsid w:val="00F12260"/>
    <w:rsid w:val="00F12357"/>
    <w:rsid w:val="00F13DC0"/>
    <w:rsid w:val="00F14485"/>
    <w:rsid w:val="00F16F02"/>
    <w:rsid w:val="00F25B7A"/>
    <w:rsid w:val="00F25D2F"/>
    <w:rsid w:val="00F26A60"/>
    <w:rsid w:val="00F32123"/>
    <w:rsid w:val="00F32993"/>
    <w:rsid w:val="00F465B6"/>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C045D"/>
    <w:rsid w:val="00FC5BAF"/>
    <w:rsid w:val="00FC6159"/>
    <w:rsid w:val="00FD061C"/>
    <w:rsid w:val="00FE0AB4"/>
    <w:rsid w:val="00FE10B7"/>
    <w:rsid w:val="00FE444C"/>
    <w:rsid w:val="00FF3DFC"/>
    <w:rsid w:val="00FF5C5D"/>
    <w:rsid w:val="00FF7FB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978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customStyle="1" w:styleId="bodytext0">
    <w:name w:val="bodytext"/>
    <w:basedOn w:val="Normal"/>
    <w:rsid w:val="00414C13"/>
    <w:pPr>
      <w:spacing w:before="100" w:beforeAutospacing="1" w:after="100" w:afterAutospacing="1"/>
      <w:jc w:val="left"/>
    </w:pPr>
    <w:rPr>
      <w:rFonts w:eastAsiaTheme="minorEastAsia"/>
      <w:sz w:val="24"/>
      <w:lang w:val="en-US" w:eastAsia="ja-JP"/>
    </w:rPr>
  </w:style>
  <w:style w:type="character" w:customStyle="1" w:styleId="ListParagraphChar">
    <w:name w:val="List Paragraph Char"/>
    <w:basedOn w:val="DefaultParagraphFont"/>
    <w:link w:val="ListParagraph"/>
    <w:uiPriority w:val="34"/>
    <w:rsid w:val="00853802"/>
    <w:rPr>
      <w:sz w:val="22"/>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customStyle="1" w:styleId="bodytext0">
    <w:name w:val="bodytext"/>
    <w:basedOn w:val="Normal"/>
    <w:rsid w:val="00414C13"/>
    <w:pPr>
      <w:spacing w:before="100" w:beforeAutospacing="1" w:after="100" w:afterAutospacing="1"/>
      <w:jc w:val="left"/>
    </w:pPr>
    <w:rPr>
      <w:rFonts w:eastAsiaTheme="minorEastAsia"/>
      <w:sz w:val="24"/>
      <w:lang w:val="en-US" w:eastAsia="ja-JP"/>
    </w:rPr>
  </w:style>
  <w:style w:type="character" w:customStyle="1" w:styleId="ListParagraphChar">
    <w:name w:val="List Paragraph Char"/>
    <w:basedOn w:val="DefaultParagraphFont"/>
    <w:link w:val="ListParagraph"/>
    <w:uiPriority w:val="34"/>
    <w:rsid w:val="00853802"/>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ce5/878e/5ffa49887c20c19961fe040a/sbi-02-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E7008"/>
    <w:rsid w:val="00111804"/>
    <w:rsid w:val="00144D9C"/>
    <w:rsid w:val="001B29AF"/>
    <w:rsid w:val="001C060B"/>
    <w:rsid w:val="0021025B"/>
    <w:rsid w:val="00227CBA"/>
    <w:rsid w:val="002641CC"/>
    <w:rsid w:val="0037757D"/>
    <w:rsid w:val="0043683D"/>
    <w:rsid w:val="004A69EC"/>
    <w:rsid w:val="00613910"/>
    <w:rsid w:val="00635CE0"/>
    <w:rsid w:val="0068730F"/>
    <w:rsid w:val="007E501A"/>
    <w:rsid w:val="0083264A"/>
    <w:rsid w:val="00965FFF"/>
    <w:rsid w:val="00977C27"/>
    <w:rsid w:val="00A27574"/>
    <w:rsid w:val="00A548D2"/>
    <w:rsid w:val="00B36C7B"/>
    <w:rsid w:val="00B84642"/>
    <w:rsid w:val="00B859D6"/>
    <w:rsid w:val="00BB2CFE"/>
    <w:rsid w:val="00BE5CE5"/>
    <w:rsid w:val="00CA3606"/>
    <w:rsid w:val="00CB56F9"/>
    <w:rsid w:val="00D5481D"/>
    <w:rsid w:val="00EC17B5"/>
    <w:rsid w:val="00F42E24"/>
    <w:rsid w:val="00FB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13910"/>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 w:type="paragraph" w:customStyle="1" w:styleId="141D15141EED4DAF98AAB78954B6B09F">
    <w:name w:val="141D15141EED4DAF98AAB78954B6B09F"/>
    <w:rsid w:val="00613910"/>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13910"/>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 w:type="paragraph" w:customStyle="1" w:styleId="141D15141EED4DAF98AAB78954B6B09F">
    <w:name w:val="141D15141EED4DAF98AAB78954B6B09F"/>
    <w:rsid w:val="0061391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ED5EC-8032-4BF7-BE9C-E1730594C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20</TotalTime>
  <Pages>4</Pages>
  <Words>1437</Words>
  <Characters>8901</Characters>
  <Application>Microsoft Office Word</Application>
  <DocSecurity>0</DocSecurity>
  <Lines>150</Lines>
  <Paragraphs>64</Paragraphs>
  <ScaleCrop>false</ScaleCrop>
  <HeadingPairs>
    <vt:vector size="2" baseType="variant">
      <vt:variant>
        <vt:lpstr>Title</vt:lpstr>
      </vt:variant>
      <vt:variant>
        <vt:i4>1</vt:i4>
      </vt:variant>
    </vt:vector>
  </HeadingPairs>
  <TitlesOfParts>
    <vt:vector size="1" baseType="lpstr">
      <vt:lpstr>Multi-Stakeholder Dialogue on Biodiversity Mainstreaming across Agricultural Sectors</vt:lpstr>
    </vt:vector>
  </TitlesOfParts>
  <Company>Biodiversity</Company>
  <LinksUpToDate>false</LinksUpToDate>
  <CharactersWithSpaces>10274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Multi-Stakeholder Dialogue on Biodiversity Mainstreaming across Agricultural Sectors</dc:title>
  <dc:subject>CBD/SBI/2/INF/29</dc:subject>
  <dc:creator>SCBD</dc:creator>
  <cp:lastModifiedBy>Orestes Plasencia</cp:lastModifiedBy>
  <cp:revision>31</cp:revision>
  <cp:lastPrinted>2018-07-03T16:27:00Z</cp:lastPrinted>
  <dcterms:created xsi:type="dcterms:W3CDTF">2018-07-06T16:59:00Z</dcterms:created>
  <dcterms:modified xsi:type="dcterms:W3CDTF">2018-07-06T19:53:00Z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