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7820CED2" w:rsidR="001E3423" w:rsidRPr="001002DE"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w:t>
            </w:r>
            <w:r w:rsidR="006727F1">
              <w:rPr>
                <w:rFonts w:ascii="Times New Roman" w:hAnsi="Times New Roman"/>
                <w:b w:val="0"/>
                <w:bCs w:val="0"/>
                <w:sz w:val="22"/>
                <w:szCs w:val="22"/>
              </w:rPr>
              <w:t>12</w:t>
            </w:r>
            <w:r w:rsidRPr="00A05703">
              <w:rPr>
                <w:rFonts w:ascii="Times New Roman" w:hAnsi="Times New Roman"/>
                <w:b w:val="0"/>
                <w:bCs w:val="0"/>
                <w:sz w:val="22"/>
                <w:szCs w:val="22"/>
              </w:rPr>
              <w:t>/</w:t>
            </w:r>
            <w:r w:rsidR="003B0E9C">
              <w:rPr>
                <w:rFonts w:ascii="Times New Roman" w:hAnsi="Times New Roman"/>
                <w:b w:val="0"/>
                <w:bCs w:val="0"/>
                <w:sz w:val="22"/>
                <w:szCs w:val="22"/>
              </w:rPr>
              <w:t>1</w:t>
            </w:r>
            <w:r w:rsidR="001002DE">
              <w:rPr>
                <w:rFonts w:ascii="Times New Roman" w:hAnsi="Times New Roman"/>
                <w:b w:val="0"/>
                <w:bCs w:val="0"/>
                <w:sz w:val="22"/>
                <w:szCs w:val="22"/>
                <w:lang w:val="en-US"/>
              </w:rPr>
              <w:t>1</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1D5D583E" w:rsidR="00A05703" w:rsidRPr="00744CE4" w:rsidRDefault="00DB6681" w:rsidP="00A05703">
            <w:pPr>
              <w:ind w:firstLine="900"/>
              <w:rPr>
                <w:rFonts w:eastAsia="MS Mincho"/>
                <w:sz w:val="22"/>
                <w:szCs w:val="22"/>
                <w:lang w:eastAsia="ja-JP"/>
              </w:rPr>
            </w:pPr>
            <w:r>
              <w:rPr>
                <w:sz w:val="22"/>
                <w:szCs w:val="22"/>
                <w:lang w:val="en-US"/>
              </w:rPr>
              <w:t>11</w:t>
            </w:r>
            <w:r w:rsidR="00A05703">
              <w:rPr>
                <w:sz w:val="22"/>
                <w:szCs w:val="22"/>
              </w:rPr>
              <w:t xml:space="preserve"> </w:t>
            </w:r>
            <w:r>
              <w:rPr>
                <w:sz w:val="22"/>
                <w:szCs w:val="22"/>
              </w:rPr>
              <w:t>August</w:t>
            </w:r>
            <w:r w:rsidR="006727F1">
              <w:rPr>
                <w:sz w:val="22"/>
                <w:szCs w:val="22"/>
              </w:rPr>
              <w:t xml:space="preserve"> 2026</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03F47B8A"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BA351E">
        <w:rPr>
          <w:rFonts w:ascii="Simplified Arabic" w:hAnsi="Simplified Arabic" w:cs="Simplified Arabic" w:hint="cs"/>
          <w:b/>
          <w:bCs/>
          <w:sz w:val="28"/>
          <w:szCs w:val="28"/>
          <w:rtl/>
        </w:rPr>
        <w:t>الاتفاقية</w:t>
      </w:r>
      <w:r w:rsidR="00E550D7" w:rsidRPr="00A27159">
        <w:rPr>
          <w:rFonts w:ascii="Simplified Arabic" w:hAnsi="Simplified Arabic" w:cs="Simplified Arabic" w:hint="cs"/>
          <w:b/>
          <w:bCs/>
          <w:sz w:val="28"/>
          <w:szCs w:val="28"/>
          <w:rtl/>
        </w:rPr>
        <w:t xml:space="preserve">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05A140BF"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6727F1">
        <w:rPr>
          <w:rFonts w:ascii="Simplified Arabic" w:hAnsi="Simplified Arabic" w:cs="Simplified Arabic" w:hint="cs"/>
          <w:b/>
          <w:bCs/>
          <w:rtl/>
        </w:rPr>
        <w:t>الثاني</w:t>
      </w:r>
      <w:r w:rsidR="00A05703">
        <w:rPr>
          <w:rFonts w:ascii="Simplified Arabic" w:hAnsi="Simplified Arabic" w:cs="Simplified Arabic" w:hint="cs"/>
          <w:b/>
          <w:bCs/>
          <w:rtl/>
        </w:rPr>
        <w:t xml:space="preserve"> ع</w:t>
      </w:r>
      <w:r w:rsidR="00706140" w:rsidRPr="00A05703">
        <w:rPr>
          <w:rFonts w:ascii="Simplified Arabic" w:hAnsi="Simplified Arabic" w:cs="Simplified Arabic" w:hint="cs"/>
          <w:b/>
          <w:bCs/>
          <w:rtl/>
        </w:rPr>
        <w:t>شر</w:t>
      </w:r>
    </w:p>
    <w:p w14:paraId="568FC764" w14:textId="7333B81C" w:rsidR="00F15332" w:rsidRPr="000D117F" w:rsidRDefault="006727F1" w:rsidP="00DC684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sidR="00A05703">
        <w:rPr>
          <w:rFonts w:ascii="Simplified Arabic" w:hAnsi="Simplified Arabic" w:cs="Simplified Arabic" w:hint="cs"/>
          <w:rtl/>
          <w:lang w:bidi="ar-EG"/>
        </w:rPr>
        <w:t xml:space="preserve"> </w:t>
      </w:r>
      <w:r>
        <w:rPr>
          <w:rFonts w:ascii="Simplified Arabic" w:hAnsi="Simplified Arabic" w:cs="Simplified Arabic" w:hint="cs"/>
          <w:rtl/>
          <w:lang w:bidi="ar-EG"/>
        </w:rPr>
        <w:t>2026</w:t>
      </w:r>
    </w:p>
    <w:p w14:paraId="64E133BF" w14:textId="3B4550A7" w:rsidR="00AB3C4E" w:rsidRDefault="00AB3C4E" w:rsidP="00AB3C4E">
      <w:pPr>
        <w:bidi/>
        <w:spacing w:line="216" w:lineRule="auto"/>
        <w:rPr>
          <w:rtl/>
        </w:rPr>
      </w:pPr>
      <w:r>
        <w:rPr>
          <w:rFonts w:ascii="Simplified Arabic" w:hAnsi="Simplified Arabic" w:cs="Simplified Arabic" w:hint="cs"/>
          <w:rtl/>
        </w:rPr>
        <w:t xml:space="preserve">البند </w:t>
      </w:r>
      <w:r w:rsidR="00A22FD9">
        <w:rPr>
          <w:rFonts w:ascii="Simplified Arabic" w:hAnsi="Simplified Arabic" w:cs="Simplified Arabic"/>
          <w:lang w:val="en-US"/>
        </w:rPr>
        <w:t>15</w:t>
      </w:r>
      <w:r>
        <w:rPr>
          <w:rFonts w:ascii="Simplified Arabic" w:hAnsi="Simplified Arabic" w:cs="Simplified Arabic" w:hint="cs"/>
          <w:rtl/>
          <w:lang w:val="en-US"/>
        </w:rPr>
        <w:t xml:space="preserve"> من جدول الأعمال الموقت</w:t>
      </w:r>
      <w:r w:rsidR="00F37520" w:rsidRPr="00791EED">
        <w:rPr>
          <w:rStyle w:val="FootnoteReference"/>
          <w:color w:val="FFFFFF" w:themeColor="background1"/>
        </w:rPr>
        <w:footnoteReference w:customMarkFollows="1" w:id="1"/>
        <w:t>*</w:t>
      </w:r>
      <w:r w:rsidR="00F37520">
        <w:rPr>
          <w:rStyle w:val="FootnoteReference"/>
        </w:rPr>
        <w:t>*</w:t>
      </w:r>
    </w:p>
    <w:p w14:paraId="2E8B2039" w14:textId="6F0F1603" w:rsidR="00AB3C4E" w:rsidRPr="00AB3C4E" w:rsidRDefault="00A22FD9" w:rsidP="00F100AA">
      <w:pPr>
        <w:bidi/>
        <w:spacing w:after="480" w:line="216" w:lineRule="auto"/>
        <w:rPr>
          <w:b/>
          <w:bCs/>
          <w:rtl/>
        </w:rPr>
      </w:pPr>
      <w:r>
        <w:rPr>
          <w:rFonts w:hint="cs"/>
          <w:b/>
          <w:bCs/>
          <w:rtl/>
        </w:rPr>
        <w:t>الاعتبارات الاجتماعية الاقتصادية</w:t>
      </w:r>
    </w:p>
    <w:p w14:paraId="3F295351" w14:textId="3EF45286" w:rsidR="00C5766C" w:rsidRDefault="00A22FD9" w:rsidP="00063A38">
      <w:pPr>
        <w:keepNext/>
        <w:keepLines/>
        <w:bidi/>
        <w:spacing w:after="120" w:line="216" w:lineRule="auto"/>
        <w:ind w:left="567" w:firstLine="146"/>
        <w:rPr>
          <w:rFonts w:cs="Simplified Arabic"/>
          <w:b/>
          <w:bCs/>
          <w:szCs w:val="28"/>
          <w:lang w:val="en-GB" w:eastAsia="en-US"/>
        </w:rPr>
      </w:pPr>
      <w:r>
        <w:rPr>
          <w:rFonts w:cs="Simplified Arabic" w:hint="cs"/>
          <w:b/>
          <w:bCs/>
          <w:szCs w:val="28"/>
          <w:rtl/>
          <w:lang w:val="en-GB" w:eastAsia="en-US"/>
        </w:rPr>
        <w:t>الاعتبارات الاجتماعية الاقتصادية</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44CB7227" w:rsidR="00AB3C4E" w:rsidRPr="00AB3C4E" w:rsidRDefault="003B0E9C" w:rsidP="003B0E9C">
      <w:pPr>
        <w:keepNext/>
        <w:keepLines/>
        <w:tabs>
          <w:tab w:val="left" w:pos="709"/>
        </w:tabs>
        <w:bidi/>
        <w:spacing w:after="120" w:line="216" w:lineRule="auto"/>
        <w:rPr>
          <w:rFonts w:cs="Simplified Arabic"/>
          <w:b/>
          <w:bCs/>
          <w:szCs w:val="28"/>
        </w:rPr>
      </w:pPr>
      <w:r>
        <w:rPr>
          <w:rFonts w:cs="Simplified Arabic" w:hint="cs"/>
          <w:b/>
          <w:bCs/>
          <w:rtl/>
        </w:rPr>
        <w:t>أولا -</w:t>
      </w:r>
      <w:r>
        <w:rPr>
          <w:rFonts w:cs="Simplified Arabic"/>
          <w:b/>
          <w:bCs/>
          <w:rtl/>
        </w:rPr>
        <w:tab/>
      </w:r>
      <w:r>
        <w:rPr>
          <w:rFonts w:cs="Simplified Arabic"/>
          <w:b/>
          <w:bCs/>
          <w:rtl/>
        </w:rPr>
        <w:tab/>
      </w:r>
      <w:r>
        <w:rPr>
          <w:rFonts w:cs="Simplified Arabic" w:hint="cs"/>
          <w:b/>
          <w:bCs/>
          <w:rtl/>
        </w:rPr>
        <w:t>ال</w:t>
      </w:r>
      <w:r w:rsidR="00AB3C4E" w:rsidRPr="003B0E9C">
        <w:rPr>
          <w:rFonts w:cs="Simplified Arabic" w:hint="cs"/>
          <w:b/>
          <w:bCs/>
          <w:rtl/>
        </w:rPr>
        <w:t>مقدمة</w:t>
      </w:r>
    </w:p>
    <w:p w14:paraId="0DC30794" w14:textId="354DA787" w:rsidR="00415EEB" w:rsidRPr="00C7065D" w:rsidRDefault="00415EEB"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C7065D">
        <w:rPr>
          <w:rFonts w:eastAsia="PMingLiU" w:cs="Simplified Arabic"/>
          <w:rtl/>
          <w:lang w:val="fr-CA" w:eastAsia="ar-SA"/>
        </w:rPr>
        <w:t xml:space="preserve">في </w:t>
      </w:r>
      <w:r w:rsidR="00C7065D" w:rsidRPr="00C7065D">
        <w:rPr>
          <w:rFonts w:eastAsia="PMingLiU" w:cs="Simplified Arabic" w:hint="cs"/>
          <w:rtl/>
          <w:lang w:val="fr-CA" w:eastAsia="ar-SA"/>
        </w:rPr>
        <w:t xml:space="preserve">المقرر </w:t>
      </w:r>
      <w:hyperlink r:id="rId14" w:history="1">
        <w:r w:rsidRPr="00C7065D">
          <w:rPr>
            <w:rStyle w:val="Hyperlink"/>
            <w:rFonts w:eastAsia="PMingLiU" w:cs="Simplified Arabic"/>
            <w:lang w:val="fr-CA" w:eastAsia="ar-SA"/>
          </w:rPr>
          <w:t>CP-9/14</w:t>
        </w:r>
      </w:hyperlink>
      <w:r w:rsidRPr="00C7065D">
        <w:rPr>
          <w:rFonts w:eastAsia="PMingLiU" w:cs="Simplified Arabic"/>
          <w:rtl/>
          <w:lang w:val="fr-CA" w:eastAsia="ar-SA"/>
        </w:rPr>
        <w:t xml:space="preserve">، أحاط مؤتمر الأطراف العامل </w:t>
      </w:r>
      <w:r w:rsidR="00C7065D">
        <w:rPr>
          <w:rFonts w:eastAsia="PMingLiU" w:cs="Simplified Arabic" w:hint="cs"/>
          <w:rtl/>
          <w:lang w:val="fr-CA" w:eastAsia="ar-SA"/>
        </w:rPr>
        <w:t>كاجتماع</w:t>
      </w:r>
      <w:r w:rsidRPr="00C7065D">
        <w:rPr>
          <w:rFonts w:eastAsia="PMingLiU" w:cs="Simplified Arabic"/>
          <w:rtl/>
          <w:lang w:val="fr-CA" w:eastAsia="ar-SA"/>
        </w:rPr>
        <w:t xml:space="preserve"> </w:t>
      </w:r>
      <w:r w:rsidR="00C7065D">
        <w:rPr>
          <w:rFonts w:eastAsia="PMingLiU" w:cs="Simplified Arabic" w:hint="cs"/>
          <w:rtl/>
          <w:lang w:val="fr-CA" w:eastAsia="ar-SA"/>
        </w:rPr>
        <w:t>ل</w:t>
      </w:r>
      <w:r w:rsidRPr="00C7065D">
        <w:rPr>
          <w:rFonts w:eastAsia="PMingLiU" w:cs="Simplified Arabic"/>
          <w:rtl/>
          <w:lang w:val="fr-CA" w:eastAsia="ar-SA"/>
        </w:rPr>
        <w:t xml:space="preserve">لأطراف في بروتوكول قرطاجنة </w:t>
      </w:r>
      <w:r w:rsidR="00C7065D">
        <w:rPr>
          <w:rFonts w:eastAsia="PMingLiU" w:cs="Simplified Arabic" w:hint="cs"/>
          <w:rtl/>
          <w:lang w:val="fr-CA" w:eastAsia="ar-SA"/>
        </w:rPr>
        <w:t>للسلامة</w:t>
      </w:r>
      <w:r w:rsidRPr="00C7065D">
        <w:rPr>
          <w:rFonts w:eastAsia="PMingLiU" w:cs="Simplified Arabic"/>
          <w:rtl/>
          <w:lang w:val="fr-CA" w:eastAsia="ar-SA"/>
        </w:rPr>
        <w:t xml:space="preserve"> الأحيائية علما بالإرشادات المتعلقة بتقييم الاعتبارات الاجتماعية والاقتصادية في سياق المادة 26 من بروتوكول قرطاجنة </w:t>
      </w:r>
      <w:r w:rsidR="00C7065D">
        <w:rPr>
          <w:rFonts w:eastAsia="PMingLiU" w:cs="Simplified Arabic" w:hint="cs"/>
          <w:rtl/>
          <w:lang w:val="fr-CA" w:eastAsia="ar-SA"/>
        </w:rPr>
        <w:t>للسلامة</w:t>
      </w:r>
      <w:r w:rsidRPr="00C7065D">
        <w:rPr>
          <w:rFonts w:eastAsia="PMingLiU" w:cs="Simplified Arabic"/>
          <w:rtl/>
          <w:lang w:val="fr-CA" w:eastAsia="ar-SA"/>
        </w:rPr>
        <w:t xml:space="preserve"> الأحيائية، </w:t>
      </w:r>
      <w:r w:rsidR="00C7065D">
        <w:rPr>
          <w:rFonts w:eastAsia="PMingLiU" w:cs="Simplified Arabic" w:hint="cs"/>
          <w:rtl/>
          <w:lang w:val="fr-CA" w:eastAsia="ar-SA"/>
        </w:rPr>
        <w:t xml:space="preserve">مشيرا إلى أن القصد منها هو استخدامها </w:t>
      </w:r>
      <w:r w:rsidRPr="00C7065D">
        <w:rPr>
          <w:rFonts w:eastAsia="PMingLiU" w:cs="Simplified Arabic"/>
          <w:rtl/>
          <w:lang w:val="fr-CA" w:eastAsia="ar-SA"/>
        </w:rPr>
        <w:t>على أساس طوعي</w:t>
      </w:r>
      <w:r w:rsidRPr="00C7065D">
        <w:rPr>
          <w:rFonts w:eastAsia="PMingLiU" w:cs="Simplified Arabic"/>
          <w:lang w:val="fr-CA" w:eastAsia="ar-SA"/>
        </w:rPr>
        <w:t>.</w:t>
      </w:r>
    </w:p>
    <w:p w14:paraId="2AB509B2" w14:textId="20A8BB3C" w:rsidR="00415EEB" w:rsidRPr="00C7065D" w:rsidRDefault="00C7065D"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C7065D">
        <w:rPr>
          <w:rFonts w:eastAsia="PMingLiU" w:cs="Simplified Arabic" w:hint="cs"/>
          <w:rtl/>
          <w:lang w:val="fr-CA" w:eastAsia="ar-SA"/>
        </w:rPr>
        <w:t>وفي المقرر</w:t>
      </w:r>
      <w:r w:rsidR="00415EEB" w:rsidRPr="00C7065D">
        <w:rPr>
          <w:rFonts w:eastAsia="PMingLiU" w:cs="Simplified Arabic"/>
          <w:rtl/>
          <w:lang w:val="fr-CA" w:eastAsia="ar-SA"/>
        </w:rPr>
        <w:t xml:space="preserve"> </w:t>
      </w:r>
      <w:hyperlink r:id="rId15" w:history="1">
        <w:r w:rsidR="00415EEB" w:rsidRPr="00536486">
          <w:rPr>
            <w:rStyle w:val="Hyperlink"/>
            <w:rFonts w:eastAsia="PMingLiU" w:cs="Simplified Arabic"/>
            <w:lang w:val="fr-CA" w:eastAsia="ar-SA"/>
          </w:rPr>
          <w:t>CP-11/9</w:t>
        </w:r>
      </w:hyperlink>
      <w:r w:rsidR="00415EEB" w:rsidRPr="00C7065D">
        <w:rPr>
          <w:rFonts w:eastAsia="PMingLiU" w:cs="Simplified Arabic"/>
          <w:rtl/>
          <w:lang w:val="fr-CA" w:eastAsia="ar-SA"/>
        </w:rPr>
        <w:t xml:space="preserve">، رحّب مؤتمر الأطراف العامل </w:t>
      </w:r>
      <w:r>
        <w:rPr>
          <w:rFonts w:eastAsia="PMingLiU" w:cs="Simplified Arabic" w:hint="cs"/>
          <w:rtl/>
          <w:lang w:val="fr-CA" w:eastAsia="ar-SA"/>
        </w:rPr>
        <w:t>كاجتماع</w:t>
      </w:r>
      <w:r w:rsidR="00415EEB" w:rsidRPr="00C7065D">
        <w:rPr>
          <w:rFonts w:eastAsia="PMingLiU" w:cs="Simplified Arabic"/>
          <w:rtl/>
          <w:lang w:val="fr-CA" w:eastAsia="ar-SA"/>
        </w:rPr>
        <w:t xml:space="preserve"> </w:t>
      </w:r>
      <w:r>
        <w:rPr>
          <w:rFonts w:eastAsia="PMingLiU" w:cs="Simplified Arabic" w:hint="cs"/>
          <w:rtl/>
          <w:lang w:val="fr-CA" w:eastAsia="ar-SA"/>
        </w:rPr>
        <w:t>ل</w:t>
      </w:r>
      <w:r w:rsidR="00415EEB" w:rsidRPr="00C7065D">
        <w:rPr>
          <w:rFonts w:eastAsia="PMingLiU" w:cs="Simplified Arabic"/>
          <w:rtl/>
          <w:lang w:val="fr-CA" w:eastAsia="ar-SA"/>
        </w:rPr>
        <w:t>لأطراف في بروتوكول</w:t>
      </w:r>
      <w:r w:rsidR="00536486">
        <w:rPr>
          <w:rFonts w:eastAsia="PMingLiU" w:cs="Simplified Arabic" w:hint="cs"/>
          <w:rtl/>
          <w:lang w:val="fr-CA" w:eastAsia="ar-SA"/>
        </w:rPr>
        <w:t xml:space="preserve"> قرطاجنة</w:t>
      </w:r>
      <w:r w:rsidR="00415EEB" w:rsidRPr="00C7065D">
        <w:rPr>
          <w:rFonts w:eastAsia="PMingLiU" w:cs="Simplified Arabic"/>
          <w:rtl/>
          <w:lang w:val="fr-CA" w:eastAsia="ar-SA"/>
        </w:rPr>
        <w:t xml:space="preserve"> </w:t>
      </w:r>
      <w:r w:rsidR="00536486" w:rsidRPr="00536486">
        <w:rPr>
          <w:rFonts w:eastAsia="PMingLiU" w:cs="Simplified Arabic"/>
          <w:rtl/>
          <w:lang w:val="fr-CA" w:eastAsia="ar-SA"/>
        </w:rPr>
        <w:t>بالمعلومات التي جرى تقاسمها بشأن الخبرات في استخدام الإرشادات الطوعية، والأمثلة على منهجيات الاعتبارات الاجتماعية والاقتصادية وتطبيقاتها في ضوء عناصر الإرشادات</w:t>
      </w:r>
      <w:r w:rsidR="00536486">
        <w:rPr>
          <w:rFonts w:eastAsia="PMingLiU" w:cs="Simplified Arabic" w:hint="cs"/>
          <w:rtl/>
          <w:lang w:val="fr-CA" w:eastAsia="ar-SA"/>
        </w:rPr>
        <w:t>.</w:t>
      </w:r>
    </w:p>
    <w:p w14:paraId="3ADBA00C" w14:textId="6CBDCEBD" w:rsidR="00415EEB" w:rsidRPr="00C7065D" w:rsidRDefault="00C7065D"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C7065D">
        <w:rPr>
          <w:rFonts w:eastAsia="PMingLiU" w:cs="Simplified Arabic" w:hint="cs"/>
          <w:rtl/>
          <w:lang w:val="fr-CA" w:eastAsia="ar-SA"/>
        </w:rPr>
        <w:t>وفي المقرر</w:t>
      </w:r>
      <w:r w:rsidR="00415EEB" w:rsidRPr="00C7065D">
        <w:rPr>
          <w:rFonts w:eastAsia="PMingLiU" w:cs="Simplified Arabic"/>
          <w:rtl/>
          <w:lang w:val="fr-CA" w:eastAsia="ar-SA"/>
        </w:rPr>
        <w:t xml:space="preserve"> نفسه، دعا مؤتمر الأطراف العامل </w:t>
      </w:r>
      <w:r w:rsidR="00536486">
        <w:rPr>
          <w:rFonts w:eastAsia="PMingLiU" w:cs="Simplified Arabic" w:hint="cs"/>
          <w:rtl/>
          <w:lang w:val="fr-CA" w:eastAsia="ar-SA"/>
        </w:rPr>
        <w:t>كاجتماع</w:t>
      </w:r>
      <w:r w:rsidR="00415EEB" w:rsidRPr="00C7065D">
        <w:rPr>
          <w:rFonts w:eastAsia="PMingLiU" w:cs="Simplified Arabic"/>
          <w:rtl/>
          <w:lang w:val="fr-CA" w:eastAsia="ar-SA"/>
        </w:rPr>
        <w:t xml:space="preserve"> </w:t>
      </w:r>
      <w:r w:rsidR="00536486">
        <w:rPr>
          <w:rFonts w:eastAsia="PMingLiU" w:cs="Simplified Arabic" w:hint="cs"/>
          <w:rtl/>
          <w:lang w:val="fr-CA" w:eastAsia="ar-SA"/>
        </w:rPr>
        <w:t>للأطراف</w:t>
      </w:r>
      <w:r w:rsidR="00415EEB" w:rsidRPr="00C7065D">
        <w:rPr>
          <w:rFonts w:eastAsia="PMingLiU" w:cs="Simplified Arabic"/>
          <w:rtl/>
          <w:lang w:val="fr-CA" w:eastAsia="ar-SA"/>
        </w:rPr>
        <w:t xml:space="preserve"> في البروتوكول الأطراف، </w:t>
      </w:r>
      <w:r w:rsidR="00536486" w:rsidRPr="006B0AA6">
        <w:rPr>
          <w:rFonts w:eastAsia="SimSun" w:cs="Simplified Arabic"/>
          <w:rtl/>
          <w:lang w:val="en-US" w:eastAsia="en-US"/>
        </w:rPr>
        <w:t>والحكومات الأخرى</w:t>
      </w:r>
      <w:r w:rsidR="00536486">
        <w:rPr>
          <w:rFonts w:eastAsia="SimSun" w:cs="Simplified Arabic" w:hint="cs"/>
          <w:rtl/>
          <w:lang w:val="en-US" w:eastAsia="en-US"/>
        </w:rPr>
        <w:t>،</w:t>
      </w:r>
      <w:r w:rsidR="00536486" w:rsidRPr="006B0AA6">
        <w:rPr>
          <w:rFonts w:eastAsia="SimSun" w:cs="Simplified Arabic"/>
          <w:rtl/>
          <w:lang w:val="en-US" w:eastAsia="en-US"/>
        </w:rPr>
        <w:t xml:space="preserve"> والمنظمات ذات الصلة وأصحاب المصلحة الآخرين، حسب الاقتضاء، إلى استخدام الإرشادات الطوعية و</w:t>
      </w:r>
      <w:r w:rsidR="00536486" w:rsidRPr="006B0AA6">
        <w:rPr>
          <w:rFonts w:eastAsia="SimSun" w:cs="Simplified Arabic" w:hint="cs"/>
          <w:rtl/>
          <w:lang w:val="en-US" w:eastAsia="en-US"/>
        </w:rPr>
        <w:t>مشاركة</w:t>
      </w:r>
      <w:r w:rsidR="00536486" w:rsidRPr="006B0AA6">
        <w:rPr>
          <w:rFonts w:eastAsia="SimSun" w:cs="Simplified Arabic"/>
          <w:rtl/>
          <w:lang w:val="en-US" w:eastAsia="en-US"/>
        </w:rPr>
        <w:t xml:space="preserve"> خبراتهم في هذا الصدد في </w:t>
      </w:r>
      <w:r w:rsidR="00536486">
        <w:rPr>
          <w:rFonts w:eastAsia="SimSun" w:cs="Simplified Arabic" w:hint="cs"/>
          <w:rtl/>
          <w:lang w:val="en-US" w:eastAsia="en-US"/>
        </w:rPr>
        <w:t>التقارير</w:t>
      </w:r>
      <w:r w:rsidR="00536486" w:rsidRPr="006B0AA6">
        <w:rPr>
          <w:rFonts w:eastAsia="SimSun" w:cs="Simplified Arabic"/>
          <w:rtl/>
          <w:lang w:val="en-US" w:eastAsia="en-US"/>
        </w:rPr>
        <w:t xml:space="preserve"> الوطني</w:t>
      </w:r>
      <w:r w:rsidR="00536486">
        <w:rPr>
          <w:rFonts w:eastAsia="SimSun" w:cs="Simplified Arabic" w:hint="cs"/>
          <w:rtl/>
          <w:lang w:val="en-US" w:eastAsia="en-US"/>
        </w:rPr>
        <w:t>ة</w:t>
      </w:r>
      <w:r w:rsidR="00536486" w:rsidRPr="006B0AA6">
        <w:rPr>
          <w:rFonts w:eastAsia="SimSun" w:cs="Simplified Arabic"/>
          <w:rtl/>
          <w:lang w:val="en-US" w:eastAsia="en-US"/>
        </w:rPr>
        <w:t xml:space="preserve"> الخامس</w:t>
      </w:r>
      <w:r w:rsidR="00536486">
        <w:rPr>
          <w:rFonts w:eastAsia="SimSun" w:cs="Simplified Arabic" w:hint="cs"/>
          <w:rtl/>
          <w:lang w:val="en-US" w:eastAsia="en-US"/>
        </w:rPr>
        <w:t>ة</w:t>
      </w:r>
      <w:r w:rsidR="00536486" w:rsidRPr="006B0AA6">
        <w:rPr>
          <w:rFonts w:eastAsia="SimSun" w:cs="Simplified Arabic"/>
          <w:rtl/>
          <w:lang w:val="en-US" w:eastAsia="en-US"/>
        </w:rPr>
        <w:t xml:space="preserve"> أو إتاحة هذه الخبرات في المكتبة الافتراضية ل</w:t>
      </w:r>
      <w:r w:rsidR="00536486" w:rsidRPr="006B0AA6">
        <w:rPr>
          <w:rFonts w:eastAsia="SimSun" w:cs="Simplified Arabic" w:hint="cs"/>
          <w:rtl/>
          <w:lang w:val="en-US" w:eastAsia="en-US"/>
        </w:rPr>
        <w:t>غرفة</w:t>
      </w:r>
      <w:r w:rsidR="00536486" w:rsidRPr="006B0AA6">
        <w:rPr>
          <w:rFonts w:eastAsia="SimSun" w:cs="Simplified Arabic"/>
          <w:rtl/>
          <w:lang w:val="en-US" w:eastAsia="en-US"/>
        </w:rPr>
        <w:t xml:space="preserve"> تبادل معلومات السلامة </w:t>
      </w:r>
      <w:r w:rsidR="00536486">
        <w:rPr>
          <w:rFonts w:eastAsia="SimSun" w:cs="Simplified Arabic" w:hint="cs"/>
          <w:rtl/>
          <w:lang w:val="en-US" w:eastAsia="en-US"/>
        </w:rPr>
        <w:t>الأحيائية</w:t>
      </w:r>
      <w:r w:rsidR="00415EEB" w:rsidRPr="00C7065D">
        <w:rPr>
          <w:rFonts w:eastAsia="PMingLiU" w:cs="Simplified Arabic"/>
          <w:lang w:val="fr-CA" w:eastAsia="ar-SA"/>
        </w:rPr>
        <w:t>.</w:t>
      </w:r>
    </w:p>
    <w:p w14:paraId="72A0AF8C" w14:textId="3C3CD2A5" w:rsidR="00415EEB" w:rsidRPr="00C7065D" w:rsidRDefault="00415EEB"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C7065D">
        <w:rPr>
          <w:rFonts w:eastAsia="PMingLiU" w:cs="Simplified Arabic"/>
          <w:rtl/>
          <w:lang w:val="fr-CA" w:eastAsia="ar-SA"/>
        </w:rPr>
        <w:t xml:space="preserve">وفي </w:t>
      </w:r>
      <w:r w:rsidR="00C7065D" w:rsidRPr="00C7065D">
        <w:rPr>
          <w:rFonts w:eastAsia="PMingLiU" w:cs="Simplified Arabic" w:hint="cs"/>
          <w:rtl/>
          <w:lang w:val="fr-CA" w:eastAsia="ar-SA"/>
        </w:rPr>
        <w:t>المقرر</w:t>
      </w:r>
      <w:r w:rsidRPr="00C7065D">
        <w:rPr>
          <w:rFonts w:eastAsia="PMingLiU" w:cs="Simplified Arabic"/>
          <w:rtl/>
          <w:lang w:val="fr-CA" w:eastAsia="ar-SA"/>
        </w:rPr>
        <w:t xml:space="preserve"> نفسه</w:t>
      </w:r>
      <w:r w:rsidR="00536486">
        <w:rPr>
          <w:rFonts w:eastAsia="PMingLiU" w:cs="Simplified Arabic" w:hint="cs"/>
          <w:rtl/>
          <w:lang w:val="fr-CA" w:eastAsia="ar-SA"/>
        </w:rPr>
        <w:t xml:space="preserve"> أيضا</w:t>
      </w:r>
      <w:r w:rsidRPr="00C7065D">
        <w:rPr>
          <w:rFonts w:eastAsia="PMingLiU" w:cs="Simplified Arabic"/>
          <w:rtl/>
          <w:lang w:val="fr-CA" w:eastAsia="ar-SA"/>
        </w:rPr>
        <w:t>، طُلب من الأمين</w:t>
      </w:r>
      <w:r w:rsidR="00536486">
        <w:rPr>
          <w:rFonts w:eastAsia="PMingLiU" w:cs="Simplified Arabic" w:hint="cs"/>
          <w:rtl/>
          <w:lang w:val="fr-CA" w:eastAsia="ar-SA"/>
        </w:rPr>
        <w:t>ة</w:t>
      </w:r>
      <w:r w:rsidRPr="00C7065D">
        <w:rPr>
          <w:rFonts w:eastAsia="PMingLiU" w:cs="Simplified Arabic"/>
          <w:rtl/>
          <w:lang w:val="fr-CA" w:eastAsia="ar-SA"/>
        </w:rPr>
        <w:t xml:space="preserve"> التنفيذي</w:t>
      </w:r>
      <w:r w:rsidR="00536486">
        <w:rPr>
          <w:rFonts w:eastAsia="PMingLiU" w:cs="Simplified Arabic" w:hint="cs"/>
          <w:rtl/>
          <w:lang w:val="fr-CA" w:eastAsia="ar-SA"/>
        </w:rPr>
        <w:t>ة</w:t>
      </w:r>
      <w:r w:rsidRPr="00C7065D">
        <w:rPr>
          <w:rFonts w:eastAsia="PMingLiU" w:cs="Simplified Arabic"/>
          <w:rtl/>
          <w:lang w:val="fr-CA" w:eastAsia="ar-SA"/>
        </w:rPr>
        <w:t xml:space="preserve"> لاتفاقية التنوع البيولوجي </w:t>
      </w:r>
      <w:r w:rsidR="00536486">
        <w:rPr>
          <w:rFonts w:eastAsia="PMingLiU" w:cs="Simplified Arabic" w:hint="cs"/>
          <w:rtl/>
          <w:lang w:val="fr-CA" w:eastAsia="ar-SA"/>
        </w:rPr>
        <w:t>إعداد موجز توليفي</w:t>
      </w:r>
      <w:r w:rsidRPr="00C7065D">
        <w:rPr>
          <w:rFonts w:eastAsia="PMingLiU" w:cs="Simplified Arabic"/>
          <w:rtl/>
          <w:lang w:val="fr-CA" w:eastAsia="ar-SA"/>
        </w:rPr>
        <w:t xml:space="preserve"> </w:t>
      </w:r>
      <w:r w:rsidR="00536486">
        <w:rPr>
          <w:rFonts w:eastAsia="PMingLiU" w:cs="Simplified Arabic" w:hint="cs"/>
          <w:rtl/>
          <w:lang w:val="fr-CA" w:eastAsia="ar-SA"/>
        </w:rPr>
        <w:t>ل</w:t>
      </w:r>
      <w:r w:rsidRPr="00C7065D">
        <w:rPr>
          <w:rFonts w:eastAsia="PMingLiU" w:cs="Simplified Arabic"/>
          <w:rtl/>
          <w:lang w:val="fr-CA" w:eastAsia="ar-SA"/>
        </w:rPr>
        <w:t xml:space="preserve">لمعلومات </w:t>
      </w:r>
      <w:r w:rsidR="00536486">
        <w:rPr>
          <w:rFonts w:eastAsia="PMingLiU" w:cs="Simplified Arabic" w:hint="cs"/>
          <w:rtl/>
          <w:lang w:val="fr-CA" w:eastAsia="ar-SA"/>
        </w:rPr>
        <w:t>المقدمة</w:t>
      </w:r>
      <w:r w:rsidRPr="00C7065D">
        <w:rPr>
          <w:rFonts w:eastAsia="PMingLiU" w:cs="Simplified Arabic"/>
          <w:rtl/>
          <w:lang w:val="fr-CA" w:eastAsia="ar-SA"/>
        </w:rPr>
        <w:t xml:space="preserve"> في التقارير الوطنية الخامسة، بناء على تلك الدعوة، </w:t>
      </w:r>
      <w:r w:rsidR="00536486">
        <w:rPr>
          <w:rFonts w:eastAsia="PMingLiU" w:cs="Simplified Arabic" w:hint="cs"/>
          <w:rtl/>
          <w:lang w:val="fr-CA" w:eastAsia="ar-SA"/>
        </w:rPr>
        <w:t>لكي ينظر فيه</w:t>
      </w:r>
      <w:r w:rsidRPr="00C7065D">
        <w:rPr>
          <w:rFonts w:eastAsia="PMingLiU" w:cs="Simplified Arabic"/>
          <w:rtl/>
          <w:lang w:val="fr-CA" w:eastAsia="ar-SA"/>
        </w:rPr>
        <w:t xml:space="preserve"> مؤتمر الأطراف </w:t>
      </w:r>
      <w:r w:rsidR="00536486">
        <w:rPr>
          <w:rFonts w:eastAsia="PMingLiU" w:cs="Simplified Arabic" w:hint="cs"/>
          <w:rtl/>
          <w:lang w:val="fr-CA" w:eastAsia="ar-SA"/>
        </w:rPr>
        <w:t>العامل</w:t>
      </w:r>
      <w:r w:rsidRPr="00C7065D">
        <w:rPr>
          <w:rFonts w:eastAsia="PMingLiU" w:cs="Simplified Arabic"/>
          <w:rtl/>
          <w:lang w:val="fr-CA" w:eastAsia="ar-SA"/>
        </w:rPr>
        <w:t xml:space="preserve"> </w:t>
      </w:r>
      <w:r w:rsidR="00536486">
        <w:rPr>
          <w:rFonts w:eastAsia="PMingLiU" w:cs="Simplified Arabic" w:hint="cs"/>
          <w:rtl/>
          <w:lang w:val="fr-CA" w:eastAsia="ar-SA"/>
        </w:rPr>
        <w:t>كاجتماع</w:t>
      </w:r>
      <w:r w:rsidRPr="00C7065D">
        <w:rPr>
          <w:rFonts w:eastAsia="PMingLiU" w:cs="Simplified Arabic"/>
          <w:rtl/>
          <w:lang w:val="fr-CA" w:eastAsia="ar-SA"/>
        </w:rPr>
        <w:t xml:space="preserve"> </w:t>
      </w:r>
      <w:r w:rsidR="00536486">
        <w:rPr>
          <w:rFonts w:eastAsia="PMingLiU" w:cs="Simplified Arabic" w:hint="cs"/>
          <w:rtl/>
          <w:lang w:val="fr-CA" w:eastAsia="ar-SA"/>
        </w:rPr>
        <w:t>ل</w:t>
      </w:r>
      <w:r w:rsidRPr="00C7065D">
        <w:rPr>
          <w:rFonts w:eastAsia="PMingLiU" w:cs="Simplified Arabic"/>
          <w:rtl/>
          <w:lang w:val="fr-CA" w:eastAsia="ar-SA"/>
        </w:rPr>
        <w:t xml:space="preserve">لأطراف في البروتوكول في </w:t>
      </w:r>
      <w:r w:rsidR="00536486">
        <w:rPr>
          <w:rFonts w:eastAsia="PMingLiU" w:cs="Simplified Arabic" w:hint="cs"/>
          <w:rtl/>
          <w:lang w:val="fr-CA" w:eastAsia="ar-SA"/>
        </w:rPr>
        <w:t>اجتماعه</w:t>
      </w:r>
      <w:r w:rsidRPr="00C7065D">
        <w:rPr>
          <w:rFonts w:eastAsia="PMingLiU" w:cs="Simplified Arabic"/>
          <w:rtl/>
          <w:lang w:val="fr-CA" w:eastAsia="ar-SA"/>
        </w:rPr>
        <w:t xml:space="preserve"> الثاني عشر</w:t>
      </w:r>
      <w:r w:rsidR="00536486">
        <w:rPr>
          <w:rFonts w:eastAsia="PMingLiU" w:cs="Simplified Arabic" w:hint="cs"/>
          <w:rtl/>
          <w:lang w:val="fr-CA" w:eastAsia="ar-SA"/>
        </w:rPr>
        <w:t>.</w:t>
      </w:r>
    </w:p>
    <w:p w14:paraId="7BC3CD90" w14:textId="34C1A65F" w:rsidR="00415EEB" w:rsidRPr="00C7065D" w:rsidRDefault="00C7065D" w:rsidP="00415EEB">
      <w:pPr>
        <w:pStyle w:val="ListParagraph"/>
        <w:numPr>
          <w:ilvl w:val="0"/>
          <w:numId w:val="4"/>
        </w:numPr>
        <w:bidi/>
        <w:spacing w:after="120" w:line="216" w:lineRule="auto"/>
        <w:ind w:firstLine="0"/>
        <w:contextualSpacing w:val="0"/>
        <w:jc w:val="both"/>
        <w:rPr>
          <w:rFonts w:eastAsia="PMingLiU" w:cs="Simplified Arabic"/>
          <w:lang w:val="fr-CA" w:eastAsia="ar-SA"/>
        </w:rPr>
      </w:pPr>
      <w:r w:rsidRPr="00C7065D">
        <w:rPr>
          <w:rFonts w:eastAsia="PMingLiU" w:cs="Simplified Arabic" w:hint="cs"/>
          <w:rtl/>
          <w:lang w:val="fr-CA" w:eastAsia="ar-SA"/>
        </w:rPr>
        <w:t>و</w:t>
      </w:r>
      <w:r w:rsidR="00415EEB" w:rsidRPr="00C7065D">
        <w:rPr>
          <w:rFonts w:eastAsia="PMingLiU" w:cs="Simplified Arabic"/>
          <w:rtl/>
          <w:lang w:val="fr-CA" w:eastAsia="ar-SA"/>
        </w:rPr>
        <w:t xml:space="preserve">تتضمن هذه الوثيقة </w:t>
      </w:r>
      <w:r w:rsidR="00536486">
        <w:rPr>
          <w:rFonts w:eastAsia="PMingLiU" w:cs="Simplified Arabic" w:hint="cs"/>
          <w:rtl/>
          <w:lang w:val="fr-CA" w:eastAsia="ar-SA"/>
        </w:rPr>
        <w:t>موجزا</w:t>
      </w:r>
      <w:r w:rsidR="00415EEB" w:rsidRPr="00C7065D">
        <w:rPr>
          <w:rFonts w:eastAsia="PMingLiU" w:cs="Simplified Arabic"/>
          <w:rtl/>
          <w:lang w:val="fr-CA" w:eastAsia="ar-SA"/>
        </w:rPr>
        <w:t xml:space="preserve"> للمعلومات المذكورة </w:t>
      </w:r>
      <w:r w:rsidR="00536486">
        <w:rPr>
          <w:rFonts w:eastAsia="PMingLiU" w:cs="Simplified Arabic" w:hint="cs"/>
          <w:rtl/>
          <w:lang w:val="fr-CA" w:eastAsia="ar-SA"/>
        </w:rPr>
        <w:t>آنفا</w:t>
      </w:r>
      <w:r w:rsidR="00415EEB" w:rsidRPr="00C7065D">
        <w:rPr>
          <w:rFonts w:eastAsia="PMingLiU" w:cs="Simplified Arabic"/>
          <w:rtl/>
          <w:lang w:val="fr-CA" w:eastAsia="ar-SA"/>
        </w:rPr>
        <w:t xml:space="preserve"> (القسم الثاني) ومشروع </w:t>
      </w:r>
      <w:r w:rsidR="00536486">
        <w:rPr>
          <w:rFonts w:eastAsia="PMingLiU" w:cs="Simplified Arabic" w:hint="cs"/>
          <w:rtl/>
          <w:lang w:val="fr-CA" w:eastAsia="ar-SA"/>
        </w:rPr>
        <w:t>مقرر</w:t>
      </w:r>
      <w:r w:rsidR="00415EEB" w:rsidRPr="00C7065D">
        <w:rPr>
          <w:rFonts w:eastAsia="PMingLiU" w:cs="Simplified Arabic"/>
          <w:rtl/>
          <w:lang w:val="fr-CA" w:eastAsia="ar-SA"/>
        </w:rPr>
        <w:t xml:space="preserve"> (القسم الثالث).</w:t>
      </w:r>
    </w:p>
    <w:p w14:paraId="6AD5B0BF" w14:textId="77777777" w:rsidR="00C7065D" w:rsidRPr="00C7065D" w:rsidRDefault="00C7065D" w:rsidP="00C7065D">
      <w:pPr>
        <w:bidi/>
        <w:spacing w:after="120" w:line="216" w:lineRule="auto"/>
        <w:jc w:val="both"/>
        <w:rPr>
          <w:rFonts w:eastAsia="PMingLiU" w:cs="Simplified Arabic"/>
          <w:sz w:val="22"/>
          <w:rtl/>
          <w:lang w:val="fr-CA" w:eastAsia="ar-SA"/>
        </w:rPr>
      </w:pPr>
    </w:p>
    <w:p w14:paraId="0584312D" w14:textId="7791EAF5" w:rsidR="00450C66" w:rsidRDefault="003363FE" w:rsidP="00536486">
      <w:pPr>
        <w:keepNext/>
        <w:keepLines/>
        <w:bidi/>
        <w:spacing w:before="240" w:after="120" w:line="216" w:lineRule="auto"/>
        <w:ind w:left="713" w:hanging="709"/>
        <w:jc w:val="both"/>
        <w:rPr>
          <w:rFonts w:cs="Simplified Arabic"/>
          <w:b/>
          <w:bCs/>
          <w:rtl/>
        </w:rPr>
      </w:pPr>
      <w:r w:rsidRPr="00C47D81">
        <w:rPr>
          <w:rFonts w:cs="Simplified Arabic" w:hint="cs"/>
          <w:b/>
          <w:bCs/>
          <w:rtl/>
        </w:rPr>
        <w:t>ثانيا -</w:t>
      </w:r>
      <w:r w:rsidR="00536486">
        <w:rPr>
          <w:rFonts w:cs="Simplified Arabic"/>
          <w:b/>
          <w:bCs/>
          <w:rtl/>
        </w:rPr>
        <w:tab/>
      </w:r>
      <w:r w:rsidR="00536486">
        <w:rPr>
          <w:rFonts w:cs="Simplified Arabic" w:hint="cs"/>
          <w:b/>
          <w:bCs/>
          <w:rtl/>
        </w:rPr>
        <w:t>موجز توليفي</w:t>
      </w:r>
      <w:r w:rsidR="00536486" w:rsidRPr="00536486">
        <w:rPr>
          <w:rFonts w:cs="Simplified Arabic"/>
          <w:b/>
          <w:bCs/>
          <w:rtl/>
        </w:rPr>
        <w:t xml:space="preserve"> </w:t>
      </w:r>
      <w:r w:rsidR="00536486">
        <w:rPr>
          <w:rFonts w:cs="Simplified Arabic" w:hint="cs"/>
          <w:b/>
          <w:bCs/>
          <w:rtl/>
        </w:rPr>
        <w:t>ل</w:t>
      </w:r>
      <w:r w:rsidR="00536486" w:rsidRPr="00536486">
        <w:rPr>
          <w:rFonts w:cs="Simplified Arabic"/>
          <w:b/>
          <w:bCs/>
          <w:rtl/>
        </w:rPr>
        <w:t xml:space="preserve">لمعلومات </w:t>
      </w:r>
      <w:r w:rsidR="00536486">
        <w:rPr>
          <w:rFonts w:cs="Simplified Arabic" w:hint="cs"/>
          <w:b/>
          <w:bCs/>
          <w:rtl/>
        </w:rPr>
        <w:t>المقدمة</w:t>
      </w:r>
      <w:r w:rsidR="00536486" w:rsidRPr="00536486">
        <w:rPr>
          <w:rFonts w:cs="Simplified Arabic"/>
          <w:b/>
          <w:bCs/>
          <w:rtl/>
        </w:rPr>
        <w:t xml:space="preserve"> في التقارير الوطنية الخامسة أو المتاحة عبر غرفة تبادل معلومات السلامة الأحيائية ذات الصلة بـاستخدام الإرشادات الطوعية </w:t>
      </w:r>
      <w:r w:rsidR="00536486">
        <w:rPr>
          <w:rFonts w:cs="Simplified Arabic" w:hint="cs"/>
          <w:b/>
          <w:bCs/>
          <w:rtl/>
        </w:rPr>
        <w:t>المتعلقة</w:t>
      </w:r>
      <w:r w:rsidR="00536486" w:rsidRPr="00536486">
        <w:rPr>
          <w:rFonts w:cs="Simplified Arabic"/>
          <w:b/>
          <w:bCs/>
          <w:rtl/>
        </w:rPr>
        <w:t xml:space="preserve"> </w:t>
      </w:r>
      <w:r w:rsidR="00536486">
        <w:rPr>
          <w:rFonts w:cs="Simplified Arabic" w:hint="cs"/>
          <w:b/>
          <w:bCs/>
          <w:rtl/>
        </w:rPr>
        <w:t>ب</w:t>
      </w:r>
      <w:r w:rsidR="00536486" w:rsidRPr="00536486">
        <w:rPr>
          <w:rFonts w:cs="Simplified Arabic"/>
          <w:b/>
          <w:bCs/>
          <w:rtl/>
        </w:rPr>
        <w:t>تقييم الاعتبارات الاجتماعية والاقتصادية في سياق المادة 26 من بروتوكول قرطاجنة</w:t>
      </w:r>
    </w:p>
    <w:p w14:paraId="0E113E78" w14:textId="76A940A9" w:rsidR="00EB7BDF" w:rsidRPr="00C47D81" w:rsidRDefault="00EB7BDF" w:rsidP="00EB7BDF">
      <w:pPr>
        <w:keepNext/>
        <w:keepLines/>
        <w:bidi/>
        <w:spacing w:before="240" w:after="120" w:line="216" w:lineRule="auto"/>
        <w:ind w:left="713" w:hanging="709"/>
        <w:jc w:val="both"/>
        <w:rPr>
          <w:rFonts w:cs="Simplified Arabic"/>
          <w:b/>
          <w:bCs/>
          <w:rtl/>
        </w:rPr>
      </w:pPr>
      <w:r>
        <w:rPr>
          <w:rFonts w:cs="Simplified Arabic" w:hint="cs"/>
          <w:b/>
          <w:bCs/>
          <w:rtl/>
        </w:rPr>
        <w:t xml:space="preserve">ألف - </w:t>
      </w:r>
      <w:r w:rsidRPr="00EB7BDF">
        <w:rPr>
          <w:rFonts w:cs="Simplified Arabic"/>
          <w:b/>
          <w:bCs/>
          <w:rtl/>
        </w:rPr>
        <w:t>المعلومات الواردة في التقارير الوطنية الخامسة</w:t>
      </w:r>
    </w:p>
    <w:p w14:paraId="08E6A42F" w14:textId="266720C5" w:rsidR="00EB7BDF" w:rsidRPr="00EB7BDF" w:rsidRDefault="00EB7BD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B7BDF">
        <w:rPr>
          <w:rFonts w:eastAsia="YouYuan" w:cs="Simplified Arabic"/>
          <w:kern w:val="2"/>
          <w:rtl/>
          <w:lang w:val="en-US" w:eastAsia="en-US" w:bidi="ar-EG"/>
        </w:rPr>
        <w:t xml:space="preserve">في الإخطار رقم </w:t>
      </w:r>
      <w:hyperlink r:id="rId16" w:history="1">
        <w:r w:rsidRPr="00DD75D1">
          <w:rPr>
            <w:rStyle w:val="Hyperlink"/>
            <w:rFonts w:eastAsia="YouYuan" w:cs="Simplified Arabic"/>
            <w:kern w:val="2"/>
            <w:lang w:val="en-US" w:eastAsia="en-US" w:bidi="ar-EG"/>
          </w:rPr>
          <w:t>2026</w:t>
        </w:r>
        <w:r w:rsidRPr="00DD75D1">
          <w:rPr>
            <w:rStyle w:val="Hyperlink"/>
            <w:rFonts w:eastAsia="YouYuan" w:cs="Simplified Arabic"/>
            <w:kern w:val="2"/>
            <w:rtl/>
            <w:lang w:val="en-US" w:eastAsia="en-US" w:bidi="ar-EG"/>
          </w:rPr>
          <w:t>-</w:t>
        </w:r>
        <w:r w:rsidRPr="00DD75D1">
          <w:rPr>
            <w:rStyle w:val="Hyperlink"/>
            <w:rFonts w:eastAsia="YouYuan" w:cs="Simplified Arabic"/>
            <w:kern w:val="2"/>
            <w:lang w:val="en-US" w:eastAsia="en-US" w:bidi="ar-EG"/>
          </w:rPr>
          <w:t>002</w:t>
        </w:r>
      </w:hyperlink>
      <w:r w:rsidRPr="00EB7BDF">
        <w:rPr>
          <w:rFonts w:eastAsia="YouYuan" w:cs="Simplified Arabic"/>
          <w:kern w:val="2"/>
          <w:rtl/>
          <w:lang w:val="en-US" w:eastAsia="en-US" w:bidi="ar-EG"/>
        </w:rPr>
        <w:t>، تم تذكير الأطراف في البروتوكول بأن</w:t>
      </w:r>
      <w:r w:rsidR="00BD7BD1">
        <w:rPr>
          <w:rFonts w:eastAsia="YouYuan" w:cs="Simplified Arabic" w:hint="cs"/>
          <w:kern w:val="2"/>
          <w:rtl/>
          <w:lang w:val="en-US" w:eastAsia="en-US" w:bidi="ar-EG"/>
        </w:rPr>
        <w:t>ه يجب تقديم</w:t>
      </w:r>
      <w:r w:rsidRPr="00EB7BDF">
        <w:rPr>
          <w:rFonts w:eastAsia="YouYuan" w:cs="Simplified Arabic"/>
          <w:kern w:val="2"/>
          <w:rtl/>
          <w:lang w:val="en-US" w:eastAsia="en-US" w:bidi="ar-EG"/>
        </w:rPr>
        <w:t xml:space="preserve"> التقارير الوطنية الخامسة بشأن تنفيذ البروتوكول بحلول </w:t>
      </w:r>
      <w:r>
        <w:rPr>
          <w:rFonts w:eastAsia="YouYuan" w:cs="Simplified Arabic"/>
          <w:kern w:val="2"/>
          <w:lang w:val="en-US" w:eastAsia="en-US" w:bidi="ar-EG"/>
        </w:rPr>
        <w:t>28</w:t>
      </w:r>
      <w:r w:rsidRPr="00EB7BDF">
        <w:rPr>
          <w:rFonts w:eastAsia="YouYuan" w:cs="Simplified Arabic"/>
          <w:kern w:val="2"/>
          <w:rtl/>
          <w:lang w:val="en-US" w:eastAsia="en-US" w:bidi="ar-EG"/>
        </w:rPr>
        <w:t xml:space="preserve"> فبراير</w:t>
      </w:r>
      <w:r w:rsidR="00DD75D1">
        <w:rPr>
          <w:rFonts w:eastAsia="YouYuan" w:cs="Simplified Arabic" w:hint="cs"/>
          <w:kern w:val="2"/>
          <w:rtl/>
          <w:lang w:val="en-US" w:eastAsia="en-US" w:bidi="ar-EG"/>
        </w:rPr>
        <w:t>/شباط</w:t>
      </w:r>
      <w:r w:rsidRPr="00EB7BDF">
        <w:rPr>
          <w:rFonts w:eastAsia="YouYuan" w:cs="Simplified Arabic"/>
          <w:kern w:val="2"/>
          <w:rtl/>
          <w:lang w:val="en-US" w:eastAsia="en-US" w:bidi="ar-EG"/>
        </w:rPr>
        <w:t xml:space="preserve"> </w:t>
      </w:r>
      <w:r>
        <w:rPr>
          <w:rFonts w:eastAsia="YouYuan" w:cs="Simplified Arabic"/>
          <w:kern w:val="2"/>
          <w:lang w:val="en-US" w:eastAsia="en-US" w:bidi="ar-EG"/>
        </w:rPr>
        <w:t>2026</w:t>
      </w:r>
      <w:r w:rsidRPr="00EB7BDF">
        <w:rPr>
          <w:rFonts w:eastAsia="YouYuan" w:cs="Simplified Arabic"/>
          <w:kern w:val="2"/>
          <w:rtl/>
          <w:lang w:val="en-US" w:eastAsia="en-US" w:bidi="ar-EG"/>
        </w:rPr>
        <w:t xml:space="preserve">. كما لفت الإخطار الانتباه إلى الدعوة </w:t>
      </w:r>
      <w:r>
        <w:rPr>
          <w:rFonts w:eastAsia="YouYuan" w:cs="Simplified Arabic" w:hint="cs"/>
          <w:kern w:val="2"/>
          <w:rtl/>
          <w:lang w:val="en-US" w:eastAsia="en-US" w:bidi="ar-EG"/>
        </w:rPr>
        <w:t xml:space="preserve">الواردة في </w:t>
      </w:r>
      <w:r w:rsidR="00DD75D1">
        <w:rPr>
          <w:rFonts w:eastAsia="YouYuan" w:cs="Simplified Arabic" w:hint="cs"/>
          <w:kern w:val="2"/>
          <w:rtl/>
          <w:lang w:val="en-US" w:eastAsia="en-US" w:bidi="ar-EG"/>
        </w:rPr>
        <w:t>المقرر</w:t>
      </w:r>
      <w:r w:rsidR="00DD75D1">
        <w:rPr>
          <w:rFonts w:eastAsia="YouYuan" w:cs="Simplified Arabic"/>
          <w:kern w:val="2"/>
          <w:rtl/>
          <w:lang w:val="en-US" w:eastAsia="en-US" w:bidi="ar-EG"/>
        </w:rPr>
        <w:br/>
      </w:r>
      <w:hyperlink r:id="rId17" w:history="1">
        <w:r w:rsidRPr="00DD75D1">
          <w:rPr>
            <w:rStyle w:val="Hyperlink"/>
            <w:rFonts w:eastAsia="YouYuan" w:cs="Simplified Arabic"/>
            <w:kern w:val="2"/>
            <w:lang w:val="en-US" w:eastAsia="en-US" w:bidi="ar-EG"/>
          </w:rPr>
          <w:t>CP-11/9</w:t>
        </w:r>
      </w:hyperlink>
      <w:r>
        <w:rPr>
          <w:rFonts w:eastAsia="YouYuan" w:cs="Simplified Arabic" w:hint="cs"/>
          <w:kern w:val="2"/>
          <w:rtl/>
          <w:lang w:val="en-US" w:eastAsia="en-US" w:bidi="ar-EG"/>
        </w:rPr>
        <w:t xml:space="preserve"> </w:t>
      </w:r>
      <w:r w:rsidR="00DD75D1">
        <w:rPr>
          <w:rFonts w:eastAsia="YouYuan" w:cs="Simplified Arabic" w:hint="cs"/>
          <w:kern w:val="2"/>
          <w:rtl/>
          <w:lang w:val="en-US" w:eastAsia="en-US" w:bidi="ar-EG"/>
        </w:rPr>
        <w:t>لمشاركة</w:t>
      </w:r>
      <w:r w:rsidRPr="00EB7BDF">
        <w:rPr>
          <w:rFonts w:eastAsia="YouYuan" w:cs="Simplified Arabic"/>
          <w:kern w:val="2"/>
          <w:rtl/>
          <w:lang w:val="en-US" w:eastAsia="en-US" w:bidi="ar-EG"/>
        </w:rPr>
        <w:t xml:space="preserve"> الخبرات المتعلقة باستخدام </w:t>
      </w:r>
      <w:r w:rsidR="00DD75D1">
        <w:rPr>
          <w:rFonts w:eastAsia="YouYuan" w:cs="Simplified Arabic" w:hint="cs"/>
          <w:kern w:val="2"/>
          <w:rtl/>
          <w:lang w:val="en-US" w:eastAsia="en-US" w:bidi="ar-EG"/>
        </w:rPr>
        <w:t>الإرشادات</w:t>
      </w:r>
      <w:r w:rsidRPr="00EB7BDF">
        <w:rPr>
          <w:rFonts w:eastAsia="YouYuan" w:cs="Simplified Arabic"/>
          <w:kern w:val="2"/>
          <w:rtl/>
          <w:lang w:val="en-US" w:eastAsia="en-US" w:bidi="ar-EG"/>
        </w:rPr>
        <w:t xml:space="preserve"> الطوعي</w:t>
      </w:r>
      <w:r w:rsidR="00DD75D1">
        <w:rPr>
          <w:rFonts w:eastAsia="YouYuan" w:cs="Simplified Arabic" w:hint="cs"/>
          <w:kern w:val="2"/>
          <w:rtl/>
          <w:lang w:val="en-US" w:eastAsia="en-US" w:bidi="ar-EG"/>
        </w:rPr>
        <w:t>ة</w:t>
      </w:r>
      <w:r w:rsidRPr="00EB7BDF">
        <w:rPr>
          <w:rFonts w:eastAsia="YouYuan" w:cs="Simplified Arabic"/>
          <w:kern w:val="2"/>
          <w:rtl/>
          <w:lang w:val="en-US" w:eastAsia="en-US" w:bidi="ar-EG"/>
        </w:rPr>
        <w:t xml:space="preserve"> في التقارير الوطنية الخامسة</w:t>
      </w:r>
      <w:r w:rsidRPr="00EB7BDF">
        <w:rPr>
          <w:rFonts w:eastAsia="YouYuan" w:cs="Simplified Arabic"/>
          <w:kern w:val="2"/>
          <w:lang w:val="en-US" w:eastAsia="en-US" w:bidi="ar-EG"/>
        </w:rPr>
        <w:t>.</w:t>
      </w:r>
    </w:p>
    <w:p w14:paraId="01B2259F" w14:textId="5558D56B" w:rsidR="00EB7BDF" w:rsidRPr="00EB7BDF" w:rsidRDefault="00EB7BD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Pr="00EB7BDF">
        <w:rPr>
          <w:rFonts w:eastAsia="YouYuan" w:cs="Simplified Arabic"/>
          <w:kern w:val="2"/>
          <w:rtl/>
          <w:lang w:val="en-US" w:eastAsia="en-US" w:bidi="ar-EG"/>
        </w:rPr>
        <w:t xml:space="preserve">في السؤال </w:t>
      </w:r>
      <w:r>
        <w:rPr>
          <w:rFonts w:eastAsia="YouYuan" w:cs="Simplified Arabic"/>
          <w:kern w:val="2"/>
          <w:lang w:val="en-US" w:eastAsia="en-US" w:bidi="ar-EG"/>
        </w:rPr>
        <w:t>152</w:t>
      </w:r>
      <w:r w:rsidRPr="00EB7BDF">
        <w:rPr>
          <w:rFonts w:eastAsia="YouYuan" w:cs="Simplified Arabic"/>
          <w:kern w:val="2"/>
          <w:rtl/>
          <w:lang w:val="en-US" w:eastAsia="en-US" w:bidi="ar-EG"/>
        </w:rPr>
        <w:t xml:space="preserve"> من نموذج التقرير الوطني الخامس، طُلب من الأطراف تقديم </w:t>
      </w:r>
      <w:r w:rsidR="00DD75D1">
        <w:rPr>
          <w:rFonts w:eastAsia="YouYuan" w:cs="Simplified Arabic" w:hint="cs"/>
          <w:kern w:val="2"/>
          <w:rtl/>
          <w:lang w:val="en-US" w:eastAsia="en-US" w:bidi="ar-EG"/>
        </w:rPr>
        <w:t>ال</w:t>
      </w:r>
      <w:r w:rsidRPr="00EB7BDF">
        <w:rPr>
          <w:rFonts w:eastAsia="YouYuan" w:cs="Simplified Arabic"/>
          <w:kern w:val="2"/>
          <w:rtl/>
          <w:lang w:val="en-US" w:eastAsia="en-US" w:bidi="ar-EG"/>
        </w:rPr>
        <w:t xml:space="preserve">مزيد من التفاصيل حول تنفيذ المادة </w:t>
      </w:r>
      <w:r>
        <w:rPr>
          <w:rFonts w:eastAsia="YouYuan" w:cs="Simplified Arabic"/>
          <w:kern w:val="2"/>
          <w:lang w:val="en-US" w:eastAsia="en-US" w:bidi="ar-EG"/>
        </w:rPr>
        <w:t>26</w:t>
      </w:r>
      <w:r w:rsidRPr="00EB7BDF">
        <w:rPr>
          <w:rFonts w:eastAsia="YouYuan" w:cs="Simplified Arabic"/>
          <w:kern w:val="2"/>
          <w:rtl/>
          <w:lang w:val="en-US" w:eastAsia="en-US" w:bidi="ar-EG"/>
        </w:rPr>
        <w:t xml:space="preserve"> من البروتوكول. </w:t>
      </w:r>
      <w:r w:rsidR="00DD75D1">
        <w:rPr>
          <w:rFonts w:eastAsia="YouYuan" w:cs="Simplified Arabic" w:hint="cs"/>
          <w:kern w:val="2"/>
          <w:rtl/>
          <w:lang w:val="en-US" w:eastAsia="en-US" w:bidi="ar-EG"/>
        </w:rPr>
        <w:t>و</w:t>
      </w:r>
      <w:r w:rsidRPr="00EB7BDF">
        <w:rPr>
          <w:rFonts w:eastAsia="YouYuan" w:cs="Simplified Arabic"/>
          <w:kern w:val="2"/>
          <w:rtl/>
          <w:lang w:val="en-US" w:eastAsia="en-US" w:bidi="ar-EG"/>
        </w:rPr>
        <w:t>تناولت معظم الأطراف</w:t>
      </w:r>
      <w:r w:rsidR="00DD75D1">
        <w:rPr>
          <w:rFonts w:eastAsia="YouYuan" w:cs="Simplified Arabic" w:hint="cs"/>
          <w:kern w:val="2"/>
          <w:rtl/>
          <w:lang w:val="en-US" w:eastAsia="en-US" w:bidi="ar-EG"/>
        </w:rPr>
        <w:t xml:space="preserve"> في ردودها</w:t>
      </w:r>
      <w:r w:rsidRPr="00EB7BDF">
        <w:rPr>
          <w:rFonts w:eastAsia="YouYuan" w:cs="Simplified Arabic"/>
          <w:kern w:val="2"/>
          <w:rtl/>
          <w:lang w:val="en-US" w:eastAsia="en-US" w:bidi="ar-EG"/>
        </w:rPr>
        <w:t xml:space="preserve"> الخبرة المتعلقة بالاعتبارات الاجتماعية الاقتصادية بشكل عام، على الرغم من أن أحد الأطراف ذكر أنه تم أخذ </w:t>
      </w:r>
      <w:r w:rsidR="00DD75D1">
        <w:rPr>
          <w:rFonts w:eastAsia="YouYuan" w:cs="Simplified Arabic" w:hint="cs"/>
          <w:kern w:val="2"/>
          <w:rtl/>
          <w:lang w:val="en-US" w:eastAsia="en-US" w:bidi="ar-EG"/>
        </w:rPr>
        <w:t>الإرشادات</w:t>
      </w:r>
      <w:r w:rsidRPr="00EB7BDF">
        <w:rPr>
          <w:rFonts w:eastAsia="YouYuan" w:cs="Simplified Arabic"/>
          <w:kern w:val="2"/>
          <w:rtl/>
          <w:lang w:val="en-US" w:eastAsia="en-US" w:bidi="ar-EG"/>
        </w:rPr>
        <w:t xml:space="preserve"> الطوعي</w:t>
      </w:r>
      <w:r w:rsidR="00DD75D1">
        <w:rPr>
          <w:rFonts w:eastAsia="YouYuan" w:cs="Simplified Arabic" w:hint="cs"/>
          <w:kern w:val="2"/>
          <w:rtl/>
          <w:lang w:val="en-US" w:eastAsia="en-US" w:bidi="ar-EG"/>
        </w:rPr>
        <w:t>ة</w:t>
      </w:r>
      <w:r w:rsidRPr="00EB7BDF">
        <w:rPr>
          <w:rFonts w:eastAsia="YouYuan" w:cs="Simplified Arabic"/>
          <w:kern w:val="2"/>
          <w:rtl/>
          <w:lang w:val="en-US" w:eastAsia="en-US" w:bidi="ar-EG"/>
        </w:rPr>
        <w:t xml:space="preserve"> </w:t>
      </w:r>
      <w:r w:rsidR="00DD75D1">
        <w:rPr>
          <w:rFonts w:eastAsia="YouYuan" w:cs="Simplified Arabic" w:hint="cs"/>
          <w:kern w:val="2"/>
          <w:rtl/>
          <w:lang w:val="en-US" w:eastAsia="en-US" w:bidi="ar-EG"/>
        </w:rPr>
        <w:t>بعين</w:t>
      </w:r>
      <w:r w:rsidRPr="00EB7BDF">
        <w:rPr>
          <w:rFonts w:eastAsia="YouYuan" w:cs="Simplified Arabic"/>
          <w:kern w:val="2"/>
          <w:rtl/>
          <w:lang w:val="en-US" w:eastAsia="en-US" w:bidi="ar-EG"/>
        </w:rPr>
        <w:t xml:space="preserve"> الاعتبار عند تقييم الجوانب الاجتماعية الاقتصادية في عملية صنع القرار المتعلقة بالكائنات الحية</w:t>
      </w:r>
      <w:r w:rsidR="00DD75D1">
        <w:rPr>
          <w:rFonts w:eastAsia="YouYuan" w:cs="Simplified Arabic" w:hint="cs"/>
          <w:kern w:val="2"/>
          <w:rtl/>
          <w:lang w:val="en-US" w:eastAsia="en-US" w:bidi="ar-EG"/>
        </w:rPr>
        <w:t xml:space="preserve"> الدقيقة</w:t>
      </w:r>
      <w:r w:rsidRPr="00EB7BDF">
        <w:rPr>
          <w:rFonts w:eastAsia="YouYuan" w:cs="Simplified Arabic"/>
          <w:kern w:val="2"/>
          <w:rtl/>
          <w:lang w:val="en-US" w:eastAsia="en-US" w:bidi="ar-EG"/>
        </w:rPr>
        <w:t xml:space="preserve"> </w:t>
      </w:r>
      <w:r w:rsidR="00DD75D1">
        <w:rPr>
          <w:rFonts w:eastAsia="YouYuan" w:cs="Simplified Arabic" w:hint="cs"/>
          <w:kern w:val="2"/>
          <w:rtl/>
          <w:lang w:val="en-US" w:eastAsia="en-US" w:bidi="ar-EG"/>
        </w:rPr>
        <w:t>المحورة</w:t>
      </w:r>
      <w:r w:rsidRPr="00EB7BDF">
        <w:rPr>
          <w:rFonts w:eastAsia="YouYuan" w:cs="Simplified Arabic"/>
          <w:kern w:val="2"/>
          <w:lang w:val="en-US" w:eastAsia="en-US" w:bidi="ar-EG"/>
        </w:rPr>
        <w:t>.</w:t>
      </w:r>
    </w:p>
    <w:p w14:paraId="569564DA" w14:textId="5EE9F2E3" w:rsidR="00EB7BDF" w:rsidRPr="00EB7BDF" w:rsidRDefault="00DD75D1"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EB7BDF" w:rsidRPr="00EB7BDF">
        <w:rPr>
          <w:rFonts w:eastAsia="YouYuan" w:cs="Simplified Arabic"/>
          <w:kern w:val="2"/>
          <w:rtl/>
          <w:lang w:val="en-US" w:eastAsia="en-US" w:bidi="ar-EG"/>
        </w:rPr>
        <w:t>أوضح</w:t>
      </w:r>
      <w:r>
        <w:rPr>
          <w:rFonts w:eastAsia="YouYuan" w:cs="Simplified Arabic" w:hint="cs"/>
          <w:kern w:val="2"/>
          <w:rtl/>
          <w:lang w:val="en-US" w:eastAsia="en-US" w:bidi="ar-EG"/>
        </w:rPr>
        <w:t>ت</w:t>
      </w:r>
      <w:r w:rsidR="00EB7BDF" w:rsidRPr="00EB7BDF">
        <w:rPr>
          <w:rFonts w:eastAsia="YouYuan" w:cs="Simplified Arabic"/>
          <w:kern w:val="2"/>
          <w:rtl/>
          <w:lang w:val="en-US" w:eastAsia="en-US" w:bidi="ar-EG"/>
        </w:rPr>
        <w:t xml:space="preserve"> العديد من الأطراف أن إطارها التنظيمي يسمح أو يشترط مراعاة الجوانب الاجتماعية الاقتصادية في عملية صنع القرار بشأن الكائنات الحية </w:t>
      </w:r>
      <w:r w:rsidR="00EB7BDF">
        <w:rPr>
          <w:rFonts w:eastAsia="YouYuan" w:cs="Simplified Arabic" w:hint="cs"/>
          <w:kern w:val="2"/>
          <w:rtl/>
          <w:lang w:val="en-US" w:eastAsia="en-US"/>
        </w:rPr>
        <w:t>المحورة</w:t>
      </w:r>
      <w:r w:rsidR="00EB7BDF" w:rsidRPr="00EB7BDF">
        <w:rPr>
          <w:rFonts w:eastAsia="YouYuan" w:cs="Simplified Arabic"/>
          <w:kern w:val="2"/>
          <w:rtl/>
          <w:lang w:val="en-US" w:eastAsia="en-US" w:bidi="ar-EG"/>
        </w:rPr>
        <w:t>. وحددت بعض الأطراف أنه ينبغي مراعاة الجوانب الاجتماعية</w:t>
      </w:r>
      <w:r>
        <w:rPr>
          <w:rFonts w:eastAsia="YouYuan" w:cs="Simplified Arabic" w:hint="cs"/>
          <w:kern w:val="2"/>
          <w:rtl/>
          <w:lang w:val="en-US" w:eastAsia="en-US" w:bidi="ar-EG"/>
        </w:rPr>
        <w:t>،</w:t>
      </w:r>
      <w:r w:rsidR="00EB7BDF" w:rsidRPr="00EB7BDF">
        <w:rPr>
          <w:rFonts w:eastAsia="YouYuan" w:cs="Simplified Arabic"/>
          <w:kern w:val="2"/>
          <w:rtl/>
          <w:lang w:val="en-US" w:eastAsia="en-US" w:bidi="ar-EG"/>
        </w:rPr>
        <w:t xml:space="preserve"> والاقتصادية</w:t>
      </w:r>
      <w:r>
        <w:rPr>
          <w:rFonts w:eastAsia="YouYuan" w:cs="Simplified Arabic" w:hint="cs"/>
          <w:kern w:val="2"/>
          <w:rtl/>
          <w:lang w:val="en-US" w:eastAsia="en-US" w:bidi="ar-EG"/>
        </w:rPr>
        <w:t>،</w:t>
      </w:r>
      <w:r w:rsidR="00EB7BDF" w:rsidRPr="00EB7BDF">
        <w:rPr>
          <w:rFonts w:eastAsia="YouYuan" w:cs="Simplified Arabic"/>
          <w:kern w:val="2"/>
          <w:rtl/>
          <w:lang w:val="en-US" w:eastAsia="en-US" w:bidi="ar-EG"/>
        </w:rPr>
        <w:t xml:space="preserve"> والأخلاقية</w:t>
      </w:r>
      <w:r>
        <w:rPr>
          <w:rFonts w:eastAsia="YouYuan" w:cs="Simplified Arabic" w:hint="cs"/>
          <w:kern w:val="2"/>
          <w:rtl/>
          <w:lang w:val="en-US" w:eastAsia="en-US" w:bidi="ar-EG"/>
        </w:rPr>
        <w:t>،</w:t>
      </w:r>
      <w:r w:rsidR="00EB7BDF" w:rsidRPr="00EB7BDF">
        <w:rPr>
          <w:rFonts w:eastAsia="YouYuan" w:cs="Simplified Arabic"/>
          <w:kern w:val="2"/>
          <w:rtl/>
          <w:lang w:val="en-US" w:eastAsia="en-US" w:bidi="ar-EG"/>
        </w:rPr>
        <w:t xml:space="preserve"> والثقافية</w:t>
      </w:r>
      <w:r>
        <w:rPr>
          <w:rFonts w:eastAsia="YouYuan" w:cs="Simplified Arabic" w:hint="cs"/>
          <w:kern w:val="2"/>
          <w:rtl/>
          <w:lang w:val="en-US" w:eastAsia="en-US" w:bidi="ar-EG"/>
        </w:rPr>
        <w:t>،</w:t>
      </w:r>
      <w:r w:rsidR="00EB7BDF" w:rsidRPr="00EB7BDF">
        <w:rPr>
          <w:rFonts w:eastAsia="YouYuan" w:cs="Simplified Arabic"/>
          <w:kern w:val="2"/>
          <w:rtl/>
          <w:lang w:val="en-US" w:eastAsia="en-US" w:bidi="ar-EG"/>
        </w:rPr>
        <w:t xml:space="preserve"> والدينية في هذا السياق. </w:t>
      </w:r>
      <w:r>
        <w:rPr>
          <w:rFonts w:eastAsia="YouYuan" w:cs="Simplified Arabic" w:hint="cs"/>
          <w:kern w:val="2"/>
          <w:rtl/>
          <w:lang w:val="en-US" w:eastAsia="en-US" w:bidi="ar-EG"/>
        </w:rPr>
        <w:t>و</w:t>
      </w:r>
      <w:r w:rsidR="00EB7BDF" w:rsidRPr="00EB7BDF">
        <w:rPr>
          <w:rFonts w:eastAsia="YouYuan" w:cs="Simplified Arabic"/>
          <w:kern w:val="2"/>
          <w:rtl/>
          <w:lang w:val="en-US" w:eastAsia="en-US" w:bidi="ar-EG"/>
        </w:rPr>
        <w:t>أوضحت عدة أطراف أن</w:t>
      </w:r>
      <w:r>
        <w:rPr>
          <w:rFonts w:eastAsia="YouYuan" w:cs="Simplified Arabic" w:hint="cs"/>
          <w:kern w:val="2"/>
          <w:rtl/>
          <w:lang w:val="en-US" w:eastAsia="en-US" w:bidi="ar-EG"/>
        </w:rPr>
        <w:t xml:space="preserve"> مراعاة</w:t>
      </w:r>
      <w:r w:rsidR="00EB7BDF" w:rsidRPr="00EB7BDF">
        <w:rPr>
          <w:rFonts w:eastAsia="YouYuan" w:cs="Simplified Arabic"/>
          <w:kern w:val="2"/>
          <w:rtl/>
          <w:lang w:val="en-US" w:eastAsia="en-US" w:bidi="ar-EG"/>
        </w:rPr>
        <w:t xml:space="preserve"> الجوانب الاجتماعية الاقتصادية </w:t>
      </w:r>
      <w:r>
        <w:rPr>
          <w:rFonts w:eastAsia="YouYuan" w:cs="Simplified Arabic" w:hint="cs"/>
          <w:kern w:val="2"/>
          <w:rtl/>
          <w:lang w:val="en-US" w:eastAsia="en-US" w:bidi="ar-EG"/>
        </w:rPr>
        <w:t>تتم</w:t>
      </w:r>
      <w:r w:rsidR="00EB7BDF" w:rsidRPr="00EB7BDF">
        <w:rPr>
          <w:rFonts w:eastAsia="YouYuan" w:cs="Simplified Arabic"/>
          <w:kern w:val="2"/>
          <w:rtl/>
          <w:lang w:val="en-US" w:eastAsia="en-US" w:bidi="ar-EG"/>
        </w:rPr>
        <w:t xml:space="preserve"> بشكل منفصل عن تقييم العوامل البيئية </w:t>
      </w:r>
      <w:r>
        <w:rPr>
          <w:rFonts w:eastAsia="YouYuan" w:cs="Simplified Arabic" w:hint="cs"/>
          <w:kern w:val="2"/>
          <w:rtl/>
          <w:lang w:val="en-US" w:eastAsia="en-US" w:bidi="ar-EG"/>
        </w:rPr>
        <w:t>وعوامل الصحة البشرية</w:t>
      </w:r>
      <w:r w:rsidR="00EB7BDF" w:rsidRPr="00EB7BDF">
        <w:rPr>
          <w:rFonts w:eastAsia="YouYuan" w:cs="Simplified Arabic"/>
          <w:kern w:val="2"/>
          <w:rtl/>
          <w:lang w:val="en-US" w:eastAsia="en-US" w:bidi="ar-EG"/>
        </w:rPr>
        <w:t xml:space="preserve"> في عملية صنع القرار المتعلقة بالكائنات الحية </w:t>
      </w:r>
      <w:r>
        <w:rPr>
          <w:rFonts w:eastAsia="YouYuan" w:cs="Simplified Arabic" w:hint="cs"/>
          <w:kern w:val="2"/>
          <w:rtl/>
          <w:lang w:val="en-US" w:eastAsia="en-US" w:bidi="ar-EG"/>
        </w:rPr>
        <w:t>المحورة</w:t>
      </w:r>
      <w:r w:rsidR="00EB7BDF" w:rsidRPr="00EB7BDF">
        <w:rPr>
          <w:rFonts w:eastAsia="YouYuan" w:cs="Simplified Arabic"/>
          <w:kern w:val="2"/>
          <w:rtl/>
          <w:lang w:val="en-US" w:eastAsia="en-US" w:bidi="ar-EG"/>
        </w:rPr>
        <w:t>. وذكرت بعض الأطراف أن الاعتبارات الاجتماعية الاقتصادية جزء لا يتجزأ من عملية تقييم المخاطر. وأشارت بعض الأطراف إلى وجود وثائق إرشادية لتقييم الجوانب الاجتماعية الاقتصادية أو أنها قيد الإعداد</w:t>
      </w:r>
      <w:r w:rsidR="00EB7BDF" w:rsidRPr="00EB7BDF">
        <w:rPr>
          <w:rFonts w:eastAsia="YouYuan" w:cs="Simplified Arabic"/>
          <w:kern w:val="2"/>
          <w:lang w:val="en-US" w:eastAsia="en-US" w:bidi="ar-EG"/>
        </w:rPr>
        <w:t>.</w:t>
      </w:r>
    </w:p>
    <w:p w14:paraId="22887100" w14:textId="20AC556D" w:rsidR="00EB7BDF" w:rsidRPr="00EB7BDF" w:rsidRDefault="00DD75D1"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EB7BDF" w:rsidRPr="00EB7BDF">
        <w:rPr>
          <w:rFonts w:eastAsia="YouYuan" w:cs="Simplified Arabic"/>
          <w:kern w:val="2"/>
          <w:rtl/>
          <w:lang w:val="en-US" w:eastAsia="en-US" w:bidi="ar-EG"/>
        </w:rPr>
        <w:t xml:space="preserve">أوضحت بعض الأطراف أن الوعي العام جزء لا يتجزأ من مراعاة الجوانب الاجتماعية الاقتصادية في عملية صنع القرار، وأن المشاورات العامة </w:t>
      </w:r>
      <w:r w:rsidR="00B24201">
        <w:rPr>
          <w:rFonts w:eastAsia="YouYuan" w:cs="Simplified Arabic" w:hint="cs"/>
          <w:kern w:val="2"/>
          <w:rtl/>
          <w:lang w:val="en-US" w:eastAsia="en-US" w:bidi="ar-EG"/>
        </w:rPr>
        <w:t>تؤدي</w:t>
      </w:r>
      <w:r w:rsidR="00EB7BDF" w:rsidRPr="00EB7BDF">
        <w:rPr>
          <w:rFonts w:eastAsia="YouYuan" w:cs="Simplified Arabic"/>
          <w:kern w:val="2"/>
          <w:rtl/>
          <w:lang w:val="en-US" w:eastAsia="en-US" w:bidi="ar-EG"/>
        </w:rPr>
        <w:t xml:space="preserve"> </w:t>
      </w:r>
      <w:r w:rsidR="00B24201">
        <w:rPr>
          <w:rFonts w:eastAsia="YouYuan" w:cs="Simplified Arabic" w:hint="cs"/>
          <w:kern w:val="2"/>
          <w:rtl/>
          <w:lang w:val="en-US" w:eastAsia="en-US" w:bidi="ar-EG"/>
        </w:rPr>
        <w:t>دورا رئيسيا</w:t>
      </w:r>
      <w:r w:rsidR="00EB7BDF" w:rsidRPr="00EB7BDF">
        <w:rPr>
          <w:rFonts w:eastAsia="YouYuan" w:cs="Simplified Arabic"/>
          <w:kern w:val="2"/>
          <w:rtl/>
          <w:lang w:val="en-US" w:eastAsia="en-US" w:bidi="ar-EG"/>
        </w:rPr>
        <w:t xml:space="preserve"> في هذا الصدد. وشددت بعض الأطراف على أهمية إشراك منظمات المزارعين والجماعات النسائية</w:t>
      </w:r>
      <w:r w:rsidR="00EB7BDF" w:rsidRPr="00EB7BDF">
        <w:rPr>
          <w:rFonts w:eastAsia="YouYuan" w:cs="Simplified Arabic"/>
          <w:kern w:val="2"/>
          <w:lang w:val="en-US" w:eastAsia="en-US" w:bidi="ar-EG"/>
        </w:rPr>
        <w:t>.</w:t>
      </w:r>
    </w:p>
    <w:p w14:paraId="78D33A61" w14:textId="5D669F10" w:rsidR="00EB7BDF" w:rsidRPr="00D85FC8" w:rsidRDefault="00B24201"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EB7BDF">
        <w:rPr>
          <w:rFonts w:eastAsia="YouYuan" w:cs="Simplified Arabic" w:hint="cs"/>
          <w:kern w:val="2"/>
          <w:rtl/>
          <w:lang w:val="en-US" w:eastAsia="en-US" w:bidi="ar-EG"/>
        </w:rPr>
        <w:t>أشارت</w:t>
      </w:r>
      <w:r w:rsidR="00EB7BDF" w:rsidRPr="00EB7BDF">
        <w:rPr>
          <w:rFonts w:eastAsia="YouYuan" w:cs="Simplified Arabic"/>
          <w:kern w:val="2"/>
          <w:rtl/>
          <w:lang w:val="en-US" w:eastAsia="en-US" w:bidi="ar-EG"/>
        </w:rPr>
        <w:t xml:space="preserve"> </w:t>
      </w:r>
      <w:r w:rsidR="00EB7BDF" w:rsidRPr="00D85FC8">
        <w:rPr>
          <w:rFonts w:eastAsia="YouYuan" w:cs="Simplified Arabic"/>
          <w:kern w:val="2"/>
          <w:rtl/>
          <w:lang w:val="en-US" w:eastAsia="en-US" w:bidi="ar-EG"/>
        </w:rPr>
        <w:t xml:space="preserve">عدة أطراف </w:t>
      </w:r>
      <w:r w:rsidRPr="00D85FC8">
        <w:rPr>
          <w:rFonts w:eastAsia="YouYuan" w:cs="Simplified Arabic" w:hint="cs"/>
          <w:kern w:val="2"/>
          <w:rtl/>
          <w:lang w:val="en-US" w:eastAsia="en-US" w:bidi="ar-EG"/>
        </w:rPr>
        <w:t>من تلك التي أوضحت</w:t>
      </w:r>
      <w:r w:rsidR="00EB7BDF" w:rsidRPr="00D85FC8">
        <w:rPr>
          <w:rFonts w:eastAsia="YouYuan" w:cs="Simplified Arabic"/>
          <w:kern w:val="2"/>
          <w:rtl/>
          <w:lang w:val="en-US" w:eastAsia="en-US" w:bidi="ar-EG"/>
        </w:rPr>
        <w:t xml:space="preserve"> أن إطاره</w:t>
      </w:r>
      <w:r w:rsidRPr="00D85FC8">
        <w:rPr>
          <w:rFonts w:eastAsia="YouYuan" w:cs="Simplified Arabic" w:hint="cs"/>
          <w:kern w:val="2"/>
          <w:rtl/>
          <w:lang w:val="en-US" w:eastAsia="en-US" w:bidi="ar-EG"/>
        </w:rPr>
        <w:t>ا</w:t>
      </w:r>
      <w:r w:rsidR="00EB7BDF" w:rsidRPr="00D85FC8">
        <w:rPr>
          <w:rFonts w:eastAsia="YouYuan" w:cs="Simplified Arabic"/>
          <w:kern w:val="2"/>
          <w:rtl/>
          <w:lang w:val="en-US" w:eastAsia="en-US" w:bidi="ar-EG"/>
        </w:rPr>
        <w:t xml:space="preserve"> التنظيمي يسمح بمراعاة الجوانب الاجتماعية الاقتصادية إلى عدم اتخاذ أي</w:t>
      </w:r>
      <w:r w:rsidRPr="00D85FC8">
        <w:rPr>
          <w:rFonts w:eastAsia="YouYuan" w:cs="Simplified Arabic" w:hint="cs"/>
          <w:kern w:val="2"/>
          <w:rtl/>
          <w:lang w:val="en-US" w:eastAsia="en-US" w:bidi="ar-EG"/>
        </w:rPr>
        <w:t>ة</w:t>
      </w:r>
      <w:r w:rsidR="00EB7BDF" w:rsidRPr="00D85FC8">
        <w:rPr>
          <w:rFonts w:eastAsia="YouYuan" w:cs="Simplified Arabic"/>
          <w:kern w:val="2"/>
          <w:rtl/>
          <w:lang w:val="en-US" w:eastAsia="en-US" w:bidi="ar-EG"/>
        </w:rPr>
        <w:t xml:space="preserve"> قرارات خلال </w:t>
      </w:r>
      <w:r w:rsidRPr="00D85FC8">
        <w:rPr>
          <w:rFonts w:eastAsia="YouYuan" w:cs="Simplified Arabic" w:hint="cs"/>
          <w:kern w:val="2"/>
          <w:rtl/>
          <w:lang w:val="en-US" w:eastAsia="en-US" w:bidi="ar-EG"/>
        </w:rPr>
        <w:t>فترة الإبلاغ</w:t>
      </w:r>
      <w:r w:rsidR="00EB7BDF" w:rsidRPr="00D85FC8">
        <w:rPr>
          <w:rFonts w:eastAsia="YouYuan" w:cs="Simplified Arabic"/>
          <w:kern w:val="2"/>
          <w:rtl/>
          <w:lang w:val="en-US" w:eastAsia="en-US" w:bidi="ar-EG"/>
        </w:rPr>
        <w:t xml:space="preserve">، وبالتالي لم </w:t>
      </w:r>
      <w:r w:rsidRPr="00D85FC8">
        <w:rPr>
          <w:rFonts w:eastAsia="YouYuan" w:cs="Simplified Arabic" w:hint="cs"/>
          <w:kern w:val="2"/>
          <w:rtl/>
          <w:lang w:val="en-US" w:eastAsia="en-US" w:bidi="ar-EG"/>
        </w:rPr>
        <w:t>يتم أخذ</w:t>
      </w:r>
      <w:r w:rsidR="00EB7BDF" w:rsidRPr="00D85FC8">
        <w:rPr>
          <w:rFonts w:eastAsia="YouYuan" w:cs="Simplified Arabic"/>
          <w:kern w:val="2"/>
          <w:rtl/>
          <w:lang w:val="en-US" w:eastAsia="en-US" w:bidi="ar-EG"/>
        </w:rPr>
        <w:t xml:space="preserve"> الاعتبارات الاجتماعية الاقتصادية </w:t>
      </w:r>
      <w:r w:rsidRPr="00D85FC8">
        <w:rPr>
          <w:rFonts w:eastAsia="YouYuan" w:cs="Simplified Arabic" w:hint="cs"/>
          <w:kern w:val="2"/>
          <w:rtl/>
          <w:lang w:val="en-US" w:eastAsia="en-US" w:bidi="ar-EG"/>
        </w:rPr>
        <w:t>بعين الاعتبار</w:t>
      </w:r>
      <w:r w:rsidR="00EB7BDF" w:rsidRPr="00D85FC8">
        <w:rPr>
          <w:rFonts w:eastAsia="YouYuan" w:cs="Simplified Arabic"/>
          <w:kern w:val="2"/>
          <w:lang w:val="en-US" w:eastAsia="en-US" w:bidi="ar-EG"/>
        </w:rPr>
        <w:t>.</w:t>
      </w:r>
    </w:p>
    <w:p w14:paraId="1C285D61" w14:textId="443FD425" w:rsidR="00EB7BDF" w:rsidRPr="00D85FC8" w:rsidRDefault="00EB7BD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D85FC8">
        <w:rPr>
          <w:rFonts w:eastAsia="YouYuan" w:cs="Simplified Arabic" w:hint="cs"/>
          <w:kern w:val="2"/>
          <w:rtl/>
          <w:lang w:val="en-US" w:eastAsia="en-US" w:bidi="ar-EG"/>
        </w:rPr>
        <w:t>وذكر</w:t>
      </w:r>
      <w:r w:rsidRPr="00D85FC8">
        <w:rPr>
          <w:rFonts w:eastAsia="YouYuan" w:cs="Simplified Arabic"/>
          <w:kern w:val="2"/>
          <w:rtl/>
          <w:lang w:val="en-US" w:eastAsia="en-US" w:bidi="ar-EG"/>
        </w:rPr>
        <w:t>ت أطراف أخرى أنه تم</w:t>
      </w:r>
      <w:r w:rsidR="004247A3" w:rsidRPr="00D85FC8">
        <w:rPr>
          <w:rFonts w:eastAsia="YouYuan" w:cs="Simplified Arabic" w:hint="cs"/>
          <w:kern w:val="2"/>
          <w:rtl/>
          <w:lang w:val="en-US" w:eastAsia="en-US" w:bidi="ar-EG"/>
        </w:rPr>
        <w:t>ت</w:t>
      </w:r>
      <w:r w:rsidRPr="00D85FC8">
        <w:rPr>
          <w:rFonts w:eastAsia="YouYuan" w:cs="Simplified Arabic"/>
          <w:kern w:val="2"/>
          <w:rtl/>
          <w:lang w:val="en-US" w:eastAsia="en-US" w:bidi="ar-EG"/>
        </w:rPr>
        <w:t xml:space="preserve"> مراعاة الجوانب الاجتماعية الاقتصادية في عمليات صنع القرار المتعلقة بالكائنات الحية </w:t>
      </w:r>
      <w:r w:rsidR="004247A3" w:rsidRPr="00D85FC8">
        <w:rPr>
          <w:rFonts w:eastAsia="YouYuan" w:cs="Simplified Arabic" w:hint="cs"/>
          <w:kern w:val="2"/>
          <w:rtl/>
          <w:lang w:val="en-US" w:eastAsia="en-US" w:bidi="ar-EG"/>
        </w:rPr>
        <w:t>المحورة</w:t>
      </w:r>
      <w:r w:rsidRPr="00D85FC8">
        <w:rPr>
          <w:rFonts w:eastAsia="YouYuan" w:cs="Simplified Arabic"/>
          <w:kern w:val="2"/>
          <w:rtl/>
          <w:lang w:val="en-US" w:eastAsia="en-US" w:bidi="ar-EG"/>
        </w:rPr>
        <w:t>. وذكرت بعض هذه الأطراف أنه تم النظر في آثار إدخال الكائن</w:t>
      </w:r>
      <w:r w:rsidR="004247A3" w:rsidRPr="00D85FC8">
        <w:rPr>
          <w:rFonts w:eastAsia="YouYuan" w:cs="Simplified Arabic" w:hint="cs"/>
          <w:kern w:val="2"/>
          <w:rtl/>
          <w:lang w:val="en-US" w:eastAsia="en-US" w:bidi="ar-EG"/>
        </w:rPr>
        <w:t>ات</w:t>
      </w:r>
      <w:r w:rsidRPr="00D85FC8">
        <w:rPr>
          <w:rFonts w:eastAsia="YouYuan" w:cs="Simplified Arabic"/>
          <w:kern w:val="2"/>
          <w:rtl/>
          <w:lang w:val="en-US" w:eastAsia="en-US" w:bidi="ar-EG"/>
        </w:rPr>
        <w:t xml:space="preserve"> الحي</w:t>
      </w:r>
      <w:r w:rsidR="004247A3" w:rsidRPr="00D85FC8">
        <w:rPr>
          <w:rFonts w:eastAsia="YouYuan" w:cs="Simplified Arabic" w:hint="cs"/>
          <w:kern w:val="2"/>
          <w:rtl/>
          <w:lang w:val="en-US" w:eastAsia="en-US" w:bidi="ar-EG"/>
        </w:rPr>
        <w:t>ة</w:t>
      </w:r>
      <w:r w:rsidRPr="00D85FC8">
        <w:rPr>
          <w:rFonts w:eastAsia="YouYuan" w:cs="Simplified Arabic"/>
          <w:kern w:val="2"/>
          <w:rtl/>
          <w:lang w:val="en-US" w:eastAsia="en-US" w:bidi="ar-EG"/>
        </w:rPr>
        <w:t xml:space="preserve"> </w:t>
      </w:r>
      <w:r w:rsidR="004247A3" w:rsidRPr="00D85FC8">
        <w:rPr>
          <w:rFonts w:eastAsia="YouYuan" w:cs="Simplified Arabic" w:hint="cs"/>
          <w:kern w:val="2"/>
          <w:rtl/>
          <w:lang w:val="en-US" w:eastAsia="en-US" w:bidi="ar-EG"/>
        </w:rPr>
        <w:t>المحورة</w:t>
      </w:r>
      <w:r w:rsidRPr="00D85FC8">
        <w:rPr>
          <w:rFonts w:eastAsia="YouYuan" w:cs="Simplified Arabic"/>
          <w:kern w:val="2"/>
          <w:rtl/>
          <w:lang w:val="en-US" w:eastAsia="en-US" w:bidi="ar-EG"/>
        </w:rPr>
        <w:t xml:space="preserve"> على: القطاعين الزراعي والغذائي عموما؛ ودخل المزارعين أو الأسر</w:t>
      </w:r>
      <w:r w:rsidR="004247A3" w:rsidRPr="00D85FC8">
        <w:rPr>
          <w:rFonts w:eastAsia="YouYuan" w:cs="Simplified Arabic" w:hint="cs"/>
          <w:kern w:val="2"/>
          <w:rtl/>
          <w:lang w:val="en-US" w:eastAsia="en-US" w:bidi="ar-EG"/>
        </w:rPr>
        <w:t xml:space="preserve"> المعيشية</w:t>
      </w:r>
      <w:r w:rsidRPr="00D85FC8">
        <w:rPr>
          <w:rFonts w:eastAsia="YouYuan" w:cs="Simplified Arabic"/>
          <w:kern w:val="2"/>
          <w:rtl/>
          <w:lang w:val="en-US" w:eastAsia="en-US" w:bidi="ar-EG"/>
        </w:rPr>
        <w:t xml:space="preserve">؛ تكلفة الإنتاج والربحية؛ </w:t>
      </w:r>
      <w:r w:rsidR="004247A3" w:rsidRPr="00D85FC8">
        <w:rPr>
          <w:rFonts w:eastAsia="YouYuan" w:cs="Simplified Arabic" w:hint="cs"/>
          <w:kern w:val="2"/>
          <w:rtl/>
          <w:lang w:val="en-US" w:eastAsia="en-US" w:bidi="ar-EG"/>
        </w:rPr>
        <w:t>و</w:t>
      </w:r>
      <w:r w:rsidRPr="00D85FC8">
        <w:rPr>
          <w:rFonts w:eastAsia="YouYuan" w:cs="Simplified Arabic"/>
          <w:kern w:val="2"/>
          <w:rtl/>
          <w:lang w:val="en-US" w:eastAsia="en-US" w:bidi="ar-EG"/>
        </w:rPr>
        <w:t>استخدام المبيدات؛ وتكلفة البذور. كما ذُكر أن</w:t>
      </w:r>
      <w:r w:rsidR="004247A3" w:rsidRPr="00D85FC8">
        <w:rPr>
          <w:rFonts w:eastAsia="YouYuan" w:cs="Simplified Arabic" w:hint="cs"/>
          <w:kern w:val="2"/>
          <w:rtl/>
          <w:lang w:val="en-US" w:eastAsia="en-US" w:bidi="ar-EG"/>
        </w:rPr>
        <w:t>ه تمت مراعاة</w:t>
      </w:r>
      <w:r w:rsidRPr="00D85FC8">
        <w:rPr>
          <w:rFonts w:eastAsia="YouYuan" w:cs="Simplified Arabic"/>
          <w:kern w:val="2"/>
          <w:rtl/>
          <w:lang w:val="en-US" w:eastAsia="en-US" w:bidi="ar-EG"/>
        </w:rPr>
        <w:t xml:space="preserve"> قبول المجتمعات</w:t>
      </w:r>
      <w:r w:rsidR="004247A3" w:rsidRPr="00D85FC8">
        <w:rPr>
          <w:rFonts w:eastAsia="YouYuan" w:cs="Simplified Arabic" w:hint="cs"/>
          <w:kern w:val="2"/>
          <w:rtl/>
          <w:lang w:val="en-US" w:eastAsia="en-US" w:bidi="ar-EG"/>
        </w:rPr>
        <w:t xml:space="preserve"> المحلية</w:t>
      </w:r>
      <w:r w:rsidRPr="00D85FC8">
        <w:rPr>
          <w:rFonts w:eastAsia="YouYuan" w:cs="Simplified Arabic"/>
          <w:kern w:val="2"/>
          <w:rtl/>
          <w:lang w:val="en-US" w:eastAsia="en-US" w:bidi="ar-EG"/>
        </w:rPr>
        <w:t xml:space="preserve"> للكائنات الحية </w:t>
      </w:r>
      <w:r w:rsidRPr="00D85FC8">
        <w:rPr>
          <w:rFonts w:eastAsia="YouYuan" w:cs="Simplified Arabic" w:hint="cs"/>
          <w:kern w:val="2"/>
          <w:rtl/>
          <w:lang w:val="en-US" w:eastAsia="en-US" w:bidi="ar-EG"/>
        </w:rPr>
        <w:t>المحورة</w:t>
      </w:r>
      <w:r w:rsidRPr="00D85FC8">
        <w:rPr>
          <w:rFonts w:eastAsia="YouYuan" w:cs="Simplified Arabic"/>
          <w:kern w:val="2"/>
          <w:rtl/>
          <w:lang w:val="en-US" w:eastAsia="en-US" w:bidi="ar-EG"/>
        </w:rPr>
        <w:t xml:space="preserve"> في هذا السياق</w:t>
      </w:r>
      <w:r w:rsidRPr="00D85FC8">
        <w:rPr>
          <w:rFonts w:eastAsia="YouYuan" w:cs="Simplified Arabic"/>
          <w:kern w:val="2"/>
          <w:lang w:val="en-US" w:eastAsia="en-US" w:bidi="ar-EG"/>
        </w:rPr>
        <w:t>.</w:t>
      </w:r>
    </w:p>
    <w:p w14:paraId="49C7F53B" w14:textId="567DB480" w:rsidR="00EB7BDF" w:rsidRPr="00EB7BDF" w:rsidRDefault="00EB7BD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D85FC8">
        <w:rPr>
          <w:rFonts w:eastAsia="YouYuan" w:cs="Simplified Arabic" w:hint="cs"/>
          <w:kern w:val="2"/>
          <w:rtl/>
          <w:lang w:val="en-US" w:eastAsia="en-US" w:bidi="ar-EG"/>
        </w:rPr>
        <w:t xml:space="preserve">وأشارت </w:t>
      </w:r>
      <w:r w:rsidRPr="00D85FC8">
        <w:rPr>
          <w:rFonts w:eastAsia="YouYuan" w:cs="Simplified Arabic"/>
          <w:kern w:val="2"/>
          <w:rtl/>
          <w:lang w:val="en-US" w:eastAsia="en-US" w:bidi="ar-EG"/>
        </w:rPr>
        <w:t>بعض الأطراف</w:t>
      </w:r>
      <w:r w:rsidRPr="00EB7BDF">
        <w:rPr>
          <w:rFonts w:eastAsia="YouYuan" w:cs="Simplified Arabic"/>
          <w:kern w:val="2"/>
          <w:rtl/>
          <w:lang w:val="en-US" w:eastAsia="en-US" w:bidi="ar-EG"/>
        </w:rPr>
        <w:t xml:space="preserve"> إلى أن مراعاة الجوانب الاجتماعية الاقتصادية عملية معقدة، وأك</w:t>
      </w:r>
      <w:r w:rsidR="004247A3">
        <w:rPr>
          <w:rFonts w:eastAsia="YouYuan" w:cs="Simplified Arabic" w:hint="cs"/>
          <w:kern w:val="2"/>
          <w:rtl/>
          <w:lang w:val="en-US" w:eastAsia="en-US" w:bidi="ar-EG"/>
        </w:rPr>
        <w:t>ّ</w:t>
      </w:r>
      <w:r w:rsidRPr="00EB7BDF">
        <w:rPr>
          <w:rFonts w:eastAsia="YouYuan" w:cs="Simplified Arabic"/>
          <w:kern w:val="2"/>
          <w:rtl/>
          <w:lang w:val="en-US" w:eastAsia="en-US" w:bidi="ar-EG"/>
        </w:rPr>
        <w:t>د بعضها على ضرورة تعزيز القدرات في هذا الصدد</w:t>
      </w:r>
      <w:r w:rsidRPr="00EB7BDF">
        <w:rPr>
          <w:rFonts w:eastAsia="YouYuan" w:cs="Simplified Arabic"/>
          <w:kern w:val="2"/>
          <w:lang w:val="en-US" w:eastAsia="en-US" w:bidi="ar-EG"/>
        </w:rPr>
        <w:t>.</w:t>
      </w:r>
    </w:p>
    <w:p w14:paraId="035596A6" w14:textId="15A3A8B6" w:rsidR="00EB7BDF" w:rsidRPr="00EB7BDF" w:rsidRDefault="00EB7BD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 xml:space="preserve">وأوضح </w:t>
      </w:r>
      <w:r w:rsidRPr="00EB7BDF">
        <w:rPr>
          <w:rFonts w:eastAsia="YouYuan" w:cs="Simplified Arabic"/>
          <w:kern w:val="2"/>
          <w:rtl/>
          <w:lang w:val="en-US" w:eastAsia="en-US" w:bidi="ar-EG"/>
        </w:rPr>
        <w:t xml:space="preserve">أحد الأطراف أنه شارك في مشروع </w:t>
      </w:r>
      <w:r w:rsidR="004247A3">
        <w:rPr>
          <w:rFonts w:eastAsia="YouYuan" w:cs="Simplified Arabic" w:hint="cs"/>
          <w:kern w:val="2"/>
          <w:rtl/>
          <w:lang w:val="en-US" w:eastAsia="en-US" w:bidi="ar-EG"/>
        </w:rPr>
        <w:t>لوضع</w:t>
      </w:r>
      <w:r w:rsidRPr="00EB7BDF">
        <w:rPr>
          <w:rFonts w:eastAsia="YouYuan" w:cs="Simplified Arabic"/>
          <w:kern w:val="2"/>
          <w:rtl/>
          <w:lang w:val="en-US" w:eastAsia="en-US" w:bidi="ar-EG"/>
        </w:rPr>
        <w:t xml:space="preserve"> معايير ومنهجيات للتقييمات الاجتماعية الاقتصادية. وأوضح الطرف أن</w:t>
      </w:r>
      <w:r w:rsidR="004247A3">
        <w:rPr>
          <w:rFonts w:eastAsia="YouYuan" w:cs="Simplified Arabic" w:hint="cs"/>
          <w:kern w:val="2"/>
          <w:rtl/>
          <w:lang w:val="en-US" w:eastAsia="en-US" w:bidi="ar-EG"/>
        </w:rPr>
        <w:t>ه تم تطوير</w:t>
      </w:r>
      <w:r w:rsidRPr="00EB7BDF">
        <w:rPr>
          <w:rFonts w:eastAsia="YouYuan" w:cs="Simplified Arabic"/>
          <w:kern w:val="2"/>
          <w:rtl/>
          <w:lang w:val="en-US" w:eastAsia="en-US" w:bidi="ar-EG"/>
        </w:rPr>
        <w:t xml:space="preserve"> هذا النهج </w:t>
      </w:r>
      <w:r w:rsidR="004247A3">
        <w:rPr>
          <w:rFonts w:eastAsia="YouYuan" w:cs="Simplified Arabic" w:hint="cs"/>
          <w:kern w:val="2"/>
          <w:rtl/>
          <w:lang w:val="en-US" w:eastAsia="en-US" w:bidi="ar-EG"/>
        </w:rPr>
        <w:t>سعيا إلى</w:t>
      </w:r>
      <w:r w:rsidRPr="00EB7BDF">
        <w:rPr>
          <w:rFonts w:eastAsia="YouYuan" w:cs="Simplified Arabic"/>
          <w:kern w:val="2"/>
          <w:rtl/>
          <w:lang w:val="en-US" w:eastAsia="en-US" w:bidi="ar-EG"/>
        </w:rPr>
        <w:t xml:space="preserve"> تعزيز الأساس المنهجي لعملية صنع القرار، </w:t>
      </w:r>
      <w:r w:rsidR="004247A3">
        <w:rPr>
          <w:rFonts w:eastAsia="YouYuan" w:cs="Simplified Arabic" w:hint="cs"/>
          <w:kern w:val="2"/>
          <w:rtl/>
          <w:lang w:val="en-US" w:eastAsia="en-US" w:bidi="ar-EG"/>
        </w:rPr>
        <w:t>فضلا</w:t>
      </w:r>
      <w:r w:rsidRPr="00EB7BDF">
        <w:rPr>
          <w:rFonts w:eastAsia="YouYuan" w:cs="Simplified Arabic"/>
          <w:kern w:val="2"/>
          <w:rtl/>
          <w:lang w:val="en-US" w:eastAsia="en-US" w:bidi="ar-EG"/>
        </w:rPr>
        <w:t xml:space="preserve"> عن اتساقها وشفافيتها</w:t>
      </w:r>
      <w:r w:rsidRPr="00EB7BDF">
        <w:rPr>
          <w:rFonts w:eastAsia="YouYuan" w:cs="Simplified Arabic"/>
          <w:kern w:val="2"/>
          <w:lang w:val="en-US" w:eastAsia="en-US" w:bidi="ar-EG"/>
        </w:rPr>
        <w:t>.</w:t>
      </w:r>
    </w:p>
    <w:p w14:paraId="43465AD2" w14:textId="2B461B13" w:rsidR="00EB7BDF" w:rsidRPr="00EB7BDF" w:rsidRDefault="00EB7BDF" w:rsidP="00EB7BDF">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lastRenderedPageBreak/>
        <w:t>وذكر</w:t>
      </w:r>
      <w:r w:rsidR="004247A3">
        <w:rPr>
          <w:rFonts w:eastAsia="YouYuan" w:cs="Simplified Arabic" w:hint="cs"/>
          <w:kern w:val="2"/>
          <w:rtl/>
          <w:lang w:val="en-US" w:eastAsia="en-US" w:bidi="ar-EG"/>
        </w:rPr>
        <w:t>ت</w:t>
      </w:r>
      <w:r>
        <w:rPr>
          <w:rFonts w:eastAsia="YouYuan" w:cs="Simplified Arabic" w:hint="cs"/>
          <w:kern w:val="2"/>
          <w:rtl/>
          <w:lang w:val="en-US" w:eastAsia="en-US" w:bidi="ar-EG"/>
        </w:rPr>
        <w:t xml:space="preserve"> </w:t>
      </w:r>
      <w:r w:rsidRPr="00EB7BDF">
        <w:rPr>
          <w:rFonts w:eastAsia="YouYuan" w:cs="Simplified Arabic"/>
          <w:kern w:val="2"/>
          <w:rtl/>
          <w:lang w:val="en-US" w:eastAsia="en-US" w:bidi="ar-EG"/>
        </w:rPr>
        <w:t xml:space="preserve">بعض الأطراف أنه على الرغم من أن إطارها التنظيمي يسمح بمراعاة الجوانب الاجتماعية الاقتصادية، إلا أنها لا تُراعى دائما في الواقع أو أن </w:t>
      </w:r>
      <w:r w:rsidR="004247A3">
        <w:rPr>
          <w:rFonts w:eastAsia="YouYuan" w:cs="Simplified Arabic" w:hint="cs"/>
          <w:kern w:val="2"/>
          <w:rtl/>
          <w:lang w:val="en-US" w:eastAsia="en-US" w:bidi="ar-EG"/>
        </w:rPr>
        <w:t>القيام بذلك</w:t>
      </w:r>
      <w:r w:rsidRPr="00EB7BDF">
        <w:rPr>
          <w:rFonts w:eastAsia="YouYuan" w:cs="Simplified Arabic"/>
          <w:kern w:val="2"/>
          <w:rtl/>
          <w:lang w:val="en-US" w:eastAsia="en-US" w:bidi="ar-EG"/>
        </w:rPr>
        <w:t xml:space="preserve"> </w:t>
      </w:r>
      <w:r w:rsidR="004247A3">
        <w:rPr>
          <w:rFonts w:eastAsia="YouYuan" w:cs="Simplified Arabic" w:hint="cs"/>
          <w:kern w:val="2"/>
          <w:rtl/>
          <w:lang w:val="en-US" w:eastAsia="en-US" w:bidi="ar-EG"/>
        </w:rPr>
        <w:t>ينطوي على</w:t>
      </w:r>
      <w:r w:rsidRPr="00EB7BDF">
        <w:rPr>
          <w:rFonts w:eastAsia="YouYuan" w:cs="Simplified Arabic"/>
          <w:kern w:val="2"/>
          <w:rtl/>
          <w:lang w:val="en-US" w:eastAsia="en-US" w:bidi="ar-EG"/>
        </w:rPr>
        <w:t xml:space="preserve"> تحديات عملية</w:t>
      </w:r>
      <w:r w:rsidRPr="00EB7BDF">
        <w:rPr>
          <w:rFonts w:eastAsia="YouYuan" w:cs="Simplified Arabic"/>
          <w:kern w:val="2"/>
          <w:lang w:val="en-US" w:eastAsia="en-US" w:bidi="ar-EG"/>
        </w:rPr>
        <w:t>.</w:t>
      </w:r>
    </w:p>
    <w:p w14:paraId="400F85A8" w14:textId="7BEC0100" w:rsidR="00EB7BDF" w:rsidRPr="00EE4EC5" w:rsidRDefault="00EB7BDF" w:rsidP="00EB7BDF">
      <w:pPr>
        <w:pStyle w:val="ListParagraph"/>
        <w:numPr>
          <w:ilvl w:val="0"/>
          <w:numId w:val="4"/>
        </w:numPr>
        <w:bidi/>
        <w:spacing w:after="120" w:line="216" w:lineRule="auto"/>
        <w:ind w:firstLine="0"/>
        <w:contextualSpacing w:val="0"/>
        <w:jc w:val="both"/>
        <w:rPr>
          <w:rFonts w:eastAsia="YouYuan" w:cs="Simplified Arabic"/>
          <w:kern w:val="2"/>
          <w:sz w:val="22"/>
          <w:lang w:val="en-US" w:eastAsia="en-US" w:bidi="ar-EG"/>
        </w:rPr>
      </w:pPr>
      <w:r w:rsidRPr="00EB22B4">
        <w:rPr>
          <w:rFonts w:eastAsia="YouYuan" w:cs="Simplified Arabic" w:hint="cs"/>
          <w:kern w:val="2"/>
          <w:rtl/>
          <w:lang w:val="en-US" w:eastAsia="en-US" w:bidi="ar-EG"/>
        </w:rPr>
        <w:t>و</w:t>
      </w:r>
      <w:r w:rsidRPr="00EB22B4">
        <w:rPr>
          <w:rFonts w:eastAsia="YouYuan" w:cs="Simplified Arabic"/>
          <w:kern w:val="2"/>
          <w:rtl/>
          <w:lang w:val="en-US" w:eastAsia="en-US" w:bidi="ar-EG"/>
        </w:rPr>
        <w:t xml:space="preserve">ذكرت بعض الأطراف أن </w:t>
      </w:r>
      <w:r w:rsidRPr="00EE4EC5">
        <w:rPr>
          <w:rFonts w:eastAsia="YouYuan" w:cs="Simplified Arabic"/>
          <w:kern w:val="2"/>
          <w:rtl/>
          <w:lang w:val="en-US" w:eastAsia="en-US" w:bidi="ar-EG"/>
        </w:rPr>
        <w:t xml:space="preserve">أطرها التنظيمية لا تسمح بمراعاة الاعتبارات الاجتماعية الاقتصادية في عملية صنع القرار بشأن الكائنات الحية </w:t>
      </w:r>
      <w:r w:rsidR="004247A3" w:rsidRPr="00EE4EC5">
        <w:rPr>
          <w:rFonts w:eastAsia="YouYuan" w:cs="Simplified Arabic" w:hint="cs"/>
          <w:kern w:val="2"/>
          <w:rtl/>
          <w:lang w:val="en-US" w:eastAsia="en-US" w:bidi="ar-EG"/>
        </w:rPr>
        <w:t>المحورة</w:t>
      </w:r>
      <w:r w:rsidRPr="00EE4EC5">
        <w:rPr>
          <w:rFonts w:eastAsia="YouYuan" w:cs="Simplified Arabic"/>
          <w:kern w:val="2"/>
          <w:rtl/>
          <w:lang w:val="en-US" w:eastAsia="en-US" w:bidi="ar-EG"/>
        </w:rPr>
        <w:t>. وذكرت بعض هذه الأطراف أن هناك جهودا جارية أو مخطط لها لتمكين مراعاة هذه الاعتبارات في المستقبل.</w:t>
      </w:r>
      <w:r w:rsidR="001A12D7">
        <w:rPr>
          <w:rFonts w:eastAsia="YouYuan" w:cs="Simplified Arabic"/>
          <w:kern w:val="2"/>
          <w:lang w:val="en-US" w:eastAsia="en-US" w:bidi="ar-EG"/>
        </w:rPr>
        <w:t xml:space="preserve"> </w:t>
      </w:r>
    </w:p>
    <w:p w14:paraId="52B7B60E" w14:textId="04AD2FF8" w:rsidR="00EB22B4" w:rsidRPr="00EB22B4" w:rsidRDefault="00EB22B4" w:rsidP="00EB22B4">
      <w:pPr>
        <w:keepNext/>
        <w:keepLines/>
        <w:bidi/>
        <w:spacing w:before="240" w:after="120" w:line="216" w:lineRule="auto"/>
        <w:ind w:left="713" w:hanging="709"/>
        <w:jc w:val="both"/>
        <w:rPr>
          <w:rFonts w:cs="Simplified Arabic"/>
          <w:b/>
          <w:bCs/>
          <w:rtl/>
        </w:rPr>
      </w:pPr>
      <w:r w:rsidRPr="00EE4EC5">
        <w:rPr>
          <w:rFonts w:cs="Simplified Arabic" w:hint="cs"/>
          <w:b/>
          <w:bCs/>
          <w:rtl/>
        </w:rPr>
        <w:t xml:space="preserve">باء - </w:t>
      </w:r>
      <w:r w:rsidRPr="00EE4EC5">
        <w:rPr>
          <w:rFonts w:cs="Simplified Arabic"/>
          <w:b/>
          <w:bCs/>
          <w:rtl/>
        </w:rPr>
        <w:t xml:space="preserve">معلومات من </w:t>
      </w:r>
      <w:r w:rsidR="0031719F" w:rsidRPr="00EE4EC5">
        <w:rPr>
          <w:rFonts w:cs="Simplified Arabic"/>
          <w:b/>
          <w:bCs/>
          <w:rtl/>
        </w:rPr>
        <w:t>المكتبة الافتراضية لغرفة تبادل معلومات</w:t>
      </w:r>
      <w:r w:rsidR="0031719F" w:rsidRPr="0031719F">
        <w:rPr>
          <w:rFonts w:cs="Simplified Arabic"/>
          <w:b/>
          <w:bCs/>
          <w:rtl/>
        </w:rPr>
        <w:t xml:space="preserve"> السلامة الأحيائية</w:t>
      </w:r>
    </w:p>
    <w:p w14:paraId="6CD0236E" w14:textId="086E44CD" w:rsidR="00EB22B4" w:rsidRPr="00EB22B4" w:rsidRDefault="00EB22B4" w:rsidP="00EB22B4">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B22B4">
        <w:rPr>
          <w:rFonts w:eastAsia="YouYuan" w:cs="Simplified Arabic"/>
          <w:kern w:val="2"/>
          <w:rtl/>
          <w:lang w:val="en-US" w:eastAsia="en-US" w:bidi="ar-EG"/>
        </w:rPr>
        <w:t xml:space="preserve">عند كتابة هذه الوثيقة، أسفر البحث في المكتبة الافتراضية عن 23 سجلا نُشرت بعد اعتماد </w:t>
      </w:r>
      <w:r w:rsidR="0031719F">
        <w:rPr>
          <w:rFonts w:eastAsia="YouYuan" w:cs="Simplified Arabic" w:hint="cs"/>
          <w:kern w:val="2"/>
          <w:rtl/>
          <w:lang w:val="en-US" w:eastAsia="en-US" w:bidi="ar-EG"/>
        </w:rPr>
        <w:t>المقرر</w:t>
      </w:r>
      <w:r w:rsidR="0031719F">
        <w:rPr>
          <w:rFonts w:eastAsia="YouYuan" w:cs="Simplified Arabic"/>
          <w:kern w:val="2"/>
          <w:rtl/>
          <w:lang w:val="en-US" w:eastAsia="en-US" w:bidi="ar-EG"/>
        </w:rPr>
        <w:br/>
      </w:r>
      <w:hyperlink r:id="rId18" w:history="1">
        <w:r w:rsidRPr="007D7097">
          <w:rPr>
            <w:rStyle w:val="Hyperlink"/>
            <w:rFonts w:eastAsia="YouYuan" w:cs="Simplified Arabic"/>
            <w:kern w:val="2"/>
            <w:lang w:val="en-US" w:eastAsia="en-US" w:bidi="ar-EG"/>
          </w:rPr>
          <w:t>CP 9/14</w:t>
        </w:r>
      </w:hyperlink>
      <w:r w:rsidRPr="00EB22B4">
        <w:rPr>
          <w:rFonts w:eastAsia="YouYuan" w:cs="Simplified Arabic"/>
          <w:kern w:val="2"/>
          <w:rtl/>
          <w:lang w:val="en-US" w:eastAsia="en-US" w:bidi="ar-EG"/>
        </w:rPr>
        <w:t>، ضمن المجال الموضوعي "</w:t>
      </w:r>
      <w:r w:rsidR="007D7097">
        <w:rPr>
          <w:rFonts w:eastAsia="YouYuan" w:cs="Simplified Arabic" w:hint="cs"/>
          <w:kern w:val="2"/>
          <w:rtl/>
          <w:lang w:val="en-US" w:eastAsia="en-US" w:bidi="ar-EG"/>
        </w:rPr>
        <w:t>المسائل</w:t>
      </w:r>
      <w:r w:rsidRPr="00EB22B4">
        <w:rPr>
          <w:rFonts w:eastAsia="YouYuan" w:cs="Simplified Arabic"/>
          <w:kern w:val="2"/>
          <w:rtl/>
          <w:lang w:val="en-US" w:eastAsia="en-US" w:bidi="ar-EG"/>
        </w:rPr>
        <w:t xml:space="preserve"> الاجتماعية الاقتصادية والتجارية".</w:t>
      </w:r>
      <w:r w:rsidR="007D7097">
        <w:rPr>
          <w:rFonts w:eastAsia="YouYuan" w:cs="Simplified Arabic" w:hint="cs"/>
          <w:kern w:val="2"/>
          <w:rtl/>
          <w:lang w:val="en-US" w:eastAsia="en-US" w:bidi="ar-EG"/>
        </w:rPr>
        <w:t xml:space="preserve"> وكانت</w:t>
      </w:r>
      <w:r w:rsidRPr="00EB22B4">
        <w:rPr>
          <w:rFonts w:eastAsia="YouYuan" w:cs="Simplified Arabic"/>
          <w:kern w:val="2"/>
          <w:rtl/>
          <w:lang w:val="en-US" w:eastAsia="en-US" w:bidi="ar-EG"/>
        </w:rPr>
        <w:t xml:space="preserve"> تسعة من هذه السجلات عبارة عن دراسات مرجعية </w:t>
      </w:r>
      <w:r w:rsidR="007D7097">
        <w:rPr>
          <w:rFonts w:eastAsia="YouYuan" w:cs="Simplified Arabic" w:hint="cs"/>
          <w:kern w:val="2"/>
          <w:rtl/>
          <w:lang w:val="en-US" w:eastAsia="en-US" w:bidi="ar-EG"/>
        </w:rPr>
        <w:t>قام بإعدادها أحد</w:t>
      </w:r>
      <w:r w:rsidRPr="00EB22B4">
        <w:rPr>
          <w:rFonts w:eastAsia="YouYuan" w:cs="Simplified Arabic"/>
          <w:kern w:val="2"/>
          <w:rtl/>
          <w:lang w:val="en-US" w:eastAsia="en-US" w:bidi="ar-EG"/>
        </w:rPr>
        <w:t xml:space="preserve"> الأطراف لمحاصيل مختلفة ونوع واحد من الأسماك، ونُشرت في الأصل بين ديسمبر/كانون الأول 2018 ويوليو/تموز 2025. </w:t>
      </w:r>
      <w:r w:rsidR="007D7097">
        <w:rPr>
          <w:rFonts w:eastAsia="YouYuan" w:cs="Simplified Arabic" w:hint="cs"/>
          <w:kern w:val="2"/>
          <w:rtl/>
          <w:lang w:val="en-US" w:eastAsia="en-US" w:bidi="ar-EG"/>
        </w:rPr>
        <w:t xml:space="preserve">وتسبق </w:t>
      </w:r>
      <w:r w:rsidRPr="00EB22B4">
        <w:rPr>
          <w:rFonts w:eastAsia="YouYuan" w:cs="Simplified Arabic"/>
          <w:kern w:val="2"/>
          <w:rtl/>
          <w:lang w:val="en-US" w:eastAsia="en-US" w:bidi="ar-EG"/>
        </w:rPr>
        <w:t xml:space="preserve">بعض البيانات المستخدمة في هذه الدراسات وضع </w:t>
      </w:r>
      <w:r w:rsidR="007D7097">
        <w:rPr>
          <w:rFonts w:eastAsia="YouYuan" w:cs="Simplified Arabic" w:hint="cs"/>
          <w:kern w:val="2"/>
          <w:rtl/>
          <w:lang w:val="en-US" w:eastAsia="en-US" w:bidi="ar-EG"/>
        </w:rPr>
        <w:t>الإرشادات</w:t>
      </w:r>
      <w:r w:rsidRPr="00EB22B4">
        <w:rPr>
          <w:rFonts w:eastAsia="YouYuan" w:cs="Simplified Arabic"/>
          <w:kern w:val="2"/>
          <w:rtl/>
          <w:lang w:val="en-US" w:eastAsia="en-US" w:bidi="ar-EG"/>
        </w:rPr>
        <w:t xml:space="preserve"> الطوعي</w:t>
      </w:r>
      <w:r w:rsidR="007D7097">
        <w:rPr>
          <w:rFonts w:eastAsia="YouYuan" w:cs="Simplified Arabic" w:hint="cs"/>
          <w:kern w:val="2"/>
          <w:rtl/>
          <w:lang w:val="en-US" w:eastAsia="en-US" w:bidi="ar-EG"/>
        </w:rPr>
        <w:t>ة</w:t>
      </w:r>
      <w:r w:rsidRPr="00EB22B4">
        <w:rPr>
          <w:rFonts w:eastAsia="YouYuan" w:cs="Simplified Arabic"/>
          <w:kern w:val="2"/>
          <w:rtl/>
          <w:lang w:val="en-US" w:eastAsia="en-US" w:bidi="ar-EG"/>
        </w:rPr>
        <w:t xml:space="preserve">. </w:t>
      </w:r>
      <w:r w:rsidR="007D7097">
        <w:rPr>
          <w:rFonts w:eastAsia="YouYuan" w:cs="Simplified Arabic" w:hint="cs"/>
          <w:kern w:val="2"/>
          <w:rtl/>
          <w:lang w:val="en-US" w:eastAsia="en-US" w:bidi="ar-EG"/>
        </w:rPr>
        <w:t>و</w:t>
      </w:r>
      <w:r w:rsidRPr="00EB22B4">
        <w:rPr>
          <w:rFonts w:eastAsia="YouYuan" w:cs="Simplified Arabic"/>
          <w:kern w:val="2"/>
          <w:rtl/>
          <w:lang w:val="en-US" w:eastAsia="en-US" w:bidi="ar-EG"/>
        </w:rPr>
        <w:t xml:space="preserve">تتناول الدراسات المرجعية جوانب اجتماعية اقتصادية متعددة </w:t>
      </w:r>
      <w:r w:rsidR="007D7097">
        <w:rPr>
          <w:rFonts w:eastAsia="YouYuan" w:cs="Simplified Arabic" w:hint="cs"/>
          <w:kern w:val="2"/>
          <w:rtl/>
          <w:lang w:val="en-US" w:eastAsia="en-US" w:bidi="ar-EG"/>
        </w:rPr>
        <w:t>ذات صلة</w:t>
      </w:r>
      <w:r w:rsidRPr="00EB22B4">
        <w:rPr>
          <w:rFonts w:eastAsia="YouYuan" w:cs="Simplified Arabic"/>
          <w:kern w:val="2"/>
          <w:rtl/>
          <w:lang w:val="en-US" w:eastAsia="en-US" w:bidi="ar-EG"/>
        </w:rPr>
        <w:t xml:space="preserve"> بإنتاج المحاصيل والأسماك، </w:t>
      </w:r>
      <w:r w:rsidR="007D7097">
        <w:rPr>
          <w:rFonts w:eastAsia="YouYuan" w:cs="Simplified Arabic" w:hint="cs"/>
          <w:kern w:val="2"/>
          <w:rtl/>
          <w:lang w:val="en-US" w:eastAsia="en-US" w:bidi="ar-EG"/>
        </w:rPr>
        <w:t>و</w:t>
      </w:r>
      <w:r w:rsidRPr="00EB22B4">
        <w:rPr>
          <w:rFonts w:eastAsia="YouYuan" w:cs="Simplified Arabic"/>
          <w:kern w:val="2"/>
          <w:rtl/>
          <w:lang w:val="en-US" w:eastAsia="en-US" w:bidi="ar-EG"/>
        </w:rPr>
        <w:t xml:space="preserve">لكنها لا تتضمن معلومات صريحة عن تجربة استخدام </w:t>
      </w:r>
      <w:r w:rsidR="007D7097">
        <w:rPr>
          <w:rFonts w:eastAsia="YouYuan" w:cs="Simplified Arabic" w:hint="cs"/>
          <w:kern w:val="2"/>
          <w:rtl/>
          <w:lang w:val="en-US" w:eastAsia="en-US" w:bidi="ar-EG"/>
        </w:rPr>
        <w:t>الإرشادات</w:t>
      </w:r>
      <w:r w:rsidRPr="00EB22B4">
        <w:rPr>
          <w:rFonts w:eastAsia="YouYuan" w:cs="Simplified Arabic"/>
          <w:kern w:val="2"/>
          <w:rtl/>
          <w:lang w:val="en-US" w:eastAsia="en-US" w:bidi="ar-EG"/>
        </w:rPr>
        <w:t xml:space="preserve"> الطوعي</w:t>
      </w:r>
      <w:r w:rsidR="007D7097">
        <w:rPr>
          <w:rFonts w:eastAsia="YouYuan" w:cs="Simplified Arabic" w:hint="cs"/>
          <w:kern w:val="2"/>
          <w:rtl/>
          <w:lang w:val="en-US" w:eastAsia="en-US" w:bidi="ar-EG"/>
        </w:rPr>
        <w:t>ة</w:t>
      </w:r>
      <w:r w:rsidRPr="00EB22B4">
        <w:rPr>
          <w:rFonts w:eastAsia="YouYuan" w:cs="Simplified Arabic"/>
          <w:kern w:val="2"/>
          <w:rtl/>
          <w:lang w:val="en-US" w:eastAsia="en-US" w:bidi="ar-EG"/>
        </w:rPr>
        <w:t xml:space="preserve">. أما السجلات المتبقية، فيتناول بعضها مسائل أخلاقية، </w:t>
      </w:r>
      <w:r w:rsidR="007D7097">
        <w:rPr>
          <w:rFonts w:eastAsia="YouYuan" w:cs="Simplified Arabic" w:hint="cs"/>
          <w:kern w:val="2"/>
          <w:rtl/>
          <w:lang w:val="en-US" w:eastAsia="en-US" w:bidi="ar-EG"/>
        </w:rPr>
        <w:t>و</w:t>
      </w:r>
      <w:r w:rsidRPr="00EB22B4">
        <w:rPr>
          <w:rFonts w:eastAsia="YouYuan" w:cs="Simplified Arabic"/>
          <w:kern w:val="2"/>
          <w:rtl/>
          <w:lang w:val="en-US" w:eastAsia="en-US" w:bidi="ar-EG"/>
        </w:rPr>
        <w:t xml:space="preserve">لكن لا يتضمن أي منها معلومات صريحة عن </w:t>
      </w:r>
      <w:r w:rsidR="00BD7BD1">
        <w:rPr>
          <w:rFonts w:eastAsia="YouYuan" w:cs="Simplified Arabic" w:hint="cs"/>
          <w:kern w:val="2"/>
          <w:rtl/>
          <w:lang w:val="en-US" w:eastAsia="en-US" w:bidi="ar-EG"/>
        </w:rPr>
        <w:t>الخبرة في</w:t>
      </w:r>
      <w:r w:rsidRPr="00EB22B4">
        <w:rPr>
          <w:rFonts w:eastAsia="YouYuan" w:cs="Simplified Arabic"/>
          <w:kern w:val="2"/>
          <w:rtl/>
          <w:lang w:val="en-US" w:eastAsia="en-US" w:bidi="ar-EG"/>
        </w:rPr>
        <w:t xml:space="preserve"> استخدام </w:t>
      </w:r>
      <w:r w:rsidR="007D7097">
        <w:rPr>
          <w:rFonts w:eastAsia="YouYuan" w:cs="Simplified Arabic" w:hint="cs"/>
          <w:kern w:val="2"/>
          <w:rtl/>
          <w:lang w:val="en-US" w:eastAsia="en-US" w:bidi="ar-EG"/>
        </w:rPr>
        <w:t>الإرشادات</w:t>
      </w:r>
      <w:r w:rsidRPr="00EB22B4">
        <w:rPr>
          <w:rFonts w:eastAsia="YouYuan" w:cs="Simplified Arabic"/>
          <w:kern w:val="2"/>
          <w:rtl/>
          <w:lang w:val="en-US" w:eastAsia="en-US" w:bidi="ar-EG"/>
        </w:rPr>
        <w:t xml:space="preserve"> </w:t>
      </w:r>
      <w:r w:rsidR="007D7097">
        <w:rPr>
          <w:rFonts w:eastAsia="YouYuan" w:cs="Simplified Arabic" w:hint="cs"/>
          <w:kern w:val="2"/>
          <w:rtl/>
          <w:lang w:val="en-US" w:eastAsia="en-US" w:bidi="ar-EG"/>
        </w:rPr>
        <w:t>الطوعية</w:t>
      </w:r>
      <w:r w:rsidRPr="00EB22B4">
        <w:rPr>
          <w:rFonts w:eastAsia="YouYuan" w:cs="Simplified Arabic"/>
          <w:kern w:val="2"/>
          <w:lang w:val="en-US" w:eastAsia="en-US" w:bidi="ar-EG"/>
        </w:rPr>
        <w:t>.</w:t>
      </w:r>
    </w:p>
    <w:p w14:paraId="0973FB07" w14:textId="4596B71F" w:rsidR="00EB22B4" w:rsidRPr="00EB22B4" w:rsidRDefault="00EB22B4" w:rsidP="00EB22B4">
      <w:pPr>
        <w:keepNext/>
        <w:keepLines/>
        <w:bidi/>
        <w:spacing w:before="240" w:after="120" w:line="216" w:lineRule="auto"/>
        <w:ind w:left="713" w:hanging="709"/>
        <w:jc w:val="both"/>
        <w:rPr>
          <w:rFonts w:cs="Simplified Arabic"/>
          <w:b/>
          <w:bCs/>
          <w:rtl/>
        </w:rPr>
      </w:pPr>
      <w:r w:rsidRPr="00EB22B4">
        <w:rPr>
          <w:rFonts w:cs="Simplified Arabic"/>
          <w:b/>
          <w:bCs/>
          <w:rtl/>
        </w:rPr>
        <w:t>ثالث</w:t>
      </w:r>
      <w:r>
        <w:rPr>
          <w:rFonts w:cs="Simplified Arabic" w:hint="cs"/>
          <w:b/>
          <w:bCs/>
          <w:rtl/>
        </w:rPr>
        <w:t>ا -</w:t>
      </w:r>
      <w:r w:rsidRPr="00EB22B4">
        <w:rPr>
          <w:rFonts w:cs="Simplified Arabic"/>
          <w:b/>
          <w:bCs/>
          <w:rtl/>
        </w:rPr>
        <w:t xml:space="preserve"> الاستنتاجات ومشروع </w:t>
      </w:r>
      <w:r>
        <w:rPr>
          <w:rFonts w:cs="Simplified Arabic" w:hint="cs"/>
          <w:b/>
          <w:bCs/>
          <w:rtl/>
        </w:rPr>
        <w:t>المقرر</w:t>
      </w:r>
    </w:p>
    <w:p w14:paraId="4171FA2F" w14:textId="440CF53A" w:rsidR="00EB22B4" w:rsidRPr="00EB22B4" w:rsidRDefault="00EB22B4" w:rsidP="00EB22B4">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sidRPr="00EB22B4">
        <w:rPr>
          <w:rFonts w:eastAsia="YouYuan" w:cs="Simplified Arabic"/>
          <w:kern w:val="2"/>
          <w:rtl/>
          <w:lang w:val="en-US" w:eastAsia="en-US" w:bidi="ar-EG"/>
        </w:rPr>
        <w:t xml:space="preserve">على الرغم من أن الأطراف لم تتبادل سوى معلومات محدودة للغاية بشأن استخدام </w:t>
      </w:r>
      <w:r w:rsidR="00B9345E">
        <w:rPr>
          <w:rFonts w:eastAsia="YouYuan" w:cs="Simplified Arabic" w:hint="cs"/>
          <w:kern w:val="2"/>
          <w:rtl/>
          <w:lang w:val="en-US" w:eastAsia="en-US" w:bidi="ar-EG"/>
        </w:rPr>
        <w:t>الإرشادات</w:t>
      </w:r>
      <w:r w:rsidRPr="00EB22B4">
        <w:rPr>
          <w:rFonts w:eastAsia="YouYuan" w:cs="Simplified Arabic"/>
          <w:kern w:val="2"/>
          <w:rtl/>
          <w:lang w:val="en-US" w:eastAsia="en-US" w:bidi="ar-EG"/>
        </w:rPr>
        <w:t xml:space="preserve"> الطوعي</w:t>
      </w:r>
      <w:r w:rsidR="00B9345E">
        <w:rPr>
          <w:rFonts w:eastAsia="YouYuan" w:cs="Simplified Arabic" w:hint="cs"/>
          <w:kern w:val="2"/>
          <w:rtl/>
          <w:lang w:val="en-US" w:eastAsia="en-US" w:bidi="ar-EG"/>
        </w:rPr>
        <w:t>ة</w:t>
      </w:r>
      <w:r w:rsidRPr="00EB22B4">
        <w:rPr>
          <w:rFonts w:eastAsia="YouYuan" w:cs="Simplified Arabic"/>
          <w:kern w:val="2"/>
          <w:rtl/>
          <w:lang w:val="en-US" w:eastAsia="en-US" w:bidi="ar-EG"/>
        </w:rPr>
        <w:t xml:space="preserve"> تحديدا، إلا أنها تبادلت تفاصيل حول كيفية مراعاة الاعتبارات الاجتماعية الاقتصادية في عمليات صنع القرار المتعلقة بالكائنات الحية </w:t>
      </w:r>
      <w:r w:rsidR="00B9345E">
        <w:rPr>
          <w:rFonts w:eastAsia="YouYuan" w:cs="Simplified Arabic" w:hint="cs"/>
          <w:kern w:val="2"/>
          <w:rtl/>
          <w:lang w:val="en-US" w:eastAsia="en-US" w:bidi="ar-EG"/>
        </w:rPr>
        <w:t>المحورة</w:t>
      </w:r>
      <w:r w:rsidRPr="00EB22B4">
        <w:rPr>
          <w:rFonts w:eastAsia="YouYuan" w:cs="Simplified Arabic"/>
          <w:kern w:val="2"/>
          <w:rtl/>
          <w:lang w:val="en-US" w:eastAsia="en-US" w:bidi="ar-EG"/>
        </w:rPr>
        <w:t xml:space="preserve">. </w:t>
      </w:r>
      <w:r w:rsidR="006435F3">
        <w:rPr>
          <w:rFonts w:eastAsia="YouYuan" w:cs="Simplified Arabic" w:hint="cs"/>
          <w:kern w:val="2"/>
          <w:rtl/>
          <w:lang w:val="en-US" w:eastAsia="en-US" w:bidi="ar-EG"/>
        </w:rPr>
        <w:t>و</w:t>
      </w:r>
      <w:r w:rsidRPr="00EB22B4">
        <w:rPr>
          <w:rFonts w:eastAsia="YouYuan" w:cs="Simplified Arabic"/>
          <w:kern w:val="2"/>
          <w:rtl/>
          <w:lang w:val="en-US" w:eastAsia="en-US" w:bidi="ar-EG"/>
        </w:rPr>
        <w:t xml:space="preserve">من خلال </w:t>
      </w:r>
      <w:r w:rsidR="00B9345E">
        <w:rPr>
          <w:rFonts w:eastAsia="YouYuan" w:cs="Simplified Arabic" w:hint="cs"/>
          <w:kern w:val="2"/>
          <w:rtl/>
          <w:lang w:val="en-US" w:eastAsia="en-US" w:bidi="ar-EG"/>
        </w:rPr>
        <w:t>الشروح</w:t>
      </w:r>
      <w:r w:rsidRPr="00EB22B4">
        <w:rPr>
          <w:rFonts w:eastAsia="YouYuan" w:cs="Simplified Arabic"/>
          <w:kern w:val="2"/>
          <w:rtl/>
          <w:lang w:val="en-US" w:eastAsia="en-US" w:bidi="ar-EG"/>
        </w:rPr>
        <w:t xml:space="preserve"> المقدمة، يبدو</w:t>
      </w:r>
      <w:r w:rsidR="006435F3">
        <w:rPr>
          <w:rFonts w:eastAsia="YouYuan" w:cs="Simplified Arabic" w:hint="cs"/>
          <w:kern w:val="2"/>
          <w:rtl/>
          <w:lang w:val="en-US" w:eastAsia="en-US" w:bidi="ar-EG"/>
        </w:rPr>
        <w:t xml:space="preserve"> أن</w:t>
      </w:r>
      <w:r w:rsidRPr="00EB22B4">
        <w:rPr>
          <w:rFonts w:eastAsia="YouYuan" w:cs="Simplified Arabic"/>
          <w:kern w:val="2"/>
          <w:rtl/>
          <w:lang w:val="en-US" w:eastAsia="en-US" w:bidi="ar-EG"/>
        </w:rPr>
        <w:t xml:space="preserve"> </w:t>
      </w:r>
      <w:r w:rsidR="00B9345E">
        <w:rPr>
          <w:rFonts w:eastAsia="YouYuan" w:cs="Simplified Arabic" w:hint="cs"/>
          <w:kern w:val="2"/>
          <w:rtl/>
          <w:lang w:val="en-US" w:eastAsia="en-US" w:bidi="ar-EG"/>
        </w:rPr>
        <w:t>مراعاة</w:t>
      </w:r>
      <w:r w:rsidRPr="00EB22B4">
        <w:rPr>
          <w:rFonts w:eastAsia="YouYuan" w:cs="Simplified Arabic"/>
          <w:kern w:val="2"/>
          <w:rtl/>
          <w:lang w:val="en-US" w:eastAsia="en-US" w:bidi="ar-EG"/>
        </w:rPr>
        <w:t xml:space="preserve"> الجوانب الاجتماعية الاقتصادية</w:t>
      </w:r>
      <w:r w:rsidR="00F83FBC">
        <w:rPr>
          <w:rFonts w:eastAsia="YouYuan" w:cs="Simplified Arabic" w:hint="cs"/>
          <w:kern w:val="2"/>
          <w:rtl/>
          <w:lang w:val="en-US" w:eastAsia="en-US" w:bidi="ar-EG"/>
        </w:rPr>
        <w:t xml:space="preserve"> تتم</w:t>
      </w:r>
      <w:r w:rsidRPr="00EB22B4">
        <w:rPr>
          <w:rFonts w:eastAsia="YouYuan" w:cs="Simplified Arabic"/>
          <w:kern w:val="2"/>
          <w:rtl/>
          <w:lang w:val="en-US" w:eastAsia="en-US" w:bidi="ar-EG"/>
        </w:rPr>
        <w:t xml:space="preserve"> </w:t>
      </w:r>
      <w:r w:rsidR="006435F3">
        <w:rPr>
          <w:rFonts w:eastAsia="YouYuan" w:cs="Simplified Arabic" w:hint="cs"/>
          <w:kern w:val="2"/>
          <w:rtl/>
          <w:lang w:val="en-US" w:eastAsia="en-US" w:bidi="ar-EG"/>
        </w:rPr>
        <w:t>على وجه العموم</w:t>
      </w:r>
      <w:r w:rsidRPr="00EB22B4">
        <w:rPr>
          <w:rFonts w:eastAsia="YouYuan" w:cs="Simplified Arabic"/>
          <w:kern w:val="2"/>
          <w:rtl/>
          <w:lang w:val="en-US" w:eastAsia="en-US" w:bidi="ar-EG"/>
        </w:rPr>
        <w:t xml:space="preserve"> بشكل واسع جدا، مثل مختلف الآثار الاجتماعية والأخلاقية والاقتصادية وغيرها</w:t>
      </w:r>
      <w:r w:rsidR="00F83FBC">
        <w:rPr>
          <w:rFonts w:eastAsia="YouYuan" w:cs="Simplified Arabic" w:hint="cs"/>
          <w:kern w:val="2"/>
          <w:rtl/>
          <w:lang w:val="en-US" w:eastAsia="en-US" w:bidi="ar-EG"/>
        </w:rPr>
        <w:t xml:space="preserve"> المترتبة على</w:t>
      </w:r>
      <w:r w:rsidRPr="00EB22B4">
        <w:rPr>
          <w:rFonts w:eastAsia="YouYuan" w:cs="Simplified Arabic"/>
          <w:kern w:val="2"/>
          <w:rtl/>
          <w:lang w:val="en-US" w:eastAsia="en-US" w:bidi="ar-EG"/>
        </w:rPr>
        <w:t xml:space="preserve"> إدخال كائن حي </w:t>
      </w:r>
      <w:r w:rsidR="00F83FBC">
        <w:rPr>
          <w:rFonts w:eastAsia="YouYuan" w:cs="Simplified Arabic" w:hint="cs"/>
          <w:kern w:val="2"/>
          <w:rtl/>
          <w:lang w:val="en-US" w:eastAsia="en-US" w:bidi="ar-EG"/>
        </w:rPr>
        <w:t>محور</w:t>
      </w:r>
      <w:r w:rsidRPr="00EB22B4">
        <w:rPr>
          <w:rFonts w:eastAsia="YouYuan" w:cs="Simplified Arabic"/>
          <w:kern w:val="2"/>
          <w:rtl/>
          <w:lang w:val="en-US" w:eastAsia="en-US" w:bidi="ar-EG"/>
        </w:rPr>
        <w:t>. وأشارت عدة أطراف إلى أن العمل جا</w:t>
      </w:r>
      <w:r w:rsidR="00F83FBC">
        <w:rPr>
          <w:rFonts w:eastAsia="YouYuan" w:cs="Simplified Arabic" w:hint="cs"/>
          <w:kern w:val="2"/>
          <w:rtl/>
          <w:lang w:val="en-US" w:eastAsia="en-US" w:bidi="ar-EG"/>
        </w:rPr>
        <w:t>ر</w:t>
      </w:r>
      <w:r w:rsidRPr="00EB22B4">
        <w:rPr>
          <w:rFonts w:eastAsia="YouYuan" w:cs="Simplified Arabic"/>
          <w:kern w:val="2"/>
          <w:rtl/>
          <w:lang w:val="en-US" w:eastAsia="en-US" w:bidi="ar-EG"/>
        </w:rPr>
        <w:t xml:space="preserve"> لوضع مبادئ توجيهية أو منهجيات </w:t>
      </w:r>
      <w:r w:rsidR="00F83FBC">
        <w:rPr>
          <w:rFonts w:eastAsia="YouYuan" w:cs="Simplified Arabic" w:hint="cs"/>
          <w:kern w:val="2"/>
          <w:rtl/>
          <w:lang w:val="en-US" w:eastAsia="en-US" w:bidi="ar-EG"/>
        </w:rPr>
        <w:t>لمراعاة</w:t>
      </w:r>
      <w:r w:rsidRPr="00EB22B4">
        <w:rPr>
          <w:rFonts w:eastAsia="YouYuan" w:cs="Simplified Arabic"/>
          <w:kern w:val="2"/>
          <w:rtl/>
          <w:lang w:val="en-US" w:eastAsia="en-US" w:bidi="ar-EG"/>
        </w:rPr>
        <w:t xml:space="preserve"> الجوانب الاجتماعية الاقتصادية. وقد يرغب مؤتمر الأطراف العامل </w:t>
      </w:r>
      <w:r w:rsidR="00F83FBC">
        <w:rPr>
          <w:rFonts w:eastAsia="YouYuan" w:cs="Simplified Arabic" w:hint="cs"/>
          <w:kern w:val="2"/>
          <w:rtl/>
          <w:lang w:val="en-US" w:eastAsia="en-US" w:bidi="ar-EG"/>
        </w:rPr>
        <w:t>كاجتماع</w:t>
      </w:r>
      <w:r w:rsidRPr="00EB22B4">
        <w:rPr>
          <w:rFonts w:eastAsia="YouYuan" w:cs="Simplified Arabic"/>
          <w:kern w:val="2"/>
          <w:rtl/>
          <w:lang w:val="en-US" w:eastAsia="en-US" w:bidi="ar-EG"/>
        </w:rPr>
        <w:t xml:space="preserve"> للأطراف في البروتوكول في إعادة النظر في هذه المسألة في اجتماع </w:t>
      </w:r>
      <w:r w:rsidR="00F83FBC">
        <w:rPr>
          <w:rFonts w:eastAsia="YouYuan" w:cs="Simplified Arabic" w:hint="cs"/>
          <w:kern w:val="2"/>
          <w:rtl/>
          <w:lang w:val="en-US" w:eastAsia="en-US" w:bidi="ar-EG"/>
        </w:rPr>
        <w:t>مقبل</w:t>
      </w:r>
      <w:r w:rsidRPr="00EB22B4">
        <w:rPr>
          <w:rFonts w:eastAsia="YouYuan" w:cs="Simplified Arabic"/>
          <w:kern w:val="2"/>
          <w:lang w:val="en-US" w:eastAsia="en-US" w:bidi="ar-EG"/>
        </w:rPr>
        <w:t>.</w:t>
      </w:r>
    </w:p>
    <w:p w14:paraId="72768A81" w14:textId="01252C6C" w:rsidR="00EB22B4" w:rsidRPr="00EB22B4" w:rsidRDefault="00F83FBC" w:rsidP="00EB22B4">
      <w:pPr>
        <w:pStyle w:val="ListParagraph"/>
        <w:numPr>
          <w:ilvl w:val="0"/>
          <w:numId w:val="4"/>
        </w:numPr>
        <w:bidi/>
        <w:spacing w:after="120" w:line="216" w:lineRule="auto"/>
        <w:ind w:firstLine="0"/>
        <w:contextualSpacing w:val="0"/>
        <w:jc w:val="both"/>
        <w:rPr>
          <w:rFonts w:eastAsia="YouYuan" w:cs="Simplified Arabic"/>
          <w:kern w:val="2"/>
          <w:rtl/>
          <w:lang w:val="en-US" w:eastAsia="en-US" w:bidi="ar-EG"/>
        </w:rPr>
      </w:pPr>
      <w:r>
        <w:rPr>
          <w:rFonts w:eastAsia="YouYuan" w:cs="Simplified Arabic" w:hint="cs"/>
          <w:kern w:val="2"/>
          <w:rtl/>
          <w:lang w:val="en-US" w:eastAsia="en-US" w:bidi="ar-EG"/>
        </w:rPr>
        <w:t>و</w:t>
      </w:r>
      <w:r w:rsidR="00EB22B4" w:rsidRPr="00EB22B4">
        <w:rPr>
          <w:rFonts w:eastAsia="YouYuan" w:cs="Simplified Arabic"/>
          <w:kern w:val="2"/>
          <w:rtl/>
          <w:lang w:val="en-US" w:eastAsia="en-US" w:bidi="ar-EG"/>
        </w:rPr>
        <w:t xml:space="preserve">في ضوء ما سبق، قد يرغب مؤتمر الأطراف العامل </w:t>
      </w:r>
      <w:r>
        <w:rPr>
          <w:rFonts w:eastAsia="YouYuan" w:cs="Simplified Arabic" w:hint="cs"/>
          <w:kern w:val="2"/>
          <w:rtl/>
          <w:lang w:val="en-US" w:eastAsia="en-US" w:bidi="ar-EG"/>
        </w:rPr>
        <w:t>كاجتماع</w:t>
      </w:r>
      <w:r w:rsidR="00EB22B4" w:rsidRPr="00EB22B4">
        <w:rPr>
          <w:rFonts w:eastAsia="YouYuan" w:cs="Simplified Arabic"/>
          <w:kern w:val="2"/>
          <w:rtl/>
          <w:lang w:val="en-US" w:eastAsia="en-US" w:bidi="ar-EG"/>
        </w:rPr>
        <w:t xml:space="preserve"> للأطراف في بروتوكول قرطاجنة في اعتماد </w:t>
      </w:r>
      <w:r>
        <w:rPr>
          <w:rFonts w:eastAsia="YouYuan" w:cs="Simplified Arabic" w:hint="cs"/>
          <w:kern w:val="2"/>
          <w:rtl/>
          <w:lang w:val="en-US" w:eastAsia="en-US" w:bidi="ar-EG"/>
        </w:rPr>
        <w:t>مقرر</w:t>
      </w:r>
      <w:r w:rsidR="00EB22B4" w:rsidRPr="00EB22B4">
        <w:rPr>
          <w:rFonts w:eastAsia="YouYuan" w:cs="Simplified Arabic"/>
          <w:kern w:val="2"/>
          <w:rtl/>
          <w:lang w:val="en-US" w:eastAsia="en-US" w:bidi="ar-EG"/>
        </w:rPr>
        <w:t xml:space="preserve"> على </w:t>
      </w:r>
      <w:r>
        <w:rPr>
          <w:rFonts w:eastAsia="YouYuan" w:cs="Simplified Arabic" w:hint="cs"/>
          <w:kern w:val="2"/>
          <w:rtl/>
          <w:lang w:val="en-US" w:eastAsia="en-US" w:bidi="ar-EG"/>
        </w:rPr>
        <w:t>غرار ما يلي</w:t>
      </w:r>
      <w:r w:rsidR="00EB22B4" w:rsidRPr="00EB22B4">
        <w:rPr>
          <w:rFonts w:eastAsia="YouYuan" w:cs="Simplified Arabic"/>
          <w:kern w:val="2"/>
          <w:lang w:val="en-US" w:eastAsia="en-US" w:bidi="ar-EG"/>
        </w:rPr>
        <w:t>:</w:t>
      </w:r>
    </w:p>
    <w:p w14:paraId="1C40CED6" w14:textId="2E5CC3B3" w:rsidR="00EB22B4" w:rsidRPr="003B53B6" w:rsidRDefault="003B53B6" w:rsidP="003B53B6">
      <w:pPr>
        <w:pStyle w:val="ListParagraph"/>
        <w:bidi/>
        <w:spacing w:after="120" w:line="216" w:lineRule="auto"/>
        <w:ind w:firstLine="702"/>
        <w:contextualSpacing w:val="0"/>
        <w:jc w:val="both"/>
        <w:rPr>
          <w:rFonts w:eastAsia="YouYuan" w:cs="Simplified Arabic"/>
          <w:i/>
          <w:iCs/>
          <w:kern w:val="2"/>
          <w:rtl/>
          <w:lang w:val="en-US" w:eastAsia="en-US" w:bidi="ar-EG"/>
        </w:rPr>
      </w:pPr>
      <w:r w:rsidRPr="003B53B6">
        <w:rPr>
          <w:rFonts w:eastAsia="YouYuan" w:cs="Simplified Arabic" w:hint="cs"/>
          <w:i/>
          <w:iCs/>
          <w:kern w:val="2"/>
          <w:rtl/>
          <w:lang w:val="en-US" w:eastAsia="en-US" w:bidi="ar-EG"/>
        </w:rPr>
        <w:t xml:space="preserve">إن </w:t>
      </w:r>
      <w:r w:rsidR="00EB22B4" w:rsidRPr="003B53B6">
        <w:rPr>
          <w:rFonts w:eastAsia="YouYuan" w:cs="Simplified Arabic"/>
          <w:i/>
          <w:iCs/>
          <w:kern w:val="2"/>
          <w:rtl/>
          <w:lang w:val="en-US" w:eastAsia="en-US" w:bidi="ar-EG"/>
        </w:rPr>
        <w:t xml:space="preserve">مؤتمر الأطراف العامل </w:t>
      </w:r>
      <w:r w:rsidR="00F83FBC">
        <w:rPr>
          <w:rFonts w:eastAsia="YouYuan" w:cs="Simplified Arabic" w:hint="cs"/>
          <w:i/>
          <w:iCs/>
          <w:kern w:val="2"/>
          <w:rtl/>
          <w:lang w:val="en-US" w:eastAsia="en-US" w:bidi="ar-EG"/>
        </w:rPr>
        <w:t>كاجتماع</w:t>
      </w:r>
      <w:r w:rsidR="00EB22B4" w:rsidRPr="003B53B6">
        <w:rPr>
          <w:rFonts w:eastAsia="YouYuan" w:cs="Simplified Arabic"/>
          <w:i/>
          <w:iCs/>
          <w:kern w:val="2"/>
          <w:rtl/>
          <w:lang w:val="en-US" w:eastAsia="en-US" w:bidi="ar-EG"/>
        </w:rPr>
        <w:t xml:space="preserve"> للأطراف في بروتوكول قرطاجنة</w:t>
      </w:r>
    </w:p>
    <w:p w14:paraId="5D1AB0A3" w14:textId="4EA0A6BA" w:rsidR="00EB22B4" w:rsidRPr="00EB22B4" w:rsidRDefault="00EB22B4" w:rsidP="003B53B6">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F83FBC">
        <w:rPr>
          <w:rFonts w:eastAsia="YouYuan" w:cs="Simplified Arabic"/>
          <w:i/>
          <w:iCs/>
          <w:kern w:val="2"/>
          <w:rtl/>
          <w:lang w:val="en-US" w:eastAsia="en-US" w:bidi="ar-EG"/>
        </w:rPr>
        <w:t>يرحب</w:t>
      </w:r>
      <w:r w:rsidRPr="00EB22B4">
        <w:rPr>
          <w:rFonts w:eastAsia="YouYuan" w:cs="Simplified Arabic"/>
          <w:kern w:val="2"/>
          <w:rtl/>
          <w:lang w:val="en-US" w:eastAsia="en-US" w:bidi="ar-EG"/>
        </w:rPr>
        <w:t xml:space="preserve"> بالمعلومات </w:t>
      </w:r>
      <w:r w:rsidR="00EE4EC5">
        <w:rPr>
          <w:rFonts w:eastAsia="YouYuan" w:cs="Simplified Arabic" w:hint="cs"/>
          <w:kern w:val="2"/>
          <w:rtl/>
          <w:lang w:val="en-US" w:eastAsia="en-US" w:bidi="ar-EG"/>
        </w:rPr>
        <w:t>المتبادلة</w:t>
      </w:r>
      <w:r w:rsidRPr="00EB22B4">
        <w:rPr>
          <w:rFonts w:eastAsia="YouYuan" w:cs="Simplified Arabic"/>
          <w:kern w:val="2"/>
          <w:rtl/>
          <w:lang w:val="en-US" w:eastAsia="en-US" w:bidi="ar-EG"/>
        </w:rPr>
        <w:t xml:space="preserve"> </w:t>
      </w:r>
      <w:r w:rsidR="00F83FBC">
        <w:rPr>
          <w:rFonts w:eastAsia="YouYuan" w:cs="Simplified Arabic" w:hint="cs"/>
          <w:kern w:val="2"/>
          <w:rtl/>
          <w:lang w:val="en-US" w:eastAsia="en-US" w:bidi="ar-EG"/>
        </w:rPr>
        <w:t>بشأن</w:t>
      </w:r>
      <w:r w:rsidRPr="00EB22B4">
        <w:rPr>
          <w:rFonts w:eastAsia="YouYuan" w:cs="Simplified Arabic"/>
          <w:kern w:val="2"/>
          <w:rtl/>
          <w:lang w:val="en-US" w:eastAsia="en-US" w:bidi="ar-EG"/>
        </w:rPr>
        <w:t xml:space="preserve"> </w:t>
      </w:r>
      <w:r w:rsidR="00F83FBC">
        <w:rPr>
          <w:rFonts w:eastAsia="YouYuan" w:cs="Simplified Arabic" w:hint="cs"/>
          <w:kern w:val="2"/>
          <w:rtl/>
          <w:lang w:val="en-US" w:eastAsia="en-US" w:bidi="ar-EG"/>
        </w:rPr>
        <w:t>الخبرات</w:t>
      </w:r>
      <w:r w:rsidRPr="00EB22B4">
        <w:rPr>
          <w:rFonts w:eastAsia="YouYuan" w:cs="Simplified Arabic"/>
          <w:kern w:val="2"/>
          <w:rtl/>
          <w:lang w:val="en-US" w:eastAsia="en-US" w:bidi="ar-EG"/>
        </w:rPr>
        <w:t xml:space="preserve"> في استخدام </w:t>
      </w:r>
      <w:r w:rsidR="00F83FBC">
        <w:rPr>
          <w:rFonts w:eastAsia="YouYuan" w:cs="Simplified Arabic" w:hint="cs"/>
          <w:kern w:val="2"/>
          <w:rtl/>
          <w:lang w:val="en-US" w:eastAsia="en-US" w:bidi="ar-EG"/>
        </w:rPr>
        <w:t>الإرشادات</w:t>
      </w:r>
      <w:r w:rsidRPr="00EB22B4">
        <w:rPr>
          <w:rFonts w:eastAsia="YouYuan" w:cs="Simplified Arabic"/>
          <w:kern w:val="2"/>
          <w:rtl/>
          <w:lang w:val="en-US" w:eastAsia="en-US" w:bidi="ar-EG"/>
        </w:rPr>
        <w:t xml:space="preserve"> المتعلقة بتقييم الاعتبارات الاجتماعية الاقتصادية في سياق المادة 26 من بروتوكول قرطاجنة </w:t>
      </w:r>
      <w:r w:rsidR="00F83FBC">
        <w:rPr>
          <w:rFonts w:eastAsia="YouYuan" w:cs="Simplified Arabic" w:hint="cs"/>
          <w:kern w:val="2"/>
          <w:rtl/>
          <w:lang w:val="en-US" w:eastAsia="en-US" w:bidi="ar-EG"/>
        </w:rPr>
        <w:t>للسلامة</w:t>
      </w:r>
      <w:r w:rsidRPr="00EB22B4">
        <w:rPr>
          <w:rFonts w:eastAsia="YouYuan" w:cs="Simplified Arabic"/>
          <w:kern w:val="2"/>
          <w:rtl/>
          <w:lang w:val="en-US" w:eastAsia="en-US" w:bidi="ar-EG"/>
        </w:rPr>
        <w:t xml:space="preserve"> الأحيائية،</w:t>
      </w:r>
      <w:r w:rsidR="00F83FBC">
        <w:rPr>
          <w:rStyle w:val="FootnoteReference"/>
          <w:rFonts w:eastAsia="YouYuan" w:cs="Simplified Arabic"/>
          <w:kern w:val="2"/>
          <w:rtl/>
          <w:lang w:val="en-US" w:eastAsia="en-US" w:bidi="ar-EG"/>
        </w:rPr>
        <w:footnoteReference w:id="2"/>
      </w:r>
      <w:r w:rsidR="00F83FBC" w:rsidRPr="00F83FBC">
        <w:rPr>
          <w:rFonts w:eastAsia="YouYuan" w:cs="Simplified Arabic" w:hint="cs"/>
          <w:kern w:val="2"/>
          <w:vertAlign w:val="superscript"/>
          <w:rtl/>
          <w:lang w:val="en-US" w:eastAsia="en-US" w:bidi="ar-EG"/>
        </w:rPr>
        <w:t>،</w:t>
      </w:r>
      <w:r w:rsidR="00F83FBC" w:rsidRPr="00F83FBC">
        <w:rPr>
          <w:rFonts w:eastAsia="YouYuan" w:cs="Simplified Arabic" w:hint="cs"/>
          <w:kern w:val="2"/>
          <w:sz w:val="10"/>
          <w:szCs w:val="10"/>
          <w:vertAlign w:val="superscript"/>
          <w:rtl/>
          <w:lang w:val="en-US" w:eastAsia="en-US" w:bidi="ar-EG"/>
        </w:rPr>
        <w:t xml:space="preserve"> </w:t>
      </w:r>
      <w:r w:rsidR="00F83FBC">
        <w:rPr>
          <w:rStyle w:val="FootnoteReference"/>
          <w:rFonts w:eastAsia="YouYuan" w:cs="Simplified Arabic"/>
          <w:kern w:val="2"/>
          <w:rtl/>
          <w:lang w:val="en-US" w:eastAsia="en-US" w:bidi="ar-EG"/>
        </w:rPr>
        <w:footnoteReference w:id="3"/>
      </w:r>
      <w:r w:rsidRPr="00EB22B4">
        <w:rPr>
          <w:rFonts w:eastAsia="YouYuan" w:cs="Simplified Arabic"/>
          <w:kern w:val="2"/>
          <w:rtl/>
          <w:lang w:val="en-US" w:eastAsia="en-US" w:bidi="ar-EG"/>
        </w:rPr>
        <w:t xml:space="preserve"> مع </w:t>
      </w:r>
      <w:r w:rsidR="00F83FBC">
        <w:rPr>
          <w:rFonts w:eastAsia="YouYuan" w:cs="Simplified Arabic" w:hint="cs"/>
          <w:kern w:val="2"/>
          <w:rtl/>
          <w:lang w:val="en-US" w:eastAsia="en-US" w:bidi="ar-EG"/>
        </w:rPr>
        <w:t>الإقرار</w:t>
      </w:r>
      <w:r w:rsidRPr="00EB22B4">
        <w:rPr>
          <w:rFonts w:eastAsia="YouYuan" w:cs="Simplified Arabic"/>
          <w:kern w:val="2"/>
          <w:rtl/>
          <w:lang w:val="en-US" w:eastAsia="en-US" w:bidi="ar-EG"/>
        </w:rPr>
        <w:t xml:space="preserve"> بمحدودية المعلومات </w:t>
      </w:r>
      <w:r w:rsidR="00F83FBC">
        <w:rPr>
          <w:rFonts w:eastAsia="YouYuan" w:cs="Simplified Arabic" w:hint="cs"/>
          <w:kern w:val="2"/>
          <w:rtl/>
          <w:lang w:val="en-US" w:eastAsia="en-US" w:bidi="ar-EG"/>
        </w:rPr>
        <w:t>المقدمة</w:t>
      </w:r>
      <w:r w:rsidRPr="00EB22B4">
        <w:rPr>
          <w:rFonts w:eastAsia="YouYuan" w:cs="Simplified Arabic"/>
          <w:kern w:val="2"/>
          <w:rtl/>
          <w:lang w:val="en-US" w:eastAsia="en-US" w:bidi="ar-EG"/>
        </w:rPr>
        <w:t>؛</w:t>
      </w:r>
    </w:p>
    <w:p w14:paraId="123D05C4" w14:textId="173367A3" w:rsidR="00EB22B4" w:rsidRPr="00EB22B4" w:rsidRDefault="00EB22B4" w:rsidP="00D81771">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7E195F">
        <w:rPr>
          <w:rFonts w:eastAsia="YouYuan" w:cs="Simplified Arabic"/>
          <w:i/>
          <w:iCs/>
          <w:kern w:val="2"/>
          <w:rtl/>
          <w:lang w:val="en-US" w:eastAsia="en-US" w:bidi="ar-EG"/>
        </w:rPr>
        <w:t>يدعو</w:t>
      </w:r>
      <w:r w:rsidRPr="00EB22B4">
        <w:rPr>
          <w:rFonts w:eastAsia="YouYuan" w:cs="Simplified Arabic"/>
          <w:kern w:val="2"/>
          <w:rtl/>
          <w:lang w:val="en-US" w:eastAsia="en-US" w:bidi="ar-EG"/>
        </w:rPr>
        <w:t xml:space="preserve"> الأطراف</w:t>
      </w:r>
      <w:r w:rsidR="007E195F">
        <w:rPr>
          <w:rFonts w:eastAsia="YouYuan" w:cs="Simplified Arabic" w:hint="cs"/>
          <w:kern w:val="2"/>
          <w:rtl/>
          <w:lang w:val="en-US" w:eastAsia="en-US" w:bidi="ar-EG"/>
        </w:rPr>
        <w:t>،</w:t>
      </w:r>
      <w:r w:rsidRPr="00EB22B4">
        <w:rPr>
          <w:rFonts w:eastAsia="YouYuan" w:cs="Simplified Arabic"/>
          <w:kern w:val="2"/>
          <w:rtl/>
          <w:lang w:val="en-US" w:eastAsia="en-US" w:bidi="ar-EG"/>
        </w:rPr>
        <w:t xml:space="preserve"> والحكومات الأخرى والمنظمات ذات الصلة إلى مواصلة </w:t>
      </w:r>
      <w:r w:rsidR="00EE4EC5">
        <w:rPr>
          <w:rFonts w:eastAsia="YouYuan" w:cs="Simplified Arabic" w:hint="cs"/>
          <w:kern w:val="2"/>
          <w:rtl/>
          <w:lang w:val="en-US" w:eastAsia="en-US" w:bidi="ar-EG"/>
        </w:rPr>
        <w:t>تبادل</w:t>
      </w:r>
      <w:r w:rsidRPr="00EB22B4">
        <w:rPr>
          <w:rFonts w:eastAsia="YouYuan" w:cs="Simplified Arabic"/>
          <w:kern w:val="2"/>
          <w:rtl/>
          <w:lang w:val="en-US" w:eastAsia="en-US" w:bidi="ar-EG"/>
        </w:rPr>
        <w:t xml:space="preserve"> الخبرات بشأن الاعتبارات الاجتماعية الاقتصادية، بما في ذلك استخدام الإرشادات، في </w:t>
      </w:r>
      <w:r w:rsidR="007E195F" w:rsidRPr="007E195F">
        <w:rPr>
          <w:rFonts w:eastAsia="YouYuan" w:cs="Simplified Arabic"/>
          <w:kern w:val="2"/>
          <w:rtl/>
          <w:lang w:val="en-US" w:eastAsia="en-US" w:bidi="ar-EG"/>
        </w:rPr>
        <w:t>المكتبة الافتراضية لغرفة تبادل معلومات السلامة الأحيائية</w:t>
      </w:r>
      <w:r w:rsidRPr="00EB22B4">
        <w:rPr>
          <w:rFonts w:eastAsia="YouYuan" w:cs="Simplified Arabic"/>
          <w:kern w:val="2"/>
          <w:rtl/>
          <w:lang w:val="en-US" w:eastAsia="en-US" w:bidi="ar-EG"/>
        </w:rPr>
        <w:t>، وكذلك من خلال التقارير الوطنية السادسة؛</w:t>
      </w:r>
    </w:p>
    <w:p w14:paraId="6BBB3075" w14:textId="6F613B46" w:rsidR="0036226F" w:rsidRPr="00EE4EC5" w:rsidRDefault="00EB22B4" w:rsidP="00EE4EC5">
      <w:pPr>
        <w:pStyle w:val="ListParagraph"/>
        <w:numPr>
          <w:ilvl w:val="0"/>
          <w:numId w:val="17"/>
        </w:numPr>
        <w:bidi/>
        <w:spacing w:after="120" w:line="216" w:lineRule="auto"/>
        <w:ind w:left="713" w:firstLine="709"/>
        <w:contextualSpacing w:val="0"/>
        <w:jc w:val="both"/>
        <w:rPr>
          <w:rFonts w:eastAsia="YouYuan" w:cs="Simplified Arabic"/>
          <w:kern w:val="2"/>
          <w:rtl/>
          <w:lang w:val="en-US" w:eastAsia="en-US" w:bidi="ar-EG"/>
        </w:rPr>
      </w:pPr>
      <w:r w:rsidRPr="007E195F">
        <w:rPr>
          <w:rFonts w:eastAsia="YouYuan" w:cs="Simplified Arabic"/>
          <w:i/>
          <w:iCs/>
          <w:kern w:val="2"/>
          <w:rtl/>
          <w:lang w:val="en-US" w:eastAsia="en-US" w:bidi="ar-EG"/>
        </w:rPr>
        <w:lastRenderedPageBreak/>
        <w:t>يطلب</w:t>
      </w:r>
      <w:r w:rsidRPr="00EB22B4">
        <w:rPr>
          <w:rFonts w:eastAsia="YouYuan" w:cs="Simplified Arabic"/>
          <w:kern w:val="2"/>
          <w:rtl/>
          <w:lang w:val="en-US" w:eastAsia="en-US" w:bidi="ar-EG"/>
        </w:rPr>
        <w:t xml:space="preserve"> </w:t>
      </w:r>
      <w:r w:rsidRPr="007E195F">
        <w:rPr>
          <w:rFonts w:eastAsia="YouYuan" w:cs="Simplified Arabic"/>
          <w:i/>
          <w:iCs/>
          <w:kern w:val="2"/>
          <w:rtl/>
          <w:lang w:val="en-US" w:eastAsia="en-US" w:bidi="ar-EG"/>
        </w:rPr>
        <w:t>من</w:t>
      </w:r>
      <w:r w:rsidRPr="00EB22B4">
        <w:rPr>
          <w:rFonts w:eastAsia="YouYuan" w:cs="Simplified Arabic"/>
          <w:kern w:val="2"/>
          <w:rtl/>
          <w:lang w:val="en-US" w:eastAsia="en-US" w:bidi="ar-EG"/>
        </w:rPr>
        <w:t xml:space="preserve"> الأمين</w:t>
      </w:r>
      <w:r w:rsidR="007E195F">
        <w:rPr>
          <w:rFonts w:eastAsia="YouYuan" w:cs="Simplified Arabic" w:hint="cs"/>
          <w:kern w:val="2"/>
          <w:rtl/>
          <w:lang w:val="en-US" w:eastAsia="en-US" w:bidi="ar-EG"/>
        </w:rPr>
        <w:t>ة</w:t>
      </w:r>
      <w:r w:rsidRPr="00EB22B4">
        <w:rPr>
          <w:rFonts w:eastAsia="YouYuan" w:cs="Simplified Arabic"/>
          <w:kern w:val="2"/>
          <w:rtl/>
          <w:lang w:val="en-US" w:eastAsia="en-US" w:bidi="ar-EG"/>
        </w:rPr>
        <w:t xml:space="preserve"> التنفيذي</w:t>
      </w:r>
      <w:r w:rsidR="007E195F">
        <w:rPr>
          <w:rFonts w:eastAsia="YouYuan" w:cs="Simplified Arabic" w:hint="cs"/>
          <w:kern w:val="2"/>
          <w:rtl/>
          <w:lang w:val="en-US" w:eastAsia="en-US" w:bidi="ar-EG"/>
        </w:rPr>
        <w:t>ة</w:t>
      </w:r>
      <w:r w:rsidRPr="00EB22B4">
        <w:rPr>
          <w:rFonts w:eastAsia="YouYuan" w:cs="Simplified Arabic"/>
          <w:kern w:val="2"/>
          <w:rtl/>
          <w:lang w:val="en-US" w:eastAsia="en-US" w:bidi="ar-EG"/>
        </w:rPr>
        <w:t xml:space="preserve"> إعداد </w:t>
      </w:r>
      <w:r w:rsidR="007E195F">
        <w:rPr>
          <w:rFonts w:eastAsia="YouYuan" w:cs="Simplified Arabic" w:hint="cs"/>
          <w:kern w:val="2"/>
          <w:rtl/>
          <w:lang w:val="en-US" w:eastAsia="en-US" w:bidi="ar-EG"/>
        </w:rPr>
        <w:t>لمحة عامة عن</w:t>
      </w:r>
      <w:r w:rsidRPr="00EB22B4">
        <w:rPr>
          <w:rFonts w:eastAsia="YouYuan" w:cs="Simplified Arabic"/>
          <w:kern w:val="2"/>
          <w:rtl/>
          <w:lang w:val="en-US" w:eastAsia="en-US" w:bidi="ar-EG"/>
        </w:rPr>
        <w:t xml:space="preserve"> </w:t>
      </w:r>
      <w:r w:rsidR="007E195F">
        <w:rPr>
          <w:rFonts w:eastAsia="YouYuan" w:cs="Simplified Arabic" w:hint="cs"/>
          <w:kern w:val="2"/>
          <w:rtl/>
          <w:lang w:val="en-US" w:eastAsia="en-US" w:bidi="ar-EG"/>
        </w:rPr>
        <w:t>المعلومات</w:t>
      </w:r>
      <w:r w:rsidRPr="00EB22B4">
        <w:rPr>
          <w:rFonts w:eastAsia="YouYuan" w:cs="Simplified Arabic"/>
          <w:kern w:val="2"/>
          <w:rtl/>
          <w:lang w:val="en-US" w:eastAsia="en-US" w:bidi="ar-EG"/>
        </w:rPr>
        <w:t xml:space="preserve"> المتبادلة </w:t>
      </w:r>
      <w:r w:rsidR="00EE4EC5">
        <w:rPr>
          <w:rFonts w:eastAsia="YouYuan" w:cs="Simplified Arabic" w:hint="cs"/>
          <w:kern w:val="2"/>
          <w:rtl/>
          <w:lang w:val="en-US" w:eastAsia="en-US" w:bidi="ar-EG"/>
        </w:rPr>
        <w:t>عملا</w:t>
      </w:r>
      <w:r w:rsidRPr="00EB22B4">
        <w:rPr>
          <w:rFonts w:eastAsia="YouYuan" w:cs="Simplified Arabic"/>
          <w:kern w:val="2"/>
          <w:rtl/>
          <w:lang w:val="en-US" w:eastAsia="en-US" w:bidi="ar-EG"/>
        </w:rPr>
        <w:t xml:space="preserve"> بالفقرة </w:t>
      </w:r>
      <w:r w:rsidR="00EE4EC5">
        <w:rPr>
          <w:rFonts w:eastAsia="YouYuan" w:cs="Simplified Arabic"/>
          <w:kern w:val="2"/>
          <w:lang w:val="en-US" w:eastAsia="en-US" w:bidi="ar-EG"/>
        </w:rPr>
        <w:t>2</w:t>
      </w:r>
      <w:r w:rsidRPr="00EB22B4">
        <w:rPr>
          <w:rFonts w:eastAsia="YouYuan" w:cs="Simplified Arabic"/>
          <w:kern w:val="2"/>
          <w:rtl/>
          <w:lang w:val="en-US" w:eastAsia="en-US" w:bidi="ar-EG"/>
        </w:rPr>
        <w:t xml:space="preserve"> أعلاه </w:t>
      </w:r>
      <w:r w:rsidR="00EE4EC5">
        <w:rPr>
          <w:rFonts w:eastAsia="YouYuan" w:cs="Simplified Arabic" w:hint="cs"/>
          <w:kern w:val="2"/>
          <w:rtl/>
          <w:lang w:val="en-US" w:eastAsia="en-US" w:bidi="ar-EG"/>
        </w:rPr>
        <w:t>ل</w:t>
      </w:r>
      <w:r w:rsidRPr="00EB22B4">
        <w:rPr>
          <w:rFonts w:eastAsia="YouYuan" w:cs="Simplified Arabic"/>
          <w:kern w:val="2"/>
          <w:rtl/>
          <w:lang w:val="en-US" w:eastAsia="en-US" w:bidi="ar-EG"/>
        </w:rPr>
        <w:t xml:space="preserve">مؤتمر الأطراف </w:t>
      </w:r>
      <w:r w:rsidR="00EE4EC5">
        <w:rPr>
          <w:rFonts w:eastAsia="YouYuan" w:cs="Simplified Arabic"/>
          <w:kern w:val="2"/>
          <w:lang w:val="en-US" w:eastAsia="en-US" w:bidi="ar-EG"/>
        </w:rPr>
        <w:t>ا</w:t>
      </w:r>
      <w:r w:rsidR="00EE4EC5">
        <w:rPr>
          <w:rFonts w:eastAsia="YouYuan" w:cs="Simplified Arabic" w:hint="cs"/>
          <w:kern w:val="2"/>
          <w:rtl/>
          <w:lang w:val="en-US" w:eastAsia="en-US"/>
        </w:rPr>
        <w:t>لعامل كاجتماع</w:t>
      </w:r>
      <w:r w:rsidRPr="00EB22B4">
        <w:rPr>
          <w:rFonts w:eastAsia="YouYuan" w:cs="Simplified Arabic"/>
          <w:kern w:val="2"/>
          <w:rtl/>
          <w:lang w:val="en-US" w:eastAsia="en-US" w:bidi="ar-EG"/>
        </w:rPr>
        <w:t xml:space="preserve"> للأطراف في بروتوكول </w:t>
      </w:r>
      <w:r w:rsidR="00EE4EC5" w:rsidRPr="00EE4EC5">
        <w:rPr>
          <w:rFonts w:eastAsia="YouYuan" w:cs="Simplified Arabic"/>
          <w:kern w:val="2"/>
          <w:rtl/>
          <w:lang w:val="en-US" w:eastAsia="en-US" w:bidi="ar-EG"/>
        </w:rPr>
        <w:t>قرطاجنة للسلامة الأحيائية</w:t>
      </w:r>
      <w:r w:rsidRPr="00EB22B4">
        <w:rPr>
          <w:rFonts w:eastAsia="YouYuan" w:cs="Simplified Arabic"/>
          <w:kern w:val="2"/>
          <w:rtl/>
          <w:lang w:val="en-US" w:eastAsia="en-US" w:bidi="ar-EG"/>
        </w:rPr>
        <w:t xml:space="preserve">، في </w:t>
      </w:r>
      <w:r w:rsidR="00EE4EC5">
        <w:rPr>
          <w:rFonts w:eastAsia="YouYuan" w:cs="Simplified Arabic" w:hint="cs"/>
          <w:kern w:val="2"/>
          <w:rtl/>
          <w:lang w:val="en-US" w:eastAsia="en-US" w:bidi="ar-EG"/>
        </w:rPr>
        <w:t>اجتماعه</w:t>
      </w:r>
      <w:r w:rsidRPr="00EB22B4">
        <w:rPr>
          <w:rFonts w:eastAsia="YouYuan" w:cs="Simplified Arabic"/>
          <w:kern w:val="2"/>
          <w:rtl/>
          <w:lang w:val="en-US" w:eastAsia="en-US" w:bidi="ar-EG"/>
        </w:rPr>
        <w:t xml:space="preserve"> الرابع عشر.</w:t>
      </w:r>
      <w:r w:rsidR="001002DE" w:rsidRPr="00EE4EC5">
        <w:rPr>
          <w:rFonts w:cs="Simplified Arabic"/>
          <w:b/>
          <w:bCs/>
          <w:szCs w:val="28"/>
          <w:rtl/>
        </w:rPr>
        <w:t xml:space="preserve"> </w:t>
      </w: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even" r:id="rId19"/>
      <w:headerReference w:type="default" r:id="rId20"/>
      <w:footerReference w:type="even" r:id="rId21"/>
      <w:footerReference w:type="default" r:id="rId22"/>
      <w:headerReference w:type="first" r:id="rId23"/>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A1241" w14:textId="77777777" w:rsidR="00546445" w:rsidRDefault="00546445" w:rsidP="00C005BD">
      <w:r>
        <w:separator/>
      </w:r>
    </w:p>
  </w:endnote>
  <w:endnote w:type="continuationSeparator" w:id="0">
    <w:p w14:paraId="56154BD3" w14:textId="77777777" w:rsidR="00546445" w:rsidRDefault="0054644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ouYuan">
    <w:panose1 w:val="020B0604020202020204"/>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BD9D" w14:textId="7D64076B" w:rsidR="001002DE" w:rsidRDefault="00000000" w:rsidP="002B58E2">
    <w:pPr>
      <w:pStyle w:val="Footer"/>
      <w:jc w:val="right"/>
    </w:pPr>
    <w:sdt>
      <w:sdtPr>
        <w:id w:val="-112440799"/>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33F1" w14:textId="2F9AB69B" w:rsidR="001002DE" w:rsidRDefault="00000000" w:rsidP="002B58E2">
    <w:pPr>
      <w:pStyle w:val="Footer"/>
    </w:pPr>
    <w:sdt>
      <w:sdtPr>
        <w:id w:val="504480007"/>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267B5" w14:textId="77777777" w:rsidR="00546445" w:rsidRDefault="00546445" w:rsidP="00A319AA">
      <w:pPr>
        <w:bidi/>
      </w:pPr>
      <w:r>
        <w:separator/>
      </w:r>
    </w:p>
  </w:footnote>
  <w:footnote w:type="continuationSeparator" w:id="0">
    <w:p w14:paraId="66269A10" w14:textId="77777777" w:rsidR="00546445" w:rsidRDefault="00546445" w:rsidP="00C005BD">
      <w:r>
        <w:continuationSeparator/>
      </w:r>
    </w:p>
  </w:footnote>
  <w:footnote w:id="1">
    <w:p w14:paraId="4A917404" w14:textId="15A40299" w:rsidR="00F37520" w:rsidRPr="00F37520" w:rsidRDefault="00F37520" w:rsidP="00A54E2A">
      <w:pPr>
        <w:pStyle w:val="FootnoteText"/>
        <w:bidi/>
      </w:pPr>
      <w:r w:rsidRPr="00F37520">
        <w:rPr>
          <w:rStyle w:val="FootnoteReference"/>
        </w:rPr>
        <w:t>*</w:t>
      </w:r>
      <w:r w:rsidR="00606CB5">
        <w:rPr>
          <w:rFonts w:hint="cs"/>
          <w:rtl/>
        </w:rPr>
        <w:t xml:space="preserve"> </w:t>
      </w:r>
      <w:hyperlink r:id="rId1" w:history="1">
        <w:r w:rsidR="00606CB5" w:rsidRPr="006A26D9">
          <w:rPr>
            <w:rStyle w:val="Hyperlink"/>
          </w:rPr>
          <w:t>CBD</w:t>
        </w:r>
        <w:r w:rsidR="00606CB5" w:rsidRPr="006A26D9">
          <w:rPr>
            <w:rStyle w:val="Hyperlink"/>
            <w:rFonts w:cs="Simplified Arabic"/>
          </w:rPr>
          <w:t>/CP/MOP/12/1</w:t>
        </w:r>
      </w:hyperlink>
      <w:r w:rsidR="00606CB5">
        <w:rPr>
          <w:rFonts w:cs="Simplified Arabic" w:hint="cs"/>
          <w:rtl/>
        </w:rPr>
        <w:t>.</w:t>
      </w:r>
    </w:p>
  </w:footnote>
  <w:footnote w:id="2">
    <w:p w14:paraId="6E2309E0" w14:textId="42B9CA86" w:rsidR="00F83FBC" w:rsidRPr="00F83FBC" w:rsidRDefault="00F83FBC" w:rsidP="00F83FBC">
      <w:pPr>
        <w:pStyle w:val="FootnoteText"/>
        <w:bidi/>
        <w:rPr>
          <w:rFonts w:cs="Simplified Arabic"/>
          <w:sz w:val="18"/>
          <w:rtl/>
        </w:rPr>
      </w:pPr>
      <w:r>
        <w:rPr>
          <w:rStyle w:val="FootnoteReference"/>
        </w:rPr>
        <w:footnoteRef/>
      </w:r>
      <w:r>
        <w:t xml:space="preserve"> </w:t>
      </w:r>
      <w:r w:rsidRPr="00F83FBC">
        <w:rPr>
          <w:rFonts w:cs="Simplified Arabic"/>
          <w:sz w:val="18"/>
          <w:rtl/>
        </w:rPr>
        <w:t xml:space="preserve">الأمم المتحدة، </w:t>
      </w:r>
      <w:r w:rsidRPr="00F83FBC">
        <w:rPr>
          <w:rFonts w:cs="Simplified Arabic"/>
          <w:i/>
          <w:iCs/>
          <w:sz w:val="18"/>
          <w:rtl/>
        </w:rPr>
        <w:t>سلسلة المعاهدات</w:t>
      </w:r>
      <w:r w:rsidRPr="00F83FBC">
        <w:rPr>
          <w:rFonts w:cs="Simplified Arabic"/>
          <w:sz w:val="18"/>
          <w:rtl/>
        </w:rPr>
        <w:t>، المجلد 2226، رقم 30619.</w:t>
      </w:r>
    </w:p>
  </w:footnote>
  <w:footnote w:id="3">
    <w:p w14:paraId="174526FF" w14:textId="76D348DC" w:rsidR="00F83FBC" w:rsidRPr="00F83FBC" w:rsidRDefault="00F83FBC" w:rsidP="00F83FBC">
      <w:pPr>
        <w:pStyle w:val="FootnoteText"/>
        <w:bidi/>
        <w:rPr>
          <w:rtl/>
        </w:rPr>
      </w:pPr>
      <w:r>
        <w:rPr>
          <w:rStyle w:val="FootnoteReference"/>
        </w:rPr>
        <w:footnoteRef/>
      </w:r>
      <w:r>
        <w:t xml:space="preserve"> </w:t>
      </w:r>
      <w:r w:rsidR="0093211E" w:rsidRPr="0093211E">
        <w:rPr>
          <w:rFonts w:cs="Simplified Arabic" w:hint="cs"/>
          <w:sz w:val="18"/>
          <w:rtl/>
        </w:rPr>
        <w:t>الوثيقة</w:t>
      </w:r>
      <w:r w:rsidR="0093211E">
        <w:rPr>
          <w:rFonts w:hint="cs"/>
          <w:rtl/>
        </w:rPr>
        <w:t xml:space="preserve"> </w:t>
      </w:r>
      <w:hyperlink r:id="rId2" w:history="1">
        <w:r w:rsidR="001A311B" w:rsidRPr="00690FC4">
          <w:rPr>
            <w:rStyle w:val="Hyperlink"/>
          </w:rPr>
          <w:t>CBD/CP/MOP/9/10</w:t>
        </w:r>
      </w:hyperlink>
      <w:r w:rsidR="001A311B" w:rsidRPr="001A311B">
        <w:rPr>
          <w:rStyle w:val="Hyperlink"/>
          <w:rFonts w:hint="cs"/>
          <w:color w:val="000000" w:themeColor="text1"/>
          <w:u w:val="none"/>
          <w:rtl/>
        </w:rPr>
        <w:t>،</w:t>
      </w:r>
      <w:r w:rsidR="001A311B">
        <w:rPr>
          <w:rStyle w:val="Hyperlink"/>
          <w:rFonts w:hint="cs"/>
          <w:color w:val="000000" w:themeColor="text1"/>
          <w:u w:val="none"/>
          <w:rtl/>
        </w:rPr>
        <w:t xml:space="preserve"> </w:t>
      </w:r>
      <w:r w:rsidR="001A311B" w:rsidRPr="001A311B">
        <w:rPr>
          <w:rFonts w:cs="Simplified Arabic" w:hint="cs"/>
          <w:sz w:val="18"/>
          <w:rtl/>
        </w:rPr>
        <w:t>المرفق</w:t>
      </w:r>
      <w:r w:rsidR="001A311B">
        <w:rPr>
          <w:rStyle w:val="Hyperlink"/>
          <w:rFonts w:hint="cs"/>
          <w:color w:val="000000" w:themeColor="text1"/>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B17A4" w14:textId="7973B7FF" w:rsidR="001002DE" w:rsidRPr="001002DE" w:rsidRDefault="001002DE"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CBD/CP/MOP/12/11 \* MERGEFORMAT </w:instrText>
    </w:r>
    <w:r>
      <w:rPr>
        <w:sz w:val="22"/>
        <w:szCs w:val="22"/>
        <w:lang w:val="en-US"/>
      </w:rPr>
      <w:fldChar w:fldCharType="separate"/>
    </w:r>
    <w:r w:rsidR="00EE02A8">
      <w:rPr>
        <w:sz w:val="22"/>
        <w:szCs w:val="22"/>
        <w:lang w:val="en-US"/>
      </w:rPr>
      <w:t>CBD/CP/MOP/12/11</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0301" w14:textId="67D00D26" w:rsidR="001002DE" w:rsidRPr="006D75A6" w:rsidRDefault="001002DE" w:rsidP="001002DE">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sidR="00EE02A8">
      <w:rPr>
        <w:sz w:val="22"/>
        <w:szCs w:val="22"/>
      </w:rPr>
      <w:t>CBD/CP/MOP/12/11</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6"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360435">
    <w:abstractNumId w:val="3"/>
  </w:num>
  <w:num w:numId="2" w16cid:durableId="334503660">
    <w:abstractNumId w:val="14"/>
  </w:num>
  <w:num w:numId="3" w16cid:durableId="1030253915">
    <w:abstractNumId w:val="4"/>
  </w:num>
  <w:num w:numId="4" w16cid:durableId="1042709843">
    <w:abstractNumId w:val="12"/>
  </w:num>
  <w:num w:numId="5" w16cid:durableId="2072999303">
    <w:abstractNumId w:val="9"/>
  </w:num>
  <w:num w:numId="6" w16cid:durableId="1323464251">
    <w:abstractNumId w:val="15"/>
  </w:num>
  <w:num w:numId="7" w16cid:durableId="190800566">
    <w:abstractNumId w:val="10"/>
  </w:num>
  <w:num w:numId="8" w16cid:durableId="815562627">
    <w:abstractNumId w:val="8"/>
  </w:num>
  <w:num w:numId="9" w16cid:durableId="1804351448">
    <w:abstractNumId w:val="6"/>
  </w:num>
  <w:num w:numId="10" w16cid:durableId="1145508258">
    <w:abstractNumId w:val="7"/>
  </w:num>
  <w:num w:numId="11" w16cid:durableId="2100709098">
    <w:abstractNumId w:val="1"/>
  </w:num>
  <w:num w:numId="12" w16cid:durableId="1122117347">
    <w:abstractNumId w:val="16"/>
  </w:num>
  <w:num w:numId="13" w16cid:durableId="15739934">
    <w:abstractNumId w:val="2"/>
  </w:num>
  <w:num w:numId="14" w16cid:durableId="663819871">
    <w:abstractNumId w:val="0"/>
  </w:num>
  <w:num w:numId="15" w16cid:durableId="1577206234">
    <w:abstractNumId w:val="11"/>
  </w:num>
  <w:num w:numId="16" w16cid:durableId="1743600919">
    <w:abstractNumId w:val="5"/>
  </w:num>
  <w:num w:numId="17" w16cid:durableId="1988642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4421"/>
    <w:rsid w:val="00004DD2"/>
    <w:rsid w:val="0000742A"/>
    <w:rsid w:val="000141A3"/>
    <w:rsid w:val="00015E2F"/>
    <w:rsid w:val="000160AF"/>
    <w:rsid w:val="00020BC7"/>
    <w:rsid w:val="000212CF"/>
    <w:rsid w:val="00022635"/>
    <w:rsid w:val="00024707"/>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718"/>
    <w:rsid w:val="00057CA3"/>
    <w:rsid w:val="00060D26"/>
    <w:rsid w:val="00061C13"/>
    <w:rsid w:val="00063A38"/>
    <w:rsid w:val="000640EA"/>
    <w:rsid w:val="00064EBE"/>
    <w:rsid w:val="00070BB8"/>
    <w:rsid w:val="0007314C"/>
    <w:rsid w:val="0007346F"/>
    <w:rsid w:val="00076B2B"/>
    <w:rsid w:val="0008009C"/>
    <w:rsid w:val="000833CF"/>
    <w:rsid w:val="00085E7C"/>
    <w:rsid w:val="00086615"/>
    <w:rsid w:val="0008747D"/>
    <w:rsid w:val="00090564"/>
    <w:rsid w:val="000929DF"/>
    <w:rsid w:val="00093D6C"/>
    <w:rsid w:val="0009438F"/>
    <w:rsid w:val="000943D5"/>
    <w:rsid w:val="00096D07"/>
    <w:rsid w:val="000A1725"/>
    <w:rsid w:val="000A1F60"/>
    <w:rsid w:val="000A20D2"/>
    <w:rsid w:val="000A2909"/>
    <w:rsid w:val="000A2A00"/>
    <w:rsid w:val="000A33A3"/>
    <w:rsid w:val="000A5943"/>
    <w:rsid w:val="000A6CB0"/>
    <w:rsid w:val="000B0CB7"/>
    <w:rsid w:val="000B1263"/>
    <w:rsid w:val="000B3F3F"/>
    <w:rsid w:val="000B551A"/>
    <w:rsid w:val="000B6E1E"/>
    <w:rsid w:val="000B7A1A"/>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3B0A"/>
    <w:rsid w:val="000D4DA8"/>
    <w:rsid w:val="000D6C75"/>
    <w:rsid w:val="000D6D6F"/>
    <w:rsid w:val="000E0446"/>
    <w:rsid w:val="000E0731"/>
    <w:rsid w:val="000E32DA"/>
    <w:rsid w:val="000E4FD8"/>
    <w:rsid w:val="000E65B5"/>
    <w:rsid w:val="000E7936"/>
    <w:rsid w:val="000E7942"/>
    <w:rsid w:val="000F1926"/>
    <w:rsid w:val="000F3905"/>
    <w:rsid w:val="000F3A16"/>
    <w:rsid w:val="000F4451"/>
    <w:rsid w:val="000F5F13"/>
    <w:rsid w:val="000F73DB"/>
    <w:rsid w:val="000F7B51"/>
    <w:rsid w:val="000F7BB3"/>
    <w:rsid w:val="001002DE"/>
    <w:rsid w:val="00100A70"/>
    <w:rsid w:val="00101222"/>
    <w:rsid w:val="00101A79"/>
    <w:rsid w:val="00102FAB"/>
    <w:rsid w:val="0010332B"/>
    <w:rsid w:val="0010359D"/>
    <w:rsid w:val="00105552"/>
    <w:rsid w:val="00106A41"/>
    <w:rsid w:val="00106E2A"/>
    <w:rsid w:val="001101BB"/>
    <w:rsid w:val="00113547"/>
    <w:rsid w:val="001156DD"/>
    <w:rsid w:val="00116206"/>
    <w:rsid w:val="00121644"/>
    <w:rsid w:val="00121F4C"/>
    <w:rsid w:val="00123952"/>
    <w:rsid w:val="00124B46"/>
    <w:rsid w:val="00126A1D"/>
    <w:rsid w:val="00133246"/>
    <w:rsid w:val="00133263"/>
    <w:rsid w:val="0013484F"/>
    <w:rsid w:val="00134D0E"/>
    <w:rsid w:val="001350D0"/>
    <w:rsid w:val="00141A04"/>
    <w:rsid w:val="00145854"/>
    <w:rsid w:val="00147FFE"/>
    <w:rsid w:val="00152B14"/>
    <w:rsid w:val="001539CC"/>
    <w:rsid w:val="00154BB5"/>
    <w:rsid w:val="0015580C"/>
    <w:rsid w:val="00155E91"/>
    <w:rsid w:val="001601D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A12D7"/>
    <w:rsid w:val="001A25FA"/>
    <w:rsid w:val="001A311B"/>
    <w:rsid w:val="001A35BC"/>
    <w:rsid w:val="001A4B9B"/>
    <w:rsid w:val="001A7098"/>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5B22"/>
    <w:rsid w:val="001E643D"/>
    <w:rsid w:val="001E7A22"/>
    <w:rsid w:val="001F0FC7"/>
    <w:rsid w:val="001F19E8"/>
    <w:rsid w:val="001F59FC"/>
    <w:rsid w:val="001F6865"/>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BFB"/>
    <w:rsid w:val="002639AA"/>
    <w:rsid w:val="002663FF"/>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B31"/>
    <w:rsid w:val="00292A01"/>
    <w:rsid w:val="00292CA1"/>
    <w:rsid w:val="00295420"/>
    <w:rsid w:val="00295A6C"/>
    <w:rsid w:val="00297C59"/>
    <w:rsid w:val="002A0E05"/>
    <w:rsid w:val="002A5BE1"/>
    <w:rsid w:val="002A6320"/>
    <w:rsid w:val="002B0B2B"/>
    <w:rsid w:val="002B0EE3"/>
    <w:rsid w:val="002B296B"/>
    <w:rsid w:val="002B58E2"/>
    <w:rsid w:val="002B65CB"/>
    <w:rsid w:val="002C04FC"/>
    <w:rsid w:val="002C1203"/>
    <w:rsid w:val="002C3088"/>
    <w:rsid w:val="002C4E10"/>
    <w:rsid w:val="002C5D87"/>
    <w:rsid w:val="002C623A"/>
    <w:rsid w:val="002C6D3D"/>
    <w:rsid w:val="002C7059"/>
    <w:rsid w:val="002C7D5A"/>
    <w:rsid w:val="002D1C44"/>
    <w:rsid w:val="002D5703"/>
    <w:rsid w:val="002D74F7"/>
    <w:rsid w:val="002D77E0"/>
    <w:rsid w:val="002E239D"/>
    <w:rsid w:val="002E3989"/>
    <w:rsid w:val="002E3C70"/>
    <w:rsid w:val="002E53FE"/>
    <w:rsid w:val="002E5908"/>
    <w:rsid w:val="002E6B50"/>
    <w:rsid w:val="002E6EBF"/>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40AF"/>
    <w:rsid w:val="003140EC"/>
    <w:rsid w:val="003142D5"/>
    <w:rsid w:val="003146A7"/>
    <w:rsid w:val="00315531"/>
    <w:rsid w:val="0031642F"/>
    <w:rsid w:val="0031719F"/>
    <w:rsid w:val="00317820"/>
    <w:rsid w:val="00320D8E"/>
    <w:rsid w:val="00321431"/>
    <w:rsid w:val="00322B56"/>
    <w:rsid w:val="00326B76"/>
    <w:rsid w:val="0032731C"/>
    <w:rsid w:val="0033048B"/>
    <w:rsid w:val="0033337E"/>
    <w:rsid w:val="003334D5"/>
    <w:rsid w:val="003344C7"/>
    <w:rsid w:val="003363FE"/>
    <w:rsid w:val="003365D8"/>
    <w:rsid w:val="00336F2F"/>
    <w:rsid w:val="00337348"/>
    <w:rsid w:val="00337C93"/>
    <w:rsid w:val="00340B98"/>
    <w:rsid w:val="00341291"/>
    <w:rsid w:val="0034138F"/>
    <w:rsid w:val="00344047"/>
    <w:rsid w:val="00344B5C"/>
    <w:rsid w:val="00345281"/>
    <w:rsid w:val="003472F1"/>
    <w:rsid w:val="00350776"/>
    <w:rsid w:val="00351C77"/>
    <w:rsid w:val="00352117"/>
    <w:rsid w:val="003523AF"/>
    <w:rsid w:val="0035396C"/>
    <w:rsid w:val="00353A8D"/>
    <w:rsid w:val="00354EF7"/>
    <w:rsid w:val="00356521"/>
    <w:rsid w:val="00360C07"/>
    <w:rsid w:val="00360FBE"/>
    <w:rsid w:val="00361130"/>
    <w:rsid w:val="003615C5"/>
    <w:rsid w:val="00361A63"/>
    <w:rsid w:val="00361BFB"/>
    <w:rsid w:val="0036226F"/>
    <w:rsid w:val="00364BA9"/>
    <w:rsid w:val="0036580F"/>
    <w:rsid w:val="00365BB2"/>
    <w:rsid w:val="003669F9"/>
    <w:rsid w:val="003704CD"/>
    <w:rsid w:val="00371027"/>
    <w:rsid w:val="003726CE"/>
    <w:rsid w:val="003748F0"/>
    <w:rsid w:val="003768E6"/>
    <w:rsid w:val="00380AF8"/>
    <w:rsid w:val="00380F06"/>
    <w:rsid w:val="0038237B"/>
    <w:rsid w:val="0038248F"/>
    <w:rsid w:val="003839C6"/>
    <w:rsid w:val="00383A2F"/>
    <w:rsid w:val="00386300"/>
    <w:rsid w:val="00386368"/>
    <w:rsid w:val="003901AC"/>
    <w:rsid w:val="003966D1"/>
    <w:rsid w:val="003A0742"/>
    <w:rsid w:val="003A0946"/>
    <w:rsid w:val="003A20BE"/>
    <w:rsid w:val="003A2339"/>
    <w:rsid w:val="003A2343"/>
    <w:rsid w:val="003A3207"/>
    <w:rsid w:val="003A4412"/>
    <w:rsid w:val="003A44FF"/>
    <w:rsid w:val="003A5142"/>
    <w:rsid w:val="003A54A7"/>
    <w:rsid w:val="003A7795"/>
    <w:rsid w:val="003B0E9C"/>
    <w:rsid w:val="003B0ED0"/>
    <w:rsid w:val="003B18FD"/>
    <w:rsid w:val="003B4B7E"/>
    <w:rsid w:val="003B53B6"/>
    <w:rsid w:val="003B6733"/>
    <w:rsid w:val="003B6C97"/>
    <w:rsid w:val="003C12BD"/>
    <w:rsid w:val="003C3515"/>
    <w:rsid w:val="003C44FD"/>
    <w:rsid w:val="003C5B65"/>
    <w:rsid w:val="003C63B5"/>
    <w:rsid w:val="003C6791"/>
    <w:rsid w:val="003C7F66"/>
    <w:rsid w:val="003D1B59"/>
    <w:rsid w:val="003D22BC"/>
    <w:rsid w:val="003D46F4"/>
    <w:rsid w:val="003D4766"/>
    <w:rsid w:val="003D754B"/>
    <w:rsid w:val="003E0848"/>
    <w:rsid w:val="003E2267"/>
    <w:rsid w:val="003E440B"/>
    <w:rsid w:val="003E5D56"/>
    <w:rsid w:val="003F2BF1"/>
    <w:rsid w:val="003F3973"/>
    <w:rsid w:val="003F423A"/>
    <w:rsid w:val="003F426D"/>
    <w:rsid w:val="003F43FE"/>
    <w:rsid w:val="003F58E2"/>
    <w:rsid w:val="0040036B"/>
    <w:rsid w:val="0040211C"/>
    <w:rsid w:val="00403A04"/>
    <w:rsid w:val="00404F83"/>
    <w:rsid w:val="00405F77"/>
    <w:rsid w:val="0041108B"/>
    <w:rsid w:val="00412703"/>
    <w:rsid w:val="00413277"/>
    <w:rsid w:val="0041522D"/>
    <w:rsid w:val="00415EEB"/>
    <w:rsid w:val="004219B3"/>
    <w:rsid w:val="00421FCD"/>
    <w:rsid w:val="00422789"/>
    <w:rsid w:val="00424274"/>
    <w:rsid w:val="004247A3"/>
    <w:rsid w:val="00426521"/>
    <w:rsid w:val="00426C39"/>
    <w:rsid w:val="00431F3C"/>
    <w:rsid w:val="00432AC4"/>
    <w:rsid w:val="00433F2D"/>
    <w:rsid w:val="0043646A"/>
    <w:rsid w:val="004369AE"/>
    <w:rsid w:val="00436E76"/>
    <w:rsid w:val="00442228"/>
    <w:rsid w:val="004427FF"/>
    <w:rsid w:val="00443D6C"/>
    <w:rsid w:val="00445472"/>
    <w:rsid w:val="00446678"/>
    <w:rsid w:val="004477D7"/>
    <w:rsid w:val="00450333"/>
    <w:rsid w:val="00450C66"/>
    <w:rsid w:val="00450F86"/>
    <w:rsid w:val="00451599"/>
    <w:rsid w:val="00452E21"/>
    <w:rsid w:val="00452E62"/>
    <w:rsid w:val="00453CDA"/>
    <w:rsid w:val="00455EC9"/>
    <w:rsid w:val="0045763A"/>
    <w:rsid w:val="00460F11"/>
    <w:rsid w:val="004610C0"/>
    <w:rsid w:val="00461BA0"/>
    <w:rsid w:val="00462E5D"/>
    <w:rsid w:val="00465311"/>
    <w:rsid w:val="0046560D"/>
    <w:rsid w:val="00466282"/>
    <w:rsid w:val="00470BE5"/>
    <w:rsid w:val="00471E92"/>
    <w:rsid w:val="0047236B"/>
    <w:rsid w:val="00472F0B"/>
    <w:rsid w:val="00472FC1"/>
    <w:rsid w:val="00473210"/>
    <w:rsid w:val="00473C44"/>
    <w:rsid w:val="004740F7"/>
    <w:rsid w:val="00480564"/>
    <w:rsid w:val="004820B7"/>
    <w:rsid w:val="0048219D"/>
    <w:rsid w:val="00483D1C"/>
    <w:rsid w:val="004848A7"/>
    <w:rsid w:val="00484CEF"/>
    <w:rsid w:val="00486C3E"/>
    <w:rsid w:val="00487860"/>
    <w:rsid w:val="004901EE"/>
    <w:rsid w:val="00491FDE"/>
    <w:rsid w:val="00492A4E"/>
    <w:rsid w:val="0049407E"/>
    <w:rsid w:val="004960F6"/>
    <w:rsid w:val="0049634D"/>
    <w:rsid w:val="00496383"/>
    <w:rsid w:val="00497C43"/>
    <w:rsid w:val="004A3737"/>
    <w:rsid w:val="004A4A82"/>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29B4"/>
    <w:rsid w:val="004E32FD"/>
    <w:rsid w:val="004E5D80"/>
    <w:rsid w:val="004E67B5"/>
    <w:rsid w:val="004E72FC"/>
    <w:rsid w:val="004F0AF8"/>
    <w:rsid w:val="004F0BF8"/>
    <w:rsid w:val="004F1161"/>
    <w:rsid w:val="004F1EB2"/>
    <w:rsid w:val="004F5BDB"/>
    <w:rsid w:val="004F67AD"/>
    <w:rsid w:val="00500517"/>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2A4"/>
    <w:rsid w:val="00536486"/>
    <w:rsid w:val="005369EE"/>
    <w:rsid w:val="005377ED"/>
    <w:rsid w:val="0054456F"/>
    <w:rsid w:val="00544756"/>
    <w:rsid w:val="00545577"/>
    <w:rsid w:val="00546445"/>
    <w:rsid w:val="005466EF"/>
    <w:rsid w:val="00547D2C"/>
    <w:rsid w:val="00552AF8"/>
    <w:rsid w:val="00554A13"/>
    <w:rsid w:val="00554CE2"/>
    <w:rsid w:val="00560D1E"/>
    <w:rsid w:val="00560FDC"/>
    <w:rsid w:val="00562E5F"/>
    <w:rsid w:val="00563077"/>
    <w:rsid w:val="00564A20"/>
    <w:rsid w:val="00565C12"/>
    <w:rsid w:val="00567DE0"/>
    <w:rsid w:val="00570235"/>
    <w:rsid w:val="005727A8"/>
    <w:rsid w:val="005729FC"/>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61EB"/>
    <w:rsid w:val="005A67B0"/>
    <w:rsid w:val="005A6A5D"/>
    <w:rsid w:val="005A7AC9"/>
    <w:rsid w:val="005B0447"/>
    <w:rsid w:val="005B0523"/>
    <w:rsid w:val="005B30EA"/>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43F"/>
    <w:rsid w:val="005D75BA"/>
    <w:rsid w:val="005E056D"/>
    <w:rsid w:val="005E2E5A"/>
    <w:rsid w:val="005E6305"/>
    <w:rsid w:val="005F2F57"/>
    <w:rsid w:val="005F4272"/>
    <w:rsid w:val="005F527A"/>
    <w:rsid w:val="005F5293"/>
    <w:rsid w:val="005F5BBF"/>
    <w:rsid w:val="005F5E79"/>
    <w:rsid w:val="006031B6"/>
    <w:rsid w:val="00603268"/>
    <w:rsid w:val="00603B5B"/>
    <w:rsid w:val="00606CB5"/>
    <w:rsid w:val="006114C2"/>
    <w:rsid w:val="006118FD"/>
    <w:rsid w:val="00612DE8"/>
    <w:rsid w:val="0061398F"/>
    <w:rsid w:val="00613B45"/>
    <w:rsid w:val="00615883"/>
    <w:rsid w:val="00616EC2"/>
    <w:rsid w:val="0061762B"/>
    <w:rsid w:val="00622141"/>
    <w:rsid w:val="0062303C"/>
    <w:rsid w:val="00623EE7"/>
    <w:rsid w:val="00624D7E"/>
    <w:rsid w:val="00626166"/>
    <w:rsid w:val="00627052"/>
    <w:rsid w:val="00627F2B"/>
    <w:rsid w:val="006319EE"/>
    <w:rsid w:val="00631FA9"/>
    <w:rsid w:val="00632CC3"/>
    <w:rsid w:val="0063499A"/>
    <w:rsid w:val="006360E8"/>
    <w:rsid w:val="00636D99"/>
    <w:rsid w:val="006376CA"/>
    <w:rsid w:val="006424EA"/>
    <w:rsid w:val="00642546"/>
    <w:rsid w:val="00642F94"/>
    <w:rsid w:val="006435F3"/>
    <w:rsid w:val="00644609"/>
    <w:rsid w:val="00647A37"/>
    <w:rsid w:val="006505B7"/>
    <w:rsid w:val="00651D73"/>
    <w:rsid w:val="00652115"/>
    <w:rsid w:val="0065310A"/>
    <w:rsid w:val="00654181"/>
    <w:rsid w:val="00654ECC"/>
    <w:rsid w:val="00661315"/>
    <w:rsid w:val="0066700D"/>
    <w:rsid w:val="00671BEC"/>
    <w:rsid w:val="006727F1"/>
    <w:rsid w:val="00672E7F"/>
    <w:rsid w:val="00673653"/>
    <w:rsid w:val="006737F8"/>
    <w:rsid w:val="006753B9"/>
    <w:rsid w:val="0068085D"/>
    <w:rsid w:val="006811F2"/>
    <w:rsid w:val="00681EDE"/>
    <w:rsid w:val="00686940"/>
    <w:rsid w:val="0068733E"/>
    <w:rsid w:val="0068736E"/>
    <w:rsid w:val="006877D8"/>
    <w:rsid w:val="0068788B"/>
    <w:rsid w:val="00694C2A"/>
    <w:rsid w:val="00694DA9"/>
    <w:rsid w:val="006953DA"/>
    <w:rsid w:val="00696560"/>
    <w:rsid w:val="00697371"/>
    <w:rsid w:val="00697B91"/>
    <w:rsid w:val="006A26D9"/>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6007"/>
    <w:rsid w:val="00706140"/>
    <w:rsid w:val="00706184"/>
    <w:rsid w:val="00712417"/>
    <w:rsid w:val="00716901"/>
    <w:rsid w:val="0072151A"/>
    <w:rsid w:val="007219A3"/>
    <w:rsid w:val="00723747"/>
    <w:rsid w:val="007255A2"/>
    <w:rsid w:val="007316E5"/>
    <w:rsid w:val="00736D88"/>
    <w:rsid w:val="00740C98"/>
    <w:rsid w:val="0074239E"/>
    <w:rsid w:val="0074523B"/>
    <w:rsid w:val="0074539A"/>
    <w:rsid w:val="00747446"/>
    <w:rsid w:val="007477C5"/>
    <w:rsid w:val="00747BB0"/>
    <w:rsid w:val="00747E7D"/>
    <w:rsid w:val="00751256"/>
    <w:rsid w:val="0075195C"/>
    <w:rsid w:val="00751A25"/>
    <w:rsid w:val="00751AEA"/>
    <w:rsid w:val="007541ED"/>
    <w:rsid w:val="00756D85"/>
    <w:rsid w:val="007605FC"/>
    <w:rsid w:val="00761BBE"/>
    <w:rsid w:val="00762466"/>
    <w:rsid w:val="00764C91"/>
    <w:rsid w:val="00767BFD"/>
    <w:rsid w:val="00770E33"/>
    <w:rsid w:val="0077220C"/>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A0E00"/>
    <w:rsid w:val="007A1E7B"/>
    <w:rsid w:val="007A2452"/>
    <w:rsid w:val="007A24C2"/>
    <w:rsid w:val="007A31ED"/>
    <w:rsid w:val="007A4A05"/>
    <w:rsid w:val="007A55FF"/>
    <w:rsid w:val="007A5955"/>
    <w:rsid w:val="007B0B22"/>
    <w:rsid w:val="007B15AC"/>
    <w:rsid w:val="007B2A7A"/>
    <w:rsid w:val="007B34FC"/>
    <w:rsid w:val="007B3887"/>
    <w:rsid w:val="007B3A40"/>
    <w:rsid w:val="007B4C84"/>
    <w:rsid w:val="007C4851"/>
    <w:rsid w:val="007C4A83"/>
    <w:rsid w:val="007C78ED"/>
    <w:rsid w:val="007D32AF"/>
    <w:rsid w:val="007D401D"/>
    <w:rsid w:val="007D4AD9"/>
    <w:rsid w:val="007D4ADE"/>
    <w:rsid w:val="007D6486"/>
    <w:rsid w:val="007D7097"/>
    <w:rsid w:val="007E05FC"/>
    <w:rsid w:val="007E063B"/>
    <w:rsid w:val="007E195F"/>
    <w:rsid w:val="007E2EC1"/>
    <w:rsid w:val="007E4574"/>
    <w:rsid w:val="007E622D"/>
    <w:rsid w:val="007E7EB3"/>
    <w:rsid w:val="007F1051"/>
    <w:rsid w:val="007F36DB"/>
    <w:rsid w:val="007F474C"/>
    <w:rsid w:val="007F638F"/>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31E2"/>
    <w:rsid w:val="00844EFF"/>
    <w:rsid w:val="00845E92"/>
    <w:rsid w:val="0084638E"/>
    <w:rsid w:val="00846556"/>
    <w:rsid w:val="008511F1"/>
    <w:rsid w:val="008539A7"/>
    <w:rsid w:val="008542D4"/>
    <w:rsid w:val="008548F4"/>
    <w:rsid w:val="008556EF"/>
    <w:rsid w:val="008568F5"/>
    <w:rsid w:val="008573EF"/>
    <w:rsid w:val="00860E67"/>
    <w:rsid w:val="00861A0B"/>
    <w:rsid w:val="008638F1"/>
    <w:rsid w:val="0086392C"/>
    <w:rsid w:val="00865BDD"/>
    <w:rsid w:val="00866660"/>
    <w:rsid w:val="008756B5"/>
    <w:rsid w:val="00876719"/>
    <w:rsid w:val="00876763"/>
    <w:rsid w:val="0087712A"/>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974"/>
    <w:rsid w:val="008D7E1D"/>
    <w:rsid w:val="008E2157"/>
    <w:rsid w:val="008E376D"/>
    <w:rsid w:val="008E391B"/>
    <w:rsid w:val="008E52EB"/>
    <w:rsid w:val="008E599C"/>
    <w:rsid w:val="008E6B2B"/>
    <w:rsid w:val="008E6C12"/>
    <w:rsid w:val="008E70A0"/>
    <w:rsid w:val="008F0EF5"/>
    <w:rsid w:val="008F2AB2"/>
    <w:rsid w:val="008F46E3"/>
    <w:rsid w:val="008F663E"/>
    <w:rsid w:val="008F7DF1"/>
    <w:rsid w:val="0090119B"/>
    <w:rsid w:val="00906F18"/>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3211E"/>
    <w:rsid w:val="00933091"/>
    <w:rsid w:val="00933712"/>
    <w:rsid w:val="00935111"/>
    <w:rsid w:val="00935A2D"/>
    <w:rsid w:val="0093638E"/>
    <w:rsid w:val="00936C55"/>
    <w:rsid w:val="009378BB"/>
    <w:rsid w:val="00940047"/>
    <w:rsid w:val="00940445"/>
    <w:rsid w:val="009434BC"/>
    <w:rsid w:val="00944DE6"/>
    <w:rsid w:val="00944E7F"/>
    <w:rsid w:val="00950247"/>
    <w:rsid w:val="009503CA"/>
    <w:rsid w:val="00953C37"/>
    <w:rsid w:val="00954811"/>
    <w:rsid w:val="0096000A"/>
    <w:rsid w:val="00961BAB"/>
    <w:rsid w:val="00962406"/>
    <w:rsid w:val="009630CB"/>
    <w:rsid w:val="009702D5"/>
    <w:rsid w:val="00970E0B"/>
    <w:rsid w:val="00971D27"/>
    <w:rsid w:val="00973D8A"/>
    <w:rsid w:val="00974BF6"/>
    <w:rsid w:val="009751A1"/>
    <w:rsid w:val="009754B0"/>
    <w:rsid w:val="00975A4E"/>
    <w:rsid w:val="00976ED6"/>
    <w:rsid w:val="00982AB4"/>
    <w:rsid w:val="009831C0"/>
    <w:rsid w:val="0098321A"/>
    <w:rsid w:val="00983D9E"/>
    <w:rsid w:val="00984F2F"/>
    <w:rsid w:val="009856BF"/>
    <w:rsid w:val="00986228"/>
    <w:rsid w:val="009869A3"/>
    <w:rsid w:val="0099130E"/>
    <w:rsid w:val="00991803"/>
    <w:rsid w:val="00992B2D"/>
    <w:rsid w:val="0099304C"/>
    <w:rsid w:val="009933FC"/>
    <w:rsid w:val="00995D81"/>
    <w:rsid w:val="009A469B"/>
    <w:rsid w:val="009A4963"/>
    <w:rsid w:val="009A56DF"/>
    <w:rsid w:val="009A6AF9"/>
    <w:rsid w:val="009B2AF9"/>
    <w:rsid w:val="009B4D8D"/>
    <w:rsid w:val="009B4E90"/>
    <w:rsid w:val="009C0D3A"/>
    <w:rsid w:val="009C3BC4"/>
    <w:rsid w:val="009C702B"/>
    <w:rsid w:val="009D20F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6F49"/>
    <w:rsid w:val="00A00C29"/>
    <w:rsid w:val="00A03BCD"/>
    <w:rsid w:val="00A054DB"/>
    <w:rsid w:val="00A05703"/>
    <w:rsid w:val="00A05CE3"/>
    <w:rsid w:val="00A06276"/>
    <w:rsid w:val="00A10AE0"/>
    <w:rsid w:val="00A10B97"/>
    <w:rsid w:val="00A12CC2"/>
    <w:rsid w:val="00A12D5A"/>
    <w:rsid w:val="00A12EFE"/>
    <w:rsid w:val="00A15570"/>
    <w:rsid w:val="00A16B4B"/>
    <w:rsid w:val="00A174ED"/>
    <w:rsid w:val="00A21F91"/>
    <w:rsid w:val="00A22F50"/>
    <w:rsid w:val="00A22FD9"/>
    <w:rsid w:val="00A23B3A"/>
    <w:rsid w:val="00A27078"/>
    <w:rsid w:val="00A27159"/>
    <w:rsid w:val="00A27FCF"/>
    <w:rsid w:val="00A30B99"/>
    <w:rsid w:val="00A30E02"/>
    <w:rsid w:val="00A317A4"/>
    <w:rsid w:val="00A319AA"/>
    <w:rsid w:val="00A37185"/>
    <w:rsid w:val="00A41940"/>
    <w:rsid w:val="00A41C43"/>
    <w:rsid w:val="00A41EE8"/>
    <w:rsid w:val="00A44728"/>
    <w:rsid w:val="00A448BC"/>
    <w:rsid w:val="00A50EF1"/>
    <w:rsid w:val="00A528DB"/>
    <w:rsid w:val="00A54E2A"/>
    <w:rsid w:val="00A609E2"/>
    <w:rsid w:val="00A60A4D"/>
    <w:rsid w:val="00A60A7A"/>
    <w:rsid w:val="00A61C0F"/>
    <w:rsid w:val="00A663C6"/>
    <w:rsid w:val="00A72462"/>
    <w:rsid w:val="00A759F3"/>
    <w:rsid w:val="00A75B94"/>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144"/>
    <w:rsid w:val="00AA3A51"/>
    <w:rsid w:val="00AA3C44"/>
    <w:rsid w:val="00AA3FC2"/>
    <w:rsid w:val="00AA412A"/>
    <w:rsid w:val="00AA516C"/>
    <w:rsid w:val="00AA559B"/>
    <w:rsid w:val="00AA588A"/>
    <w:rsid w:val="00AA787D"/>
    <w:rsid w:val="00AB0612"/>
    <w:rsid w:val="00AB0E9F"/>
    <w:rsid w:val="00AB220A"/>
    <w:rsid w:val="00AB2592"/>
    <w:rsid w:val="00AB25EC"/>
    <w:rsid w:val="00AB3C4E"/>
    <w:rsid w:val="00AB3E61"/>
    <w:rsid w:val="00AB6DC5"/>
    <w:rsid w:val="00AB79DB"/>
    <w:rsid w:val="00AC08A3"/>
    <w:rsid w:val="00AC0F51"/>
    <w:rsid w:val="00AC0F8C"/>
    <w:rsid w:val="00AC1689"/>
    <w:rsid w:val="00AC1F82"/>
    <w:rsid w:val="00AC59BE"/>
    <w:rsid w:val="00AC79D4"/>
    <w:rsid w:val="00AD0D3F"/>
    <w:rsid w:val="00AD1C59"/>
    <w:rsid w:val="00AD220C"/>
    <w:rsid w:val="00AD6C65"/>
    <w:rsid w:val="00AE0F61"/>
    <w:rsid w:val="00AE255F"/>
    <w:rsid w:val="00AE3350"/>
    <w:rsid w:val="00AE4246"/>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4FC5"/>
    <w:rsid w:val="00B168FE"/>
    <w:rsid w:val="00B16F5B"/>
    <w:rsid w:val="00B1708D"/>
    <w:rsid w:val="00B1745B"/>
    <w:rsid w:val="00B23B2B"/>
    <w:rsid w:val="00B24201"/>
    <w:rsid w:val="00B250E9"/>
    <w:rsid w:val="00B27F16"/>
    <w:rsid w:val="00B3403A"/>
    <w:rsid w:val="00B35613"/>
    <w:rsid w:val="00B35EF0"/>
    <w:rsid w:val="00B36CD0"/>
    <w:rsid w:val="00B376FA"/>
    <w:rsid w:val="00B37DB9"/>
    <w:rsid w:val="00B4209C"/>
    <w:rsid w:val="00B4543F"/>
    <w:rsid w:val="00B45A2D"/>
    <w:rsid w:val="00B47646"/>
    <w:rsid w:val="00B50D62"/>
    <w:rsid w:val="00B51B10"/>
    <w:rsid w:val="00B52230"/>
    <w:rsid w:val="00B544AB"/>
    <w:rsid w:val="00B545BC"/>
    <w:rsid w:val="00B54867"/>
    <w:rsid w:val="00B55763"/>
    <w:rsid w:val="00B5666B"/>
    <w:rsid w:val="00B57ABD"/>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190B"/>
    <w:rsid w:val="00B72527"/>
    <w:rsid w:val="00B73EAB"/>
    <w:rsid w:val="00B75DA7"/>
    <w:rsid w:val="00B82D43"/>
    <w:rsid w:val="00B85E71"/>
    <w:rsid w:val="00B90D85"/>
    <w:rsid w:val="00B92B50"/>
    <w:rsid w:val="00B9345E"/>
    <w:rsid w:val="00B9360B"/>
    <w:rsid w:val="00B9426A"/>
    <w:rsid w:val="00B94696"/>
    <w:rsid w:val="00B949B9"/>
    <w:rsid w:val="00B9530C"/>
    <w:rsid w:val="00B9600F"/>
    <w:rsid w:val="00B96B78"/>
    <w:rsid w:val="00B973A6"/>
    <w:rsid w:val="00BA29CC"/>
    <w:rsid w:val="00BA351E"/>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287"/>
    <w:rsid w:val="00BD7BD1"/>
    <w:rsid w:val="00BE05B0"/>
    <w:rsid w:val="00BE1358"/>
    <w:rsid w:val="00BE1E73"/>
    <w:rsid w:val="00BE208D"/>
    <w:rsid w:val="00BE26E1"/>
    <w:rsid w:val="00BE2D14"/>
    <w:rsid w:val="00BE35F1"/>
    <w:rsid w:val="00BE3A6A"/>
    <w:rsid w:val="00BE3FFF"/>
    <w:rsid w:val="00BE4033"/>
    <w:rsid w:val="00BE569A"/>
    <w:rsid w:val="00BE6240"/>
    <w:rsid w:val="00BE676B"/>
    <w:rsid w:val="00BE76F1"/>
    <w:rsid w:val="00BF0867"/>
    <w:rsid w:val="00BF1B84"/>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B90"/>
    <w:rsid w:val="00C2657B"/>
    <w:rsid w:val="00C26C86"/>
    <w:rsid w:val="00C31765"/>
    <w:rsid w:val="00C34E83"/>
    <w:rsid w:val="00C37DDE"/>
    <w:rsid w:val="00C4104B"/>
    <w:rsid w:val="00C41566"/>
    <w:rsid w:val="00C41632"/>
    <w:rsid w:val="00C41CD9"/>
    <w:rsid w:val="00C44583"/>
    <w:rsid w:val="00C45CE4"/>
    <w:rsid w:val="00C45E85"/>
    <w:rsid w:val="00C47325"/>
    <w:rsid w:val="00C47C87"/>
    <w:rsid w:val="00C47D81"/>
    <w:rsid w:val="00C502E8"/>
    <w:rsid w:val="00C50C6A"/>
    <w:rsid w:val="00C535BB"/>
    <w:rsid w:val="00C5410B"/>
    <w:rsid w:val="00C54B78"/>
    <w:rsid w:val="00C55C34"/>
    <w:rsid w:val="00C56648"/>
    <w:rsid w:val="00C5766C"/>
    <w:rsid w:val="00C60504"/>
    <w:rsid w:val="00C610F4"/>
    <w:rsid w:val="00C627E8"/>
    <w:rsid w:val="00C6407D"/>
    <w:rsid w:val="00C6458A"/>
    <w:rsid w:val="00C65AE1"/>
    <w:rsid w:val="00C65C76"/>
    <w:rsid w:val="00C6785D"/>
    <w:rsid w:val="00C706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A03C2"/>
    <w:rsid w:val="00CA1758"/>
    <w:rsid w:val="00CA6019"/>
    <w:rsid w:val="00CA614E"/>
    <w:rsid w:val="00CA6A56"/>
    <w:rsid w:val="00CA6EDA"/>
    <w:rsid w:val="00CB2680"/>
    <w:rsid w:val="00CB33BD"/>
    <w:rsid w:val="00CB6B06"/>
    <w:rsid w:val="00CB78E9"/>
    <w:rsid w:val="00CC057A"/>
    <w:rsid w:val="00CC0BC8"/>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4098"/>
    <w:rsid w:val="00CE47C5"/>
    <w:rsid w:val="00CE49BC"/>
    <w:rsid w:val="00CF01BF"/>
    <w:rsid w:val="00CF172E"/>
    <w:rsid w:val="00CF2E13"/>
    <w:rsid w:val="00CF3340"/>
    <w:rsid w:val="00CF373B"/>
    <w:rsid w:val="00CF4F00"/>
    <w:rsid w:val="00D00229"/>
    <w:rsid w:val="00D00BC8"/>
    <w:rsid w:val="00D01601"/>
    <w:rsid w:val="00D03ADC"/>
    <w:rsid w:val="00D04665"/>
    <w:rsid w:val="00D0495C"/>
    <w:rsid w:val="00D054A4"/>
    <w:rsid w:val="00D05B94"/>
    <w:rsid w:val="00D05C3A"/>
    <w:rsid w:val="00D05FE8"/>
    <w:rsid w:val="00D06331"/>
    <w:rsid w:val="00D109F5"/>
    <w:rsid w:val="00D10FA6"/>
    <w:rsid w:val="00D12223"/>
    <w:rsid w:val="00D12A62"/>
    <w:rsid w:val="00D12DE7"/>
    <w:rsid w:val="00D130F0"/>
    <w:rsid w:val="00D1394F"/>
    <w:rsid w:val="00D14D5E"/>
    <w:rsid w:val="00D15771"/>
    <w:rsid w:val="00D15D5B"/>
    <w:rsid w:val="00D17846"/>
    <w:rsid w:val="00D17B7A"/>
    <w:rsid w:val="00D24A2B"/>
    <w:rsid w:val="00D24A36"/>
    <w:rsid w:val="00D25E6A"/>
    <w:rsid w:val="00D32A40"/>
    <w:rsid w:val="00D336FE"/>
    <w:rsid w:val="00D33C3C"/>
    <w:rsid w:val="00D34978"/>
    <w:rsid w:val="00D34F35"/>
    <w:rsid w:val="00D37CEF"/>
    <w:rsid w:val="00D37F12"/>
    <w:rsid w:val="00D400BE"/>
    <w:rsid w:val="00D42150"/>
    <w:rsid w:val="00D43A74"/>
    <w:rsid w:val="00D50733"/>
    <w:rsid w:val="00D51306"/>
    <w:rsid w:val="00D51549"/>
    <w:rsid w:val="00D547C2"/>
    <w:rsid w:val="00D612E4"/>
    <w:rsid w:val="00D614C6"/>
    <w:rsid w:val="00D62A65"/>
    <w:rsid w:val="00D63B0F"/>
    <w:rsid w:val="00D65265"/>
    <w:rsid w:val="00D66235"/>
    <w:rsid w:val="00D7005F"/>
    <w:rsid w:val="00D715D4"/>
    <w:rsid w:val="00D73612"/>
    <w:rsid w:val="00D73BF9"/>
    <w:rsid w:val="00D74A5A"/>
    <w:rsid w:val="00D74C52"/>
    <w:rsid w:val="00D76455"/>
    <w:rsid w:val="00D81771"/>
    <w:rsid w:val="00D830B3"/>
    <w:rsid w:val="00D850BD"/>
    <w:rsid w:val="00D85FC8"/>
    <w:rsid w:val="00D90ABD"/>
    <w:rsid w:val="00D93162"/>
    <w:rsid w:val="00D9318F"/>
    <w:rsid w:val="00D94694"/>
    <w:rsid w:val="00D94BE7"/>
    <w:rsid w:val="00D94C21"/>
    <w:rsid w:val="00D94EE2"/>
    <w:rsid w:val="00D970D6"/>
    <w:rsid w:val="00D9788C"/>
    <w:rsid w:val="00DA0866"/>
    <w:rsid w:val="00DA25E8"/>
    <w:rsid w:val="00DA3B1F"/>
    <w:rsid w:val="00DA62A6"/>
    <w:rsid w:val="00DA6C7B"/>
    <w:rsid w:val="00DA6D64"/>
    <w:rsid w:val="00DA7746"/>
    <w:rsid w:val="00DB0A38"/>
    <w:rsid w:val="00DB0DAE"/>
    <w:rsid w:val="00DB141D"/>
    <w:rsid w:val="00DB1CC3"/>
    <w:rsid w:val="00DB3CC7"/>
    <w:rsid w:val="00DB417D"/>
    <w:rsid w:val="00DB5847"/>
    <w:rsid w:val="00DB5CD2"/>
    <w:rsid w:val="00DB6681"/>
    <w:rsid w:val="00DB6684"/>
    <w:rsid w:val="00DB68EC"/>
    <w:rsid w:val="00DB6917"/>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4262"/>
    <w:rsid w:val="00DD46C1"/>
    <w:rsid w:val="00DD494C"/>
    <w:rsid w:val="00DD75D1"/>
    <w:rsid w:val="00DE0457"/>
    <w:rsid w:val="00DE211C"/>
    <w:rsid w:val="00DE33A6"/>
    <w:rsid w:val="00DE36A9"/>
    <w:rsid w:val="00DE4A61"/>
    <w:rsid w:val="00DF0050"/>
    <w:rsid w:val="00DF0F85"/>
    <w:rsid w:val="00DF1A28"/>
    <w:rsid w:val="00DF297A"/>
    <w:rsid w:val="00DF3C0C"/>
    <w:rsid w:val="00DF666C"/>
    <w:rsid w:val="00E01218"/>
    <w:rsid w:val="00E0139B"/>
    <w:rsid w:val="00E02370"/>
    <w:rsid w:val="00E101C1"/>
    <w:rsid w:val="00E10C68"/>
    <w:rsid w:val="00E116BD"/>
    <w:rsid w:val="00E124AB"/>
    <w:rsid w:val="00E129CB"/>
    <w:rsid w:val="00E16D9B"/>
    <w:rsid w:val="00E17192"/>
    <w:rsid w:val="00E17E94"/>
    <w:rsid w:val="00E25B1C"/>
    <w:rsid w:val="00E26D32"/>
    <w:rsid w:val="00E31002"/>
    <w:rsid w:val="00E32D05"/>
    <w:rsid w:val="00E335FD"/>
    <w:rsid w:val="00E40CB8"/>
    <w:rsid w:val="00E428EA"/>
    <w:rsid w:val="00E43C92"/>
    <w:rsid w:val="00E50155"/>
    <w:rsid w:val="00E51019"/>
    <w:rsid w:val="00E53FD5"/>
    <w:rsid w:val="00E550D7"/>
    <w:rsid w:val="00E55191"/>
    <w:rsid w:val="00E558D0"/>
    <w:rsid w:val="00E55ACE"/>
    <w:rsid w:val="00E6057C"/>
    <w:rsid w:val="00E61663"/>
    <w:rsid w:val="00E61F4B"/>
    <w:rsid w:val="00E638F8"/>
    <w:rsid w:val="00E64298"/>
    <w:rsid w:val="00E646AA"/>
    <w:rsid w:val="00E65A21"/>
    <w:rsid w:val="00E65DA0"/>
    <w:rsid w:val="00E67011"/>
    <w:rsid w:val="00E70AF3"/>
    <w:rsid w:val="00E722BD"/>
    <w:rsid w:val="00E745F1"/>
    <w:rsid w:val="00E74B24"/>
    <w:rsid w:val="00E74EF2"/>
    <w:rsid w:val="00E7665C"/>
    <w:rsid w:val="00E81890"/>
    <w:rsid w:val="00E82D90"/>
    <w:rsid w:val="00E833F4"/>
    <w:rsid w:val="00E86E74"/>
    <w:rsid w:val="00E90D01"/>
    <w:rsid w:val="00E912FB"/>
    <w:rsid w:val="00E91EF8"/>
    <w:rsid w:val="00E92328"/>
    <w:rsid w:val="00E95A16"/>
    <w:rsid w:val="00E96541"/>
    <w:rsid w:val="00E96889"/>
    <w:rsid w:val="00E96CEA"/>
    <w:rsid w:val="00E97122"/>
    <w:rsid w:val="00EA08D9"/>
    <w:rsid w:val="00EA09DC"/>
    <w:rsid w:val="00EA1921"/>
    <w:rsid w:val="00EA49B0"/>
    <w:rsid w:val="00EA7A4F"/>
    <w:rsid w:val="00EB22B4"/>
    <w:rsid w:val="00EB241C"/>
    <w:rsid w:val="00EB5152"/>
    <w:rsid w:val="00EB52AF"/>
    <w:rsid w:val="00EB53CF"/>
    <w:rsid w:val="00EB609B"/>
    <w:rsid w:val="00EB6250"/>
    <w:rsid w:val="00EB7BDF"/>
    <w:rsid w:val="00EC2521"/>
    <w:rsid w:val="00EC30DD"/>
    <w:rsid w:val="00EC3F13"/>
    <w:rsid w:val="00EC4958"/>
    <w:rsid w:val="00EC64D0"/>
    <w:rsid w:val="00EC70BE"/>
    <w:rsid w:val="00ED3322"/>
    <w:rsid w:val="00ED519C"/>
    <w:rsid w:val="00ED75DC"/>
    <w:rsid w:val="00ED77D1"/>
    <w:rsid w:val="00EE02A8"/>
    <w:rsid w:val="00EE0486"/>
    <w:rsid w:val="00EE0A6B"/>
    <w:rsid w:val="00EE261F"/>
    <w:rsid w:val="00EE4EC5"/>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337A"/>
    <w:rsid w:val="00F1339A"/>
    <w:rsid w:val="00F15156"/>
    <w:rsid w:val="00F15332"/>
    <w:rsid w:val="00F15F8E"/>
    <w:rsid w:val="00F176FA"/>
    <w:rsid w:val="00F17BBB"/>
    <w:rsid w:val="00F22186"/>
    <w:rsid w:val="00F23DB3"/>
    <w:rsid w:val="00F25D70"/>
    <w:rsid w:val="00F30D14"/>
    <w:rsid w:val="00F31B6D"/>
    <w:rsid w:val="00F31CDC"/>
    <w:rsid w:val="00F31DC9"/>
    <w:rsid w:val="00F341F1"/>
    <w:rsid w:val="00F36946"/>
    <w:rsid w:val="00F37520"/>
    <w:rsid w:val="00F41AAC"/>
    <w:rsid w:val="00F43EB7"/>
    <w:rsid w:val="00F43F2D"/>
    <w:rsid w:val="00F443AF"/>
    <w:rsid w:val="00F4628A"/>
    <w:rsid w:val="00F469A9"/>
    <w:rsid w:val="00F47B94"/>
    <w:rsid w:val="00F53638"/>
    <w:rsid w:val="00F54A05"/>
    <w:rsid w:val="00F562C0"/>
    <w:rsid w:val="00F56ED9"/>
    <w:rsid w:val="00F57424"/>
    <w:rsid w:val="00F576F9"/>
    <w:rsid w:val="00F60947"/>
    <w:rsid w:val="00F62355"/>
    <w:rsid w:val="00F649FB"/>
    <w:rsid w:val="00F65672"/>
    <w:rsid w:val="00F657C8"/>
    <w:rsid w:val="00F676D3"/>
    <w:rsid w:val="00F677FC"/>
    <w:rsid w:val="00F700BA"/>
    <w:rsid w:val="00F709D3"/>
    <w:rsid w:val="00F726E2"/>
    <w:rsid w:val="00F73746"/>
    <w:rsid w:val="00F73B36"/>
    <w:rsid w:val="00F73BEE"/>
    <w:rsid w:val="00F750D0"/>
    <w:rsid w:val="00F765A2"/>
    <w:rsid w:val="00F76C9B"/>
    <w:rsid w:val="00F77611"/>
    <w:rsid w:val="00F803A1"/>
    <w:rsid w:val="00F82736"/>
    <w:rsid w:val="00F837C6"/>
    <w:rsid w:val="00F83FBC"/>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43A0"/>
    <w:rsid w:val="00FD6C56"/>
    <w:rsid w:val="00FE0847"/>
    <w:rsid w:val="00FE1F9A"/>
    <w:rsid w:val="00FE28F7"/>
    <w:rsid w:val="00FE3700"/>
    <w:rsid w:val="00FE3D4B"/>
    <w:rsid w:val="00FE3F4E"/>
    <w:rsid w:val="00FE4EC8"/>
    <w:rsid w:val="00FE6332"/>
    <w:rsid w:val="00FF1630"/>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0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mop?m=cp-mop-1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notifications/2026-00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09"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P/MOP/9/10" TargetMode="External"/><Relationship Id="rId1" Type="http://schemas.openxmlformats.org/officeDocument/2006/relationships/hyperlink" Target="https://www.cbd.int/meetings/CP-MOP-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7AEB3-63A2-4D26-BCCF-0F04FCD52021}"/>
</file>

<file path=customXml/itemProps2.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3.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B6F9C0-C821-4861-B297-B5E7C0226F5A}">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CBD/CP/MOP/12/1/Add.1</dc:subject>
  <dc:creator>SCBD</dc:creator>
  <cp:keywords>CBD/CP/MOP/12/11</cp:keywords>
  <cp:lastModifiedBy>Hani k</cp:lastModifiedBy>
  <cp:revision>3</cp:revision>
  <cp:lastPrinted>2026-08-27T09:49:00Z</cp:lastPrinted>
  <dcterms:created xsi:type="dcterms:W3CDTF">2026-08-27T09:49:00Z</dcterms:created>
  <dcterms:modified xsi:type="dcterms:W3CDTF">2026-08-27T09:49:00Z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