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05CDA" w:rsidRPr="003F1A75" w14:paraId="2CBCE831" w14:textId="77777777" w:rsidTr="008A1499">
        <w:trPr>
          <w:trHeight w:val="850"/>
        </w:trPr>
        <w:tc>
          <w:tcPr>
            <w:tcW w:w="975" w:type="dxa"/>
            <w:vAlign w:val="bottom"/>
          </w:tcPr>
          <w:p w14:paraId="2CBCE82C" w14:textId="77777777" w:rsidR="00A05CDA" w:rsidRPr="003F1A75" w:rsidRDefault="00000000" w:rsidP="008A1499">
            <w:pPr>
              <w:pStyle w:val="AASmallLogo"/>
            </w:pPr>
            <w:r>
              <w:rPr>
                <w:noProof/>
                <w:lang w:val="en-US"/>
              </w:rPr>
              <w:pict w14:anchorId="2CBCE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6.75pt;height:31.5pt;visibility:visible">
                  <v:imagedata r:id="rId10" o:title=""/>
                </v:shape>
              </w:pict>
            </w:r>
            <w:r w:rsidR="00A05CDA" w:rsidRPr="003F1A75">
              <w:t xml:space="preserve"> </w:t>
            </w:r>
          </w:p>
          <w:p w14:paraId="2CBCE82D" w14:textId="77777777" w:rsidR="00A05CDA" w:rsidRPr="003F1A75" w:rsidRDefault="00A05CDA" w:rsidP="008A1499">
            <w:pPr>
              <w:pStyle w:val="AASmallLogo"/>
            </w:pPr>
          </w:p>
        </w:tc>
        <w:tc>
          <w:tcPr>
            <w:tcW w:w="1434" w:type="dxa"/>
            <w:noWrap/>
            <w:vAlign w:val="bottom"/>
          </w:tcPr>
          <w:p w14:paraId="2CBCE82E" w14:textId="77777777" w:rsidR="00A05CDA" w:rsidRPr="003F1A75" w:rsidRDefault="00000000" w:rsidP="008A1499">
            <w:pPr>
              <w:pStyle w:val="AASmallLogo"/>
            </w:pPr>
            <w:r>
              <w:rPr>
                <w:noProof/>
                <w:lang w:val="en-US"/>
              </w:rPr>
              <w:pict w14:anchorId="2CBCE8E6">
                <v:shape id="Picture 2" o:spid="_x0000_i1026" type="#_x0000_t75" alt="unep-2017-ru-blk-sm2" style="width:63pt;height:23.25pt;visibility:visible">
                  <v:imagedata r:id="rId11" o:title="" cropbottom="26909f"/>
                </v:shape>
              </w:pict>
            </w:r>
            <w:r w:rsidR="00A05CDA" w:rsidRPr="003F1A75">
              <w:t xml:space="preserve"> </w:t>
            </w:r>
          </w:p>
          <w:p w14:paraId="2CBCE82F" w14:textId="77777777" w:rsidR="00A05CDA" w:rsidRPr="003F1A75" w:rsidRDefault="00A05CDA" w:rsidP="008A1499">
            <w:pPr>
              <w:pStyle w:val="AASmallLogo"/>
            </w:pPr>
          </w:p>
        </w:tc>
        <w:tc>
          <w:tcPr>
            <w:tcW w:w="8073" w:type="dxa"/>
            <w:vAlign w:val="bottom"/>
          </w:tcPr>
          <w:p w14:paraId="2CBCE830" w14:textId="77777777" w:rsidR="00A05CDA" w:rsidRPr="00057846" w:rsidRDefault="00A05CDA" w:rsidP="00057846">
            <w:pPr>
              <w:pStyle w:val="ABSymbol"/>
              <w:rPr>
                <w:lang w:val="en-US"/>
              </w:rPr>
            </w:pPr>
            <w:r w:rsidRPr="003F1A75">
              <w:rPr>
                <w:sz w:val="40"/>
              </w:rPr>
              <w:t>CBD</w:t>
            </w:r>
            <w:r w:rsidRPr="003F1A75">
              <w:t>/</w:t>
            </w:r>
            <w:r>
              <w:t>COP</w:t>
            </w:r>
            <w:r w:rsidRPr="003F1A75">
              <w:t>/</w:t>
            </w:r>
            <w:r>
              <w:t>17/</w:t>
            </w:r>
            <w:r>
              <w:rPr>
                <w:lang w:val="en-US"/>
              </w:rPr>
              <w:t>L.19</w:t>
            </w:r>
          </w:p>
        </w:tc>
      </w:tr>
    </w:tbl>
    <w:p w14:paraId="2CBCE832" w14:textId="77777777" w:rsidR="00A05CDA" w:rsidRPr="003F1A75" w:rsidRDefault="00A05CDA"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05CDA" w:rsidRPr="003F1A75" w14:paraId="2CBCE83B" w14:textId="77777777" w:rsidTr="008A1499">
        <w:trPr>
          <w:trHeight w:val="1814"/>
        </w:trPr>
        <w:tc>
          <w:tcPr>
            <w:tcW w:w="7370" w:type="dxa"/>
            <w:tcBorders>
              <w:top w:val="single" w:sz="8" w:space="0" w:color="auto"/>
              <w:bottom w:val="single" w:sz="12" w:space="0" w:color="auto"/>
            </w:tcBorders>
          </w:tcPr>
          <w:p w14:paraId="2CBCE833" w14:textId="77777777" w:rsidR="00A05CDA" w:rsidRPr="003F1A75" w:rsidRDefault="00000000" w:rsidP="008A1499">
            <w:pPr>
              <w:pStyle w:val="ACLargeLogo"/>
            </w:pPr>
            <w:r>
              <w:rPr>
                <w:b/>
                <w:noProof/>
                <w:lang w:val="en-US"/>
              </w:rPr>
              <w:pict w14:anchorId="2CBCE8E7">
                <v:shape id="Image 2" o:spid="_x0000_i1027" type="#_x0000_t75" style="width:204.75pt;height:84.75pt;visibility:visible">
                  <v:imagedata r:id="rId12" o:title=""/>
                </v:shape>
              </w:pict>
            </w:r>
            <w:r w:rsidR="00A05CDA" w:rsidRPr="003F1A75">
              <w:t xml:space="preserve"> </w:t>
            </w:r>
          </w:p>
          <w:p w14:paraId="2CBCE834" w14:textId="77777777" w:rsidR="00A05CDA" w:rsidRPr="003F1A75" w:rsidRDefault="00A05CDA" w:rsidP="008A1499">
            <w:pPr>
              <w:pStyle w:val="ACLargeLogo"/>
            </w:pPr>
          </w:p>
        </w:tc>
        <w:tc>
          <w:tcPr>
            <w:tcW w:w="3112" w:type="dxa"/>
            <w:tcBorders>
              <w:top w:val="single" w:sz="8" w:space="0" w:color="auto"/>
              <w:bottom w:val="single" w:sz="12" w:space="0" w:color="auto"/>
            </w:tcBorders>
          </w:tcPr>
          <w:p w14:paraId="2CBCE835" w14:textId="77777777" w:rsidR="00A05CDA" w:rsidRPr="003F1A75" w:rsidRDefault="00A05CDA" w:rsidP="008A1499">
            <w:pPr>
              <w:pStyle w:val="AEDistrNormal"/>
            </w:pPr>
            <w:r w:rsidRPr="003F1A75">
              <w:t xml:space="preserve">Distr.: </w:t>
            </w:r>
            <w:r>
              <w:t>Limited</w:t>
            </w:r>
            <w:r w:rsidRPr="003F1A75">
              <w:t xml:space="preserve"> </w:t>
            </w:r>
          </w:p>
          <w:p w14:paraId="2CBCE836" w14:textId="77777777" w:rsidR="00A05CDA" w:rsidRPr="003F1A75" w:rsidRDefault="00A05CDA" w:rsidP="008A1499">
            <w:pPr>
              <w:pStyle w:val="AEDistrNormal"/>
            </w:pPr>
            <w:r w:rsidRPr="004F7CA8">
              <w:rPr>
                <w:lang w:val="en-CA"/>
              </w:rPr>
              <w:t>30</w:t>
            </w:r>
            <w:r>
              <w:t xml:space="preserve"> October 2026</w:t>
            </w:r>
          </w:p>
          <w:p w14:paraId="2CBCE837" w14:textId="77777777" w:rsidR="00A05CDA" w:rsidRPr="00EF3A54" w:rsidRDefault="00A05CDA" w:rsidP="00731D9A">
            <w:pPr>
              <w:pStyle w:val="AEDistrNormal6pt"/>
              <w:spacing w:before="0"/>
              <w:rPr>
                <w:lang w:val="en-CA"/>
              </w:rPr>
            </w:pPr>
          </w:p>
          <w:p w14:paraId="2CBCE838" w14:textId="77777777" w:rsidR="00A05CDA" w:rsidRPr="00731D9A" w:rsidRDefault="00A05CDA" w:rsidP="00731D9A">
            <w:pPr>
              <w:pStyle w:val="AEDistrNormal6pt"/>
              <w:spacing w:before="0"/>
              <w:rPr>
                <w:lang w:val="en-US"/>
              </w:rPr>
            </w:pPr>
            <w:r>
              <w:rPr>
                <w:lang w:val="en-US"/>
              </w:rPr>
              <w:t>Russian</w:t>
            </w:r>
          </w:p>
          <w:p w14:paraId="2CBCE839" w14:textId="77777777" w:rsidR="00A05CDA" w:rsidRPr="003F1A75" w:rsidRDefault="00A05CDA" w:rsidP="00731D9A">
            <w:pPr>
              <w:pStyle w:val="AEDistrNormal6pt"/>
              <w:spacing w:before="0"/>
            </w:pPr>
            <w:r w:rsidRPr="003F1A75">
              <w:t xml:space="preserve">Original: English </w:t>
            </w:r>
          </w:p>
          <w:p w14:paraId="2CBCE83A" w14:textId="77777777" w:rsidR="00A05CDA" w:rsidRPr="003F1A75" w:rsidRDefault="00A05CDA" w:rsidP="008A1499">
            <w:pPr>
              <w:pStyle w:val="AEDistrNormal6pt"/>
            </w:pPr>
          </w:p>
        </w:tc>
      </w:tr>
    </w:tbl>
    <w:p w14:paraId="2CBCE83C" w14:textId="77777777" w:rsidR="00A05CDA" w:rsidRPr="003F1A75" w:rsidRDefault="00A05CDA"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812"/>
        <w:gridCol w:w="4670"/>
      </w:tblGrid>
      <w:tr w:rsidR="00A05CDA" w:rsidRPr="004F7CA8" w14:paraId="2CBCE844" w14:textId="77777777" w:rsidTr="00731D9A">
        <w:trPr>
          <w:trHeight w:val="57"/>
        </w:trPr>
        <w:tc>
          <w:tcPr>
            <w:tcW w:w="5812" w:type="dxa"/>
          </w:tcPr>
          <w:p w14:paraId="2CBCE83D" w14:textId="77777777" w:rsidR="00A05CDA" w:rsidRPr="00731D9A" w:rsidRDefault="00A05CDA" w:rsidP="008A1499">
            <w:pPr>
              <w:pStyle w:val="AFCorN12Bold"/>
              <w:rPr>
                <w:lang w:val="ru-RU"/>
              </w:rPr>
            </w:pPr>
            <w:r w:rsidRPr="00731D9A">
              <w:rPr>
                <w:lang w:val="ru-RU"/>
              </w:rPr>
              <w:t xml:space="preserve">Конференция Сторон Конвенции о биологическом разнообразии </w:t>
            </w:r>
          </w:p>
          <w:p w14:paraId="2CBCE83E" w14:textId="77777777" w:rsidR="00A05CDA" w:rsidRPr="00731D9A" w:rsidRDefault="00A05CDA" w:rsidP="008A1499">
            <w:pPr>
              <w:pStyle w:val="AFCorNBold"/>
              <w:rPr>
                <w:lang w:val="ru-RU"/>
              </w:rPr>
            </w:pPr>
            <w:r w:rsidRPr="00731D9A">
              <w:rPr>
                <w:lang w:val="ru-RU"/>
              </w:rPr>
              <w:t>Семнадцатое совещание</w:t>
            </w:r>
          </w:p>
          <w:p w14:paraId="2CBCE83F" w14:textId="77777777" w:rsidR="00A05CDA" w:rsidRPr="00731D9A" w:rsidRDefault="00A05CDA" w:rsidP="008A1499">
            <w:pPr>
              <w:pStyle w:val="AFCorNNormal"/>
              <w:rPr>
                <w:lang w:val="ru-RU"/>
              </w:rPr>
            </w:pPr>
            <w:r w:rsidRPr="00731D9A">
              <w:rPr>
                <w:lang w:val="ru-RU"/>
              </w:rPr>
              <w:t>Ереван, 19–30 октября 2026 года</w:t>
            </w:r>
          </w:p>
          <w:p w14:paraId="2CBCE840" w14:textId="77777777" w:rsidR="00A05CDA" w:rsidRPr="00731D9A" w:rsidRDefault="00A05CDA" w:rsidP="00137278">
            <w:pPr>
              <w:pStyle w:val="AFCorNNormal"/>
              <w:rPr>
                <w:lang w:val="ru-RU"/>
              </w:rPr>
            </w:pPr>
            <w:r>
              <w:rPr>
                <w:lang w:val="ru-RU"/>
              </w:rPr>
              <w:t>Пункт</w:t>
            </w:r>
            <w:r w:rsidRPr="00731D9A">
              <w:rPr>
                <w:lang w:val="ru-RU"/>
              </w:rPr>
              <w:t xml:space="preserve"> 18 </w:t>
            </w:r>
            <w:r>
              <w:t>a</w:t>
            </w:r>
            <w:r w:rsidRPr="00731D9A">
              <w:rPr>
                <w:lang w:val="ru-RU"/>
              </w:rPr>
              <w:t>)</w:t>
            </w:r>
            <w:r>
              <w:rPr>
                <w:lang w:val="ru-RU"/>
              </w:rPr>
              <w:t xml:space="preserve"> повестки дня</w:t>
            </w:r>
          </w:p>
          <w:p w14:paraId="2CBCE841" w14:textId="77777777" w:rsidR="00A05CDA" w:rsidRPr="00A43968" w:rsidRDefault="00A05CDA" w:rsidP="00104943">
            <w:pPr>
              <w:pStyle w:val="AFCorNNormal"/>
              <w:rPr>
                <w:b/>
                <w:bCs/>
                <w:lang w:val="ru-RU"/>
              </w:rPr>
            </w:pPr>
            <w:r w:rsidRPr="00A43968">
              <w:rPr>
                <w:b/>
                <w:bCs/>
                <w:lang w:val="ru-RU"/>
              </w:rPr>
              <w:t>Другие научно-технические вопросы, связанные с осуществлением Куньминско-Монреальской глобальной рамочной программы в области биоразнообразия: биоразнообразие и изменение климата</w:t>
            </w:r>
          </w:p>
          <w:p w14:paraId="2CBCE842" w14:textId="77777777" w:rsidR="00A05CDA" w:rsidRPr="006F2756" w:rsidRDefault="00A05CDA" w:rsidP="008A1499">
            <w:pPr>
              <w:pStyle w:val="AFCorNBold"/>
              <w:rPr>
                <w:b w:val="0"/>
                <w:bCs/>
                <w:lang w:val="ru-RU"/>
              </w:rPr>
            </w:pPr>
          </w:p>
        </w:tc>
        <w:tc>
          <w:tcPr>
            <w:tcW w:w="4670" w:type="dxa"/>
          </w:tcPr>
          <w:p w14:paraId="2CBCE843" w14:textId="77777777" w:rsidR="00A05CDA" w:rsidRPr="004F7CA8" w:rsidRDefault="00A05CDA" w:rsidP="008A1499">
            <w:pPr>
              <w:pStyle w:val="CBDNormal"/>
              <w:jc w:val="left"/>
              <w:rPr>
                <w:lang w:val="ru-RU"/>
              </w:rPr>
            </w:pPr>
          </w:p>
        </w:tc>
      </w:tr>
    </w:tbl>
    <w:p w14:paraId="2CBCE845" w14:textId="77777777" w:rsidR="00A05CDA" w:rsidRPr="00A43968" w:rsidRDefault="00A05CDA" w:rsidP="00D453E6">
      <w:pPr>
        <w:pStyle w:val="CBDTitle"/>
        <w:rPr>
          <w:caps/>
          <w:lang w:val="ru-RU"/>
        </w:rPr>
      </w:pPr>
      <w:r w:rsidRPr="00676E4B">
        <w:rPr>
          <w:lang w:val="ru-RU"/>
        </w:rPr>
        <w:t>Биоразнообразие и изменение климата</w:t>
      </w:r>
      <w:r w:rsidRPr="00A43968">
        <w:rPr>
          <w:caps/>
          <w:lang w:val="ru-RU"/>
        </w:rPr>
        <w:t xml:space="preserve"> </w:t>
      </w:r>
    </w:p>
    <w:p w14:paraId="2CBCE846" w14:textId="77777777" w:rsidR="00A05CDA" w:rsidRPr="00A43968" w:rsidRDefault="00A05CDA" w:rsidP="00E51951">
      <w:pPr>
        <w:pStyle w:val="CBDSubTitle"/>
        <w:rPr>
          <w:lang w:val="ru-RU"/>
        </w:rPr>
      </w:pPr>
      <w:r w:rsidRPr="00A43968">
        <w:rPr>
          <w:lang w:val="ru-RU"/>
        </w:rPr>
        <w:t xml:space="preserve">Проект решения, представленный Председателем Рабочей группы </w:t>
      </w:r>
      <w:r>
        <w:t>II</w:t>
      </w:r>
    </w:p>
    <w:p w14:paraId="2CBCE847" w14:textId="77777777" w:rsidR="00A05CDA" w:rsidRPr="00EF3A54" w:rsidRDefault="00A05CDA" w:rsidP="00104943">
      <w:pPr>
        <w:tabs>
          <w:tab w:val="clear" w:pos="567"/>
          <w:tab w:val="left" w:pos="2835"/>
          <w:tab w:val="left" w:pos="3402"/>
        </w:tabs>
        <w:spacing w:after="120"/>
        <w:ind w:left="567" w:firstLine="567"/>
        <w:rPr>
          <w:snapToGrid w:val="0"/>
          <w:lang w:val="ru-RU"/>
        </w:rPr>
      </w:pPr>
      <w:r w:rsidRPr="00A43968">
        <w:rPr>
          <w:i/>
          <w:iCs/>
          <w:snapToGrid w:val="0"/>
          <w:lang w:val="ru-RU"/>
        </w:rPr>
        <w:t>Конференция</w:t>
      </w:r>
      <w:r w:rsidRPr="00EF3A54">
        <w:rPr>
          <w:i/>
          <w:iCs/>
          <w:snapToGrid w:val="0"/>
          <w:lang w:val="ru-RU"/>
        </w:rPr>
        <w:t xml:space="preserve"> </w:t>
      </w:r>
      <w:r w:rsidRPr="00A43968">
        <w:rPr>
          <w:i/>
          <w:iCs/>
          <w:snapToGrid w:val="0"/>
          <w:lang w:val="ru-RU"/>
        </w:rPr>
        <w:t>Сторон</w:t>
      </w:r>
      <w:r w:rsidRPr="00EF3A54">
        <w:rPr>
          <w:snapToGrid w:val="0"/>
          <w:lang w:val="ru-RU"/>
        </w:rPr>
        <w:t>,</w:t>
      </w:r>
    </w:p>
    <w:p w14:paraId="2CBCE848" w14:textId="77777777" w:rsidR="00A05CDA" w:rsidRPr="00A43968" w:rsidRDefault="00A05CDA" w:rsidP="00104943">
      <w:pPr>
        <w:tabs>
          <w:tab w:val="clear" w:pos="567"/>
          <w:tab w:val="left" w:pos="2835"/>
          <w:tab w:val="left" w:pos="3402"/>
        </w:tabs>
        <w:spacing w:after="120"/>
        <w:ind w:left="567" w:firstLine="567"/>
        <w:rPr>
          <w:snapToGrid w:val="0"/>
          <w:lang w:val="ru-RU"/>
        </w:rPr>
      </w:pPr>
      <w:r>
        <w:rPr>
          <w:i/>
          <w:iCs/>
          <w:snapToGrid w:val="0"/>
          <w:lang w:val="ru-RU"/>
        </w:rPr>
        <w:t>ссылаясь</w:t>
      </w:r>
      <w:r w:rsidRPr="00A43968">
        <w:rPr>
          <w:i/>
          <w:iCs/>
          <w:snapToGrid w:val="0"/>
          <w:lang w:val="ru-RU"/>
        </w:rPr>
        <w:t xml:space="preserve"> </w:t>
      </w:r>
      <w:r>
        <w:rPr>
          <w:snapToGrid w:val="0"/>
          <w:lang w:val="ru-RU"/>
        </w:rPr>
        <w:t>на решение</w:t>
      </w:r>
      <w:r w:rsidRPr="00A43968">
        <w:rPr>
          <w:snapToGrid w:val="0"/>
          <w:lang w:val="ru-RU"/>
        </w:rPr>
        <w:t xml:space="preserve"> </w:t>
      </w:r>
      <w:hyperlink r:id="rId13" w:history="1">
        <w:r w:rsidRPr="00A43968">
          <w:rPr>
            <w:rStyle w:val="Hyperlink"/>
            <w:snapToGrid w:val="0"/>
            <w:lang w:val="ru-RU"/>
          </w:rPr>
          <w:t>16/22</w:t>
        </w:r>
      </w:hyperlink>
      <w:r w:rsidRPr="00A43968">
        <w:rPr>
          <w:snapToGrid w:val="0"/>
          <w:lang w:val="ru-RU"/>
        </w:rPr>
        <w:t xml:space="preserve"> </w:t>
      </w:r>
      <w:r>
        <w:rPr>
          <w:snapToGrid w:val="0"/>
          <w:lang w:val="ru-RU"/>
        </w:rPr>
        <w:t>от</w:t>
      </w:r>
      <w:r w:rsidRPr="00A43968">
        <w:rPr>
          <w:snapToGrid w:val="0"/>
          <w:lang w:val="ru-RU"/>
        </w:rPr>
        <w:t xml:space="preserve"> 1 </w:t>
      </w:r>
      <w:r>
        <w:rPr>
          <w:snapToGrid w:val="0"/>
          <w:lang w:val="ru-RU"/>
        </w:rPr>
        <w:t>ноября</w:t>
      </w:r>
      <w:r w:rsidRPr="00A43968">
        <w:rPr>
          <w:snapToGrid w:val="0"/>
          <w:lang w:val="ru-RU"/>
        </w:rPr>
        <w:t xml:space="preserve"> 2024</w:t>
      </w:r>
      <w:r>
        <w:rPr>
          <w:snapToGrid w:val="0"/>
          <w:lang w:val="ru-RU"/>
        </w:rPr>
        <w:t xml:space="preserve"> года</w:t>
      </w:r>
      <w:r w:rsidRPr="00A43968">
        <w:rPr>
          <w:snapToGrid w:val="0"/>
          <w:lang w:val="ru-RU"/>
        </w:rPr>
        <w:t>,</w:t>
      </w:r>
    </w:p>
    <w:p w14:paraId="2CBCE849" w14:textId="77777777" w:rsidR="00A05CDA" w:rsidRPr="00A43968" w:rsidRDefault="00A05CDA" w:rsidP="00104943">
      <w:pPr>
        <w:tabs>
          <w:tab w:val="clear" w:pos="567"/>
          <w:tab w:val="clear" w:pos="1134"/>
          <w:tab w:val="left" w:pos="709"/>
          <w:tab w:val="left" w:pos="2835"/>
          <w:tab w:val="left" w:pos="3402"/>
          <w:tab w:val="left" w:pos="3969"/>
        </w:tabs>
        <w:spacing w:before="120" w:after="120"/>
        <w:ind w:left="567" w:firstLine="567"/>
        <w:rPr>
          <w:snapToGrid w:val="0"/>
          <w:lang w:val="ru-RU"/>
        </w:rPr>
      </w:pPr>
      <w:r>
        <w:rPr>
          <w:i/>
          <w:iCs/>
          <w:snapToGrid w:val="0"/>
          <w:lang w:val="ru-RU"/>
        </w:rPr>
        <w:t>подтверждая</w:t>
      </w:r>
      <w:r w:rsidRPr="00A43968">
        <w:rPr>
          <w:snapToGrid w:val="0"/>
          <w:lang w:val="ru-RU"/>
        </w:rPr>
        <w:t xml:space="preserve"> </w:t>
      </w:r>
      <w:r>
        <w:rPr>
          <w:snapToGrid w:val="0"/>
          <w:lang w:val="ru-RU"/>
        </w:rPr>
        <w:t>пункт</w:t>
      </w:r>
      <w:r w:rsidRPr="00A43968">
        <w:rPr>
          <w:snapToGrid w:val="0"/>
          <w:lang w:val="en-US"/>
        </w:rPr>
        <w:t> </w:t>
      </w:r>
      <w:r w:rsidRPr="00A43968">
        <w:rPr>
          <w:snapToGrid w:val="0"/>
          <w:lang w:val="ru-RU"/>
        </w:rPr>
        <w:t xml:space="preserve">8 </w:t>
      </w:r>
      <w:r>
        <w:rPr>
          <w:snapToGrid w:val="0"/>
          <w:lang w:val="ru-RU"/>
        </w:rPr>
        <w:t>решения</w:t>
      </w:r>
      <w:r w:rsidRPr="00A43968">
        <w:rPr>
          <w:snapToGrid w:val="0"/>
          <w:lang w:val="ru-RU"/>
        </w:rPr>
        <w:t xml:space="preserve"> </w:t>
      </w:r>
      <w:hyperlink r:id="rId14" w:history="1">
        <w:r>
          <w:rPr>
            <w:snapToGrid w:val="0"/>
            <w:color w:val="0000FF"/>
            <w:u w:val="single"/>
          </w:rPr>
          <w:t>X</w:t>
        </w:r>
        <w:r w:rsidRPr="00A43968">
          <w:rPr>
            <w:snapToGrid w:val="0"/>
            <w:color w:val="0000FF"/>
            <w:u w:val="single"/>
            <w:lang w:val="ru-RU"/>
          </w:rPr>
          <w:t>/33</w:t>
        </w:r>
      </w:hyperlink>
      <w:r w:rsidRPr="00A43968">
        <w:rPr>
          <w:snapToGrid w:val="0"/>
          <w:lang w:val="ru-RU"/>
        </w:rPr>
        <w:t xml:space="preserve"> от 29 октября 2010 года и пункты 3 и 6 решения </w:t>
      </w:r>
      <w:hyperlink r:id="rId15" w:history="1">
        <w:r w:rsidRPr="00A43968">
          <w:rPr>
            <w:snapToGrid w:val="0"/>
            <w:color w:val="0000FF"/>
            <w:u w:val="single"/>
            <w:lang w:val="ru-RU"/>
          </w:rPr>
          <w:t>16/22</w:t>
        </w:r>
      </w:hyperlink>
      <w:r w:rsidRPr="00A43968">
        <w:rPr>
          <w:snapToGrid w:val="0"/>
          <w:lang w:val="ru-RU"/>
        </w:rPr>
        <w:t>,</w:t>
      </w:r>
    </w:p>
    <w:p w14:paraId="2CBCE84A" w14:textId="77777777" w:rsidR="00A05CDA" w:rsidRPr="0053579D" w:rsidRDefault="00A05CDA" w:rsidP="00104943">
      <w:pPr>
        <w:tabs>
          <w:tab w:val="clear" w:pos="567"/>
          <w:tab w:val="clear" w:pos="1134"/>
          <w:tab w:val="left" w:pos="709"/>
          <w:tab w:val="left" w:pos="2835"/>
          <w:tab w:val="left" w:pos="3402"/>
          <w:tab w:val="left" w:pos="3969"/>
        </w:tabs>
        <w:spacing w:before="120" w:after="120"/>
        <w:ind w:left="567" w:firstLine="567"/>
        <w:rPr>
          <w:lang w:val="ru-RU"/>
        </w:rPr>
      </w:pPr>
      <w:r>
        <w:rPr>
          <w:rFonts w:eastAsia="MS Mincho"/>
          <w:bCs/>
          <w:i/>
          <w:iCs/>
          <w:snapToGrid w:val="0"/>
          <w:lang w:val="ru-RU"/>
        </w:rPr>
        <w:t>признавая</w:t>
      </w:r>
      <w:r w:rsidRPr="0053579D">
        <w:rPr>
          <w:rFonts w:eastAsia="MS Mincho"/>
          <w:bCs/>
          <w:snapToGrid w:val="0"/>
          <w:lang w:val="ru-RU"/>
        </w:rPr>
        <w:t xml:space="preserve">, </w:t>
      </w:r>
      <w:r w:rsidRPr="00A43968">
        <w:rPr>
          <w:rFonts w:eastAsia="MS Mincho"/>
          <w:bCs/>
          <w:snapToGrid w:val="0"/>
          <w:lang w:val="ru-RU"/>
        </w:rPr>
        <w:t>что</w:t>
      </w:r>
      <w:r w:rsidRPr="0053579D">
        <w:rPr>
          <w:rFonts w:eastAsia="MS Mincho"/>
          <w:bCs/>
          <w:snapToGrid w:val="0"/>
          <w:lang w:val="ru-RU"/>
        </w:rPr>
        <w:t xml:space="preserve"> </w:t>
      </w:r>
      <w:r w:rsidRPr="00A43968">
        <w:rPr>
          <w:rFonts w:eastAsia="MS Mincho"/>
          <w:bCs/>
          <w:snapToGrid w:val="0"/>
          <w:lang w:val="ru-RU"/>
        </w:rPr>
        <w:t>утрата</w:t>
      </w:r>
      <w:r w:rsidRPr="0053579D">
        <w:rPr>
          <w:rFonts w:eastAsia="MS Mincho"/>
          <w:bCs/>
          <w:snapToGrid w:val="0"/>
          <w:lang w:val="ru-RU"/>
        </w:rPr>
        <w:t xml:space="preserve"> </w:t>
      </w:r>
      <w:r w:rsidRPr="00A43968">
        <w:rPr>
          <w:rFonts w:eastAsia="MS Mincho"/>
          <w:bCs/>
          <w:snapToGrid w:val="0"/>
          <w:lang w:val="ru-RU"/>
        </w:rPr>
        <w:t>биоразнообразия</w:t>
      </w:r>
      <w:r w:rsidRPr="0053579D">
        <w:rPr>
          <w:rFonts w:eastAsia="MS Mincho"/>
          <w:bCs/>
          <w:snapToGrid w:val="0"/>
          <w:lang w:val="ru-RU"/>
        </w:rPr>
        <w:t xml:space="preserve">, </w:t>
      </w:r>
      <w:r w:rsidRPr="00A43968">
        <w:rPr>
          <w:rFonts w:eastAsia="MS Mincho"/>
          <w:bCs/>
          <w:snapToGrid w:val="0"/>
          <w:lang w:val="ru-RU"/>
        </w:rPr>
        <w:t>изменение</w:t>
      </w:r>
      <w:r w:rsidRPr="0053579D">
        <w:rPr>
          <w:rFonts w:eastAsia="MS Mincho"/>
          <w:bCs/>
          <w:snapToGrid w:val="0"/>
          <w:lang w:val="ru-RU"/>
        </w:rPr>
        <w:t xml:space="preserve"> </w:t>
      </w:r>
      <w:r w:rsidRPr="00A43968">
        <w:rPr>
          <w:rFonts w:eastAsia="MS Mincho"/>
          <w:bCs/>
          <w:snapToGrid w:val="0"/>
          <w:lang w:val="ru-RU"/>
        </w:rPr>
        <w:t>климата</w:t>
      </w:r>
      <w:r w:rsidRPr="0053579D">
        <w:rPr>
          <w:rFonts w:eastAsia="MS Mincho"/>
          <w:bCs/>
          <w:snapToGrid w:val="0"/>
          <w:lang w:val="ru-RU"/>
        </w:rPr>
        <w:t xml:space="preserve">, </w:t>
      </w:r>
      <w:r>
        <w:rPr>
          <w:rFonts w:eastAsia="MS Mincho"/>
          <w:bCs/>
          <w:snapToGrid w:val="0"/>
          <w:lang w:val="ru-RU"/>
        </w:rPr>
        <w:t>загрязнение</w:t>
      </w:r>
      <w:r w:rsidRPr="0053579D">
        <w:rPr>
          <w:rFonts w:eastAsia="MS Mincho"/>
          <w:bCs/>
          <w:snapToGrid w:val="0"/>
          <w:lang w:val="ru-RU"/>
        </w:rPr>
        <w:t xml:space="preserve">, </w:t>
      </w:r>
      <w:r>
        <w:rPr>
          <w:rFonts w:eastAsia="MS Mincho"/>
          <w:bCs/>
          <w:snapToGrid w:val="0"/>
          <w:lang w:val="ru-RU"/>
        </w:rPr>
        <w:t>нехватка</w:t>
      </w:r>
      <w:r w:rsidRPr="0053579D">
        <w:rPr>
          <w:rFonts w:eastAsia="MS Mincho"/>
          <w:bCs/>
          <w:snapToGrid w:val="0"/>
          <w:lang w:val="ru-RU"/>
        </w:rPr>
        <w:t xml:space="preserve"> </w:t>
      </w:r>
      <w:r>
        <w:rPr>
          <w:rFonts w:eastAsia="MS Mincho"/>
          <w:bCs/>
          <w:snapToGrid w:val="0"/>
          <w:lang w:val="ru-RU"/>
        </w:rPr>
        <w:t>воды</w:t>
      </w:r>
      <w:r w:rsidRPr="0053579D">
        <w:rPr>
          <w:bCs/>
          <w:snapToGrid w:val="0"/>
          <w:lang w:val="ru-RU" w:eastAsia="zh-CN"/>
        </w:rPr>
        <w:t xml:space="preserve">, </w:t>
      </w:r>
      <w:r>
        <w:rPr>
          <w:rFonts w:eastAsia="MS Mincho"/>
          <w:bCs/>
          <w:snapToGrid w:val="0"/>
          <w:lang w:val="ru-RU"/>
        </w:rPr>
        <w:t>повышение</w:t>
      </w:r>
      <w:r w:rsidRPr="0053579D">
        <w:rPr>
          <w:rFonts w:eastAsia="MS Mincho"/>
          <w:bCs/>
          <w:snapToGrid w:val="0"/>
          <w:lang w:val="ru-RU"/>
        </w:rPr>
        <w:t xml:space="preserve"> </w:t>
      </w:r>
      <w:r>
        <w:rPr>
          <w:rFonts w:eastAsia="MS Mincho"/>
          <w:bCs/>
          <w:snapToGrid w:val="0"/>
          <w:lang w:val="ru-RU"/>
        </w:rPr>
        <w:t>уровня</w:t>
      </w:r>
      <w:r w:rsidRPr="0053579D">
        <w:rPr>
          <w:rFonts w:eastAsia="MS Mincho"/>
          <w:bCs/>
          <w:snapToGrid w:val="0"/>
          <w:lang w:val="ru-RU"/>
        </w:rPr>
        <w:t xml:space="preserve"> </w:t>
      </w:r>
      <w:r>
        <w:rPr>
          <w:rFonts w:eastAsia="MS Mincho"/>
          <w:bCs/>
          <w:snapToGrid w:val="0"/>
          <w:lang w:val="ru-RU"/>
        </w:rPr>
        <w:t>моря</w:t>
      </w:r>
      <w:r w:rsidRPr="0053579D">
        <w:rPr>
          <w:bCs/>
          <w:snapToGrid w:val="0"/>
          <w:lang w:val="ru-RU" w:eastAsia="zh-CN"/>
        </w:rPr>
        <w:t xml:space="preserve">, </w:t>
      </w:r>
      <w:r>
        <w:rPr>
          <w:bCs/>
          <w:snapToGrid w:val="0"/>
          <w:lang w:val="ru-RU" w:eastAsia="zh-CN"/>
        </w:rPr>
        <w:t>под</w:t>
      </w:r>
      <w:r w:rsidRPr="0053579D">
        <w:rPr>
          <w:rFonts w:eastAsia="MS Mincho"/>
          <w:bCs/>
          <w:snapToGrid w:val="0"/>
          <w:lang w:val="ru-RU"/>
        </w:rPr>
        <w:t xml:space="preserve">кисление океана, </w:t>
      </w:r>
      <w:r w:rsidRPr="00A43968">
        <w:rPr>
          <w:rFonts w:eastAsia="MS Mincho"/>
          <w:bCs/>
          <w:snapToGrid w:val="0"/>
          <w:lang w:val="ru-RU"/>
        </w:rPr>
        <w:t>опустынивание</w:t>
      </w:r>
      <w:r w:rsidRPr="0053579D">
        <w:rPr>
          <w:rFonts w:eastAsia="MS Mincho"/>
          <w:bCs/>
          <w:snapToGrid w:val="0"/>
          <w:lang w:val="ru-RU"/>
        </w:rPr>
        <w:t xml:space="preserve">, </w:t>
      </w:r>
      <w:r w:rsidRPr="00A43968">
        <w:rPr>
          <w:rFonts w:eastAsia="MS Mincho"/>
          <w:bCs/>
          <w:snapToGrid w:val="0"/>
          <w:lang w:val="ru-RU"/>
        </w:rPr>
        <w:t>деградация</w:t>
      </w:r>
      <w:r w:rsidRPr="0053579D">
        <w:rPr>
          <w:rFonts w:eastAsia="MS Mincho"/>
          <w:bCs/>
          <w:snapToGrid w:val="0"/>
          <w:lang w:val="ru-RU"/>
        </w:rPr>
        <w:t xml:space="preserve"> </w:t>
      </w:r>
      <w:r w:rsidRPr="00A43968">
        <w:rPr>
          <w:rFonts w:eastAsia="MS Mincho"/>
          <w:bCs/>
          <w:snapToGrid w:val="0"/>
          <w:lang w:val="ru-RU"/>
        </w:rPr>
        <w:t>земель</w:t>
      </w:r>
      <w:r w:rsidRPr="0053579D">
        <w:rPr>
          <w:rFonts w:eastAsia="MS Mincho"/>
          <w:bCs/>
          <w:snapToGrid w:val="0"/>
          <w:lang w:val="ru-RU"/>
        </w:rPr>
        <w:t xml:space="preserve"> </w:t>
      </w:r>
      <w:r>
        <w:rPr>
          <w:rFonts w:eastAsia="MS Mincho"/>
          <w:bCs/>
          <w:snapToGrid w:val="0"/>
          <w:lang w:val="ru-RU"/>
        </w:rPr>
        <w:t>и</w:t>
      </w:r>
      <w:r w:rsidRPr="0053579D">
        <w:rPr>
          <w:rFonts w:eastAsia="MS Mincho"/>
          <w:bCs/>
          <w:snapToGrid w:val="0"/>
          <w:lang w:val="ru-RU"/>
        </w:rPr>
        <w:t xml:space="preserve"> </w:t>
      </w:r>
      <w:r w:rsidRPr="00A43968">
        <w:rPr>
          <w:rFonts w:eastAsia="MS Mincho"/>
          <w:bCs/>
          <w:snapToGrid w:val="0"/>
          <w:lang w:val="ru-RU"/>
        </w:rPr>
        <w:t>инвазивные</w:t>
      </w:r>
      <w:r w:rsidRPr="0053579D">
        <w:rPr>
          <w:rFonts w:eastAsia="MS Mincho"/>
          <w:bCs/>
          <w:snapToGrid w:val="0"/>
          <w:lang w:val="ru-RU"/>
        </w:rPr>
        <w:t xml:space="preserve"> </w:t>
      </w:r>
      <w:r w:rsidRPr="00A43968">
        <w:rPr>
          <w:rFonts w:eastAsia="MS Mincho"/>
          <w:bCs/>
          <w:snapToGrid w:val="0"/>
          <w:lang w:val="ru-RU"/>
        </w:rPr>
        <w:t>чужеродные</w:t>
      </w:r>
      <w:r w:rsidRPr="0053579D">
        <w:rPr>
          <w:rFonts w:eastAsia="MS Mincho"/>
          <w:bCs/>
          <w:snapToGrid w:val="0"/>
          <w:lang w:val="ru-RU"/>
        </w:rPr>
        <w:t xml:space="preserve"> </w:t>
      </w:r>
      <w:r w:rsidRPr="00A43968">
        <w:rPr>
          <w:rFonts w:eastAsia="MS Mincho"/>
          <w:bCs/>
          <w:snapToGrid w:val="0"/>
          <w:lang w:val="ru-RU"/>
        </w:rPr>
        <w:t>виды</w:t>
      </w:r>
      <w:r w:rsidRPr="0053579D">
        <w:rPr>
          <w:rFonts w:eastAsia="MS Mincho"/>
          <w:bCs/>
          <w:snapToGrid w:val="0"/>
          <w:lang w:val="ru-RU"/>
        </w:rPr>
        <w:t xml:space="preserve">, </w:t>
      </w:r>
      <w:r>
        <w:rPr>
          <w:rFonts w:eastAsia="MS Mincho"/>
          <w:bCs/>
          <w:snapToGrid w:val="0"/>
          <w:lang w:val="ru-RU"/>
        </w:rPr>
        <w:t>в</w:t>
      </w:r>
      <w:r w:rsidRPr="0053579D">
        <w:rPr>
          <w:rFonts w:eastAsia="MS Mincho"/>
          <w:bCs/>
          <w:snapToGrid w:val="0"/>
          <w:lang w:val="ru-RU"/>
        </w:rPr>
        <w:t xml:space="preserve"> </w:t>
      </w:r>
      <w:r>
        <w:rPr>
          <w:rFonts w:eastAsia="MS Mincho"/>
          <w:bCs/>
          <w:snapToGrid w:val="0"/>
          <w:lang w:val="ru-RU"/>
        </w:rPr>
        <w:t>числе</w:t>
      </w:r>
      <w:r w:rsidRPr="0053579D">
        <w:rPr>
          <w:rFonts w:eastAsia="MS Mincho"/>
          <w:bCs/>
          <w:snapToGrid w:val="0"/>
          <w:lang w:val="ru-RU"/>
        </w:rPr>
        <w:t xml:space="preserve"> </w:t>
      </w:r>
      <w:r>
        <w:rPr>
          <w:rFonts w:eastAsia="MS Mincho"/>
          <w:bCs/>
          <w:snapToGrid w:val="0"/>
          <w:lang w:val="ru-RU"/>
        </w:rPr>
        <w:t>прочего</w:t>
      </w:r>
      <w:r w:rsidRPr="0053579D">
        <w:rPr>
          <w:rFonts w:eastAsia="MS Mincho"/>
          <w:bCs/>
          <w:snapToGrid w:val="0"/>
          <w:lang w:val="ru-RU"/>
        </w:rPr>
        <w:t xml:space="preserve">, </w:t>
      </w:r>
      <w:r w:rsidRPr="00A43968">
        <w:rPr>
          <w:rFonts w:eastAsia="MS Mincho"/>
          <w:bCs/>
          <w:snapToGrid w:val="0"/>
          <w:lang w:val="ru-RU"/>
        </w:rPr>
        <w:t>являются</w:t>
      </w:r>
      <w:r w:rsidRPr="0053579D">
        <w:rPr>
          <w:rFonts w:eastAsia="MS Mincho"/>
          <w:bCs/>
          <w:snapToGrid w:val="0"/>
          <w:lang w:val="ru-RU"/>
        </w:rPr>
        <w:t xml:space="preserve"> </w:t>
      </w:r>
      <w:r>
        <w:rPr>
          <w:rFonts w:eastAsia="MS Mincho"/>
          <w:bCs/>
          <w:snapToGrid w:val="0"/>
          <w:lang w:val="ru-RU"/>
        </w:rPr>
        <w:t>прямо</w:t>
      </w:r>
      <w:r w:rsidRPr="0053579D">
        <w:rPr>
          <w:rFonts w:eastAsia="MS Mincho"/>
          <w:bCs/>
          <w:snapToGrid w:val="0"/>
          <w:lang w:val="ru-RU"/>
        </w:rPr>
        <w:t xml:space="preserve"> </w:t>
      </w:r>
      <w:r>
        <w:rPr>
          <w:rFonts w:eastAsia="MS Mincho"/>
          <w:bCs/>
          <w:snapToGrid w:val="0"/>
          <w:lang w:val="ru-RU"/>
        </w:rPr>
        <w:t>или</w:t>
      </w:r>
      <w:r w:rsidRPr="0053579D">
        <w:rPr>
          <w:rFonts w:eastAsia="MS Mincho"/>
          <w:bCs/>
          <w:snapToGrid w:val="0"/>
          <w:lang w:val="ru-RU"/>
        </w:rPr>
        <w:t xml:space="preserve"> </w:t>
      </w:r>
      <w:r>
        <w:rPr>
          <w:rFonts w:eastAsia="MS Mincho"/>
          <w:bCs/>
          <w:snapToGrid w:val="0"/>
          <w:lang w:val="ru-RU"/>
        </w:rPr>
        <w:t>косвенно</w:t>
      </w:r>
      <w:r w:rsidRPr="0053579D">
        <w:rPr>
          <w:rFonts w:eastAsia="MS Mincho"/>
          <w:bCs/>
          <w:snapToGrid w:val="0"/>
          <w:lang w:val="ru-RU"/>
        </w:rPr>
        <w:t xml:space="preserve"> </w:t>
      </w:r>
      <w:r w:rsidRPr="00A43968">
        <w:rPr>
          <w:rFonts w:eastAsia="MS Mincho"/>
          <w:bCs/>
          <w:snapToGrid w:val="0"/>
          <w:lang w:val="ru-RU"/>
        </w:rPr>
        <w:t>взаимосвязанными</w:t>
      </w:r>
      <w:r w:rsidRPr="0053579D">
        <w:rPr>
          <w:rFonts w:eastAsia="MS Mincho"/>
          <w:bCs/>
          <w:snapToGrid w:val="0"/>
          <w:lang w:val="ru-RU"/>
        </w:rPr>
        <w:t xml:space="preserve"> </w:t>
      </w:r>
      <w:r>
        <w:rPr>
          <w:rFonts w:eastAsia="MS Mincho"/>
          <w:bCs/>
          <w:snapToGrid w:val="0"/>
          <w:lang w:val="ru-RU"/>
        </w:rPr>
        <w:t>и</w:t>
      </w:r>
      <w:r w:rsidRPr="0053579D">
        <w:rPr>
          <w:rFonts w:eastAsia="MS Mincho"/>
          <w:bCs/>
          <w:snapToGrid w:val="0"/>
          <w:lang w:val="ru-RU"/>
        </w:rPr>
        <w:t xml:space="preserve"> </w:t>
      </w:r>
      <w:r>
        <w:rPr>
          <w:rFonts w:eastAsia="MS Mincho"/>
          <w:bCs/>
          <w:snapToGrid w:val="0"/>
          <w:lang w:val="ru-RU"/>
        </w:rPr>
        <w:t xml:space="preserve">взаимозависимыми </w:t>
      </w:r>
      <w:r w:rsidRPr="0053579D">
        <w:rPr>
          <w:rFonts w:eastAsia="MS Mincho"/>
          <w:bCs/>
          <w:snapToGrid w:val="0"/>
          <w:lang w:val="ru-RU"/>
        </w:rPr>
        <w:t>и требуют принятия срочных мер на согласованной</w:t>
      </w:r>
      <w:r>
        <w:rPr>
          <w:rFonts w:eastAsia="MS Mincho"/>
          <w:bCs/>
          <w:snapToGrid w:val="0"/>
          <w:lang w:val="ru-RU"/>
        </w:rPr>
        <w:t>, устойчивой</w:t>
      </w:r>
      <w:r w:rsidRPr="0053579D">
        <w:rPr>
          <w:rFonts w:eastAsia="MS Mincho"/>
          <w:bCs/>
          <w:snapToGrid w:val="0"/>
          <w:lang w:val="ru-RU"/>
        </w:rPr>
        <w:t xml:space="preserve"> и сбалансированной основе</w:t>
      </w:r>
      <w:r>
        <w:rPr>
          <w:rFonts w:eastAsia="MS Mincho"/>
          <w:bCs/>
          <w:snapToGrid w:val="0"/>
          <w:lang w:val="ru-RU"/>
        </w:rPr>
        <w:t xml:space="preserve"> для достижения целей</w:t>
      </w:r>
      <w:r w:rsidRPr="0053579D">
        <w:rPr>
          <w:rFonts w:eastAsia="MS Mincho"/>
          <w:bCs/>
          <w:snapToGrid w:val="0"/>
          <w:lang w:val="ru-RU"/>
        </w:rPr>
        <w:t xml:space="preserve"> </w:t>
      </w:r>
      <w:r>
        <w:rPr>
          <w:rFonts w:eastAsia="MS Mincho"/>
          <w:bCs/>
          <w:snapToGrid w:val="0"/>
          <w:lang w:val="ru-RU"/>
        </w:rPr>
        <w:t>Конвенции о биологическом разнообразии</w:t>
      </w:r>
      <w:r>
        <w:rPr>
          <w:rStyle w:val="FootnoteReference"/>
          <w:rFonts w:eastAsia="MS Mincho"/>
          <w:bCs/>
          <w:snapToGrid w:val="0"/>
        </w:rPr>
        <w:footnoteReference w:id="1"/>
      </w:r>
      <w:r w:rsidRPr="0053579D">
        <w:rPr>
          <w:rFonts w:eastAsia="MS Mincho"/>
          <w:bCs/>
          <w:snapToGrid w:val="0"/>
          <w:lang w:val="ru-RU"/>
        </w:rPr>
        <w:t xml:space="preserve"> </w:t>
      </w:r>
      <w:r>
        <w:rPr>
          <w:rFonts w:eastAsia="MS Mincho"/>
          <w:bCs/>
          <w:snapToGrid w:val="0"/>
          <w:lang w:val="ru-RU"/>
        </w:rPr>
        <w:t xml:space="preserve">и выполнения целей и задач </w:t>
      </w:r>
      <w:r w:rsidRPr="0053579D">
        <w:rPr>
          <w:rFonts w:eastAsia="MS Mincho"/>
          <w:bCs/>
          <w:snapToGrid w:val="0"/>
          <w:lang w:val="ru-RU"/>
        </w:rPr>
        <w:t>Куньминско-Монреальской глобальной рамочной программ</w:t>
      </w:r>
      <w:r>
        <w:rPr>
          <w:rFonts w:eastAsia="MS Mincho"/>
          <w:bCs/>
          <w:snapToGrid w:val="0"/>
          <w:lang w:val="ru-RU"/>
        </w:rPr>
        <w:t>ы</w:t>
      </w:r>
      <w:r w:rsidRPr="0053579D">
        <w:rPr>
          <w:rFonts w:eastAsia="MS Mincho"/>
          <w:bCs/>
          <w:snapToGrid w:val="0"/>
          <w:lang w:val="ru-RU"/>
        </w:rPr>
        <w:t xml:space="preserve"> в области биоразнообразия</w:t>
      </w:r>
      <w:r>
        <w:rPr>
          <w:rStyle w:val="FootnoteReference"/>
          <w:bCs/>
          <w:snapToGrid w:val="0"/>
          <w:lang w:eastAsia="zh-CN"/>
        </w:rPr>
        <w:footnoteReference w:id="2"/>
      </w:r>
      <w:r>
        <w:rPr>
          <w:rFonts w:eastAsia="MS Mincho"/>
          <w:bCs/>
          <w:snapToGrid w:val="0"/>
          <w:lang w:val="ru-RU"/>
        </w:rPr>
        <w:t>,</w:t>
      </w:r>
    </w:p>
    <w:p w14:paraId="2CBCE84B" w14:textId="77777777" w:rsidR="00A05CDA" w:rsidRPr="0053579D" w:rsidRDefault="00A05CDA" w:rsidP="00104943">
      <w:pPr>
        <w:tabs>
          <w:tab w:val="clear" w:pos="567"/>
          <w:tab w:val="clear" w:pos="1134"/>
          <w:tab w:val="left" w:pos="709"/>
          <w:tab w:val="left" w:pos="2835"/>
          <w:tab w:val="left" w:pos="3402"/>
          <w:tab w:val="left" w:pos="3969"/>
        </w:tabs>
        <w:spacing w:before="120" w:after="120"/>
        <w:ind w:left="567" w:firstLine="567"/>
        <w:rPr>
          <w:rFonts w:eastAsia="MS Mincho"/>
          <w:bCs/>
          <w:snapToGrid w:val="0"/>
          <w:lang w:val="ru-RU"/>
        </w:rPr>
      </w:pPr>
      <w:r>
        <w:rPr>
          <w:rFonts w:eastAsia="MS Mincho"/>
          <w:bCs/>
          <w:i/>
          <w:iCs/>
          <w:snapToGrid w:val="0"/>
          <w:lang w:val="ru-RU"/>
        </w:rPr>
        <w:t>признавая</w:t>
      </w:r>
      <w:r w:rsidRPr="0053579D">
        <w:rPr>
          <w:rFonts w:eastAsia="MS Mincho"/>
          <w:bCs/>
          <w:i/>
          <w:iCs/>
          <w:snapToGrid w:val="0"/>
          <w:lang w:val="ru-RU"/>
        </w:rPr>
        <w:t xml:space="preserve"> </w:t>
      </w:r>
      <w:r>
        <w:rPr>
          <w:rFonts w:eastAsia="MS Mincho"/>
          <w:bCs/>
          <w:i/>
          <w:iCs/>
          <w:snapToGrid w:val="0"/>
          <w:lang w:val="ru-RU"/>
        </w:rPr>
        <w:t>также</w:t>
      </w:r>
      <w:r w:rsidRPr="0053579D">
        <w:rPr>
          <w:rFonts w:eastAsia="MS Mincho"/>
          <w:bCs/>
          <w:snapToGrid w:val="0"/>
          <w:lang w:val="ru-RU"/>
        </w:rPr>
        <w:t>, что согласованные меры должны обеспечивать применение гендерных и правозащитных подходов, а также межпоколенческую справедливость согласно ее соответствующим решениям и что право на чистую, здоровую и устойчивую окружающую среду признается в разделе С Рамочной программы</w:t>
      </w:r>
      <w:r w:rsidRPr="0053579D">
        <w:rPr>
          <w:snapToGrid w:val="0"/>
          <w:lang w:val="ru-RU"/>
        </w:rPr>
        <w:t>,</w:t>
      </w:r>
    </w:p>
    <w:p w14:paraId="2CBCE84C" w14:textId="77777777" w:rsidR="00A05CDA" w:rsidRPr="0053579D" w:rsidRDefault="00A05CDA" w:rsidP="00104943">
      <w:pPr>
        <w:tabs>
          <w:tab w:val="clear" w:pos="1134"/>
          <w:tab w:val="left" w:pos="2835"/>
          <w:tab w:val="left" w:pos="3402"/>
        </w:tabs>
        <w:spacing w:after="120"/>
        <w:ind w:left="567" w:firstLine="567"/>
        <w:rPr>
          <w:lang w:val="ru-RU"/>
        </w:rPr>
      </w:pPr>
      <w:r w:rsidRPr="0053579D">
        <w:rPr>
          <w:iCs/>
          <w:lang w:val="ru-RU"/>
        </w:rPr>
        <w:t>1.</w:t>
      </w:r>
      <w:r w:rsidRPr="0053579D">
        <w:rPr>
          <w:i/>
          <w:lang w:val="ru-RU"/>
        </w:rPr>
        <w:tab/>
      </w:r>
      <w:r>
        <w:rPr>
          <w:i/>
          <w:lang w:val="ru-RU"/>
        </w:rPr>
        <w:t>приветствует</w:t>
      </w:r>
      <w:r>
        <w:rPr>
          <w:lang w:val="ru-RU"/>
        </w:rPr>
        <w:t xml:space="preserve"> подготовленное для директивных органов резюме доклада о тематической оценке по вопросам взаимосвязей между биоразнообразием, водными ресурсами, продовольствием и здоровьем («оценка взаимосвязей») и с удовлетворением принимает к сведению подготовленное для директивных органов резюме </w:t>
      </w:r>
      <w:r w:rsidRPr="004F7CA8">
        <w:rPr>
          <w:lang w:val="ru-RU"/>
        </w:rPr>
        <w:t>[</w:t>
      </w:r>
      <w:r>
        <w:rPr>
          <w:lang w:val="ru-RU"/>
        </w:rPr>
        <w:t>доклада о тематической оценке коренных причин утраты биоразнообразия, определяющих факторов преобразовательных изменений и вариантов осуществления Концепции на период до 2050 года (оценка преобразовательных изменений</w:t>
      </w:r>
      <w:r w:rsidRPr="0053579D">
        <w:rPr>
          <w:lang w:val="ru-RU"/>
        </w:rPr>
        <w:t>)][</w:t>
      </w:r>
      <w:r>
        <w:rPr>
          <w:lang w:val="ru-RU"/>
        </w:rPr>
        <w:t>, другие соответствующие оценки</w:t>
      </w:r>
      <w:r w:rsidRPr="0053579D">
        <w:rPr>
          <w:lang w:val="ru-RU"/>
        </w:rPr>
        <w:t xml:space="preserve">] </w:t>
      </w:r>
      <w:r w:rsidRPr="0053579D">
        <w:rPr>
          <w:lang w:val="ru-RU"/>
        </w:rPr>
        <w:lastRenderedPageBreak/>
        <w:t xml:space="preserve">Межправительственной научно-политической платформы по биоразнообразию и экосистемным услугам и </w:t>
      </w:r>
      <w:r>
        <w:rPr>
          <w:lang w:val="ru-RU"/>
        </w:rPr>
        <w:t xml:space="preserve">их </w:t>
      </w:r>
      <w:r w:rsidRPr="0053579D">
        <w:rPr>
          <w:lang w:val="ru-RU"/>
        </w:rPr>
        <w:t xml:space="preserve">актуальность для </w:t>
      </w:r>
      <w:r>
        <w:rPr>
          <w:lang w:val="ru-RU"/>
        </w:rPr>
        <w:t xml:space="preserve">работы, </w:t>
      </w:r>
      <w:r w:rsidRPr="0053579D">
        <w:rPr>
          <w:lang w:val="ru-RU"/>
        </w:rPr>
        <w:t xml:space="preserve">проводимой в рамках Конвенции </w:t>
      </w:r>
      <w:r>
        <w:rPr>
          <w:lang w:val="ru-RU"/>
        </w:rPr>
        <w:t xml:space="preserve">о биологическом разнообразии, </w:t>
      </w:r>
      <w:r w:rsidRPr="0053579D">
        <w:rPr>
          <w:lang w:val="ru-RU"/>
        </w:rPr>
        <w:t xml:space="preserve">и осуществления </w:t>
      </w:r>
      <w:r w:rsidRPr="0053579D">
        <w:rPr>
          <w:bCs/>
          <w:lang w:val="ru-RU"/>
        </w:rPr>
        <w:t>Куньминско-Монреальской глобальной рамочной программы в области биоразнообразия</w:t>
      </w:r>
      <w:r w:rsidRPr="0053579D">
        <w:rPr>
          <w:lang w:val="ru-RU"/>
        </w:rPr>
        <w:t>;</w:t>
      </w:r>
    </w:p>
    <w:p w14:paraId="2CBCE84D" w14:textId="77777777" w:rsidR="00A05CDA" w:rsidRPr="0053579D" w:rsidRDefault="00A05CDA" w:rsidP="00104943">
      <w:pPr>
        <w:tabs>
          <w:tab w:val="clear" w:pos="1134"/>
          <w:tab w:val="left" w:pos="2835"/>
          <w:tab w:val="left" w:pos="3402"/>
        </w:tabs>
        <w:spacing w:after="120"/>
        <w:ind w:left="567" w:firstLine="567"/>
        <w:rPr>
          <w:iCs/>
          <w:lang w:val="ru-RU"/>
        </w:rPr>
      </w:pPr>
      <w:r w:rsidRPr="0053579D">
        <w:rPr>
          <w:iCs/>
          <w:lang w:val="ru-RU"/>
        </w:rPr>
        <w:t>2.</w:t>
      </w:r>
      <w:r w:rsidRPr="0053579D">
        <w:rPr>
          <w:i/>
          <w:lang w:val="ru-RU"/>
        </w:rPr>
        <w:tab/>
      </w:r>
      <w:r>
        <w:rPr>
          <w:i/>
          <w:lang w:val="ru-RU"/>
        </w:rPr>
        <w:t>призывает</w:t>
      </w:r>
      <w:r w:rsidRPr="0053579D">
        <w:rPr>
          <w:i/>
          <w:lang w:val="ru-RU"/>
        </w:rPr>
        <w:t xml:space="preserve"> </w:t>
      </w:r>
      <w:r w:rsidRPr="0053579D">
        <w:rPr>
          <w:iCs/>
          <w:lang w:val="ru-RU"/>
        </w:rPr>
        <w:t xml:space="preserve">Стороны, </w:t>
      </w:r>
      <w:r>
        <w:rPr>
          <w:iCs/>
          <w:lang w:val="ru-RU"/>
        </w:rPr>
        <w:t xml:space="preserve">другие </w:t>
      </w:r>
      <w:r w:rsidRPr="0053579D">
        <w:rPr>
          <w:iCs/>
          <w:lang w:val="ru-RU"/>
        </w:rPr>
        <w:t xml:space="preserve">правительства </w:t>
      </w:r>
      <w:r>
        <w:rPr>
          <w:iCs/>
          <w:lang w:val="ru-RU"/>
        </w:rPr>
        <w:t xml:space="preserve">на </w:t>
      </w:r>
      <w:r w:rsidRPr="0053579D">
        <w:rPr>
          <w:iCs/>
          <w:lang w:val="ru-RU"/>
        </w:rPr>
        <w:t>всех уровн</w:t>
      </w:r>
      <w:r>
        <w:rPr>
          <w:iCs/>
          <w:lang w:val="ru-RU"/>
        </w:rPr>
        <w:t>ях</w:t>
      </w:r>
      <w:r w:rsidRPr="0053579D">
        <w:rPr>
          <w:iCs/>
          <w:lang w:val="ru-RU"/>
        </w:rPr>
        <w:t>, коренные народы и местные общины, женщин, молодежь, соответствующие организации и субъектов деятельности сообразно национальным приоритетам и обстоятельствам принять меры по поощрению и применению комплексных и синергетических подходов к биоразнообразию и другим взаимосвязанным элементам, включая изменение климата, в зависимости от их компетенции;</w:t>
      </w:r>
    </w:p>
    <w:p w14:paraId="2CBCE84E" w14:textId="77777777" w:rsidR="00A05CDA" w:rsidRPr="0053579D" w:rsidRDefault="00A05CDA" w:rsidP="00104943">
      <w:pPr>
        <w:tabs>
          <w:tab w:val="clear" w:pos="1134"/>
          <w:tab w:val="left" w:pos="2835"/>
          <w:tab w:val="left" w:pos="3402"/>
        </w:tabs>
        <w:spacing w:after="120"/>
        <w:ind w:left="567" w:firstLine="567"/>
        <w:rPr>
          <w:snapToGrid w:val="0"/>
          <w:lang w:val="ru-RU"/>
        </w:rPr>
      </w:pPr>
      <w:r w:rsidRPr="0053579D">
        <w:rPr>
          <w:iCs/>
          <w:lang w:val="ru-RU"/>
        </w:rPr>
        <w:t>[3.</w:t>
      </w:r>
      <w:r w:rsidRPr="0053579D">
        <w:rPr>
          <w:i/>
          <w:lang w:val="ru-RU"/>
        </w:rPr>
        <w:tab/>
      </w:r>
      <w:r w:rsidRPr="0053579D">
        <w:rPr>
          <w:iCs/>
          <w:lang w:val="ru-RU"/>
        </w:rPr>
        <w:t>[</w:t>
      </w:r>
      <w:r>
        <w:rPr>
          <w:i/>
          <w:lang w:val="ru-RU"/>
        </w:rPr>
        <w:t>принимает</w:t>
      </w:r>
      <w:r w:rsidRPr="0053579D">
        <w:rPr>
          <w:i/>
          <w:lang w:val="ru-RU"/>
        </w:rPr>
        <w:t xml:space="preserve"> </w:t>
      </w:r>
      <w:r>
        <w:rPr>
          <w:i/>
          <w:lang w:val="ru-RU"/>
        </w:rPr>
        <w:t>к</w:t>
      </w:r>
      <w:r w:rsidRPr="0053579D">
        <w:rPr>
          <w:i/>
          <w:lang w:val="ru-RU"/>
        </w:rPr>
        <w:t xml:space="preserve"> </w:t>
      </w:r>
      <w:r>
        <w:rPr>
          <w:i/>
          <w:lang w:val="ru-RU"/>
        </w:rPr>
        <w:t>сведению</w:t>
      </w:r>
      <w:r w:rsidRPr="0053579D">
        <w:rPr>
          <w:iCs/>
          <w:lang w:val="ru-RU"/>
        </w:rPr>
        <w:t>][</w:t>
      </w:r>
      <w:r>
        <w:rPr>
          <w:i/>
          <w:lang w:val="ru-RU"/>
        </w:rPr>
        <w:t>приветствует</w:t>
      </w:r>
      <w:r w:rsidRPr="0053579D">
        <w:rPr>
          <w:iCs/>
          <w:lang w:val="ru-RU"/>
        </w:rPr>
        <w:t>]</w:t>
      </w:r>
      <w:r w:rsidRPr="0053579D">
        <w:rPr>
          <w:i/>
          <w:lang w:val="ru-RU"/>
        </w:rPr>
        <w:t xml:space="preserve"> </w:t>
      </w:r>
      <w:r w:rsidRPr="0053579D">
        <w:rPr>
          <w:lang w:val="ru-RU"/>
        </w:rPr>
        <w:t>консультативное заключение № 31 Международного трибунала по морскому праву от 21 мая 2024 года об изменении климата и международном праве и консультативное заключение Международного суда от 23 июля 2025 года в отношении обязательств государств в связи с изменением климата;]</w:t>
      </w:r>
    </w:p>
    <w:p w14:paraId="2CBCE84F" w14:textId="77777777" w:rsidR="00A05CDA" w:rsidRPr="00FA24D5" w:rsidRDefault="00A05CDA" w:rsidP="00E9229E">
      <w:pPr>
        <w:tabs>
          <w:tab w:val="clear" w:pos="1134"/>
          <w:tab w:val="left" w:pos="2835"/>
          <w:tab w:val="left" w:pos="3402"/>
        </w:tabs>
        <w:spacing w:after="120"/>
        <w:ind w:left="567" w:firstLine="567"/>
        <w:rPr>
          <w:lang w:val="ru-RU"/>
        </w:rPr>
      </w:pPr>
      <w:r w:rsidRPr="00FA24D5">
        <w:rPr>
          <w:lang w:val="ru-RU"/>
        </w:rPr>
        <w:t>4.</w:t>
      </w:r>
      <w:r w:rsidRPr="00FA24D5">
        <w:rPr>
          <w:lang w:val="ru-RU"/>
        </w:rPr>
        <w:tab/>
      </w:r>
      <w:r>
        <w:rPr>
          <w:i/>
          <w:iCs/>
          <w:lang w:val="ru-RU"/>
        </w:rPr>
        <w:t>подчеркивает</w:t>
      </w:r>
      <w:r w:rsidRPr="00FA24D5">
        <w:rPr>
          <w:lang w:val="ru-RU"/>
        </w:rPr>
        <w:t xml:space="preserve">, </w:t>
      </w:r>
      <w:r>
        <w:rPr>
          <w:lang w:val="ru-RU"/>
        </w:rPr>
        <w:t>что</w:t>
      </w:r>
      <w:r w:rsidRPr="00FA24D5">
        <w:rPr>
          <w:lang w:val="ru-RU"/>
        </w:rPr>
        <w:t xml:space="preserve"> </w:t>
      </w:r>
      <w:r w:rsidRPr="0053579D">
        <w:rPr>
          <w:lang w:val="ru-RU"/>
        </w:rPr>
        <w:t>реализация</w:t>
      </w:r>
      <w:r w:rsidRPr="00FA24D5">
        <w:rPr>
          <w:lang w:val="ru-RU"/>
        </w:rPr>
        <w:t xml:space="preserve"> </w:t>
      </w:r>
      <w:r w:rsidRPr="0053579D">
        <w:rPr>
          <w:lang w:val="ru-RU"/>
        </w:rPr>
        <w:t>миссии</w:t>
      </w:r>
      <w:r w:rsidRPr="00FA24D5">
        <w:rPr>
          <w:lang w:val="ru-RU"/>
        </w:rPr>
        <w:t xml:space="preserve">, </w:t>
      </w:r>
      <w:r w:rsidRPr="0053579D">
        <w:rPr>
          <w:lang w:val="ru-RU"/>
        </w:rPr>
        <w:t>целей</w:t>
      </w:r>
      <w:r w:rsidRPr="00FA24D5">
        <w:rPr>
          <w:lang w:val="ru-RU"/>
        </w:rPr>
        <w:t xml:space="preserve"> </w:t>
      </w:r>
      <w:r w:rsidRPr="0053579D">
        <w:rPr>
          <w:lang w:val="ru-RU"/>
        </w:rPr>
        <w:t>и</w:t>
      </w:r>
      <w:r w:rsidRPr="00FA24D5">
        <w:rPr>
          <w:lang w:val="ru-RU"/>
        </w:rPr>
        <w:t xml:space="preserve"> </w:t>
      </w:r>
      <w:r w:rsidRPr="0053579D">
        <w:rPr>
          <w:lang w:val="ru-RU"/>
        </w:rPr>
        <w:t>задач</w:t>
      </w:r>
      <w:r w:rsidRPr="00FA24D5">
        <w:rPr>
          <w:lang w:val="ru-RU"/>
        </w:rPr>
        <w:t xml:space="preserve"> </w:t>
      </w:r>
      <w:r>
        <w:rPr>
          <w:lang w:val="ru-RU"/>
        </w:rPr>
        <w:t>Р</w:t>
      </w:r>
      <w:r w:rsidRPr="0053579D">
        <w:rPr>
          <w:lang w:val="ru-RU"/>
        </w:rPr>
        <w:t>амочной</w:t>
      </w:r>
      <w:r w:rsidRPr="00FA24D5">
        <w:rPr>
          <w:lang w:val="ru-RU"/>
        </w:rPr>
        <w:t xml:space="preserve"> </w:t>
      </w:r>
      <w:r w:rsidRPr="0053579D">
        <w:rPr>
          <w:lang w:val="ru-RU"/>
        </w:rPr>
        <w:t>программы</w:t>
      </w:r>
      <w:r w:rsidRPr="00FA24D5">
        <w:rPr>
          <w:lang w:val="ru-RU"/>
        </w:rPr>
        <w:t xml:space="preserve"> </w:t>
      </w:r>
      <w:r>
        <w:rPr>
          <w:lang w:val="ru-RU"/>
        </w:rPr>
        <w:t>и</w:t>
      </w:r>
      <w:r w:rsidRPr="00FA24D5">
        <w:rPr>
          <w:lang w:val="ru-RU"/>
        </w:rPr>
        <w:t xml:space="preserve"> </w:t>
      </w:r>
      <w:r w:rsidRPr="0053579D">
        <w:rPr>
          <w:lang w:val="ru-RU"/>
        </w:rPr>
        <w:t>срочных</w:t>
      </w:r>
      <w:r w:rsidRPr="00FA24D5">
        <w:rPr>
          <w:lang w:val="ru-RU"/>
        </w:rPr>
        <w:t xml:space="preserve"> </w:t>
      </w:r>
      <w:r w:rsidRPr="0053579D">
        <w:rPr>
          <w:lang w:val="ru-RU"/>
        </w:rPr>
        <w:t>и</w:t>
      </w:r>
      <w:r w:rsidRPr="00FA24D5">
        <w:rPr>
          <w:lang w:val="ru-RU"/>
        </w:rPr>
        <w:t xml:space="preserve"> </w:t>
      </w:r>
      <w:r w:rsidRPr="0053579D">
        <w:rPr>
          <w:lang w:val="ru-RU"/>
        </w:rPr>
        <w:t>эффективных</w:t>
      </w:r>
      <w:r w:rsidRPr="00FA24D5">
        <w:rPr>
          <w:lang w:val="ru-RU"/>
        </w:rPr>
        <w:t xml:space="preserve"> </w:t>
      </w:r>
      <w:r w:rsidRPr="0053579D">
        <w:rPr>
          <w:lang w:val="ru-RU"/>
        </w:rPr>
        <w:t>мер</w:t>
      </w:r>
      <w:r w:rsidRPr="00FA24D5">
        <w:rPr>
          <w:lang w:val="ru-RU"/>
        </w:rPr>
        <w:t xml:space="preserve"> </w:t>
      </w:r>
      <w:r w:rsidRPr="0053579D">
        <w:rPr>
          <w:lang w:val="ru-RU"/>
        </w:rPr>
        <w:t>по</w:t>
      </w:r>
      <w:r w:rsidRPr="00FA24D5">
        <w:rPr>
          <w:lang w:val="ru-RU"/>
        </w:rPr>
        <w:t xml:space="preserve"> </w:t>
      </w:r>
      <w:r w:rsidRPr="0053579D">
        <w:rPr>
          <w:lang w:val="ru-RU"/>
        </w:rPr>
        <w:t>борьбе</w:t>
      </w:r>
      <w:r w:rsidRPr="00FA24D5">
        <w:rPr>
          <w:lang w:val="ru-RU"/>
        </w:rPr>
        <w:t xml:space="preserve"> </w:t>
      </w:r>
      <w:r w:rsidRPr="0053579D">
        <w:rPr>
          <w:lang w:val="ru-RU"/>
        </w:rPr>
        <w:t>с</w:t>
      </w:r>
      <w:r w:rsidRPr="00FA24D5">
        <w:rPr>
          <w:lang w:val="ru-RU"/>
        </w:rPr>
        <w:t xml:space="preserve"> </w:t>
      </w:r>
      <w:r w:rsidRPr="0053579D">
        <w:rPr>
          <w:lang w:val="ru-RU"/>
        </w:rPr>
        <w:t>изменением</w:t>
      </w:r>
      <w:r w:rsidRPr="00FA24D5">
        <w:rPr>
          <w:lang w:val="ru-RU"/>
        </w:rPr>
        <w:t xml:space="preserve"> </w:t>
      </w:r>
      <w:r w:rsidRPr="0053579D">
        <w:rPr>
          <w:lang w:val="ru-RU"/>
        </w:rPr>
        <w:t>климата</w:t>
      </w:r>
      <w:r w:rsidRPr="00FA24D5">
        <w:rPr>
          <w:lang w:val="ru-RU"/>
        </w:rPr>
        <w:t xml:space="preserve"> </w:t>
      </w:r>
      <w:r>
        <w:rPr>
          <w:lang w:val="ru-RU"/>
        </w:rPr>
        <w:t>тесно</w:t>
      </w:r>
      <w:r w:rsidRPr="00FA24D5">
        <w:rPr>
          <w:lang w:val="ru-RU"/>
        </w:rPr>
        <w:t xml:space="preserve"> </w:t>
      </w:r>
      <w:r>
        <w:rPr>
          <w:lang w:val="ru-RU"/>
        </w:rPr>
        <w:t>взаимосвязаны</w:t>
      </w:r>
      <w:r w:rsidRPr="00FA24D5">
        <w:rPr>
          <w:lang w:val="ru-RU"/>
        </w:rPr>
        <w:t xml:space="preserve">, </w:t>
      </w:r>
      <w:r>
        <w:rPr>
          <w:lang w:val="ru-RU"/>
        </w:rPr>
        <w:t>поскольку и то, и другое имеет ключевое значение для предотвращения дальнейшей утраты биоразнообразия и деградации экосистем</w:t>
      </w:r>
      <w:r w:rsidRPr="00FA24D5">
        <w:rPr>
          <w:lang w:val="ru-RU" w:eastAsia="zh-CN"/>
        </w:rPr>
        <w:t>;</w:t>
      </w:r>
    </w:p>
    <w:p w14:paraId="2CBCE850" w14:textId="77777777" w:rsidR="00A05CDA" w:rsidRPr="000054E0" w:rsidRDefault="00A05CDA" w:rsidP="00751566">
      <w:pPr>
        <w:pStyle w:val="ListParagraph"/>
        <w:tabs>
          <w:tab w:val="clear" w:pos="567"/>
          <w:tab w:val="clear" w:pos="1134"/>
          <w:tab w:val="left" w:pos="2835"/>
          <w:tab w:val="left" w:pos="3402"/>
        </w:tabs>
        <w:spacing w:after="120"/>
        <w:ind w:left="567" w:firstLine="567"/>
        <w:rPr>
          <w:lang w:val="ru-RU"/>
        </w:rPr>
      </w:pPr>
      <w:r w:rsidRPr="00012FE1">
        <w:rPr>
          <w:lang w:val="ru-RU"/>
        </w:rPr>
        <w:t>5.</w:t>
      </w:r>
      <w:r w:rsidRPr="00012FE1">
        <w:rPr>
          <w:i/>
          <w:iCs/>
          <w:lang w:val="ru-RU"/>
        </w:rPr>
        <w:tab/>
      </w:r>
      <w:r>
        <w:rPr>
          <w:i/>
          <w:lang w:val="ru-RU"/>
        </w:rPr>
        <w:t>отмечает</w:t>
      </w:r>
      <w:r w:rsidRPr="00012FE1">
        <w:rPr>
          <w:i/>
          <w:lang w:val="ru-RU"/>
        </w:rPr>
        <w:t xml:space="preserve"> </w:t>
      </w:r>
      <w:r>
        <w:rPr>
          <w:lang w:val="ru-RU"/>
        </w:rPr>
        <w:t>прогресс</w:t>
      </w:r>
      <w:r w:rsidRPr="00012FE1">
        <w:rPr>
          <w:lang w:val="ru-RU"/>
        </w:rPr>
        <w:t xml:space="preserve"> </w:t>
      </w:r>
      <w:r>
        <w:rPr>
          <w:lang w:val="ru-RU"/>
        </w:rPr>
        <w:t>в</w:t>
      </w:r>
      <w:r w:rsidRPr="00012FE1">
        <w:rPr>
          <w:lang w:val="ru-RU"/>
        </w:rPr>
        <w:t xml:space="preserve"> </w:t>
      </w:r>
      <w:r>
        <w:rPr>
          <w:lang w:val="ru-RU"/>
        </w:rPr>
        <w:t>разработке</w:t>
      </w:r>
      <w:r w:rsidRPr="00012FE1">
        <w:rPr>
          <w:lang w:val="ru-RU"/>
        </w:rPr>
        <w:t xml:space="preserve"> </w:t>
      </w:r>
      <w:r>
        <w:rPr>
          <w:lang w:val="ru-RU"/>
        </w:rPr>
        <w:t>проекта</w:t>
      </w:r>
      <w:r w:rsidRPr="00012FE1">
        <w:rPr>
          <w:lang w:val="ru-RU"/>
        </w:rPr>
        <w:t xml:space="preserve"> </w:t>
      </w:r>
      <w:r>
        <w:rPr>
          <w:lang w:val="ru-RU"/>
        </w:rPr>
        <w:t>дополнения</w:t>
      </w:r>
      <w:r w:rsidRPr="00012FE1">
        <w:rPr>
          <w:lang w:val="ru-RU"/>
        </w:rPr>
        <w:t xml:space="preserve"> </w:t>
      </w:r>
      <w:r>
        <w:rPr>
          <w:lang w:val="ru-RU"/>
        </w:rPr>
        <w:t>к</w:t>
      </w:r>
      <w:r w:rsidRPr="00012FE1">
        <w:rPr>
          <w:lang w:val="ru-RU"/>
        </w:rPr>
        <w:t xml:space="preserve"> </w:t>
      </w:r>
      <w:r w:rsidRPr="00FA24D5">
        <w:rPr>
          <w:lang w:val="ru-RU"/>
        </w:rPr>
        <w:t>добровольным</w:t>
      </w:r>
      <w:r w:rsidRPr="00012FE1">
        <w:rPr>
          <w:lang w:val="ru-RU"/>
        </w:rPr>
        <w:t xml:space="preserve"> </w:t>
      </w:r>
      <w:r w:rsidRPr="00FA24D5">
        <w:rPr>
          <w:lang w:val="ru-RU"/>
        </w:rPr>
        <w:t>руководящим</w:t>
      </w:r>
      <w:r w:rsidRPr="00012FE1">
        <w:rPr>
          <w:lang w:val="ru-RU"/>
        </w:rPr>
        <w:t xml:space="preserve"> </w:t>
      </w:r>
      <w:r w:rsidRPr="00FA24D5">
        <w:rPr>
          <w:lang w:val="ru-RU"/>
        </w:rPr>
        <w:t>указаниям</w:t>
      </w:r>
      <w:r w:rsidRPr="00012FE1">
        <w:rPr>
          <w:lang w:val="ru-RU"/>
        </w:rPr>
        <w:t xml:space="preserve"> </w:t>
      </w:r>
      <w:r w:rsidRPr="00FA24D5">
        <w:rPr>
          <w:lang w:val="ru-RU"/>
        </w:rPr>
        <w:t>для</w:t>
      </w:r>
      <w:r w:rsidRPr="00012FE1">
        <w:rPr>
          <w:lang w:val="ru-RU"/>
        </w:rPr>
        <w:t xml:space="preserve"> </w:t>
      </w:r>
      <w:r w:rsidRPr="00FA24D5">
        <w:rPr>
          <w:lang w:val="ru-RU"/>
        </w:rPr>
        <w:t>разработки</w:t>
      </w:r>
      <w:r w:rsidRPr="00012FE1">
        <w:rPr>
          <w:lang w:val="ru-RU"/>
        </w:rPr>
        <w:t xml:space="preserve"> </w:t>
      </w:r>
      <w:r w:rsidRPr="00FA24D5">
        <w:rPr>
          <w:lang w:val="ru-RU"/>
        </w:rPr>
        <w:t>и</w:t>
      </w:r>
      <w:r w:rsidRPr="00012FE1">
        <w:rPr>
          <w:lang w:val="ru-RU"/>
        </w:rPr>
        <w:t xml:space="preserve"> </w:t>
      </w:r>
      <w:r w:rsidRPr="00FA24D5">
        <w:rPr>
          <w:lang w:val="ru-RU"/>
        </w:rPr>
        <w:t>эффективного</w:t>
      </w:r>
      <w:r w:rsidRPr="00012FE1">
        <w:rPr>
          <w:lang w:val="ru-RU"/>
        </w:rPr>
        <w:t xml:space="preserve"> </w:t>
      </w:r>
      <w:r w:rsidRPr="00FA24D5">
        <w:rPr>
          <w:lang w:val="ru-RU"/>
        </w:rPr>
        <w:t>внедрения</w:t>
      </w:r>
      <w:r w:rsidRPr="00012FE1">
        <w:rPr>
          <w:lang w:val="ru-RU"/>
        </w:rPr>
        <w:t xml:space="preserve"> </w:t>
      </w:r>
      <w:r w:rsidRPr="00FA24D5">
        <w:rPr>
          <w:lang w:val="ru-RU"/>
        </w:rPr>
        <w:t>экосистемных</w:t>
      </w:r>
      <w:r w:rsidRPr="00012FE1">
        <w:rPr>
          <w:lang w:val="ru-RU"/>
        </w:rPr>
        <w:t xml:space="preserve"> </w:t>
      </w:r>
      <w:r w:rsidRPr="00FA24D5">
        <w:rPr>
          <w:lang w:val="ru-RU"/>
        </w:rPr>
        <w:t>подходов</w:t>
      </w:r>
      <w:r w:rsidRPr="00012FE1">
        <w:rPr>
          <w:lang w:val="ru-RU"/>
        </w:rPr>
        <w:t xml:space="preserve"> </w:t>
      </w:r>
      <w:r w:rsidRPr="00FA24D5">
        <w:rPr>
          <w:lang w:val="ru-RU"/>
        </w:rPr>
        <w:t>к</w:t>
      </w:r>
      <w:r w:rsidRPr="00012FE1">
        <w:rPr>
          <w:lang w:val="ru-RU"/>
        </w:rPr>
        <w:t xml:space="preserve"> </w:t>
      </w:r>
      <w:r w:rsidRPr="00FA24D5">
        <w:rPr>
          <w:lang w:val="ru-RU"/>
        </w:rPr>
        <w:t>адаптации</w:t>
      </w:r>
      <w:r w:rsidRPr="00012FE1">
        <w:rPr>
          <w:lang w:val="ru-RU"/>
        </w:rPr>
        <w:t xml:space="preserve"> </w:t>
      </w:r>
      <w:r w:rsidRPr="00FA24D5">
        <w:rPr>
          <w:lang w:val="ru-RU"/>
        </w:rPr>
        <w:t>к</w:t>
      </w:r>
      <w:r w:rsidRPr="00012FE1">
        <w:rPr>
          <w:lang w:val="ru-RU"/>
        </w:rPr>
        <w:t xml:space="preserve"> </w:t>
      </w:r>
      <w:r w:rsidRPr="00FA24D5">
        <w:rPr>
          <w:lang w:val="ru-RU"/>
        </w:rPr>
        <w:t>изменению</w:t>
      </w:r>
      <w:r w:rsidRPr="00012FE1">
        <w:rPr>
          <w:lang w:val="ru-RU"/>
        </w:rPr>
        <w:t xml:space="preserve"> </w:t>
      </w:r>
      <w:r w:rsidRPr="00FA24D5">
        <w:rPr>
          <w:lang w:val="ru-RU"/>
        </w:rPr>
        <w:t>климата</w:t>
      </w:r>
      <w:r w:rsidRPr="00012FE1">
        <w:rPr>
          <w:lang w:val="ru-RU"/>
        </w:rPr>
        <w:t xml:space="preserve"> </w:t>
      </w:r>
      <w:r w:rsidRPr="00FA24D5">
        <w:rPr>
          <w:lang w:val="ru-RU"/>
        </w:rPr>
        <w:t>и</w:t>
      </w:r>
      <w:r w:rsidRPr="00012FE1">
        <w:rPr>
          <w:lang w:val="ru-RU"/>
        </w:rPr>
        <w:t xml:space="preserve"> </w:t>
      </w:r>
      <w:r w:rsidRPr="00FA24D5">
        <w:rPr>
          <w:lang w:val="ru-RU"/>
        </w:rPr>
        <w:t>уменьшению</w:t>
      </w:r>
      <w:r w:rsidRPr="00012FE1">
        <w:rPr>
          <w:lang w:val="ru-RU"/>
        </w:rPr>
        <w:t xml:space="preserve"> </w:t>
      </w:r>
      <w:r w:rsidRPr="00FA24D5">
        <w:rPr>
          <w:lang w:val="ru-RU"/>
        </w:rPr>
        <w:t>опасности</w:t>
      </w:r>
      <w:r w:rsidRPr="00012FE1">
        <w:rPr>
          <w:lang w:val="ru-RU"/>
        </w:rPr>
        <w:t xml:space="preserve"> </w:t>
      </w:r>
      <w:r w:rsidRPr="00FA24D5">
        <w:rPr>
          <w:lang w:val="ru-RU"/>
        </w:rPr>
        <w:t>бедствий</w:t>
      </w:r>
      <w:r w:rsidRPr="004C0FBD">
        <w:rPr>
          <w:vertAlign w:val="superscript"/>
        </w:rPr>
        <w:footnoteReference w:id="3"/>
      </w:r>
      <w:r w:rsidRPr="00012FE1">
        <w:rPr>
          <w:lang w:val="ru-RU"/>
        </w:rPr>
        <w:t>,</w:t>
      </w:r>
      <w:r w:rsidRPr="00012FE1">
        <w:rPr>
          <w:lang w:val="ru-RU" w:eastAsia="zh-CN"/>
        </w:rPr>
        <w:t xml:space="preserve"> </w:t>
      </w:r>
      <w:r>
        <w:rPr>
          <w:lang w:val="ru-RU" w:eastAsia="zh-CN"/>
        </w:rPr>
        <w:t>в</w:t>
      </w:r>
      <w:r w:rsidRPr="00012FE1">
        <w:rPr>
          <w:lang w:val="ru-RU" w:eastAsia="zh-CN"/>
        </w:rPr>
        <w:t xml:space="preserve"> </w:t>
      </w:r>
      <w:r>
        <w:rPr>
          <w:lang w:val="ru-RU" w:eastAsia="zh-CN"/>
        </w:rPr>
        <w:t>дальнейшем</w:t>
      </w:r>
      <w:r w:rsidRPr="00012FE1">
        <w:rPr>
          <w:lang w:val="ru-RU" w:eastAsia="zh-CN"/>
        </w:rPr>
        <w:t xml:space="preserve"> </w:t>
      </w:r>
      <w:r>
        <w:rPr>
          <w:lang w:val="ru-RU" w:eastAsia="zh-CN"/>
        </w:rPr>
        <w:t>называемым</w:t>
      </w:r>
      <w:r w:rsidRPr="00012FE1">
        <w:rPr>
          <w:lang w:val="ru-RU" w:eastAsia="zh-CN"/>
        </w:rPr>
        <w:t xml:space="preserve"> «</w:t>
      </w:r>
      <w:r>
        <w:rPr>
          <w:lang w:val="ru-RU" w:eastAsia="zh-CN"/>
        </w:rPr>
        <w:t>Добровольными</w:t>
      </w:r>
      <w:r w:rsidRPr="00012FE1">
        <w:rPr>
          <w:lang w:val="ru-RU"/>
        </w:rPr>
        <w:t xml:space="preserve"> </w:t>
      </w:r>
      <w:r w:rsidRPr="00FA24D5">
        <w:rPr>
          <w:lang w:val="ru-RU"/>
        </w:rPr>
        <w:t>руководящим</w:t>
      </w:r>
      <w:r>
        <w:rPr>
          <w:lang w:val="ru-RU"/>
        </w:rPr>
        <w:t>и</w:t>
      </w:r>
      <w:r w:rsidRPr="00012FE1">
        <w:rPr>
          <w:lang w:val="ru-RU"/>
        </w:rPr>
        <w:t xml:space="preserve"> </w:t>
      </w:r>
      <w:r w:rsidRPr="00FA24D5">
        <w:rPr>
          <w:lang w:val="ru-RU"/>
        </w:rPr>
        <w:t>указаниям</w:t>
      </w:r>
      <w:r>
        <w:rPr>
          <w:lang w:val="ru-RU"/>
        </w:rPr>
        <w:t>и</w:t>
      </w:r>
      <w:r w:rsidRPr="00012FE1">
        <w:rPr>
          <w:lang w:val="ru-RU" w:eastAsia="zh-CN"/>
        </w:rPr>
        <w:t>»</w:t>
      </w:r>
      <w:r w:rsidRPr="00012FE1">
        <w:rPr>
          <w:lang w:val="ru-RU"/>
        </w:rPr>
        <w:t xml:space="preserve">, </w:t>
      </w:r>
      <w:r>
        <w:rPr>
          <w:lang w:val="ru-RU"/>
        </w:rPr>
        <w:t>под</w:t>
      </w:r>
      <w:r w:rsidRPr="00012FE1">
        <w:rPr>
          <w:lang w:val="ru-RU"/>
        </w:rPr>
        <w:t xml:space="preserve"> </w:t>
      </w:r>
      <w:r>
        <w:rPr>
          <w:lang w:val="ru-RU"/>
        </w:rPr>
        <w:t>заглавием</w:t>
      </w:r>
      <w:r w:rsidRPr="00012FE1">
        <w:rPr>
          <w:lang w:val="ru-RU"/>
        </w:rPr>
        <w:t xml:space="preserve"> «</w:t>
      </w:r>
      <w:r>
        <w:rPr>
          <w:lang w:val="ru-RU" w:eastAsia="zh-CN"/>
        </w:rPr>
        <w:t>Добровольные</w:t>
      </w:r>
      <w:r w:rsidRPr="00012FE1">
        <w:rPr>
          <w:lang w:val="ru-RU"/>
        </w:rPr>
        <w:t xml:space="preserve"> </w:t>
      </w:r>
      <w:r w:rsidRPr="00FA24D5">
        <w:rPr>
          <w:lang w:val="ru-RU"/>
        </w:rPr>
        <w:t>руководящи</w:t>
      </w:r>
      <w:r>
        <w:rPr>
          <w:lang w:val="ru-RU"/>
        </w:rPr>
        <w:t>е</w:t>
      </w:r>
      <w:r w:rsidRPr="00012FE1">
        <w:rPr>
          <w:lang w:val="ru-RU"/>
        </w:rPr>
        <w:t xml:space="preserve"> </w:t>
      </w:r>
      <w:r w:rsidRPr="00FA24D5">
        <w:rPr>
          <w:lang w:val="ru-RU"/>
        </w:rPr>
        <w:t>указания</w:t>
      </w:r>
      <w:r w:rsidRPr="00012FE1">
        <w:rPr>
          <w:lang w:val="ru-RU"/>
        </w:rPr>
        <w:t xml:space="preserve"> для разработки, </w:t>
      </w:r>
      <w:r>
        <w:rPr>
          <w:lang w:val="ru-RU"/>
        </w:rPr>
        <w:t>эффективного внедрения</w:t>
      </w:r>
      <w:r w:rsidRPr="00012FE1">
        <w:rPr>
          <w:lang w:val="ru-RU"/>
        </w:rPr>
        <w:t xml:space="preserve"> и расширения масштабов применения решений, основанных на природных факторах, и/или экосистемных подходов</w:t>
      </w:r>
      <w:r>
        <w:rPr>
          <w:lang w:val="ru-RU"/>
        </w:rPr>
        <w:t>, обеспечивающих сопутствующие выгоды для борьбы с изменением климата», который содержится в приложении к настоящему решению для дальнейшего рассмотрения</w:t>
      </w:r>
      <w:r w:rsidRPr="000054E0">
        <w:rPr>
          <w:lang w:val="ru-RU" w:eastAsia="zh-CN"/>
        </w:rPr>
        <w:t xml:space="preserve">, </w:t>
      </w:r>
      <w:r>
        <w:rPr>
          <w:lang w:val="ru-RU" w:eastAsia="zh-CN"/>
        </w:rPr>
        <w:t>а также необходимость дальнейшей работы по разработке проекта дополнения, предусмотренной решением</w:t>
      </w:r>
      <w:r w:rsidRPr="000054E0">
        <w:rPr>
          <w:lang w:val="ru-RU"/>
        </w:rPr>
        <w:t xml:space="preserve"> </w:t>
      </w:r>
      <w:hyperlink r:id="rId16" w:history="1">
        <w:r w:rsidRPr="000054E0">
          <w:rPr>
            <w:rStyle w:val="Hyperlink"/>
            <w:lang w:val="ru-RU" w:eastAsia="zh-CN"/>
          </w:rPr>
          <w:t>16/22</w:t>
        </w:r>
      </w:hyperlink>
      <w:r w:rsidRPr="000054E0">
        <w:rPr>
          <w:lang w:val="ru-RU" w:eastAsia="zh-CN"/>
        </w:rPr>
        <w:t>;</w:t>
      </w:r>
    </w:p>
    <w:p w14:paraId="2CBCE851" w14:textId="77777777" w:rsidR="00A05CDA" w:rsidRPr="00165D02" w:rsidRDefault="00A05CDA" w:rsidP="00A92B44">
      <w:pPr>
        <w:numPr>
          <w:ilvl w:val="255"/>
          <w:numId w:val="0"/>
        </w:numPr>
        <w:tabs>
          <w:tab w:val="clear" w:pos="1134"/>
          <w:tab w:val="left" w:pos="2835"/>
          <w:tab w:val="left" w:pos="3402"/>
        </w:tabs>
        <w:spacing w:after="120"/>
        <w:ind w:left="567" w:firstLine="567"/>
        <w:rPr>
          <w:highlight w:val="yellow"/>
          <w:lang w:val="ru-RU" w:eastAsia="zh-CN"/>
        </w:rPr>
      </w:pPr>
      <w:r w:rsidRPr="00165D02">
        <w:rPr>
          <w:lang w:val="ru-RU" w:eastAsia="zh-CN"/>
        </w:rPr>
        <w:t>6.</w:t>
      </w:r>
      <w:r w:rsidRPr="00165D02">
        <w:rPr>
          <w:lang w:val="ru-RU" w:eastAsia="zh-CN"/>
        </w:rPr>
        <w:tab/>
      </w:r>
      <w:r>
        <w:rPr>
          <w:i/>
          <w:iCs/>
          <w:lang w:val="ru-RU" w:eastAsia="zh-CN"/>
        </w:rPr>
        <w:t>признает</w:t>
      </w:r>
      <w:r w:rsidRPr="00165D02">
        <w:rPr>
          <w:lang w:val="ru-RU" w:eastAsia="zh-CN"/>
        </w:rPr>
        <w:t xml:space="preserve">, </w:t>
      </w:r>
      <w:r>
        <w:rPr>
          <w:lang w:val="ru-RU" w:eastAsia="zh-CN"/>
        </w:rPr>
        <w:t>что</w:t>
      </w:r>
      <w:r w:rsidRPr="00165D02">
        <w:rPr>
          <w:lang w:val="ru-RU" w:eastAsia="zh-CN"/>
        </w:rPr>
        <w:t xml:space="preserve"> </w:t>
      </w:r>
      <w:r>
        <w:rPr>
          <w:lang w:val="ru-RU" w:eastAsia="zh-CN"/>
        </w:rPr>
        <w:t>проект</w:t>
      </w:r>
      <w:r w:rsidRPr="00165D02">
        <w:rPr>
          <w:lang w:val="ru-RU" w:eastAsia="zh-CN"/>
        </w:rPr>
        <w:t xml:space="preserve"> </w:t>
      </w:r>
      <w:r>
        <w:rPr>
          <w:lang w:val="ru-RU" w:eastAsia="zh-CN"/>
        </w:rPr>
        <w:t>разрабатываемого</w:t>
      </w:r>
      <w:r w:rsidRPr="00165D02">
        <w:rPr>
          <w:lang w:val="ru-RU" w:eastAsia="zh-CN"/>
        </w:rPr>
        <w:t xml:space="preserve"> </w:t>
      </w:r>
      <w:r>
        <w:rPr>
          <w:lang w:val="ru-RU" w:eastAsia="zh-CN"/>
        </w:rPr>
        <w:t>дополнения</w:t>
      </w:r>
      <w:r w:rsidRPr="00165D02">
        <w:rPr>
          <w:lang w:val="ru-RU" w:eastAsia="zh-CN"/>
        </w:rPr>
        <w:t xml:space="preserve"> </w:t>
      </w:r>
      <w:r>
        <w:rPr>
          <w:lang w:val="ru-RU" w:eastAsia="zh-CN"/>
        </w:rPr>
        <w:t>к</w:t>
      </w:r>
      <w:r w:rsidRPr="00165D02">
        <w:rPr>
          <w:lang w:val="ru-RU" w:eastAsia="zh-CN"/>
        </w:rPr>
        <w:t xml:space="preserve"> </w:t>
      </w:r>
      <w:r>
        <w:rPr>
          <w:lang w:val="ru-RU" w:eastAsia="zh-CN"/>
        </w:rPr>
        <w:t>Добровольным</w:t>
      </w:r>
      <w:r w:rsidRPr="00165D02">
        <w:rPr>
          <w:lang w:val="ru-RU"/>
        </w:rPr>
        <w:t xml:space="preserve"> </w:t>
      </w:r>
      <w:r w:rsidRPr="00FA24D5">
        <w:rPr>
          <w:lang w:val="ru-RU"/>
        </w:rPr>
        <w:t>руководящи</w:t>
      </w:r>
      <w:r>
        <w:rPr>
          <w:lang w:val="ru-RU"/>
        </w:rPr>
        <w:t>м</w:t>
      </w:r>
      <w:r w:rsidRPr="00165D02">
        <w:rPr>
          <w:lang w:val="ru-RU"/>
        </w:rPr>
        <w:t xml:space="preserve"> </w:t>
      </w:r>
      <w:r w:rsidRPr="00FA24D5">
        <w:rPr>
          <w:lang w:val="ru-RU"/>
        </w:rPr>
        <w:t>указания</w:t>
      </w:r>
      <w:r>
        <w:rPr>
          <w:lang w:val="ru-RU"/>
        </w:rPr>
        <w:t>м</w:t>
      </w:r>
      <w:r w:rsidRPr="00165D02">
        <w:rPr>
          <w:lang w:val="ru-RU"/>
        </w:rPr>
        <w:t xml:space="preserve"> </w:t>
      </w:r>
      <w:r>
        <w:rPr>
          <w:lang w:val="ru-RU"/>
        </w:rPr>
        <w:t>носит</w:t>
      </w:r>
      <w:r w:rsidRPr="00165D02">
        <w:rPr>
          <w:lang w:val="ru-RU"/>
        </w:rPr>
        <w:t xml:space="preserve"> </w:t>
      </w:r>
      <w:r>
        <w:rPr>
          <w:lang w:val="ru-RU"/>
        </w:rPr>
        <w:t>добровольный</w:t>
      </w:r>
      <w:r w:rsidRPr="00165D02">
        <w:rPr>
          <w:lang w:val="ru-RU"/>
        </w:rPr>
        <w:t xml:space="preserve"> </w:t>
      </w:r>
      <w:r>
        <w:rPr>
          <w:lang w:val="ru-RU"/>
        </w:rPr>
        <w:t>и</w:t>
      </w:r>
      <w:r w:rsidRPr="00165D02">
        <w:rPr>
          <w:lang w:val="ru-RU"/>
        </w:rPr>
        <w:t xml:space="preserve"> </w:t>
      </w:r>
      <w:r>
        <w:rPr>
          <w:lang w:val="ru-RU"/>
        </w:rPr>
        <w:t>необязательный</w:t>
      </w:r>
      <w:r w:rsidRPr="00165D02">
        <w:rPr>
          <w:lang w:val="ru-RU"/>
        </w:rPr>
        <w:t xml:space="preserve"> </w:t>
      </w:r>
      <w:r>
        <w:rPr>
          <w:lang w:val="ru-RU"/>
        </w:rPr>
        <w:t>характер и дополняет</w:t>
      </w:r>
      <w:r w:rsidRPr="00165D02">
        <w:rPr>
          <w:lang w:val="ru-RU" w:eastAsia="zh-CN"/>
        </w:rPr>
        <w:t xml:space="preserve"> </w:t>
      </w:r>
      <w:r>
        <w:rPr>
          <w:lang w:val="ru-RU" w:eastAsia="zh-CN"/>
        </w:rPr>
        <w:t>Добровольные</w:t>
      </w:r>
      <w:r w:rsidRPr="00012FE1">
        <w:rPr>
          <w:lang w:val="ru-RU"/>
        </w:rPr>
        <w:t xml:space="preserve"> </w:t>
      </w:r>
      <w:r w:rsidRPr="00FA24D5">
        <w:rPr>
          <w:lang w:val="ru-RU"/>
        </w:rPr>
        <w:t>руководящи</w:t>
      </w:r>
      <w:r>
        <w:rPr>
          <w:lang w:val="ru-RU"/>
        </w:rPr>
        <w:t>е</w:t>
      </w:r>
      <w:r w:rsidRPr="00012FE1">
        <w:rPr>
          <w:lang w:val="ru-RU"/>
        </w:rPr>
        <w:t xml:space="preserve"> </w:t>
      </w:r>
      <w:r w:rsidRPr="00FA24D5">
        <w:rPr>
          <w:lang w:val="ru-RU"/>
        </w:rPr>
        <w:t>указания</w:t>
      </w:r>
      <w:r>
        <w:rPr>
          <w:lang w:val="ru-RU"/>
        </w:rPr>
        <w:t>,</w:t>
      </w:r>
      <w:r w:rsidRPr="00165D02">
        <w:rPr>
          <w:lang w:val="ru-RU"/>
        </w:rPr>
        <w:t xml:space="preserve"> </w:t>
      </w:r>
      <w:r>
        <w:rPr>
          <w:lang w:val="ru-RU"/>
        </w:rPr>
        <w:t>не накладывая новых обязательств на Стороны</w:t>
      </w:r>
      <w:r w:rsidRPr="00165D02">
        <w:rPr>
          <w:lang w:val="ru-RU"/>
        </w:rPr>
        <w:t xml:space="preserve"> </w:t>
      </w:r>
      <w:r>
        <w:rPr>
          <w:lang w:val="ru-RU"/>
        </w:rPr>
        <w:t>Конвенции или любого другого международного соглашения</w:t>
      </w:r>
      <w:r w:rsidRPr="00165D02">
        <w:rPr>
          <w:lang w:val="ru-RU"/>
        </w:rPr>
        <w:t>;</w:t>
      </w:r>
    </w:p>
    <w:p w14:paraId="2CBCE852" w14:textId="77777777" w:rsidR="00A05CDA" w:rsidRPr="00165D02" w:rsidRDefault="00A05CDA" w:rsidP="00104943">
      <w:pPr>
        <w:tabs>
          <w:tab w:val="clear" w:pos="1134"/>
          <w:tab w:val="left" w:pos="2835"/>
          <w:tab w:val="left" w:pos="3402"/>
        </w:tabs>
        <w:spacing w:after="120"/>
        <w:ind w:left="567" w:firstLine="567"/>
        <w:rPr>
          <w:lang w:val="ru-RU"/>
        </w:rPr>
      </w:pPr>
      <w:r w:rsidRPr="00165D02">
        <w:rPr>
          <w:lang w:val="ru-RU"/>
        </w:rPr>
        <w:t>7.</w:t>
      </w:r>
      <w:r w:rsidRPr="00165D02">
        <w:rPr>
          <w:i/>
          <w:iCs/>
          <w:lang w:val="ru-RU"/>
        </w:rPr>
        <w:tab/>
      </w:r>
      <w:r>
        <w:rPr>
          <w:i/>
          <w:iCs/>
          <w:lang w:val="ru-RU"/>
        </w:rPr>
        <w:t>призывает</w:t>
      </w:r>
      <w:r w:rsidRPr="00165D02">
        <w:rPr>
          <w:lang w:val="ru-RU"/>
        </w:rPr>
        <w:t xml:space="preserve"> Стороны и </w:t>
      </w:r>
      <w:r>
        <w:rPr>
          <w:lang w:val="ru-RU"/>
        </w:rPr>
        <w:t xml:space="preserve">другие </w:t>
      </w:r>
      <w:r w:rsidRPr="00165D02">
        <w:rPr>
          <w:lang w:val="ru-RU"/>
        </w:rPr>
        <w:t xml:space="preserve">правительства </w:t>
      </w:r>
      <w:r>
        <w:rPr>
          <w:lang w:val="ru-RU"/>
        </w:rPr>
        <w:t xml:space="preserve">на </w:t>
      </w:r>
      <w:r w:rsidRPr="00165D02">
        <w:rPr>
          <w:lang w:val="ru-RU"/>
        </w:rPr>
        <w:t>всех уровн</w:t>
      </w:r>
      <w:r>
        <w:rPr>
          <w:lang w:val="ru-RU"/>
        </w:rPr>
        <w:t>ях</w:t>
      </w:r>
      <w:r w:rsidRPr="00165D02">
        <w:rPr>
          <w:lang w:val="ru-RU"/>
        </w:rPr>
        <w:t xml:space="preserve"> в ходе мероприятий по выполнению задач 8 и 11 Рамочной программы, а также задачи 2 и других соответствующих задач при </w:t>
      </w:r>
      <w:r>
        <w:rPr>
          <w:lang w:val="ru-RU"/>
        </w:rPr>
        <w:t>всестороннем</w:t>
      </w:r>
      <w:r w:rsidRPr="00165D02">
        <w:rPr>
          <w:lang w:val="ru-RU"/>
        </w:rPr>
        <w:t xml:space="preserve"> и эффективном участии коренных народов и местных общин, женщин и молодежи, инвалидов, людей, находящихся в уязвимом положении</w:t>
      </w:r>
      <w:r>
        <w:rPr>
          <w:lang w:val="ru-RU"/>
        </w:rPr>
        <w:t>,</w:t>
      </w:r>
      <w:r w:rsidRPr="00165D02">
        <w:rPr>
          <w:lang w:val="ru-RU"/>
        </w:rPr>
        <w:t xml:space="preserve"> и </w:t>
      </w:r>
      <w:r>
        <w:rPr>
          <w:lang w:val="ru-RU"/>
        </w:rPr>
        <w:t xml:space="preserve">людей, </w:t>
      </w:r>
      <w:r w:rsidRPr="00165D02">
        <w:rPr>
          <w:lang w:val="ru-RU"/>
        </w:rPr>
        <w:t>в наибольшей степени зависящих от биоразнообразия:</w:t>
      </w:r>
    </w:p>
    <w:p w14:paraId="2CBCE853" w14:textId="77777777" w:rsidR="00A05CDA" w:rsidRPr="00165D02" w:rsidRDefault="00A05CDA" w:rsidP="00104943">
      <w:pPr>
        <w:tabs>
          <w:tab w:val="clear" w:pos="1134"/>
          <w:tab w:val="left" w:pos="2835"/>
          <w:tab w:val="left" w:pos="3402"/>
        </w:tabs>
        <w:spacing w:after="120"/>
        <w:ind w:left="567" w:firstLine="567"/>
        <w:rPr>
          <w:lang w:val="ru-RU"/>
        </w:rPr>
      </w:pPr>
      <w:r>
        <w:t>a</w:t>
      </w:r>
      <w:r w:rsidRPr="00165D02">
        <w:rPr>
          <w:lang w:val="ru-RU"/>
        </w:rPr>
        <w:t>)</w:t>
      </w:r>
      <w:r w:rsidRPr="00165D02">
        <w:rPr>
          <w:lang w:val="ru-RU"/>
        </w:rPr>
        <w:tab/>
        <w:t xml:space="preserve">учитывать взаимосвязи и потенциальные сопутствующие выгоды и синергизм, связанные с биоразнообразием и изменением климата, в своих соответствующих национальных стратегиях и планах действий и других национальных инструментах планирования, в том числе </w:t>
      </w:r>
      <w:r>
        <w:rPr>
          <w:lang w:val="ru-RU"/>
        </w:rPr>
        <w:t xml:space="preserve">посредством </w:t>
      </w:r>
      <w:r w:rsidRPr="00165D02">
        <w:rPr>
          <w:lang w:val="ru-RU"/>
        </w:rPr>
        <w:t>сохранения и восстановления экологической целостности и экосистемных функций и услуг, включая взаимодействие с дикой фауной и флорой, в соответствии с национальными условиями и законодательством, при необходимости;</w:t>
      </w:r>
    </w:p>
    <w:p w14:paraId="2CBCE854" w14:textId="77777777" w:rsidR="00A05CDA" w:rsidRPr="0033250C" w:rsidRDefault="00A05CDA" w:rsidP="00104943">
      <w:pPr>
        <w:tabs>
          <w:tab w:val="clear" w:pos="1134"/>
          <w:tab w:val="left" w:pos="2835"/>
          <w:tab w:val="left" w:pos="3402"/>
        </w:tabs>
        <w:spacing w:after="120"/>
        <w:ind w:left="567" w:firstLine="567"/>
        <w:rPr>
          <w:lang w:val="ru-RU"/>
        </w:rPr>
      </w:pPr>
      <w:r>
        <w:t>b</w:t>
      </w:r>
      <w:r w:rsidRPr="0033250C">
        <w:rPr>
          <w:lang w:val="ru-RU"/>
        </w:rPr>
        <w:t>)</w:t>
      </w:r>
      <w:r w:rsidRPr="0033250C">
        <w:rPr>
          <w:lang w:val="ru-RU"/>
        </w:rPr>
        <w:tab/>
        <w:t xml:space="preserve">учитывать важность и </w:t>
      </w:r>
      <w:r>
        <w:rPr>
          <w:lang w:val="ru-RU"/>
        </w:rPr>
        <w:t>необходимость улучшения</w:t>
      </w:r>
      <w:r w:rsidRPr="0033250C">
        <w:rPr>
          <w:lang w:val="ru-RU"/>
        </w:rPr>
        <w:t xml:space="preserve"> охраны, сохранения, восстановления и устойчивого </w:t>
      </w:r>
      <w:r>
        <w:rPr>
          <w:lang w:val="ru-RU"/>
        </w:rPr>
        <w:t>регулирования</w:t>
      </w:r>
      <w:r w:rsidRPr="0033250C">
        <w:rPr>
          <w:lang w:val="ru-RU"/>
        </w:rPr>
        <w:t xml:space="preserve"> экосистем и вид</w:t>
      </w:r>
      <w:r>
        <w:rPr>
          <w:lang w:val="ru-RU"/>
        </w:rPr>
        <w:t>ов</w:t>
      </w:r>
      <w:r w:rsidRPr="0033250C">
        <w:rPr>
          <w:lang w:val="ru-RU"/>
        </w:rPr>
        <w:t>, имеющи</w:t>
      </w:r>
      <w:r>
        <w:rPr>
          <w:lang w:val="ru-RU"/>
        </w:rPr>
        <w:t>х</w:t>
      </w:r>
      <w:r w:rsidRPr="0033250C">
        <w:rPr>
          <w:lang w:val="ru-RU"/>
        </w:rPr>
        <w:t xml:space="preserve"> важное значение </w:t>
      </w:r>
      <w:r w:rsidRPr="0033250C">
        <w:rPr>
          <w:lang w:val="ru-RU"/>
        </w:rPr>
        <w:lastRenderedPageBreak/>
        <w:t>для адаптации к изменению климата и естественного хранения и секвестрации углерода, в качестве сопутствующей выгоды;</w:t>
      </w:r>
    </w:p>
    <w:p w14:paraId="2CBCE855" w14:textId="77777777" w:rsidR="00A05CDA" w:rsidRPr="0033250C" w:rsidRDefault="00A05CDA" w:rsidP="00104943">
      <w:pPr>
        <w:tabs>
          <w:tab w:val="clear" w:pos="1134"/>
          <w:tab w:val="left" w:pos="2835"/>
          <w:tab w:val="left" w:pos="3402"/>
        </w:tabs>
        <w:spacing w:after="120"/>
        <w:ind w:left="567" w:firstLine="567"/>
        <w:rPr>
          <w:bCs/>
          <w:lang w:val="ru-RU"/>
        </w:rPr>
      </w:pPr>
      <w:r w:rsidRPr="0033250C">
        <w:rPr>
          <w:bCs/>
          <w:lang w:val="ru-RU"/>
        </w:rPr>
        <w:t>[</w:t>
      </w:r>
      <w:r>
        <w:rPr>
          <w:bCs/>
        </w:rPr>
        <w:t>c</w:t>
      </w:r>
      <w:r w:rsidRPr="0033250C">
        <w:rPr>
          <w:bCs/>
          <w:lang w:val="ru-RU"/>
        </w:rPr>
        <w:t>)</w:t>
      </w:r>
      <w:r w:rsidRPr="0033250C">
        <w:rPr>
          <w:bCs/>
          <w:lang w:val="ru-RU"/>
        </w:rPr>
        <w:tab/>
        <w:t xml:space="preserve">рассматривать, при необходимости и в соответствии с национальными условиями, </w:t>
      </w:r>
      <w:r>
        <w:rPr>
          <w:bCs/>
          <w:lang w:val="ru-RU"/>
        </w:rPr>
        <w:t xml:space="preserve">возможность </w:t>
      </w:r>
      <w:r w:rsidRPr="0033250C">
        <w:rPr>
          <w:bCs/>
          <w:lang w:val="ru-RU"/>
        </w:rPr>
        <w:t>использование вариант</w:t>
      </w:r>
      <w:r>
        <w:rPr>
          <w:bCs/>
          <w:lang w:val="ru-RU"/>
        </w:rPr>
        <w:t>ов</w:t>
      </w:r>
      <w:r w:rsidRPr="0033250C">
        <w:rPr>
          <w:bCs/>
          <w:lang w:val="ru-RU"/>
        </w:rPr>
        <w:t xml:space="preserve"> ответных мер, оцененных в докладе о тематической оценке по вопросам взаимосвязей между биоразнообразием, водными ресурсами, продовольствием и здоровьем, подготовленном Межправительственной научно-политической платформой по биоразнообразию и экосистемным услугам;]</w:t>
      </w:r>
    </w:p>
    <w:p w14:paraId="2CBCE856" w14:textId="77777777" w:rsidR="00A05CDA" w:rsidRPr="0033250C" w:rsidRDefault="00A05CDA" w:rsidP="00104943">
      <w:pPr>
        <w:tabs>
          <w:tab w:val="clear" w:pos="1134"/>
          <w:tab w:val="left" w:pos="2835"/>
          <w:tab w:val="left" w:pos="3402"/>
        </w:tabs>
        <w:spacing w:after="120"/>
        <w:ind w:left="567" w:firstLine="567"/>
        <w:rPr>
          <w:lang w:val="ru-RU"/>
        </w:rPr>
      </w:pPr>
      <w:r w:rsidRPr="0033250C">
        <w:rPr>
          <w:lang w:val="ru-RU"/>
        </w:rPr>
        <w:t>8.</w:t>
      </w:r>
      <w:r w:rsidRPr="0033250C">
        <w:rPr>
          <w:i/>
          <w:iCs/>
          <w:lang w:val="ru-RU"/>
        </w:rPr>
        <w:tab/>
      </w:r>
      <w:r>
        <w:rPr>
          <w:i/>
          <w:iCs/>
          <w:lang w:val="ru-RU"/>
        </w:rPr>
        <w:t>призывает</w:t>
      </w:r>
      <w:r w:rsidRPr="0033250C">
        <w:rPr>
          <w:i/>
          <w:iCs/>
          <w:lang w:val="ru-RU"/>
        </w:rPr>
        <w:t xml:space="preserve"> </w:t>
      </w:r>
      <w:r w:rsidRPr="0033250C">
        <w:rPr>
          <w:lang w:val="ru-RU"/>
        </w:rPr>
        <w:t xml:space="preserve">Стороны, </w:t>
      </w:r>
      <w:r>
        <w:rPr>
          <w:lang w:val="ru-RU"/>
        </w:rPr>
        <w:t xml:space="preserve">другие </w:t>
      </w:r>
      <w:r w:rsidRPr="0033250C">
        <w:rPr>
          <w:lang w:val="ru-RU"/>
        </w:rPr>
        <w:t xml:space="preserve">правительства на всех уровнях и соответствующие организации в соответствии с национальными приоритетами, обстоятельствами и возможностями использовать </w:t>
      </w:r>
      <w:r>
        <w:rPr>
          <w:lang w:val="ru-RU"/>
        </w:rPr>
        <w:t>Д</w:t>
      </w:r>
      <w:r w:rsidRPr="0033250C">
        <w:rPr>
          <w:lang w:val="ru-RU"/>
        </w:rPr>
        <w:t xml:space="preserve">обровольные руководящие указания, в том числе на основе эффективных социальных и экологических гарантий для </w:t>
      </w:r>
      <w:r>
        <w:rPr>
          <w:lang w:val="ru-RU"/>
        </w:rPr>
        <w:t>избежания</w:t>
      </w:r>
      <w:r w:rsidRPr="0033250C">
        <w:rPr>
          <w:lang w:val="ru-RU"/>
        </w:rPr>
        <w:t xml:space="preserve"> или сведения к минимуму социальных и экологических рисков, при разработке и внедрении решений, основанных на природных факторах</w:t>
      </w:r>
      <w:r>
        <w:rPr>
          <w:vertAlign w:val="superscript"/>
        </w:rPr>
        <w:footnoteReference w:id="4"/>
      </w:r>
      <w:r>
        <w:rPr>
          <w:lang w:val="ru-RU"/>
        </w:rPr>
        <w:t>,</w:t>
      </w:r>
      <w:r w:rsidRPr="0033250C">
        <w:rPr>
          <w:lang w:val="ru-RU"/>
        </w:rPr>
        <w:t xml:space="preserve"> и/или экосистемных подходов к адаптации к изменению климата и уменьшению опасности бедствий, признавая сопутствующие выгоды для биоразнообразия и источников жизнеобеспечения;</w:t>
      </w:r>
    </w:p>
    <w:p w14:paraId="2CBCE857" w14:textId="77777777" w:rsidR="00A05CDA" w:rsidRPr="0033250C" w:rsidRDefault="00A05CDA" w:rsidP="00104943">
      <w:pPr>
        <w:tabs>
          <w:tab w:val="clear" w:pos="1134"/>
          <w:tab w:val="left" w:pos="2835"/>
          <w:tab w:val="left" w:pos="3402"/>
        </w:tabs>
        <w:spacing w:after="120"/>
        <w:ind w:left="567" w:firstLine="567"/>
        <w:rPr>
          <w:lang w:val="ru-RU"/>
        </w:rPr>
      </w:pPr>
      <w:bookmarkStart w:id="0" w:name="_Hlk205199429"/>
      <w:r w:rsidRPr="0033250C">
        <w:rPr>
          <w:iCs/>
          <w:lang w:val="ru-RU"/>
        </w:rPr>
        <w:t>9.</w:t>
      </w:r>
      <w:r w:rsidRPr="0033250C">
        <w:rPr>
          <w:iCs/>
          <w:lang w:val="ru-RU"/>
        </w:rPr>
        <w:tab/>
      </w:r>
      <w:r>
        <w:rPr>
          <w:i/>
          <w:lang w:val="ru-RU"/>
        </w:rPr>
        <w:t>призывает</w:t>
      </w:r>
      <w:r w:rsidRPr="0033250C">
        <w:rPr>
          <w:i/>
          <w:lang w:val="ru-RU"/>
        </w:rPr>
        <w:t xml:space="preserve"> </w:t>
      </w:r>
      <w:r w:rsidRPr="0033250C">
        <w:rPr>
          <w:iCs/>
          <w:lang w:val="ru-RU"/>
        </w:rPr>
        <w:t xml:space="preserve">Стороны, </w:t>
      </w:r>
      <w:r>
        <w:rPr>
          <w:iCs/>
          <w:lang w:val="ru-RU"/>
        </w:rPr>
        <w:t xml:space="preserve">другие </w:t>
      </w:r>
      <w:r w:rsidRPr="0033250C">
        <w:rPr>
          <w:iCs/>
          <w:lang w:val="ru-RU"/>
        </w:rPr>
        <w:t>правительства и соответствующие организации, финансовые учреждения, многосторонние банки развития и частный сектор при принятии мер для выполнения задач 8 и 11 Рамочной программы, а также других соответствующих задач согласно национальным приоритетам, обстоятельствам и возможностям действовать в соответствии со статьей 20 Конвенции и согласно задаче 19 общими усилиями увеличивать объем инвестиций в сохранение, восстановление и устойчивое использование биоразнообразия путем смягчения последствий изменения климата, адаптации к ним и снижения риска бедствий, с использованием потенциала решений, основанных на природных факторах, и/или экосистемных подходов и их многочисленных выгод с экологическими и социальными гарантиями</w:t>
      </w:r>
      <w:r w:rsidRPr="0033250C">
        <w:rPr>
          <w:lang w:val="ru-RU"/>
        </w:rPr>
        <w:t>;</w:t>
      </w:r>
    </w:p>
    <w:p w14:paraId="2CBCE858" w14:textId="77777777" w:rsidR="00A05CDA" w:rsidRPr="00AE082F" w:rsidRDefault="00A05CDA" w:rsidP="00104943">
      <w:pPr>
        <w:tabs>
          <w:tab w:val="clear" w:pos="1134"/>
          <w:tab w:val="left" w:pos="2835"/>
          <w:tab w:val="left" w:pos="3402"/>
        </w:tabs>
        <w:spacing w:after="120"/>
        <w:ind w:left="567" w:firstLine="567"/>
        <w:rPr>
          <w:snapToGrid w:val="0"/>
          <w:lang w:val="ru-RU"/>
        </w:rPr>
      </w:pPr>
      <w:r w:rsidRPr="00AE082F">
        <w:rPr>
          <w:snapToGrid w:val="0"/>
          <w:lang w:val="ru-RU"/>
        </w:rPr>
        <w:t>10.</w:t>
      </w:r>
      <w:r w:rsidRPr="00AE082F">
        <w:rPr>
          <w:i/>
          <w:iCs/>
          <w:snapToGrid w:val="0"/>
          <w:lang w:val="ru-RU"/>
        </w:rPr>
        <w:tab/>
      </w:r>
      <w:r>
        <w:rPr>
          <w:i/>
          <w:iCs/>
          <w:snapToGrid w:val="0"/>
          <w:lang w:val="ru-RU"/>
        </w:rPr>
        <w:t>предлагает</w:t>
      </w:r>
      <w:r w:rsidRPr="00AE082F">
        <w:rPr>
          <w:snapToGrid w:val="0"/>
          <w:lang w:val="ru-RU"/>
        </w:rPr>
        <w:t xml:space="preserve"> </w:t>
      </w:r>
      <w:bookmarkStart w:id="1" w:name="_Hlk205199593"/>
      <w:bookmarkEnd w:id="0"/>
      <w:r w:rsidRPr="00AE082F">
        <w:rPr>
          <w:snapToGrid w:val="0"/>
          <w:lang w:val="ru-RU"/>
        </w:rPr>
        <w:t>Коалиции министров финансов по действиям в области климата и ее институциональным партнерам продолжить интеграцию взаимосвязей биоразнообразия и изменения климата в свою программу работы, в том числе путем разработки инструментов и руководящих материалов в поддержку осуществления Рамочной программы;</w:t>
      </w:r>
    </w:p>
    <w:p w14:paraId="2CBCE859" w14:textId="77777777" w:rsidR="00A05CDA" w:rsidRPr="00AE082F" w:rsidRDefault="00A05CDA" w:rsidP="00751566">
      <w:pPr>
        <w:tabs>
          <w:tab w:val="clear" w:pos="1134"/>
          <w:tab w:val="left" w:pos="2835"/>
          <w:tab w:val="left" w:pos="3402"/>
        </w:tabs>
        <w:spacing w:after="120"/>
        <w:ind w:left="567" w:firstLine="567"/>
        <w:rPr>
          <w:lang w:val="ru-RU"/>
        </w:rPr>
      </w:pPr>
      <w:bookmarkStart w:id="2" w:name="_Hlk205212742"/>
      <w:r w:rsidRPr="00AE082F">
        <w:rPr>
          <w:lang w:val="ru-RU"/>
        </w:rPr>
        <w:t>11.</w:t>
      </w:r>
      <w:r w:rsidRPr="00AE082F">
        <w:rPr>
          <w:i/>
          <w:lang w:val="ru-RU"/>
        </w:rPr>
        <w:tab/>
      </w:r>
      <w:r>
        <w:rPr>
          <w:i/>
          <w:iCs/>
          <w:lang w:val="ru-RU"/>
        </w:rPr>
        <w:t>отмечает</w:t>
      </w:r>
      <w:r w:rsidRPr="00AE082F">
        <w:rPr>
          <w:i/>
          <w:lang w:val="ru-RU"/>
        </w:rPr>
        <w:t xml:space="preserve"> </w:t>
      </w:r>
      <w:r>
        <w:rPr>
          <w:lang w:val="ru-RU"/>
        </w:rPr>
        <w:t>принятие</w:t>
      </w:r>
      <w:r w:rsidRPr="00AE082F">
        <w:rPr>
          <w:lang w:val="ru-RU"/>
        </w:rPr>
        <w:t xml:space="preserve"> </w:t>
      </w:r>
      <w:r>
        <w:rPr>
          <w:lang w:val="ru-RU"/>
        </w:rPr>
        <w:t>Конференцией</w:t>
      </w:r>
      <w:r w:rsidRPr="00AE082F">
        <w:rPr>
          <w:lang w:val="ru-RU"/>
        </w:rPr>
        <w:t xml:space="preserve"> </w:t>
      </w:r>
      <w:r>
        <w:rPr>
          <w:lang w:val="ru-RU"/>
        </w:rPr>
        <w:t>Сторон</w:t>
      </w:r>
      <w:r w:rsidRPr="00AE082F">
        <w:rPr>
          <w:lang w:val="ru-RU"/>
        </w:rPr>
        <w:t xml:space="preserve">, </w:t>
      </w:r>
      <w:r>
        <w:rPr>
          <w:lang w:val="ru-RU"/>
        </w:rPr>
        <w:t>выступающей</w:t>
      </w:r>
      <w:r w:rsidRPr="00AE082F">
        <w:rPr>
          <w:lang w:val="ru-RU"/>
        </w:rPr>
        <w:t xml:space="preserve"> </w:t>
      </w:r>
      <w:r>
        <w:rPr>
          <w:lang w:val="ru-RU"/>
        </w:rPr>
        <w:t>в</w:t>
      </w:r>
      <w:r w:rsidRPr="00AE082F">
        <w:rPr>
          <w:lang w:val="ru-RU"/>
        </w:rPr>
        <w:t xml:space="preserve"> </w:t>
      </w:r>
      <w:r>
        <w:rPr>
          <w:lang w:val="ru-RU"/>
        </w:rPr>
        <w:t>качестве</w:t>
      </w:r>
      <w:r w:rsidRPr="00AE082F">
        <w:rPr>
          <w:lang w:val="ru-RU"/>
        </w:rPr>
        <w:t xml:space="preserve"> </w:t>
      </w:r>
      <w:r>
        <w:rPr>
          <w:lang w:val="ru-RU"/>
        </w:rPr>
        <w:t>с</w:t>
      </w:r>
      <w:r w:rsidRPr="00AE082F">
        <w:rPr>
          <w:lang w:val="ru-RU"/>
        </w:rPr>
        <w:t>овещания Сторон Парижского соглашения</w:t>
      </w:r>
      <w:r>
        <w:rPr>
          <w:rStyle w:val="FootnoteReference"/>
        </w:rPr>
        <w:footnoteReference w:id="5"/>
      </w:r>
      <w:r w:rsidRPr="00AE082F">
        <w:rPr>
          <w:lang w:val="ru-RU"/>
        </w:rPr>
        <w:t>,</w:t>
      </w:r>
      <w:r w:rsidRPr="00AE082F" w:rsidDel="00567F17">
        <w:rPr>
          <w:lang w:val="ru-RU"/>
        </w:rPr>
        <w:t xml:space="preserve"> </w:t>
      </w:r>
      <w:r>
        <w:rPr>
          <w:lang w:val="ru-RU"/>
        </w:rPr>
        <w:t>Беленских</w:t>
      </w:r>
      <w:r w:rsidRPr="00AE082F">
        <w:rPr>
          <w:lang w:val="ru-RU"/>
        </w:rPr>
        <w:t xml:space="preserve"> </w:t>
      </w:r>
      <w:r>
        <w:rPr>
          <w:lang w:val="ru-RU"/>
        </w:rPr>
        <w:t>индикаторов</w:t>
      </w:r>
      <w:r w:rsidRPr="00AE082F">
        <w:rPr>
          <w:lang w:val="ru-RU"/>
        </w:rPr>
        <w:t xml:space="preserve"> </w:t>
      </w:r>
      <w:r>
        <w:rPr>
          <w:lang w:val="ru-RU"/>
        </w:rPr>
        <w:t>адаптации</w:t>
      </w:r>
      <w:r w:rsidRPr="004C0FBD">
        <w:rPr>
          <w:rStyle w:val="FootnoteReference"/>
        </w:rPr>
        <w:footnoteReference w:id="6"/>
      </w:r>
      <w:r w:rsidRPr="00AE082F" w:rsidDel="00567F17">
        <w:rPr>
          <w:lang w:val="ru-RU"/>
        </w:rPr>
        <w:t xml:space="preserve"> </w:t>
      </w:r>
      <w:r>
        <w:rPr>
          <w:lang w:val="ru-RU"/>
        </w:rPr>
        <w:t>и</w:t>
      </w:r>
      <w:r w:rsidRPr="00AE082F">
        <w:rPr>
          <w:lang w:val="ru-RU"/>
        </w:rPr>
        <w:t xml:space="preserve">, </w:t>
      </w:r>
      <w:r>
        <w:rPr>
          <w:lang w:val="ru-RU"/>
        </w:rPr>
        <w:t>в</w:t>
      </w:r>
      <w:r w:rsidRPr="00AE082F">
        <w:rPr>
          <w:lang w:val="ru-RU"/>
        </w:rPr>
        <w:t xml:space="preserve"> </w:t>
      </w:r>
      <w:r>
        <w:rPr>
          <w:lang w:val="ru-RU"/>
        </w:rPr>
        <w:t>свете</w:t>
      </w:r>
      <w:r w:rsidRPr="00AE082F">
        <w:rPr>
          <w:lang w:val="ru-RU"/>
        </w:rPr>
        <w:t xml:space="preserve"> </w:t>
      </w:r>
      <w:r>
        <w:rPr>
          <w:lang w:val="ru-RU"/>
        </w:rPr>
        <w:t>пунктов</w:t>
      </w:r>
      <w:r>
        <w:t> </w:t>
      </w:r>
      <w:r w:rsidRPr="00AE082F">
        <w:rPr>
          <w:lang w:val="ru-RU"/>
        </w:rPr>
        <w:t xml:space="preserve">11 </w:t>
      </w:r>
      <w:r>
        <w:rPr>
          <w:lang w:val="ru-RU"/>
        </w:rPr>
        <w:t>и</w:t>
      </w:r>
      <w:r>
        <w:t> </w:t>
      </w:r>
      <w:r w:rsidRPr="00AE082F">
        <w:rPr>
          <w:lang w:val="ru-RU"/>
        </w:rPr>
        <w:t xml:space="preserve">12 </w:t>
      </w:r>
      <w:r>
        <w:rPr>
          <w:lang w:val="ru-RU"/>
        </w:rPr>
        <w:t>решения</w:t>
      </w:r>
      <w:r>
        <w:t> </w:t>
      </w:r>
      <w:r w:rsidRPr="00AE082F">
        <w:rPr>
          <w:lang w:val="ru-RU"/>
        </w:rPr>
        <w:t>2/</w:t>
      </w:r>
      <w:r w:rsidRPr="004C0FBD">
        <w:t>CMA</w:t>
      </w:r>
      <w:r w:rsidRPr="00AE082F">
        <w:rPr>
          <w:lang w:val="ru-RU"/>
        </w:rPr>
        <w:t>.5 Конференции Сторон, выступающей в качестве совещания Сторон Парижского соглашения, их добровольный и не</w:t>
      </w:r>
      <w:r>
        <w:rPr>
          <w:lang w:val="ru-RU"/>
        </w:rPr>
        <w:t>обязательный</w:t>
      </w:r>
      <w:r w:rsidRPr="00AE082F">
        <w:rPr>
          <w:lang w:val="ru-RU"/>
        </w:rPr>
        <w:t xml:space="preserve"> характер </w:t>
      </w:r>
      <w:r w:rsidRPr="004F7CA8">
        <w:rPr>
          <w:lang w:val="ru-RU"/>
        </w:rPr>
        <w:t xml:space="preserve">и их потенциальную значимость для осуществления Рамочной программы </w:t>
      </w:r>
      <w:r>
        <w:rPr>
          <w:lang w:val="ru-RU"/>
        </w:rPr>
        <w:t xml:space="preserve">при соответствующем учете </w:t>
      </w:r>
      <w:r w:rsidRPr="004F7CA8">
        <w:rPr>
          <w:lang w:val="ru-RU"/>
        </w:rPr>
        <w:t>национальных условий, приоритетов и законодательства</w:t>
      </w:r>
      <w:r>
        <w:rPr>
          <w:lang w:val="ru-RU"/>
        </w:rPr>
        <w:t>;</w:t>
      </w:r>
    </w:p>
    <w:p w14:paraId="2CBCE85A" w14:textId="77777777" w:rsidR="00A05CDA" w:rsidRPr="00EF3A54" w:rsidRDefault="00A05CDA" w:rsidP="00104943">
      <w:pPr>
        <w:tabs>
          <w:tab w:val="clear" w:pos="1134"/>
          <w:tab w:val="left" w:pos="2835"/>
          <w:tab w:val="left" w:pos="3402"/>
        </w:tabs>
        <w:spacing w:after="120"/>
        <w:ind w:left="567" w:firstLine="567"/>
        <w:rPr>
          <w:snapToGrid w:val="0"/>
          <w:lang w:val="ru-RU"/>
        </w:rPr>
      </w:pPr>
      <w:r w:rsidRPr="00AE082F">
        <w:rPr>
          <w:snapToGrid w:val="0"/>
          <w:lang w:val="ru-RU"/>
        </w:rPr>
        <w:t>12.</w:t>
      </w:r>
      <w:r w:rsidRPr="00AE082F">
        <w:rPr>
          <w:i/>
          <w:iCs/>
          <w:snapToGrid w:val="0"/>
          <w:lang w:val="ru-RU"/>
        </w:rPr>
        <w:tab/>
      </w:r>
      <w:r>
        <w:rPr>
          <w:i/>
          <w:iCs/>
          <w:snapToGrid w:val="0"/>
          <w:lang w:val="ru-RU"/>
        </w:rPr>
        <w:t>предлагает</w:t>
      </w:r>
      <w:r w:rsidRPr="00AE082F">
        <w:rPr>
          <w:i/>
          <w:iCs/>
          <w:snapToGrid w:val="0"/>
          <w:lang w:val="ru-RU"/>
        </w:rPr>
        <w:t xml:space="preserve"> </w:t>
      </w:r>
      <w:r w:rsidRPr="00AE082F">
        <w:rPr>
          <w:snapToGrid w:val="0"/>
          <w:lang w:val="ru-RU"/>
        </w:rPr>
        <w:t>Программе Организации Объединенных Наций по окружающей среде рассмотреть возможность использования, в соответствующих случаях, индикаторов, применяемых в механизме мониторинга Куньминско-Монреальской глобальной рамочной программы в области биоразнообразия  в качестве основы для мониторинга вклада биоразнообразия, экосистемных функций и услуг в адаптацию к изменению  климата</w:t>
      </w:r>
      <w:bookmarkEnd w:id="1"/>
      <w:bookmarkEnd w:id="2"/>
      <w:r w:rsidRPr="00EF3A54">
        <w:rPr>
          <w:snapToGrid w:val="0"/>
          <w:lang w:val="ru-RU"/>
        </w:rPr>
        <w:t>;</w:t>
      </w:r>
    </w:p>
    <w:p w14:paraId="2CBCE85B" w14:textId="77777777" w:rsidR="00A05CDA" w:rsidRDefault="00A05CDA" w:rsidP="00751566">
      <w:pPr>
        <w:tabs>
          <w:tab w:val="left" w:pos="2835"/>
          <w:tab w:val="left" w:pos="3402"/>
        </w:tabs>
        <w:spacing w:after="120"/>
        <w:ind w:left="567" w:firstLine="567"/>
        <w:rPr>
          <w:lang w:val="ru-RU"/>
        </w:rPr>
      </w:pPr>
      <w:r w:rsidRPr="00582142">
        <w:rPr>
          <w:lang w:val="ru-RU" w:eastAsia="zh-CN"/>
        </w:rPr>
        <w:t>13</w:t>
      </w:r>
      <w:r w:rsidRPr="00582142">
        <w:rPr>
          <w:lang w:val="ru-RU"/>
        </w:rPr>
        <w:t>.</w:t>
      </w:r>
      <w:r w:rsidRPr="00582142">
        <w:rPr>
          <w:lang w:val="ru-RU"/>
        </w:rPr>
        <w:tab/>
      </w:r>
      <w:r w:rsidRPr="00F05393">
        <w:rPr>
          <w:i/>
          <w:iCs/>
          <w:lang w:val="ru-RU"/>
        </w:rPr>
        <w:t>предлагает</w:t>
      </w:r>
      <w:r w:rsidRPr="00F05393">
        <w:rPr>
          <w:lang w:val="ru-RU"/>
        </w:rPr>
        <w:t xml:space="preserve"> соответствующим органам Рамочной конвенции Организации Объединенных Наций об изменении климата</w:t>
      </w:r>
      <w:r w:rsidRPr="00F05393">
        <w:rPr>
          <w:vertAlign w:val="superscript"/>
        </w:rPr>
        <w:footnoteReference w:id="7"/>
      </w:r>
      <w:r w:rsidRPr="00F05393">
        <w:rPr>
          <w:lang w:val="ru-RU"/>
        </w:rPr>
        <w:t xml:space="preserve"> и ее Сторонам рассмотреть возможность использования Добровольных руководящих указаний в целях учета Сторонами вопросов биоразнообразия, решений, основанных на природных факторах, и/или экосистемных подходов, а также социальных и экологических гарантий в мерах по смягчению и адаптации</w:t>
      </w:r>
      <w:r>
        <w:rPr>
          <w:lang w:val="ru-RU"/>
        </w:rPr>
        <w:t>;</w:t>
      </w:r>
    </w:p>
    <w:p w14:paraId="2CBCE85C" w14:textId="77777777" w:rsidR="00A05CDA" w:rsidRDefault="00A05CDA" w:rsidP="00751566">
      <w:pPr>
        <w:tabs>
          <w:tab w:val="left" w:pos="2835"/>
          <w:tab w:val="left" w:pos="3402"/>
        </w:tabs>
        <w:spacing w:after="120"/>
        <w:ind w:left="567" w:firstLine="567"/>
        <w:rPr>
          <w:lang w:val="ru-RU"/>
        </w:rPr>
      </w:pPr>
      <w:r>
        <w:rPr>
          <w:lang w:val="ru-RU"/>
        </w:rPr>
        <w:lastRenderedPageBreak/>
        <w:t xml:space="preserve">14. </w:t>
      </w:r>
      <w:r w:rsidRPr="00F05393">
        <w:rPr>
          <w:i/>
          <w:iCs/>
          <w:lang w:val="ru-RU"/>
        </w:rPr>
        <w:t>призывает</w:t>
      </w:r>
      <w:r w:rsidRPr="00F05393">
        <w:rPr>
          <w:lang w:val="ru-RU"/>
        </w:rPr>
        <w:t xml:space="preserve"> региональные и субрегиональные центры поддержки научно-технического сотрудничества использовать Добровольные руководящие указания при оказании поддержки Сторонам в выполнении задач 8 и 11 Рамочной программы</w:t>
      </w:r>
      <w:r>
        <w:rPr>
          <w:lang w:val="ru-RU"/>
        </w:rPr>
        <w:t>;</w:t>
      </w:r>
    </w:p>
    <w:p w14:paraId="2CBCE85D" w14:textId="77777777" w:rsidR="00A05CDA" w:rsidRPr="00582142" w:rsidRDefault="00A05CDA" w:rsidP="00751566">
      <w:pPr>
        <w:tabs>
          <w:tab w:val="left" w:pos="2835"/>
          <w:tab w:val="left" w:pos="3402"/>
        </w:tabs>
        <w:spacing w:after="120"/>
        <w:ind w:left="567" w:firstLine="567"/>
        <w:rPr>
          <w:lang w:val="ru-RU"/>
        </w:rPr>
      </w:pPr>
      <w:r>
        <w:rPr>
          <w:lang w:val="ru-RU"/>
        </w:rPr>
        <w:t xml:space="preserve">15. </w:t>
      </w:r>
      <w:r>
        <w:rPr>
          <w:i/>
          <w:lang w:val="ru-RU"/>
        </w:rPr>
        <w:t>поручает</w:t>
      </w:r>
      <w:r w:rsidRPr="00582142">
        <w:rPr>
          <w:lang w:val="ru-RU"/>
        </w:rPr>
        <w:t xml:space="preserve"> </w:t>
      </w:r>
      <w:r w:rsidRPr="00AE082F">
        <w:rPr>
          <w:lang w:val="ru-RU"/>
        </w:rPr>
        <w:t>Исполнительному</w:t>
      </w:r>
      <w:r w:rsidRPr="00582142">
        <w:rPr>
          <w:lang w:val="ru-RU"/>
        </w:rPr>
        <w:t xml:space="preserve"> </w:t>
      </w:r>
      <w:r w:rsidRPr="00AE082F">
        <w:rPr>
          <w:lang w:val="ru-RU"/>
        </w:rPr>
        <w:t>секретарю</w:t>
      </w:r>
      <w:r w:rsidRPr="00582142">
        <w:rPr>
          <w:lang w:val="ru-RU"/>
        </w:rPr>
        <w:t xml:space="preserve"> </w:t>
      </w:r>
      <w:r>
        <w:rPr>
          <w:lang w:val="ru-RU"/>
        </w:rPr>
        <w:t>предложить</w:t>
      </w:r>
      <w:r w:rsidRPr="00582142">
        <w:rPr>
          <w:lang w:val="ru-RU"/>
        </w:rPr>
        <w:t xml:space="preserve"> </w:t>
      </w:r>
      <w:r w:rsidRPr="00AE082F">
        <w:rPr>
          <w:lang w:val="ru-RU"/>
        </w:rPr>
        <w:t>Сторон</w:t>
      </w:r>
      <w:r>
        <w:rPr>
          <w:lang w:val="ru-RU"/>
        </w:rPr>
        <w:t>ам</w:t>
      </w:r>
      <w:r w:rsidRPr="00582142">
        <w:rPr>
          <w:lang w:val="ru-RU"/>
        </w:rPr>
        <w:t xml:space="preserve">, </w:t>
      </w:r>
      <w:r>
        <w:rPr>
          <w:lang w:val="ru-RU"/>
        </w:rPr>
        <w:t xml:space="preserve">другим </w:t>
      </w:r>
      <w:r w:rsidRPr="00AE082F">
        <w:rPr>
          <w:lang w:val="ru-RU"/>
        </w:rPr>
        <w:t>правительств</w:t>
      </w:r>
      <w:r>
        <w:rPr>
          <w:lang w:val="ru-RU"/>
        </w:rPr>
        <w:t>ам</w:t>
      </w:r>
      <w:r w:rsidRPr="00582142">
        <w:rPr>
          <w:lang w:val="ru-RU"/>
        </w:rPr>
        <w:t xml:space="preserve">, </w:t>
      </w:r>
      <w:r w:rsidRPr="00AE082F">
        <w:rPr>
          <w:lang w:val="ru-RU"/>
        </w:rPr>
        <w:t>соответствующи</w:t>
      </w:r>
      <w:r>
        <w:rPr>
          <w:lang w:val="ru-RU"/>
        </w:rPr>
        <w:t>м</w:t>
      </w:r>
      <w:r w:rsidRPr="00582142">
        <w:rPr>
          <w:lang w:val="ru-RU"/>
        </w:rPr>
        <w:t xml:space="preserve"> </w:t>
      </w:r>
      <w:r w:rsidRPr="00AE082F">
        <w:rPr>
          <w:lang w:val="ru-RU"/>
        </w:rPr>
        <w:t>организаци</w:t>
      </w:r>
      <w:r>
        <w:rPr>
          <w:lang w:val="ru-RU"/>
        </w:rPr>
        <w:t>ям</w:t>
      </w:r>
      <w:r w:rsidRPr="00582142">
        <w:rPr>
          <w:lang w:val="ru-RU"/>
        </w:rPr>
        <w:t xml:space="preserve">, </w:t>
      </w:r>
      <w:r w:rsidRPr="00AE082F">
        <w:rPr>
          <w:lang w:val="ru-RU"/>
        </w:rPr>
        <w:t>коренны</w:t>
      </w:r>
      <w:r>
        <w:rPr>
          <w:lang w:val="ru-RU"/>
        </w:rPr>
        <w:t>м</w:t>
      </w:r>
      <w:r w:rsidRPr="00582142">
        <w:rPr>
          <w:lang w:val="ru-RU"/>
        </w:rPr>
        <w:t xml:space="preserve"> </w:t>
      </w:r>
      <w:r w:rsidRPr="00AE082F">
        <w:rPr>
          <w:lang w:val="ru-RU"/>
        </w:rPr>
        <w:t>народ</w:t>
      </w:r>
      <w:r>
        <w:rPr>
          <w:lang w:val="ru-RU"/>
        </w:rPr>
        <w:t>ам</w:t>
      </w:r>
      <w:r w:rsidRPr="00582142">
        <w:rPr>
          <w:lang w:val="ru-RU"/>
        </w:rPr>
        <w:t xml:space="preserve"> </w:t>
      </w:r>
      <w:r w:rsidRPr="00AE082F">
        <w:rPr>
          <w:lang w:val="ru-RU"/>
        </w:rPr>
        <w:t>и</w:t>
      </w:r>
      <w:r w:rsidRPr="00582142">
        <w:rPr>
          <w:lang w:val="ru-RU"/>
        </w:rPr>
        <w:t xml:space="preserve"> </w:t>
      </w:r>
      <w:r w:rsidRPr="00AE082F">
        <w:rPr>
          <w:lang w:val="ru-RU"/>
        </w:rPr>
        <w:t>местны</w:t>
      </w:r>
      <w:r>
        <w:rPr>
          <w:lang w:val="ru-RU"/>
        </w:rPr>
        <w:t>м</w:t>
      </w:r>
      <w:r w:rsidRPr="00582142">
        <w:rPr>
          <w:lang w:val="ru-RU"/>
        </w:rPr>
        <w:t xml:space="preserve"> </w:t>
      </w:r>
      <w:r w:rsidRPr="00AE082F">
        <w:rPr>
          <w:lang w:val="ru-RU"/>
        </w:rPr>
        <w:t>общин</w:t>
      </w:r>
      <w:r>
        <w:rPr>
          <w:lang w:val="ru-RU"/>
        </w:rPr>
        <w:t>ам</w:t>
      </w:r>
      <w:r w:rsidRPr="00582142">
        <w:rPr>
          <w:lang w:val="ru-RU"/>
        </w:rPr>
        <w:t xml:space="preserve">, </w:t>
      </w:r>
      <w:r w:rsidRPr="00AE082F">
        <w:rPr>
          <w:lang w:val="ru-RU"/>
        </w:rPr>
        <w:t>жен</w:t>
      </w:r>
      <w:r>
        <w:rPr>
          <w:lang w:val="ru-RU"/>
        </w:rPr>
        <w:t xml:space="preserve">щинам </w:t>
      </w:r>
      <w:r w:rsidRPr="00AE082F">
        <w:rPr>
          <w:lang w:val="ru-RU"/>
        </w:rPr>
        <w:t>и</w:t>
      </w:r>
      <w:r w:rsidRPr="00582142">
        <w:rPr>
          <w:lang w:val="ru-RU"/>
        </w:rPr>
        <w:t xml:space="preserve"> </w:t>
      </w:r>
      <w:r w:rsidRPr="00AE082F">
        <w:rPr>
          <w:lang w:val="ru-RU"/>
        </w:rPr>
        <w:t>молодеж</w:t>
      </w:r>
      <w:r>
        <w:rPr>
          <w:lang w:val="ru-RU"/>
        </w:rPr>
        <w:t>и</w:t>
      </w:r>
      <w:r w:rsidRPr="00582142">
        <w:rPr>
          <w:color w:val="000000"/>
          <w:lang w:val="ru-RU" w:eastAsia="zh-CN"/>
        </w:rPr>
        <w:t xml:space="preserve">, </w:t>
      </w:r>
      <w:r>
        <w:rPr>
          <w:color w:val="000000"/>
          <w:lang w:val="ru-RU" w:eastAsia="zh-CN"/>
        </w:rPr>
        <w:t>гражданскому</w:t>
      </w:r>
      <w:r w:rsidRPr="00582142">
        <w:rPr>
          <w:color w:val="000000"/>
          <w:lang w:val="ru-RU" w:eastAsia="zh-CN"/>
        </w:rPr>
        <w:t xml:space="preserve"> </w:t>
      </w:r>
      <w:r>
        <w:rPr>
          <w:color w:val="000000"/>
          <w:lang w:val="ru-RU" w:eastAsia="zh-CN"/>
        </w:rPr>
        <w:t>обществу</w:t>
      </w:r>
      <w:r w:rsidRPr="00582142">
        <w:rPr>
          <w:color w:val="000000"/>
          <w:lang w:val="ru-RU" w:eastAsia="zh-CN"/>
        </w:rPr>
        <w:t xml:space="preserve"> </w:t>
      </w:r>
      <w:r>
        <w:rPr>
          <w:color w:val="000000"/>
          <w:lang w:val="ru-RU" w:eastAsia="zh-CN"/>
        </w:rPr>
        <w:t>и</w:t>
      </w:r>
      <w:r w:rsidRPr="00582142">
        <w:rPr>
          <w:color w:val="000000"/>
          <w:lang w:val="ru-RU" w:eastAsia="zh-CN"/>
        </w:rPr>
        <w:t xml:space="preserve"> </w:t>
      </w:r>
      <w:r>
        <w:rPr>
          <w:color w:val="000000"/>
          <w:lang w:val="ru-RU" w:eastAsia="zh-CN"/>
        </w:rPr>
        <w:t>другим</w:t>
      </w:r>
      <w:r w:rsidRPr="00582142">
        <w:rPr>
          <w:color w:val="000000"/>
          <w:lang w:val="ru-RU" w:eastAsia="zh-CN"/>
        </w:rPr>
        <w:t xml:space="preserve"> </w:t>
      </w:r>
      <w:r>
        <w:rPr>
          <w:color w:val="000000"/>
          <w:lang w:val="ru-RU" w:eastAsia="zh-CN"/>
        </w:rPr>
        <w:t>наблюдателям</w:t>
      </w:r>
      <w:r w:rsidRPr="00582142">
        <w:rPr>
          <w:color w:val="000000"/>
          <w:lang w:val="ru-RU" w:eastAsia="zh-CN"/>
        </w:rPr>
        <w:t xml:space="preserve"> представить свои мнения и соображения по </w:t>
      </w:r>
      <w:r>
        <w:rPr>
          <w:color w:val="000000"/>
          <w:lang w:val="ru-RU" w:eastAsia="zh-CN"/>
        </w:rPr>
        <w:t xml:space="preserve">начальному пособию </w:t>
      </w:r>
      <w:r w:rsidRPr="00582142">
        <w:rPr>
          <w:color w:val="000000"/>
          <w:lang w:val="ru-RU" w:eastAsia="zh-CN"/>
        </w:rPr>
        <w:t>для лиц, ответственных за разработку политики</w:t>
      </w:r>
      <w:r>
        <w:rPr>
          <w:color w:val="000000"/>
          <w:lang w:val="ru-RU" w:eastAsia="zh-CN"/>
        </w:rPr>
        <w:t>,</w:t>
      </w:r>
      <w:r w:rsidRPr="00582142">
        <w:rPr>
          <w:color w:val="000000"/>
          <w:lang w:val="ru-RU" w:eastAsia="zh-CN"/>
        </w:rPr>
        <w:t xml:space="preserve"> к проекту дополнения к Добровольным руководящим </w:t>
      </w:r>
      <w:r>
        <w:rPr>
          <w:color w:val="000000"/>
          <w:lang w:val="ru-RU" w:eastAsia="zh-CN"/>
        </w:rPr>
        <w:t>указаниям</w:t>
      </w:r>
      <w:r w:rsidRPr="00582142">
        <w:rPr>
          <w:color w:val="000000"/>
          <w:lang w:val="ru-RU" w:eastAsia="zh-CN"/>
        </w:rPr>
        <w:t>, содержащемуся в приложении к настоящему решению</w:t>
      </w:r>
      <w:r w:rsidRPr="00582142">
        <w:rPr>
          <w:lang w:val="ru-RU" w:eastAsia="zh-CN"/>
        </w:rPr>
        <w:t>;</w:t>
      </w:r>
    </w:p>
    <w:p w14:paraId="2CBCE85E" w14:textId="77777777" w:rsidR="00A05CDA" w:rsidRPr="00582142" w:rsidRDefault="00A05CDA" w:rsidP="00751566">
      <w:pPr>
        <w:numPr>
          <w:ilvl w:val="255"/>
          <w:numId w:val="0"/>
        </w:numPr>
        <w:tabs>
          <w:tab w:val="left" w:pos="2835"/>
          <w:tab w:val="left" w:pos="3402"/>
        </w:tabs>
        <w:spacing w:after="120"/>
        <w:ind w:left="567" w:firstLine="567"/>
        <w:rPr>
          <w:lang w:val="ru-RU" w:eastAsia="zh-CN"/>
        </w:rPr>
      </w:pPr>
      <w:r w:rsidRPr="00582142">
        <w:rPr>
          <w:lang w:val="ru-RU" w:eastAsia="zh-CN"/>
        </w:rPr>
        <w:t>1</w:t>
      </w:r>
      <w:r>
        <w:rPr>
          <w:lang w:val="ru-RU" w:eastAsia="zh-CN"/>
        </w:rPr>
        <w:t>6</w:t>
      </w:r>
      <w:r w:rsidRPr="00582142">
        <w:rPr>
          <w:lang w:val="ru-RU" w:eastAsia="zh-CN"/>
        </w:rPr>
        <w:t>.</w:t>
      </w:r>
      <w:r w:rsidRPr="00582142">
        <w:rPr>
          <w:lang w:val="ru-RU" w:eastAsia="zh-CN"/>
        </w:rPr>
        <w:tab/>
      </w:r>
      <w:r>
        <w:rPr>
          <w:i/>
          <w:iCs/>
          <w:lang w:val="ru-RU" w:eastAsia="zh-CN"/>
        </w:rPr>
        <w:t>поручает также</w:t>
      </w:r>
      <w:r w:rsidRPr="00582142">
        <w:rPr>
          <w:lang w:val="ru-RU" w:eastAsia="zh-CN"/>
        </w:rPr>
        <w:t xml:space="preserve"> Исполнительному секретарю </w:t>
      </w:r>
      <w:r>
        <w:rPr>
          <w:lang w:val="ru-RU" w:eastAsia="zh-CN"/>
        </w:rPr>
        <w:t xml:space="preserve">подготовить подборку </w:t>
      </w:r>
      <w:r w:rsidRPr="00582142">
        <w:rPr>
          <w:lang w:val="ru-RU" w:eastAsia="zh-CN"/>
        </w:rPr>
        <w:t>эти</w:t>
      </w:r>
      <w:r>
        <w:rPr>
          <w:lang w:val="ru-RU" w:eastAsia="zh-CN"/>
        </w:rPr>
        <w:t>х</w:t>
      </w:r>
      <w:r w:rsidRPr="00582142">
        <w:rPr>
          <w:lang w:val="ru-RU" w:eastAsia="zh-CN"/>
        </w:rPr>
        <w:t xml:space="preserve"> мнени</w:t>
      </w:r>
      <w:r>
        <w:rPr>
          <w:lang w:val="ru-RU" w:eastAsia="zh-CN"/>
        </w:rPr>
        <w:t>й</w:t>
      </w:r>
      <w:r w:rsidRPr="00582142">
        <w:rPr>
          <w:lang w:val="ru-RU" w:eastAsia="zh-CN"/>
        </w:rPr>
        <w:t xml:space="preserve"> и соображени</w:t>
      </w:r>
      <w:r>
        <w:rPr>
          <w:lang w:val="ru-RU" w:eastAsia="zh-CN"/>
        </w:rPr>
        <w:t>й</w:t>
      </w:r>
      <w:r w:rsidRPr="00582142">
        <w:rPr>
          <w:lang w:val="ru-RU" w:eastAsia="zh-CN"/>
        </w:rPr>
        <w:t xml:space="preserve"> и обеспечить </w:t>
      </w:r>
      <w:r>
        <w:rPr>
          <w:lang w:val="ru-RU" w:eastAsia="zh-CN"/>
        </w:rPr>
        <w:t xml:space="preserve">заблаговременную </w:t>
      </w:r>
      <w:r w:rsidRPr="00582142">
        <w:rPr>
          <w:lang w:val="ru-RU" w:eastAsia="zh-CN"/>
        </w:rPr>
        <w:t xml:space="preserve">доступность </w:t>
      </w:r>
      <w:r>
        <w:rPr>
          <w:lang w:val="ru-RU" w:eastAsia="zh-CN"/>
        </w:rPr>
        <w:t>этой подборки</w:t>
      </w:r>
      <w:r w:rsidRPr="00582142">
        <w:rPr>
          <w:lang w:val="ru-RU" w:eastAsia="zh-CN"/>
        </w:rPr>
        <w:t xml:space="preserve"> и пересмотренного </w:t>
      </w:r>
      <w:r>
        <w:rPr>
          <w:lang w:val="ru-RU" w:eastAsia="zh-CN"/>
        </w:rPr>
        <w:t xml:space="preserve">начального пособия </w:t>
      </w:r>
      <w:r w:rsidRPr="00582142">
        <w:rPr>
          <w:lang w:val="ru-RU" w:eastAsia="zh-CN"/>
        </w:rPr>
        <w:t xml:space="preserve">для </w:t>
      </w:r>
      <w:r w:rsidRPr="00582142">
        <w:rPr>
          <w:color w:val="000000"/>
          <w:lang w:val="ru-RU" w:eastAsia="zh-CN"/>
        </w:rPr>
        <w:t>лиц, ответственных за разработку политики</w:t>
      </w:r>
      <w:r>
        <w:rPr>
          <w:color w:val="000000"/>
          <w:lang w:val="ru-RU" w:eastAsia="zh-CN"/>
        </w:rPr>
        <w:t xml:space="preserve">, </w:t>
      </w:r>
      <w:r w:rsidRPr="00582142">
        <w:rPr>
          <w:lang w:val="ru-RU" w:eastAsia="zh-CN"/>
        </w:rPr>
        <w:t xml:space="preserve">к проекту дополнения к Добровольным руководящим </w:t>
      </w:r>
      <w:r>
        <w:rPr>
          <w:lang w:val="ru-RU" w:eastAsia="zh-CN"/>
        </w:rPr>
        <w:t>указаниям</w:t>
      </w:r>
      <w:r w:rsidRPr="00582142">
        <w:rPr>
          <w:lang w:val="ru-RU" w:eastAsia="zh-CN"/>
        </w:rPr>
        <w:t xml:space="preserve"> для участников </w:t>
      </w:r>
      <w:r>
        <w:rPr>
          <w:lang w:val="ru-RU" w:eastAsia="zh-CN"/>
        </w:rPr>
        <w:t>семинара</w:t>
      </w:r>
      <w:r w:rsidRPr="00582142">
        <w:rPr>
          <w:lang w:val="ru-RU" w:eastAsia="zh-CN"/>
        </w:rPr>
        <w:t>, котор</w:t>
      </w:r>
      <w:r>
        <w:rPr>
          <w:lang w:val="ru-RU" w:eastAsia="zh-CN"/>
        </w:rPr>
        <w:t>ый</w:t>
      </w:r>
      <w:r w:rsidRPr="00582142">
        <w:rPr>
          <w:lang w:val="ru-RU" w:eastAsia="zh-CN"/>
        </w:rPr>
        <w:t xml:space="preserve"> будет проведен в гибридном формате </w:t>
      </w:r>
      <w:r>
        <w:rPr>
          <w:lang w:val="ru-RU" w:eastAsia="zh-CN"/>
        </w:rPr>
        <w:t>значительно раньше</w:t>
      </w:r>
      <w:r w:rsidRPr="00582142">
        <w:rPr>
          <w:lang w:val="ru-RU" w:eastAsia="zh-CN"/>
        </w:rPr>
        <w:t xml:space="preserve"> </w:t>
      </w:r>
      <w:r>
        <w:rPr>
          <w:lang w:val="ru-RU" w:eastAsia="zh-CN"/>
        </w:rPr>
        <w:t>29-</w:t>
      </w:r>
      <w:r w:rsidRPr="00582142">
        <w:rPr>
          <w:lang w:val="ru-RU" w:eastAsia="zh-CN"/>
        </w:rPr>
        <w:t>го совещания Вспомогательного органа по научным, техническим и технологическим консультациям, для их рассмотрения и дальнейшего обсуждения и обмена мнениями при условии наличия ресурсов;</w:t>
      </w:r>
    </w:p>
    <w:p w14:paraId="2CBCE85F" w14:textId="77777777" w:rsidR="00A05CDA" w:rsidRPr="00E16829" w:rsidRDefault="00A05CDA" w:rsidP="00751566">
      <w:pPr>
        <w:numPr>
          <w:ilvl w:val="255"/>
          <w:numId w:val="0"/>
        </w:numPr>
        <w:tabs>
          <w:tab w:val="clear" w:pos="567"/>
          <w:tab w:val="left" w:pos="2835"/>
          <w:tab w:val="left" w:pos="3402"/>
        </w:tabs>
        <w:spacing w:after="120"/>
        <w:ind w:left="567" w:firstLine="567"/>
        <w:rPr>
          <w:lang w:val="ru-RU"/>
        </w:rPr>
      </w:pPr>
      <w:r w:rsidRPr="00E16829">
        <w:rPr>
          <w:lang w:val="ru-RU" w:eastAsia="zh-CN"/>
        </w:rPr>
        <w:t>1</w:t>
      </w:r>
      <w:r>
        <w:rPr>
          <w:lang w:val="ru-RU" w:eastAsia="zh-CN"/>
        </w:rPr>
        <w:t>7</w:t>
      </w:r>
      <w:r w:rsidRPr="00E16829">
        <w:rPr>
          <w:lang w:val="ru-RU" w:eastAsia="zh-CN"/>
        </w:rPr>
        <w:t>.</w:t>
      </w:r>
      <w:r w:rsidRPr="00E16829">
        <w:rPr>
          <w:lang w:val="ru-RU" w:eastAsia="zh-CN"/>
        </w:rPr>
        <w:tab/>
      </w:r>
      <w:r>
        <w:rPr>
          <w:i/>
          <w:iCs/>
          <w:lang w:val="ru-RU" w:eastAsia="zh-CN"/>
        </w:rPr>
        <w:t>поручает далее</w:t>
      </w:r>
      <w:r w:rsidRPr="00E16829">
        <w:rPr>
          <w:i/>
          <w:iCs/>
          <w:lang w:val="ru-RU" w:eastAsia="zh-CN"/>
        </w:rPr>
        <w:t xml:space="preserve"> </w:t>
      </w:r>
      <w:r w:rsidRPr="00E16829">
        <w:rPr>
          <w:lang w:val="ru-RU" w:eastAsia="zh-CN"/>
        </w:rPr>
        <w:t xml:space="preserve">Исполнительному секретарю </w:t>
      </w:r>
      <w:r>
        <w:rPr>
          <w:lang w:val="ru-RU" w:eastAsia="zh-CN"/>
        </w:rPr>
        <w:t>предоставить</w:t>
      </w:r>
      <w:r w:rsidRPr="00E16829">
        <w:rPr>
          <w:lang w:val="ru-RU" w:eastAsia="zh-CN"/>
        </w:rPr>
        <w:t xml:space="preserve"> доклад об этом </w:t>
      </w:r>
      <w:r>
        <w:rPr>
          <w:lang w:val="ru-RU" w:eastAsia="zh-CN"/>
        </w:rPr>
        <w:t>семинаре</w:t>
      </w:r>
      <w:r w:rsidRPr="00E16829">
        <w:rPr>
          <w:lang w:val="ru-RU" w:eastAsia="zh-CN"/>
        </w:rPr>
        <w:t xml:space="preserve"> и </w:t>
      </w:r>
      <w:r>
        <w:rPr>
          <w:lang w:val="ru-RU" w:eastAsia="zh-CN"/>
        </w:rPr>
        <w:t xml:space="preserve">дополнительно </w:t>
      </w:r>
      <w:r w:rsidRPr="00E16829">
        <w:rPr>
          <w:lang w:val="ru-RU" w:eastAsia="zh-CN"/>
        </w:rPr>
        <w:t>пересмотренно</w:t>
      </w:r>
      <w:r>
        <w:rPr>
          <w:lang w:val="ru-RU" w:eastAsia="zh-CN"/>
        </w:rPr>
        <w:t>е</w:t>
      </w:r>
      <w:r w:rsidRPr="00E16829">
        <w:rPr>
          <w:lang w:val="ru-RU" w:eastAsia="zh-CN"/>
        </w:rPr>
        <w:t xml:space="preserve"> </w:t>
      </w:r>
      <w:r>
        <w:rPr>
          <w:lang w:val="ru-RU" w:eastAsia="zh-CN"/>
        </w:rPr>
        <w:t>начальное пособие</w:t>
      </w:r>
      <w:r w:rsidRPr="00E16829">
        <w:rPr>
          <w:lang w:val="ru-RU" w:eastAsia="zh-CN"/>
        </w:rPr>
        <w:t xml:space="preserve"> </w:t>
      </w:r>
      <w:r w:rsidRPr="00582142">
        <w:rPr>
          <w:lang w:val="ru-RU" w:eastAsia="zh-CN"/>
        </w:rPr>
        <w:t xml:space="preserve">для </w:t>
      </w:r>
      <w:r w:rsidRPr="00582142">
        <w:rPr>
          <w:color w:val="000000"/>
          <w:lang w:val="ru-RU" w:eastAsia="zh-CN"/>
        </w:rPr>
        <w:t>лиц, ответственных за разработку политики</w:t>
      </w:r>
      <w:r>
        <w:rPr>
          <w:color w:val="000000"/>
          <w:lang w:val="ru-RU" w:eastAsia="zh-CN"/>
        </w:rPr>
        <w:t xml:space="preserve">, </w:t>
      </w:r>
      <w:r w:rsidRPr="00582142">
        <w:rPr>
          <w:lang w:val="ru-RU" w:eastAsia="zh-CN"/>
        </w:rPr>
        <w:t xml:space="preserve">к проекту дополнения к Добровольным руководящим </w:t>
      </w:r>
      <w:r>
        <w:rPr>
          <w:lang w:val="ru-RU" w:eastAsia="zh-CN"/>
        </w:rPr>
        <w:t>указаниям</w:t>
      </w:r>
      <w:r w:rsidRPr="00582142">
        <w:rPr>
          <w:lang w:val="ru-RU" w:eastAsia="zh-CN"/>
        </w:rPr>
        <w:t xml:space="preserve"> </w:t>
      </w:r>
      <w:r w:rsidRPr="00E16829">
        <w:rPr>
          <w:lang w:val="ru-RU" w:eastAsia="zh-CN"/>
        </w:rPr>
        <w:t>Вспомогательно</w:t>
      </w:r>
      <w:r>
        <w:rPr>
          <w:lang w:val="ru-RU" w:eastAsia="zh-CN"/>
        </w:rPr>
        <w:t>му</w:t>
      </w:r>
      <w:r w:rsidRPr="00E16829">
        <w:rPr>
          <w:lang w:val="ru-RU" w:eastAsia="zh-CN"/>
        </w:rPr>
        <w:t xml:space="preserve"> орган</w:t>
      </w:r>
      <w:r>
        <w:rPr>
          <w:lang w:val="ru-RU" w:eastAsia="zh-CN"/>
        </w:rPr>
        <w:t>у</w:t>
      </w:r>
      <w:r w:rsidRPr="00E16829">
        <w:rPr>
          <w:lang w:val="ru-RU" w:eastAsia="zh-CN"/>
        </w:rPr>
        <w:t xml:space="preserve"> по научным, техническим и технологическим консультациям для рассмотрения на его </w:t>
      </w:r>
      <w:r>
        <w:rPr>
          <w:lang w:val="ru-RU" w:eastAsia="zh-CN"/>
        </w:rPr>
        <w:t>29-</w:t>
      </w:r>
      <w:r w:rsidRPr="00E16829">
        <w:rPr>
          <w:lang w:val="ru-RU" w:eastAsia="zh-CN"/>
        </w:rPr>
        <w:t xml:space="preserve">м совещании и Конференции Сторон Конвенции для рассмотрения на ее </w:t>
      </w:r>
      <w:r>
        <w:rPr>
          <w:lang w:val="ru-RU" w:eastAsia="zh-CN"/>
        </w:rPr>
        <w:t>18-</w:t>
      </w:r>
      <w:r w:rsidRPr="00E16829">
        <w:rPr>
          <w:lang w:val="ru-RU" w:eastAsia="zh-CN"/>
        </w:rPr>
        <w:t>м совещании;</w:t>
      </w:r>
    </w:p>
    <w:p w14:paraId="2CBCE860" w14:textId="77777777" w:rsidR="00A05CDA" w:rsidRPr="00E16829" w:rsidRDefault="00A05CDA" w:rsidP="00637CBF">
      <w:pPr>
        <w:tabs>
          <w:tab w:val="clear" w:pos="2268"/>
          <w:tab w:val="left" w:pos="2835"/>
          <w:tab w:val="left" w:pos="3402"/>
        </w:tabs>
        <w:spacing w:after="120"/>
        <w:ind w:left="567" w:firstLine="567"/>
        <w:rPr>
          <w:lang w:val="ru-RU"/>
        </w:rPr>
      </w:pPr>
      <w:r w:rsidRPr="00E16829">
        <w:rPr>
          <w:lang w:val="ru-RU"/>
        </w:rPr>
        <w:t>18.</w:t>
      </w:r>
      <w:r w:rsidRPr="00E16829">
        <w:rPr>
          <w:lang w:val="ru-RU"/>
        </w:rPr>
        <w:tab/>
      </w:r>
      <w:r>
        <w:rPr>
          <w:i/>
          <w:iCs/>
          <w:lang w:val="ru-RU"/>
        </w:rPr>
        <w:t>отмечает</w:t>
      </w:r>
      <w:r w:rsidRPr="00E16829">
        <w:rPr>
          <w:lang w:val="ru-RU"/>
        </w:rPr>
        <w:t xml:space="preserve"> выполнение поручения Исполнительному секретарю, упомянутого в пункте 6 рекомендации </w:t>
      </w:r>
      <w:hyperlink r:id="rId17" w:history="1">
        <w:r w:rsidRPr="00E16829">
          <w:rPr>
            <w:rStyle w:val="Hyperlink"/>
            <w:lang w:val="ru-RU"/>
          </w:rPr>
          <w:t>27/3</w:t>
        </w:r>
      </w:hyperlink>
      <w:r w:rsidRPr="00E16829">
        <w:rPr>
          <w:lang w:val="ru-RU"/>
        </w:rPr>
        <w:t xml:space="preserve"> от 24 октября 2025 года Вспомогательного органа по научным, техническим и технологическим консультациям; </w:t>
      </w:r>
    </w:p>
    <w:p w14:paraId="2CBCE861" w14:textId="77777777" w:rsidR="00A05CDA" w:rsidRPr="00EF3A54" w:rsidRDefault="00A05CDA" w:rsidP="00751566">
      <w:pPr>
        <w:keepNext/>
        <w:tabs>
          <w:tab w:val="clear" w:pos="2268"/>
          <w:tab w:val="left" w:pos="2835"/>
          <w:tab w:val="left" w:pos="3402"/>
        </w:tabs>
        <w:spacing w:after="120"/>
        <w:ind w:left="567" w:firstLine="567"/>
        <w:rPr>
          <w:lang w:val="ru-RU"/>
        </w:rPr>
      </w:pPr>
      <w:r w:rsidRPr="00EF3A54">
        <w:rPr>
          <w:lang w:val="ru-RU"/>
        </w:rPr>
        <w:t>19.</w:t>
      </w:r>
      <w:r w:rsidRPr="00EF3A54">
        <w:rPr>
          <w:lang w:val="ru-RU"/>
        </w:rPr>
        <w:tab/>
      </w:r>
      <w:r>
        <w:rPr>
          <w:i/>
          <w:iCs/>
          <w:lang w:val="ru-RU"/>
        </w:rPr>
        <w:t>поручает</w:t>
      </w:r>
      <w:r w:rsidRPr="00EF3A54">
        <w:rPr>
          <w:lang w:val="ru-RU"/>
        </w:rPr>
        <w:t xml:space="preserve"> </w:t>
      </w:r>
      <w:r w:rsidRPr="00E16829">
        <w:rPr>
          <w:lang w:val="ru-RU"/>
        </w:rPr>
        <w:t>Исполнительному</w:t>
      </w:r>
      <w:r w:rsidRPr="00EF3A54">
        <w:rPr>
          <w:lang w:val="ru-RU"/>
        </w:rPr>
        <w:t xml:space="preserve"> </w:t>
      </w:r>
      <w:r w:rsidRPr="00E16829">
        <w:rPr>
          <w:lang w:val="ru-RU"/>
        </w:rPr>
        <w:t>секретарю</w:t>
      </w:r>
      <w:r w:rsidRPr="00705DD8">
        <w:rPr>
          <w:lang w:val="ru-RU"/>
        </w:rPr>
        <w:t xml:space="preserve"> </w:t>
      </w:r>
      <w:r w:rsidRPr="00082B15">
        <w:rPr>
          <w:lang w:val="ru-RU"/>
        </w:rPr>
        <w:t>при условии наличия ресурсов</w:t>
      </w:r>
      <w:r w:rsidRPr="00EF3A54">
        <w:rPr>
          <w:lang w:val="ru-RU"/>
        </w:rPr>
        <w:t>:</w:t>
      </w:r>
    </w:p>
    <w:p w14:paraId="2CBCE862" w14:textId="77777777" w:rsidR="00A05CDA" w:rsidRPr="00082B15" w:rsidRDefault="00A05CDA" w:rsidP="00637CBF">
      <w:pPr>
        <w:tabs>
          <w:tab w:val="clear" w:pos="2268"/>
          <w:tab w:val="left" w:pos="2835"/>
          <w:tab w:val="left" w:pos="3402"/>
        </w:tabs>
        <w:spacing w:after="120"/>
        <w:ind w:left="567" w:firstLine="567"/>
        <w:rPr>
          <w:lang w:val="ru-RU"/>
        </w:rPr>
      </w:pPr>
      <w:r>
        <w:t>a</w:t>
      </w:r>
      <w:r w:rsidRPr="00082B15">
        <w:rPr>
          <w:lang w:val="ru-RU"/>
        </w:rPr>
        <w:t>)</w:t>
      </w:r>
      <w:r w:rsidRPr="00082B15">
        <w:rPr>
          <w:lang w:val="ru-RU"/>
        </w:rPr>
        <w:tab/>
        <w:t>представить</w:t>
      </w:r>
      <w:r>
        <w:rPr>
          <w:lang w:val="ru-RU"/>
        </w:rPr>
        <w:t xml:space="preserve"> </w:t>
      </w:r>
      <w:r w:rsidRPr="00082B15">
        <w:rPr>
          <w:lang w:val="ru-RU"/>
        </w:rPr>
        <w:t>раздел</w:t>
      </w:r>
      <w:r w:rsidRPr="00082B15">
        <w:t> </w:t>
      </w:r>
      <w:r w:rsidRPr="00F9794A">
        <w:t>II</w:t>
      </w:r>
      <w:r w:rsidRPr="00082B15">
        <w:rPr>
          <w:lang w:val="ru-RU"/>
        </w:rPr>
        <w:t xml:space="preserve"> документа</w:t>
      </w:r>
      <w:r>
        <w:t> </w:t>
      </w:r>
      <w:hyperlink r:id="rId18" w:history="1">
        <w:r w:rsidRPr="00DA5F05">
          <w:rPr>
            <w:rStyle w:val="Hyperlink"/>
          </w:rPr>
          <w:t>CBD</w:t>
        </w:r>
        <w:r w:rsidRPr="00082B15">
          <w:rPr>
            <w:rStyle w:val="Hyperlink"/>
            <w:lang w:val="ru-RU"/>
          </w:rPr>
          <w:t>/</w:t>
        </w:r>
        <w:r w:rsidRPr="00DA5F05">
          <w:rPr>
            <w:rStyle w:val="Hyperlink"/>
          </w:rPr>
          <w:t>COP</w:t>
        </w:r>
        <w:r w:rsidRPr="00082B15">
          <w:rPr>
            <w:rStyle w:val="Hyperlink"/>
            <w:lang w:val="ru-RU"/>
          </w:rPr>
          <w:t>/17/11</w:t>
        </w:r>
      </w:hyperlink>
      <w:r w:rsidRPr="00082B15">
        <w:rPr>
          <w:lang w:val="ru-RU"/>
        </w:rPr>
        <w:t xml:space="preserve"> для коллегиального обзора Сторонами, </w:t>
      </w:r>
      <w:r>
        <w:rPr>
          <w:lang w:val="ru-RU"/>
        </w:rPr>
        <w:t xml:space="preserve">другими </w:t>
      </w:r>
      <w:r w:rsidRPr="00082B15">
        <w:rPr>
          <w:lang w:val="ru-RU"/>
        </w:rPr>
        <w:t xml:space="preserve">правительствами и другими субъектами, включая коренные народы и местные общины, </w:t>
      </w:r>
      <w:r>
        <w:rPr>
          <w:lang w:val="ru-RU"/>
        </w:rPr>
        <w:t xml:space="preserve">женщин </w:t>
      </w:r>
      <w:r w:rsidRPr="00082B15">
        <w:rPr>
          <w:lang w:val="ru-RU"/>
        </w:rPr>
        <w:t>и молодеж</w:t>
      </w:r>
      <w:r>
        <w:rPr>
          <w:lang w:val="ru-RU"/>
        </w:rPr>
        <w:t>ь</w:t>
      </w:r>
      <w:r w:rsidRPr="00082B15">
        <w:rPr>
          <w:lang w:val="ru-RU"/>
        </w:rPr>
        <w:t>;</w:t>
      </w:r>
    </w:p>
    <w:p w14:paraId="2CBCE863" w14:textId="77777777" w:rsidR="00A05CDA" w:rsidRPr="00082B15" w:rsidRDefault="00A05CDA" w:rsidP="00751566">
      <w:pPr>
        <w:tabs>
          <w:tab w:val="clear" w:pos="2268"/>
          <w:tab w:val="left" w:pos="2835"/>
          <w:tab w:val="left" w:pos="3402"/>
        </w:tabs>
        <w:spacing w:after="120"/>
        <w:ind w:left="567" w:firstLine="567"/>
        <w:rPr>
          <w:lang w:val="ru-RU"/>
        </w:rPr>
      </w:pPr>
      <w:r>
        <w:t>b</w:t>
      </w:r>
      <w:r w:rsidRPr="00082B15">
        <w:rPr>
          <w:lang w:val="ru-RU"/>
        </w:rPr>
        <w:t>)</w:t>
      </w:r>
      <w:r w:rsidRPr="00082B15">
        <w:rPr>
          <w:lang w:val="ru-RU"/>
        </w:rPr>
        <w:tab/>
        <w:t xml:space="preserve">обеспечить доступность обновленной версии этого раздела для </w:t>
      </w:r>
      <w:r>
        <w:rPr>
          <w:lang w:val="ru-RU"/>
        </w:rPr>
        <w:t xml:space="preserve">Вспомогательного органа по научным, техническим и технологическим консультациям </w:t>
      </w:r>
      <w:r w:rsidRPr="00082B15">
        <w:rPr>
          <w:lang w:val="ru-RU"/>
        </w:rPr>
        <w:t xml:space="preserve">заблаговременно до его </w:t>
      </w:r>
      <w:r>
        <w:rPr>
          <w:lang w:val="ru-RU"/>
        </w:rPr>
        <w:t>29-</w:t>
      </w:r>
      <w:r w:rsidRPr="00082B15">
        <w:rPr>
          <w:lang w:val="ru-RU"/>
        </w:rPr>
        <w:t xml:space="preserve">го совещания для рассмотрения на этом совещании с целью определения </w:t>
      </w:r>
      <w:r>
        <w:rPr>
          <w:lang w:val="ru-RU"/>
        </w:rPr>
        <w:t xml:space="preserve">Вспомогательным органом </w:t>
      </w:r>
      <w:r w:rsidRPr="00082B15">
        <w:rPr>
          <w:lang w:val="ru-RU"/>
        </w:rPr>
        <w:t>осуществимого перечня конкретных, практических и реалистичных действий в рамках мандата Конвенции, которые ускоряют осуществление Конвенции и Рамочной программы без создания дополнительных обязательств по отчетности для Сторон или условий для получения ими доступа к финансовым ресурсам;</w:t>
      </w:r>
    </w:p>
    <w:p w14:paraId="2CBCE864" w14:textId="77777777" w:rsidR="00A05CDA" w:rsidRPr="00082B15" w:rsidRDefault="00A05CDA" w:rsidP="00104943">
      <w:pPr>
        <w:tabs>
          <w:tab w:val="clear" w:pos="1134"/>
          <w:tab w:val="left" w:pos="2835"/>
          <w:tab w:val="left" w:pos="3402"/>
        </w:tabs>
        <w:spacing w:after="120"/>
        <w:ind w:left="567" w:firstLine="567"/>
        <w:rPr>
          <w:lang w:val="ru-RU"/>
        </w:rPr>
      </w:pPr>
      <w:r w:rsidRPr="00082B15">
        <w:rPr>
          <w:lang w:val="ru-RU"/>
        </w:rPr>
        <w:t>20.</w:t>
      </w:r>
      <w:r w:rsidRPr="00082B15">
        <w:rPr>
          <w:lang w:val="ru-RU"/>
        </w:rPr>
        <w:tab/>
      </w:r>
      <w:r>
        <w:rPr>
          <w:i/>
          <w:iCs/>
          <w:lang w:val="ru-RU"/>
        </w:rPr>
        <w:t>признает</w:t>
      </w:r>
      <w:r w:rsidRPr="00082B15">
        <w:rPr>
          <w:lang w:val="ru-RU"/>
        </w:rPr>
        <w:t xml:space="preserve"> необходимость принятия мер в краткосрочной перспективе для поддержки задач 8 и 11 Рамочной программы и призывает Стороны рассматривать </w:t>
      </w:r>
      <w:r>
        <w:rPr>
          <w:lang w:val="ru-RU"/>
        </w:rPr>
        <w:t xml:space="preserve">в уместных случаях и </w:t>
      </w:r>
      <w:r w:rsidRPr="00082B15">
        <w:rPr>
          <w:lang w:val="ru-RU"/>
        </w:rPr>
        <w:t xml:space="preserve">в соответствии с национальными условиями, законодательством и соответствующими мандатами инициативы, которые начинают </w:t>
      </w:r>
      <w:r>
        <w:rPr>
          <w:lang w:val="ru-RU"/>
        </w:rPr>
        <w:t>учитывать</w:t>
      </w:r>
      <w:r w:rsidRPr="00082B15">
        <w:rPr>
          <w:lang w:val="ru-RU"/>
        </w:rPr>
        <w:t xml:space="preserve"> взаимосвязи между биоразнообразием и изменением климата;</w:t>
      </w:r>
    </w:p>
    <w:p w14:paraId="2CBCE865" w14:textId="77777777" w:rsidR="00A05CDA" w:rsidRPr="00306AA5" w:rsidRDefault="00A05CDA" w:rsidP="00104943">
      <w:pPr>
        <w:tabs>
          <w:tab w:val="clear" w:pos="1134"/>
          <w:tab w:val="left" w:pos="2835"/>
          <w:tab w:val="left" w:pos="3402"/>
        </w:tabs>
        <w:spacing w:after="120"/>
        <w:ind w:left="567" w:firstLine="567"/>
        <w:rPr>
          <w:lang w:val="ru-RU"/>
        </w:rPr>
      </w:pPr>
      <w:r w:rsidRPr="00306AA5">
        <w:rPr>
          <w:iCs/>
          <w:lang w:val="ru-RU"/>
        </w:rPr>
        <w:t>21.</w:t>
      </w:r>
      <w:r w:rsidRPr="00306AA5">
        <w:rPr>
          <w:lang w:val="ru-RU"/>
        </w:rPr>
        <w:tab/>
      </w:r>
      <w:r>
        <w:rPr>
          <w:i/>
          <w:lang w:val="ru-RU"/>
        </w:rPr>
        <w:t>поручает</w:t>
      </w:r>
      <w:r w:rsidRPr="00306AA5">
        <w:rPr>
          <w:lang w:val="ru-RU"/>
        </w:rPr>
        <w:t xml:space="preserve"> </w:t>
      </w:r>
      <w:r w:rsidRPr="00082B15">
        <w:rPr>
          <w:lang w:val="ru-RU"/>
        </w:rPr>
        <w:t>Исполнительному</w:t>
      </w:r>
      <w:r w:rsidRPr="00306AA5">
        <w:rPr>
          <w:lang w:val="ru-RU"/>
        </w:rPr>
        <w:t xml:space="preserve"> </w:t>
      </w:r>
      <w:r w:rsidRPr="00082B15">
        <w:rPr>
          <w:lang w:val="ru-RU"/>
        </w:rPr>
        <w:t>секретарю</w:t>
      </w:r>
      <w:r w:rsidRPr="00306AA5">
        <w:rPr>
          <w:lang w:val="ru-RU"/>
        </w:rPr>
        <w:t xml:space="preserve"> </w:t>
      </w:r>
      <w:r w:rsidRPr="00082B15">
        <w:rPr>
          <w:lang w:val="ru-RU"/>
        </w:rPr>
        <w:t>при</w:t>
      </w:r>
      <w:r w:rsidRPr="00306AA5">
        <w:rPr>
          <w:lang w:val="ru-RU"/>
        </w:rPr>
        <w:t xml:space="preserve"> </w:t>
      </w:r>
      <w:r w:rsidRPr="00082B15">
        <w:rPr>
          <w:lang w:val="ru-RU"/>
        </w:rPr>
        <w:t>условии</w:t>
      </w:r>
      <w:r w:rsidRPr="00306AA5">
        <w:rPr>
          <w:lang w:val="ru-RU"/>
        </w:rPr>
        <w:t xml:space="preserve"> </w:t>
      </w:r>
      <w:r w:rsidRPr="00082B15">
        <w:rPr>
          <w:lang w:val="ru-RU"/>
        </w:rPr>
        <w:t>наличия</w:t>
      </w:r>
      <w:r w:rsidRPr="00306AA5">
        <w:rPr>
          <w:lang w:val="ru-RU"/>
        </w:rPr>
        <w:t xml:space="preserve"> </w:t>
      </w:r>
      <w:r w:rsidRPr="00082B15">
        <w:rPr>
          <w:lang w:val="ru-RU"/>
        </w:rPr>
        <w:t>ресурсов</w:t>
      </w:r>
      <w:r w:rsidRPr="00306AA5">
        <w:rPr>
          <w:lang w:val="ru-RU"/>
        </w:rPr>
        <w:t xml:space="preserve"> </w:t>
      </w:r>
      <w:r w:rsidRPr="00082B15">
        <w:rPr>
          <w:lang w:val="ru-RU"/>
        </w:rPr>
        <w:t>и</w:t>
      </w:r>
      <w:r w:rsidRPr="00306AA5">
        <w:rPr>
          <w:lang w:val="ru-RU"/>
        </w:rPr>
        <w:t xml:space="preserve"> </w:t>
      </w:r>
      <w:r>
        <w:rPr>
          <w:lang w:val="ru-RU"/>
        </w:rPr>
        <w:t xml:space="preserve">без </w:t>
      </w:r>
      <w:r w:rsidRPr="00082B15">
        <w:rPr>
          <w:lang w:val="ru-RU"/>
        </w:rPr>
        <w:t>дублирования</w:t>
      </w:r>
      <w:r w:rsidRPr="00306AA5">
        <w:rPr>
          <w:lang w:val="ru-RU"/>
        </w:rPr>
        <w:t xml:space="preserve"> </w:t>
      </w:r>
      <w:r w:rsidRPr="00082B15">
        <w:rPr>
          <w:lang w:val="ru-RU"/>
        </w:rPr>
        <w:t>усилий</w:t>
      </w:r>
      <w:r w:rsidRPr="00306AA5">
        <w:rPr>
          <w:lang w:val="ru-RU"/>
        </w:rPr>
        <w:t xml:space="preserve"> </w:t>
      </w:r>
      <w:r w:rsidRPr="00082B15">
        <w:rPr>
          <w:lang w:val="ru-RU"/>
        </w:rPr>
        <w:t>в</w:t>
      </w:r>
      <w:r w:rsidRPr="00306AA5">
        <w:rPr>
          <w:lang w:val="ru-RU"/>
        </w:rPr>
        <w:t xml:space="preserve"> </w:t>
      </w:r>
      <w:r w:rsidRPr="00082B15">
        <w:rPr>
          <w:lang w:val="ru-RU"/>
        </w:rPr>
        <w:t>сотрудничестве</w:t>
      </w:r>
      <w:r w:rsidRPr="00306AA5">
        <w:rPr>
          <w:lang w:val="ru-RU"/>
        </w:rPr>
        <w:t xml:space="preserve"> </w:t>
      </w:r>
      <w:r w:rsidRPr="00082B15">
        <w:rPr>
          <w:lang w:val="ru-RU"/>
        </w:rPr>
        <w:t>с</w:t>
      </w:r>
      <w:r w:rsidRPr="00306AA5">
        <w:rPr>
          <w:lang w:val="ru-RU"/>
        </w:rPr>
        <w:t xml:space="preserve"> </w:t>
      </w:r>
      <w:r w:rsidRPr="00082B15">
        <w:rPr>
          <w:lang w:val="ru-RU"/>
        </w:rPr>
        <w:t>Совместной</w:t>
      </w:r>
      <w:r w:rsidRPr="00306AA5">
        <w:rPr>
          <w:lang w:val="ru-RU"/>
        </w:rPr>
        <w:t xml:space="preserve"> </w:t>
      </w:r>
      <w:r w:rsidRPr="00082B15">
        <w:rPr>
          <w:lang w:val="ru-RU"/>
        </w:rPr>
        <w:t>контактной</w:t>
      </w:r>
      <w:r w:rsidRPr="00306AA5">
        <w:rPr>
          <w:lang w:val="ru-RU"/>
        </w:rPr>
        <w:t xml:space="preserve"> </w:t>
      </w:r>
      <w:r w:rsidRPr="00082B15">
        <w:rPr>
          <w:lang w:val="ru-RU"/>
        </w:rPr>
        <w:t>группой</w:t>
      </w:r>
      <w:r w:rsidRPr="00306AA5">
        <w:rPr>
          <w:lang w:val="ru-RU"/>
        </w:rPr>
        <w:t xml:space="preserve"> </w:t>
      </w:r>
      <w:r w:rsidRPr="00082B15">
        <w:rPr>
          <w:lang w:val="ru-RU"/>
        </w:rPr>
        <w:t>Рио</w:t>
      </w:r>
      <w:r w:rsidRPr="00306AA5">
        <w:rPr>
          <w:lang w:val="ru-RU"/>
        </w:rPr>
        <w:t>-</w:t>
      </w:r>
      <w:r w:rsidRPr="00082B15">
        <w:rPr>
          <w:lang w:val="ru-RU"/>
        </w:rPr>
        <w:t>де</w:t>
      </w:r>
      <w:r w:rsidRPr="00306AA5">
        <w:rPr>
          <w:lang w:val="ru-RU"/>
        </w:rPr>
        <w:t>-</w:t>
      </w:r>
      <w:r w:rsidRPr="00082B15">
        <w:rPr>
          <w:lang w:val="ru-RU"/>
        </w:rPr>
        <w:t>Жанейрских</w:t>
      </w:r>
      <w:r w:rsidRPr="00306AA5">
        <w:rPr>
          <w:lang w:val="ru-RU"/>
        </w:rPr>
        <w:t xml:space="preserve"> </w:t>
      </w:r>
      <w:r w:rsidRPr="00082B15">
        <w:rPr>
          <w:lang w:val="ru-RU"/>
        </w:rPr>
        <w:t>конвенций</w:t>
      </w:r>
      <w:r w:rsidRPr="00306AA5">
        <w:rPr>
          <w:lang w:val="ru-RU"/>
        </w:rPr>
        <w:t xml:space="preserve"> </w:t>
      </w:r>
      <w:r w:rsidRPr="00082B15">
        <w:rPr>
          <w:lang w:val="ru-RU"/>
        </w:rPr>
        <w:t>и</w:t>
      </w:r>
      <w:r w:rsidRPr="00306AA5">
        <w:rPr>
          <w:lang w:val="ru-RU"/>
        </w:rPr>
        <w:t xml:space="preserve"> </w:t>
      </w:r>
      <w:r w:rsidRPr="00082B15">
        <w:rPr>
          <w:lang w:val="ru-RU"/>
        </w:rPr>
        <w:t>партнерами</w:t>
      </w:r>
      <w:r w:rsidRPr="00306AA5">
        <w:rPr>
          <w:lang w:val="ru-RU"/>
        </w:rPr>
        <w:t xml:space="preserve"> </w:t>
      </w:r>
      <w:r w:rsidRPr="00082B15">
        <w:rPr>
          <w:lang w:val="ru-RU"/>
        </w:rPr>
        <w:t>по</w:t>
      </w:r>
      <w:r w:rsidRPr="00306AA5">
        <w:rPr>
          <w:lang w:val="ru-RU"/>
        </w:rPr>
        <w:t xml:space="preserve"> </w:t>
      </w:r>
      <w:r w:rsidRPr="00082B15">
        <w:rPr>
          <w:lang w:val="ru-RU"/>
        </w:rPr>
        <w:t>Совместной</w:t>
      </w:r>
      <w:r w:rsidRPr="00306AA5">
        <w:rPr>
          <w:lang w:val="ru-RU"/>
        </w:rPr>
        <w:t xml:space="preserve"> </w:t>
      </w:r>
      <w:r w:rsidRPr="00082B15">
        <w:rPr>
          <w:lang w:val="ru-RU"/>
        </w:rPr>
        <w:t>программе</w:t>
      </w:r>
      <w:r w:rsidRPr="00306AA5">
        <w:rPr>
          <w:lang w:val="ru-RU"/>
        </w:rPr>
        <w:t xml:space="preserve"> </w:t>
      </w:r>
      <w:r w:rsidRPr="00082B15">
        <w:rPr>
          <w:lang w:val="ru-RU"/>
        </w:rPr>
        <w:t>Рио</w:t>
      </w:r>
      <w:r w:rsidRPr="00306AA5">
        <w:rPr>
          <w:lang w:val="ru-RU"/>
        </w:rPr>
        <w:t>-</w:t>
      </w:r>
      <w:r w:rsidRPr="00082B15">
        <w:rPr>
          <w:lang w:val="ru-RU"/>
        </w:rPr>
        <w:t>де</w:t>
      </w:r>
      <w:r w:rsidRPr="00306AA5">
        <w:rPr>
          <w:lang w:val="ru-RU"/>
        </w:rPr>
        <w:t>-</w:t>
      </w:r>
      <w:r w:rsidRPr="00082B15">
        <w:rPr>
          <w:lang w:val="ru-RU"/>
        </w:rPr>
        <w:t>Жанейрских</w:t>
      </w:r>
      <w:r w:rsidRPr="00306AA5">
        <w:rPr>
          <w:lang w:val="ru-RU"/>
        </w:rPr>
        <w:t xml:space="preserve"> </w:t>
      </w:r>
      <w:r w:rsidRPr="00082B15">
        <w:rPr>
          <w:lang w:val="ru-RU"/>
        </w:rPr>
        <w:t>конвенций</w:t>
      </w:r>
      <w:r w:rsidRPr="00306AA5">
        <w:rPr>
          <w:lang w:val="ru-RU"/>
        </w:rPr>
        <w:t xml:space="preserve"> </w:t>
      </w:r>
      <w:r w:rsidRPr="00082B15">
        <w:rPr>
          <w:lang w:val="ru-RU"/>
        </w:rPr>
        <w:t>по</w:t>
      </w:r>
      <w:r w:rsidRPr="00306AA5">
        <w:rPr>
          <w:lang w:val="ru-RU"/>
        </w:rPr>
        <w:t xml:space="preserve"> </w:t>
      </w:r>
      <w:r w:rsidRPr="00082B15">
        <w:rPr>
          <w:lang w:val="ru-RU"/>
        </w:rPr>
        <w:t>наращиванию</w:t>
      </w:r>
      <w:r w:rsidRPr="00306AA5">
        <w:rPr>
          <w:lang w:val="ru-RU"/>
        </w:rPr>
        <w:t xml:space="preserve"> </w:t>
      </w:r>
      <w:r w:rsidRPr="00082B15">
        <w:rPr>
          <w:lang w:val="ru-RU"/>
        </w:rPr>
        <w:t>потенциала</w:t>
      </w:r>
      <w:r w:rsidRPr="00306AA5">
        <w:rPr>
          <w:lang w:val="ru-RU"/>
        </w:rPr>
        <w:t xml:space="preserve">, </w:t>
      </w:r>
      <w:r w:rsidRPr="00082B15">
        <w:rPr>
          <w:lang w:val="ru-RU"/>
        </w:rPr>
        <w:t>правообладателями</w:t>
      </w:r>
      <w:r w:rsidRPr="00306AA5">
        <w:rPr>
          <w:lang w:val="ru-RU"/>
        </w:rPr>
        <w:t xml:space="preserve"> </w:t>
      </w:r>
      <w:r>
        <w:rPr>
          <w:lang w:val="ru-RU"/>
        </w:rPr>
        <w:t>и</w:t>
      </w:r>
      <w:r w:rsidRPr="00306AA5">
        <w:rPr>
          <w:lang w:val="ru-RU"/>
        </w:rPr>
        <w:t xml:space="preserve"> </w:t>
      </w:r>
      <w:r>
        <w:rPr>
          <w:lang w:val="ru-RU"/>
        </w:rPr>
        <w:t>субъектами</w:t>
      </w:r>
      <w:r w:rsidRPr="00306AA5">
        <w:rPr>
          <w:lang w:val="ru-RU"/>
        </w:rPr>
        <w:t xml:space="preserve"> </w:t>
      </w:r>
      <w:r>
        <w:rPr>
          <w:lang w:val="ru-RU"/>
        </w:rPr>
        <w:t>деятельности</w:t>
      </w:r>
      <w:r w:rsidRPr="00306AA5">
        <w:rPr>
          <w:lang w:val="ru-RU"/>
        </w:rPr>
        <w:t xml:space="preserve">, </w:t>
      </w:r>
      <w:r w:rsidRPr="00082B15">
        <w:rPr>
          <w:lang w:val="ru-RU"/>
        </w:rPr>
        <w:t>включая</w:t>
      </w:r>
      <w:r w:rsidRPr="00306AA5">
        <w:rPr>
          <w:lang w:val="ru-RU"/>
        </w:rPr>
        <w:t xml:space="preserve"> </w:t>
      </w:r>
      <w:r w:rsidRPr="00082B15">
        <w:rPr>
          <w:lang w:val="ru-RU"/>
        </w:rPr>
        <w:t>коренные</w:t>
      </w:r>
      <w:r w:rsidRPr="00306AA5">
        <w:rPr>
          <w:lang w:val="ru-RU"/>
        </w:rPr>
        <w:t xml:space="preserve"> </w:t>
      </w:r>
      <w:r w:rsidRPr="00082B15">
        <w:rPr>
          <w:lang w:val="ru-RU"/>
        </w:rPr>
        <w:t>народы</w:t>
      </w:r>
      <w:r w:rsidRPr="00306AA5">
        <w:rPr>
          <w:lang w:val="ru-RU"/>
        </w:rPr>
        <w:t xml:space="preserve"> </w:t>
      </w:r>
      <w:r w:rsidRPr="00082B15">
        <w:rPr>
          <w:lang w:val="ru-RU"/>
        </w:rPr>
        <w:t>и</w:t>
      </w:r>
      <w:r w:rsidRPr="00306AA5">
        <w:rPr>
          <w:lang w:val="ru-RU"/>
        </w:rPr>
        <w:t xml:space="preserve"> </w:t>
      </w:r>
      <w:r w:rsidRPr="00082B15">
        <w:rPr>
          <w:lang w:val="ru-RU"/>
        </w:rPr>
        <w:t>местные</w:t>
      </w:r>
      <w:r w:rsidRPr="00306AA5">
        <w:rPr>
          <w:lang w:val="ru-RU"/>
        </w:rPr>
        <w:t xml:space="preserve"> </w:t>
      </w:r>
      <w:r w:rsidRPr="00082B15">
        <w:rPr>
          <w:lang w:val="ru-RU"/>
        </w:rPr>
        <w:t>общины</w:t>
      </w:r>
      <w:r w:rsidRPr="00306AA5">
        <w:rPr>
          <w:lang w:val="ru-RU"/>
        </w:rPr>
        <w:t xml:space="preserve">, </w:t>
      </w:r>
      <w:r w:rsidRPr="00082B15">
        <w:rPr>
          <w:lang w:val="ru-RU"/>
        </w:rPr>
        <w:t>женщин</w:t>
      </w:r>
      <w:r w:rsidRPr="00306AA5">
        <w:rPr>
          <w:lang w:val="ru-RU"/>
        </w:rPr>
        <w:t xml:space="preserve">, </w:t>
      </w:r>
      <w:r w:rsidRPr="00082B15">
        <w:rPr>
          <w:lang w:val="ru-RU"/>
        </w:rPr>
        <w:t>молодежь</w:t>
      </w:r>
      <w:r w:rsidRPr="00306AA5">
        <w:rPr>
          <w:lang w:val="ru-RU"/>
        </w:rPr>
        <w:t xml:space="preserve">, </w:t>
      </w:r>
      <w:r w:rsidRPr="00082B15">
        <w:rPr>
          <w:lang w:val="ru-RU"/>
        </w:rPr>
        <w:t>другие</w:t>
      </w:r>
      <w:r w:rsidRPr="00306AA5">
        <w:rPr>
          <w:lang w:val="ru-RU"/>
        </w:rPr>
        <w:t xml:space="preserve"> </w:t>
      </w:r>
      <w:r w:rsidRPr="00082B15">
        <w:rPr>
          <w:lang w:val="ru-RU"/>
        </w:rPr>
        <w:t>многосторонние</w:t>
      </w:r>
      <w:r w:rsidRPr="00306AA5">
        <w:rPr>
          <w:lang w:val="ru-RU"/>
        </w:rPr>
        <w:t xml:space="preserve"> </w:t>
      </w:r>
      <w:r w:rsidRPr="00082B15">
        <w:rPr>
          <w:lang w:val="ru-RU"/>
        </w:rPr>
        <w:lastRenderedPageBreak/>
        <w:t>природоохранные</w:t>
      </w:r>
      <w:r w:rsidRPr="00306AA5">
        <w:rPr>
          <w:lang w:val="ru-RU"/>
        </w:rPr>
        <w:t xml:space="preserve"> </w:t>
      </w:r>
      <w:r w:rsidRPr="00082B15">
        <w:rPr>
          <w:lang w:val="ru-RU"/>
        </w:rPr>
        <w:t>соглашения</w:t>
      </w:r>
      <w:r w:rsidRPr="00306AA5">
        <w:rPr>
          <w:lang w:val="ru-RU"/>
        </w:rPr>
        <w:t xml:space="preserve">, </w:t>
      </w:r>
      <w:r>
        <w:rPr>
          <w:lang w:val="ru-RU"/>
        </w:rPr>
        <w:t>организации</w:t>
      </w:r>
      <w:r w:rsidRPr="00306AA5">
        <w:rPr>
          <w:lang w:val="ru-RU"/>
        </w:rPr>
        <w:t xml:space="preserve">, </w:t>
      </w:r>
      <w:r w:rsidRPr="00082B15">
        <w:rPr>
          <w:lang w:val="ru-RU"/>
        </w:rPr>
        <w:t>партнерства</w:t>
      </w:r>
      <w:r w:rsidRPr="00306AA5">
        <w:rPr>
          <w:lang w:val="ru-RU"/>
        </w:rPr>
        <w:t xml:space="preserve">, </w:t>
      </w:r>
      <w:r w:rsidRPr="00082B15">
        <w:rPr>
          <w:lang w:val="ru-RU"/>
        </w:rPr>
        <w:t>инициативы</w:t>
      </w:r>
      <w:r w:rsidRPr="00306AA5">
        <w:rPr>
          <w:lang w:val="ru-RU"/>
        </w:rPr>
        <w:t xml:space="preserve"> </w:t>
      </w:r>
      <w:r w:rsidRPr="00082B15">
        <w:rPr>
          <w:lang w:val="ru-RU"/>
        </w:rPr>
        <w:t>и</w:t>
      </w:r>
      <w:r w:rsidRPr="00306AA5">
        <w:rPr>
          <w:lang w:val="ru-RU"/>
        </w:rPr>
        <w:t xml:space="preserve"> </w:t>
      </w:r>
      <w:r w:rsidRPr="00082B15">
        <w:rPr>
          <w:lang w:val="ru-RU"/>
        </w:rPr>
        <w:t>коалиции</w:t>
      </w:r>
      <w:r w:rsidRPr="004C0FBD">
        <w:rPr>
          <w:vertAlign w:val="superscript"/>
        </w:rPr>
        <w:footnoteReference w:id="8"/>
      </w:r>
      <w:r w:rsidRPr="00306AA5">
        <w:rPr>
          <w:lang w:val="ru-RU"/>
        </w:rPr>
        <w:t xml:space="preserve"> и их соответствующих членов, далее </w:t>
      </w:r>
      <w:r>
        <w:rPr>
          <w:lang w:val="ru-RU"/>
        </w:rPr>
        <w:t xml:space="preserve">соответствующим образом </w:t>
      </w:r>
      <w:r w:rsidRPr="00306AA5">
        <w:rPr>
          <w:lang w:val="ru-RU"/>
        </w:rPr>
        <w:t>укреплять потенциал Сторон,</w:t>
      </w:r>
      <w:r>
        <w:rPr>
          <w:lang w:val="ru-RU"/>
        </w:rPr>
        <w:t xml:space="preserve"> </w:t>
      </w:r>
      <w:r w:rsidRPr="00306AA5">
        <w:rPr>
          <w:lang w:val="ru-RU"/>
        </w:rPr>
        <w:t>особенно Сторон из числа развивающихся стран, в частности наименее развитых стран и малых островных развивающихся государств</w:t>
      </w:r>
      <w:r>
        <w:rPr>
          <w:lang w:val="ru-RU"/>
        </w:rPr>
        <w:t xml:space="preserve"> среди них</w:t>
      </w:r>
      <w:r w:rsidRPr="00306AA5">
        <w:rPr>
          <w:lang w:val="ru-RU"/>
        </w:rPr>
        <w:t>, а также Сторон с переходной экономикой, для расширения сотрудничества [и согласованности политики] в целях осуществления Рио-де-Жанейрских конвенций;</w:t>
      </w:r>
    </w:p>
    <w:p w14:paraId="2CBCE866" w14:textId="77777777" w:rsidR="00A05CDA" w:rsidRPr="00196AE0" w:rsidRDefault="00A05CDA" w:rsidP="00104943">
      <w:pPr>
        <w:tabs>
          <w:tab w:val="clear" w:pos="1134"/>
          <w:tab w:val="left" w:pos="2835"/>
          <w:tab w:val="left" w:pos="3402"/>
        </w:tabs>
        <w:spacing w:after="120"/>
        <w:ind w:left="567" w:firstLine="567"/>
        <w:rPr>
          <w:lang w:val="ru-RU"/>
        </w:rPr>
      </w:pPr>
      <w:r w:rsidRPr="00306AA5">
        <w:rPr>
          <w:lang w:val="ru-RU"/>
        </w:rPr>
        <w:t>22.</w:t>
      </w:r>
      <w:r w:rsidRPr="00306AA5">
        <w:rPr>
          <w:lang w:val="ru-RU"/>
        </w:rPr>
        <w:tab/>
      </w:r>
      <w:r>
        <w:rPr>
          <w:i/>
          <w:iCs/>
          <w:lang w:val="ru-RU"/>
        </w:rPr>
        <w:t>также</w:t>
      </w:r>
      <w:r w:rsidRPr="00306AA5">
        <w:rPr>
          <w:i/>
          <w:iCs/>
          <w:lang w:val="ru-RU"/>
        </w:rPr>
        <w:t xml:space="preserve"> </w:t>
      </w:r>
      <w:r>
        <w:rPr>
          <w:i/>
          <w:iCs/>
          <w:lang w:val="ru-RU"/>
        </w:rPr>
        <w:t>поручает</w:t>
      </w:r>
      <w:r w:rsidRPr="00306AA5">
        <w:rPr>
          <w:lang w:val="ru-RU"/>
        </w:rPr>
        <w:t xml:space="preserve">  Исполнительному секретарю сотрудничать с Исполнительными секретарями Рамочной конвенции Организации Объединенных Наций об изменении климата и Конвенции по борьбе с опустыниванием </w:t>
      </w:r>
      <w:r w:rsidRPr="00196AE0">
        <w:rPr>
          <w:lang w:val="ru-RU"/>
        </w:rPr>
        <w:t>в тех странах, которые испытывают серьезную засуху и/или опустынивание, особенно в Африке</w:t>
      </w:r>
      <w:r w:rsidRPr="00196AE0">
        <w:rPr>
          <w:rStyle w:val="FootnoteReference"/>
          <w:snapToGrid w:val="0"/>
        </w:rPr>
        <w:footnoteReference w:id="9"/>
      </w:r>
      <w:r>
        <w:rPr>
          <w:lang w:val="ru-RU"/>
        </w:rPr>
        <w:t>,</w:t>
      </w:r>
      <w:r w:rsidRPr="00196AE0">
        <w:rPr>
          <w:lang w:val="ru-RU"/>
        </w:rPr>
        <w:t xml:space="preserve"> </w:t>
      </w:r>
      <w:r w:rsidRPr="00306AA5">
        <w:rPr>
          <w:lang w:val="ru-RU"/>
        </w:rPr>
        <w:t>в проведении оценки работы и укреплении мандата Совместной контактной группы Рио-де-Жанейрских конвенций, повышении прозрачности и активизации взаимодействия между Группой и Сторонами путем привлечения представителей бюро научно-технических органов Рио-де-Жанейрских конвенций к участию в совещаниях Группы.</w:t>
      </w:r>
      <w:r>
        <w:rPr>
          <w:lang w:val="ru-RU"/>
        </w:rPr>
        <w:t xml:space="preserve"> </w:t>
      </w:r>
      <w:r>
        <w:rPr>
          <w:i/>
          <w:iCs/>
          <w:lang w:val="ru-RU"/>
        </w:rPr>
        <w:t xml:space="preserve"> </w:t>
      </w:r>
    </w:p>
    <w:p w14:paraId="2CBCE867" w14:textId="77777777" w:rsidR="00A05CDA" w:rsidRPr="00EF3A54" w:rsidRDefault="00A05CDA" w:rsidP="00104943">
      <w:pPr>
        <w:keepNext/>
        <w:keepLines/>
        <w:tabs>
          <w:tab w:val="clear" w:pos="567"/>
          <w:tab w:val="clear" w:pos="1134"/>
          <w:tab w:val="clear" w:pos="1701"/>
          <w:tab w:val="clear" w:pos="2268"/>
          <w:tab w:val="left" w:pos="2835"/>
          <w:tab w:val="left" w:pos="3402"/>
        </w:tabs>
        <w:spacing w:before="240" w:after="120"/>
        <w:ind w:left="567"/>
        <w:jc w:val="left"/>
        <w:rPr>
          <w:rFonts w:cs="Times New Roman Bold"/>
          <w:b/>
          <w:bCs/>
          <w:sz w:val="24"/>
          <w:lang w:val="ru-RU"/>
        </w:rPr>
      </w:pPr>
      <w:r>
        <w:rPr>
          <w:rFonts w:cs="Times New Roman Bold"/>
          <w:b/>
          <w:bCs/>
          <w:sz w:val="24"/>
          <w:lang w:val="ru-RU"/>
        </w:rPr>
        <w:t>Приложение</w:t>
      </w:r>
    </w:p>
    <w:p w14:paraId="2CBCE868" w14:textId="77777777" w:rsidR="00A05CDA" w:rsidRPr="00EF3A54" w:rsidRDefault="00A05CDA" w:rsidP="00104943">
      <w:pPr>
        <w:keepNext/>
        <w:keepLines/>
        <w:tabs>
          <w:tab w:val="clear" w:pos="567"/>
          <w:tab w:val="clear" w:pos="1134"/>
          <w:tab w:val="clear" w:pos="1701"/>
          <w:tab w:val="clear" w:pos="2268"/>
          <w:tab w:val="left" w:pos="2835"/>
          <w:tab w:val="left" w:pos="3402"/>
        </w:tabs>
        <w:spacing w:before="120" w:after="120"/>
        <w:ind w:left="567"/>
        <w:jc w:val="left"/>
        <w:rPr>
          <w:rFonts w:cs="Times New Roman Bold"/>
          <w:b/>
          <w:bCs/>
          <w:sz w:val="24"/>
          <w:lang w:val="ru-RU"/>
        </w:rPr>
      </w:pPr>
      <w:r>
        <w:rPr>
          <w:rFonts w:cs="Times New Roman Bold"/>
          <w:b/>
          <w:bCs/>
          <w:sz w:val="24"/>
          <w:lang w:val="ru-RU"/>
        </w:rPr>
        <w:t>Проект</w:t>
      </w:r>
      <w:r w:rsidRPr="00EF3A54">
        <w:rPr>
          <w:rFonts w:cs="Times New Roman Bold"/>
          <w:b/>
          <w:bCs/>
          <w:sz w:val="24"/>
          <w:lang w:val="ru-RU"/>
        </w:rPr>
        <w:t xml:space="preserve"> </w:t>
      </w:r>
      <w:r>
        <w:rPr>
          <w:rFonts w:cs="Times New Roman Bold"/>
          <w:b/>
          <w:bCs/>
          <w:sz w:val="24"/>
          <w:lang w:val="ru-RU"/>
        </w:rPr>
        <w:t>д</w:t>
      </w:r>
      <w:r w:rsidRPr="00CC5FEF">
        <w:rPr>
          <w:rFonts w:cs="Times New Roman Bold"/>
          <w:b/>
          <w:bCs/>
          <w:sz w:val="24"/>
          <w:lang w:val="ru-RU"/>
        </w:rPr>
        <w:t>ополнени</w:t>
      </w:r>
      <w:r>
        <w:rPr>
          <w:rFonts w:cs="Times New Roman Bold"/>
          <w:b/>
          <w:bCs/>
          <w:sz w:val="24"/>
          <w:lang w:val="ru-RU"/>
        </w:rPr>
        <w:t>я</w:t>
      </w:r>
      <w:r w:rsidRPr="00EF3A54">
        <w:rPr>
          <w:rFonts w:cs="Times New Roman Bold"/>
          <w:b/>
          <w:bCs/>
          <w:sz w:val="24"/>
          <w:lang w:val="ru-RU"/>
        </w:rPr>
        <w:t xml:space="preserve"> </w:t>
      </w:r>
      <w:r w:rsidRPr="00CC5FEF">
        <w:rPr>
          <w:rFonts w:cs="Times New Roman Bold"/>
          <w:b/>
          <w:bCs/>
          <w:sz w:val="24"/>
          <w:lang w:val="ru-RU"/>
        </w:rPr>
        <w:t>к</w:t>
      </w:r>
      <w:r w:rsidRPr="00EF3A54">
        <w:rPr>
          <w:rFonts w:cs="Times New Roman Bold"/>
          <w:b/>
          <w:bCs/>
          <w:sz w:val="24"/>
          <w:lang w:val="ru-RU"/>
        </w:rPr>
        <w:t xml:space="preserve"> </w:t>
      </w:r>
      <w:r>
        <w:rPr>
          <w:rFonts w:cs="Times New Roman Bold"/>
          <w:b/>
          <w:bCs/>
          <w:sz w:val="24"/>
          <w:lang w:val="ru-RU"/>
        </w:rPr>
        <w:t>Д</w:t>
      </w:r>
      <w:r w:rsidRPr="00CC5FEF">
        <w:rPr>
          <w:rFonts w:cs="Times New Roman Bold"/>
          <w:b/>
          <w:bCs/>
          <w:sz w:val="24"/>
          <w:lang w:val="ru-RU"/>
        </w:rPr>
        <w:t>обровольным</w:t>
      </w:r>
      <w:r w:rsidRPr="00EF3A54">
        <w:rPr>
          <w:rFonts w:cs="Times New Roman Bold"/>
          <w:b/>
          <w:bCs/>
          <w:sz w:val="24"/>
          <w:lang w:val="ru-RU"/>
        </w:rPr>
        <w:t xml:space="preserve"> </w:t>
      </w:r>
      <w:r w:rsidRPr="00CC5FEF">
        <w:rPr>
          <w:rFonts w:cs="Times New Roman Bold"/>
          <w:b/>
          <w:bCs/>
          <w:sz w:val="24"/>
          <w:lang w:val="ru-RU"/>
        </w:rPr>
        <w:t>руководящим</w:t>
      </w:r>
      <w:r w:rsidRPr="00EF3A54">
        <w:rPr>
          <w:rFonts w:cs="Times New Roman Bold"/>
          <w:b/>
          <w:bCs/>
          <w:sz w:val="24"/>
          <w:lang w:val="ru-RU"/>
        </w:rPr>
        <w:t xml:space="preserve"> </w:t>
      </w:r>
      <w:r w:rsidRPr="00CC5FEF">
        <w:rPr>
          <w:rFonts w:cs="Times New Roman Bold"/>
          <w:b/>
          <w:bCs/>
          <w:sz w:val="24"/>
          <w:lang w:val="ru-RU"/>
        </w:rPr>
        <w:t>указаниям</w:t>
      </w:r>
      <w:r w:rsidRPr="00EF3A54">
        <w:rPr>
          <w:rFonts w:cs="Times New Roman Bold"/>
          <w:b/>
          <w:bCs/>
          <w:sz w:val="24"/>
          <w:lang w:val="ru-RU"/>
        </w:rPr>
        <w:t xml:space="preserve"> </w:t>
      </w:r>
      <w:r w:rsidRPr="00CC5FEF">
        <w:rPr>
          <w:rFonts w:cs="Times New Roman Bold"/>
          <w:b/>
          <w:bCs/>
          <w:sz w:val="24"/>
          <w:lang w:val="ru-RU"/>
        </w:rPr>
        <w:t>для</w:t>
      </w:r>
      <w:r w:rsidRPr="00EF3A54">
        <w:rPr>
          <w:rFonts w:cs="Times New Roman Bold"/>
          <w:b/>
          <w:bCs/>
          <w:sz w:val="24"/>
          <w:lang w:val="ru-RU"/>
        </w:rPr>
        <w:t xml:space="preserve"> </w:t>
      </w:r>
      <w:r w:rsidRPr="00CC5FEF">
        <w:rPr>
          <w:rFonts w:cs="Times New Roman Bold"/>
          <w:b/>
          <w:bCs/>
          <w:sz w:val="24"/>
          <w:lang w:val="ru-RU"/>
        </w:rPr>
        <w:t>разработки</w:t>
      </w:r>
      <w:r w:rsidRPr="00EF3A54">
        <w:rPr>
          <w:rFonts w:cs="Times New Roman Bold"/>
          <w:b/>
          <w:bCs/>
          <w:sz w:val="24"/>
          <w:lang w:val="ru-RU"/>
        </w:rPr>
        <w:t xml:space="preserve"> </w:t>
      </w:r>
      <w:r w:rsidRPr="00CC5FEF">
        <w:rPr>
          <w:rFonts w:cs="Times New Roman Bold"/>
          <w:b/>
          <w:bCs/>
          <w:sz w:val="24"/>
          <w:lang w:val="ru-RU"/>
        </w:rPr>
        <w:t>и</w:t>
      </w:r>
      <w:r w:rsidRPr="00EF3A54">
        <w:rPr>
          <w:rFonts w:cs="Times New Roman Bold"/>
          <w:b/>
          <w:bCs/>
          <w:sz w:val="24"/>
          <w:lang w:val="ru-RU"/>
        </w:rPr>
        <w:t xml:space="preserve"> </w:t>
      </w:r>
      <w:r w:rsidRPr="00CC5FEF">
        <w:rPr>
          <w:rFonts w:cs="Times New Roman Bold"/>
          <w:b/>
          <w:bCs/>
          <w:sz w:val="24"/>
          <w:lang w:val="ru-RU"/>
        </w:rPr>
        <w:t>эффективного</w:t>
      </w:r>
      <w:r w:rsidRPr="00EF3A54">
        <w:rPr>
          <w:rFonts w:cs="Times New Roman Bold"/>
          <w:b/>
          <w:bCs/>
          <w:sz w:val="24"/>
          <w:lang w:val="ru-RU"/>
        </w:rPr>
        <w:t xml:space="preserve"> </w:t>
      </w:r>
      <w:r w:rsidRPr="00CC5FEF">
        <w:rPr>
          <w:rFonts w:cs="Times New Roman Bold"/>
          <w:b/>
          <w:bCs/>
          <w:sz w:val="24"/>
          <w:lang w:val="ru-RU"/>
        </w:rPr>
        <w:t>внедрения</w:t>
      </w:r>
      <w:r w:rsidRPr="00EF3A54">
        <w:rPr>
          <w:rFonts w:cs="Times New Roman Bold"/>
          <w:b/>
          <w:bCs/>
          <w:sz w:val="24"/>
          <w:lang w:val="ru-RU"/>
        </w:rPr>
        <w:t xml:space="preserve"> </w:t>
      </w:r>
      <w:r w:rsidRPr="00CC5FEF">
        <w:rPr>
          <w:rFonts w:cs="Times New Roman Bold"/>
          <w:b/>
          <w:bCs/>
          <w:sz w:val="24"/>
          <w:lang w:val="ru-RU"/>
        </w:rPr>
        <w:t>экосистемных</w:t>
      </w:r>
      <w:r w:rsidRPr="00EF3A54">
        <w:rPr>
          <w:rFonts w:cs="Times New Roman Bold"/>
          <w:b/>
          <w:bCs/>
          <w:sz w:val="24"/>
          <w:lang w:val="ru-RU"/>
        </w:rPr>
        <w:t xml:space="preserve"> </w:t>
      </w:r>
      <w:r w:rsidRPr="00CC5FEF">
        <w:rPr>
          <w:rFonts w:cs="Times New Roman Bold"/>
          <w:b/>
          <w:bCs/>
          <w:sz w:val="24"/>
          <w:lang w:val="ru-RU"/>
        </w:rPr>
        <w:t>подходов</w:t>
      </w:r>
      <w:r w:rsidRPr="00EF3A54">
        <w:rPr>
          <w:rFonts w:cs="Times New Roman Bold"/>
          <w:b/>
          <w:bCs/>
          <w:sz w:val="24"/>
          <w:lang w:val="ru-RU"/>
        </w:rPr>
        <w:t xml:space="preserve"> </w:t>
      </w:r>
      <w:r w:rsidRPr="00CC5FEF">
        <w:rPr>
          <w:rFonts w:cs="Times New Roman Bold"/>
          <w:b/>
          <w:bCs/>
          <w:sz w:val="24"/>
          <w:lang w:val="ru-RU"/>
        </w:rPr>
        <w:t>к</w:t>
      </w:r>
      <w:r w:rsidRPr="00EF3A54">
        <w:rPr>
          <w:rFonts w:cs="Times New Roman Bold"/>
          <w:b/>
          <w:bCs/>
          <w:sz w:val="24"/>
          <w:lang w:val="ru-RU"/>
        </w:rPr>
        <w:t xml:space="preserve"> </w:t>
      </w:r>
      <w:r w:rsidRPr="00CC5FEF">
        <w:rPr>
          <w:rFonts w:cs="Times New Roman Bold"/>
          <w:b/>
          <w:bCs/>
          <w:sz w:val="24"/>
          <w:lang w:val="ru-RU"/>
        </w:rPr>
        <w:t>адаптации</w:t>
      </w:r>
      <w:r w:rsidRPr="00EF3A54">
        <w:rPr>
          <w:rFonts w:cs="Times New Roman Bold"/>
          <w:b/>
          <w:bCs/>
          <w:sz w:val="24"/>
          <w:lang w:val="ru-RU"/>
        </w:rPr>
        <w:t xml:space="preserve"> </w:t>
      </w:r>
      <w:r w:rsidRPr="00CC5FEF">
        <w:rPr>
          <w:rFonts w:cs="Times New Roman Bold"/>
          <w:b/>
          <w:bCs/>
          <w:sz w:val="24"/>
          <w:lang w:val="ru-RU"/>
        </w:rPr>
        <w:t>к</w:t>
      </w:r>
      <w:r w:rsidRPr="00EF3A54">
        <w:rPr>
          <w:rFonts w:cs="Times New Roman Bold"/>
          <w:b/>
          <w:bCs/>
          <w:sz w:val="24"/>
          <w:lang w:val="ru-RU"/>
        </w:rPr>
        <w:t xml:space="preserve"> </w:t>
      </w:r>
      <w:r w:rsidRPr="00CC5FEF">
        <w:rPr>
          <w:rFonts w:cs="Times New Roman Bold"/>
          <w:b/>
          <w:bCs/>
          <w:sz w:val="24"/>
          <w:lang w:val="ru-RU"/>
        </w:rPr>
        <w:t>изменению</w:t>
      </w:r>
      <w:r w:rsidRPr="00EF3A54">
        <w:rPr>
          <w:rFonts w:cs="Times New Roman Bold"/>
          <w:b/>
          <w:bCs/>
          <w:sz w:val="24"/>
          <w:lang w:val="ru-RU"/>
        </w:rPr>
        <w:t xml:space="preserve"> </w:t>
      </w:r>
      <w:r w:rsidRPr="00CC5FEF">
        <w:rPr>
          <w:rFonts w:cs="Times New Roman Bold"/>
          <w:b/>
          <w:bCs/>
          <w:sz w:val="24"/>
          <w:lang w:val="ru-RU"/>
        </w:rPr>
        <w:t>климата</w:t>
      </w:r>
      <w:r w:rsidRPr="00EF3A54">
        <w:rPr>
          <w:rFonts w:cs="Times New Roman Bold"/>
          <w:b/>
          <w:bCs/>
          <w:sz w:val="24"/>
          <w:lang w:val="ru-RU"/>
        </w:rPr>
        <w:t xml:space="preserve"> </w:t>
      </w:r>
      <w:r w:rsidRPr="00CC5FEF">
        <w:rPr>
          <w:rFonts w:cs="Times New Roman Bold"/>
          <w:b/>
          <w:bCs/>
          <w:sz w:val="24"/>
          <w:lang w:val="ru-RU"/>
        </w:rPr>
        <w:t>и</w:t>
      </w:r>
      <w:r w:rsidRPr="00EF3A54">
        <w:rPr>
          <w:rFonts w:cs="Times New Roman Bold"/>
          <w:b/>
          <w:bCs/>
          <w:sz w:val="24"/>
          <w:lang w:val="ru-RU"/>
        </w:rPr>
        <w:t xml:space="preserve"> </w:t>
      </w:r>
      <w:r w:rsidRPr="00CC5FEF">
        <w:rPr>
          <w:rFonts w:cs="Times New Roman Bold"/>
          <w:b/>
          <w:bCs/>
          <w:sz w:val="24"/>
          <w:lang w:val="ru-RU"/>
        </w:rPr>
        <w:t>уменьшению</w:t>
      </w:r>
      <w:r w:rsidRPr="00EF3A54">
        <w:rPr>
          <w:rFonts w:cs="Times New Roman Bold"/>
          <w:b/>
          <w:bCs/>
          <w:sz w:val="24"/>
          <w:lang w:val="ru-RU"/>
        </w:rPr>
        <w:t xml:space="preserve"> </w:t>
      </w:r>
      <w:r w:rsidRPr="00CC5FEF">
        <w:rPr>
          <w:rFonts w:cs="Times New Roman Bold"/>
          <w:b/>
          <w:bCs/>
          <w:sz w:val="24"/>
          <w:lang w:val="ru-RU"/>
        </w:rPr>
        <w:t>опасности</w:t>
      </w:r>
      <w:r w:rsidRPr="00EF3A54">
        <w:rPr>
          <w:rFonts w:cs="Times New Roman Bold"/>
          <w:b/>
          <w:bCs/>
          <w:sz w:val="24"/>
          <w:lang w:val="ru-RU"/>
        </w:rPr>
        <w:t xml:space="preserve"> </w:t>
      </w:r>
      <w:r w:rsidRPr="00CC5FEF">
        <w:rPr>
          <w:rFonts w:cs="Times New Roman Bold"/>
          <w:b/>
          <w:bCs/>
          <w:sz w:val="24"/>
          <w:lang w:val="ru-RU"/>
        </w:rPr>
        <w:t>бедствий</w:t>
      </w:r>
      <w:r w:rsidRPr="00EF3A54">
        <w:rPr>
          <w:rFonts w:cs="Times New Roman Bold"/>
          <w:b/>
          <w:bCs/>
          <w:sz w:val="24"/>
          <w:lang w:val="ru-RU"/>
        </w:rPr>
        <w:t xml:space="preserve">: </w:t>
      </w:r>
      <w:r>
        <w:rPr>
          <w:rFonts w:cs="Times New Roman Bold"/>
          <w:b/>
          <w:bCs/>
          <w:sz w:val="24"/>
          <w:lang w:val="ru-RU"/>
        </w:rPr>
        <w:t xml:space="preserve">начальное пособие </w:t>
      </w:r>
      <w:r w:rsidRPr="00CC5FEF">
        <w:rPr>
          <w:rFonts w:cs="Times New Roman Bold"/>
          <w:b/>
          <w:bCs/>
          <w:sz w:val="24"/>
          <w:lang w:val="ru-RU"/>
        </w:rPr>
        <w:t>для</w:t>
      </w:r>
      <w:r w:rsidRPr="00EF3A54">
        <w:rPr>
          <w:rFonts w:cs="Times New Roman Bold"/>
          <w:b/>
          <w:bCs/>
          <w:sz w:val="24"/>
          <w:lang w:val="ru-RU"/>
        </w:rPr>
        <w:t xml:space="preserve"> </w:t>
      </w:r>
      <w:r w:rsidRPr="00CC5FEF">
        <w:rPr>
          <w:rFonts w:cs="Times New Roman Bold"/>
          <w:b/>
          <w:bCs/>
          <w:sz w:val="24"/>
          <w:lang w:val="ru-RU"/>
        </w:rPr>
        <w:t>лиц</w:t>
      </w:r>
      <w:r w:rsidRPr="00EF3A54">
        <w:rPr>
          <w:rFonts w:cs="Times New Roman Bold"/>
          <w:b/>
          <w:bCs/>
          <w:sz w:val="24"/>
          <w:lang w:val="ru-RU"/>
        </w:rPr>
        <w:t xml:space="preserve">, </w:t>
      </w:r>
      <w:r w:rsidRPr="00CC5FEF">
        <w:rPr>
          <w:rFonts w:cs="Times New Roman Bold"/>
          <w:b/>
          <w:bCs/>
          <w:sz w:val="24"/>
          <w:lang w:val="ru-RU"/>
        </w:rPr>
        <w:t>ответственных</w:t>
      </w:r>
      <w:r w:rsidRPr="00EF3A54">
        <w:rPr>
          <w:rFonts w:cs="Times New Roman Bold"/>
          <w:b/>
          <w:bCs/>
          <w:sz w:val="24"/>
          <w:lang w:val="ru-RU"/>
        </w:rPr>
        <w:t xml:space="preserve"> </w:t>
      </w:r>
      <w:r w:rsidRPr="00CC5FEF">
        <w:rPr>
          <w:rFonts w:cs="Times New Roman Bold"/>
          <w:b/>
          <w:bCs/>
          <w:sz w:val="24"/>
          <w:lang w:val="ru-RU"/>
        </w:rPr>
        <w:t>за</w:t>
      </w:r>
      <w:r w:rsidRPr="00EF3A54">
        <w:rPr>
          <w:rFonts w:cs="Times New Roman Bold"/>
          <w:b/>
          <w:bCs/>
          <w:sz w:val="24"/>
          <w:lang w:val="ru-RU"/>
        </w:rPr>
        <w:t xml:space="preserve"> </w:t>
      </w:r>
      <w:r w:rsidRPr="00CC5FEF">
        <w:rPr>
          <w:rFonts w:cs="Times New Roman Bold"/>
          <w:b/>
          <w:bCs/>
          <w:sz w:val="24"/>
          <w:lang w:val="ru-RU"/>
        </w:rPr>
        <w:t>разработку</w:t>
      </w:r>
      <w:r w:rsidRPr="00EF3A54">
        <w:rPr>
          <w:rFonts w:cs="Times New Roman Bold"/>
          <w:b/>
          <w:bCs/>
          <w:sz w:val="24"/>
          <w:lang w:val="ru-RU"/>
        </w:rPr>
        <w:t xml:space="preserve"> </w:t>
      </w:r>
      <w:r w:rsidRPr="00CC5FEF">
        <w:rPr>
          <w:rFonts w:cs="Times New Roman Bold"/>
          <w:b/>
          <w:bCs/>
          <w:sz w:val="24"/>
          <w:lang w:val="ru-RU"/>
        </w:rPr>
        <w:t>политики</w:t>
      </w:r>
    </w:p>
    <w:p w14:paraId="2CBCE869" w14:textId="77777777" w:rsidR="00A05CDA" w:rsidRPr="00CC5FEF" w:rsidRDefault="00A05CDA" w:rsidP="00751566">
      <w:pPr>
        <w:pStyle w:val="CBDSubTitle"/>
        <w:rPr>
          <w:b w:val="0"/>
          <w:lang w:val="ru-RU"/>
        </w:rPr>
      </w:pPr>
      <w:r w:rsidRPr="00CC5FEF">
        <w:rPr>
          <w:lang w:val="ru-RU"/>
        </w:rPr>
        <w:t>Добровольные руководящие указания для разработки, эффективного внедрения и расширения масштабов применения решений, основанных на природных факторах, и/или экосистемных подходов, обеспечивающих сопутствующие выгоды для борьбы с изменением климата</w:t>
      </w:r>
    </w:p>
    <w:p w14:paraId="2CBCE86A" w14:textId="77777777" w:rsidR="00A05CDA" w:rsidRPr="00CC5FEF" w:rsidRDefault="00A05CDA" w:rsidP="00751566">
      <w:pPr>
        <w:keepNext/>
        <w:keepLines/>
        <w:tabs>
          <w:tab w:val="left" w:pos="2835"/>
          <w:tab w:val="left" w:pos="3402"/>
        </w:tabs>
        <w:spacing w:before="240" w:after="120"/>
        <w:ind w:left="567" w:hanging="567"/>
        <w:jc w:val="left"/>
        <w:rPr>
          <w:b/>
          <w:sz w:val="24"/>
          <w:szCs w:val="24"/>
          <w:lang w:val="ru-RU"/>
        </w:rPr>
      </w:pPr>
      <w:r>
        <w:rPr>
          <w:b/>
          <w:sz w:val="24"/>
          <w:szCs w:val="24"/>
        </w:rPr>
        <w:t>I</w:t>
      </w:r>
      <w:r w:rsidRPr="00460091">
        <w:rPr>
          <w:b/>
          <w:sz w:val="24"/>
          <w:szCs w:val="24"/>
          <w:lang w:val="ru-RU"/>
        </w:rPr>
        <w:t>.</w:t>
      </w:r>
      <w:r w:rsidRPr="00460091">
        <w:rPr>
          <w:b/>
          <w:sz w:val="24"/>
          <w:szCs w:val="24"/>
          <w:lang w:val="ru-RU"/>
        </w:rPr>
        <w:tab/>
      </w:r>
      <w:r>
        <w:rPr>
          <w:b/>
          <w:sz w:val="24"/>
          <w:szCs w:val="24"/>
          <w:lang w:val="ru-RU"/>
        </w:rPr>
        <w:t>Введение</w:t>
      </w:r>
    </w:p>
    <w:p w14:paraId="2CBCE86B" w14:textId="77777777" w:rsidR="00A05CDA" w:rsidRPr="006D4CCB" w:rsidRDefault="00A05CDA" w:rsidP="00104943">
      <w:pPr>
        <w:tabs>
          <w:tab w:val="left" w:pos="2835"/>
          <w:tab w:val="left" w:pos="3402"/>
        </w:tabs>
        <w:spacing w:after="120"/>
        <w:ind w:left="567"/>
        <w:rPr>
          <w:lang w:val="ru-RU"/>
        </w:rPr>
      </w:pPr>
      <w:r w:rsidRPr="00460091">
        <w:rPr>
          <w:lang w:val="ru-RU"/>
        </w:rPr>
        <w:t>1.</w:t>
      </w:r>
      <w:r w:rsidRPr="00460091">
        <w:rPr>
          <w:lang w:val="ru-RU"/>
        </w:rPr>
        <w:tab/>
        <w:t>Решения, основанные на природных факторах, и/или экосистемные подходы являются частью эффективных и согласованных мер реагирования на взаимосвязанные кризисы, включая утрату биоразнообразия, изменение климата и риск бедствий</w:t>
      </w:r>
      <w:r>
        <w:rPr>
          <w:lang w:val="ru-RU"/>
        </w:rPr>
        <w:t>, а также опустынивание, деградацию земель и засухи</w:t>
      </w:r>
      <w:r>
        <w:rPr>
          <w:vertAlign w:val="superscript"/>
        </w:rPr>
        <w:footnoteReference w:id="10"/>
      </w:r>
      <w:r>
        <w:rPr>
          <w:lang w:val="ru-RU"/>
        </w:rPr>
        <w:t>.</w:t>
      </w:r>
      <w:r w:rsidRPr="00460091">
        <w:rPr>
          <w:lang w:val="ru-RU"/>
        </w:rPr>
        <w:t xml:space="preserve"> </w:t>
      </w:r>
      <w:r w:rsidRPr="006D4CCB">
        <w:rPr>
          <w:lang w:val="ru-RU"/>
        </w:rPr>
        <w:t>Они признаны мерами, которые могут быть приняты для решения социальных, экономических и экологических задач в рамках, в частности, Конвенции о биологическом разнообразии</w:t>
      </w:r>
      <w:r>
        <w:rPr>
          <w:vertAlign w:val="superscript"/>
        </w:rPr>
        <w:footnoteReference w:id="11"/>
      </w:r>
      <w:r w:rsidRPr="006D4CCB">
        <w:rPr>
          <w:lang w:val="ru-RU"/>
        </w:rPr>
        <w:t>,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Pr>
          <w:vertAlign w:val="superscript"/>
        </w:rPr>
        <w:footnoteReference w:id="12"/>
      </w:r>
      <w:r>
        <w:rPr>
          <w:lang w:val="ru-RU"/>
        </w:rPr>
        <w:t>,</w:t>
      </w:r>
      <w:r w:rsidRPr="006D4CCB">
        <w:rPr>
          <w:lang w:val="ru-RU"/>
        </w:rPr>
        <w:t xml:space="preserve"> Рамочной конвенции Организации Объединенных Наций об изменении климата</w:t>
      </w:r>
      <w:r>
        <w:rPr>
          <w:vertAlign w:val="superscript"/>
        </w:rPr>
        <w:footnoteReference w:id="13"/>
      </w:r>
      <w:r>
        <w:rPr>
          <w:lang w:val="ru-RU"/>
        </w:rPr>
        <w:t>,</w:t>
      </w:r>
      <w:r w:rsidRPr="006D4CCB">
        <w:rPr>
          <w:lang w:val="ru-RU"/>
        </w:rPr>
        <w:t xml:space="preserve"> Ассамблеи Организации Объединенных Наций по окружающей среде</w:t>
      </w:r>
      <w:r>
        <w:rPr>
          <w:lang w:val="ru-RU"/>
        </w:rPr>
        <w:t xml:space="preserve"> и</w:t>
      </w:r>
      <w:r w:rsidRPr="006D4CCB">
        <w:rPr>
          <w:lang w:val="ru-RU"/>
        </w:rPr>
        <w:t xml:space="preserve"> Управления Организации Объединенных Наций по снижению риска бедствий. При должной разработке </w:t>
      </w:r>
      <w:r>
        <w:rPr>
          <w:lang w:val="ru-RU"/>
        </w:rPr>
        <w:t xml:space="preserve">и реализации </w:t>
      </w:r>
      <w:r w:rsidRPr="006D4CCB">
        <w:rPr>
          <w:lang w:val="ru-RU"/>
        </w:rPr>
        <w:t xml:space="preserve">они могут </w:t>
      </w:r>
      <w:r w:rsidRPr="006D4CCB">
        <w:rPr>
          <w:lang w:val="ru-RU"/>
        </w:rPr>
        <w:lastRenderedPageBreak/>
        <w:t>способствовать укреплению устойчивости и восстановлению экологической целостности, одновременно внося вклад в достижение устойчивого развития.</w:t>
      </w:r>
    </w:p>
    <w:p w14:paraId="2CBCE86C" w14:textId="77777777" w:rsidR="00A05CDA" w:rsidRPr="006D4CCB" w:rsidRDefault="00A05CDA" w:rsidP="00104943">
      <w:pPr>
        <w:tabs>
          <w:tab w:val="left" w:pos="2835"/>
          <w:tab w:val="left" w:pos="3402"/>
        </w:tabs>
        <w:spacing w:after="120"/>
        <w:ind w:left="567"/>
        <w:rPr>
          <w:color w:val="000000"/>
          <w:lang w:val="ru-RU"/>
        </w:rPr>
      </w:pPr>
      <w:r w:rsidRPr="006D4CCB">
        <w:rPr>
          <w:color w:val="000000"/>
          <w:lang w:val="ru-RU"/>
        </w:rPr>
        <w:t>2.</w:t>
      </w:r>
      <w:r w:rsidRPr="006D4CCB">
        <w:rPr>
          <w:color w:val="000000"/>
          <w:lang w:val="ru-RU"/>
        </w:rPr>
        <w:tab/>
        <w:t>Добровольные руководящие указания для разработки и эффективного внедрения экосистемных подходов к адаптации к изменению климата и уменьшению опасности бедствий были приняты на 14-м совещании Конференции Сторон в 2018 году</w:t>
      </w:r>
      <w:r>
        <w:rPr>
          <w:vertAlign w:val="superscript"/>
        </w:rPr>
        <w:footnoteReference w:id="14"/>
      </w:r>
      <w:r>
        <w:rPr>
          <w:color w:val="000000"/>
          <w:lang w:val="ru-RU"/>
        </w:rPr>
        <w:t>.</w:t>
      </w:r>
      <w:r w:rsidRPr="006D4CCB">
        <w:rPr>
          <w:lang w:val="ru-RU"/>
        </w:rPr>
        <w:t xml:space="preserve"> Более подробная версия была опубликована в 2019 году в качестве технической серии КБР № 93. В них содержатся четкие рекомендации по эффективной интеграции экосистемных подходов в процессы адаптации к изменению климата и уменьшению опасности бедствий. Значительная часть этих рекомендаций, включая принципы и гарантии, может также применяться в контексте смягчения последствий изменения климата и решения других социальных, экономических и экологических задач. С 2019 года произошли существенные изменения в области международной политики и научных знаний, в частности в 2022 году была принята Куньминско-Монреальская глобальная рамочная программа в области биоразнообразия</w:t>
      </w:r>
      <w:r>
        <w:rPr>
          <w:vertAlign w:val="superscript"/>
        </w:rPr>
        <w:footnoteReference w:id="15"/>
      </w:r>
      <w:r w:rsidRPr="006D4CCB">
        <w:rPr>
          <w:color w:val="000000"/>
          <w:lang w:val="ru-RU"/>
        </w:rPr>
        <w:t xml:space="preserve">. </w:t>
      </w:r>
      <w:r w:rsidRPr="006D4CCB">
        <w:rPr>
          <w:lang w:val="ru-RU"/>
        </w:rPr>
        <w:t>Настоящ</w:t>
      </w:r>
      <w:r>
        <w:rPr>
          <w:lang w:val="ru-RU"/>
        </w:rPr>
        <w:t>ий</w:t>
      </w:r>
      <w:r w:rsidRPr="006D4CCB">
        <w:rPr>
          <w:lang w:val="ru-RU"/>
        </w:rPr>
        <w:t xml:space="preserve"> </w:t>
      </w:r>
      <w:r>
        <w:rPr>
          <w:lang w:val="ru-RU"/>
        </w:rPr>
        <w:t>проект</w:t>
      </w:r>
      <w:r w:rsidRPr="006D4CCB">
        <w:rPr>
          <w:lang w:val="ru-RU"/>
        </w:rPr>
        <w:t xml:space="preserve"> дополнени</w:t>
      </w:r>
      <w:r>
        <w:rPr>
          <w:lang w:val="ru-RU"/>
        </w:rPr>
        <w:t>я</w:t>
      </w:r>
      <w:r w:rsidRPr="006D4CCB">
        <w:rPr>
          <w:lang w:val="ru-RU"/>
        </w:rPr>
        <w:t xml:space="preserve"> призван расширить </w:t>
      </w:r>
      <w:r>
        <w:rPr>
          <w:lang w:val="ru-RU"/>
        </w:rPr>
        <w:t>Д</w:t>
      </w:r>
      <w:r w:rsidRPr="006D4CCB">
        <w:rPr>
          <w:lang w:val="ru-RU"/>
        </w:rPr>
        <w:t>обровольные руководящие указания и соответствующие решения</w:t>
      </w:r>
      <w:r>
        <w:rPr>
          <w:vertAlign w:val="superscript"/>
        </w:rPr>
        <w:footnoteReference w:id="16"/>
      </w:r>
      <w:r w:rsidRPr="006D4CCB">
        <w:rPr>
          <w:lang w:val="ru-RU"/>
        </w:rPr>
        <w:t xml:space="preserve"> с учетом актуальных обстоятельств и с уделением особого внимания</w:t>
      </w:r>
      <w:r>
        <w:rPr>
          <w:lang w:val="ru-RU"/>
        </w:rPr>
        <w:t xml:space="preserve"> сохранению и восстановлению в условиях меняющегося климата и</w:t>
      </w:r>
      <w:r w:rsidRPr="006D4CCB">
        <w:rPr>
          <w:lang w:val="ru-RU"/>
        </w:rPr>
        <w:t xml:space="preserve"> применению гарантий в отношении </w:t>
      </w:r>
      <w:r>
        <w:rPr>
          <w:lang w:val="ru-RU"/>
        </w:rPr>
        <w:t xml:space="preserve">сопутствующих выгод мер </w:t>
      </w:r>
      <w:r w:rsidRPr="006D4CCB">
        <w:rPr>
          <w:lang w:val="ru-RU"/>
        </w:rPr>
        <w:t>смягчени</w:t>
      </w:r>
      <w:r>
        <w:rPr>
          <w:lang w:val="ru-RU"/>
        </w:rPr>
        <w:t>я</w:t>
      </w:r>
      <w:r w:rsidRPr="006D4CCB">
        <w:rPr>
          <w:lang w:val="ru-RU"/>
        </w:rPr>
        <w:t xml:space="preserve"> последствий изменения климата в соответствии с задачей 8 Рамочной программы, которые не охватываются </w:t>
      </w:r>
      <w:r>
        <w:rPr>
          <w:lang w:val="ru-RU"/>
        </w:rPr>
        <w:t>Д</w:t>
      </w:r>
      <w:r w:rsidRPr="006D4CCB">
        <w:rPr>
          <w:lang w:val="ru-RU"/>
        </w:rPr>
        <w:t>обровольными руководящими указаниями.</w:t>
      </w:r>
    </w:p>
    <w:p w14:paraId="2CBCE86D" w14:textId="77777777" w:rsidR="00A05CDA" w:rsidRPr="006D4CCB" w:rsidRDefault="00A05CDA" w:rsidP="00104943">
      <w:pPr>
        <w:tabs>
          <w:tab w:val="left" w:pos="2835"/>
          <w:tab w:val="left" w:pos="3402"/>
        </w:tabs>
        <w:spacing w:after="120"/>
        <w:ind w:left="567"/>
        <w:rPr>
          <w:lang w:val="ru-RU"/>
        </w:rPr>
      </w:pPr>
      <w:r w:rsidRPr="006D4CCB">
        <w:rPr>
          <w:lang w:val="ru-RU"/>
        </w:rPr>
        <w:t>3.</w:t>
      </w:r>
      <w:r w:rsidRPr="006D4CCB">
        <w:rPr>
          <w:lang w:val="ru-RU"/>
        </w:rPr>
        <w:tab/>
        <w:t>В своей резолюции 5/5 от 2 марта 2022 года Ассамблея Организации Объединенных Наций по окружающей среде определила решения, основанные на природных факторах, как действия по охране, сохранению, восстановлению, устойчивому использованию и регулированию природных или измененных наземных, пресноводных, прибрежных и морских экосистем, которые направлены на эффективное и адаптивное решение социальных, экономических и экологических проблем, обеспечивая при этом благосостояние человека, экосистемные услуги и выгоды для биоразнообразия.</w:t>
      </w:r>
    </w:p>
    <w:p w14:paraId="2CBCE86E" w14:textId="77777777" w:rsidR="00A05CDA" w:rsidRPr="005F1549" w:rsidRDefault="00A05CDA" w:rsidP="00104943">
      <w:pPr>
        <w:tabs>
          <w:tab w:val="left" w:pos="2835"/>
          <w:tab w:val="left" w:pos="3402"/>
        </w:tabs>
        <w:spacing w:after="120"/>
        <w:ind w:left="567"/>
        <w:rPr>
          <w:color w:val="000000"/>
          <w:lang w:val="ru-RU"/>
        </w:rPr>
      </w:pPr>
      <w:r w:rsidRPr="006D4CCB">
        <w:rPr>
          <w:lang w:val="ru-RU"/>
        </w:rPr>
        <w:t>4.</w:t>
      </w:r>
      <w:r w:rsidRPr="006D4CCB">
        <w:rPr>
          <w:lang w:val="ru-RU"/>
        </w:rPr>
        <w:tab/>
      </w:r>
      <w:r w:rsidRPr="005F1549">
        <w:rPr>
          <w:lang w:val="ru-RU"/>
        </w:rPr>
        <w:t xml:space="preserve">Решения, основанные на природных факторах, и/или экосистемные подходы </w:t>
      </w:r>
      <w:r>
        <w:rPr>
          <w:lang w:val="ru-RU"/>
        </w:rPr>
        <w:t xml:space="preserve">с сопутствующими выгодами </w:t>
      </w:r>
      <w:r w:rsidRPr="006D4CCB">
        <w:rPr>
          <w:lang w:val="ru-RU"/>
        </w:rPr>
        <w:t>смягчени</w:t>
      </w:r>
      <w:r>
        <w:rPr>
          <w:lang w:val="ru-RU"/>
        </w:rPr>
        <w:t>я</w:t>
      </w:r>
      <w:r w:rsidRPr="006D4CCB">
        <w:rPr>
          <w:lang w:val="ru-RU"/>
        </w:rPr>
        <w:t xml:space="preserve"> последствий изменения климата могут пониматься как действия по охране, сохранению, восстановлению или устойчивому использованию и регулированию экосистем</w:t>
      </w:r>
      <w:r>
        <w:rPr>
          <w:lang w:val="ru-RU"/>
        </w:rPr>
        <w:t>, которые дополнительно</w:t>
      </w:r>
      <w:r w:rsidRPr="006D4CCB">
        <w:rPr>
          <w:lang w:val="ru-RU"/>
        </w:rPr>
        <w:t xml:space="preserve"> содейств</w:t>
      </w:r>
      <w:r>
        <w:rPr>
          <w:lang w:val="ru-RU"/>
        </w:rPr>
        <w:t>уют</w:t>
      </w:r>
      <w:r w:rsidRPr="006D4CCB">
        <w:rPr>
          <w:lang w:val="ru-RU"/>
        </w:rPr>
        <w:t xml:space="preserve"> смягчению последствий изменения климата посредством сокращения объемов выбросов парниковых газов и более активного поглощения углерода из атмосферы, </w:t>
      </w:r>
      <w:r>
        <w:rPr>
          <w:lang w:val="ru-RU"/>
        </w:rPr>
        <w:t xml:space="preserve">помимо </w:t>
      </w:r>
      <w:r w:rsidRPr="006D4CCB">
        <w:rPr>
          <w:lang w:val="ru-RU"/>
        </w:rPr>
        <w:t>обеспечения выгод для биоразнообразия</w:t>
      </w:r>
      <w:r>
        <w:rPr>
          <w:lang w:val="ru-RU"/>
        </w:rPr>
        <w:t>, при том понимании, что значительная доля антропогенных выбросов парниковых газов приходится на другие секторы</w:t>
      </w:r>
      <w:r w:rsidRPr="006D4CCB">
        <w:rPr>
          <w:lang w:val="ru-RU"/>
        </w:rPr>
        <w:t>. В</w:t>
      </w:r>
      <w:r w:rsidRPr="005F1549">
        <w:rPr>
          <w:lang w:val="ru-RU"/>
        </w:rPr>
        <w:t xml:space="preserve"> </w:t>
      </w:r>
      <w:r w:rsidRPr="006D4CCB">
        <w:rPr>
          <w:lang w:val="ru-RU"/>
        </w:rPr>
        <w:t>решении</w:t>
      </w:r>
      <w:r w:rsidRPr="005F1549">
        <w:rPr>
          <w:lang w:val="ru-RU"/>
        </w:rPr>
        <w:t xml:space="preserve"> </w:t>
      </w:r>
      <w:hyperlink r:id="rId19" w:history="1">
        <w:r>
          <w:rPr>
            <w:color w:val="0000FF"/>
            <w:u w:val="single"/>
          </w:rPr>
          <w:t>X</w:t>
        </w:r>
        <w:r w:rsidRPr="005F1549">
          <w:rPr>
            <w:color w:val="0000FF"/>
            <w:u w:val="single"/>
            <w:lang w:val="ru-RU"/>
          </w:rPr>
          <w:t>/33</w:t>
        </w:r>
      </w:hyperlink>
      <w:r w:rsidRPr="005F1549">
        <w:rPr>
          <w:lang w:val="ru-RU"/>
        </w:rPr>
        <w:t xml:space="preserve"> от 29 октября 2010 года Сторонам и другим субъектам деятельности предлагалось придерживаться конкретных руководящих указаний в отношении различных экосистем</w:t>
      </w:r>
      <w:r w:rsidRPr="005F1549">
        <w:rPr>
          <w:color w:val="000000"/>
          <w:lang w:val="ru-RU"/>
        </w:rPr>
        <w:t>.</w:t>
      </w:r>
    </w:p>
    <w:p w14:paraId="2CBCE86F" w14:textId="77777777" w:rsidR="00A05CDA" w:rsidRPr="005F1549" w:rsidRDefault="00A05CDA" w:rsidP="00751566">
      <w:pPr>
        <w:keepNext/>
        <w:keepLines/>
        <w:tabs>
          <w:tab w:val="left" w:pos="2835"/>
          <w:tab w:val="left" w:pos="3402"/>
        </w:tabs>
        <w:spacing w:before="120" w:after="120"/>
        <w:ind w:left="567" w:hanging="567"/>
        <w:jc w:val="left"/>
        <w:rPr>
          <w:b/>
          <w:bCs/>
          <w:sz w:val="24"/>
          <w:szCs w:val="24"/>
          <w:lang w:val="ru-RU"/>
        </w:rPr>
      </w:pPr>
      <w:r>
        <w:rPr>
          <w:b/>
          <w:sz w:val="24"/>
          <w:szCs w:val="24"/>
        </w:rPr>
        <w:t>II</w:t>
      </w:r>
      <w:r w:rsidRPr="005F1549">
        <w:rPr>
          <w:b/>
          <w:sz w:val="24"/>
          <w:szCs w:val="24"/>
          <w:lang w:val="ru-RU"/>
        </w:rPr>
        <w:t>.</w:t>
      </w:r>
      <w:r w:rsidRPr="005F1549">
        <w:rPr>
          <w:b/>
          <w:sz w:val="24"/>
          <w:szCs w:val="24"/>
          <w:lang w:val="ru-RU"/>
        </w:rPr>
        <w:tab/>
        <w:t>Основные тезисы</w:t>
      </w:r>
    </w:p>
    <w:p w14:paraId="2CBCE870" w14:textId="77777777" w:rsidR="00A05CDA" w:rsidRPr="005F1549" w:rsidRDefault="00A05CDA" w:rsidP="00104943">
      <w:pPr>
        <w:tabs>
          <w:tab w:val="left" w:pos="2835"/>
          <w:tab w:val="left" w:pos="3402"/>
        </w:tabs>
        <w:spacing w:after="120"/>
        <w:ind w:left="567"/>
        <w:rPr>
          <w:lang w:val="ru-RU"/>
        </w:rPr>
      </w:pPr>
      <w:r w:rsidRPr="005F1549">
        <w:rPr>
          <w:lang w:val="ru-RU"/>
        </w:rPr>
        <w:t>5.</w:t>
      </w:r>
      <w:r w:rsidRPr="005F1549">
        <w:rPr>
          <w:lang w:val="ru-RU"/>
        </w:rPr>
        <w:tab/>
        <w:t>Решения, основанные на природных факторах, и/или экосистемные подходы обеспечивают множество ощутимых выгод, которые непосредственно способствуют достижению глобальных целей и выполнению задач в области окружающей среды, климата и развития, включая задачи 8 (сведение к минимуму воздействия изменения климата на биоразнообразие и повышение устойчивости) и 11 (восстановление, поддержание и укрепление обеспечиваемого природой вклада на благо человека) Рамочной программы. Эффективное применение этих подходов может усиливать синергию между Рио-де-Жанейрскими конвенциями, а также другими экологическими и социальными приоритетами, включая многосторонние природоохранные соглашения, связанные с биоразнообразием, и цели в области устойчивого развития.</w:t>
      </w:r>
    </w:p>
    <w:p w14:paraId="2CBCE871" w14:textId="77777777" w:rsidR="00A05CDA" w:rsidRPr="00625879" w:rsidRDefault="00A05CDA" w:rsidP="00104943">
      <w:pPr>
        <w:tabs>
          <w:tab w:val="left" w:pos="2835"/>
          <w:tab w:val="left" w:pos="3402"/>
          <w:tab w:val="left" w:pos="3969"/>
        </w:tabs>
        <w:spacing w:after="120"/>
        <w:ind w:left="567"/>
        <w:rPr>
          <w:lang w:val="ru-RU"/>
        </w:rPr>
      </w:pPr>
      <w:r w:rsidRPr="005F1549">
        <w:rPr>
          <w:lang w:val="ru-RU"/>
        </w:rPr>
        <w:lastRenderedPageBreak/>
        <w:t>6.</w:t>
      </w:r>
      <w:r w:rsidRPr="005F1549">
        <w:rPr>
          <w:lang w:val="ru-RU"/>
        </w:rPr>
        <w:tab/>
        <w:t xml:space="preserve">Интеграция решений, основанных на природных факторах, и/или экосистемных подходов в политику, стратегии и бюджеты в области борьбы с изменением климата, где это целесообразно, может внести вклад в повышение согласованности политики. </w:t>
      </w:r>
      <w:r>
        <w:rPr>
          <w:lang w:val="ru-RU"/>
        </w:rPr>
        <w:t>Эффективные</w:t>
      </w:r>
      <w:r w:rsidRPr="005F1549">
        <w:rPr>
          <w:lang w:val="ru-RU"/>
        </w:rPr>
        <w:t>, основанные на правах человека, учитывающие гендерные аспекты</w:t>
      </w:r>
      <w:r>
        <w:rPr>
          <w:lang w:val="ru-RU"/>
        </w:rPr>
        <w:t xml:space="preserve">, управляемые на местном уровне </w:t>
      </w:r>
      <w:r w:rsidRPr="005F1549">
        <w:rPr>
          <w:lang w:val="ru-RU"/>
        </w:rPr>
        <w:t>и</w:t>
      </w:r>
      <w:r>
        <w:rPr>
          <w:lang w:val="ru-RU"/>
        </w:rPr>
        <w:t xml:space="preserve"> </w:t>
      </w:r>
      <w:r w:rsidRPr="005F1549">
        <w:rPr>
          <w:lang w:val="ru-RU"/>
        </w:rPr>
        <w:t xml:space="preserve">долгосрочные стратегии могут способствовать обеспечению сохранения центральной роли здоровых и целостных экосистем в повышении устойчивости, переходе к </w:t>
      </w:r>
      <w:r>
        <w:rPr>
          <w:lang w:val="ru-RU"/>
        </w:rPr>
        <w:t>климатоустойчивому развитию</w:t>
      </w:r>
      <w:r w:rsidRPr="005F1549">
        <w:rPr>
          <w:lang w:val="ru-RU"/>
        </w:rPr>
        <w:t xml:space="preserve"> и обеспечении справедливого перехода</w:t>
      </w:r>
      <w:r>
        <w:rPr>
          <w:lang w:val="ru-RU"/>
        </w:rPr>
        <w:t xml:space="preserve"> в соответствии с национальными условиями и приоритетами</w:t>
      </w:r>
      <w:r w:rsidRPr="005F1549">
        <w:rPr>
          <w:lang w:val="ru-RU"/>
        </w:rPr>
        <w:t>, одновременно поощряя равноправи</w:t>
      </w:r>
      <w:r>
        <w:rPr>
          <w:lang w:val="ru-RU"/>
        </w:rPr>
        <w:t>е</w:t>
      </w:r>
      <w:r w:rsidRPr="00625879">
        <w:rPr>
          <w:lang w:val="ru-RU"/>
        </w:rPr>
        <w:t>.</w:t>
      </w:r>
    </w:p>
    <w:p w14:paraId="2CBCE872" w14:textId="77777777" w:rsidR="00A05CDA" w:rsidRPr="00625879" w:rsidRDefault="00A05CDA" w:rsidP="00104943">
      <w:pPr>
        <w:tabs>
          <w:tab w:val="left" w:pos="2835"/>
          <w:tab w:val="left" w:pos="3402"/>
        </w:tabs>
        <w:spacing w:after="120"/>
        <w:ind w:left="567"/>
        <w:rPr>
          <w:lang w:val="ru-RU"/>
        </w:rPr>
      </w:pPr>
      <w:r w:rsidRPr="00625879">
        <w:rPr>
          <w:lang w:val="ru-RU"/>
        </w:rPr>
        <w:t>7.</w:t>
      </w:r>
      <w:r w:rsidRPr="00625879">
        <w:rPr>
          <w:lang w:val="ru-RU"/>
        </w:rPr>
        <w:tab/>
        <w:t xml:space="preserve">Соответствующие задачам социальные и экологические гарантии, включая механизмы их применения и мониторинга, будут способствовать получению множественных выгод для биоразнообразия, экосистемных услуг, устойчивости и благосостояния человека, предлагаемых решениями, основанными на природных факторах, и/или экосистемными подходами, при одновременном предотвращении или сведении к минимуму социальных и экологических рисков. Гарантии в отношении </w:t>
      </w:r>
      <w:r>
        <w:rPr>
          <w:lang w:val="ru-RU"/>
        </w:rPr>
        <w:t>р</w:t>
      </w:r>
      <w:r w:rsidRPr="00625879">
        <w:rPr>
          <w:lang w:val="ru-RU"/>
        </w:rPr>
        <w:t>ешени</w:t>
      </w:r>
      <w:r>
        <w:rPr>
          <w:lang w:val="ru-RU"/>
        </w:rPr>
        <w:t>й</w:t>
      </w:r>
      <w:r w:rsidRPr="00625879">
        <w:rPr>
          <w:lang w:val="ru-RU"/>
        </w:rPr>
        <w:t>, основанны</w:t>
      </w:r>
      <w:r>
        <w:rPr>
          <w:lang w:val="ru-RU"/>
        </w:rPr>
        <w:t>х</w:t>
      </w:r>
      <w:r w:rsidRPr="00625879">
        <w:rPr>
          <w:lang w:val="ru-RU"/>
        </w:rPr>
        <w:t xml:space="preserve"> на природных факторах, и/или экосистемны</w:t>
      </w:r>
      <w:r>
        <w:rPr>
          <w:lang w:val="ru-RU"/>
        </w:rPr>
        <w:t>х</w:t>
      </w:r>
      <w:r w:rsidRPr="00625879">
        <w:rPr>
          <w:lang w:val="ru-RU"/>
        </w:rPr>
        <w:t xml:space="preserve"> подход</w:t>
      </w:r>
      <w:r>
        <w:rPr>
          <w:lang w:val="ru-RU"/>
        </w:rPr>
        <w:t xml:space="preserve">ов с сопутствующими выгодами </w:t>
      </w:r>
      <w:r w:rsidRPr="006D4CCB">
        <w:rPr>
          <w:lang w:val="ru-RU"/>
        </w:rPr>
        <w:t>смягчени</w:t>
      </w:r>
      <w:r>
        <w:rPr>
          <w:lang w:val="ru-RU"/>
        </w:rPr>
        <w:t>я</w:t>
      </w:r>
      <w:r w:rsidRPr="006D4CCB">
        <w:rPr>
          <w:lang w:val="ru-RU"/>
        </w:rPr>
        <w:t xml:space="preserve"> последствий изменения клим</w:t>
      </w:r>
      <w:r>
        <w:rPr>
          <w:lang w:val="ru-RU"/>
        </w:rPr>
        <w:t>ата</w:t>
      </w:r>
      <w:r w:rsidRPr="00625879">
        <w:rPr>
          <w:lang w:val="ru-RU"/>
        </w:rPr>
        <w:t xml:space="preserve"> должны соответствовать решениям, принятым </w:t>
      </w:r>
      <w:r>
        <w:rPr>
          <w:lang w:val="ru-RU"/>
        </w:rPr>
        <w:t>в рамках</w:t>
      </w:r>
      <w:r w:rsidRPr="00625879">
        <w:rPr>
          <w:lang w:val="ru-RU"/>
        </w:rPr>
        <w:t xml:space="preserve"> Рамочной конвенции Организации Объединенных Наций об изменении климата, и Парижскому соглашению</w:t>
      </w:r>
      <w:r>
        <w:rPr>
          <w:vertAlign w:val="superscript"/>
        </w:rPr>
        <w:footnoteReference w:id="17"/>
      </w:r>
      <w:r>
        <w:rPr>
          <w:lang w:val="ru-RU"/>
        </w:rPr>
        <w:t>.</w:t>
      </w:r>
    </w:p>
    <w:p w14:paraId="2CBCE873" w14:textId="77777777" w:rsidR="00A05CDA" w:rsidRPr="00625879" w:rsidRDefault="00A05CDA" w:rsidP="00104943">
      <w:pPr>
        <w:tabs>
          <w:tab w:val="left" w:pos="2835"/>
          <w:tab w:val="left" w:pos="3402"/>
        </w:tabs>
        <w:spacing w:after="120"/>
        <w:ind w:left="567"/>
        <w:rPr>
          <w:lang w:val="ru-RU"/>
        </w:rPr>
      </w:pPr>
      <w:r w:rsidRPr="00625879">
        <w:rPr>
          <w:lang w:val="ru-RU"/>
        </w:rPr>
        <w:t>8.</w:t>
      </w:r>
      <w:r w:rsidRPr="00625879">
        <w:rPr>
          <w:lang w:val="ru-RU"/>
        </w:rPr>
        <w:tab/>
        <w:t>Решения, основанные на природных факторах, и/или экосистемные подходы наиболее эффективны тогда, когда они обеспечивают достижение нескольких целей одновременно, а также общегосударственный подход с участием всего общества, включая широкое</w:t>
      </w:r>
      <w:r>
        <w:rPr>
          <w:lang w:val="ru-RU"/>
        </w:rPr>
        <w:t>, значимое</w:t>
      </w:r>
      <w:r w:rsidRPr="00625879">
        <w:rPr>
          <w:lang w:val="ru-RU"/>
        </w:rPr>
        <w:t xml:space="preserve"> и устойчивое участие и поддержку со стороны коренных народов и местных общин, научных кругов и заинтересованных сторон. Соответствующее планирование, разработка, осуществление, управление и мониторинг будут способствовать успешной реализации и обеспечению выгод как для биоразнообразия, так и для климата. Это особенно эффективно в тех случаях, когда множественные выгоды и услуги, обеспечиваемые в различные временные периоды и для разных субъектов деятельности или секторов, </w:t>
      </w:r>
      <w:r>
        <w:rPr>
          <w:lang w:val="ru-RU"/>
        </w:rPr>
        <w:t>должным</w:t>
      </w:r>
      <w:r w:rsidRPr="00625879">
        <w:rPr>
          <w:lang w:val="ru-RU"/>
        </w:rPr>
        <w:t xml:space="preserve"> образом идентифицированы и количественно оценены. Также важно, чтобы выгоды для биоразнообразия учитывали естественную целостность и функционирование экосистем. Кроме того, они должны основываться на фактологически обоснованных решениях, включая </w:t>
      </w:r>
      <w:r>
        <w:rPr>
          <w:lang w:val="ru-RU"/>
        </w:rPr>
        <w:t xml:space="preserve">традиционные и </w:t>
      </w:r>
      <w:r w:rsidRPr="00625879">
        <w:rPr>
          <w:lang w:val="ru-RU"/>
        </w:rPr>
        <w:t xml:space="preserve">научные </w:t>
      </w:r>
      <w:r>
        <w:rPr>
          <w:lang w:val="ru-RU"/>
        </w:rPr>
        <w:t>знания</w:t>
      </w:r>
      <w:r w:rsidRPr="00625879">
        <w:rPr>
          <w:lang w:val="ru-RU"/>
        </w:rPr>
        <w:t>, и учитывать разнообразие систем взглядов и знаний. Инклюзивные разработка и управление с учетом прав человека строятся на таких ключевых принципах, как добровольное, предварительное и обоснованное согласие</w:t>
      </w:r>
      <w:r>
        <w:rPr>
          <w:color w:val="000000"/>
          <w:vertAlign w:val="superscript"/>
        </w:rPr>
        <w:footnoteReference w:id="18"/>
      </w:r>
      <w:r>
        <w:rPr>
          <w:lang w:val="ru-RU"/>
        </w:rPr>
        <w:t>,</w:t>
      </w:r>
      <w:r w:rsidRPr="00625879">
        <w:rPr>
          <w:lang w:val="ru-RU"/>
        </w:rPr>
        <w:t xml:space="preserve"> гендерное равенство и уважение традиционных знаний, культур и практик</w:t>
      </w:r>
      <w:r>
        <w:rPr>
          <w:lang w:val="ru-RU"/>
        </w:rPr>
        <w:t>и</w:t>
      </w:r>
      <w:r w:rsidRPr="00625879">
        <w:rPr>
          <w:lang w:val="ru-RU"/>
        </w:rPr>
        <w:t>.</w:t>
      </w:r>
    </w:p>
    <w:p w14:paraId="2CBCE874" w14:textId="77777777" w:rsidR="00A05CDA" w:rsidRPr="00625879" w:rsidRDefault="00A05CDA" w:rsidP="00104943">
      <w:pPr>
        <w:tabs>
          <w:tab w:val="left" w:pos="2835"/>
          <w:tab w:val="left" w:pos="3402"/>
        </w:tabs>
        <w:spacing w:after="120"/>
        <w:ind w:left="567"/>
        <w:rPr>
          <w:lang w:val="ru-RU"/>
        </w:rPr>
      </w:pPr>
      <w:r w:rsidRPr="00625879">
        <w:rPr>
          <w:lang w:val="ru-RU"/>
        </w:rPr>
        <w:t>9.</w:t>
      </w:r>
      <w:r w:rsidRPr="00625879">
        <w:rPr>
          <w:lang w:val="ru-RU"/>
        </w:rPr>
        <w:tab/>
        <w:t>Добровольные руководящие указания для разработки и эффективного внедрения экосистемных подходов к адаптации к изменению климата и уменьшению опасности бедствий и настоящ</w:t>
      </w:r>
      <w:r>
        <w:rPr>
          <w:lang w:val="ru-RU"/>
        </w:rPr>
        <w:t>ий проект</w:t>
      </w:r>
      <w:r w:rsidRPr="00625879">
        <w:rPr>
          <w:lang w:val="ru-RU"/>
        </w:rPr>
        <w:t xml:space="preserve"> дополнени</w:t>
      </w:r>
      <w:r>
        <w:rPr>
          <w:lang w:val="ru-RU"/>
        </w:rPr>
        <w:t>я</w:t>
      </w:r>
      <w:r w:rsidRPr="00625879">
        <w:rPr>
          <w:lang w:val="ru-RU"/>
        </w:rPr>
        <w:t xml:space="preserve"> целесообразно дополнить наборами инструментов, адаптированными к региональным и культурным особенностям и ориентированными на конкретные экосистемы или сектора. Удобные в применении и практические наборы инструментов могут содержать рекомендации по таким вопросам, как гарантии, стандарты разработки, оценка сопутствующих выгод и институциональная готовность.</w:t>
      </w:r>
    </w:p>
    <w:p w14:paraId="2CBCE875" w14:textId="77777777" w:rsidR="00A05CDA" w:rsidRPr="00625879" w:rsidRDefault="00A05CDA" w:rsidP="00751566">
      <w:pPr>
        <w:keepNext/>
        <w:keepLines/>
        <w:tabs>
          <w:tab w:val="left" w:pos="2835"/>
          <w:tab w:val="left" w:pos="3402"/>
        </w:tabs>
        <w:spacing w:before="120" w:after="120"/>
        <w:ind w:left="567" w:hanging="567"/>
        <w:jc w:val="left"/>
        <w:rPr>
          <w:b/>
          <w:sz w:val="24"/>
          <w:szCs w:val="24"/>
          <w:lang w:val="ru-RU"/>
        </w:rPr>
      </w:pPr>
      <w:r>
        <w:rPr>
          <w:b/>
          <w:sz w:val="24"/>
          <w:szCs w:val="24"/>
        </w:rPr>
        <w:t>III</w:t>
      </w:r>
      <w:r w:rsidRPr="00625879">
        <w:rPr>
          <w:b/>
          <w:sz w:val="24"/>
          <w:szCs w:val="24"/>
          <w:lang w:val="ru-RU"/>
        </w:rPr>
        <w:t>.</w:t>
      </w:r>
      <w:r w:rsidRPr="00625879">
        <w:rPr>
          <w:b/>
          <w:sz w:val="24"/>
          <w:szCs w:val="24"/>
          <w:lang w:val="ru-RU"/>
        </w:rPr>
        <w:tab/>
        <w:t>Принципы и гарантии</w:t>
      </w:r>
    </w:p>
    <w:p w14:paraId="2CBCE876" w14:textId="77777777" w:rsidR="00A05CDA" w:rsidRPr="00625879" w:rsidRDefault="00A05CDA" w:rsidP="00104943">
      <w:pPr>
        <w:tabs>
          <w:tab w:val="left" w:pos="2835"/>
          <w:tab w:val="left" w:pos="3402"/>
        </w:tabs>
        <w:spacing w:after="120"/>
        <w:ind w:left="567"/>
        <w:rPr>
          <w:lang w:val="ru-RU"/>
        </w:rPr>
      </w:pPr>
      <w:r w:rsidRPr="00625879">
        <w:rPr>
          <w:lang w:val="ru-RU"/>
        </w:rPr>
        <w:t>10.</w:t>
      </w:r>
      <w:r w:rsidRPr="00625879">
        <w:rPr>
          <w:lang w:val="ru-RU"/>
        </w:rPr>
        <w:tab/>
      </w:r>
      <w:r w:rsidRPr="00625879">
        <w:rPr>
          <w:color w:val="000000"/>
          <w:lang w:val="ru-RU"/>
        </w:rPr>
        <w:t xml:space="preserve">Добровольные руководящие указания основываются на 10 принципах и 9 гарантиях. Принципы служат стандартами высокого уровня, направляющими процессы планирования и осуществления. Они сформулированы как действия, способствующие: а) устойчивости и </w:t>
      </w:r>
      <w:r w:rsidRPr="00625879">
        <w:rPr>
          <w:color w:val="000000"/>
          <w:lang w:val="ru-RU"/>
        </w:rPr>
        <w:lastRenderedPageBreak/>
        <w:t>развитию адаптационного потенциала, b) инклюзивности и справедливости, с) достижению результатов в различных масштабах и d) эффективности и результативности мер. Гарантии направлены на предотвращение причинения вреда людям и природе, содействие прозрачности и поощрение многочисленных выгод. Существующие принципы и гарантии, разработанные главным образом для адаптации к изменению климата и уменьшению опасности бедствий на основе экосистемных подходов, также широко применимы к решениям, основанным на природных факторах, и/или экосистемным подходам, которые могут обеспечить сопутствующие выгоды по смягчению последствий изменения климата</w:t>
      </w:r>
      <w:r w:rsidRPr="00625879">
        <w:rPr>
          <w:lang w:val="ru-RU"/>
        </w:rPr>
        <w:t xml:space="preserve">. </w:t>
      </w:r>
    </w:p>
    <w:p w14:paraId="2CBCE877" w14:textId="77777777" w:rsidR="00A05CDA" w:rsidRPr="007D34CA" w:rsidRDefault="00A05CDA" w:rsidP="00104943">
      <w:pPr>
        <w:tabs>
          <w:tab w:val="left" w:pos="2835"/>
          <w:tab w:val="left" w:pos="3402"/>
        </w:tabs>
        <w:spacing w:after="120"/>
        <w:ind w:left="567"/>
        <w:rPr>
          <w:lang w:val="ru-RU"/>
        </w:rPr>
      </w:pPr>
      <w:r w:rsidRPr="007D34CA">
        <w:rPr>
          <w:lang w:val="ru-RU"/>
        </w:rPr>
        <w:t>11.</w:t>
      </w:r>
      <w:r w:rsidRPr="007D34CA">
        <w:rPr>
          <w:lang w:val="ru-RU"/>
        </w:rPr>
        <w:tab/>
        <w:t>Настоящ</w:t>
      </w:r>
      <w:r>
        <w:rPr>
          <w:lang w:val="ru-RU"/>
        </w:rPr>
        <w:t>ий проект</w:t>
      </w:r>
      <w:r w:rsidRPr="007D34CA">
        <w:rPr>
          <w:lang w:val="ru-RU"/>
        </w:rPr>
        <w:t xml:space="preserve"> дополнени</w:t>
      </w:r>
      <w:r>
        <w:rPr>
          <w:lang w:val="ru-RU"/>
        </w:rPr>
        <w:t>я</w:t>
      </w:r>
      <w:r w:rsidRPr="007D34CA">
        <w:rPr>
          <w:lang w:val="ru-RU"/>
        </w:rPr>
        <w:t xml:space="preserve"> содержит обновленные руководящие указания по социальным и экологическим гарантиям, адаптированным к задачам. Оно включает ряд дополнительных принципов и гарантий для обеспечения выгод для биоразнообразия в результате применения решений, основанных на природных факторах, и/или экосистемных подходов с сопутствующими выгодами смягчения последствий изменения климата, в частности для обеспечения выгод для биоразнообразия и усиления гарантий для коренных народов и местных общин, женщин и молодежи. </w:t>
      </w:r>
    </w:p>
    <w:p w14:paraId="2CBCE878" w14:textId="77777777" w:rsidR="00A05CDA" w:rsidRPr="007D34CA" w:rsidRDefault="00A05CDA" w:rsidP="00104943">
      <w:pPr>
        <w:tabs>
          <w:tab w:val="left" w:pos="2835"/>
          <w:tab w:val="left" w:pos="3402"/>
        </w:tabs>
        <w:spacing w:after="120"/>
        <w:ind w:left="567"/>
        <w:rPr>
          <w:lang w:val="ru-RU"/>
        </w:rPr>
      </w:pPr>
      <w:r w:rsidRPr="007D34CA">
        <w:rPr>
          <w:lang w:val="ru-RU"/>
        </w:rPr>
        <w:t>12.</w:t>
      </w:r>
      <w:r w:rsidRPr="007D34CA">
        <w:rPr>
          <w:lang w:val="ru-RU"/>
        </w:rPr>
        <w:tab/>
        <w:t>В совокупности эти принципы и гарантии составляют неотъемлемую часть инклюзивных, основанных на широком участии подходов к разработке и осуществлению, описанных в настоящем тексте. Эти существующие принципы и гарантии в области биоразнообразия</w:t>
      </w:r>
      <w:r>
        <w:rPr>
          <w:vertAlign w:val="superscript"/>
        </w:rPr>
        <w:footnoteReference w:id="19"/>
      </w:r>
      <w:r w:rsidRPr="007D34CA">
        <w:rPr>
          <w:lang w:val="ru-RU"/>
        </w:rPr>
        <w:t xml:space="preserve"> применяются ко всем этапам разработки проекта.</w:t>
      </w:r>
      <w:r w:rsidRPr="007D34CA">
        <w:rPr>
          <w:lang w:val="ru-RU" w:eastAsia="zh-CN"/>
        </w:rPr>
        <w:t xml:space="preserve"> </w:t>
      </w:r>
      <w:r>
        <w:rPr>
          <w:lang w:val="ru-RU" w:eastAsia="zh-CN"/>
        </w:rPr>
        <w:t>Никакие</w:t>
      </w:r>
      <w:r w:rsidRPr="007D34CA">
        <w:rPr>
          <w:lang w:val="ru-RU" w:eastAsia="zh-CN"/>
        </w:rPr>
        <w:t xml:space="preserve"> </w:t>
      </w:r>
      <w:r>
        <w:rPr>
          <w:lang w:val="ru-RU" w:eastAsia="zh-CN"/>
        </w:rPr>
        <w:t>из</w:t>
      </w:r>
      <w:r w:rsidRPr="007D34CA">
        <w:rPr>
          <w:lang w:val="ru-RU" w:eastAsia="zh-CN"/>
        </w:rPr>
        <w:t xml:space="preserve"> </w:t>
      </w:r>
      <w:r>
        <w:rPr>
          <w:lang w:val="ru-RU" w:eastAsia="zh-CN"/>
        </w:rPr>
        <w:t>этих</w:t>
      </w:r>
      <w:r w:rsidRPr="007D34CA">
        <w:rPr>
          <w:lang w:val="ru-RU" w:eastAsia="zh-CN"/>
        </w:rPr>
        <w:t xml:space="preserve"> </w:t>
      </w:r>
      <w:r>
        <w:rPr>
          <w:lang w:val="ru-RU" w:eastAsia="zh-CN"/>
        </w:rPr>
        <w:t>принципов</w:t>
      </w:r>
      <w:r w:rsidRPr="007D34CA">
        <w:rPr>
          <w:lang w:val="ru-RU" w:eastAsia="zh-CN"/>
        </w:rPr>
        <w:t xml:space="preserve"> </w:t>
      </w:r>
      <w:r>
        <w:rPr>
          <w:lang w:val="ru-RU" w:eastAsia="zh-CN"/>
        </w:rPr>
        <w:t>или</w:t>
      </w:r>
      <w:r w:rsidRPr="007D34CA">
        <w:rPr>
          <w:lang w:val="ru-RU" w:eastAsia="zh-CN"/>
        </w:rPr>
        <w:t xml:space="preserve"> </w:t>
      </w:r>
      <w:r>
        <w:rPr>
          <w:lang w:val="ru-RU" w:eastAsia="zh-CN"/>
        </w:rPr>
        <w:t>гарантий</w:t>
      </w:r>
      <w:r w:rsidRPr="007D34CA">
        <w:rPr>
          <w:lang w:val="ru-RU" w:eastAsia="zh-CN"/>
        </w:rPr>
        <w:t xml:space="preserve"> </w:t>
      </w:r>
      <w:r>
        <w:rPr>
          <w:lang w:val="ru-RU" w:eastAsia="zh-CN"/>
        </w:rPr>
        <w:t>не</w:t>
      </w:r>
      <w:r w:rsidRPr="007D34CA">
        <w:rPr>
          <w:lang w:val="ru-RU" w:eastAsia="zh-CN"/>
        </w:rPr>
        <w:t xml:space="preserve"> </w:t>
      </w:r>
      <w:r>
        <w:rPr>
          <w:lang w:val="ru-RU" w:eastAsia="zh-CN"/>
        </w:rPr>
        <w:t>следует</w:t>
      </w:r>
      <w:r w:rsidRPr="007D34CA">
        <w:rPr>
          <w:lang w:val="ru-RU" w:eastAsia="zh-CN"/>
        </w:rPr>
        <w:t xml:space="preserve"> </w:t>
      </w:r>
      <w:r>
        <w:rPr>
          <w:lang w:val="ru-RU" w:eastAsia="zh-CN"/>
        </w:rPr>
        <w:t>понимать</w:t>
      </w:r>
      <w:r w:rsidRPr="007D34CA">
        <w:rPr>
          <w:lang w:val="ru-RU" w:eastAsia="zh-CN"/>
        </w:rPr>
        <w:t xml:space="preserve"> </w:t>
      </w:r>
      <w:r>
        <w:rPr>
          <w:lang w:val="ru-RU" w:eastAsia="zh-CN"/>
        </w:rPr>
        <w:t>как</w:t>
      </w:r>
      <w:r w:rsidRPr="007D34CA">
        <w:rPr>
          <w:lang w:val="ru-RU" w:eastAsia="zh-CN"/>
        </w:rPr>
        <w:t xml:space="preserve"> </w:t>
      </w:r>
      <w:r>
        <w:rPr>
          <w:lang w:val="ru-RU" w:eastAsia="zh-CN"/>
        </w:rPr>
        <w:t>предварительное</w:t>
      </w:r>
      <w:r w:rsidRPr="007D34CA">
        <w:rPr>
          <w:lang w:val="ru-RU" w:eastAsia="zh-CN"/>
        </w:rPr>
        <w:t xml:space="preserve"> </w:t>
      </w:r>
      <w:r>
        <w:rPr>
          <w:lang w:val="ru-RU" w:eastAsia="zh-CN"/>
        </w:rPr>
        <w:t>условие</w:t>
      </w:r>
      <w:r w:rsidRPr="007D34CA">
        <w:rPr>
          <w:lang w:val="ru-RU" w:eastAsia="zh-CN"/>
        </w:rPr>
        <w:t xml:space="preserve"> </w:t>
      </w:r>
      <w:r>
        <w:rPr>
          <w:lang w:val="ru-RU" w:eastAsia="zh-CN"/>
        </w:rPr>
        <w:t>для</w:t>
      </w:r>
      <w:r w:rsidRPr="007D34CA">
        <w:rPr>
          <w:lang w:val="ru-RU" w:eastAsia="zh-CN"/>
        </w:rPr>
        <w:t xml:space="preserve"> </w:t>
      </w:r>
      <w:r>
        <w:rPr>
          <w:lang w:val="ru-RU" w:eastAsia="zh-CN"/>
        </w:rPr>
        <w:t>предоставления</w:t>
      </w:r>
      <w:r w:rsidRPr="007D34CA">
        <w:rPr>
          <w:lang w:val="ru-RU" w:eastAsia="zh-CN"/>
        </w:rPr>
        <w:t xml:space="preserve"> </w:t>
      </w:r>
      <w:r>
        <w:rPr>
          <w:lang w:val="ru-RU" w:eastAsia="zh-CN"/>
        </w:rPr>
        <w:t>финансовой</w:t>
      </w:r>
      <w:r w:rsidRPr="007D34CA">
        <w:rPr>
          <w:lang w:val="ru-RU" w:eastAsia="zh-CN"/>
        </w:rPr>
        <w:t xml:space="preserve"> </w:t>
      </w:r>
      <w:r>
        <w:rPr>
          <w:lang w:val="ru-RU" w:eastAsia="zh-CN"/>
        </w:rPr>
        <w:t>или</w:t>
      </w:r>
      <w:r w:rsidRPr="007D34CA">
        <w:rPr>
          <w:lang w:val="ru-RU" w:eastAsia="zh-CN"/>
        </w:rPr>
        <w:t xml:space="preserve"> </w:t>
      </w:r>
      <w:r>
        <w:rPr>
          <w:lang w:val="ru-RU" w:eastAsia="zh-CN"/>
        </w:rPr>
        <w:t>технологической</w:t>
      </w:r>
      <w:r w:rsidRPr="007D34CA">
        <w:rPr>
          <w:lang w:val="ru-RU" w:eastAsia="zh-CN"/>
        </w:rPr>
        <w:t xml:space="preserve"> </w:t>
      </w:r>
      <w:r>
        <w:rPr>
          <w:lang w:val="ru-RU" w:eastAsia="zh-CN"/>
        </w:rPr>
        <w:t>поддержки</w:t>
      </w:r>
      <w:r w:rsidRPr="007D34CA">
        <w:rPr>
          <w:lang w:val="ru-RU" w:eastAsia="zh-CN"/>
        </w:rPr>
        <w:t xml:space="preserve"> </w:t>
      </w:r>
      <w:r>
        <w:rPr>
          <w:lang w:val="ru-RU" w:eastAsia="zh-CN"/>
        </w:rPr>
        <w:t>или</w:t>
      </w:r>
      <w:r w:rsidRPr="007D34CA">
        <w:rPr>
          <w:lang w:val="ru-RU" w:eastAsia="zh-CN"/>
        </w:rPr>
        <w:t xml:space="preserve"> </w:t>
      </w:r>
      <w:r>
        <w:rPr>
          <w:lang w:val="ru-RU" w:eastAsia="zh-CN"/>
        </w:rPr>
        <w:t>поддержки</w:t>
      </w:r>
      <w:r w:rsidRPr="007D34CA">
        <w:rPr>
          <w:lang w:val="ru-RU" w:eastAsia="zh-CN"/>
        </w:rPr>
        <w:t xml:space="preserve"> </w:t>
      </w:r>
      <w:r>
        <w:rPr>
          <w:lang w:val="ru-RU" w:eastAsia="zh-CN"/>
        </w:rPr>
        <w:t>в</w:t>
      </w:r>
      <w:r w:rsidRPr="007D34CA">
        <w:rPr>
          <w:lang w:val="ru-RU" w:eastAsia="zh-CN"/>
        </w:rPr>
        <w:t xml:space="preserve"> </w:t>
      </w:r>
      <w:r>
        <w:rPr>
          <w:lang w:val="ru-RU" w:eastAsia="zh-CN"/>
        </w:rPr>
        <w:t>области</w:t>
      </w:r>
      <w:r w:rsidRPr="007D34CA">
        <w:rPr>
          <w:lang w:val="ru-RU" w:eastAsia="zh-CN"/>
        </w:rPr>
        <w:t xml:space="preserve"> </w:t>
      </w:r>
      <w:r>
        <w:rPr>
          <w:lang w:val="ru-RU" w:eastAsia="zh-CN"/>
        </w:rPr>
        <w:t>создания</w:t>
      </w:r>
      <w:r w:rsidRPr="007D34CA">
        <w:rPr>
          <w:lang w:val="ru-RU" w:eastAsia="zh-CN"/>
        </w:rPr>
        <w:t xml:space="preserve"> </w:t>
      </w:r>
      <w:r>
        <w:rPr>
          <w:lang w:val="ru-RU" w:eastAsia="zh-CN"/>
        </w:rPr>
        <w:t>потенциала</w:t>
      </w:r>
      <w:r w:rsidRPr="007D34CA">
        <w:rPr>
          <w:lang w:val="ru-RU" w:eastAsia="zh-CN"/>
        </w:rPr>
        <w:t xml:space="preserve"> </w:t>
      </w:r>
      <w:r>
        <w:rPr>
          <w:lang w:val="ru-RU" w:eastAsia="zh-CN"/>
        </w:rPr>
        <w:t>развивающимся</w:t>
      </w:r>
      <w:r w:rsidRPr="007D34CA">
        <w:rPr>
          <w:lang w:val="ru-RU" w:eastAsia="zh-CN"/>
        </w:rPr>
        <w:t xml:space="preserve"> </w:t>
      </w:r>
      <w:r>
        <w:rPr>
          <w:lang w:val="ru-RU" w:eastAsia="zh-CN"/>
        </w:rPr>
        <w:t>странам</w:t>
      </w:r>
      <w:r w:rsidRPr="007D34CA">
        <w:rPr>
          <w:lang w:val="ru-RU" w:eastAsia="zh-CN"/>
        </w:rPr>
        <w:t xml:space="preserve"> </w:t>
      </w:r>
      <w:r>
        <w:rPr>
          <w:lang w:val="ru-RU" w:eastAsia="zh-CN"/>
        </w:rPr>
        <w:t>в</w:t>
      </w:r>
      <w:r w:rsidRPr="007D34CA">
        <w:rPr>
          <w:lang w:val="ru-RU" w:eastAsia="zh-CN"/>
        </w:rPr>
        <w:t xml:space="preserve"> </w:t>
      </w:r>
      <w:r>
        <w:rPr>
          <w:lang w:val="ru-RU" w:eastAsia="zh-CN"/>
        </w:rPr>
        <w:t>соответствии</w:t>
      </w:r>
      <w:r w:rsidRPr="007D34CA">
        <w:rPr>
          <w:lang w:val="ru-RU" w:eastAsia="zh-CN"/>
        </w:rPr>
        <w:t xml:space="preserve"> </w:t>
      </w:r>
      <w:r>
        <w:rPr>
          <w:lang w:val="ru-RU" w:eastAsia="zh-CN"/>
        </w:rPr>
        <w:t>со</w:t>
      </w:r>
      <w:r w:rsidRPr="007D34CA">
        <w:rPr>
          <w:lang w:val="ru-RU" w:eastAsia="zh-CN"/>
        </w:rPr>
        <w:t xml:space="preserve"> </w:t>
      </w:r>
      <w:r>
        <w:rPr>
          <w:lang w:val="ru-RU" w:eastAsia="zh-CN"/>
        </w:rPr>
        <w:t>статьей</w:t>
      </w:r>
      <w:r w:rsidRPr="007D34CA">
        <w:rPr>
          <w:lang w:val="en-US" w:eastAsia="zh-CN"/>
        </w:rPr>
        <w:t> </w:t>
      </w:r>
      <w:r w:rsidRPr="007D34CA">
        <w:rPr>
          <w:lang w:val="ru-RU" w:eastAsia="zh-CN"/>
        </w:rPr>
        <w:t xml:space="preserve">20 </w:t>
      </w:r>
      <w:r>
        <w:rPr>
          <w:lang w:val="ru-RU" w:eastAsia="zh-CN"/>
        </w:rPr>
        <w:t>Конвенции</w:t>
      </w:r>
      <w:r w:rsidRPr="007D34CA">
        <w:rPr>
          <w:lang w:val="ru-RU" w:eastAsia="zh-CN"/>
        </w:rPr>
        <w:t xml:space="preserve"> </w:t>
      </w:r>
      <w:r>
        <w:rPr>
          <w:lang w:val="ru-RU" w:eastAsia="zh-CN"/>
        </w:rPr>
        <w:t>о</w:t>
      </w:r>
      <w:r w:rsidRPr="007D34CA">
        <w:rPr>
          <w:lang w:val="ru-RU" w:eastAsia="zh-CN"/>
        </w:rPr>
        <w:t xml:space="preserve"> </w:t>
      </w:r>
      <w:r>
        <w:rPr>
          <w:lang w:val="ru-RU" w:eastAsia="zh-CN"/>
        </w:rPr>
        <w:t>биологическом</w:t>
      </w:r>
      <w:r w:rsidRPr="007D34CA">
        <w:rPr>
          <w:lang w:val="ru-RU" w:eastAsia="zh-CN"/>
        </w:rPr>
        <w:t xml:space="preserve"> </w:t>
      </w:r>
      <w:r>
        <w:rPr>
          <w:lang w:val="ru-RU" w:eastAsia="zh-CN"/>
        </w:rPr>
        <w:t>разнообразии</w:t>
      </w:r>
      <w:r w:rsidRPr="007D34CA">
        <w:rPr>
          <w:lang w:val="ru-RU" w:eastAsia="zh-CN"/>
        </w:rPr>
        <w:t xml:space="preserve">, </w:t>
      </w:r>
      <w:r>
        <w:rPr>
          <w:lang w:val="ru-RU" w:eastAsia="zh-CN"/>
        </w:rPr>
        <w:t>статьей</w:t>
      </w:r>
      <w:r w:rsidRPr="007D34CA">
        <w:rPr>
          <w:lang w:val="en-US" w:eastAsia="zh-CN"/>
        </w:rPr>
        <w:t> </w:t>
      </w:r>
      <w:r w:rsidRPr="007D34CA">
        <w:rPr>
          <w:lang w:val="ru-RU" w:eastAsia="zh-CN"/>
        </w:rPr>
        <w:t>4 Рамочной конвенции Организации Объединенных Наций об изменении климата</w:t>
      </w:r>
      <w:r>
        <w:rPr>
          <w:lang w:val="ru-RU" w:eastAsia="zh-CN"/>
        </w:rPr>
        <w:t xml:space="preserve"> или статьи 9 Парижского соглашения</w:t>
      </w:r>
      <w:r w:rsidRPr="007D34CA">
        <w:rPr>
          <w:lang w:val="ru-RU" w:eastAsia="zh-CN"/>
        </w:rPr>
        <w:t>.</w:t>
      </w:r>
    </w:p>
    <w:p w14:paraId="2CBCE879" w14:textId="77777777" w:rsidR="00A05CDA" w:rsidRPr="007D34CA" w:rsidRDefault="00A05CDA" w:rsidP="00104943">
      <w:pPr>
        <w:tabs>
          <w:tab w:val="left" w:pos="2835"/>
          <w:tab w:val="left" w:pos="3402"/>
        </w:tabs>
        <w:spacing w:after="120"/>
        <w:ind w:left="567"/>
        <w:rPr>
          <w:lang w:val="ru-RU"/>
        </w:rPr>
      </w:pPr>
      <w:r w:rsidRPr="007D34CA">
        <w:rPr>
          <w:lang w:val="ru-RU"/>
        </w:rPr>
        <w:t>13.</w:t>
      </w:r>
      <w:r w:rsidRPr="007D34CA">
        <w:rPr>
          <w:lang w:val="ru-RU"/>
        </w:rPr>
        <w:tab/>
        <w:t>Принципы и гарантии, изложенные в настоящем разделе, обеспечивают создающий благоприятные условия и гибкий подход к реализации решений, основанных на природных факторах, и/или экосистемных подходов. При этом признается, что страны могут пожелать адаптировать эти стандарты в соответствии с их</w:t>
      </w:r>
      <w:r>
        <w:rPr>
          <w:lang w:val="ru-RU"/>
        </w:rPr>
        <w:t xml:space="preserve"> национальными </w:t>
      </w:r>
      <w:r w:rsidRPr="007D34CA">
        <w:rPr>
          <w:lang w:val="ru-RU"/>
        </w:rPr>
        <w:t>обстоятельствами</w:t>
      </w:r>
      <w:r>
        <w:rPr>
          <w:lang w:val="ru-RU"/>
        </w:rPr>
        <w:t xml:space="preserve"> и приоритетами</w:t>
      </w:r>
      <w:r w:rsidRPr="007D34CA">
        <w:rPr>
          <w:lang w:val="ru-RU"/>
        </w:rPr>
        <w:t>. Ничто в настоящих руководящих указаниях не должно толковаться как изменяющее права и обязательства Сторон в рамках Конвенции или любого другого международного соглашения.</w:t>
      </w:r>
    </w:p>
    <w:p w14:paraId="2CBCE87A" w14:textId="77777777" w:rsidR="00A05CDA" w:rsidRPr="007D34CA" w:rsidRDefault="00A05CDA" w:rsidP="00751566">
      <w:pPr>
        <w:keepNext/>
        <w:keepLines/>
        <w:tabs>
          <w:tab w:val="clear" w:pos="1134"/>
          <w:tab w:val="left" w:pos="2835"/>
          <w:tab w:val="left" w:pos="3402"/>
        </w:tabs>
        <w:spacing w:before="120" w:after="120"/>
        <w:ind w:left="567" w:hanging="567"/>
        <w:jc w:val="left"/>
        <w:rPr>
          <w:b/>
          <w:lang w:val="ru-RU"/>
        </w:rPr>
      </w:pPr>
      <w:r w:rsidRPr="007D34CA">
        <w:rPr>
          <w:b/>
          <w:lang w:val="ru-RU"/>
        </w:rPr>
        <w:t>1.</w:t>
      </w:r>
      <w:r w:rsidRPr="007D34CA">
        <w:rPr>
          <w:b/>
          <w:lang w:val="ru-RU"/>
        </w:rPr>
        <w:tab/>
        <w:t>Дополнительные принципы и гарантии для обеспечения выгод для биоразнообразия в результате мер по смягчению последствий изменения климата</w:t>
      </w:r>
    </w:p>
    <w:p w14:paraId="2CBCE87B" w14:textId="77777777" w:rsidR="00A05CDA" w:rsidRPr="0013708A" w:rsidRDefault="00A05CDA" w:rsidP="00104943">
      <w:pPr>
        <w:tabs>
          <w:tab w:val="left" w:pos="2835"/>
          <w:tab w:val="left" w:pos="3402"/>
        </w:tabs>
        <w:spacing w:after="120"/>
        <w:ind w:left="567"/>
        <w:rPr>
          <w:lang w:val="ru-RU"/>
        </w:rPr>
      </w:pPr>
      <w:r w:rsidRPr="007D34CA">
        <w:rPr>
          <w:lang w:val="ru-RU"/>
        </w:rPr>
        <w:t>14.</w:t>
      </w:r>
      <w:r w:rsidRPr="007D34CA">
        <w:rPr>
          <w:lang w:val="ru-RU"/>
        </w:rPr>
        <w:tab/>
        <w:t xml:space="preserve">Когда смягчение последствий изменения климата является </w:t>
      </w:r>
      <w:r>
        <w:rPr>
          <w:lang w:val="ru-RU"/>
        </w:rPr>
        <w:t>предпочтительной сопутствующей выгодой</w:t>
      </w:r>
      <w:r w:rsidRPr="007D34CA">
        <w:rPr>
          <w:lang w:val="ru-RU"/>
        </w:rPr>
        <w:t xml:space="preserve">, необходимы дополнительные принципы и гарантии, чтобы предпринимаемые усилия служили достижению целей как в области </w:t>
      </w:r>
      <w:r>
        <w:rPr>
          <w:lang w:val="ru-RU"/>
        </w:rPr>
        <w:t>климата</w:t>
      </w:r>
      <w:r w:rsidRPr="007D34CA">
        <w:rPr>
          <w:lang w:val="ru-RU"/>
        </w:rPr>
        <w:t>, так и в области охраны природы и не допускали противоречий. В тех случаях, когда страны следуют этим добровольным принципам и гарантиям, им следует обеспечивать их согласованность со своими обязательствами</w:t>
      </w:r>
      <w:r>
        <w:rPr>
          <w:lang w:val="ru-RU"/>
        </w:rPr>
        <w:t xml:space="preserve"> и соответствующими правилами, механизмами, процедурами и методиками, принятыми</w:t>
      </w:r>
      <w:r w:rsidRPr="007D34CA">
        <w:rPr>
          <w:lang w:val="ru-RU"/>
        </w:rPr>
        <w:t xml:space="preserve"> в рамках Рамочной конвенции Организации Объединенных Наций об изменении климата и Парижского соглашения. В</w:t>
      </w:r>
      <w:r w:rsidRPr="0013708A">
        <w:rPr>
          <w:lang w:val="ru-RU"/>
        </w:rPr>
        <w:t xml:space="preserve"> </w:t>
      </w:r>
      <w:r w:rsidRPr="007D34CA">
        <w:rPr>
          <w:lang w:val="ru-RU"/>
        </w:rPr>
        <w:t>приведенной</w:t>
      </w:r>
      <w:r w:rsidRPr="0013708A">
        <w:rPr>
          <w:lang w:val="ru-RU"/>
        </w:rPr>
        <w:t xml:space="preserve"> </w:t>
      </w:r>
      <w:r w:rsidRPr="007D34CA">
        <w:rPr>
          <w:lang w:val="ru-RU"/>
        </w:rPr>
        <w:t>ниже</w:t>
      </w:r>
      <w:r w:rsidRPr="0013708A">
        <w:rPr>
          <w:lang w:val="ru-RU"/>
        </w:rPr>
        <w:t xml:space="preserve"> </w:t>
      </w:r>
      <w:r w:rsidRPr="007D34CA">
        <w:rPr>
          <w:lang w:val="ru-RU"/>
        </w:rPr>
        <w:t>таблице</w:t>
      </w:r>
      <w:r w:rsidRPr="0013708A">
        <w:rPr>
          <w:lang w:val="ru-RU"/>
        </w:rPr>
        <w:t xml:space="preserve"> </w:t>
      </w:r>
      <w:r w:rsidRPr="007D34CA">
        <w:rPr>
          <w:lang w:val="ru-RU"/>
        </w:rPr>
        <w:t>содержатся</w:t>
      </w:r>
      <w:r w:rsidRPr="0013708A">
        <w:rPr>
          <w:lang w:val="ru-RU"/>
        </w:rPr>
        <w:t xml:space="preserve"> </w:t>
      </w:r>
      <w:r w:rsidRPr="007D34CA">
        <w:rPr>
          <w:lang w:val="ru-RU"/>
        </w:rPr>
        <w:t>описания</w:t>
      </w:r>
      <w:r w:rsidRPr="0013708A">
        <w:rPr>
          <w:lang w:val="ru-RU"/>
        </w:rPr>
        <w:t xml:space="preserve"> </w:t>
      </w:r>
      <w:r w:rsidRPr="007D34CA">
        <w:rPr>
          <w:lang w:val="ru-RU"/>
        </w:rPr>
        <w:t>каждого</w:t>
      </w:r>
      <w:r w:rsidRPr="0013708A">
        <w:rPr>
          <w:lang w:val="ru-RU"/>
        </w:rPr>
        <w:t xml:space="preserve"> </w:t>
      </w:r>
      <w:r w:rsidRPr="007D34CA">
        <w:rPr>
          <w:lang w:val="ru-RU"/>
        </w:rPr>
        <w:t>из</w:t>
      </w:r>
      <w:r w:rsidRPr="0013708A">
        <w:rPr>
          <w:lang w:val="ru-RU"/>
        </w:rPr>
        <w:t xml:space="preserve"> </w:t>
      </w:r>
      <w:r w:rsidRPr="007D34CA">
        <w:rPr>
          <w:lang w:val="ru-RU"/>
        </w:rPr>
        <w:t>этих</w:t>
      </w:r>
      <w:r w:rsidRPr="0013708A">
        <w:rPr>
          <w:lang w:val="ru-RU"/>
        </w:rPr>
        <w:t xml:space="preserve"> </w:t>
      </w:r>
      <w:r w:rsidRPr="007D34CA">
        <w:rPr>
          <w:lang w:val="ru-RU"/>
        </w:rPr>
        <w:t>принципов</w:t>
      </w:r>
      <w:r w:rsidRPr="0013708A">
        <w:rPr>
          <w:lang w:val="ru-RU"/>
        </w:rPr>
        <w:t xml:space="preserve">, </w:t>
      </w:r>
      <w:r w:rsidRPr="007D34CA">
        <w:rPr>
          <w:lang w:val="ru-RU"/>
        </w:rPr>
        <w:t>а</w:t>
      </w:r>
      <w:r w:rsidRPr="0013708A">
        <w:rPr>
          <w:lang w:val="ru-RU"/>
        </w:rPr>
        <w:t xml:space="preserve"> </w:t>
      </w:r>
      <w:r w:rsidRPr="007D34CA">
        <w:rPr>
          <w:lang w:val="ru-RU"/>
        </w:rPr>
        <w:t>также</w:t>
      </w:r>
      <w:r w:rsidRPr="0013708A">
        <w:rPr>
          <w:lang w:val="ru-RU"/>
        </w:rPr>
        <w:t xml:space="preserve"> </w:t>
      </w:r>
      <w:r w:rsidRPr="007D34CA">
        <w:rPr>
          <w:lang w:val="ru-RU"/>
        </w:rPr>
        <w:t>потенциальные</w:t>
      </w:r>
      <w:r w:rsidRPr="0013708A">
        <w:rPr>
          <w:lang w:val="ru-RU"/>
        </w:rPr>
        <w:t xml:space="preserve"> </w:t>
      </w:r>
      <w:r w:rsidRPr="007D34CA">
        <w:rPr>
          <w:lang w:val="ru-RU"/>
        </w:rPr>
        <w:t>гарантии</w:t>
      </w:r>
      <w:r w:rsidRPr="0013708A">
        <w:rPr>
          <w:color w:val="000000"/>
          <w:lang w:val="ru-RU"/>
        </w:rPr>
        <w:t>.</w:t>
      </w:r>
    </w:p>
    <w:p w14:paraId="2CBCE87C" w14:textId="77777777" w:rsidR="00A05CDA" w:rsidRPr="0013708A" w:rsidRDefault="00A05CDA" w:rsidP="00751566">
      <w:pPr>
        <w:keepNext/>
        <w:keepLines/>
        <w:tabs>
          <w:tab w:val="clear" w:pos="1134"/>
          <w:tab w:val="left" w:pos="2835"/>
          <w:tab w:val="left" w:pos="3402"/>
        </w:tabs>
        <w:spacing w:before="120" w:after="120"/>
        <w:ind w:left="567" w:hanging="567"/>
        <w:jc w:val="left"/>
        <w:rPr>
          <w:b/>
          <w:lang w:val="ru-RU"/>
        </w:rPr>
      </w:pPr>
      <w:r w:rsidRPr="0013708A">
        <w:rPr>
          <w:b/>
          <w:lang w:val="ru-RU"/>
        </w:rPr>
        <w:lastRenderedPageBreak/>
        <w:t>2.</w:t>
      </w:r>
      <w:r w:rsidRPr="0013708A">
        <w:rPr>
          <w:b/>
          <w:lang w:val="ru-RU"/>
        </w:rPr>
        <w:tab/>
      </w:r>
      <w:r w:rsidRPr="0013708A">
        <w:rPr>
          <w:b/>
          <w:bCs/>
          <w:lang w:val="ru-RU"/>
        </w:rPr>
        <w:t>Усиление гарантий для коренных народов и местных общин, женщин и молодежи</w:t>
      </w:r>
    </w:p>
    <w:p w14:paraId="2CBCE87D" w14:textId="77777777" w:rsidR="00A05CDA" w:rsidRPr="0013708A" w:rsidRDefault="00A05CDA" w:rsidP="00104943">
      <w:pPr>
        <w:tabs>
          <w:tab w:val="left" w:pos="2835"/>
          <w:tab w:val="left" w:pos="3402"/>
        </w:tabs>
        <w:spacing w:after="120"/>
        <w:ind w:left="567"/>
        <w:rPr>
          <w:lang w:val="ru-RU"/>
        </w:rPr>
      </w:pPr>
      <w:r w:rsidRPr="0013708A">
        <w:rPr>
          <w:lang w:val="ru-RU"/>
        </w:rPr>
        <w:t>15.</w:t>
      </w:r>
      <w:r w:rsidRPr="0013708A">
        <w:rPr>
          <w:lang w:val="ru-RU"/>
        </w:rPr>
        <w:tab/>
        <w:t xml:space="preserve">На основе принципов и гарантий, изложенных в добровольных руководящих указаниях, и в соответствии с разделом С Рамочной программы, следующие направления заслуживают дополнительного внимания: </w:t>
      </w:r>
    </w:p>
    <w:p w14:paraId="2CBCE87E" w14:textId="77777777" w:rsidR="00A05CDA" w:rsidRPr="0013708A" w:rsidRDefault="00A05CDA" w:rsidP="00104943">
      <w:pPr>
        <w:tabs>
          <w:tab w:val="left" w:pos="2835"/>
          <w:tab w:val="left" w:pos="3402"/>
        </w:tabs>
        <w:spacing w:after="120"/>
        <w:ind w:left="567" w:firstLine="567"/>
        <w:rPr>
          <w:rFonts w:eastAsia="Times New Roman"/>
          <w:b/>
          <w:bCs/>
          <w:lang w:val="ru-RU"/>
        </w:rPr>
      </w:pPr>
      <w:r>
        <w:t>a</w:t>
      </w:r>
      <w:r w:rsidRPr="0013708A">
        <w:rPr>
          <w:lang w:val="ru-RU"/>
        </w:rPr>
        <w:t>)</w:t>
      </w:r>
      <w:r w:rsidRPr="0013708A">
        <w:rPr>
          <w:lang w:val="ru-RU"/>
        </w:rPr>
        <w:tab/>
      </w:r>
      <w:r w:rsidRPr="0013708A">
        <w:rPr>
          <w:i/>
          <w:iCs/>
          <w:lang w:val="ru-RU"/>
        </w:rPr>
        <w:t>уважение различных систем ценностей.</w:t>
      </w:r>
      <w:r w:rsidRPr="0013708A">
        <w:rPr>
          <w:iCs/>
          <w:lang w:val="ru-RU"/>
        </w:rPr>
        <w:t xml:space="preserve"> </w:t>
      </w:r>
      <w:r w:rsidRPr="0013708A">
        <w:rPr>
          <w:lang w:val="ru-RU"/>
        </w:rPr>
        <w:t>Природа олицетворяет различные концепции для разных людей, включая биоразнообразие, экосистемы, Мать-Землю и системы жизни. Обеспечиваемый природой вклад на благо человека также охватывает различные концепции, такие как экосистемные блага и услуги и дары природы</w:t>
      </w:r>
      <w:r>
        <w:rPr>
          <w:lang w:val="ru-RU"/>
        </w:rPr>
        <w:t>, и</w:t>
      </w:r>
      <w:r w:rsidRPr="0013708A">
        <w:rPr>
          <w:lang w:val="ru-RU"/>
        </w:rPr>
        <w:t xml:space="preserve"> Рамочная программа признает и учитывает различные системы ценностей и концепции, которые воплощает природа, включая биоразнообразие, экосистемы, Мать-Землю и системы жизни. </w:t>
      </w:r>
      <w:r>
        <w:rPr>
          <w:lang w:val="ru-RU"/>
        </w:rPr>
        <w:t>Например, в некоторых странах з</w:t>
      </w:r>
      <w:r w:rsidRPr="0013708A">
        <w:rPr>
          <w:lang w:val="ru-RU"/>
        </w:rPr>
        <w:t>а природой как таковой признаются внутренняя ценность и права, в том числе в рамках правовых систем, в частности, в странах, признающих мировоззрение, в центре которого находится Мать-Земля</w:t>
      </w:r>
      <w:r>
        <w:rPr>
          <w:vertAlign w:val="superscript"/>
        </w:rPr>
        <w:footnoteReference w:id="20"/>
      </w:r>
      <w:r w:rsidRPr="0013708A">
        <w:rPr>
          <w:vertAlign w:val="superscript"/>
          <w:lang w:val="ru-RU"/>
        </w:rPr>
        <w:t>,</w:t>
      </w:r>
      <w:r>
        <w:rPr>
          <w:vertAlign w:val="superscript"/>
        </w:rPr>
        <w:footnoteReference w:id="21"/>
      </w:r>
      <w:r>
        <w:rPr>
          <w:lang w:val="ru-RU"/>
        </w:rPr>
        <w:t xml:space="preserve">. </w:t>
      </w:r>
      <w:r w:rsidRPr="0013708A">
        <w:rPr>
          <w:lang w:val="ru-RU"/>
        </w:rPr>
        <w:t>Это понимание отражает видение, характерное для коренных народов, которые рассматривают человека как часть природы и не ставят его выше других элементов экосистемы. Хотя существующие гарантии, рамочные принципы и стандарты часто учитывают права и традиционные знания коренных народов и местных общин, они не затрагивают непосредственно все системы ценностей, такие как мировоззрение, в центре которого находится Мать-Земля;</w:t>
      </w:r>
    </w:p>
    <w:p w14:paraId="2CBCE87F" w14:textId="77777777" w:rsidR="00A05CDA" w:rsidRPr="00103836" w:rsidRDefault="00A05CDA" w:rsidP="00104943">
      <w:pPr>
        <w:tabs>
          <w:tab w:val="left" w:pos="2835"/>
          <w:tab w:val="left" w:pos="3402"/>
        </w:tabs>
        <w:spacing w:after="120"/>
        <w:ind w:left="567" w:firstLine="567"/>
        <w:rPr>
          <w:lang w:val="ru-RU"/>
        </w:rPr>
      </w:pPr>
      <w:r>
        <w:t>b</w:t>
      </w:r>
      <w:r w:rsidRPr="0013708A">
        <w:rPr>
          <w:lang w:val="ru-RU"/>
        </w:rPr>
        <w:t>)</w:t>
      </w:r>
      <w:r w:rsidRPr="0013708A">
        <w:rPr>
          <w:lang w:val="ru-RU"/>
        </w:rPr>
        <w:tab/>
      </w:r>
      <w:r w:rsidRPr="0013708A">
        <w:rPr>
          <w:i/>
          <w:iCs/>
          <w:lang w:val="ru-RU"/>
        </w:rPr>
        <w:t>соблюдение прав человека.</w:t>
      </w:r>
      <w:r w:rsidRPr="0013708A">
        <w:rPr>
          <w:lang w:val="ru-RU"/>
        </w:rPr>
        <w:t xml:space="preserve"> Подходы, основанные на правах человека, во многом обуславливают легитимность, надежность и эффективность решений, основанных на природных факторах, и/или экосистемных подходов. Этот принцип уже закреплен в существующих гарантиях, но рекомендуется его дальнейшее укрепление в соответствии с Рамочной программой. Обеспечение права коренных народов</w:t>
      </w:r>
      <w:r>
        <w:rPr>
          <w:lang w:val="ru-RU"/>
        </w:rPr>
        <w:t xml:space="preserve"> и местных общин</w:t>
      </w:r>
      <w:r w:rsidRPr="0013708A">
        <w:rPr>
          <w:lang w:val="ru-RU"/>
        </w:rPr>
        <w:t xml:space="preserve"> участвовать в структурах управления и принятии решений, касающихся решений, основанных на природных факторах, и/или экосистемных подходов, которые их затрагивают, имеет важное значение. Обеспечение прозрачности, укрепление доверия и поддержка гибкого и инклюзивного осуществления также имеют решающее значение для успешного применения таких решений в более широком масштабе. Для преодоления опасений, связанных с признанием многочисленных ценностей природы и распределением выгод и бремени, права коренных народов и местных общин должны всесторонне учитываться при разработке, осуществлении и управлении проектами</w:t>
      </w:r>
      <w:r>
        <w:rPr>
          <w:lang w:val="ru-RU"/>
        </w:rPr>
        <w:t>, а правообладатели должны активно и безопасно участвовать в разработке и реализации любого процесса защиты в соответствии с национальным законодательством и международными обязательствами</w:t>
      </w:r>
      <w:r w:rsidRPr="0013708A">
        <w:rPr>
          <w:lang w:val="ru-RU"/>
        </w:rPr>
        <w:t>. Это предполагает получение добровольного, предварительного и обоснованного согласия, учет прав на основе обычая, защиту культуры, участие в принятии решений и в осуществлении, прозрачную коммуникацию и совместное использование выгод на справедливой основе. При подготовке решений, которые могут затронуть существующих правообладателей, необходимо учитывать рекомендации, изложенные в настоящем</w:t>
      </w:r>
      <w:r>
        <w:rPr>
          <w:lang w:val="ru-RU"/>
        </w:rPr>
        <w:t xml:space="preserve"> проекте</w:t>
      </w:r>
      <w:r w:rsidRPr="0013708A">
        <w:rPr>
          <w:lang w:val="ru-RU"/>
        </w:rPr>
        <w:t xml:space="preserve"> дополнени</w:t>
      </w:r>
      <w:r>
        <w:rPr>
          <w:lang w:val="ru-RU"/>
        </w:rPr>
        <w:t>я</w:t>
      </w:r>
      <w:r w:rsidRPr="00103836">
        <w:rPr>
          <w:lang w:val="ru-RU"/>
        </w:rPr>
        <w:t>.</w:t>
      </w:r>
    </w:p>
    <w:p w14:paraId="2CBCE880" w14:textId="77777777" w:rsidR="00A05CDA" w:rsidRPr="00EF3A54" w:rsidRDefault="00A05CDA" w:rsidP="00751566">
      <w:pPr>
        <w:keepNext/>
        <w:keepLines/>
        <w:tabs>
          <w:tab w:val="left" w:pos="2835"/>
          <w:tab w:val="left" w:pos="3402"/>
        </w:tabs>
        <w:spacing w:before="120" w:after="120"/>
        <w:ind w:left="567" w:hanging="567"/>
        <w:jc w:val="left"/>
        <w:rPr>
          <w:b/>
          <w:sz w:val="24"/>
          <w:szCs w:val="24"/>
          <w:lang w:val="ru-RU"/>
        </w:rPr>
      </w:pPr>
      <w:r>
        <w:rPr>
          <w:b/>
          <w:sz w:val="24"/>
          <w:szCs w:val="24"/>
        </w:rPr>
        <w:t>IV</w:t>
      </w:r>
      <w:r w:rsidRPr="00EF3A54">
        <w:rPr>
          <w:b/>
          <w:sz w:val="24"/>
          <w:szCs w:val="24"/>
          <w:lang w:val="ru-RU"/>
        </w:rPr>
        <w:t>.</w:t>
      </w:r>
      <w:r w:rsidRPr="00EF3A54">
        <w:rPr>
          <w:b/>
          <w:sz w:val="24"/>
          <w:szCs w:val="24"/>
          <w:lang w:val="ru-RU"/>
        </w:rPr>
        <w:tab/>
      </w:r>
      <w:r>
        <w:rPr>
          <w:b/>
          <w:sz w:val="24"/>
          <w:szCs w:val="24"/>
          <w:lang w:val="ru-RU"/>
        </w:rPr>
        <w:t xml:space="preserve">Основные соображения </w:t>
      </w:r>
    </w:p>
    <w:p w14:paraId="2CBCE881" w14:textId="77777777" w:rsidR="00A05CDA" w:rsidRPr="00103836" w:rsidRDefault="00A05CDA" w:rsidP="00104943">
      <w:pPr>
        <w:tabs>
          <w:tab w:val="left" w:pos="2835"/>
          <w:tab w:val="left" w:pos="3402"/>
        </w:tabs>
        <w:spacing w:after="120"/>
        <w:ind w:left="567"/>
        <w:rPr>
          <w:lang w:val="ru-RU"/>
        </w:rPr>
      </w:pPr>
      <w:r w:rsidRPr="00103836">
        <w:rPr>
          <w:lang w:val="ru-RU"/>
        </w:rPr>
        <w:t>16.</w:t>
      </w:r>
      <w:r w:rsidRPr="00103836">
        <w:rPr>
          <w:lang w:val="ru-RU"/>
        </w:rPr>
        <w:tab/>
      </w:r>
      <w:r w:rsidRPr="00103836">
        <w:rPr>
          <w:lang w:val="ru-RU" w:eastAsia="zh-CN"/>
        </w:rPr>
        <w:t xml:space="preserve">Что касается превышения климатических целевых показателей, то по мере роста температур настоятельно необходимы подходы адаптивного управления для сохранения биоразнообразия и управления экосистемами, включая </w:t>
      </w:r>
      <w:r>
        <w:rPr>
          <w:lang w:val="ru-RU" w:eastAsia="zh-CN"/>
        </w:rPr>
        <w:t xml:space="preserve">природоохрану </w:t>
      </w:r>
      <w:r w:rsidRPr="00103836">
        <w:rPr>
          <w:lang w:val="ru-RU" w:eastAsia="zh-CN"/>
        </w:rPr>
        <w:t xml:space="preserve">с сопутствующими </w:t>
      </w:r>
      <w:r>
        <w:rPr>
          <w:lang w:val="ru-RU" w:eastAsia="zh-CN"/>
        </w:rPr>
        <w:t xml:space="preserve">выгодами в контексте изменения </w:t>
      </w:r>
      <w:r w:rsidRPr="00103836">
        <w:rPr>
          <w:lang w:val="ru-RU" w:eastAsia="zh-CN"/>
        </w:rPr>
        <w:t>климат</w:t>
      </w:r>
      <w:r>
        <w:rPr>
          <w:lang w:val="ru-RU" w:eastAsia="zh-CN"/>
        </w:rPr>
        <w:t xml:space="preserve">а, </w:t>
      </w:r>
      <w:r w:rsidRPr="00103836">
        <w:rPr>
          <w:lang w:val="ru-RU" w:eastAsia="zh-CN"/>
        </w:rPr>
        <w:t>котор</w:t>
      </w:r>
      <w:r>
        <w:rPr>
          <w:lang w:val="ru-RU" w:eastAsia="zh-CN"/>
        </w:rPr>
        <w:t>ая</w:t>
      </w:r>
      <w:r w:rsidRPr="00103836">
        <w:rPr>
          <w:lang w:val="ru-RU" w:eastAsia="zh-CN"/>
        </w:rPr>
        <w:t xml:space="preserve"> соединя</w:t>
      </w:r>
      <w:r>
        <w:rPr>
          <w:lang w:val="ru-RU" w:eastAsia="zh-CN"/>
        </w:rPr>
        <w:t>е</w:t>
      </w:r>
      <w:r w:rsidRPr="00103836">
        <w:rPr>
          <w:lang w:val="ru-RU" w:eastAsia="zh-CN"/>
        </w:rPr>
        <w:t>т фрагментированные охраняемые и заповедные районы, поддержива</w:t>
      </w:r>
      <w:r>
        <w:rPr>
          <w:lang w:val="ru-RU" w:eastAsia="zh-CN"/>
        </w:rPr>
        <w:t>е</w:t>
      </w:r>
      <w:r w:rsidRPr="00103836">
        <w:rPr>
          <w:lang w:val="ru-RU" w:eastAsia="zh-CN"/>
        </w:rPr>
        <w:t>т экологические коридоры и способству</w:t>
      </w:r>
      <w:r>
        <w:rPr>
          <w:lang w:val="ru-RU" w:eastAsia="zh-CN"/>
        </w:rPr>
        <w:t>е</w:t>
      </w:r>
      <w:r w:rsidRPr="00103836">
        <w:rPr>
          <w:lang w:val="ru-RU" w:eastAsia="zh-CN"/>
        </w:rPr>
        <w:t xml:space="preserve">т связности ландшафтов, </w:t>
      </w:r>
      <w:r>
        <w:rPr>
          <w:lang w:val="ru-RU" w:eastAsia="zh-CN"/>
        </w:rPr>
        <w:t>и</w:t>
      </w:r>
      <w:r w:rsidRPr="00103836">
        <w:rPr>
          <w:lang w:val="ru-RU" w:eastAsia="zh-CN"/>
        </w:rPr>
        <w:t xml:space="preserve"> пространственное планирование, обеспечивающее учет </w:t>
      </w:r>
      <w:r>
        <w:rPr>
          <w:lang w:val="ru-RU" w:eastAsia="zh-CN"/>
        </w:rPr>
        <w:lastRenderedPageBreak/>
        <w:t>пробл</w:t>
      </w:r>
      <w:r w:rsidRPr="00103836">
        <w:rPr>
          <w:lang w:val="ru-RU" w:eastAsia="zh-CN"/>
        </w:rPr>
        <w:t>ематики биоразнообразия</w:t>
      </w:r>
      <w:r w:rsidRPr="00103836">
        <w:rPr>
          <w:lang w:val="ru-RU"/>
        </w:rPr>
        <w:t>. Приведенные ниже соображения дополняют положения добровольных руководящих указаний в отношении поэтапного подхода к разработке и осуществлению.</w:t>
      </w:r>
    </w:p>
    <w:p w14:paraId="2CBCE882" w14:textId="77777777" w:rsidR="00A05CDA" w:rsidRPr="00103836" w:rsidRDefault="00A05CDA" w:rsidP="00751566">
      <w:pPr>
        <w:keepNext/>
        <w:keepLines/>
        <w:tabs>
          <w:tab w:val="left" w:pos="2835"/>
          <w:tab w:val="left" w:pos="3402"/>
        </w:tabs>
        <w:spacing w:before="120" w:after="120"/>
        <w:ind w:left="567" w:hanging="567"/>
        <w:jc w:val="left"/>
        <w:rPr>
          <w:b/>
          <w:lang w:val="ru-RU"/>
        </w:rPr>
      </w:pPr>
      <w:r w:rsidRPr="00103836">
        <w:rPr>
          <w:b/>
          <w:lang w:val="ru-RU"/>
        </w:rPr>
        <w:t>1.</w:t>
      </w:r>
      <w:r w:rsidRPr="00103836">
        <w:rPr>
          <w:b/>
          <w:lang w:val="ru-RU"/>
        </w:rPr>
        <w:tab/>
        <w:t>Расширение масштабов</w:t>
      </w:r>
    </w:p>
    <w:p w14:paraId="2CBCE883" w14:textId="77777777" w:rsidR="00A05CDA" w:rsidRPr="00103836" w:rsidRDefault="00A05CDA" w:rsidP="00104943">
      <w:pPr>
        <w:tabs>
          <w:tab w:val="left" w:pos="2835"/>
          <w:tab w:val="left" w:pos="3402"/>
        </w:tabs>
        <w:spacing w:after="120"/>
        <w:ind w:left="567"/>
        <w:rPr>
          <w:lang w:val="ru-RU"/>
        </w:rPr>
      </w:pPr>
      <w:r w:rsidRPr="00103836">
        <w:rPr>
          <w:lang w:val="ru-RU"/>
        </w:rPr>
        <w:t>17.</w:t>
      </w:r>
      <w:r w:rsidRPr="00103836">
        <w:rPr>
          <w:lang w:val="ru-RU"/>
        </w:rPr>
        <w:tab/>
        <w:t>Передовой опыт по расширению масштабов применения решений, основанных на природных факторах, и/или экосистемных подходов к</w:t>
      </w:r>
      <w:r>
        <w:rPr>
          <w:lang w:val="ru-RU"/>
        </w:rPr>
        <w:t xml:space="preserve"> адаптации к</w:t>
      </w:r>
      <w:r w:rsidRPr="00103836">
        <w:rPr>
          <w:lang w:val="ru-RU"/>
        </w:rPr>
        <w:t xml:space="preserve"> изменени</w:t>
      </w:r>
      <w:r>
        <w:rPr>
          <w:lang w:val="ru-RU"/>
        </w:rPr>
        <w:t>ю</w:t>
      </w:r>
      <w:r w:rsidRPr="00103836">
        <w:rPr>
          <w:lang w:val="ru-RU"/>
        </w:rPr>
        <w:t xml:space="preserve"> климата, смягчению </w:t>
      </w:r>
      <w:r>
        <w:rPr>
          <w:lang w:val="ru-RU"/>
        </w:rPr>
        <w:t xml:space="preserve">его </w:t>
      </w:r>
      <w:r w:rsidRPr="00103836">
        <w:rPr>
          <w:lang w:val="ru-RU"/>
        </w:rPr>
        <w:t>последствий и уменьшению опасности бедствий включает</w:t>
      </w:r>
      <w:r>
        <w:rPr>
          <w:vertAlign w:val="superscript"/>
        </w:rPr>
        <w:footnoteReference w:id="22"/>
      </w:r>
      <w:r w:rsidRPr="00103836">
        <w:rPr>
          <w:vertAlign w:val="superscript"/>
          <w:lang w:val="ru-RU"/>
        </w:rPr>
        <w:t>,</w:t>
      </w:r>
      <w:r>
        <w:rPr>
          <w:vertAlign w:val="superscript"/>
        </w:rPr>
        <w:footnoteReference w:id="23"/>
      </w:r>
      <w:r>
        <w:rPr>
          <w:lang w:val="ru-RU"/>
        </w:rPr>
        <w:t>:</w:t>
      </w:r>
    </w:p>
    <w:p w14:paraId="2CBCE884" w14:textId="77777777" w:rsidR="00A05CDA" w:rsidRPr="00103836" w:rsidRDefault="00A05CDA" w:rsidP="00104943">
      <w:pPr>
        <w:tabs>
          <w:tab w:val="left" w:pos="2835"/>
          <w:tab w:val="left" w:pos="3402"/>
        </w:tabs>
        <w:spacing w:after="120"/>
        <w:ind w:left="567" w:firstLine="567"/>
        <w:rPr>
          <w:lang w:val="ru-RU"/>
        </w:rPr>
      </w:pPr>
      <w:r>
        <w:t>a</w:t>
      </w:r>
      <w:r w:rsidRPr="00103836">
        <w:rPr>
          <w:lang w:val="ru-RU"/>
        </w:rPr>
        <w:t>)</w:t>
      </w:r>
      <w:r w:rsidRPr="00103836">
        <w:rPr>
          <w:lang w:val="ru-RU"/>
        </w:rPr>
        <w:tab/>
        <w:t>определение расходов и выгод (социальных, экологических и экономических) различных подходов в различных контекстах, включая различные временные масштабы или различных субъектов;</w:t>
      </w:r>
    </w:p>
    <w:p w14:paraId="2CBCE885" w14:textId="77777777" w:rsidR="00A05CDA" w:rsidRPr="00103836" w:rsidRDefault="00A05CDA" w:rsidP="00104943">
      <w:pPr>
        <w:tabs>
          <w:tab w:val="left" w:pos="2835"/>
          <w:tab w:val="left" w:pos="3402"/>
        </w:tabs>
        <w:spacing w:after="120"/>
        <w:ind w:left="567" w:firstLine="567"/>
        <w:rPr>
          <w:rFonts w:eastAsia="Yu Mincho"/>
          <w:lang w:val="ru-RU"/>
        </w:rPr>
      </w:pPr>
      <w:r>
        <w:rPr>
          <w:rFonts w:eastAsia="Yu Mincho"/>
        </w:rPr>
        <w:t>b</w:t>
      </w:r>
      <w:r w:rsidRPr="00103836">
        <w:rPr>
          <w:rFonts w:eastAsia="Yu Mincho"/>
          <w:lang w:val="ru-RU"/>
        </w:rPr>
        <w:t>)</w:t>
      </w:r>
      <w:r w:rsidRPr="00103836">
        <w:rPr>
          <w:rFonts w:eastAsia="Yu Mincho"/>
          <w:lang w:val="ru-RU"/>
        </w:rPr>
        <w:tab/>
        <w:t>изучение факторов, способствующих успеху, и препятствий для расширения масштабов посредством систематического мониторинга, оценки и отчетности об эффективности и результативности;</w:t>
      </w:r>
    </w:p>
    <w:p w14:paraId="2CBCE886" w14:textId="77777777" w:rsidR="00A05CDA" w:rsidRPr="00103836" w:rsidRDefault="00A05CDA" w:rsidP="00104943">
      <w:pPr>
        <w:tabs>
          <w:tab w:val="left" w:pos="2835"/>
          <w:tab w:val="left" w:pos="3402"/>
        </w:tabs>
        <w:spacing w:after="120"/>
        <w:ind w:left="567" w:firstLine="567"/>
        <w:rPr>
          <w:lang w:val="ru-RU"/>
        </w:rPr>
      </w:pPr>
      <w:r>
        <w:rPr>
          <w:rFonts w:eastAsia="Yu Mincho"/>
        </w:rPr>
        <w:t>c</w:t>
      </w:r>
      <w:r w:rsidRPr="00103836">
        <w:rPr>
          <w:rFonts w:eastAsia="Yu Mincho"/>
          <w:lang w:val="ru-RU"/>
        </w:rPr>
        <w:t>)</w:t>
      </w:r>
      <w:r w:rsidRPr="00103836">
        <w:rPr>
          <w:rFonts w:eastAsia="Yu Mincho"/>
          <w:lang w:val="ru-RU"/>
        </w:rPr>
        <w:tab/>
        <w:t>применение комплексных подходов к расширению масштабов, согласующих меры в области политики, стимулирования, финансирования и социальных и экологических гарантий, включая региональное планирование</w:t>
      </w:r>
      <w:r w:rsidRPr="00103836">
        <w:rPr>
          <w:lang w:val="ru-RU"/>
        </w:rPr>
        <w:t>;</w:t>
      </w:r>
    </w:p>
    <w:p w14:paraId="2CBCE887" w14:textId="77777777" w:rsidR="00A05CDA" w:rsidRPr="00103836" w:rsidRDefault="00A05CDA" w:rsidP="00104943">
      <w:pPr>
        <w:tabs>
          <w:tab w:val="left" w:pos="2835"/>
          <w:tab w:val="left" w:pos="3402"/>
        </w:tabs>
        <w:spacing w:after="120"/>
        <w:ind w:left="567" w:firstLine="567"/>
        <w:rPr>
          <w:lang w:val="ru-RU"/>
        </w:rPr>
      </w:pPr>
      <w:r>
        <w:t>d</w:t>
      </w:r>
      <w:r w:rsidRPr="00103836">
        <w:rPr>
          <w:lang w:val="ru-RU"/>
        </w:rPr>
        <w:t>)</w:t>
      </w:r>
      <w:r w:rsidRPr="00103836">
        <w:rPr>
          <w:lang w:val="ru-RU"/>
        </w:rPr>
        <w:tab/>
        <w:t xml:space="preserve">применение соответствующих целевому назначению гарантий, стандартов и руководящих указаний; </w:t>
      </w:r>
    </w:p>
    <w:p w14:paraId="2CBCE888" w14:textId="77777777" w:rsidR="00A05CDA" w:rsidRPr="00103836" w:rsidRDefault="00A05CDA" w:rsidP="00104943">
      <w:pPr>
        <w:tabs>
          <w:tab w:val="left" w:pos="2835"/>
          <w:tab w:val="left" w:pos="3402"/>
        </w:tabs>
        <w:spacing w:after="120"/>
        <w:ind w:left="567" w:firstLine="567"/>
        <w:rPr>
          <w:lang w:val="ru-RU"/>
        </w:rPr>
      </w:pPr>
      <w:r>
        <w:t>e</w:t>
      </w:r>
      <w:r w:rsidRPr="00103836">
        <w:rPr>
          <w:lang w:val="ru-RU"/>
        </w:rPr>
        <w:t>)</w:t>
      </w:r>
      <w:r w:rsidRPr="00103836">
        <w:rPr>
          <w:lang w:val="ru-RU"/>
        </w:rPr>
        <w:tab/>
        <w:t>поддержка эффективных инициатив, осуществляемых на местном уровне, расширение масштабов и координирование существующих местных инициатив с гарантиями, адаптированными к рискам и конкретным условиям, при применении осмотрительного подхода;</w:t>
      </w:r>
    </w:p>
    <w:p w14:paraId="2CBCE889" w14:textId="77777777" w:rsidR="00A05CDA" w:rsidRPr="00103836" w:rsidRDefault="00A05CDA" w:rsidP="00104943">
      <w:pPr>
        <w:tabs>
          <w:tab w:val="clear" w:pos="1134"/>
          <w:tab w:val="left" w:pos="2835"/>
          <w:tab w:val="left" w:pos="3402"/>
        </w:tabs>
        <w:spacing w:after="120"/>
        <w:ind w:left="567" w:firstLine="567"/>
        <w:rPr>
          <w:lang w:val="ru-RU"/>
        </w:rPr>
      </w:pPr>
      <w:r>
        <w:t>f</w:t>
      </w:r>
      <w:r w:rsidRPr="00103836">
        <w:rPr>
          <w:lang w:val="ru-RU"/>
        </w:rPr>
        <w:t>)</w:t>
      </w:r>
      <w:r w:rsidRPr="00103836">
        <w:rPr>
          <w:lang w:val="ru-RU"/>
        </w:rPr>
        <w:tab/>
        <w:t>фактологически обоснованное принятие решений и признание науки</w:t>
      </w:r>
      <w:r>
        <w:rPr>
          <w:lang w:val="ru-RU"/>
        </w:rPr>
        <w:t xml:space="preserve"> и других систем знаний</w:t>
      </w:r>
      <w:r w:rsidRPr="00103836">
        <w:rPr>
          <w:lang w:val="ru-RU"/>
        </w:rPr>
        <w:t xml:space="preserve"> в качестве движущ</w:t>
      </w:r>
      <w:r>
        <w:rPr>
          <w:lang w:val="ru-RU"/>
        </w:rPr>
        <w:t>их</w:t>
      </w:r>
      <w:r w:rsidRPr="00103836">
        <w:rPr>
          <w:lang w:val="ru-RU"/>
        </w:rPr>
        <w:t xml:space="preserve"> сил решений, основанных на природных факторах, и/или экосистемных подходов; </w:t>
      </w:r>
    </w:p>
    <w:p w14:paraId="2CBCE88A" w14:textId="77777777" w:rsidR="00A05CDA" w:rsidRPr="000B3C63" w:rsidRDefault="00A05CDA" w:rsidP="00104943">
      <w:pPr>
        <w:tabs>
          <w:tab w:val="clear" w:pos="1134"/>
          <w:tab w:val="left" w:pos="2835"/>
          <w:tab w:val="left" w:pos="3402"/>
        </w:tabs>
        <w:spacing w:after="120"/>
        <w:ind w:left="567" w:firstLine="567"/>
        <w:rPr>
          <w:lang w:val="ru-RU"/>
        </w:rPr>
      </w:pPr>
      <w:r>
        <w:t>g</w:t>
      </w:r>
      <w:r w:rsidRPr="000B3C63">
        <w:rPr>
          <w:lang w:val="ru-RU"/>
        </w:rPr>
        <w:t>)</w:t>
      </w:r>
      <w:r w:rsidRPr="000B3C63">
        <w:rPr>
          <w:lang w:val="ru-RU"/>
        </w:rPr>
        <w:tab/>
      </w:r>
      <w:r w:rsidRPr="000B3C63">
        <w:rPr>
          <w:bCs/>
          <w:lang w:val="ru-RU"/>
        </w:rPr>
        <w:t>интеграция традиционных знаний и усилий коренных народов и местных общин</w:t>
      </w:r>
      <w:r w:rsidRPr="000B3C63">
        <w:rPr>
          <w:lang w:val="ru-RU"/>
        </w:rPr>
        <w:t>.</w:t>
      </w:r>
    </w:p>
    <w:p w14:paraId="2CBCE88B" w14:textId="77777777" w:rsidR="00A05CDA" w:rsidRPr="000B3C63" w:rsidRDefault="00A05CDA" w:rsidP="00751566">
      <w:pPr>
        <w:keepNext/>
        <w:keepLines/>
        <w:tabs>
          <w:tab w:val="left" w:pos="2835"/>
          <w:tab w:val="left" w:pos="3402"/>
        </w:tabs>
        <w:spacing w:before="120" w:after="120"/>
        <w:ind w:left="567" w:hanging="567"/>
        <w:jc w:val="left"/>
        <w:rPr>
          <w:b/>
          <w:lang w:val="ru-RU"/>
        </w:rPr>
      </w:pPr>
      <w:r>
        <w:rPr>
          <w:b/>
        </w:rPr>
        <w:t>a</w:t>
      </w:r>
      <w:r w:rsidRPr="000B3C63">
        <w:rPr>
          <w:b/>
          <w:lang w:val="ru-RU"/>
        </w:rPr>
        <w:t>)</w:t>
      </w:r>
      <w:r w:rsidRPr="000B3C63">
        <w:rPr>
          <w:b/>
          <w:lang w:val="ru-RU"/>
        </w:rPr>
        <w:tab/>
      </w:r>
      <w:bookmarkStart w:id="3" w:name="_Hlk212196967"/>
      <w:r w:rsidRPr="000B3C63">
        <w:rPr>
          <w:b/>
          <w:bCs/>
          <w:lang w:val="ru-RU"/>
        </w:rPr>
        <w:t>признание и уважение традиционных знаний и усилий коренных народов и местных общин</w:t>
      </w:r>
      <w:bookmarkEnd w:id="3"/>
    </w:p>
    <w:p w14:paraId="2CBCE88C" w14:textId="77777777" w:rsidR="00A05CDA" w:rsidRPr="00EF3A54" w:rsidRDefault="00A05CDA" w:rsidP="00104943">
      <w:pPr>
        <w:tabs>
          <w:tab w:val="left" w:pos="2835"/>
          <w:tab w:val="left" w:pos="3402"/>
        </w:tabs>
        <w:spacing w:after="120"/>
        <w:ind w:left="567"/>
        <w:rPr>
          <w:rFonts w:eastAsia="Times New Roman"/>
          <w:lang w:val="ru-RU"/>
        </w:rPr>
      </w:pPr>
      <w:r w:rsidRPr="000B3C63">
        <w:rPr>
          <w:lang w:val="ru-RU"/>
        </w:rPr>
        <w:t>18.</w:t>
      </w:r>
      <w:r w:rsidRPr="000B3C63">
        <w:rPr>
          <w:lang w:val="ru-RU"/>
        </w:rPr>
        <w:tab/>
        <w:t>Признание и уважение традиционных знаний, нововведений и практики, а также важной роли усилий коренных народов и местных общин может иметь решающее значение для успешной разработки, осуществления и расширения масштабов применения решений, основанных на природных факторах, и/или экосистемных подходов. В</w:t>
      </w:r>
      <w:r w:rsidRPr="00EF3A54">
        <w:rPr>
          <w:lang w:val="ru-RU"/>
        </w:rPr>
        <w:t xml:space="preserve"> </w:t>
      </w:r>
      <w:r w:rsidRPr="000B3C63">
        <w:rPr>
          <w:lang w:val="ru-RU"/>
        </w:rPr>
        <w:t>числе</w:t>
      </w:r>
      <w:r w:rsidRPr="00EF3A54">
        <w:rPr>
          <w:lang w:val="ru-RU"/>
        </w:rPr>
        <w:t xml:space="preserve"> </w:t>
      </w:r>
      <w:r w:rsidRPr="000B3C63">
        <w:rPr>
          <w:lang w:val="ru-RU"/>
        </w:rPr>
        <w:t>основных</w:t>
      </w:r>
      <w:r w:rsidRPr="00EF3A54">
        <w:rPr>
          <w:lang w:val="ru-RU"/>
        </w:rPr>
        <w:t xml:space="preserve"> </w:t>
      </w:r>
      <w:r w:rsidRPr="000B3C63">
        <w:rPr>
          <w:lang w:val="ru-RU"/>
        </w:rPr>
        <w:t>мер</w:t>
      </w:r>
      <w:r w:rsidRPr="00EF3A54">
        <w:rPr>
          <w:lang w:val="ru-RU"/>
        </w:rPr>
        <w:t xml:space="preserve"> </w:t>
      </w:r>
      <w:r w:rsidRPr="000B3C63">
        <w:rPr>
          <w:lang w:val="ru-RU"/>
        </w:rPr>
        <w:t>можно</w:t>
      </w:r>
      <w:r w:rsidRPr="00EF3A54">
        <w:rPr>
          <w:lang w:val="ru-RU"/>
        </w:rPr>
        <w:t xml:space="preserve"> </w:t>
      </w:r>
      <w:r w:rsidRPr="000B3C63">
        <w:rPr>
          <w:lang w:val="ru-RU"/>
        </w:rPr>
        <w:t>отметить</w:t>
      </w:r>
      <w:r w:rsidRPr="00EF3A54">
        <w:rPr>
          <w:rFonts w:eastAsia="Times New Roman"/>
          <w:lang w:val="ru-RU"/>
        </w:rPr>
        <w:t>:</w:t>
      </w:r>
    </w:p>
    <w:p w14:paraId="2CBCE88D" w14:textId="77777777" w:rsidR="00A05CDA" w:rsidRPr="000B3C63" w:rsidRDefault="00A05CDA" w:rsidP="00104943">
      <w:pPr>
        <w:tabs>
          <w:tab w:val="left" w:pos="2835"/>
          <w:tab w:val="left" w:pos="3402"/>
        </w:tabs>
        <w:spacing w:after="120"/>
        <w:ind w:left="567" w:firstLine="567"/>
        <w:rPr>
          <w:lang w:val="ru-RU"/>
        </w:rPr>
      </w:pPr>
      <w:r>
        <w:t>a</w:t>
      </w:r>
      <w:r w:rsidRPr="000B3C63">
        <w:rPr>
          <w:lang w:val="ru-RU"/>
        </w:rPr>
        <w:t>)</w:t>
      </w:r>
      <w:r w:rsidRPr="000B3C63">
        <w:rPr>
          <w:lang w:val="ru-RU"/>
        </w:rPr>
        <w:tab/>
        <w:t xml:space="preserve">полноценное, справедливое, инклюзивное, эффективное и учитывающее гендерные аспекты представительство и участие коренных народов и местных общин, женщин и молодежи на этапе разработки и в ходе осуществления проекта, обеспечение совместного определения мер и формирование чувства сопричастности на местном уровне. Этому может способствовать разработка или изменение политической и нормативной базы, чтобы обеспечить полноценное и эффективное участие коренных народов и местных общин, а также содействие их усилиям по борьбе с изменением климата и утратой биоразнообразия. В основе данного соображения лежит принцип 4 </w:t>
      </w:r>
      <w:r>
        <w:rPr>
          <w:lang w:val="ru-RU"/>
        </w:rPr>
        <w:t>Д</w:t>
      </w:r>
      <w:r w:rsidRPr="000B3C63">
        <w:rPr>
          <w:lang w:val="ru-RU"/>
        </w:rPr>
        <w:t>обровольных руководящих указаний;</w:t>
      </w:r>
    </w:p>
    <w:p w14:paraId="2CBCE88E" w14:textId="77777777" w:rsidR="00A05CDA" w:rsidRPr="000B3C63" w:rsidRDefault="00A05CDA" w:rsidP="00104943">
      <w:pPr>
        <w:tabs>
          <w:tab w:val="left" w:pos="2835"/>
          <w:tab w:val="left" w:pos="3402"/>
        </w:tabs>
        <w:spacing w:after="120"/>
        <w:ind w:left="567" w:firstLine="567"/>
        <w:rPr>
          <w:rFonts w:eastAsia="Times New Roman"/>
          <w:color w:val="000000"/>
          <w:lang w:val="ru-RU"/>
        </w:rPr>
      </w:pPr>
      <w:r>
        <w:lastRenderedPageBreak/>
        <w:t>b</w:t>
      </w:r>
      <w:r w:rsidRPr="000B3C63">
        <w:rPr>
          <w:lang w:val="ru-RU"/>
        </w:rPr>
        <w:t>)</w:t>
      </w:r>
      <w:r w:rsidRPr="000B3C63">
        <w:rPr>
          <w:lang w:val="ru-RU"/>
        </w:rPr>
        <w:tab/>
        <w:t>решение проблем, связанных с правами на землю и доступом к природным ресурсам,</w:t>
      </w:r>
      <w:r>
        <w:rPr>
          <w:lang w:val="ru-RU"/>
        </w:rPr>
        <w:t xml:space="preserve"> в соответствии с национальным законодательством </w:t>
      </w:r>
      <w:r w:rsidRPr="000B3C63">
        <w:rPr>
          <w:lang w:val="ru-RU"/>
        </w:rPr>
        <w:t>и признание роли коренных народов и местных общин в управлении биоразнообразием и экосистемными услугами. Многие коренные народы и местные общины находятся в условиях неопределенного статуса и непризнанного права владения, несмотря на наличие прав владения землей или пользования морскими районами на основе обычая, что подрывает их способность осуществлять мероприятия по сохранению биоразнообразия, борьбе с изменением климата и повышению устойчивости в пределах их традиционных территорий. Если этот вопрос останется нерешенным, вмешательство извне может усугубить риск утраты прав на землю</w:t>
      </w:r>
      <w:r>
        <w:rPr>
          <w:rFonts w:eastAsia="Times New Roman"/>
          <w:vertAlign w:val="superscript"/>
        </w:rPr>
        <w:footnoteReference w:id="24"/>
      </w:r>
      <w:r w:rsidRPr="000B3C63">
        <w:rPr>
          <w:rFonts w:eastAsia="Times New Roman"/>
          <w:lang w:val="ru-RU"/>
        </w:rPr>
        <w:t xml:space="preserve"> </w:t>
      </w:r>
      <w:r w:rsidRPr="000B3C63">
        <w:rPr>
          <w:lang w:val="ru-RU"/>
        </w:rPr>
        <w:t>или</w:t>
      </w:r>
      <w:r w:rsidRPr="00EF3A54">
        <w:rPr>
          <w:lang w:val="ru-RU"/>
        </w:rPr>
        <w:t xml:space="preserve"> </w:t>
      </w:r>
      <w:r w:rsidRPr="000B3C63">
        <w:rPr>
          <w:lang w:val="ru-RU"/>
        </w:rPr>
        <w:t>создать</w:t>
      </w:r>
      <w:r w:rsidRPr="00EF3A54">
        <w:rPr>
          <w:lang w:val="ru-RU"/>
        </w:rPr>
        <w:t xml:space="preserve"> </w:t>
      </w:r>
      <w:r w:rsidRPr="000B3C63">
        <w:rPr>
          <w:lang w:val="ru-RU"/>
        </w:rPr>
        <w:t>неопределенность</w:t>
      </w:r>
      <w:r w:rsidRPr="00EF3A54">
        <w:rPr>
          <w:lang w:val="ru-RU"/>
        </w:rPr>
        <w:t xml:space="preserve"> </w:t>
      </w:r>
      <w:r w:rsidRPr="000B3C63">
        <w:rPr>
          <w:lang w:val="ru-RU"/>
        </w:rPr>
        <w:t>в</w:t>
      </w:r>
      <w:r w:rsidRPr="00EF3A54">
        <w:rPr>
          <w:lang w:val="ru-RU"/>
        </w:rPr>
        <w:t xml:space="preserve"> </w:t>
      </w:r>
      <w:r w:rsidRPr="000B3C63">
        <w:rPr>
          <w:lang w:val="ru-RU"/>
        </w:rPr>
        <w:t>отношении</w:t>
      </w:r>
      <w:r w:rsidRPr="00EF3A54">
        <w:rPr>
          <w:lang w:val="ru-RU"/>
        </w:rPr>
        <w:t xml:space="preserve"> </w:t>
      </w:r>
      <w:r w:rsidRPr="000B3C63">
        <w:rPr>
          <w:lang w:val="ru-RU"/>
        </w:rPr>
        <w:t>прав</w:t>
      </w:r>
      <w:r w:rsidRPr="00EF3A54">
        <w:rPr>
          <w:lang w:val="ru-RU"/>
        </w:rPr>
        <w:t xml:space="preserve"> </w:t>
      </w:r>
      <w:r w:rsidRPr="000B3C63">
        <w:rPr>
          <w:lang w:val="ru-RU"/>
        </w:rPr>
        <w:t>собственности</w:t>
      </w:r>
      <w:r w:rsidRPr="00EF3A54">
        <w:rPr>
          <w:lang w:val="ru-RU"/>
        </w:rPr>
        <w:t xml:space="preserve"> </w:t>
      </w:r>
      <w:r w:rsidRPr="000B3C63">
        <w:rPr>
          <w:lang w:val="ru-RU"/>
        </w:rPr>
        <w:t>на</w:t>
      </w:r>
      <w:r w:rsidRPr="00EF3A54">
        <w:rPr>
          <w:lang w:val="ru-RU"/>
        </w:rPr>
        <w:t xml:space="preserve"> </w:t>
      </w:r>
      <w:r w:rsidRPr="000B3C63">
        <w:rPr>
          <w:lang w:val="ru-RU"/>
        </w:rPr>
        <w:t>землю</w:t>
      </w:r>
      <w:r w:rsidRPr="00EF3A54">
        <w:rPr>
          <w:lang w:val="ru-RU"/>
        </w:rPr>
        <w:t xml:space="preserve">. </w:t>
      </w:r>
      <w:r w:rsidRPr="000B3C63">
        <w:rPr>
          <w:lang w:val="ru-RU"/>
        </w:rPr>
        <w:t xml:space="preserve">Данное соображение основано на гарантии 9 </w:t>
      </w:r>
      <w:r>
        <w:rPr>
          <w:lang w:val="ru-RU"/>
        </w:rPr>
        <w:t>Д</w:t>
      </w:r>
      <w:r w:rsidRPr="000B3C63">
        <w:rPr>
          <w:lang w:val="ru-RU"/>
        </w:rPr>
        <w:t>обровольных руководящих указаний</w:t>
      </w:r>
      <w:r w:rsidRPr="000B3C63">
        <w:rPr>
          <w:rFonts w:eastAsia="Times New Roman"/>
          <w:lang w:val="ru-RU"/>
        </w:rPr>
        <w:t>;</w:t>
      </w:r>
    </w:p>
    <w:p w14:paraId="2CBCE88F" w14:textId="77777777" w:rsidR="00A05CDA" w:rsidRPr="000B3C63" w:rsidRDefault="00A05CDA" w:rsidP="00104943">
      <w:pPr>
        <w:tabs>
          <w:tab w:val="left" w:pos="2835"/>
          <w:tab w:val="left" w:pos="3402"/>
        </w:tabs>
        <w:spacing w:after="120"/>
        <w:ind w:left="567" w:firstLine="567"/>
        <w:rPr>
          <w:lang w:val="ru-RU"/>
        </w:rPr>
      </w:pPr>
      <w:r>
        <w:rPr>
          <w:rFonts w:eastAsia="Times New Roman"/>
          <w:color w:val="000000"/>
        </w:rPr>
        <w:t>c</w:t>
      </w:r>
      <w:r w:rsidRPr="000B3C63">
        <w:rPr>
          <w:color w:val="000000"/>
          <w:lang w:val="ru-RU"/>
        </w:rPr>
        <w:t>)</w:t>
      </w:r>
      <w:r w:rsidRPr="000B3C63">
        <w:rPr>
          <w:color w:val="000000"/>
          <w:lang w:val="ru-RU"/>
        </w:rPr>
        <w:tab/>
        <w:t>интеграция различных систем науки и знаний на основе передовой практики существующих форумов, таких как Межправительственная научно-политическая платформа по биоразнообразию и экосистемным услугам. Многие традиционные знания передаются устно и имеют контекстный характер. В этой связи при их интеграции наряду с научными данными следует соблюдать должную осмотрительность и принимать во внимание вопрос суверенитета данных</w:t>
      </w:r>
      <w:r>
        <w:rPr>
          <w:rFonts w:eastAsia="Times New Roman"/>
          <w:vertAlign w:val="superscript"/>
        </w:rPr>
        <w:footnoteReference w:id="25"/>
      </w:r>
      <w:r>
        <w:rPr>
          <w:rFonts w:eastAsia="Times New Roman"/>
          <w:color w:val="000000"/>
          <w:lang w:val="ru-RU"/>
        </w:rPr>
        <w:t>.</w:t>
      </w:r>
      <w:r w:rsidRPr="000B3C63">
        <w:rPr>
          <w:lang w:val="ru-RU"/>
        </w:rPr>
        <w:t xml:space="preserve"> Политика суверенитета данных может обеспечить основу, которую Сторонам следует применять для этического использования данных в интересах коллективного благополучия коренных народов и предотвращения незаконного использования традиционных знаний, связанных с генетическими ресурсами</w:t>
      </w:r>
      <w:r>
        <w:rPr>
          <w:rFonts w:eastAsia="Times New Roman"/>
          <w:vertAlign w:val="superscript"/>
        </w:rPr>
        <w:footnoteReference w:id="26"/>
      </w:r>
      <w:r>
        <w:rPr>
          <w:rFonts w:eastAsia="Times New Roman"/>
          <w:lang w:val="ru-RU"/>
        </w:rPr>
        <w:t>.</w:t>
      </w:r>
    </w:p>
    <w:p w14:paraId="2CBCE890" w14:textId="77777777" w:rsidR="00A05CDA" w:rsidRPr="000B3C63" w:rsidRDefault="00A05CDA" w:rsidP="00751566">
      <w:pPr>
        <w:keepNext/>
        <w:keepLines/>
        <w:tabs>
          <w:tab w:val="left" w:pos="2835"/>
          <w:tab w:val="left" w:pos="3402"/>
        </w:tabs>
        <w:spacing w:before="120" w:after="120"/>
        <w:ind w:left="567" w:hanging="567"/>
        <w:jc w:val="left"/>
        <w:rPr>
          <w:b/>
          <w:lang w:val="ru-RU"/>
        </w:rPr>
      </w:pPr>
      <w:r>
        <w:rPr>
          <w:b/>
        </w:rPr>
        <w:t>b</w:t>
      </w:r>
      <w:r w:rsidRPr="000B3C63">
        <w:rPr>
          <w:b/>
          <w:lang w:val="ru-RU"/>
        </w:rPr>
        <w:t>)</w:t>
      </w:r>
      <w:r w:rsidRPr="000B3C63">
        <w:rPr>
          <w:b/>
          <w:lang w:val="ru-RU"/>
        </w:rPr>
        <w:tab/>
        <w:t>учет решений, основанных на природных факторах, и/или экосистемных подходов</w:t>
      </w:r>
    </w:p>
    <w:p w14:paraId="2CBCE891" w14:textId="77777777" w:rsidR="00A05CDA" w:rsidRPr="000B3C63" w:rsidRDefault="00A05CDA" w:rsidP="00104943">
      <w:pPr>
        <w:tabs>
          <w:tab w:val="left" w:pos="2835"/>
          <w:tab w:val="left" w:pos="3402"/>
        </w:tabs>
        <w:spacing w:after="120"/>
        <w:ind w:left="567"/>
        <w:rPr>
          <w:lang w:val="ru-RU"/>
        </w:rPr>
      </w:pPr>
      <w:r w:rsidRPr="000B3C63">
        <w:rPr>
          <w:lang w:val="ru-RU"/>
        </w:rPr>
        <w:t>19.</w:t>
      </w:r>
      <w:r w:rsidRPr="000B3C63">
        <w:rPr>
          <w:lang w:val="ru-RU"/>
        </w:rPr>
        <w:tab/>
        <w:t>Решения, основанные на природных факторах, и/или экосистемные подходы могут полностью реализовать свой преобразующий потенциал только в том случае, если они будут интегрированы в соответствующие системы управления и нормативную базу и поддерживаться инклюзивными механизмами планирования, мониторинга и обеспечения прозрачности. В ходе осуществления Рамочной программы правительства на всех уровнях в зависимости от обстоятельств могут обеспечить интеграцию этих подходов посредством согласованного планирования использования земельных и морских ресурсов, согласования бюджетов в области климата и биоразнообразия и стратегий пространственного планирования. Многие правительства разработали программы и рамочные механизмы для внедрения решений, основанных на природных факторах, и/или экосистемных подходов с выгодами для смягчения последствий изменения климата, например, путем сокращения выбросов в результате обезлесения и деградации лесов, из чего можно извлечь уроки. Правительства могут и все чаще интегрируют эти подходы в национальные стратегии и планы действий по сохранению биоразнообразия, национальные планы по адаптации</w:t>
      </w:r>
      <w:r>
        <w:rPr>
          <w:lang w:val="ru-RU"/>
        </w:rPr>
        <w:t>,</w:t>
      </w:r>
      <w:r w:rsidRPr="000B3C63">
        <w:rPr>
          <w:lang w:val="ru-RU"/>
        </w:rPr>
        <w:t xml:space="preserve"> определяемые на национальном уровне вклады</w:t>
      </w:r>
      <w:r>
        <w:rPr>
          <w:lang w:val="ru-RU"/>
        </w:rPr>
        <w:t xml:space="preserve"> и другие соответствующие национальные паны и стратегии</w:t>
      </w:r>
      <w:r w:rsidRPr="000B3C63">
        <w:rPr>
          <w:lang w:val="ru-RU"/>
        </w:rPr>
        <w:t xml:space="preserve">, что также способствует развитию сотрудничества и комплексных подходов к политике и планированию в рамках </w:t>
      </w:r>
      <w:r>
        <w:rPr>
          <w:lang w:val="ru-RU"/>
        </w:rPr>
        <w:t>связанных многосторонних природоохранных соглашений</w:t>
      </w:r>
      <w:r w:rsidRPr="000B3C63">
        <w:rPr>
          <w:lang w:val="ru-RU"/>
        </w:rPr>
        <w:t xml:space="preserve"> в соответствии с национальными обстоятельствами и приоритетами. Активизация сотрудничества между профильными министерствами позволит использовать синергию, обеспечить согласованность различных программ или рамочных механизмов и избежать дублирования усилий.</w:t>
      </w:r>
    </w:p>
    <w:p w14:paraId="2CBCE892" w14:textId="77777777" w:rsidR="00A05CDA" w:rsidRPr="0077426A" w:rsidRDefault="00A05CDA" w:rsidP="00751566">
      <w:pPr>
        <w:keepNext/>
        <w:keepLines/>
        <w:tabs>
          <w:tab w:val="left" w:pos="2835"/>
          <w:tab w:val="left" w:pos="3402"/>
        </w:tabs>
        <w:spacing w:before="120" w:after="120"/>
        <w:ind w:left="567" w:hanging="567"/>
        <w:jc w:val="left"/>
        <w:rPr>
          <w:b/>
          <w:lang w:val="ru-RU"/>
        </w:rPr>
      </w:pPr>
      <w:r>
        <w:rPr>
          <w:b/>
        </w:rPr>
        <w:t>c</w:t>
      </w:r>
      <w:r w:rsidRPr="0077426A">
        <w:rPr>
          <w:b/>
          <w:lang w:val="ru-RU"/>
        </w:rPr>
        <w:t>)</w:t>
      </w:r>
      <w:r w:rsidRPr="0077426A">
        <w:rPr>
          <w:b/>
          <w:lang w:val="ru-RU"/>
        </w:rPr>
        <w:tab/>
        <w:t xml:space="preserve">повышение осведомленности и </w:t>
      </w:r>
      <w:r>
        <w:rPr>
          <w:b/>
          <w:lang w:val="ru-RU"/>
        </w:rPr>
        <w:t>развитие</w:t>
      </w:r>
      <w:r w:rsidRPr="0077426A">
        <w:rPr>
          <w:b/>
          <w:lang w:val="ru-RU"/>
        </w:rPr>
        <w:t xml:space="preserve"> потенциала</w:t>
      </w:r>
    </w:p>
    <w:p w14:paraId="2CBCE893" w14:textId="77777777" w:rsidR="00A05CDA" w:rsidRPr="0077426A" w:rsidRDefault="00A05CDA" w:rsidP="00104943">
      <w:pPr>
        <w:tabs>
          <w:tab w:val="left" w:pos="2835"/>
          <w:tab w:val="left" w:pos="3402"/>
        </w:tabs>
        <w:spacing w:after="120"/>
        <w:ind w:left="567"/>
        <w:rPr>
          <w:lang w:val="ru-RU"/>
        </w:rPr>
      </w:pPr>
      <w:r w:rsidRPr="0077426A">
        <w:rPr>
          <w:lang w:val="ru-RU"/>
        </w:rPr>
        <w:t>20.</w:t>
      </w:r>
      <w:r w:rsidRPr="0077426A">
        <w:rPr>
          <w:lang w:val="ru-RU"/>
        </w:rPr>
        <w:tab/>
        <w:t xml:space="preserve">Информирование широкой общественности о многочисленных преимуществах решений, основанных на природных факторах, и/или экосистемных подходов имеет </w:t>
      </w:r>
      <w:r w:rsidRPr="0077426A">
        <w:rPr>
          <w:lang w:val="ru-RU"/>
        </w:rPr>
        <w:lastRenderedPageBreak/>
        <w:t>решающее значение для их внедрения и устойчивости. Оно также является необходимым условием для</w:t>
      </w:r>
      <w:r>
        <w:rPr>
          <w:lang w:val="ru-RU"/>
        </w:rPr>
        <w:t xml:space="preserve"> расширения имеющихся или</w:t>
      </w:r>
      <w:r w:rsidRPr="0077426A">
        <w:rPr>
          <w:lang w:val="ru-RU"/>
        </w:rPr>
        <w:t xml:space="preserve"> привлечения новых источников финансирования. Понимание потребностей различных групп заинтересованных сторон с точки зрения информации и коммуникации позволит обеспечить эффективное распространение информации, формирование общей базы знаний, повышение осведомленности и укрепление потенциала в соответствии с долгосрочной стратегической структурой для создания и развития потенциала</w:t>
      </w:r>
      <w:r>
        <w:rPr>
          <w:kern w:val="22"/>
          <w:vertAlign w:val="superscript"/>
        </w:rPr>
        <w:footnoteReference w:id="27"/>
      </w:r>
      <w:r>
        <w:rPr>
          <w:lang w:val="ru-RU"/>
        </w:rPr>
        <w:t>.</w:t>
      </w:r>
      <w:r w:rsidRPr="0077426A">
        <w:rPr>
          <w:lang w:val="ru-RU"/>
        </w:rPr>
        <w:t xml:space="preserve"> Многие организации, партнерства, инициативы и коалиции ведут работу по повышению осведомленности и созданию потенциала, а также предоставляют платформы для обмена знаниями</w:t>
      </w:r>
      <w:r>
        <w:rPr>
          <w:vertAlign w:val="superscript"/>
        </w:rPr>
        <w:footnoteReference w:id="28"/>
      </w:r>
      <w:r>
        <w:rPr>
          <w:lang w:val="ru-RU"/>
        </w:rPr>
        <w:t>.</w:t>
      </w:r>
    </w:p>
    <w:p w14:paraId="2CBCE894" w14:textId="77777777" w:rsidR="00A05CDA" w:rsidRPr="0077426A" w:rsidRDefault="00A05CDA" w:rsidP="00751566">
      <w:pPr>
        <w:keepNext/>
        <w:keepLines/>
        <w:tabs>
          <w:tab w:val="left" w:pos="2835"/>
          <w:tab w:val="left" w:pos="3402"/>
        </w:tabs>
        <w:spacing w:before="120" w:after="120"/>
        <w:ind w:left="567" w:hanging="567"/>
        <w:jc w:val="left"/>
        <w:rPr>
          <w:b/>
          <w:lang w:val="ru-RU"/>
        </w:rPr>
      </w:pPr>
      <w:r w:rsidRPr="0077426A">
        <w:rPr>
          <w:b/>
          <w:lang w:val="ru-RU"/>
        </w:rPr>
        <w:t>2.</w:t>
      </w:r>
      <w:r w:rsidRPr="0077426A">
        <w:rPr>
          <w:b/>
          <w:lang w:val="ru-RU"/>
        </w:rPr>
        <w:tab/>
        <w:t>Поэтапный подход к разработке и осуществлению</w:t>
      </w:r>
    </w:p>
    <w:p w14:paraId="2CBCE895" w14:textId="77777777" w:rsidR="00A05CDA" w:rsidRPr="0077426A" w:rsidRDefault="00A05CDA" w:rsidP="00104943">
      <w:pPr>
        <w:tabs>
          <w:tab w:val="left" w:pos="2835"/>
          <w:tab w:val="left" w:pos="3402"/>
        </w:tabs>
        <w:spacing w:after="120"/>
        <w:ind w:left="567"/>
        <w:rPr>
          <w:lang w:val="ru-RU"/>
        </w:rPr>
      </w:pPr>
      <w:r w:rsidRPr="0077426A">
        <w:rPr>
          <w:lang w:val="ru-RU"/>
        </w:rPr>
        <w:t>21.</w:t>
      </w:r>
      <w:r w:rsidRPr="0077426A">
        <w:rPr>
          <w:lang w:val="ru-RU"/>
        </w:rPr>
        <w:tab/>
        <w:t>Добровольные руководящие указания обеспечивают поэтапный подход, направленный на достижение целей адаптации и уменьшения опасности бедствий. Ниже представлены дополнительные соображения для каждого этапа, включая инициативы в области смягчения последствий изменения климата.</w:t>
      </w:r>
    </w:p>
    <w:p w14:paraId="2CBCE896" w14:textId="77777777" w:rsidR="00A05CDA" w:rsidRPr="0077426A" w:rsidRDefault="00A05CDA" w:rsidP="00104943">
      <w:pPr>
        <w:keepNext/>
        <w:keepLines/>
        <w:tabs>
          <w:tab w:val="left" w:pos="2835"/>
          <w:tab w:val="left" w:pos="3402"/>
        </w:tabs>
        <w:spacing w:before="120" w:after="120"/>
        <w:ind w:left="567"/>
        <w:jc w:val="left"/>
        <w:rPr>
          <w:b/>
          <w:lang w:val="ru-RU"/>
        </w:rPr>
      </w:pPr>
      <w:r w:rsidRPr="0077426A">
        <w:rPr>
          <w:b/>
          <w:lang w:val="ru-RU"/>
        </w:rPr>
        <w:t>Этап A: понимание социально-экологической системы</w:t>
      </w:r>
    </w:p>
    <w:p w14:paraId="2CBCE897" w14:textId="77777777" w:rsidR="00A05CDA" w:rsidRPr="0077426A" w:rsidRDefault="00A05CDA" w:rsidP="00104943">
      <w:pPr>
        <w:tabs>
          <w:tab w:val="left" w:pos="2835"/>
          <w:tab w:val="left" w:pos="3402"/>
        </w:tabs>
        <w:spacing w:after="120"/>
        <w:ind w:left="567"/>
        <w:rPr>
          <w:lang w:val="ru-RU"/>
        </w:rPr>
      </w:pPr>
      <w:r w:rsidRPr="0077426A">
        <w:rPr>
          <w:lang w:val="ru-RU"/>
        </w:rPr>
        <w:t>22.</w:t>
      </w:r>
      <w:r w:rsidRPr="0077426A">
        <w:rPr>
          <w:lang w:val="ru-RU"/>
        </w:rPr>
        <w:tab/>
        <w:t>При определении задач, которые необходимо решить, и постановке целей для новой инициативы необходимо изучить ряд вопросов, как указано ниже:</w:t>
      </w:r>
    </w:p>
    <w:p w14:paraId="2CBCE898" w14:textId="77777777" w:rsidR="00A05CDA" w:rsidRPr="00DF32A6" w:rsidRDefault="00A05CDA" w:rsidP="00104943">
      <w:pPr>
        <w:tabs>
          <w:tab w:val="left" w:pos="2835"/>
          <w:tab w:val="left" w:pos="3402"/>
        </w:tabs>
        <w:spacing w:after="120"/>
        <w:ind w:left="567" w:firstLine="567"/>
        <w:rPr>
          <w:lang w:val="ru-RU"/>
        </w:rPr>
      </w:pPr>
      <w:r>
        <w:t>a</w:t>
      </w:r>
      <w:r w:rsidRPr="00DF32A6">
        <w:rPr>
          <w:lang w:val="ru-RU"/>
        </w:rPr>
        <w:t>)</w:t>
      </w:r>
      <w:r w:rsidRPr="00DF32A6">
        <w:rPr>
          <w:lang w:val="ru-RU"/>
        </w:rPr>
        <w:tab/>
        <w:t xml:space="preserve">определить историю целевой социально-экологической системы, факторы, влияющие на изменение экосистемы, и объемы выбросов парниковых газов в результате утраты или деградации экосистемы. Кроме того, необходимо учитывать влияние будущих климатических сценариев на скорость изменения экосистемы. Результаты такой оценки будут использованы для </w:t>
      </w:r>
      <w:r>
        <w:rPr>
          <w:lang w:val="ru-RU"/>
        </w:rPr>
        <w:t>разработки</w:t>
      </w:r>
      <w:r w:rsidRPr="00DF32A6">
        <w:rPr>
          <w:lang w:val="ru-RU"/>
        </w:rPr>
        <w:t xml:space="preserve"> возможных мероприятий, которые будут осуществляться на этапе </w:t>
      </w:r>
      <w:r>
        <w:t>D</w:t>
      </w:r>
      <w:r w:rsidRPr="00DF32A6">
        <w:rPr>
          <w:lang w:val="ru-RU"/>
        </w:rPr>
        <w:t>;</w:t>
      </w:r>
    </w:p>
    <w:p w14:paraId="2CBCE899" w14:textId="77777777" w:rsidR="00A05CDA" w:rsidRPr="00DF32A6" w:rsidRDefault="00A05CDA" w:rsidP="00104943">
      <w:pPr>
        <w:tabs>
          <w:tab w:val="left" w:pos="2835"/>
          <w:tab w:val="left" w:pos="3402"/>
        </w:tabs>
        <w:spacing w:after="120"/>
        <w:ind w:left="567" w:firstLine="567"/>
        <w:rPr>
          <w:lang w:val="ru-RU"/>
        </w:rPr>
      </w:pPr>
      <w:r>
        <w:t>b</w:t>
      </w:r>
      <w:r w:rsidRPr="00DF32A6">
        <w:rPr>
          <w:lang w:val="ru-RU"/>
        </w:rPr>
        <w:t>)</w:t>
      </w:r>
      <w:r w:rsidRPr="00DF32A6">
        <w:rPr>
          <w:lang w:val="ru-RU"/>
        </w:rPr>
        <w:tab/>
        <w:t xml:space="preserve">в социальном контексте необходимо учитывать зависимость местных рабочих мест, отраслей, средств жизнеобеспечения и культуры от природных и управляемых экосистем, последствия разрушения экосистем, препятствия для </w:t>
      </w:r>
      <w:r>
        <w:rPr>
          <w:lang w:val="ru-RU"/>
        </w:rPr>
        <w:t xml:space="preserve">сохранения, защиты, </w:t>
      </w:r>
      <w:r w:rsidRPr="00DF32A6">
        <w:rPr>
          <w:lang w:val="ru-RU"/>
        </w:rPr>
        <w:t xml:space="preserve">восстановления </w:t>
      </w:r>
      <w:r>
        <w:rPr>
          <w:lang w:val="ru-RU"/>
        </w:rPr>
        <w:t xml:space="preserve">и устойчивого регулирования </w:t>
      </w:r>
      <w:r w:rsidRPr="00DF32A6">
        <w:rPr>
          <w:lang w:val="ru-RU"/>
        </w:rPr>
        <w:t>экосистем и ожидания местного населения;</w:t>
      </w:r>
    </w:p>
    <w:p w14:paraId="2CBCE89A" w14:textId="77777777" w:rsidR="00A05CDA" w:rsidRPr="00DF32A6" w:rsidRDefault="00A05CDA" w:rsidP="00104943">
      <w:pPr>
        <w:tabs>
          <w:tab w:val="left" w:pos="2835"/>
          <w:tab w:val="left" w:pos="3402"/>
        </w:tabs>
        <w:spacing w:after="120"/>
        <w:ind w:left="567" w:firstLine="567"/>
        <w:rPr>
          <w:lang w:val="ru-RU"/>
        </w:rPr>
      </w:pPr>
      <w:r>
        <w:t>c</w:t>
      </w:r>
      <w:r w:rsidRPr="00DF32A6">
        <w:rPr>
          <w:lang w:val="ru-RU"/>
        </w:rPr>
        <w:t>)</w:t>
      </w:r>
      <w:r w:rsidRPr="00DF32A6">
        <w:rPr>
          <w:lang w:val="ru-RU"/>
        </w:rPr>
        <w:tab/>
        <w:t>необходимо определить порядок и субъектов совместного использования выгод. Кроме того, в соответствующих случаях необходимо признавать и соблюдать права на </w:t>
      </w:r>
      <w:r>
        <w:rPr>
          <w:lang w:val="ru-RU"/>
        </w:rPr>
        <w:t>развитие и</w:t>
      </w:r>
      <w:r w:rsidRPr="00DF32A6">
        <w:rPr>
          <w:lang w:val="ru-RU"/>
        </w:rPr>
        <w:t xml:space="preserve"> права владения землей и пользования морскими районами</w:t>
      </w:r>
      <w:r>
        <w:rPr>
          <w:lang w:val="ru-RU"/>
        </w:rPr>
        <w:t>, если они установлены в соответствии с национальным законодательством</w:t>
      </w:r>
      <w:r w:rsidRPr="00DF32A6">
        <w:rPr>
          <w:lang w:val="ru-RU"/>
        </w:rPr>
        <w:t>, а также отношение местного населения к оплате экосистемных услуг.</w:t>
      </w:r>
    </w:p>
    <w:p w14:paraId="2CBCE89B" w14:textId="77777777" w:rsidR="00A05CDA" w:rsidRPr="00DF32A6" w:rsidRDefault="00A05CDA" w:rsidP="00104943">
      <w:pPr>
        <w:keepNext/>
        <w:keepLines/>
        <w:tabs>
          <w:tab w:val="left" w:pos="2835"/>
          <w:tab w:val="left" w:pos="3402"/>
        </w:tabs>
        <w:spacing w:before="120" w:after="120"/>
        <w:ind w:left="567"/>
        <w:jc w:val="left"/>
        <w:rPr>
          <w:b/>
          <w:lang w:val="ru-RU"/>
        </w:rPr>
      </w:pPr>
      <w:r w:rsidRPr="00DF32A6">
        <w:rPr>
          <w:b/>
          <w:lang w:val="ru-RU"/>
        </w:rPr>
        <w:t>Этап B: оценка уязвимостей и рисков</w:t>
      </w:r>
    </w:p>
    <w:p w14:paraId="2CBCE89C" w14:textId="77777777" w:rsidR="00A05CDA" w:rsidRPr="00DF32A6" w:rsidRDefault="00A05CDA" w:rsidP="00104943">
      <w:pPr>
        <w:tabs>
          <w:tab w:val="left" w:pos="2835"/>
          <w:tab w:val="left" w:pos="3402"/>
        </w:tabs>
        <w:spacing w:after="120"/>
        <w:ind w:left="567"/>
        <w:rPr>
          <w:lang w:val="ru-RU"/>
        </w:rPr>
      </w:pPr>
      <w:r w:rsidRPr="00DF32A6">
        <w:rPr>
          <w:lang w:val="ru-RU"/>
        </w:rPr>
        <w:t>23.</w:t>
      </w:r>
      <w:r w:rsidRPr="00DF32A6">
        <w:rPr>
          <w:lang w:val="ru-RU"/>
        </w:rPr>
        <w:tab/>
        <w:t>Этап B сосредоточен на уязвимости природы и людей перед лицом изменения климата и их подверженности риску опасных явлений. Крайне важно на раннем этапе привлекать носителей традиционных знаний и учитывать их знания при оценке уязвимости к изменению климата и соответствующих рисков при полном соблюдении суверенитета знаний и данных.</w:t>
      </w:r>
    </w:p>
    <w:p w14:paraId="2CBCE89D" w14:textId="77777777" w:rsidR="00A05CDA" w:rsidRPr="00DF32A6" w:rsidRDefault="00A05CDA" w:rsidP="00104943">
      <w:pPr>
        <w:tabs>
          <w:tab w:val="left" w:pos="2835"/>
          <w:tab w:val="left" w:pos="3402"/>
        </w:tabs>
        <w:spacing w:after="120"/>
        <w:ind w:left="567"/>
        <w:rPr>
          <w:lang w:val="ru-RU"/>
        </w:rPr>
      </w:pPr>
      <w:r w:rsidRPr="00DF32A6">
        <w:rPr>
          <w:lang w:val="ru-RU"/>
        </w:rPr>
        <w:lastRenderedPageBreak/>
        <w:t>24.</w:t>
      </w:r>
      <w:r w:rsidRPr="00DF32A6">
        <w:rPr>
          <w:lang w:val="ru-RU"/>
        </w:rPr>
        <w:tab/>
        <w:t xml:space="preserve">Социальные и экологические гарантии являются важными инструментами для понимания и снижения степени рисков. Экологические гарантии включают в себя устранение негативного воздействия мер по </w:t>
      </w:r>
      <w:r>
        <w:rPr>
          <w:lang w:val="ru-RU"/>
        </w:rPr>
        <w:t xml:space="preserve">борьбе с </w:t>
      </w:r>
      <w:r w:rsidRPr="00DF32A6">
        <w:rPr>
          <w:lang w:val="ru-RU"/>
        </w:rPr>
        <w:t>изменени</w:t>
      </w:r>
      <w:r>
        <w:rPr>
          <w:lang w:val="ru-RU"/>
        </w:rPr>
        <w:t>ем</w:t>
      </w:r>
      <w:r w:rsidRPr="00DF32A6">
        <w:rPr>
          <w:lang w:val="ru-RU"/>
        </w:rPr>
        <w:t xml:space="preserve"> климата на биоразнообразие, в том числе на целостность экосистем, а также</w:t>
      </w:r>
      <w:r>
        <w:rPr>
          <w:lang w:val="ru-RU"/>
        </w:rPr>
        <w:t xml:space="preserve"> оценку воздействия будущего изменения климата на способность экосистем к хранению углерода и снижение</w:t>
      </w:r>
      <w:r w:rsidRPr="00DF32A6">
        <w:rPr>
          <w:lang w:val="ru-RU"/>
        </w:rPr>
        <w:t xml:space="preserve"> риска утраты достигнутых результатов в области сокращения и поглощения выбросов, которые могут быть сведены на нет в связи с экстремальными явлениями или воздействием изменения климата, проявляющимся в долгосрочной перспективе. </w:t>
      </w:r>
    </w:p>
    <w:p w14:paraId="2CBCE89E" w14:textId="77777777" w:rsidR="00A05CDA" w:rsidRPr="00DF32A6" w:rsidRDefault="00A05CDA" w:rsidP="00104943">
      <w:pPr>
        <w:keepNext/>
        <w:keepLines/>
        <w:tabs>
          <w:tab w:val="left" w:pos="2835"/>
          <w:tab w:val="left" w:pos="3402"/>
        </w:tabs>
        <w:spacing w:before="120" w:after="120"/>
        <w:ind w:left="567"/>
        <w:jc w:val="left"/>
        <w:rPr>
          <w:b/>
          <w:lang w:val="ru-RU"/>
        </w:rPr>
      </w:pPr>
      <w:r w:rsidRPr="00DF32A6">
        <w:rPr>
          <w:b/>
          <w:lang w:val="ru-RU"/>
        </w:rPr>
        <w:t>Этап C: определение вариантов решений, основанных на природных факторах, и/или экосистемных подходов</w:t>
      </w:r>
    </w:p>
    <w:p w14:paraId="2CBCE89F" w14:textId="77777777" w:rsidR="00A05CDA" w:rsidRPr="00CB5D47" w:rsidRDefault="00A05CDA" w:rsidP="00104943">
      <w:pPr>
        <w:tabs>
          <w:tab w:val="left" w:pos="2835"/>
          <w:tab w:val="left" w:pos="3402"/>
        </w:tabs>
        <w:spacing w:after="120"/>
        <w:ind w:left="567"/>
        <w:rPr>
          <w:lang w:val="ru-RU"/>
        </w:rPr>
      </w:pPr>
      <w:r w:rsidRPr="00DF32A6">
        <w:rPr>
          <w:lang w:val="ru-RU"/>
        </w:rPr>
        <w:t>25.</w:t>
      </w:r>
      <w:r w:rsidRPr="00DF32A6">
        <w:rPr>
          <w:lang w:val="ru-RU"/>
        </w:rPr>
        <w:tab/>
        <w:t xml:space="preserve">В целях воплощения положений Рамочной программы этап C должен обеспечивать применение эффективных, справедливых и масштабируемых решений, основанных на природных факторах, и/или экосистемных подходов. Следует определить потенциальные препятствия для обеспечения эффективности каждого рассматриваемого варианта, а также многочисленные выгоды и более широкие последствия, связанные с каждым из этих вариантов. Основные действия по определению вариантов </w:t>
      </w:r>
      <w:r>
        <w:rPr>
          <w:lang w:val="ru-RU"/>
        </w:rPr>
        <w:t xml:space="preserve">адаптации к </w:t>
      </w:r>
      <w:r w:rsidRPr="00DF32A6">
        <w:rPr>
          <w:lang w:val="ru-RU"/>
        </w:rPr>
        <w:t>изменени</w:t>
      </w:r>
      <w:r>
        <w:rPr>
          <w:lang w:val="ru-RU"/>
        </w:rPr>
        <w:t>ю</w:t>
      </w:r>
      <w:r w:rsidRPr="00DF32A6">
        <w:rPr>
          <w:lang w:val="ru-RU"/>
        </w:rPr>
        <w:t xml:space="preserve"> климата </w:t>
      </w:r>
      <w:r>
        <w:rPr>
          <w:lang w:val="ru-RU"/>
        </w:rPr>
        <w:t xml:space="preserve">и </w:t>
      </w:r>
      <w:r w:rsidRPr="00DF32A6">
        <w:rPr>
          <w:lang w:val="ru-RU"/>
        </w:rPr>
        <w:t xml:space="preserve">смягчения </w:t>
      </w:r>
      <w:r>
        <w:rPr>
          <w:lang w:val="ru-RU"/>
        </w:rPr>
        <w:t xml:space="preserve">его </w:t>
      </w:r>
      <w:r w:rsidRPr="00DF32A6">
        <w:rPr>
          <w:lang w:val="ru-RU"/>
        </w:rPr>
        <w:t>последствий могут включать</w:t>
      </w:r>
      <w:r>
        <w:rPr>
          <w:lang w:val="ru-RU"/>
        </w:rPr>
        <w:t xml:space="preserve"> в зависимости от обстоятельств</w:t>
      </w:r>
      <w:r w:rsidRPr="00DF32A6">
        <w:rPr>
          <w:lang w:val="ru-RU"/>
        </w:rPr>
        <w:t>: а) определение широкого спектра вариантов на основе этапа А; b) изучение конкретных вариантов, выбранных в аналогичных географических районах (например, посредством тематических исследований);</w:t>
      </w:r>
      <w:r>
        <w:rPr>
          <w:lang w:val="ru-RU"/>
        </w:rPr>
        <w:t xml:space="preserve"> и</w:t>
      </w:r>
      <w:r w:rsidRPr="00DF32A6">
        <w:rPr>
          <w:lang w:val="ru-RU"/>
        </w:rPr>
        <w:t xml:space="preserve"> с) сотрудничество с соответствующей многосторонней группой заинтересованных сторон для определения предпочтительных вариантов</w:t>
      </w:r>
      <w:r w:rsidRPr="00CB5D47">
        <w:rPr>
          <w:lang w:val="ru-RU"/>
        </w:rPr>
        <w:t>.</w:t>
      </w:r>
    </w:p>
    <w:p w14:paraId="2CBCE8A0" w14:textId="77777777" w:rsidR="00A05CDA" w:rsidRPr="00CB5D47" w:rsidRDefault="00A05CDA" w:rsidP="00104943">
      <w:pPr>
        <w:keepNext/>
        <w:keepLines/>
        <w:tabs>
          <w:tab w:val="left" w:pos="2835"/>
          <w:tab w:val="left" w:pos="3402"/>
        </w:tabs>
        <w:spacing w:before="120" w:after="120"/>
        <w:ind w:left="567"/>
        <w:jc w:val="left"/>
        <w:rPr>
          <w:b/>
          <w:lang w:val="ru-RU"/>
        </w:rPr>
      </w:pPr>
      <w:r w:rsidRPr="00CB5D47">
        <w:rPr>
          <w:b/>
          <w:lang w:val="ru-RU"/>
        </w:rPr>
        <w:t>Этап D: определение приоритетов, оценка и выбор вариантов</w:t>
      </w:r>
    </w:p>
    <w:p w14:paraId="2CBCE8A1" w14:textId="77777777" w:rsidR="00A05CDA" w:rsidRPr="00CB5D47" w:rsidRDefault="00A05CDA" w:rsidP="00104943">
      <w:pPr>
        <w:tabs>
          <w:tab w:val="left" w:pos="2835"/>
          <w:tab w:val="left" w:pos="3402"/>
        </w:tabs>
        <w:spacing w:after="120"/>
        <w:ind w:left="567"/>
        <w:rPr>
          <w:lang w:val="ru-RU"/>
        </w:rPr>
      </w:pPr>
      <w:r w:rsidRPr="00CB5D47">
        <w:rPr>
          <w:lang w:val="ru-RU"/>
        </w:rPr>
        <w:t>26.</w:t>
      </w:r>
      <w:r w:rsidRPr="00CB5D47">
        <w:rPr>
          <w:lang w:val="ru-RU"/>
        </w:rPr>
        <w:tab/>
        <w:t>При определении приоритетов и оценке вариантов действий,</w:t>
      </w:r>
      <w:r>
        <w:rPr>
          <w:lang w:val="ru-RU"/>
        </w:rPr>
        <w:t xml:space="preserve"> которые могут привести к сопутствующим выгодам смягчения последствий изменения климата</w:t>
      </w:r>
      <w:r w:rsidRPr="00CB5D47">
        <w:rPr>
          <w:lang w:val="ru-RU"/>
        </w:rPr>
        <w:t xml:space="preserve"> (основное действие a) </w:t>
      </w:r>
      <w:r>
        <w:rPr>
          <w:lang w:val="ru-RU"/>
        </w:rPr>
        <w:t>Д</w:t>
      </w:r>
      <w:r w:rsidRPr="00CB5D47">
        <w:rPr>
          <w:lang w:val="ru-RU"/>
        </w:rPr>
        <w:t>обровольных руководящих указаний), следует учитывать некоторые дополнительные критерии. Эти критерии могут включать:</w:t>
      </w:r>
      <w:r>
        <w:rPr>
          <w:lang w:val="ru-RU"/>
        </w:rPr>
        <w:t xml:space="preserve"> выгоды в отношении адаптации и уменьшения опасности бедствий в качестве первого критерия;</w:t>
      </w:r>
      <w:r w:rsidRPr="00CB5D47">
        <w:rPr>
          <w:lang w:val="ru-RU"/>
        </w:rPr>
        <w:t xml:space="preserve"> потенциал смягчения последствий</w:t>
      </w:r>
      <w:r>
        <w:rPr>
          <w:lang w:val="ru-RU"/>
        </w:rPr>
        <w:t>;</w:t>
      </w:r>
      <w:r w:rsidRPr="00CB5D47">
        <w:rPr>
          <w:lang w:val="ru-RU"/>
        </w:rPr>
        <w:t xml:space="preserve"> устойчивость к изменению климата</w:t>
      </w:r>
      <w:r>
        <w:rPr>
          <w:lang w:val="ru-RU"/>
        </w:rPr>
        <w:t>;</w:t>
      </w:r>
      <w:r w:rsidRPr="00CB5D47">
        <w:rPr>
          <w:lang w:val="ru-RU"/>
        </w:rPr>
        <w:t xml:space="preserve"> и возможности осуществления в долгосрочной перспективе</w:t>
      </w:r>
      <w:r>
        <w:rPr>
          <w:vertAlign w:val="superscript"/>
        </w:rPr>
        <w:footnoteReference w:id="29"/>
      </w:r>
      <w:r w:rsidRPr="00CB5D47">
        <w:rPr>
          <w:vertAlign w:val="superscript"/>
          <w:lang w:val="ru-RU"/>
        </w:rPr>
        <w:t>,</w:t>
      </w:r>
      <w:r>
        <w:rPr>
          <w:vertAlign w:val="superscript"/>
        </w:rPr>
        <w:footnoteReference w:id="30"/>
      </w:r>
      <w:r>
        <w:rPr>
          <w:vertAlign w:val="superscript"/>
          <w:lang w:val="ru-RU"/>
        </w:rPr>
        <w:t>.</w:t>
      </w:r>
      <w:r w:rsidRPr="00CB5D47">
        <w:rPr>
          <w:lang w:val="ru-RU"/>
        </w:rPr>
        <w:t xml:space="preserve"> Для многих вариантов могут быть использованы относительно простые методы для получения предварительной оценки потенциала смягчения</w:t>
      </w:r>
      <w:r>
        <w:rPr>
          <w:lang w:val="ru-RU"/>
        </w:rPr>
        <w:t xml:space="preserve"> изменения климата</w:t>
      </w:r>
      <w:r w:rsidRPr="00CB5D47">
        <w:rPr>
          <w:lang w:val="ru-RU"/>
        </w:rPr>
        <w:t xml:space="preserve">. Современное понимание устойчивости экосистем к изменению климата (этап B) учитывается при оценке способности каждого варианта обеспечивать долгосрочные выгоды для смягчения последствий изменения климата. Возможности осуществления будут зависеть от имеющихся навыков и знаний, условий для повышения квалификации, а также доступа к финансовым и иным ресурсам, необходимым для обеспечения реализации на протяжении времени. </w:t>
      </w:r>
    </w:p>
    <w:p w14:paraId="2CBCE8A2" w14:textId="77777777" w:rsidR="00A05CDA" w:rsidRPr="00CB5D47" w:rsidRDefault="00A05CDA" w:rsidP="00104943">
      <w:pPr>
        <w:keepNext/>
        <w:keepLines/>
        <w:tabs>
          <w:tab w:val="left" w:pos="2835"/>
          <w:tab w:val="left" w:pos="3402"/>
        </w:tabs>
        <w:spacing w:before="120" w:after="120"/>
        <w:ind w:left="567"/>
        <w:jc w:val="left"/>
        <w:rPr>
          <w:b/>
          <w:lang w:val="ru-RU"/>
        </w:rPr>
      </w:pPr>
      <w:r w:rsidRPr="00CB5D47">
        <w:rPr>
          <w:b/>
          <w:lang w:val="ru-RU"/>
        </w:rPr>
        <w:t>Этап E: разработка, осуществление и расширение масштабов проекта</w:t>
      </w:r>
    </w:p>
    <w:p w14:paraId="2CBCE8A3" w14:textId="77777777" w:rsidR="00A05CDA" w:rsidRPr="00CB5D47" w:rsidRDefault="00A05CDA" w:rsidP="00104943">
      <w:pPr>
        <w:tabs>
          <w:tab w:val="left" w:pos="2835"/>
          <w:tab w:val="left" w:pos="3402"/>
        </w:tabs>
        <w:spacing w:after="120"/>
        <w:ind w:left="567"/>
        <w:rPr>
          <w:lang w:val="ru-RU"/>
        </w:rPr>
      </w:pPr>
      <w:r w:rsidRPr="00CB5D47">
        <w:rPr>
          <w:lang w:val="ru-RU"/>
        </w:rPr>
        <w:t>27.</w:t>
      </w:r>
      <w:r w:rsidRPr="00CB5D47">
        <w:rPr>
          <w:lang w:val="ru-RU"/>
        </w:rPr>
        <w:tab/>
        <w:t>Наряду с основными действиями, предусмотренными в добровольных руководящих указаниях, решения, основанные на природных факторах, и/или экосистемные подходы будут более результативными в случае признания и интеграции разнообразных систем знаний. Наиболее целесообразным представляется интеграция традиционных знаний в процессы разработки и осуществления</w:t>
      </w:r>
      <w:r>
        <w:rPr>
          <w:vertAlign w:val="superscript"/>
        </w:rPr>
        <w:footnoteReference w:id="31"/>
      </w:r>
      <w:r>
        <w:rPr>
          <w:lang w:val="ru-RU"/>
        </w:rPr>
        <w:t>.</w:t>
      </w:r>
      <w:r w:rsidRPr="00CB5D47">
        <w:rPr>
          <w:lang w:val="ru-RU"/>
        </w:rPr>
        <w:t xml:space="preserve"> В тех случаях, когда предусматриваются сопутствующие выгоды в области смягчения последствий изменения климата, на этапах </w:t>
      </w:r>
      <w:r w:rsidRPr="00CB5D47">
        <w:rPr>
          <w:lang w:val="ru-RU"/>
        </w:rPr>
        <w:lastRenderedPageBreak/>
        <w:t>разработки и осуществления необходимо уделять внимание гарантиям, связанным с углеродом, приведенным в таблице ниже.</w:t>
      </w:r>
    </w:p>
    <w:p w14:paraId="2CBCE8A4" w14:textId="77777777" w:rsidR="00A05CDA" w:rsidRPr="0032350E" w:rsidRDefault="00A05CDA" w:rsidP="00104943">
      <w:pPr>
        <w:tabs>
          <w:tab w:val="left" w:pos="2835"/>
          <w:tab w:val="left" w:pos="3402"/>
        </w:tabs>
        <w:spacing w:after="120"/>
        <w:ind w:left="567"/>
        <w:rPr>
          <w:lang w:val="ru-RU"/>
        </w:rPr>
      </w:pPr>
      <w:r w:rsidRPr="00CB5D47">
        <w:rPr>
          <w:lang w:val="ru-RU"/>
        </w:rPr>
        <w:t>28.</w:t>
      </w:r>
      <w:r w:rsidRPr="00CB5D47">
        <w:rPr>
          <w:lang w:val="ru-RU"/>
        </w:rPr>
        <w:tab/>
        <w:t>Одним из очевидных путей расширения масштабов является включение решений, основанных на природных факторах, и/или экосистемных подходов в определяемые на национальном уровне вклады, национальные планы по адаптации</w:t>
      </w:r>
      <w:r>
        <w:rPr>
          <w:lang w:val="ru-RU"/>
        </w:rPr>
        <w:t xml:space="preserve"> </w:t>
      </w:r>
      <w:r w:rsidRPr="00CB5D47">
        <w:rPr>
          <w:lang w:val="ru-RU"/>
        </w:rPr>
        <w:t xml:space="preserve">и другие национальные планы. Первым шагом является количественная оценка потенциальных выгод, включая выгоды в плане сохранения биоразнообразия, обеспечения экологической целостности, а также адаптации </w:t>
      </w:r>
      <w:r>
        <w:rPr>
          <w:lang w:val="ru-RU"/>
        </w:rPr>
        <w:t xml:space="preserve">к </w:t>
      </w:r>
      <w:r w:rsidRPr="00CB5D47">
        <w:rPr>
          <w:lang w:val="ru-RU"/>
        </w:rPr>
        <w:t>изменени</w:t>
      </w:r>
      <w:r>
        <w:rPr>
          <w:lang w:val="ru-RU"/>
        </w:rPr>
        <w:t>ю</w:t>
      </w:r>
      <w:r w:rsidRPr="00CB5D47">
        <w:rPr>
          <w:lang w:val="ru-RU"/>
        </w:rPr>
        <w:t xml:space="preserve"> климата,</w:t>
      </w:r>
      <w:r w:rsidRPr="0032350E">
        <w:rPr>
          <w:lang w:val="ru-RU"/>
        </w:rPr>
        <w:t xml:space="preserve"> </w:t>
      </w:r>
      <w:r w:rsidRPr="00CB5D47">
        <w:rPr>
          <w:lang w:val="ru-RU"/>
        </w:rPr>
        <w:t>смягчения</w:t>
      </w:r>
      <w:r>
        <w:rPr>
          <w:lang w:val="ru-RU"/>
        </w:rPr>
        <w:t xml:space="preserve"> его</w:t>
      </w:r>
      <w:r w:rsidRPr="00CB5D47">
        <w:rPr>
          <w:lang w:val="ru-RU"/>
        </w:rPr>
        <w:t xml:space="preserve"> последствий и уменьшения опасности бедствий, которая, как правило, осуществляется посредством пространственного анализа и планирования. Расширение масштабов</w:t>
      </w:r>
      <w:r>
        <w:rPr>
          <w:lang w:val="ru-RU"/>
        </w:rPr>
        <w:t xml:space="preserve"> требует достаточных средств осуществления для всех Сторон, </w:t>
      </w:r>
      <w:r w:rsidRPr="0032350E">
        <w:rPr>
          <w:lang w:val="ru-RU"/>
        </w:rPr>
        <w:t>особенно Сторон из числа развивающихся стран, в частности наименее развитых стран и малых островных развивающихся государств среди них, а также Сторон с переходной экономикой</w:t>
      </w:r>
      <w:r>
        <w:rPr>
          <w:lang w:val="ru-RU"/>
        </w:rPr>
        <w:t>. Оно</w:t>
      </w:r>
      <w:r w:rsidRPr="00CB5D47">
        <w:rPr>
          <w:lang w:val="ru-RU"/>
        </w:rPr>
        <w:t xml:space="preserve"> также представляет собой уникальную возможность для поощрения инвестиций частного сектора и многосторонних инвестиций в процесс осуществления, а также стимулирует развитие технологий, связанных с адаптацией, охраной природы, устойчивым использованием и снижением рисков</w:t>
      </w:r>
      <w:r w:rsidRPr="0032350E">
        <w:rPr>
          <w:lang w:val="ru-RU"/>
        </w:rPr>
        <w:t>.</w:t>
      </w:r>
    </w:p>
    <w:p w14:paraId="2CBCE8A5" w14:textId="77777777" w:rsidR="00A05CDA" w:rsidRPr="0032350E" w:rsidRDefault="00A05CDA" w:rsidP="00104943">
      <w:pPr>
        <w:keepNext/>
        <w:keepLines/>
        <w:tabs>
          <w:tab w:val="left" w:pos="2835"/>
          <w:tab w:val="left" w:pos="3402"/>
        </w:tabs>
        <w:spacing w:before="120" w:after="120"/>
        <w:ind w:left="567"/>
        <w:jc w:val="left"/>
        <w:rPr>
          <w:b/>
          <w:lang w:val="ru-RU"/>
        </w:rPr>
      </w:pPr>
      <w:r w:rsidRPr="0032350E">
        <w:rPr>
          <w:b/>
          <w:lang w:val="ru-RU"/>
        </w:rPr>
        <w:t>Этап F: комплексные и прозрачные механизмы мониторинга и оценки</w:t>
      </w:r>
    </w:p>
    <w:p w14:paraId="2CBCE8A6" w14:textId="77777777" w:rsidR="00A05CDA" w:rsidRPr="00814BCB" w:rsidRDefault="00A05CDA" w:rsidP="00104943">
      <w:pPr>
        <w:tabs>
          <w:tab w:val="left" w:pos="2835"/>
          <w:tab w:val="left" w:pos="3402"/>
        </w:tabs>
        <w:spacing w:after="120"/>
        <w:ind w:left="567"/>
        <w:rPr>
          <w:lang w:val="ru-RU"/>
        </w:rPr>
      </w:pPr>
      <w:r w:rsidRPr="0032350E">
        <w:rPr>
          <w:lang w:val="ru-RU"/>
        </w:rPr>
        <w:t>29.</w:t>
      </w:r>
      <w:r w:rsidRPr="0032350E">
        <w:rPr>
          <w:lang w:val="ru-RU"/>
        </w:rPr>
        <w:tab/>
        <w:t>Решения, основанные на природных факторах, и/или экосистемные подходы направлены на получение многочисленных выгод, способствующих решению ряда социально-экономических и экологических задач. В этой связи механизмы мониторинга и оценки должны охватывать весь комплекс мероприятий, включая все предполагаемые выгоды, а также отслеживать любые негативные последствия. Количественная оценка сокращения</w:t>
      </w:r>
      <w:r>
        <w:rPr>
          <w:lang w:val="ru-RU"/>
        </w:rPr>
        <w:t xml:space="preserve"> и абсорбции</w:t>
      </w:r>
      <w:r w:rsidRPr="0032350E">
        <w:rPr>
          <w:lang w:val="ru-RU"/>
        </w:rPr>
        <w:t xml:space="preserve"> выбросов осуществля</w:t>
      </w:r>
      <w:r>
        <w:rPr>
          <w:lang w:val="ru-RU"/>
        </w:rPr>
        <w:t>ет</w:t>
      </w:r>
      <w:r w:rsidRPr="0032350E">
        <w:rPr>
          <w:lang w:val="ru-RU"/>
        </w:rPr>
        <w:t>ся</w:t>
      </w:r>
      <w:r>
        <w:rPr>
          <w:lang w:val="ru-RU"/>
        </w:rPr>
        <w:t xml:space="preserve"> и представляется</w:t>
      </w:r>
      <w:r w:rsidRPr="0032350E">
        <w:rPr>
          <w:lang w:val="ru-RU"/>
        </w:rPr>
        <w:t xml:space="preserve"> в соответствии с </w:t>
      </w:r>
      <w:r>
        <w:rPr>
          <w:lang w:val="ru-RU"/>
        </w:rPr>
        <w:t>применимыми решениями</w:t>
      </w:r>
      <w:r w:rsidRPr="0032350E">
        <w:rPr>
          <w:lang w:val="ru-RU"/>
        </w:rPr>
        <w:t>,</w:t>
      </w:r>
      <w:r>
        <w:rPr>
          <w:lang w:val="ru-RU"/>
        </w:rPr>
        <w:t xml:space="preserve"> принятыми в рамках</w:t>
      </w:r>
      <w:r w:rsidRPr="0032350E">
        <w:rPr>
          <w:lang w:val="ru-RU"/>
        </w:rPr>
        <w:t xml:space="preserve"> Рамочной конвенци</w:t>
      </w:r>
      <w:r>
        <w:rPr>
          <w:lang w:val="ru-RU"/>
        </w:rPr>
        <w:t>и</w:t>
      </w:r>
      <w:r w:rsidRPr="0032350E">
        <w:rPr>
          <w:lang w:val="ru-RU"/>
        </w:rPr>
        <w:t xml:space="preserve"> Организации Объединенных Наций об изменении климата и Парижским соглашением</w:t>
      </w:r>
      <w:r w:rsidRPr="00814BCB">
        <w:rPr>
          <w:lang w:val="ru-RU"/>
        </w:rPr>
        <w:t>.</w:t>
      </w:r>
    </w:p>
    <w:p w14:paraId="2CBCE8A7" w14:textId="77777777" w:rsidR="00A05CDA" w:rsidRPr="00424BF5" w:rsidRDefault="00A05CDA" w:rsidP="00104943">
      <w:pPr>
        <w:keepNext/>
        <w:keepLines/>
        <w:tabs>
          <w:tab w:val="left" w:pos="2835"/>
          <w:tab w:val="left" w:pos="3402"/>
        </w:tabs>
        <w:spacing w:before="120" w:after="60"/>
        <w:ind w:left="567"/>
        <w:jc w:val="left"/>
        <w:rPr>
          <w:b/>
          <w:lang w:val="ru-RU"/>
        </w:rPr>
      </w:pPr>
      <w:r>
        <w:rPr>
          <w:b/>
          <w:lang w:val="ru-RU"/>
        </w:rPr>
        <w:t>Дополнительные</w:t>
      </w:r>
      <w:r w:rsidRPr="00424BF5">
        <w:rPr>
          <w:b/>
          <w:lang w:val="ru-RU"/>
        </w:rPr>
        <w:t xml:space="preserve"> </w:t>
      </w:r>
      <w:r>
        <w:rPr>
          <w:b/>
          <w:lang w:val="ru-RU"/>
        </w:rPr>
        <w:t>принципы</w:t>
      </w:r>
      <w:r w:rsidRPr="00424BF5">
        <w:rPr>
          <w:b/>
          <w:lang w:val="ru-RU"/>
        </w:rPr>
        <w:t xml:space="preserve"> </w:t>
      </w:r>
      <w:r>
        <w:rPr>
          <w:b/>
          <w:lang w:val="ru-RU"/>
        </w:rPr>
        <w:t>и</w:t>
      </w:r>
      <w:r w:rsidRPr="00424BF5">
        <w:rPr>
          <w:b/>
          <w:lang w:val="ru-RU"/>
        </w:rPr>
        <w:t xml:space="preserve"> </w:t>
      </w:r>
      <w:r>
        <w:rPr>
          <w:b/>
          <w:lang w:val="ru-RU"/>
        </w:rPr>
        <w:t>гарантии</w:t>
      </w:r>
      <w:r w:rsidRPr="00424BF5">
        <w:rPr>
          <w:b/>
          <w:lang w:val="ru-RU"/>
        </w:rPr>
        <w:t xml:space="preserve">, </w:t>
      </w:r>
      <w:r>
        <w:rPr>
          <w:b/>
          <w:lang w:val="ru-RU"/>
        </w:rPr>
        <w:t>нацеленные</w:t>
      </w:r>
      <w:r w:rsidRPr="00424BF5">
        <w:rPr>
          <w:b/>
          <w:lang w:val="ru-RU"/>
        </w:rPr>
        <w:t xml:space="preserve"> </w:t>
      </w:r>
      <w:r>
        <w:rPr>
          <w:b/>
          <w:lang w:val="ru-RU"/>
        </w:rPr>
        <w:t>на</w:t>
      </w:r>
      <w:r w:rsidRPr="00424BF5">
        <w:rPr>
          <w:b/>
          <w:lang w:val="ru-RU"/>
        </w:rPr>
        <w:t xml:space="preserve"> </w:t>
      </w:r>
      <w:r>
        <w:rPr>
          <w:b/>
          <w:lang w:val="ru-RU"/>
        </w:rPr>
        <w:t>природные</w:t>
      </w:r>
      <w:r w:rsidRPr="00424BF5">
        <w:rPr>
          <w:b/>
          <w:lang w:val="ru-RU"/>
        </w:rPr>
        <w:t xml:space="preserve"> </w:t>
      </w:r>
      <w:r>
        <w:rPr>
          <w:b/>
          <w:lang w:val="ru-RU"/>
        </w:rPr>
        <w:t>решения</w:t>
      </w:r>
      <w:r w:rsidRPr="00424BF5">
        <w:rPr>
          <w:b/>
          <w:lang w:val="ru-RU"/>
        </w:rPr>
        <w:t xml:space="preserve"> </w:t>
      </w:r>
      <w:r>
        <w:rPr>
          <w:b/>
          <w:lang w:val="ru-RU"/>
        </w:rPr>
        <w:t>и</w:t>
      </w:r>
      <w:r w:rsidRPr="00424BF5">
        <w:rPr>
          <w:b/>
          <w:lang w:val="ru-RU"/>
        </w:rPr>
        <w:t>/</w:t>
      </w:r>
      <w:r>
        <w:rPr>
          <w:b/>
          <w:lang w:val="ru-RU"/>
        </w:rPr>
        <w:t>или</w:t>
      </w:r>
      <w:r w:rsidRPr="00424BF5">
        <w:rPr>
          <w:b/>
          <w:lang w:val="ru-RU"/>
        </w:rPr>
        <w:t xml:space="preserve"> </w:t>
      </w:r>
      <w:r>
        <w:rPr>
          <w:b/>
          <w:lang w:val="ru-RU"/>
        </w:rPr>
        <w:t>экосистемные</w:t>
      </w:r>
      <w:r w:rsidRPr="00424BF5">
        <w:rPr>
          <w:b/>
          <w:lang w:val="ru-RU"/>
        </w:rPr>
        <w:t xml:space="preserve"> </w:t>
      </w:r>
      <w:r>
        <w:rPr>
          <w:b/>
          <w:lang w:val="ru-RU"/>
        </w:rPr>
        <w:t>подходы</w:t>
      </w:r>
      <w:r w:rsidRPr="00424BF5">
        <w:rPr>
          <w:b/>
          <w:lang w:val="ru-RU"/>
        </w:rPr>
        <w:t xml:space="preserve">, </w:t>
      </w:r>
      <w:r>
        <w:rPr>
          <w:b/>
          <w:lang w:val="ru-RU"/>
        </w:rPr>
        <w:t xml:space="preserve">которые обеспечивают </w:t>
      </w:r>
      <w:r w:rsidRPr="00424BF5">
        <w:rPr>
          <w:b/>
          <w:lang w:val="ru-RU"/>
        </w:rPr>
        <w:t>сопутствующи</w:t>
      </w:r>
      <w:r>
        <w:rPr>
          <w:b/>
          <w:lang w:val="ru-RU"/>
        </w:rPr>
        <w:t>е</w:t>
      </w:r>
      <w:r w:rsidRPr="00424BF5">
        <w:rPr>
          <w:b/>
          <w:lang w:val="ru-RU"/>
        </w:rPr>
        <w:t xml:space="preserve"> выгод</w:t>
      </w:r>
      <w:r>
        <w:rPr>
          <w:b/>
          <w:lang w:val="ru-RU"/>
        </w:rPr>
        <w:t xml:space="preserve">ы, </w:t>
      </w:r>
      <w:r w:rsidRPr="00424BF5">
        <w:rPr>
          <w:b/>
          <w:lang w:val="ru-RU"/>
        </w:rPr>
        <w:t>смягч</w:t>
      </w:r>
      <w:r>
        <w:rPr>
          <w:b/>
          <w:lang w:val="ru-RU"/>
        </w:rPr>
        <w:t xml:space="preserve">ающие </w:t>
      </w:r>
      <w:r w:rsidRPr="00424BF5">
        <w:rPr>
          <w:b/>
          <w:lang w:val="ru-RU"/>
        </w:rPr>
        <w:t>последстви</w:t>
      </w:r>
      <w:r>
        <w:rPr>
          <w:b/>
          <w:lang w:val="ru-RU"/>
        </w:rPr>
        <w:t>я</w:t>
      </w:r>
      <w:r w:rsidRPr="00424BF5">
        <w:rPr>
          <w:b/>
          <w:lang w:val="ru-RU"/>
        </w:rPr>
        <w:t xml:space="preserve"> изменения климата</w:t>
      </w:r>
      <w:r>
        <w:rPr>
          <w:b/>
          <w:lang w:val="ru-RU"/>
        </w:rPr>
        <w:t xml:space="preserv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1"/>
        <w:gridCol w:w="3337"/>
        <w:gridCol w:w="4343"/>
      </w:tblGrid>
      <w:tr w:rsidR="00A05CDA" w14:paraId="2CBCE8AB" w14:textId="77777777" w:rsidTr="00D54A7B">
        <w:trPr>
          <w:tblHeader/>
        </w:trPr>
        <w:tc>
          <w:tcPr>
            <w:tcW w:w="1359" w:type="dxa"/>
            <w:shd w:val="clear" w:color="auto" w:fill="FFFFFF"/>
          </w:tcPr>
          <w:p w14:paraId="2CBCE8A8" w14:textId="77777777" w:rsidR="00A05CDA" w:rsidRPr="00D54A7B" w:rsidRDefault="00A05CDA" w:rsidP="00D54A7B">
            <w:pPr>
              <w:keepNext/>
              <w:keepLines/>
              <w:spacing w:before="60" w:after="60"/>
              <w:rPr>
                <w:i/>
                <w:iCs/>
                <w:sz w:val="20"/>
                <w:szCs w:val="20"/>
                <w:lang w:val="ru-RU"/>
              </w:rPr>
            </w:pPr>
            <w:r w:rsidRPr="00D54A7B">
              <w:rPr>
                <w:i/>
                <w:iCs/>
                <w:sz w:val="20"/>
                <w:szCs w:val="20"/>
                <w:lang w:val="ru-RU"/>
              </w:rPr>
              <w:t>Аспект</w:t>
            </w:r>
          </w:p>
        </w:tc>
        <w:tc>
          <w:tcPr>
            <w:tcW w:w="3456" w:type="dxa"/>
            <w:shd w:val="clear" w:color="auto" w:fill="FFFFFF"/>
          </w:tcPr>
          <w:p w14:paraId="2CBCE8A9" w14:textId="77777777" w:rsidR="00A05CDA" w:rsidRPr="00D54A7B" w:rsidRDefault="00A05CDA" w:rsidP="00D54A7B">
            <w:pPr>
              <w:keepNext/>
              <w:keepLines/>
              <w:spacing w:before="60" w:after="60"/>
              <w:rPr>
                <w:i/>
                <w:iCs/>
                <w:sz w:val="20"/>
                <w:szCs w:val="20"/>
                <w:lang w:val="ru-RU"/>
              </w:rPr>
            </w:pPr>
            <w:r w:rsidRPr="00D54A7B">
              <w:rPr>
                <w:i/>
                <w:iCs/>
                <w:sz w:val="20"/>
                <w:szCs w:val="20"/>
                <w:lang w:val="ru-RU"/>
              </w:rPr>
              <w:t>Принцип</w:t>
            </w:r>
          </w:p>
        </w:tc>
        <w:tc>
          <w:tcPr>
            <w:tcW w:w="4536" w:type="dxa"/>
            <w:shd w:val="clear" w:color="auto" w:fill="FFFFFF"/>
          </w:tcPr>
          <w:p w14:paraId="2CBCE8AA" w14:textId="77777777" w:rsidR="00A05CDA" w:rsidRPr="00D54A7B" w:rsidRDefault="00A05CDA" w:rsidP="00D54A7B">
            <w:pPr>
              <w:keepNext/>
              <w:keepLines/>
              <w:spacing w:before="60" w:after="60"/>
              <w:rPr>
                <w:i/>
                <w:iCs/>
                <w:sz w:val="20"/>
                <w:szCs w:val="20"/>
              </w:rPr>
            </w:pPr>
            <w:r w:rsidRPr="00D54A7B">
              <w:rPr>
                <w:i/>
                <w:iCs/>
                <w:sz w:val="20"/>
                <w:szCs w:val="20"/>
              </w:rPr>
              <w:t>Возможная гарантия</w:t>
            </w:r>
          </w:p>
        </w:tc>
      </w:tr>
      <w:tr w:rsidR="00A05CDA" w:rsidRPr="00152122" w14:paraId="2CBCE8B7" w14:textId="77777777" w:rsidTr="00D54A7B">
        <w:tc>
          <w:tcPr>
            <w:tcW w:w="1359" w:type="dxa"/>
          </w:tcPr>
          <w:p w14:paraId="2CBCE8AC" w14:textId="77777777" w:rsidR="00A05CDA" w:rsidRPr="00D54A7B" w:rsidRDefault="00A05CDA" w:rsidP="00D54A7B">
            <w:pPr>
              <w:spacing w:before="40" w:after="80"/>
              <w:rPr>
                <w:sz w:val="20"/>
                <w:szCs w:val="20"/>
              </w:rPr>
            </w:pPr>
            <w:r w:rsidRPr="00D54A7B">
              <w:rPr>
                <w:sz w:val="20"/>
                <w:lang w:val="ru-RU"/>
              </w:rPr>
              <w:t>Множественные выгоды</w:t>
            </w:r>
          </w:p>
        </w:tc>
        <w:tc>
          <w:tcPr>
            <w:tcW w:w="3456" w:type="dxa"/>
          </w:tcPr>
          <w:p w14:paraId="2CBCE8AD" w14:textId="77777777" w:rsidR="00A05CDA" w:rsidRPr="00D54A7B" w:rsidRDefault="00A05CDA" w:rsidP="00D54A7B">
            <w:pPr>
              <w:spacing w:before="40" w:after="80"/>
              <w:jc w:val="left"/>
              <w:rPr>
                <w:sz w:val="20"/>
                <w:lang w:val="ru-RU"/>
              </w:rPr>
            </w:pPr>
            <w:r w:rsidRPr="00D54A7B">
              <w:rPr>
                <w:sz w:val="20"/>
                <w:lang w:val="ru-RU"/>
              </w:rPr>
              <w:t xml:space="preserve">Отдавать приоритет подходам, которые направлены на решение нескольких социально-экономических и экологических задач, в стремлении к обеспечению выгод для биоразнообразия, водной безопасности, экосистемных услуг, устойчивости и благосостояния человека без ущерба качеству окружающей среды экосистем, в которых они реализуются (см. также принцип 10 Добровольных руководящих указаний по разработке и эффективному внедрению экосистемных подходов к адаптации к изменению климата и уменьшению опасности бедствий). </w:t>
            </w:r>
          </w:p>
          <w:p w14:paraId="2CBCE8AE" w14:textId="77777777" w:rsidR="00A05CDA" w:rsidRPr="00D54A7B" w:rsidRDefault="00A05CDA" w:rsidP="00D54A7B">
            <w:pPr>
              <w:spacing w:before="40" w:after="80"/>
              <w:jc w:val="left"/>
              <w:rPr>
                <w:sz w:val="20"/>
                <w:lang w:val="ru-RU"/>
              </w:rPr>
            </w:pPr>
            <w:r w:rsidRPr="00D54A7B">
              <w:rPr>
                <w:sz w:val="20"/>
                <w:lang w:val="ru-RU"/>
              </w:rPr>
              <w:t xml:space="preserve">Отдавать приоритет охране и восстановлению экосистем и видов, включая дикую фауну, имеющих важное значение для полного углеродного цикла, в особенности уязвимых и чувствительных к </w:t>
            </w:r>
            <w:r w:rsidRPr="00D54A7B">
              <w:rPr>
                <w:sz w:val="20"/>
                <w:lang w:val="ru-RU"/>
              </w:rPr>
              <w:lastRenderedPageBreak/>
              <w:t xml:space="preserve">изменению климата видов и экосистем, а также совершенствованию управления ими и и сохранению их экологической целостности. </w:t>
            </w:r>
          </w:p>
          <w:p w14:paraId="2CBCE8AF" w14:textId="77777777" w:rsidR="00A05CDA" w:rsidRPr="00D54A7B" w:rsidRDefault="00A05CDA" w:rsidP="00D54A7B">
            <w:pPr>
              <w:spacing w:before="40" w:after="80"/>
              <w:jc w:val="left"/>
              <w:rPr>
                <w:sz w:val="20"/>
                <w:lang w:val="ru-RU"/>
              </w:rPr>
            </w:pPr>
            <w:r w:rsidRPr="00D54A7B">
              <w:rPr>
                <w:sz w:val="20"/>
                <w:lang w:val="ru-RU"/>
              </w:rPr>
              <w:t>Отдавать приоритет выгодам для адаптации и уменьшения опасности бедствий, возникающим в результате управления природными системами таким образом, чтобы повышать их структурную целостность и улучшать функционирование, рассматривая смягчение последствий изменения климата как сопутствующую выгоду.</w:t>
            </w:r>
          </w:p>
          <w:p w14:paraId="2CBCE8B0" w14:textId="77777777" w:rsidR="00A05CDA" w:rsidRPr="00D54A7B" w:rsidRDefault="00A05CDA" w:rsidP="00D54A7B">
            <w:pPr>
              <w:spacing w:before="40" w:after="80"/>
              <w:jc w:val="left"/>
              <w:rPr>
                <w:sz w:val="20"/>
                <w:szCs w:val="20"/>
                <w:lang w:val="ru-RU"/>
              </w:rPr>
            </w:pPr>
            <w:r w:rsidRPr="00D54A7B">
              <w:rPr>
                <w:sz w:val="20"/>
                <w:lang w:val="ru-RU"/>
              </w:rPr>
              <w:t>Обеспечивать максимальную синергию и сбалансированное сочетание подходов в различных общинах и экосистемах.</w:t>
            </w:r>
          </w:p>
        </w:tc>
        <w:tc>
          <w:tcPr>
            <w:tcW w:w="4536" w:type="dxa"/>
          </w:tcPr>
          <w:p w14:paraId="2CBCE8B1" w14:textId="77777777" w:rsidR="00A05CDA" w:rsidRPr="00D54A7B" w:rsidRDefault="00A05CDA" w:rsidP="00D54A7B">
            <w:pPr>
              <w:spacing w:before="40" w:after="80"/>
              <w:jc w:val="left"/>
              <w:rPr>
                <w:b/>
                <w:bCs/>
                <w:sz w:val="20"/>
                <w:szCs w:val="20"/>
                <w:lang w:val="ru-RU"/>
              </w:rPr>
            </w:pPr>
            <w:r w:rsidRPr="00D54A7B">
              <w:rPr>
                <w:b/>
                <w:bCs/>
                <w:sz w:val="20"/>
                <w:szCs w:val="20"/>
                <w:lang w:val="ru-RU"/>
              </w:rPr>
              <w:lastRenderedPageBreak/>
              <w:t>Планирование для получения множественных выгод</w:t>
            </w:r>
          </w:p>
          <w:p w14:paraId="2CBCE8B2" w14:textId="77777777" w:rsidR="00A05CDA" w:rsidRPr="00D54A7B" w:rsidRDefault="00A05CDA" w:rsidP="00D54A7B">
            <w:pPr>
              <w:spacing w:before="40" w:after="80"/>
              <w:jc w:val="left"/>
              <w:rPr>
                <w:sz w:val="20"/>
                <w:szCs w:val="20"/>
                <w:lang w:val="ru-RU"/>
              </w:rPr>
            </w:pPr>
            <w:r w:rsidRPr="00D54A7B">
              <w:rPr>
                <w:sz w:val="20"/>
                <w:szCs w:val="20"/>
                <w:lang w:val="ru-RU"/>
              </w:rPr>
              <w:t>Следует уделять первоочередное внимание надлежащим мерам по сохранению и восстановлению биоразнообразия, а решения, основанные на использовании природных ресурсов, и/или экосистемные подходы, обеспечивающие сопутствующие выгоды для смягчения последствий изменения климата и способствующие достижению задач 8 и 11 Куньминско-Монреальской глобальной рамочной программы в области биоразнообразия, следует разрабатывать с учетом их способности обеспечивать получение множественных выгод. Это может включать:</w:t>
            </w:r>
          </w:p>
          <w:p w14:paraId="2CBCE8B3" w14:textId="77777777" w:rsidR="00A05CDA" w:rsidRPr="00D54A7B" w:rsidRDefault="00A05CDA" w:rsidP="00D54A7B">
            <w:pPr>
              <w:spacing w:before="40" w:after="80"/>
              <w:jc w:val="left"/>
              <w:rPr>
                <w:sz w:val="20"/>
                <w:szCs w:val="20"/>
                <w:lang w:val="ru-RU"/>
              </w:rPr>
            </w:pPr>
            <w:r w:rsidRPr="00D54A7B">
              <w:rPr>
                <w:sz w:val="20"/>
                <w:szCs w:val="20"/>
                <w:lang w:val="ru-RU"/>
              </w:rPr>
              <w:t>a) оценку выгод, рисков и компромиссов выбранных действий в контексте нескольких социально-экономических и экологических задач с учетом уязвимости экосистем;</w:t>
            </w:r>
          </w:p>
          <w:p w14:paraId="2CBCE8B4" w14:textId="77777777" w:rsidR="00A05CDA" w:rsidRPr="00D54A7B" w:rsidRDefault="00A05CDA" w:rsidP="00D54A7B">
            <w:pPr>
              <w:spacing w:before="40" w:after="80"/>
              <w:jc w:val="left"/>
              <w:rPr>
                <w:sz w:val="20"/>
                <w:szCs w:val="20"/>
                <w:lang w:val="ru-RU"/>
              </w:rPr>
            </w:pPr>
            <w:r w:rsidRPr="00D54A7B">
              <w:rPr>
                <w:sz w:val="20"/>
                <w:szCs w:val="20"/>
                <w:lang w:val="ru-RU"/>
              </w:rPr>
              <w:t xml:space="preserve">b) проведение пространственной приоритизации с учетом анализа социальных и </w:t>
            </w:r>
            <w:r w:rsidRPr="00D54A7B">
              <w:rPr>
                <w:sz w:val="20"/>
                <w:szCs w:val="20"/>
                <w:lang w:val="ru-RU"/>
              </w:rPr>
              <w:lastRenderedPageBreak/>
              <w:t>экологических рисков и выгод предлагаемых действий, включая экологическую целостность и связанность экосистем;</w:t>
            </w:r>
          </w:p>
          <w:p w14:paraId="2CBCE8B5" w14:textId="77777777" w:rsidR="00A05CDA" w:rsidRPr="00D54A7B" w:rsidRDefault="00A05CDA" w:rsidP="00D54A7B">
            <w:pPr>
              <w:spacing w:before="40" w:after="80"/>
              <w:jc w:val="left"/>
              <w:rPr>
                <w:sz w:val="20"/>
                <w:szCs w:val="20"/>
                <w:lang w:val="ru-RU"/>
              </w:rPr>
            </w:pPr>
            <w:r w:rsidRPr="00D54A7B">
              <w:rPr>
                <w:sz w:val="20"/>
                <w:szCs w:val="20"/>
                <w:lang w:val="ru-RU"/>
              </w:rPr>
              <w:t>c) на более обширных территориях – стремление к обеспечению баланса между действиями, приоритетно направленными на различные выгоды, общины и экосистемы, с тем чтобы все усилия не были сосредоточены исключительно на экосистемах и видах, имеющих важное значение для полного углеродного цикла;</w:t>
            </w:r>
          </w:p>
          <w:p w14:paraId="2CBCE8B6" w14:textId="77777777" w:rsidR="00A05CDA" w:rsidRPr="00D54A7B" w:rsidRDefault="00A05CDA" w:rsidP="00D54A7B">
            <w:pPr>
              <w:spacing w:before="40" w:after="80"/>
              <w:jc w:val="left"/>
              <w:rPr>
                <w:sz w:val="20"/>
                <w:szCs w:val="20"/>
                <w:lang w:val="ru-RU"/>
              </w:rPr>
            </w:pPr>
            <w:r w:rsidRPr="00D54A7B">
              <w:rPr>
                <w:sz w:val="20"/>
                <w:szCs w:val="20"/>
                <w:lang w:val="ru-RU"/>
              </w:rPr>
              <w:t>d) консультации с заинтересованными сторонами, включая коренные народы и местные общины, по вопросам различных выгод, признанных рисков и компромиссов при сравнении предлагаемых мер в рамках инклюзивного процесса, предусматривающего широкое участие и соблюдение принципов свободного, предварительного и осознанного согласия, в качестве составной части процессов принятия решений на основе широкого участия.</w:t>
            </w:r>
          </w:p>
        </w:tc>
      </w:tr>
      <w:tr w:rsidR="00A05CDA" w:rsidRPr="00152122" w14:paraId="2CBCE8BE" w14:textId="77777777" w:rsidTr="00D54A7B">
        <w:tc>
          <w:tcPr>
            <w:tcW w:w="1359" w:type="dxa"/>
          </w:tcPr>
          <w:p w14:paraId="2CBCE8B8" w14:textId="77777777" w:rsidR="00A05CDA" w:rsidRPr="00D54A7B" w:rsidRDefault="00A05CDA" w:rsidP="00D54A7B">
            <w:pPr>
              <w:spacing w:before="40" w:after="80"/>
              <w:jc w:val="left"/>
              <w:rPr>
                <w:sz w:val="20"/>
                <w:szCs w:val="20"/>
                <w:lang w:val="ru-RU"/>
              </w:rPr>
            </w:pPr>
            <w:r w:rsidRPr="00D54A7B">
              <w:rPr>
                <w:sz w:val="20"/>
                <w:szCs w:val="20"/>
                <w:lang w:val="ru-RU"/>
              </w:rPr>
              <w:lastRenderedPageBreak/>
              <w:t>Неотложный характер мер и необратимость утраты биоразнообразия</w:t>
            </w:r>
          </w:p>
        </w:tc>
        <w:tc>
          <w:tcPr>
            <w:tcW w:w="3456" w:type="dxa"/>
          </w:tcPr>
          <w:p w14:paraId="2CBCE8B9" w14:textId="77777777" w:rsidR="00A05CDA" w:rsidRPr="00D54A7B" w:rsidRDefault="00A05CDA" w:rsidP="00D54A7B">
            <w:pPr>
              <w:spacing w:before="40" w:after="80"/>
              <w:jc w:val="left"/>
              <w:rPr>
                <w:sz w:val="20"/>
                <w:szCs w:val="20"/>
                <w:lang w:val="ru-RU"/>
              </w:rPr>
            </w:pPr>
            <w:r w:rsidRPr="00D54A7B">
              <w:rPr>
                <w:sz w:val="20"/>
                <w:lang w:val="ru-RU"/>
              </w:rPr>
              <w:t>Учитывать чрезвычайный характер критической ситуации в области сохранения биоразнообразия и борьбы с изменением климата, а также длительное пребывание парниковых газов в атмосфере</w:t>
            </w:r>
            <w:r w:rsidRPr="00D54A7B">
              <w:rPr>
                <w:sz w:val="20"/>
                <w:szCs w:val="20"/>
                <w:lang w:val="ru-RU"/>
              </w:rPr>
              <w:t xml:space="preserve">. </w:t>
            </w:r>
            <w:r w:rsidRPr="00D54A7B">
              <w:rPr>
                <w:sz w:val="20"/>
                <w:lang w:val="ru-RU"/>
              </w:rPr>
              <w:t>Меры, которые способствуют сокращению объема выбросов или усиливают поглощение</w:t>
            </w:r>
            <w:r w:rsidRPr="00D54A7B">
              <w:rPr>
                <w:sz w:val="20"/>
                <w:szCs w:val="20"/>
                <w:lang w:val="ru-RU"/>
              </w:rPr>
              <w:t xml:space="preserve">, обеспечивая при этом охрану или восстановление биоразнообразия, и дают немедленный, непрерывный и постоянный эффект, могут </w:t>
            </w:r>
            <w:r w:rsidRPr="00D54A7B">
              <w:rPr>
                <w:sz w:val="20"/>
                <w:lang w:val="ru-RU"/>
              </w:rPr>
              <w:t>приносить больше выгод</w:t>
            </w:r>
            <w:r w:rsidRPr="00D54A7B">
              <w:rPr>
                <w:sz w:val="20"/>
                <w:szCs w:val="20"/>
                <w:lang w:val="ru-RU"/>
              </w:rPr>
              <w:t xml:space="preserve">, чем меры, результаты которых носят временный характер или проявляются лишь в более долгосрочной перспективе. </w:t>
            </w:r>
          </w:p>
          <w:p w14:paraId="2CBCE8BA" w14:textId="77777777" w:rsidR="00A05CDA" w:rsidRPr="00D54A7B" w:rsidRDefault="00A05CDA" w:rsidP="00D54A7B">
            <w:pPr>
              <w:spacing w:before="40" w:after="80"/>
              <w:jc w:val="left"/>
              <w:rPr>
                <w:sz w:val="20"/>
                <w:szCs w:val="20"/>
                <w:lang w:val="ru-RU"/>
              </w:rPr>
            </w:pPr>
            <w:r w:rsidRPr="00D54A7B">
              <w:rPr>
                <w:sz w:val="20"/>
                <w:lang w:val="ru-RU"/>
              </w:rPr>
              <w:t>Следует избегать ошибки, когда приоритет отдается скорости, а не устойчивости</w:t>
            </w:r>
            <w:r w:rsidRPr="00D54A7B">
              <w:rPr>
                <w:sz w:val="20"/>
                <w:szCs w:val="20"/>
                <w:lang w:val="ru-RU"/>
              </w:rPr>
              <w:t xml:space="preserve"> (см. раздел «Долгосрочная экологическая целостность и устойчивость» ниже).</w:t>
            </w:r>
          </w:p>
          <w:p w14:paraId="2CBCE8BB" w14:textId="77777777" w:rsidR="00A05CDA" w:rsidRPr="00D54A7B" w:rsidRDefault="00A05CDA" w:rsidP="00D54A7B">
            <w:pPr>
              <w:spacing w:before="40" w:after="80"/>
              <w:jc w:val="left"/>
              <w:rPr>
                <w:lang w:val="ru-RU"/>
              </w:rPr>
            </w:pPr>
            <w:r w:rsidRPr="00D54A7B">
              <w:rPr>
                <w:sz w:val="20"/>
                <w:szCs w:val="20"/>
                <w:lang w:val="ru-RU"/>
              </w:rPr>
              <w:t>Неотложность мер по борьбе с изменением климата ни при каких обстоятельствах не оправдывает сокращения, поспешного проведения или обхода процедур консультаций с коренными народами и местными общинами.</w:t>
            </w:r>
          </w:p>
        </w:tc>
        <w:tc>
          <w:tcPr>
            <w:tcW w:w="4536" w:type="dxa"/>
          </w:tcPr>
          <w:p w14:paraId="2CBCE8BC" w14:textId="77777777" w:rsidR="00A05CDA" w:rsidRPr="00D54A7B" w:rsidRDefault="00A05CDA" w:rsidP="00D54A7B">
            <w:pPr>
              <w:spacing w:before="40" w:after="80"/>
              <w:jc w:val="left"/>
              <w:rPr>
                <w:sz w:val="20"/>
                <w:szCs w:val="20"/>
                <w:lang w:val="ru-RU"/>
              </w:rPr>
            </w:pPr>
            <w:r w:rsidRPr="00D54A7B">
              <w:rPr>
                <w:b/>
                <w:bCs/>
                <w:sz w:val="20"/>
                <w:szCs w:val="20"/>
                <w:lang w:val="ru-RU"/>
              </w:rPr>
              <w:t>Прогнозирование результатов в области сокращения выбросов углерода и сохранения биоразнообразия во времени</w:t>
            </w:r>
          </w:p>
          <w:p w14:paraId="2CBCE8BD" w14:textId="77777777" w:rsidR="00A05CDA" w:rsidRPr="00D54A7B" w:rsidRDefault="00A05CDA" w:rsidP="00D54A7B">
            <w:pPr>
              <w:spacing w:before="40" w:after="80"/>
              <w:jc w:val="left"/>
              <w:rPr>
                <w:sz w:val="20"/>
                <w:szCs w:val="20"/>
                <w:lang w:val="ru-RU"/>
              </w:rPr>
            </w:pPr>
            <w:r w:rsidRPr="00D54A7B">
              <w:rPr>
                <w:sz w:val="20"/>
                <w:szCs w:val="20"/>
                <w:lang w:val="ru-RU"/>
              </w:rPr>
              <w:t>При выборе решений, основанных на природных факторах, и/или экосистемных подходов, обеспечивающих сопутствующие выгоды для смягчения последствий изменения климата, необходимо опираться на оценку ожидаемых результатов, если такая информация имеется. Следует учитывать и оценивать выгоды для биоразнообразия. Следует учитывать стоимость сокращения выбросов на тонну эквивалента диоксида углерода. Наряду с факторами устойчивости к внешним воздействиям и экологической целостности это может, например, помочь странам определить наиболее подходящие для конкретной территории типы природоохранных, восстановительных или управленческих мероприятий. Срочные меры по ликвидации последствий стихийных бедствий также могут открывать возможности для увеличения выгод для биоразнообразия.</w:t>
            </w:r>
          </w:p>
        </w:tc>
      </w:tr>
      <w:tr w:rsidR="00A05CDA" w:rsidRPr="00152122" w14:paraId="2CBCE8C5" w14:textId="77777777" w:rsidTr="00D54A7B">
        <w:tc>
          <w:tcPr>
            <w:tcW w:w="1359" w:type="dxa"/>
          </w:tcPr>
          <w:p w14:paraId="2CBCE8BF" w14:textId="77777777" w:rsidR="00A05CDA" w:rsidRPr="00D54A7B" w:rsidRDefault="00A05CDA" w:rsidP="00D54A7B">
            <w:pPr>
              <w:spacing w:before="40" w:after="80"/>
              <w:jc w:val="left"/>
              <w:rPr>
                <w:sz w:val="20"/>
                <w:szCs w:val="20"/>
              </w:rPr>
            </w:pPr>
            <w:r w:rsidRPr="00D54A7B">
              <w:rPr>
                <w:sz w:val="20"/>
                <w:szCs w:val="20"/>
              </w:rPr>
              <w:t xml:space="preserve">Первоочередное предотвращение </w:t>
            </w:r>
            <w:r w:rsidRPr="00D54A7B">
              <w:rPr>
                <w:sz w:val="20"/>
                <w:szCs w:val="20"/>
              </w:rPr>
              <w:lastRenderedPageBreak/>
              <w:t>утраты биоразнообразия</w:t>
            </w:r>
          </w:p>
        </w:tc>
        <w:tc>
          <w:tcPr>
            <w:tcW w:w="3456" w:type="dxa"/>
          </w:tcPr>
          <w:p w14:paraId="2CBCE8C0" w14:textId="77777777" w:rsidR="00A05CDA" w:rsidRPr="00D54A7B" w:rsidRDefault="00A05CDA" w:rsidP="00D54A7B">
            <w:pPr>
              <w:spacing w:before="40" w:after="80"/>
              <w:jc w:val="left"/>
              <w:rPr>
                <w:sz w:val="20"/>
                <w:szCs w:val="20"/>
                <w:lang w:val="ru-RU"/>
              </w:rPr>
            </w:pPr>
            <w:r w:rsidRPr="00D54A7B">
              <w:rPr>
                <w:sz w:val="20"/>
                <w:szCs w:val="20"/>
                <w:lang w:val="ru-RU"/>
              </w:rPr>
              <w:lastRenderedPageBreak/>
              <w:t xml:space="preserve">Уделять первоочередное внимание предотвращению дальнейшей </w:t>
            </w:r>
            <w:r w:rsidRPr="00D54A7B">
              <w:rPr>
                <w:sz w:val="20"/>
                <w:szCs w:val="20"/>
                <w:lang w:val="ru-RU"/>
              </w:rPr>
              <w:lastRenderedPageBreak/>
              <w:t>утраты или деградации запасов углерода в природных экосистемах и в качестве дополнительной меры, осуществляемой одновременно, если позволяют национальные условия, содействовать восстановлению деградированных экосистем и их запасов углерода.</w:t>
            </w:r>
          </w:p>
          <w:p w14:paraId="2CBCE8C1" w14:textId="77777777" w:rsidR="00A05CDA" w:rsidRPr="00D54A7B" w:rsidRDefault="00A05CDA" w:rsidP="00D54A7B">
            <w:pPr>
              <w:spacing w:before="40" w:after="80"/>
              <w:jc w:val="left"/>
              <w:rPr>
                <w:sz w:val="20"/>
                <w:szCs w:val="20"/>
                <w:lang w:val="ru-RU"/>
              </w:rPr>
            </w:pPr>
            <w:r w:rsidRPr="00D54A7B">
              <w:rPr>
                <w:sz w:val="20"/>
                <w:lang w:val="ru-RU"/>
              </w:rPr>
              <w:t>Этот принцип тесно связан с принципом срочности и принципом множественных выгод, обозначенными выше. Выбросы в результате разрушения природной экосистемы происходят практически мгновенно, в то время как поглощение углерода при полном восстановлении эквивалентной территории той же экосистемы обычно занимает многие годы</w:t>
            </w:r>
            <w:r w:rsidRPr="00D54A7B">
              <w:rPr>
                <w:sz w:val="20"/>
                <w:szCs w:val="20"/>
                <w:lang w:val="ru-RU"/>
              </w:rPr>
              <w:t xml:space="preserve">. </w:t>
            </w:r>
          </w:p>
        </w:tc>
        <w:tc>
          <w:tcPr>
            <w:tcW w:w="4536" w:type="dxa"/>
          </w:tcPr>
          <w:p w14:paraId="2CBCE8C2" w14:textId="77777777" w:rsidR="00A05CDA" w:rsidRPr="00D54A7B" w:rsidRDefault="00A05CDA" w:rsidP="00D54A7B">
            <w:pPr>
              <w:spacing w:before="40" w:after="80"/>
              <w:jc w:val="left"/>
              <w:rPr>
                <w:b/>
                <w:bCs/>
                <w:sz w:val="20"/>
                <w:szCs w:val="20"/>
                <w:lang w:val="ru-RU"/>
              </w:rPr>
            </w:pPr>
            <w:r w:rsidRPr="00D54A7B">
              <w:rPr>
                <w:b/>
                <w:bCs/>
                <w:sz w:val="20"/>
                <w:szCs w:val="20"/>
                <w:lang w:val="ru-RU"/>
              </w:rPr>
              <w:lastRenderedPageBreak/>
              <w:t xml:space="preserve">В первую очередь — предотвращение утраты биоразнообразия </w:t>
            </w:r>
          </w:p>
          <w:p w14:paraId="2CBCE8C3" w14:textId="77777777" w:rsidR="00A05CDA" w:rsidRPr="00D54A7B" w:rsidRDefault="00A05CDA" w:rsidP="00D54A7B">
            <w:pPr>
              <w:spacing w:before="40" w:after="80"/>
              <w:jc w:val="left"/>
              <w:rPr>
                <w:sz w:val="20"/>
                <w:szCs w:val="20"/>
                <w:lang w:val="ru-RU"/>
              </w:rPr>
            </w:pPr>
            <w:r w:rsidRPr="00D54A7B">
              <w:rPr>
                <w:sz w:val="20"/>
                <w:szCs w:val="20"/>
                <w:lang w:val="ru-RU"/>
              </w:rPr>
              <w:lastRenderedPageBreak/>
              <w:t>При рассмотрении возможности применения решений, основанных на природных факторах, и/или экосистемных подходов, обеспечивающих сопутствующие выгоды для смягчения последствий изменения климата, предотвращение выбросов и сокращение их объема во всех секторах являются первоочередными необходимыми шагами для содействия предотвращению утраты биоразнообразия, повышения эффективности таких решений и обеспечения их долгосрочной устойчивости. В случаях, когда необходимо выбрать между сокращением негативных последствий для биоразнообразия и выбросов за счет предотвращения утраты или деградации природных экосистем (например, обезлесение) и поглощением выбросов за счет восстановления природных экосистем, и каждый вариант обеспечивает сопоставимые выгоды для смягчения последствий изменения климата, следует отдавать приоритет сохранению существующих запасов углерода, чтобы избежать дальнейших негативных последствий, прежде чем приступать к восстановлению деградировавших экосистем. Если сопоставимых выгод можно добиться как за счет предотвращения утраты биоразнообразия или деградации экосистем, так и за счет восстановления деградировавших экосистем, предпочтение следует отдавать предотвращению дальнейшей утраты биоразнообразия и деградации экосистем.</w:t>
            </w:r>
          </w:p>
          <w:p w14:paraId="2CBCE8C4" w14:textId="77777777" w:rsidR="00A05CDA" w:rsidRPr="00D54A7B" w:rsidRDefault="00A05CDA" w:rsidP="00D54A7B">
            <w:pPr>
              <w:spacing w:before="40" w:after="80"/>
              <w:jc w:val="left"/>
              <w:rPr>
                <w:lang w:val="ru-RU"/>
              </w:rPr>
            </w:pPr>
            <w:r w:rsidRPr="00D54A7B">
              <w:rPr>
                <w:sz w:val="20"/>
                <w:szCs w:val="20"/>
                <w:lang w:val="ru-RU"/>
              </w:rPr>
              <w:t xml:space="preserve"> Только в тех случаях, когда предотвращение утраты, сокращение негативного воздействия и восстановление не обеспечивают достаточных результатов или технически неосуществимы, в качестве крайней меры может рассматриваться компенсация.</w:t>
            </w:r>
          </w:p>
        </w:tc>
      </w:tr>
      <w:tr w:rsidR="00A05CDA" w:rsidRPr="00152122" w14:paraId="2CBCE8CB" w14:textId="77777777" w:rsidTr="00D54A7B">
        <w:tc>
          <w:tcPr>
            <w:tcW w:w="1359" w:type="dxa"/>
          </w:tcPr>
          <w:p w14:paraId="2CBCE8C6" w14:textId="77777777" w:rsidR="00A05CDA" w:rsidRPr="00D54A7B" w:rsidRDefault="00A05CDA" w:rsidP="00D54A7B">
            <w:pPr>
              <w:spacing w:before="40" w:after="80"/>
              <w:jc w:val="left"/>
              <w:rPr>
                <w:sz w:val="20"/>
                <w:szCs w:val="20"/>
              </w:rPr>
            </w:pPr>
            <w:r w:rsidRPr="00D54A7B">
              <w:rPr>
                <w:sz w:val="20"/>
                <w:szCs w:val="20"/>
              </w:rPr>
              <w:lastRenderedPageBreak/>
              <w:t>Дополнительные выгоды для биоразнообразия</w:t>
            </w:r>
          </w:p>
        </w:tc>
        <w:tc>
          <w:tcPr>
            <w:tcW w:w="3456" w:type="dxa"/>
          </w:tcPr>
          <w:p w14:paraId="2CBCE8C7" w14:textId="77777777" w:rsidR="00A05CDA" w:rsidRPr="00D54A7B" w:rsidRDefault="00A05CDA" w:rsidP="00D54A7B">
            <w:pPr>
              <w:spacing w:before="40" w:after="80"/>
              <w:jc w:val="left"/>
              <w:rPr>
                <w:sz w:val="20"/>
                <w:szCs w:val="20"/>
                <w:lang w:val="ru-RU"/>
              </w:rPr>
            </w:pPr>
            <w:r w:rsidRPr="00D54A7B">
              <w:rPr>
                <w:sz w:val="20"/>
                <w:lang w:val="ru-RU"/>
              </w:rPr>
              <w:t>Учитывать только те выгоды в плане сохранения биоразнообразия и обеспечения целостности экосистем или объемы сокращения или поглощения выбросов углерода, которые не имели бы места без осуществления данной деятельности</w:t>
            </w:r>
            <w:r w:rsidRPr="00D54A7B">
              <w:rPr>
                <w:sz w:val="20"/>
                <w:szCs w:val="20"/>
                <w:lang w:val="ru-RU"/>
              </w:rPr>
              <w:t xml:space="preserve"> (то есть новые выгоды, являющиеся результатом данной деятельности). </w:t>
            </w:r>
          </w:p>
          <w:p w14:paraId="2CBCE8C8" w14:textId="77777777" w:rsidR="00A05CDA" w:rsidRPr="00D54A7B" w:rsidRDefault="00A05CDA" w:rsidP="00D54A7B">
            <w:pPr>
              <w:spacing w:before="40" w:after="80"/>
              <w:jc w:val="left"/>
              <w:rPr>
                <w:sz w:val="20"/>
                <w:szCs w:val="20"/>
                <w:lang w:val="ru-RU"/>
              </w:rPr>
            </w:pPr>
            <w:r w:rsidRPr="00D54A7B">
              <w:rPr>
                <w:sz w:val="20"/>
                <w:szCs w:val="20"/>
                <w:lang w:val="ru-RU"/>
              </w:rPr>
              <w:t xml:space="preserve">Дополнительность является важнейшим требованием в случае выпуска, продажи или погашения углеродных кредитов; в рамках решений, основанных на природных факторах, и/или экосистемных подходов, которые </w:t>
            </w:r>
            <w:r w:rsidRPr="00D54A7B">
              <w:rPr>
                <w:sz w:val="20"/>
                <w:szCs w:val="20"/>
                <w:lang w:val="ru-RU"/>
              </w:rPr>
              <w:lastRenderedPageBreak/>
              <w:t>обеспечивают сопутствующие выгоды в области смягчения последствий, но не являются частью системы углеродных кредитов, дополнительность необязательно должна рассматриваться как обязательный элемент при условии, что они обеспечивают и другие сопутствующие выгоды</w:t>
            </w:r>
          </w:p>
        </w:tc>
        <w:tc>
          <w:tcPr>
            <w:tcW w:w="4536" w:type="dxa"/>
          </w:tcPr>
          <w:p w14:paraId="2CBCE8C9" w14:textId="77777777" w:rsidR="00A05CDA" w:rsidRPr="00D54A7B" w:rsidRDefault="00A05CDA" w:rsidP="00D54A7B">
            <w:pPr>
              <w:keepNext/>
              <w:spacing w:before="40" w:after="80"/>
              <w:jc w:val="left"/>
              <w:rPr>
                <w:b/>
                <w:bCs/>
                <w:sz w:val="20"/>
                <w:szCs w:val="20"/>
                <w:lang w:val="ru-RU"/>
              </w:rPr>
            </w:pPr>
            <w:r w:rsidRPr="00D54A7B">
              <w:rPr>
                <w:b/>
                <w:bCs/>
                <w:sz w:val="20"/>
                <w:szCs w:val="20"/>
                <w:lang w:val="ru-RU"/>
              </w:rPr>
              <w:lastRenderedPageBreak/>
              <w:t>Обеспечение результатов в области биоразнообразия и признание деятельности по сохранению природы</w:t>
            </w:r>
          </w:p>
          <w:p w14:paraId="2CBCE8CA" w14:textId="77777777" w:rsidR="00A05CDA" w:rsidRPr="00D54A7B" w:rsidRDefault="00A05CDA" w:rsidP="00D54A7B">
            <w:pPr>
              <w:spacing w:before="40" w:after="80"/>
              <w:jc w:val="left"/>
              <w:rPr>
                <w:sz w:val="20"/>
                <w:szCs w:val="20"/>
                <w:lang w:val="ru-RU"/>
              </w:rPr>
            </w:pPr>
            <w:r w:rsidRPr="00D54A7B">
              <w:rPr>
                <w:sz w:val="20"/>
                <w:szCs w:val="20"/>
                <w:lang w:val="ru-RU"/>
              </w:rPr>
              <w:t xml:space="preserve">При генерации, продаже или аннулировании углеродных кредитов решения, основанные на природных факторах, и/или экосистемные подходы, обеспечивающие сопутствующие выгоды для смягчения последствий изменения климата, необходимо разрабатывать на основе четкой оценки потенциала взаимодополняемости в соответствии с принятыми стандартами углеродного рынка и рынка природных ресурсов, в том числе теми, которые были согласованы в рамках Парижского соглашения. Следует предотвращать чистое сокращение запасов углерода во всех природных углеродных пулах </w:t>
            </w:r>
            <w:r w:rsidRPr="00D54A7B">
              <w:rPr>
                <w:sz w:val="20"/>
                <w:szCs w:val="20"/>
                <w:lang w:val="ru-RU"/>
              </w:rPr>
              <w:lastRenderedPageBreak/>
              <w:t>(в наземных экосистемах — в надземных и подземных пулах, а в морских экосистемах — в прибрежных, пелагических и глубоководных пулах), обеспечивая недопущение двойного учета в соответствии с Парижским соглашением, в том числе посредством соответствующих корректировок, когда это применимо.</w:t>
            </w:r>
          </w:p>
        </w:tc>
      </w:tr>
      <w:tr w:rsidR="00A05CDA" w:rsidRPr="00152122" w14:paraId="2CBCE8D3" w14:textId="77777777" w:rsidTr="00D54A7B">
        <w:tc>
          <w:tcPr>
            <w:tcW w:w="1359" w:type="dxa"/>
          </w:tcPr>
          <w:p w14:paraId="2CBCE8CC" w14:textId="77777777" w:rsidR="00A05CDA" w:rsidRPr="00D54A7B" w:rsidRDefault="00A05CDA" w:rsidP="00D54A7B">
            <w:pPr>
              <w:spacing w:before="40" w:after="80"/>
              <w:jc w:val="left"/>
              <w:rPr>
                <w:sz w:val="20"/>
                <w:szCs w:val="20"/>
                <w:lang w:val="ru-RU"/>
              </w:rPr>
            </w:pPr>
            <w:r w:rsidRPr="00D54A7B">
              <w:rPr>
                <w:sz w:val="20"/>
                <w:szCs w:val="20"/>
                <w:lang w:val="ru-RU"/>
              </w:rPr>
              <w:lastRenderedPageBreak/>
              <w:t>Долгосрочная экологическая целостность и устойчивость</w:t>
            </w:r>
          </w:p>
        </w:tc>
        <w:tc>
          <w:tcPr>
            <w:tcW w:w="3456" w:type="dxa"/>
          </w:tcPr>
          <w:p w14:paraId="2CBCE8CD" w14:textId="77777777" w:rsidR="00A05CDA" w:rsidRPr="00D54A7B" w:rsidRDefault="00A05CDA" w:rsidP="00D54A7B">
            <w:pPr>
              <w:spacing w:before="40" w:after="80"/>
              <w:jc w:val="left"/>
              <w:rPr>
                <w:sz w:val="20"/>
                <w:szCs w:val="20"/>
                <w:lang w:val="ru-RU"/>
              </w:rPr>
            </w:pPr>
            <w:r w:rsidRPr="00D54A7B">
              <w:rPr>
                <w:sz w:val="20"/>
                <w:lang w:val="ru-RU"/>
              </w:rPr>
              <w:t>Уделять приоритетное внимание мероприятиям, в рамках которых сокращение или поглощение выбросов и выгоды для биоразнообразия, вероятно, будут носить долгосрочный характер, с учетом социальных и экологических факторов.</w:t>
            </w:r>
          </w:p>
        </w:tc>
        <w:tc>
          <w:tcPr>
            <w:tcW w:w="4536" w:type="dxa"/>
          </w:tcPr>
          <w:p w14:paraId="2CBCE8CE" w14:textId="77777777" w:rsidR="00A05CDA" w:rsidRPr="00D54A7B" w:rsidRDefault="00A05CDA" w:rsidP="00D54A7B">
            <w:pPr>
              <w:keepNext/>
              <w:spacing w:before="40" w:after="80"/>
              <w:jc w:val="left"/>
              <w:rPr>
                <w:b/>
                <w:bCs/>
                <w:sz w:val="20"/>
                <w:szCs w:val="20"/>
                <w:lang w:val="ru-RU"/>
              </w:rPr>
            </w:pPr>
            <w:r w:rsidRPr="00D54A7B">
              <w:rPr>
                <w:b/>
                <w:bCs/>
                <w:sz w:val="20"/>
                <w:szCs w:val="20"/>
                <w:lang w:val="ru-RU"/>
              </w:rPr>
              <w:t>Обеспечение устойчивости результатов</w:t>
            </w:r>
          </w:p>
          <w:p w14:paraId="2CBCE8CF" w14:textId="77777777" w:rsidR="00A05CDA" w:rsidRPr="00D54A7B" w:rsidRDefault="00A05CDA" w:rsidP="00D54A7B">
            <w:pPr>
              <w:keepNext/>
              <w:spacing w:before="40" w:after="80"/>
              <w:jc w:val="left"/>
              <w:rPr>
                <w:sz w:val="20"/>
                <w:szCs w:val="20"/>
                <w:lang w:val="ru-RU"/>
              </w:rPr>
            </w:pPr>
            <w:r w:rsidRPr="00D54A7B">
              <w:rPr>
                <w:sz w:val="20"/>
                <w:szCs w:val="20"/>
                <w:lang w:val="ru-RU"/>
              </w:rPr>
              <w:t>Решения, основанные на природных факторах, и/или экосистемные подходы, обеспечивающие сопутствующие выгоды для смягчения последствий изменения климата, должны приносить долгосрочные результаты. Они должны способствовать защите, сохранению и восстановлению биоразнообразия и экологической целостности (состояния, состава, структуры и функций экосистем).</w:t>
            </w:r>
          </w:p>
          <w:p w14:paraId="2CBCE8D0" w14:textId="77777777" w:rsidR="00A05CDA" w:rsidRPr="00D54A7B" w:rsidRDefault="00A05CDA" w:rsidP="00D54A7B">
            <w:pPr>
              <w:keepNext/>
              <w:spacing w:before="40" w:after="80"/>
              <w:jc w:val="left"/>
              <w:rPr>
                <w:sz w:val="20"/>
                <w:szCs w:val="20"/>
                <w:lang w:val="ru-RU"/>
              </w:rPr>
            </w:pPr>
            <w:r w:rsidRPr="00D54A7B">
              <w:rPr>
                <w:sz w:val="20"/>
                <w:szCs w:val="20"/>
                <w:lang w:val="ru-RU"/>
              </w:rPr>
              <w:t>Действия должны предполагать снижение риска утраты достигнутых результатов в соответствии с установленными рамочными механизмами экологических и социальных гарантий, применимыми к соответствующему виду деятельности (см. Канкунская гарантия f)</w:t>
            </w:r>
            <w:r w:rsidRPr="00D54A7B">
              <w:rPr>
                <w:sz w:val="20"/>
                <w:szCs w:val="20"/>
                <w:vertAlign w:val="superscript"/>
                <w:lang w:val="ru-RU"/>
              </w:rPr>
              <w:footnoteReference w:id="32"/>
            </w:r>
            <w:r w:rsidRPr="00D54A7B">
              <w:rPr>
                <w:sz w:val="20"/>
                <w:szCs w:val="20"/>
                <w:lang w:val="ru-RU"/>
              </w:rPr>
              <w:t xml:space="preserve">, что обычно означает устранение основных факторов деградации экосистем и препятствий для их восстановления или устойчивого управления. </w:t>
            </w:r>
          </w:p>
          <w:p w14:paraId="2CBCE8D1" w14:textId="77777777" w:rsidR="00A05CDA" w:rsidRPr="00D54A7B" w:rsidRDefault="00A05CDA" w:rsidP="00D54A7B">
            <w:pPr>
              <w:keepNext/>
              <w:spacing w:before="40" w:after="80"/>
              <w:jc w:val="left"/>
              <w:rPr>
                <w:sz w:val="20"/>
                <w:szCs w:val="20"/>
                <w:lang w:val="ru-RU"/>
              </w:rPr>
            </w:pPr>
            <w:r w:rsidRPr="00D54A7B">
              <w:rPr>
                <w:sz w:val="20"/>
                <w:szCs w:val="20"/>
                <w:lang w:val="ru-RU"/>
              </w:rPr>
              <w:t>Действия должны быть направлены на обеспечение устойчивости к изменению климата и жизнестойкости экосистем, причем при посадке и восстановлении растений предпочтение следует отдавать местным, устойчивым к изменению климата видам, а также на содействие восстановлению местной флоры и фауны и экологических взаимодействий, обеспечивающих долгосрочную устойчивость.</w:t>
            </w:r>
          </w:p>
          <w:p w14:paraId="2CBCE8D2" w14:textId="77777777" w:rsidR="00A05CDA" w:rsidRPr="00D54A7B" w:rsidRDefault="00A05CDA" w:rsidP="00D54A7B">
            <w:pPr>
              <w:spacing w:before="40" w:after="80"/>
              <w:jc w:val="left"/>
              <w:rPr>
                <w:sz w:val="20"/>
                <w:szCs w:val="20"/>
                <w:lang w:val="ru-RU"/>
              </w:rPr>
            </w:pPr>
            <w:r w:rsidRPr="00D54A7B">
              <w:rPr>
                <w:sz w:val="20"/>
                <w:szCs w:val="20"/>
                <w:lang w:val="ru-RU"/>
              </w:rPr>
              <w:t>Системы мониторинга должны быть способны отслеживать утрату достигнутых результатов, а системы учета углерода и биоразнообразия должны включать резервные механизмы для покрытия остаточного риска.</w:t>
            </w:r>
          </w:p>
        </w:tc>
      </w:tr>
      <w:tr w:rsidR="00A05CDA" w:rsidRPr="00152122" w14:paraId="2CBCE8DD" w14:textId="77777777" w:rsidTr="00D54A7B">
        <w:tc>
          <w:tcPr>
            <w:tcW w:w="1359" w:type="dxa"/>
          </w:tcPr>
          <w:p w14:paraId="2CBCE8D4" w14:textId="77777777" w:rsidR="00A05CDA" w:rsidRPr="00D54A7B" w:rsidRDefault="00A05CDA" w:rsidP="00D54A7B">
            <w:pPr>
              <w:spacing w:before="40" w:after="80"/>
              <w:jc w:val="left"/>
              <w:rPr>
                <w:sz w:val="20"/>
                <w:szCs w:val="20"/>
              </w:rPr>
            </w:pPr>
            <w:r w:rsidRPr="00D54A7B">
              <w:rPr>
                <w:sz w:val="20"/>
                <w:szCs w:val="20"/>
              </w:rPr>
              <w:t>Перемещение выбросов</w:t>
            </w:r>
          </w:p>
        </w:tc>
        <w:tc>
          <w:tcPr>
            <w:tcW w:w="3456" w:type="dxa"/>
          </w:tcPr>
          <w:p w14:paraId="2CBCE8D5" w14:textId="77777777" w:rsidR="00A05CDA" w:rsidRPr="00D54A7B" w:rsidRDefault="00A05CDA" w:rsidP="00D54A7B">
            <w:pPr>
              <w:spacing w:before="40" w:after="80"/>
              <w:jc w:val="left"/>
              <w:rPr>
                <w:i/>
                <w:iCs/>
                <w:sz w:val="20"/>
                <w:szCs w:val="20"/>
                <w:lang w:val="ru-RU"/>
              </w:rPr>
            </w:pPr>
            <w:r w:rsidRPr="00D54A7B">
              <w:rPr>
                <w:sz w:val="20"/>
                <w:lang w:val="ru-RU"/>
              </w:rPr>
              <w:t xml:space="preserve">Следует избегать перемещения выбросов в другое место и негативного воздействия на биоразнообразие в нем. </w:t>
            </w:r>
            <w:r w:rsidRPr="00D54A7B">
              <w:rPr>
                <w:sz w:val="20"/>
                <w:szCs w:val="20"/>
                <w:lang w:val="ru-RU"/>
              </w:rPr>
              <w:t xml:space="preserve">Перемещение выбросов </w:t>
            </w:r>
            <w:r w:rsidRPr="00D54A7B">
              <w:rPr>
                <w:sz w:val="20"/>
                <w:lang w:val="ru-RU"/>
              </w:rPr>
              <w:t xml:space="preserve">может происходить на местном, </w:t>
            </w:r>
            <w:r w:rsidRPr="00D54A7B">
              <w:rPr>
                <w:sz w:val="20"/>
                <w:lang w:val="ru-RU"/>
              </w:rPr>
              <w:lastRenderedPageBreak/>
              <w:t>национальном и международном уровне</w:t>
            </w:r>
            <w:r w:rsidRPr="00D54A7B">
              <w:rPr>
                <w:sz w:val="20"/>
                <w:szCs w:val="20"/>
                <w:lang w:val="ru-RU"/>
              </w:rPr>
              <w:t>.</w:t>
            </w:r>
          </w:p>
        </w:tc>
        <w:tc>
          <w:tcPr>
            <w:tcW w:w="4536" w:type="dxa"/>
          </w:tcPr>
          <w:p w14:paraId="2CBCE8D6" w14:textId="77777777" w:rsidR="00A05CDA" w:rsidRPr="00D54A7B" w:rsidRDefault="00A05CDA" w:rsidP="00D54A7B">
            <w:pPr>
              <w:spacing w:before="40" w:after="80"/>
              <w:jc w:val="left"/>
              <w:rPr>
                <w:b/>
                <w:bCs/>
                <w:sz w:val="20"/>
                <w:szCs w:val="20"/>
                <w:lang w:val="ru-RU"/>
              </w:rPr>
            </w:pPr>
            <w:r w:rsidRPr="00D54A7B">
              <w:rPr>
                <w:b/>
                <w:bCs/>
                <w:sz w:val="20"/>
                <w:szCs w:val="20"/>
                <w:lang w:val="ru-RU"/>
              </w:rPr>
              <w:lastRenderedPageBreak/>
              <w:t>Предотвращение негативного воздействия смещения выбросов на биоразнообразие</w:t>
            </w:r>
          </w:p>
          <w:p w14:paraId="2CBCE8D7" w14:textId="77777777" w:rsidR="00A05CDA" w:rsidRPr="00D54A7B" w:rsidRDefault="00A05CDA" w:rsidP="00D54A7B">
            <w:pPr>
              <w:spacing w:before="40" w:after="80"/>
              <w:jc w:val="left"/>
              <w:rPr>
                <w:sz w:val="20"/>
                <w:szCs w:val="20"/>
                <w:lang w:val="ru-RU"/>
              </w:rPr>
            </w:pPr>
            <w:r w:rsidRPr="00D54A7B">
              <w:rPr>
                <w:sz w:val="20"/>
                <w:szCs w:val="20"/>
                <w:lang w:val="ru-RU"/>
              </w:rPr>
              <w:t xml:space="preserve">Решения, основанные на природных факторах, и/или экосистемные подходы, обеспечивающие сопутствующие выгоды для смягчения </w:t>
            </w:r>
            <w:r w:rsidRPr="00D54A7B">
              <w:rPr>
                <w:sz w:val="20"/>
                <w:szCs w:val="20"/>
                <w:lang w:val="ru-RU"/>
              </w:rPr>
              <w:lastRenderedPageBreak/>
              <w:t xml:space="preserve">последствий изменения климата, следует разрабатывать таким образом, чтобы не допускать смещения выбросов. При использовании международных углеродных рынков инициаторам соответствующих мер следует надлежащим образом руководствоваться применимыми решениями, принятыми в рамках Парижского соглашения. В числе возможных решений можно отметить: </w:t>
            </w:r>
          </w:p>
          <w:p w14:paraId="2CBCE8D8" w14:textId="77777777" w:rsidR="00A05CDA" w:rsidRPr="00D54A7B" w:rsidRDefault="00A05CDA" w:rsidP="00D54A7B">
            <w:pPr>
              <w:spacing w:before="40" w:after="80"/>
              <w:jc w:val="left"/>
              <w:rPr>
                <w:sz w:val="20"/>
                <w:szCs w:val="20"/>
                <w:lang w:val="ru-RU"/>
              </w:rPr>
            </w:pPr>
            <w:r w:rsidRPr="00D54A7B">
              <w:rPr>
                <w:sz w:val="20"/>
                <w:szCs w:val="20"/>
                <w:lang w:val="ru-RU"/>
              </w:rPr>
              <w:t>a) укрепление системы управления ландшафтами и определение мест осуществления мер по смягчению последствий изменения климата в рамках комплексного пространственного планирования (см. задача 1 Куньминско-Монреальской глобальной рамочной программы в области биоразнообразия);</w:t>
            </w:r>
          </w:p>
          <w:p w14:paraId="2CBCE8D9" w14:textId="77777777" w:rsidR="00A05CDA" w:rsidRPr="00D54A7B" w:rsidRDefault="00A05CDA" w:rsidP="00D54A7B">
            <w:pPr>
              <w:spacing w:before="40" w:after="80"/>
              <w:jc w:val="left"/>
              <w:rPr>
                <w:sz w:val="20"/>
                <w:szCs w:val="20"/>
                <w:lang w:val="ru-RU"/>
              </w:rPr>
            </w:pPr>
            <w:r w:rsidRPr="00D54A7B">
              <w:rPr>
                <w:sz w:val="20"/>
                <w:szCs w:val="20"/>
                <w:lang w:val="ru-RU"/>
              </w:rPr>
              <w:t>b) сотрудничество с субъектами,  деятельность которых зависит от изменения землепользования, при соблюдении принципов свободного, предварительного и осознанного согласия и с учетом национальных и территориальных условий, в целях совместной разработки альтернативных источников средств к существованию и моделей экономического развития, которые не приводят к смещению выбросов или эффектам обратного действия, в том числе за счет устранения глубинных причин деградации экосистем;</w:t>
            </w:r>
          </w:p>
          <w:p w14:paraId="2CBCE8DA" w14:textId="77777777" w:rsidR="00A05CDA" w:rsidRPr="00673401" w:rsidRDefault="00A05CDA" w:rsidP="00D54A7B">
            <w:pPr>
              <w:spacing w:before="40" w:after="80"/>
              <w:jc w:val="left"/>
              <w:rPr>
                <w:sz w:val="20"/>
                <w:szCs w:val="20"/>
                <w:lang w:val="ru-RU"/>
              </w:rPr>
            </w:pPr>
            <w:r w:rsidRPr="00D54A7B">
              <w:rPr>
                <w:sz w:val="20"/>
                <w:szCs w:val="20"/>
                <w:lang w:val="ru-RU"/>
              </w:rPr>
              <w:t xml:space="preserve">c) ведение учета в области биоразнообразия и углеродного учета </w:t>
            </w:r>
            <w:r>
              <w:rPr>
                <w:sz w:val="20"/>
                <w:szCs w:val="20"/>
                <w:lang w:val="ru-RU"/>
              </w:rPr>
              <w:t>в</w:t>
            </w:r>
            <w:r w:rsidRPr="00D54A7B">
              <w:rPr>
                <w:sz w:val="20"/>
                <w:szCs w:val="20"/>
                <w:lang w:val="ru-RU"/>
              </w:rPr>
              <w:t xml:space="preserve"> национальном или </w:t>
            </w:r>
            <w:r>
              <w:rPr>
                <w:sz w:val="20"/>
                <w:szCs w:val="20"/>
                <w:lang w:val="ru-RU"/>
              </w:rPr>
              <w:t xml:space="preserve">ином соответствующем </w:t>
            </w:r>
            <w:r w:rsidRPr="00D54A7B">
              <w:rPr>
                <w:sz w:val="20"/>
                <w:szCs w:val="20"/>
                <w:lang w:val="ru-RU"/>
              </w:rPr>
              <w:t>масштаб</w:t>
            </w:r>
            <w:r>
              <w:rPr>
                <w:sz w:val="20"/>
                <w:szCs w:val="20"/>
                <w:lang w:val="ru-RU"/>
              </w:rPr>
              <w:t>е</w:t>
            </w:r>
            <w:r w:rsidRPr="00D54A7B">
              <w:rPr>
                <w:sz w:val="20"/>
                <w:szCs w:val="20"/>
                <w:lang w:val="ru-RU"/>
              </w:rPr>
              <w:t xml:space="preserve"> (на уровне проекта, программы, юрисдикции или с использованием вложенных систем учета), с учетом потенциала принимающей страны и существующих двусторонних соглашений, чтобы учитывать локальное и внутреннее смещение выбросов в совокупных результатах;</w:t>
            </w:r>
            <w:r>
              <w:rPr>
                <w:sz w:val="20"/>
                <w:szCs w:val="20"/>
                <w:lang w:val="ru-RU"/>
              </w:rPr>
              <w:t xml:space="preserve">  </w:t>
            </w:r>
          </w:p>
          <w:p w14:paraId="2CBCE8DB" w14:textId="77777777" w:rsidR="00A05CDA" w:rsidRPr="00D54A7B" w:rsidRDefault="00A05CDA" w:rsidP="00D54A7B">
            <w:pPr>
              <w:spacing w:before="40" w:after="80"/>
              <w:jc w:val="left"/>
              <w:rPr>
                <w:sz w:val="20"/>
                <w:szCs w:val="20"/>
                <w:lang w:val="ru-RU"/>
              </w:rPr>
            </w:pPr>
            <w:r w:rsidRPr="00D54A7B">
              <w:rPr>
                <w:sz w:val="20"/>
                <w:szCs w:val="20"/>
                <w:lang w:val="ru-RU"/>
              </w:rPr>
              <w:t>d) оценку остаточного риска смещения выбросов на местном, национальном и международном уровнях;</w:t>
            </w:r>
          </w:p>
          <w:p w14:paraId="2CBCE8DC" w14:textId="77777777" w:rsidR="00A05CDA" w:rsidRPr="00D54A7B" w:rsidRDefault="00A05CDA" w:rsidP="00D54A7B">
            <w:pPr>
              <w:spacing w:before="40" w:after="80"/>
              <w:jc w:val="left"/>
              <w:rPr>
                <w:sz w:val="20"/>
                <w:szCs w:val="20"/>
                <w:lang w:val="ru-RU"/>
              </w:rPr>
            </w:pPr>
            <w:r w:rsidRPr="00D54A7B">
              <w:rPr>
                <w:sz w:val="20"/>
                <w:szCs w:val="20"/>
                <w:lang w:val="ru-RU"/>
              </w:rPr>
              <w:t>e) вычитание прогнозируемого остаточного смещения выбросов из результатов учета в области биоразнообразия и углеродного учета  или из результатов, отражаемых в системах выдачи кредитов, исходя из того, что утрату биоразнообразия, вызванную таким смещением, невозможно напрямую компенсировать в других местах.</w:t>
            </w:r>
          </w:p>
        </w:tc>
      </w:tr>
      <w:tr w:rsidR="00A05CDA" w:rsidRPr="00152122" w14:paraId="2CBCE8E3" w14:textId="77777777" w:rsidTr="00D54A7B">
        <w:tc>
          <w:tcPr>
            <w:tcW w:w="1359" w:type="dxa"/>
          </w:tcPr>
          <w:p w14:paraId="2CBCE8DE" w14:textId="77777777" w:rsidR="00A05CDA" w:rsidRPr="00D54A7B" w:rsidRDefault="00A05CDA" w:rsidP="00D54A7B">
            <w:pPr>
              <w:spacing w:before="40" w:after="80"/>
              <w:jc w:val="left"/>
              <w:rPr>
                <w:sz w:val="20"/>
                <w:szCs w:val="20"/>
                <w:lang w:val="ru-RU"/>
              </w:rPr>
            </w:pPr>
            <w:r w:rsidRPr="00D54A7B">
              <w:rPr>
                <w:sz w:val="20"/>
                <w:lang w:val="ru-RU"/>
              </w:rPr>
              <w:lastRenderedPageBreak/>
              <w:t>Справедливость, гендерное равенство и права человека</w:t>
            </w:r>
          </w:p>
        </w:tc>
        <w:tc>
          <w:tcPr>
            <w:tcW w:w="3456" w:type="dxa"/>
          </w:tcPr>
          <w:p w14:paraId="2CBCE8DF" w14:textId="77777777" w:rsidR="00A05CDA" w:rsidRPr="00D54A7B" w:rsidRDefault="00A05CDA" w:rsidP="00D54A7B">
            <w:pPr>
              <w:spacing w:before="40" w:after="80"/>
              <w:jc w:val="left"/>
              <w:rPr>
                <w:sz w:val="20"/>
                <w:szCs w:val="20"/>
                <w:lang w:val="ru-RU"/>
              </w:rPr>
            </w:pPr>
            <w:r w:rsidRPr="00D54A7B">
              <w:rPr>
                <w:sz w:val="20"/>
                <w:lang w:val="ru-RU"/>
              </w:rPr>
              <w:t xml:space="preserve">Следует применять правозащитный подход, в том числе уважать и защищать вклад и права коренных народов и местных общин, женщин и молодежи, которые являются </w:t>
            </w:r>
            <w:r w:rsidRPr="00D54A7B">
              <w:rPr>
                <w:sz w:val="20"/>
                <w:lang w:val="ru-RU"/>
              </w:rPr>
              <w:lastRenderedPageBreak/>
              <w:t>важнейшими участниками как в деле охраны и восстановления биоразнообразия, так и в реализации мер по борьбе с изменением климата. Необходимо учитывать их традиционные знания, приоритеты и потребности, с тем чтобы действия в области сохранения биоразнообразия и борьбы с изменением климата были справедливыми, инклюзивными, эффективными и основанными на правах человека.</w:t>
            </w:r>
          </w:p>
        </w:tc>
        <w:tc>
          <w:tcPr>
            <w:tcW w:w="4536" w:type="dxa"/>
          </w:tcPr>
          <w:p w14:paraId="2CBCE8E0" w14:textId="77777777" w:rsidR="00A05CDA" w:rsidRPr="00D54A7B" w:rsidRDefault="00A05CDA" w:rsidP="00D54A7B">
            <w:pPr>
              <w:spacing w:before="40" w:after="80"/>
              <w:jc w:val="left"/>
              <w:rPr>
                <w:b/>
                <w:bCs/>
                <w:sz w:val="20"/>
                <w:szCs w:val="20"/>
                <w:lang w:val="ru-RU"/>
              </w:rPr>
            </w:pPr>
            <w:r w:rsidRPr="00D54A7B">
              <w:rPr>
                <w:b/>
                <w:bCs/>
                <w:sz w:val="20"/>
                <w:szCs w:val="20"/>
                <w:lang w:val="ru-RU"/>
              </w:rPr>
              <w:lastRenderedPageBreak/>
              <w:t>Содействие обеспечению справедливых результатов</w:t>
            </w:r>
          </w:p>
          <w:p w14:paraId="2CBCE8E1" w14:textId="77777777" w:rsidR="00A05CDA" w:rsidRPr="00D54A7B" w:rsidRDefault="00A05CDA" w:rsidP="00D54A7B">
            <w:pPr>
              <w:spacing w:before="40" w:after="80"/>
              <w:jc w:val="left"/>
              <w:rPr>
                <w:sz w:val="20"/>
                <w:szCs w:val="20"/>
                <w:lang w:val="ru-RU"/>
              </w:rPr>
            </w:pPr>
            <w:r w:rsidRPr="00D54A7B">
              <w:rPr>
                <w:sz w:val="20"/>
                <w:szCs w:val="20"/>
                <w:lang w:val="ru-RU"/>
              </w:rPr>
              <w:t xml:space="preserve">При разработке и осуществлении решений, основанных на природных факторах, и/или экосистемных подходов, обеспечивающих </w:t>
            </w:r>
            <w:r w:rsidRPr="00D54A7B">
              <w:rPr>
                <w:sz w:val="20"/>
                <w:szCs w:val="20"/>
                <w:lang w:val="ru-RU"/>
              </w:rPr>
              <w:lastRenderedPageBreak/>
              <w:t>сопутствующие выгоды для смягчения последствий изменения климата, следует надлежащим образом учитывать права человека и гендерные аспекты, обеспечивать полноценное, эффективное, инклюзивное участие и представительство коренных народов и местных общин, женщин и молодежи с учетом гендерных аспектов. Меры, сопряженные с риском или потенциальным риском лишения прав на владение и пользование, подрыва прав или несоблюдения принципов свободного, предварительного и осознанного согласия либо требований о совместном использовании выгод, а также иные подобные меры, следует выявлять, оценивать и смягчать с помощью эффективных механизмов рассмотрения жалоб, механизмов совместного использования выгод и прозрачного мониторинга в соответствии с правовыми рамками принимающей страны и применимыми международными стандартами. Меры, оказывающие прямое или косвенное воздействие на права коренных народов и местных общин, следует осуществлять только при наличии их свободного, предварительного и осознанного согласия, с учетом национального законодательства и в соответствии с международными документами.</w:t>
            </w:r>
          </w:p>
          <w:p w14:paraId="2CBCE8E2" w14:textId="77777777" w:rsidR="00A05CDA" w:rsidRPr="00D54A7B" w:rsidRDefault="00A05CDA" w:rsidP="00D54A7B">
            <w:pPr>
              <w:spacing w:before="40" w:after="80"/>
              <w:jc w:val="left"/>
              <w:rPr>
                <w:sz w:val="20"/>
                <w:szCs w:val="20"/>
                <w:lang w:val="ru-RU"/>
              </w:rPr>
            </w:pPr>
            <w:r w:rsidRPr="00D54A7B">
              <w:rPr>
                <w:sz w:val="20"/>
                <w:szCs w:val="20"/>
                <w:lang w:val="ru-RU"/>
              </w:rPr>
              <w:t xml:space="preserve"> Если риски для коренных народов и местных общин, женщин или молодежи невозможно полностью исключить, следует создать и поддерживать в рабочем состоянии доступный механизм рассмотрения жалоб и предоставления возмещения, учитывающий культурные особенности, чтобы затронутые правообладатели могли озвучивать свои озабоченности и добиваться восстановления нарушенных прав на протяжении всего проектного цикла.</w:t>
            </w:r>
          </w:p>
        </w:tc>
      </w:tr>
    </w:tbl>
    <w:p w14:paraId="2CBCE8E4" w14:textId="77777777" w:rsidR="00A05CDA" w:rsidRPr="003F1A75" w:rsidRDefault="00A05CDA" w:rsidP="00751566">
      <w:pPr>
        <w:pStyle w:val="Para1"/>
        <w:numPr>
          <w:ilvl w:val="0"/>
          <w:numId w:val="0"/>
        </w:numPr>
        <w:ind w:left="567"/>
        <w:jc w:val="center"/>
      </w:pPr>
      <w:r>
        <w:lastRenderedPageBreak/>
        <w:t>__________</w:t>
      </w:r>
    </w:p>
    <w:sectPr w:rsidR="00A05CDA" w:rsidRPr="003F1A75" w:rsidSect="00104943">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7323D" w14:textId="77777777" w:rsidR="001F7E26" w:rsidRPr="003F1A75" w:rsidRDefault="001F7E26" w:rsidP="00CF1848">
      <w:r w:rsidRPr="003F1A75">
        <w:separator/>
      </w:r>
    </w:p>
  </w:endnote>
  <w:endnote w:type="continuationSeparator" w:id="0">
    <w:p w14:paraId="772926DC" w14:textId="77777777" w:rsidR="001F7E26" w:rsidRPr="003F1A75" w:rsidRDefault="001F7E2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ACF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Yu Mincho">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CE8EE" w14:textId="77777777" w:rsidR="00A05CDA" w:rsidRPr="003F1A75" w:rsidRDefault="00A05CDA"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18</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19</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CE8EF" w14:textId="77777777" w:rsidR="00A05CDA" w:rsidRPr="003F1A75" w:rsidRDefault="00A05CDA"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19</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19</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44113" w14:textId="77777777" w:rsidR="001F7E26" w:rsidRPr="003F1A75" w:rsidRDefault="001F7E26" w:rsidP="00CF1848">
      <w:r w:rsidRPr="003F1A75">
        <w:separator/>
      </w:r>
    </w:p>
  </w:footnote>
  <w:footnote w:type="continuationSeparator" w:id="0">
    <w:p w14:paraId="34702E70" w14:textId="77777777" w:rsidR="001F7E26" w:rsidRPr="003F1A75" w:rsidRDefault="001F7E26" w:rsidP="00CF1848">
      <w:r w:rsidRPr="003F1A75">
        <w:continuationSeparator/>
      </w:r>
    </w:p>
  </w:footnote>
  <w:footnote w:id="1">
    <w:p w14:paraId="2CBCE8F0" w14:textId="77777777" w:rsidR="00A05CDA" w:rsidRDefault="00A05CDA">
      <w:pPr>
        <w:pStyle w:val="FootnoteText"/>
      </w:pPr>
      <w:r>
        <w:rPr>
          <w:rStyle w:val="FootnoteReference"/>
        </w:rPr>
        <w:footnoteRef/>
      </w:r>
      <w:r w:rsidRPr="0053579D">
        <w:rPr>
          <w:lang w:val="ru-RU"/>
        </w:rPr>
        <w:t xml:space="preserve"> </w:t>
      </w:r>
      <w:r w:rsidRPr="0053579D">
        <w:rPr>
          <w:szCs w:val="18"/>
          <w:lang w:val="ru-RU"/>
        </w:rPr>
        <w:t xml:space="preserve">Сборник договоров Организации Объединенных Наций, том 1760, </w:t>
      </w:r>
      <w:r>
        <w:rPr>
          <w:szCs w:val="18"/>
          <w:lang w:val="ru-RU"/>
        </w:rPr>
        <w:t>№</w:t>
      </w:r>
      <w:r w:rsidRPr="0053579D">
        <w:rPr>
          <w:szCs w:val="18"/>
          <w:lang w:val="ru-RU"/>
        </w:rPr>
        <w:t xml:space="preserve"> 30619.</w:t>
      </w:r>
    </w:p>
  </w:footnote>
  <w:footnote w:id="2">
    <w:p w14:paraId="2CBCE8F1" w14:textId="77777777" w:rsidR="00A05CDA" w:rsidRDefault="00A05CDA">
      <w:pPr>
        <w:pStyle w:val="FootnoteText"/>
      </w:pPr>
      <w:r>
        <w:rPr>
          <w:rStyle w:val="FootnoteReference"/>
        </w:rPr>
        <w:footnoteRef/>
      </w:r>
      <w:r w:rsidRPr="00EF3A54">
        <w:rPr>
          <w:lang w:val="ru-RU"/>
        </w:rPr>
        <w:t xml:space="preserve"> </w:t>
      </w:r>
      <w:r>
        <w:rPr>
          <w:lang w:val="ru-RU"/>
        </w:rPr>
        <w:t>Решение</w:t>
      </w:r>
      <w:r w:rsidRPr="00EF3A54">
        <w:rPr>
          <w:lang w:val="ru-RU"/>
        </w:rPr>
        <w:t xml:space="preserve"> </w:t>
      </w:r>
      <w:hyperlink r:id="rId1" w:history="1">
        <w:r w:rsidRPr="00EF3A54">
          <w:rPr>
            <w:rStyle w:val="Hyperlink"/>
            <w:lang w:val="ru-RU"/>
          </w:rPr>
          <w:t>15/4</w:t>
        </w:r>
      </w:hyperlink>
      <w:r w:rsidRPr="00EF3A54">
        <w:rPr>
          <w:lang w:val="ru-RU"/>
        </w:rPr>
        <w:t xml:space="preserve">, </w:t>
      </w:r>
      <w:r>
        <w:rPr>
          <w:lang w:val="ru-RU"/>
        </w:rPr>
        <w:t>приложение</w:t>
      </w:r>
      <w:r w:rsidRPr="00EF3A54">
        <w:rPr>
          <w:lang w:val="ru-RU"/>
        </w:rPr>
        <w:t>.</w:t>
      </w:r>
    </w:p>
  </w:footnote>
  <w:footnote w:id="3">
    <w:p w14:paraId="2CBCE8F2" w14:textId="77777777" w:rsidR="00A05CDA" w:rsidRDefault="00A05CDA" w:rsidP="00A5240C">
      <w:pPr>
        <w:pStyle w:val="FootnoteText"/>
      </w:pPr>
      <w:r>
        <w:rPr>
          <w:rStyle w:val="FootnoteReference"/>
        </w:rPr>
        <w:footnoteRef/>
      </w:r>
      <w:r w:rsidRPr="00FA24D5">
        <w:rPr>
          <w:lang w:val="ru-RU"/>
        </w:rPr>
        <w:t xml:space="preserve"> </w:t>
      </w:r>
      <w:r>
        <w:rPr>
          <w:lang w:val="ru-RU"/>
        </w:rPr>
        <w:t>Решение</w:t>
      </w:r>
      <w:r w:rsidRPr="00FA24D5">
        <w:rPr>
          <w:lang w:val="ru-RU"/>
        </w:rPr>
        <w:t xml:space="preserve"> </w:t>
      </w:r>
      <w:hyperlink r:id="rId2" w:history="1">
        <w:r w:rsidRPr="00FA24D5">
          <w:rPr>
            <w:rStyle w:val="Hyperlink"/>
            <w:lang w:val="ru-RU"/>
          </w:rPr>
          <w:t>14/5</w:t>
        </w:r>
      </w:hyperlink>
      <w:r w:rsidRPr="00FA24D5">
        <w:rPr>
          <w:lang w:val="ru-RU"/>
        </w:rPr>
        <w:t xml:space="preserve">, </w:t>
      </w:r>
      <w:r>
        <w:rPr>
          <w:lang w:val="ru-RU"/>
        </w:rPr>
        <w:t>приложение</w:t>
      </w:r>
      <w:r w:rsidRPr="00FA24D5">
        <w:rPr>
          <w:lang w:val="ru-RU"/>
        </w:rPr>
        <w:t xml:space="preserve">; дополнительную информацию см. также в </w:t>
      </w:r>
      <w:hyperlink r:id="rId3" w:history="1">
        <w:r>
          <w:rPr>
            <w:rStyle w:val="Hyperlink"/>
            <w:lang w:val="ru-RU"/>
          </w:rPr>
          <w:t>Технической серии КБР № 93</w:t>
        </w:r>
      </w:hyperlink>
      <w:r w:rsidRPr="00FA24D5">
        <w:rPr>
          <w:lang w:val="ru-RU"/>
        </w:rPr>
        <w:t>.</w:t>
      </w:r>
    </w:p>
  </w:footnote>
  <w:footnote w:id="4">
    <w:p w14:paraId="2CBCE8F3" w14:textId="77777777" w:rsidR="00A05CDA" w:rsidRDefault="00A05CDA" w:rsidP="00104943">
      <w:pPr>
        <w:pStyle w:val="FootnoteText"/>
      </w:pPr>
      <w:r>
        <w:rPr>
          <w:rStyle w:val="FootnoteReference"/>
        </w:rPr>
        <w:footnoteRef/>
      </w:r>
      <w:r w:rsidRPr="0033250C">
        <w:rPr>
          <w:lang w:val="ru-RU"/>
        </w:rPr>
        <w:t xml:space="preserve"> В соответствии с резолюцией 5/5 Ассамблеи Организации Объединенных Наций по окружающей среде.</w:t>
      </w:r>
    </w:p>
  </w:footnote>
  <w:footnote w:id="5">
    <w:p w14:paraId="2CBCE8F4" w14:textId="77777777" w:rsidR="00A05CDA" w:rsidRDefault="00A05CDA" w:rsidP="008849D8">
      <w:pPr>
        <w:pStyle w:val="FootnoteText"/>
      </w:pPr>
      <w:r>
        <w:rPr>
          <w:rStyle w:val="FootnoteReference"/>
        </w:rPr>
        <w:footnoteRef/>
      </w:r>
      <w:r w:rsidRPr="00AE082F">
        <w:rPr>
          <w:lang w:val="ru-RU"/>
        </w:rPr>
        <w:t xml:space="preserve"> Сборник договоров Организации Объединенных Наций, том 3156, </w:t>
      </w:r>
      <w:r>
        <w:rPr>
          <w:lang w:val="ru-RU"/>
        </w:rPr>
        <w:t>№</w:t>
      </w:r>
      <w:r w:rsidRPr="00AE082F">
        <w:rPr>
          <w:lang w:val="ru-RU"/>
        </w:rPr>
        <w:t xml:space="preserve"> 54113.</w:t>
      </w:r>
    </w:p>
  </w:footnote>
  <w:footnote w:id="6">
    <w:p w14:paraId="2CBCE8F5" w14:textId="77777777" w:rsidR="00A05CDA" w:rsidRDefault="00A05CDA" w:rsidP="00104943">
      <w:pPr>
        <w:pStyle w:val="FootnoteText"/>
      </w:pPr>
      <w:r>
        <w:rPr>
          <w:rStyle w:val="FootnoteReference"/>
        </w:rPr>
        <w:footnoteRef/>
      </w:r>
      <w:r w:rsidRPr="00AE082F">
        <w:rPr>
          <w:lang w:val="ru-RU"/>
        </w:rPr>
        <w:t xml:space="preserve"> </w:t>
      </w:r>
      <w:r>
        <w:rPr>
          <w:lang w:val="ru-RU"/>
        </w:rPr>
        <w:t>См</w:t>
      </w:r>
      <w:r w:rsidRPr="00AE082F">
        <w:rPr>
          <w:lang w:val="ru-RU"/>
        </w:rPr>
        <w:t xml:space="preserve">. </w:t>
      </w:r>
      <w:r>
        <w:t>FCCC</w:t>
      </w:r>
      <w:r w:rsidRPr="00AE082F">
        <w:rPr>
          <w:lang w:val="ru-RU"/>
        </w:rPr>
        <w:t>/</w:t>
      </w:r>
      <w:r>
        <w:t>PA</w:t>
      </w:r>
      <w:r w:rsidRPr="00AE082F">
        <w:rPr>
          <w:lang w:val="ru-RU"/>
        </w:rPr>
        <w:t>/</w:t>
      </w:r>
      <w:r>
        <w:t>CMA</w:t>
      </w:r>
      <w:r w:rsidRPr="00AE082F">
        <w:rPr>
          <w:lang w:val="ru-RU"/>
        </w:rPr>
        <w:t>/2025/19/</w:t>
      </w:r>
      <w:r>
        <w:t>Add</w:t>
      </w:r>
      <w:r w:rsidRPr="00AE082F">
        <w:rPr>
          <w:lang w:val="ru-RU"/>
        </w:rPr>
        <w:t xml:space="preserve">.2, </w:t>
      </w:r>
      <w:r>
        <w:rPr>
          <w:lang w:val="ru-RU"/>
        </w:rPr>
        <w:t>решение</w:t>
      </w:r>
      <w:r w:rsidRPr="00AE082F">
        <w:rPr>
          <w:lang w:val="ru-RU"/>
        </w:rPr>
        <w:t xml:space="preserve"> 12/</w:t>
      </w:r>
      <w:r>
        <w:t>CMA</w:t>
      </w:r>
      <w:r w:rsidRPr="00AE082F">
        <w:rPr>
          <w:lang w:val="ru-RU"/>
        </w:rPr>
        <w:t xml:space="preserve">.7, </w:t>
      </w:r>
      <w:r>
        <w:rPr>
          <w:lang w:val="ru-RU"/>
        </w:rPr>
        <w:t>приложение</w:t>
      </w:r>
      <w:r w:rsidRPr="00AE082F">
        <w:rPr>
          <w:lang w:val="ru-RU"/>
        </w:rPr>
        <w:t>.</w:t>
      </w:r>
    </w:p>
  </w:footnote>
  <w:footnote w:id="7">
    <w:p w14:paraId="2CBCE8F6" w14:textId="77777777" w:rsidR="00A05CDA" w:rsidRDefault="00A05CDA" w:rsidP="00F05393">
      <w:pPr>
        <w:pStyle w:val="FootnoteText"/>
      </w:pPr>
      <w:r>
        <w:rPr>
          <w:rStyle w:val="FootnoteReference"/>
        </w:rPr>
        <w:footnoteRef/>
      </w:r>
      <w:r w:rsidRPr="00E16829">
        <w:rPr>
          <w:lang w:val="ru-RU"/>
        </w:rPr>
        <w:t xml:space="preserve"> Сборник договоров Организации Объединенных Наций, том 1771, </w:t>
      </w:r>
      <w:r>
        <w:rPr>
          <w:lang w:val="ru-RU"/>
        </w:rPr>
        <w:t>№</w:t>
      </w:r>
      <w:r w:rsidRPr="00E16829">
        <w:rPr>
          <w:lang w:val="ru-RU"/>
        </w:rPr>
        <w:t xml:space="preserve"> 30822.</w:t>
      </w:r>
    </w:p>
  </w:footnote>
  <w:footnote w:id="8">
    <w:p w14:paraId="2CBCE8F7" w14:textId="77777777" w:rsidR="00A05CDA" w:rsidRDefault="00A05CDA" w:rsidP="00104943">
      <w:pPr>
        <w:pStyle w:val="FootnoteText"/>
      </w:pPr>
      <w:r>
        <w:rPr>
          <w:rStyle w:val="FootnoteReference"/>
        </w:rPr>
        <w:footnoteRef/>
      </w:r>
      <w:r w:rsidRPr="00306AA5">
        <w:rPr>
          <w:lang w:val="ru-RU"/>
        </w:rPr>
        <w:t xml:space="preserve"> Включая в том числе такие организации, партнерства, инициативы и коалиции, как Партнерство по активизации осуществления национальных стратегий и планов действий по сохранению биоразнообразия, Партнерство по определяемым на национальном уровне вкладам, Глобальная сеть Национальных планов по адаптации, Партнерство по совершенствованию решений, основанных на природных факторах, для ускорения климатических преобразований, Сеть сторонников адаптации, основанной на экосистемах, и Партнерство по окружающей среде и снижению риска бедствий.</w:t>
      </w:r>
    </w:p>
  </w:footnote>
  <w:footnote w:id="9">
    <w:p w14:paraId="2CBCE8F8" w14:textId="77777777" w:rsidR="00A05CDA" w:rsidRDefault="00A05CDA" w:rsidP="00196AE0">
      <w:pPr>
        <w:pStyle w:val="FootnoteText"/>
      </w:pPr>
      <w:r>
        <w:rPr>
          <w:rStyle w:val="FootnoteReference"/>
          <w:lang w:eastAsia="en-US"/>
        </w:rPr>
        <w:footnoteRef/>
      </w:r>
      <w:r w:rsidRPr="000131A0">
        <w:rPr>
          <w:lang w:val="ru-RU"/>
        </w:rPr>
        <w:t xml:space="preserve"> </w:t>
      </w:r>
      <w:r w:rsidRPr="00E16829">
        <w:rPr>
          <w:lang w:val="ru-RU"/>
        </w:rPr>
        <w:t>Сборник договоров Организации Объединенных Наций, том</w:t>
      </w:r>
      <w:r w:rsidRPr="00460091">
        <w:rPr>
          <w:szCs w:val="18"/>
          <w:lang w:val="ru-RU"/>
        </w:rPr>
        <w:t xml:space="preserve"> 1</w:t>
      </w:r>
      <w:r>
        <w:rPr>
          <w:szCs w:val="18"/>
          <w:lang w:val="ru-RU"/>
        </w:rPr>
        <w:t>954</w:t>
      </w:r>
      <w:r w:rsidRPr="00460091">
        <w:rPr>
          <w:szCs w:val="18"/>
          <w:lang w:val="ru-RU"/>
        </w:rPr>
        <w:t xml:space="preserve">, </w:t>
      </w:r>
      <w:r>
        <w:rPr>
          <w:szCs w:val="18"/>
          <w:lang w:val="ru-RU"/>
        </w:rPr>
        <w:t xml:space="preserve">№ </w:t>
      </w:r>
      <w:r w:rsidRPr="000131A0">
        <w:rPr>
          <w:lang w:val="ru-RU"/>
        </w:rPr>
        <w:t>33480</w:t>
      </w:r>
      <w:r>
        <w:rPr>
          <w:lang w:val="ru-RU"/>
        </w:rPr>
        <w:t xml:space="preserve">. </w:t>
      </w:r>
    </w:p>
  </w:footnote>
  <w:footnote w:id="10">
    <w:p w14:paraId="2CBCE8F9" w14:textId="77777777" w:rsidR="00A05CDA" w:rsidRDefault="00A05CDA" w:rsidP="00104943">
      <w:pPr>
        <w:pStyle w:val="FootnoteText"/>
      </w:pPr>
      <w:r>
        <w:rPr>
          <w:rStyle w:val="FootnoteReference"/>
          <w:szCs w:val="18"/>
        </w:rPr>
        <w:footnoteRef/>
      </w:r>
      <w:r w:rsidRPr="00460091">
        <w:rPr>
          <w:szCs w:val="18"/>
          <w:lang w:val="ru-RU"/>
        </w:rPr>
        <w:t xml:space="preserve"> </w:t>
      </w:r>
      <w:r>
        <w:rPr>
          <w:szCs w:val="18"/>
          <w:lang w:val="ru-RU"/>
        </w:rPr>
        <w:t>Решение</w:t>
      </w:r>
      <w:r w:rsidRPr="00460091">
        <w:rPr>
          <w:szCs w:val="18"/>
          <w:lang w:val="ru-RU"/>
        </w:rPr>
        <w:t xml:space="preserve"> </w:t>
      </w:r>
      <w:hyperlink r:id="rId4" w:history="1">
        <w:r>
          <w:rPr>
            <w:rStyle w:val="Hyperlink"/>
            <w:szCs w:val="18"/>
          </w:rPr>
          <w:t>X</w:t>
        </w:r>
        <w:r w:rsidRPr="00460091">
          <w:rPr>
            <w:rStyle w:val="Hyperlink"/>
            <w:szCs w:val="18"/>
            <w:lang w:val="ru-RU"/>
          </w:rPr>
          <w:t>/33</w:t>
        </w:r>
      </w:hyperlink>
      <w:r w:rsidRPr="00460091">
        <w:rPr>
          <w:szCs w:val="18"/>
          <w:lang w:val="ru-RU"/>
        </w:rPr>
        <w:t xml:space="preserve"> о биоразнообразии и изменении климата содержит руководящие указания для Сторон по внедрению экосистемных подходов к смягчению последствий изменения климата и адаптации к ним. </w:t>
      </w:r>
    </w:p>
  </w:footnote>
  <w:footnote w:id="11">
    <w:p w14:paraId="2CBCE8FA" w14:textId="77777777" w:rsidR="00A05CDA" w:rsidRDefault="00A05CDA" w:rsidP="00104943">
      <w:pPr>
        <w:pStyle w:val="FootnoteText"/>
      </w:pPr>
      <w:r>
        <w:rPr>
          <w:rStyle w:val="FootnoteReference"/>
        </w:rPr>
        <w:footnoteRef/>
      </w:r>
      <w:r w:rsidRPr="00460091">
        <w:rPr>
          <w:lang w:val="ru-RU"/>
        </w:rPr>
        <w:t xml:space="preserve"> </w:t>
      </w:r>
      <w:r w:rsidRPr="00E16829">
        <w:rPr>
          <w:lang w:val="ru-RU"/>
        </w:rPr>
        <w:t>Сборник договоров Организации Объединенных Наций, том</w:t>
      </w:r>
      <w:r w:rsidRPr="00460091">
        <w:rPr>
          <w:szCs w:val="18"/>
          <w:lang w:val="ru-RU"/>
        </w:rPr>
        <w:t xml:space="preserve"> 1760, </w:t>
      </w:r>
      <w:r>
        <w:rPr>
          <w:szCs w:val="18"/>
          <w:lang w:val="ru-RU"/>
        </w:rPr>
        <w:t>№</w:t>
      </w:r>
      <w:r w:rsidRPr="00460091">
        <w:rPr>
          <w:szCs w:val="18"/>
          <w:lang w:val="ru-RU"/>
        </w:rPr>
        <w:t xml:space="preserve"> 30619.</w:t>
      </w:r>
    </w:p>
  </w:footnote>
  <w:footnote w:id="12">
    <w:p w14:paraId="2CBCE8FB" w14:textId="77777777" w:rsidR="00A05CDA" w:rsidRDefault="00A05CDA" w:rsidP="00104943">
      <w:pPr>
        <w:pStyle w:val="FootnoteText"/>
      </w:pPr>
      <w:r>
        <w:rPr>
          <w:rStyle w:val="FootnoteReference"/>
        </w:rPr>
        <w:footnoteRef/>
      </w:r>
      <w:r>
        <w:rPr>
          <w:lang w:val="es-ES"/>
        </w:rPr>
        <w:t xml:space="preserve"> </w:t>
      </w:r>
      <w:r>
        <w:rPr>
          <w:lang w:val="ru-RU"/>
        </w:rPr>
        <w:t>Там же</w:t>
      </w:r>
      <w:r>
        <w:rPr>
          <w:lang w:val="es-ES"/>
        </w:rPr>
        <w:t xml:space="preserve">, </w:t>
      </w:r>
      <w:r>
        <w:rPr>
          <w:lang w:val="ru-RU"/>
        </w:rPr>
        <w:t>том</w:t>
      </w:r>
      <w:r>
        <w:rPr>
          <w:lang w:val="es-ES"/>
        </w:rPr>
        <w:t xml:space="preserve"> 1954, </w:t>
      </w:r>
      <w:r>
        <w:rPr>
          <w:lang w:val="ru-RU"/>
        </w:rPr>
        <w:t>№</w:t>
      </w:r>
      <w:r>
        <w:rPr>
          <w:lang w:val="es-ES"/>
        </w:rPr>
        <w:t xml:space="preserve"> 33480.</w:t>
      </w:r>
    </w:p>
  </w:footnote>
  <w:footnote w:id="13">
    <w:p w14:paraId="2CBCE8FC" w14:textId="77777777" w:rsidR="00A05CDA" w:rsidRDefault="00A05CDA" w:rsidP="00104943">
      <w:pPr>
        <w:pStyle w:val="FootnoteText"/>
      </w:pPr>
      <w:r>
        <w:rPr>
          <w:rStyle w:val="FootnoteReference"/>
        </w:rPr>
        <w:footnoteRef/>
      </w:r>
      <w:r>
        <w:rPr>
          <w:lang w:val="es-ES"/>
        </w:rPr>
        <w:t xml:space="preserve"> </w:t>
      </w:r>
      <w:r>
        <w:rPr>
          <w:lang w:val="ru-RU"/>
        </w:rPr>
        <w:t>Там же</w:t>
      </w:r>
      <w:r>
        <w:rPr>
          <w:lang w:val="es-ES"/>
        </w:rPr>
        <w:t xml:space="preserve">, </w:t>
      </w:r>
      <w:r>
        <w:rPr>
          <w:lang w:val="ru-RU"/>
        </w:rPr>
        <w:t>том</w:t>
      </w:r>
      <w:r>
        <w:rPr>
          <w:lang w:val="es-ES"/>
        </w:rPr>
        <w:t xml:space="preserve"> 1771, </w:t>
      </w:r>
      <w:r>
        <w:rPr>
          <w:lang w:val="ru-RU"/>
        </w:rPr>
        <w:t>№</w:t>
      </w:r>
      <w:r>
        <w:rPr>
          <w:lang w:val="es-ES"/>
        </w:rPr>
        <w:t xml:space="preserve"> 30822.</w:t>
      </w:r>
    </w:p>
  </w:footnote>
  <w:footnote w:id="14">
    <w:p w14:paraId="2CBCE8FD" w14:textId="77777777" w:rsidR="00A05CDA" w:rsidRDefault="00A05CDA" w:rsidP="00104943">
      <w:pPr>
        <w:pStyle w:val="FootnoteText"/>
      </w:pPr>
      <w:r>
        <w:rPr>
          <w:rStyle w:val="FootnoteReference"/>
        </w:rPr>
        <w:footnoteRef/>
      </w:r>
      <w:r w:rsidRPr="00460091">
        <w:rPr>
          <w:lang w:val="ru-RU"/>
        </w:rPr>
        <w:t xml:space="preserve"> </w:t>
      </w:r>
      <w:r>
        <w:rPr>
          <w:lang w:val="ru-RU"/>
        </w:rPr>
        <w:t>Решение</w:t>
      </w:r>
      <w:r w:rsidRPr="00460091">
        <w:rPr>
          <w:lang w:val="ru-RU"/>
        </w:rPr>
        <w:t xml:space="preserve"> </w:t>
      </w:r>
      <w:hyperlink r:id="rId5" w:history="1">
        <w:r w:rsidRPr="00460091">
          <w:rPr>
            <w:rStyle w:val="Hyperlink"/>
            <w:lang w:val="ru-RU"/>
          </w:rPr>
          <w:t>14/5</w:t>
        </w:r>
      </w:hyperlink>
      <w:r w:rsidRPr="00460091">
        <w:rPr>
          <w:lang w:val="ru-RU"/>
        </w:rPr>
        <w:t xml:space="preserve">, </w:t>
      </w:r>
      <w:r>
        <w:rPr>
          <w:lang w:val="ru-RU"/>
        </w:rPr>
        <w:t>приложение</w:t>
      </w:r>
      <w:r w:rsidRPr="00460091">
        <w:rPr>
          <w:lang w:val="ru-RU"/>
        </w:rPr>
        <w:t>.</w:t>
      </w:r>
    </w:p>
  </w:footnote>
  <w:footnote w:id="15">
    <w:p w14:paraId="2CBCE8FE" w14:textId="77777777" w:rsidR="00A05CDA" w:rsidRDefault="00A05CDA" w:rsidP="00104943">
      <w:pPr>
        <w:pStyle w:val="FootnoteText"/>
      </w:pPr>
      <w:r>
        <w:rPr>
          <w:rStyle w:val="FootnoteReference"/>
        </w:rPr>
        <w:footnoteRef/>
      </w:r>
      <w:r w:rsidRPr="006D4CCB">
        <w:rPr>
          <w:lang w:val="ru-RU"/>
        </w:rPr>
        <w:t xml:space="preserve"> </w:t>
      </w:r>
      <w:r>
        <w:rPr>
          <w:lang w:val="ru-RU"/>
        </w:rPr>
        <w:t>Решение</w:t>
      </w:r>
      <w:r w:rsidRPr="006D4CCB">
        <w:rPr>
          <w:lang w:val="ru-RU"/>
        </w:rPr>
        <w:t xml:space="preserve"> </w:t>
      </w:r>
      <w:hyperlink r:id="rId6" w:history="1">
        <w:r w:rsidRPr="006D4CCB">
          <w:rPr>
            <w:rStyle w:val="Hyperlink"/>
            <w:lang w:val="ru-RU"/>
          </w:rPr>
          <w:t>15/4</w:t>
        </w:r>
      </w:hyperlink>
      <w:r w:rsidRPr="006D4CCB">
        <w:rPr>
          <w:lang w:val="ru-RU"/>
        </w:rPr>
        <w:t xml:space="preserve">, </w:t>
      </w:r>
      <w:r>
        <w:rPr>
          <w:lang w:val="ru-RU"/>
        </w:rPr>
        <w:t>приложение</w:t>
      </w:r>
      <w:r w:rsidRPr="006D4CCB">
        <w:rPr>
          <w:lang w:val="ru-RU"/>
        </w:rPr>
        <w:t>.</w:t>
      </w:r>
    </w:p>
  </w:footnote>
  <w:footnote w:id="16">
    <w:p w14:paraId="2CBCE8FF" w14:textId="77777777" w:rsidR="00A05CDA" w:rsidRDefault="00A05CDA" w:rsidP="00104943">
      <w:pPr>
        <w:pStyle w:val="FootnoteText"/>
      </w:pPr>
      <w:r>
        <w:rPr>
          <w:rStyle w:val="FootnoteReference"/>
          <w:szCs w:val="18"/>
        </w:rPr>
        <w:footnoteRef/>
      </w:r>
      <w:r w:rsidRPr="006D4CCB">
        <w:rPr>
          <w:szCs w:val="18"/>
          <w:lang w:val="ru-RU"/>
        </w:rPr>
        <w:t xml:space="preserve"> </w:t>
      </w:r>
      <w:r>
        <w:rPr>
          <w:szCs w:val="18"/>
          <w:lang w:val="ru-RU"/>
        </w:rPr>
        <w:t>Решения</w:t>
      </w:r>
      <w:r w:rsidRPr="006D4CCB">
        <w:rPr>
          <w:szCs w:val="18"/>
          <w:lang w:val="ru-RU"/>
        </w:rPr>
        <w:t xml:space="preserve"> </w:t>
      </w:r>
      <w:hyperlink r:id="rId7" w:history="1">
        <w:r>
          <w:rPr>
            <w:rStyle w:val="Hyperlink"/>
            <w:szCs w:val="18"/>
          </w:rPr>
          <w:t>XII</w:t>
        </w:r>
        <w:r w:rsidRPr="006D4CCB">
          <w:rPr>
            <w:rStyle w:val="Hyperlink"/>
            <w:szCs w:val="18"/>
            <w:lang w:val="ru-RU"/>
          </w:rPr>
          <w:t>/20</w:t>
        </w:r>
      </w:hyperlink>
      <w:r w:rsidRPr="006D4CCB">
        <w:rPr>
          <w:szCs w:val="18"/>
          <w:lang w:val="ru-RU"/>
        </w:rPr>
        <w:t xml:space="preserve">, </w:t>
      </w:r>
      <w:hyperlink r:id="rId8" w:history="1">
        <w:r w:rsidRPr="006D4CCB">
          <w:rPr>
            <w:rStyle w:val="Hyperlink"/>
            <w:szCs w:val="18"/>
            <w:lang w:val="ru-RU"/>
          </w:rPr>
          <w:t>14/5</w:t>
        </w:r>
      </w:hyperlink>
      <w:r w:rsidRPr="006D4CCB">
        <w:rPr>
          <w:szCs w:val="18"/>
          <w:lang w:val="ru-RU"/>
        </w:rPr>
        <w:t xml:space="preserve">, </w:t>
      </w:r>
      <w:hyperlink r:id="rId9" w:history="1">
        <w:r w:rsidRPr="006D4CCB">
          <w:rPr>
            <w:rStyle w:val="Hyperlink"/>
            <w:szCs w:val="18"/>
            <w:lang w:val="ru-RU"/>
          </w:rPr>
          <w:t>15/4</w:t>
        </w:r>
      </w:hyperlink>
      <w:r w:rsidRPr="006D4CCB">
        <w:rPr>
          <w:szCs w:val="18"/>
          <w:lang w:val="ru-RU"/>
        </w:rPr>
        <w:t xml:space="preserve"> </w:t>
      </w:r>
      <w:r>
        <w:rPr>
          <w:szCs w:val="18"/>
          <w:lang w:val="ru-RU"/>
        </w:rPr>
        <w:t>и</w:t>
      </w:r>
      <w:r w:rsidRPr="006D4CCB">
        <w:rPr>
          <w:szCs w:val="18"/>
          <w:lang w:val="ru-RU"/>
        </w:rPr>
        <w:t xml:space="preserve"> </w:t>
      </w:r>
      <w:hyperlink r:id="rId10" w:history="1">
        <w:r w:rsidRPr="006D4CCB">
          <w:rPr>
            <w:rStyle w:val="Hyperlink"/>
            <w:szCs w:val="18"/>
            <w:lang w:val="ru-RU"/>
          </w:rPr>
          <w:t>16/22</w:t>
        </w:r>
      </w:hyperlink>
      <w:r w:rsidRPr="006D4CCB">
        <w:rPr>
          <w:szCs w:val="18"/>
          <w:lang w:val="ru-RU"/>
        </w:rPr>
        <w:t>.</w:t>
      </w:r>
    </w:p>
  </w:footnote>
  <w:footnote w:id="17">
    <w:p w14:paraId="2CBCE900" w14:textId="77777777" w:rsidR="00A05CDA" w:rsidRDefault="00A05CDA" w:rsidP="00104943">
      <w:pPr>
        <w:pStyle w:val="FootnoteText"/>
      </w:pPr>
      <w:r>
        <w:rPr>
          <w:rStyle w:val="FootnoteReference"/>
        </w:rPr>
        <w:footnoteRef/>
      </w:r>
      <w:r w:rsidRPr="006D4CCB">
        <w:rPr>
          <w:lang w:val="ru-RU"/>
        </w:rPr>
        <w:t xml:space="preserve"> Сборник договоров Организации Объединенных Наций, том 3156, </w:t>
      </w:r>
      <w:r>
        <w:rPr>
          <w:lang w:val="ru-RU"/>
        </w:rPr>
        <w:t>№</w:t>
      </w:r>
      <w:r w:rsidRPr="006D4CCB">
        <w:rPr>
          <w:lang w:val="ru-RU"/>
        </w:rPr>
        <w:t xml:space="preserve"> 54113.</w:t>
      </w:r>
    </w:p>
  </w:footnote>
  <w:footnote w:id="18">
    <w:p w14:paraId="2CBCE901" w14:textId="77777777" w:rsidR="00A05CDA" w:rsidRDefault="00A05CDA" w:rsidP="00104943">
      <w:pPr>
        <w:pStyle w:val="FootnoteText"/>
      </w:pPr>
      <w:r>
        <w:rPr>
          <w:rStyle w:val="FootnoteReference"/>
          <w:sz w:val="16"/>
          <w:szCs w:val="16"/>
        </w:rPr>
        <w:footnoteRef/>
      </w:r>
      <w:r w:rsidRPr="00625879">
        <w:rPr>
          <w:sz w:val="16"/>
          <w:szCs w:val="16"/>
          <w:lang w:val="ru-RU"/>
        </w:rPr>
        <w:t xml:space="preserve"> </w:t>
      </w:r>
      <w:r w:rsidRPr="00625879">
        <w:rPr>
          <w:lang w:val="ru-RU"/>
        </w:rPr>
        <w:t>«Добровольное, предварительное и обоснованное согласие» относится к терминологии, включающей три элемента: «предварительное и обоснованное согласие», «добровольное, предварительное и обоснованное согласие» и «одобрение и участие».</w:t>
      </w:r>
    </w:p>
  </w:footnote>
  <w:footnote w:id="19">
    <w:p w14:paraId="2CBCE902" w14:textId="77777777" w:rsidR="00A05CDA" w:rsidRDefault="00A05CDA" w:rsidP="00104943">
      <w:pPr>
        <w:pStyle w:val="FootnoteText"/>
      </w:pPr>
      <w:r>
        <w:rPr>
          <w:rStyle w:val="FootnoteReference"/>
        </w:rPr>
        <w:footnoteRef/>
      </w:r>
      <w:r w:rsidRPr="007D34CA">
        <w:rPr>
          <w:lang w:val="ru-RU"/>
        </w:rPr>
        <w:t xml:space="preserve"> Т.е. применение оценки воздействия на окружающую среду на самом раннем этапе разработки проекта и надежных систем мониторинга и оценки; предотвращение перемещения рисков и воздействия; </w:t>
      </w:r>
      <w:r w:rsidRPr="007D34CA">
        <w:rPr>
          <w:bCs/>
          <w:lang w:val="ru-RU"/>
        </w:rPr>
        <w:t>предотвращение деградации естественных мест обитания, утраты биоразнообразия, интродукции инвазивных видов и создания или усугубления уязвимости к будущим стихийным бедствиям</w:t>
      </w:r>
      <w:r w:rsidRPr="007D34CA">
        <w:rPr>
          <w:lang w:val="ru-RU"/>
        </w:rPr>
        <w:t xml:space="preserve">; </w:t>
      </w:r>
      <w:r w:rsidRPr="007D34CA">
        <w:rPr>
          <w:bCs/>
          <w:lang w:val="ru-RU"/>
        </w:rPr>
        <w:t>поддержка и улучшение состояния биоразнообразия, экосистемных функций и услуг</w:t>
      </w:r>
      <w:r w:rsidRPr="007D34CA">
        <w:rPr>
          <w:lang w:val="ru-RU"/>
        </w:rPr>
        <w:t xml:space="preserve">; и ориентация на </w:t>
      </w:r>
      <w:r w:rsidRPr="007D34CA">
        <w:rPr>
          <w:bCs/>
          <w:lang w:val="ru-RU"/>
        </w:rPr>
        <w:t>устойчивое использование ресурсов без усиления факторов изменения климата и рисков бедствий</w:t>
      </w:r>
      <w:r w:rsidRPr="007D34CA">
        <w:rPr>
          <w:lang w:val="ru-RU"/>
        </w:rPr>
        <w:t>.</w:t>
      </w:r>
    </w:p>
  </w:footnote>
  <w:footnote w:id="20">
    <w:p w14:paraId="2CBCE903" w14:textId="77777777" w:rsidR="00A05CDA" w:rsidRDefault="00A05CDA" w:rsidP="00104943">
      <w:pPr>
        <w:pStyle w:val="FootnoteText"/>
      </w:pPr>
      <w:r>
        <w:rPr>
          <w:rStyle w:val="FootnoteReference"/>
          <w:sz w:val="16"/>
          <w:szCs w:val="16"/>
        </w:rPr>
        <w:footnoteRef/>
      </w:r>
      <w:r>
        <w:rPr>
          <w:sz w:val="16"/>
          <w:szCs w:val="16"/>
        </w:rPr>
        <w:t xml:space="preserve"> </w:t>
      </w:r>
      <w:r>
        <w:rPr>
          <w:szCs w:val="18"/>
        </w:rPr>
        <w:t xml:space="preserve">Cristina Espinosa, “The advocacy of the previously inconceivable: a discourse analysis of the Universal Declaration of the Rights of Mother Earth at Rio+20”, </w:t>
      </w:r>
      <w:r>
        <w:rPr>
          <w:i/>
          <w:iCs/>
          <w:szCs w:val="18"/>
        </w:rPr>
        <w:t>The Journal of Environment and Development</w:t>
      </w:r>
      <w:r>
        <w:rPr>
          <w:szCs w:val="18"/>
        </w:rPr>
        <w:t>, vol. 23, No. 4 (December 2014).</w:t>
      </w:r>
    </w:p>
  </w:footnote>
  <w:footnote w:id="21">
    <w:p w14:paraId="2CBCE904" w14:textId="77777777" w:rsidR="00A05CDA" w:rsidRDefault="00A05CDA" w:rsidP="00104943">
      <w:pPr>
        <w:pStyle w:val="FootnoteText"/>
      </w:pPr>
      <w:r>
        <w:rPr>
          <w:rStyle w:val="FootnoteReference"/>
          <w:sz w:val="16"/>
          <w:szCs w:val="16"/>
        </w:rPr>
        <w:footnoteRef/>
      </w:r>
      <w:r>
        <w:rPr>
          <w:sz w:val="16"/>
          <w:szCs w:val="16"/>
        </w:rPr>
        <w:t xml:space="preserve"> </w:t>
      </w:r>
      <w:r>
        <w:rPr>
          <w:szCs w:val="18"/>
        </w:rPr>
        <w:t xml:space="preserve">Haydn Washington and others, “Why ecocentrism is the key pathway to sustainability”, </w:t>
      </w:r>
      <w:r>
        <w:rPr>
          <w:i/>
          <w:iCs/>
          <w:szCs w:val="18"/>
        </w:rPr>
        <w:t>The Ecological Citizen</w:t>
      </w:r>
      <w:r>
        <w:rPr>
          <w:szCs w:val="18"/>
        </w:rPr>
        <w:t xml:space="preserve">, vol. 1, No. 1 (2017). </w:t>
      </w:r>
    </w:p>
  </w:footnote>
  <w:footnote w:id="22">
    <w:p w14:paraId="2CBCE905" w14:textId="77777777" w:rsidR="00A05CDA" w:rsidRDefault="00A05CDA" w:rsidP="00104943">
      <w:pPr>
        <w:pStyle w:val="FootnoteText"/>
      </w:pPr>
      <w:r>
        <w:rPr>
          <w:rStyle w:val="FootnoteReference"/>
          <w:szCs w:val="18"/>
        </w:rPr>
        <w:footnoteRef/>
      </w:r>
      <w:r>
        <w:rPr>
          <w:szCs w:val="18"/>
        </w:rPr>
        <w:t xml:space="preserve"> United Nations Environment Programme, </w:t>
      </w:r>
      <w:r>
        <w:rPr>
          <w:i/>
          <w:iCs/>
          <w:szCs w:val="18"/>
        </w:rPr>
        <w:t>Nature-based Solutions: Opportunities and Challenges for Scaling Up</w:t>
      </w:r>
      <w:r>
        <w:rPr>
          <w:szCs w:val="18"/>
        </w:rPr>
        <w:t xml:space="preserve"> (Nairobi, 2022).</w:t>
      </w:r>
    </w:p>
  </w:footnote>
  <w:footnote w:id="23">
    <w:p w14:paraId="2CBCE906" w14:textId="77777777" w:rsidR="00A05CDA" w:rsidRDefault="00A05CDA" w:rsidP="00104943">
      <w:pPr>
        <w:pStyle w:val="FootnoteText"/>
      </w:pPr>
      <w:r>
        <w:rPr>
          <w:rStyle w:val="FootnoteReference"/>
          <w:szCs w:val="18"/>
        </w:rPr>
        <w:footnoteRef/>
      </w:r>
      <w:r>
        <w:rPr>
          <w:szCs w:val="18"/>
        </w:rPr>
        <w:t xml:space="preserve"> European Environment Agency, </w:t>
      </w:r>
      <w:r>
        <w:rPr>
          <w:i/>
          <w:iCs/>
          <w:szCs w:val="18"/>
        </w:rPr>
        <w:t>Scaling Nature-based Solutions for Climate Resilience and Nature Restoration</w:t>
      </w:r>
      <w:r>
        <w:rPr>
          <w:szCs w:val="18"/>
        </w:rPr>
        <w:t xml:space="preserve"> (Publications Office of the European Union, 2023).</w:t>
      </w:r>
    </w:p>
  </w:footnote>
  <w:footnote w:id="24">
    <w:p w14:paraId="2CBCE907" w14:textId="77777777" w:rsidR="00A05CDA" w:rsidRDefault="00A05CDA" w:rsidP="00104943">
      <w:pPr>
        <w:pStyle w:val="FootnoteText"/>
      </w:pPr>
      <w:r>
        <w:rPr>
          <w:rStyle w:val="FootnoteReference"/>
          <w:szCs w:val="18"/>
        </w:rPr>
        <w:footnoteRef/>
      </w:r>
      <w:r>
        <w:rPr>
          <w:szCs w:val="18"/>
        </w:rPr>
        <w:t xml:space="preserve"> Laura Notess and others, </w:t>
      </w:r>
      <w:r>
        <w:rPr>
          <w:i/>
          <w:iCs/>
          <w:szCs w:val="18"/>
        </w:rPr>
        <w:t>The Scramble for Land Rights: Reducing Inequity between Communities and Companies</w:t>
      </w:r>
      <w:r>
        <w:rPr>
          <w:szCs w:val="18"/>
        </w:rPr>
        <w:t xml:space="preserve"> (Washington, D.C, World Resources Institute, 2018). </w:t>
      </w:r>
    </w:p>
  </w:footnote>
  <w:footnote w:id="25">
    <w:p w14:paraId="2CBCE908" w14:textId="77777777" w:rsidR="00A05CDA" w:rsidRDefault="00A05CDA" w:rsidP="00104943">
      <w:pPr>
        <w:pStyle w:val="FootnoteText"/>
      </w:pPr>
      <w:r>
        <w:rPr>
          <w:rStyle w:val="FootnoteReference"/>
          <w:szCs w:val="18"/>
        </w:rPr>
        <w:footnoteRef/>
      </w:r>
      <w:r w:rsidRPr="000B3C63">
        <w:rPr>
          <w:szCs w:val="18"/>
          <w:lang w:val="ru-RU"/>
        </w:rPr>
        <w:t xml:space="preserve"> </w:t>
      </w:r>
      <w:r>
        <w:rPr>
          <w:szCs w:val="18"/>
          <w:lang w:val="ru-RU"/>
        </w:rPr>
        <w:t>См.</w:t>
      </w:r>
      <w:r w:rsidRPr="000B3C63">
        <w:rPr>
          <w:i/>
          <w:iCs/>
          <w:szCs w:val="18"/>
          <w:lang w:val="ru-RU"/>
        </w:rPr>
        <w:t xml:space="preserve"> </w:t>
      </w:r>
      <w:hyperlink r:id="rId11" w:history="1"/>
      <w:hyperlink r:id="rId12" w:history="1">
        <w:r>
          <w:rPr>
            <w:rStyle w:val="Hyperlink"/>
            <w:szCs w:val="18"/>
          </w:rPr>
          <w:t>www</w:t>
        </w:r>
        <w:r w:rsidRPr="000B3C63">
          <w:rPr>
            <w:rStyle w:val="Hyperlink"/>
            <w:szCs w:val="18"/>
            <w:lang w:val="ru-RU"/>
          </w:rPr>
          <w:t>.</w:t>
        </w:r>
        <w:r>
          <w:rPr>
            <w:rStyle w:val="Hyperlink"/>
            <w:szCs w:val="18"/>
          </w:rPr>
          <w:t>gida</w:t>
        </w:r>
        <w:r w:rsidRPr="000B3C63">
          <w:rPr>
            <w:rStyle w:val="Hyperlink"/>
            <w:szCs w:val="18"/>
            <w:lang w:val="ru-RU"/>
          </w:rPr>
          <w:t>-</w:t>
        </w:r>
        <w:r>
          <w:rPr>
            <w:rStyle w:val="Hyperlink"/>
            <w:szCs w:val="18"/>
          </w:rPr>
          <w:t>global</w:t>
        </w:r>
        <w:r w:rsidRPr="000B3C63">
          <w:rPr>
            <w:rStyle w:val="Hyperlink"/>
            <w:szCs w:val="18"/>
            <w:lang w:val="ru-RU"/>
          </w:rPr>
          <w:t>.</w:t>
        </w:r>
        <w:r>
          <w:rPr>
            <w:rStyle w:val="Hyperlink"/>
            <w:szCs w:val="18"/>
          </w:rPr>
          <w:t>org</w:t>
        </w:r>
        <w:r w:rsidRPr="000B3C63">
          <w:rPr>
            <w:rStyle w:val="Hyperlink"/>
            <w:szCs w:val="18"/>
            <w:lang w:val="ru-RU"/>
          </w:rPr>
          <w:t>/</w:t>
        </w:r>
        <w:r>
          <w:rPr>
            <w:rStyle w:val="Hyperlink"/>
            <w:szCs w:val="18"/>
          </w:rPr>
          <w:t>careprinciples</w:t>
        </w:r>
      </w:hyperlink>
      <w:r w:rsidRPr="000B3C63">
        <w:rPr>
          <w:szCs w:val="18"/>
          <w:lang w:val="ru-RU"/>
        </w:rPr>
        <w:t xml:space="preserve">. </w:t>
      </w:r>
    </w:p>
  </w:footnote>
  <w:footnote w:id="26">
    <w:p w14:paraId="2CBCE909" w14:textId="77777777" w:rsidR="00A05CDA" w:rsidRDefault="00A05CDA" w:rsidP="00104943">
      <w:pPr>
        <w:pStyle w:val="FootnoteText"/>
      </w:pPr>
      <w:r>
        <w:rPr>
          <w:rStyle w:val="FootnoteReference"/>
          <w:szCs w:val="18"/>
        </w:rPr>
        <w:footnoteRef/>
      </w:r>
      <w:r>
        <w:rPr>
          <w:szCs w:val="18"/>
        </w:rPr>
        <w:t xml:space="preserve"> Stephanie Russo Caroll,</w:t>
      </w:r>
      <w:r>
        <w:rPr>
          <w:sz w:val="22"/>
          <w:szCs w:val="22"/>
        </w:rPr>
        <w:t xml:space="preserve"> </w:t>
      </w:r>
      <w:r>
        <w:rPr>
          <w:szCs w:val="18"/>
        </w:rPr>
        <w:t xml:space="preserve">Tahu Kukutai and Maggie Walter, “Indigenous data sovereignty” in </w:t>
      </w:r>
      <w:r>
        <w:rPr>
          <w:i/>
          <w:iCs/>
          <w:szCs w:val="18"/>
        </w:rPr>
        <w:t>The Indigenous World 2021</w:t>
      </w:r>
      <w:r>
        <w:rPr>
          <w:szCs w:val="18"/>
        </w:rPr>
        <w:t>, 35th edition, Dwayne Mamo and others, eds., (International Work Group for Indigenous Affairs, 2021).</w:t>
      </w:r>
      <w:r>
        <w:rPr>
          <w:i/>
          <w:iCs/>
          <w:sz w:val="16"/>
          <w:szCs w:val="16"/>
        </w:rPr>
        <w:t xml:space="preserve"> </w:t>
      </w:r>
    </w:p>
  </w:footnote>
  <w:footnote w:id="27">
    <w:p w14:paraId="2CBCE90A" w14:textId="77777777" w:rsidR="00A05CDA" w:rsidRDefault="00A05CDA" w:rsidP="00104943">
      <w:pPr>
        <w:pStyle w:val="FootnoteText"/>
      </w:pPr>
      <w:r>
        <w:rPr>
          <w:rStyle w:val="FootnoteReference"/>
          <w:szCs w:val="18"/>
        </w:rPr>
        <w:footnoteRef/>
      </w:r>
      <w:r w:rsidRPr="00EF3A54">
        <w:rPr>
          <w:szCs w:val="18"/>
          <w:lang w:val="ru-RU"/>
        </w:rPr>
        <w:t xml:space="preserve"> </w:t>
      </w:r>
      <w:r>
        <w:rPr>
          <w:szCs w:val="18"/>
          <w:lang w:val="ru-RU"/>
        </w:rPr>
        <w:t>Решение</w:t>
      </w:r>
      <w:r w:rsidRPr="00EF3A54">
        <w:rPr>
          <w:szCs w:val="18"/>
          <w:lang w:val="ru-RU"/>
        </w:rPr>
        <w:t xml:space="preserve"> </w:t>
      </w:r>
      <w:hyperlink r:id="rId13" w:history="1">
        <w:r w:rsidRPr="00EF3A54">
          <w:rPr>
            <w:rStyle w:val="Hyperlink"/>
            <w:szCs w:val="18"/>
            <w:lang w:val="ru-RU"/>
          </w:rPr>
          <w:t>15/8</w:t>
        </w:r>
      </w:hyperlink>
      <w:r w:rsidRPr="00EF3A54">
        <w:rPr>
          <w:szCs w:val="18"/>
          <w:lang w:val="ru-RU"/>
        </w:rPr>
        <w:t xml:space="preserve">, </w:t>
      </w:r>
      <w:r>
        <w:rPr>
          <w:szCs w:val="18"/>
          <w:lang w:val="ru-RU"/>
        </w:rPr>
        <w:t>приложение</w:t>
      </w:r>
      <w:r w:rsidRPr="00EF3A54">
        <w:rPr>
          <w:szCs w:val="18"/>
          <w:lang w:val="ru-RU"/>
        </w:rPr>
        <w:t xml:space="preserve"> </w:t>
      </w:r>
      <w:r>
        <w:rPr>
          <w:szCs w:val="18"/>
        </w:rPr>
        <w:t>I</w:t>
      </w:r>
      <w:r w:rsidRPr="00EF3A54">
        <w:rPr>
          <w:szCs w:val="18"/>
          <w:lang w:val="ru-RU"/>
        </w:rPr>
        <w:t>.</w:t>
      </w:r>
    </w:p>
  </w:footnote>
  <w:footnote w:id="28">
    <w:p w14:paraId="2CBCE90B" w14:textId="77777777" w:rsidR="00A05CDA" w:rsidRDefault="00A05CDA" w:rsidP="00104943">
      <w:pPr>
        <w:pStyle w:val="FootnoteText"/>
      </w:pPr>
      <w:r>
        <w:rPr>
          <w:rStyle w:val="FootnoteReference"/>
          <w:szCs w:val="18"/>
        </w:rPr>
        <w:footnoteRef/>
      </w:r>
      <w:r w:rsidRPr="0077426A">
        <w:rPr>
          <w:szCs w:val="18"/>
          <w:lang w:val="ru-RU"/>
        </w:rPr>
        <w:t xml:space="preserve"> Такие инициативы, как Партнерство по активизации осуществления национальных стратегий и планов действий по сохранению биоразнообразия, Партнерство по определяемым на национальном уровне вкладам, Глобальная сеть национальных планов по адаптации, Партнерство в поддержку решений, основанных на природных факторах,  для ускоренной климатической трансформации, сеть «Друзья адаптации на основе экосистемных подходов» и Партнерство по окружающей среде и снижению риска бедствий, а также их соответствующие члены вносят вклад в создание потенциала, в частности развивающихся стран, и помогают повысить осведомленность и понимание воздействия изменения климата на биоразнообразие, в том числе путем обмена опытом, накопленным в ходе применения решений, основанных на природных факторах, и/или экосистемных подходов.</w:t>
      </w:r>
    </w:p>
  </w:footnote>
  <w:footnote w:id="29">
    <w:p w14:paraId="2CBCE90C" w14:textId="77777777" w:rsidR="00A05CDA" w:rsidRDefault="00A05CDA" w:rsidP="00104943">
      <w:pPr>
        <w:pStyle w:val="FootnoteText"/>
      </w:pPr>
      <w:r>
        <w:rPr>
          <w:rStyle w:val="FootnoteReference"/>
          <w:szCs w:val="18"/>
        </w:rPr>
        <w:footnoteRef/>
      </w:r>
      <w:r>
        <w:rPr>
          <w:szCs w:val="18"/>
        </w:rPr>
        <w:t xml:space="preserve"> Sara M. Leavitt</w:t>
      </w:r>
      <w:r>
        <w:rPr>
          <w:i/>
          <w:iCs/>
          <w:szCs w:val="18"/>
        </w:rPr>
        <w:t xml:space="preserve"> </w:t>
      </w:r>
      <w:r>
        <w:rPr>
          <w:szCs w:val="18"/>
        </w:rPr>
        <w:t xml:space="preserve">and others, </w:t>
      </w:r>
      <w:r>
        <w:rPr>
          <w:i/>
          <w:iCs/>
          <w:szCs w:val="18"/>
        </w:rPr>
        <w:t>Natural Climate Solutions Handbook: A Technical Guide for Assessing Nature-Based Mitigation Opportunities in Countries</w:t>
      </w:r>
      <w:r>
        <w:rPr>
          <w:szCs w:val="18"/>
        </w:rPr>
        <w:t>, 2nd ed. (Arlington, The Nature Conservancy, 2021).</w:t>
      </w:r>
    </w:p>
  </w:footnote>
  <w:footnote w:id="30">
    <w:p w14:paraId="2CBCE90D" w14:textId="77777777" w:rsidR="00A05CDA" w:rsidRDefault="00A05CDA" w:rsidP="00104943">
      <w:pPr>
        <w:pStyle w:val="FootnoteText"/>
      </w:pPr>
      <w:r>
        <w:rPr>
          <w:rStyle w:val="FootnoteReference"/>
          <w:szCs w:val="18"/>
        </w:rPr>
        <w:footnoteRef/>
      </w:r>
      <w:r>
        <w:rPr>
          <w:szCs w:val="18"/>
        </w:rPr>
        <w:t xml:space="preserve"> United Nations Environment Programme,</w:t>
      </w:r>
      <w:r>
        <w:rPr>
          <w:i/>
          <w:iCs/>
          <w:szCs w:val="18"/>
        </w:rPr>
        <w:t xml:space="preserve"> Nature-based Solutions for Climate Change Mitigation </w:t>
      </w:r>
      <w:r>
        <w:rPr>
          <w:szCs w:val="18"/>
        </w:rPr>
        <w:t>(Nairobi and Gland, 2021).</w:t>
      </w:r>
    </w:p>
  </w:footnote>
  <w:footnote w:id="31">
    <w:p w14:paraId="2CBCE90E" w14:textId="77777777" w:rsidR="00A05CDA" w:rsidRDefault="00A05CDA" w:rsidP="00104943">
      <w:pPr>
        <w:pStyle w:val="FootnoteText"/>
      </w:pPr>
      <w:r>
        <w:rPr>
          <w:rStyle w:val="FootnoteReference"/>
          <w:szCs w:val="18"/>
        </w:rPr>
        <w:footnoteRef/>
      </w:r>
      <w:r>
        <w:rPr>
          <w:szCs w:val="18"/>
        </w:rPr>
        <w:t xml:space="preserve"> Nathalie Seddon and others,</w:t>
      </w:r>
      <w:r>
        <w:rPr>
          <w:i/>
          <w:iCs/>
          <w:szCs w:val="18"/>
        </w:rPr>
        <w:t xml:space="preserve"> </w:t>
      </w:r>
      <w:r>
        <w:rPr>
          <w:szCs w:val="18"/>
        </w:rPr>
        <w:t xml:space="preserve">“Understanding the value and limits of nature-based solutions to climate change and other global challenges”, </w:t>
      </w:r>
      <w:r>
        <w:rPr>
          <w:i/>
          <w:iCs/>
          <w:szCs w:val="18"/>
        </w:rPr>
        <w:t>Philosophical Transactions Royal Society B</w:t>
      </w:r>
      <w:r>
        <w:rPr>
          <w:szCs w:val="18"/>
        </w:rPr>
        <w:t>, vol. 375, No. 1794 (March 2020).</w:t>
      </w:r>
    </w:p>
  </w:footnote>
  <w:footnote w:id="32">
    <w:p w14:paraId="2CBCE90F" w14:textId="77777777" w:rsidR="00A05CDA" w:rsidRDefault="00A05CDA" w:rsidP="00CC1684">
      <w:pPr>
        <w:pStyle w:val="FootnoteText"/>
      </w:pPr>
      <w:r>
        <w:rPr>
          <w:rStyle w:val="FootnoteReference"/>
          <w:szCs w:val="18"/>
        </w:rPr>
        <w:footnoteRef/>
      </w:r>
      <w:r w:rsidRPr="00CC1684">
        <w:rPr>
          <w:szCs w:val="22"/>
          <w:lang w:val="ru-RU"/>
        </w:rPr>
        <w:t xml:space="preserve"> </w:t>
      </w:r>
      <w:r w:rsidRPr="00CC1684">
        <w:rPr>
          <w:szCs w:val="18"/>
          <w:lang w:val="ru-RU"/>
        </w:rPr>
        <w:t>Решение 1/</w:t>
      </w:r>
      <w:r w:rsidRPr="001E5D08">
        <w:rPr>
          <w:szCs w:val="18"/>
        </w:rPr>
        <w:t>CP</w:t>
      </w:r>
      <w:r w:rsidRPr="00CC1684">
        <w:rPr>
          <w:szCs w:val="18"/>
          <w:lang w:val="ru-RU"/>
        </w:rPr>
        <w:t xml:space="preserve">.16, приложение </w:t>
      </w:r>
      <w:r w:rsidRPr="001E5D08">
        <w:rPr>
          <w:szCs w:val="18"/>
        </w:rPr>
        <w:t>I</w:t>
      </w:r>
      <w:r w:rsidRPr="00CC1684">
        <w:rPr>
          <w:szCs w:val="18"/>
          <w:lang w:val="ru-RU"/>
        </w:rPr>
        <w:t>, подпункт 2(</w:t>
      </w:r>
      <w:r w:rsidRPr="001E5D08">
        <w:rPr>
          <w:szCs w:val="18"/>
        </w:rPr>
        <w:t>f</w:t>
      </w:r>
      <w:r w:rsidRPr="00CC1684">
        <w:rPr>
          <w:szCs w:val="18"/>
          <w:lang w:val="ru-RU"/>
        </w:rPr>
        <w:t>) Конференции Сторон Рамочной конвенции Организации Объединенных Наций об изменении климата.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CE8EC" w14:textId="77777777" w:rsidR="00A05CDA" w:rsidRPr="003F1A75" w:rsidRDefault="00A05CDA" w:rsidP="007C4951">
    <w:pPr>
      <w:pStyle w:val="Header"/>
      <w:spacing w:after="240"/>
      <w:rPr>
        <w:szCs w:val="20"/>
      </w:rPr>
    </w:pPr>
    <w:r>
      <w:rPr>
        <w:szCs w:val="20"/>
      </w:rPr>
      <w:t>CBD/COP/17/L.19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CE8ED" w14:textId="77777777" w:rsidR="00A05CDA" w:rsidRPr="003F1A75" w:rsidRDefault="00A05CDA" w:rsidP="007C4951">
    <w:pPr>
      <w:pStyle w:val="Header"/>
      <w:spacing w:after="240"/>
      <w:jc w:val="right"/>
    </w:pPr>
    <w:r>
      <w:t>CBD/COP/17/L.19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DC40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CB4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303C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9AA72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A3034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6403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F418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8C92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DEB8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0EA4B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233546219">
    <w:abstractNumId w:val="9"/>
  </w:num>
  <w:num w:numId="2" w16cid:durableId="1628924992">
    <w:abstractNumId w:val="7"/>
  </w:num>
  <w:num w:numId="3" w16cid:durableId="81604435">
    <w:abstractNumId w:val="6"/>
  </w:num>
  <w:num w:numId="4" w16cid:durableId="721976736">
    <w:abstractNumId w:val="5"/>
  </w:num>
  <w:num w:numId="5" w16cid:durableId="1546479694">
    <w:abstractNumId w:val="4"/>
  </w:num>
  <w:num w:numId="6" w16cid:durableId="54162821">
    <w:abstractNumId w:val="8"/>
  </w:num>
  <w:num w:numId="7" w16cid:durableId="815953608">
    <w:abstractNumId w:val="3"/>
  </w:num>
  <w:num w:numId="8" w16cid:durableId="215973114">
    <w:abstractNumId w:val="2"/>
  </w:num>
  <w:num w:numId="9" w16cid:durableId="1520849518">
    <w:abstractNumId w:val="1"/>
  </w:num>
  <w:num w:numId="10" w16cid:durableId="659846391">
    <w:abstractNumId w:val="0"/>
  </w:num>
  <w:num w:numId="11" w16cid:durableId="292492448">
    <w:abstractNumId w:val="12"/>
  </w:num>
  <w:num w:numId="12" w16cid:durableId="916399593">
    <w:abstractNumId w:val="10"/>
  </w:num>
  <w:num w:numId="13" w16cid:durableId="283313467">
    <w:abstractNumId w:val="14"/>
  </w:num>
  <w:num w:numId="14" w16cid:durableId="831677028">
    <w:abstractNumId w:val="15"/>
  </w:num>
  <w:num w:numId="15" w16cid:durableId="1099065242">
    <w:abstractNumId w:val="11"/>
  </w:num>
  <w:num w:numId="16" w16cid:durableId="600335685">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54E0"/>
    <w:rsid w:val="00006F85"/>
    <w:rsid w:val="00011DC3"/>
    <w:rsid w:val="00012FE1"/>
    <w:rsid w:val="000131A0"/>
    <w:rsid w:val="00027157"/>
    <w:rsid w:val="00031876"/>
    <w:rsid w:val="00034E1E"/>
    <w:rsid w:val="0005091C"/>
    <w:rsid w:val="00054D2F"/>
    <w:rsid w:val="00057846"/>
    <w:rsid w:val="0006043B"/>
    <w:rsid w:val="000632D9"/>
    <w:rsid w:val="0007171B"/>
    <w:rsid w:val="0007362C"/>
    <w:rsid w:val="00080469"/>
    <w:rsid w:val="00082B15"/>
    <w:rsid w:val="00083226"/>
    <w:rsid w:val="0009359B"/>
    <w:rsid w:val="000A0AFD"/>
    <w:rsid w:val="000A32B5"/>
    <w:rsid w:val="000A4364"/>
    <w:rsid w:val="000B1153"/>
    <w:rsid w:val="000B20EF"/>
    <w:rsid w:val="000B24B4"/>
    <w:rsid w:val="000B3A7A"/>
    <w:rsid w:val="000B3C63"/>
    <w:rsid w:val="000C35E1"/>
    <w:rsid w:val="000C60FC"/>
    <w:rsid w:val="000D0F68"/>
    <w:rsid w:val="000E5211"/>
    <w:rsid w:val="000E673A"/>
    <w:rsid w:val="000E69DD"/>
    <w:rsid w:val="000F0D92"/>
    <w:rsid w:val="000F16A3"/>
    <w:rsid w:val="000F16D8"/>
    <w:rsid w:val="000F6945"/>
    <w:rsid w:val="000F74F5"/>
    <w:rsid w:val="000F78FC"/>
    <w:rsid w:val="00100DFA"/>
    <w:rsid w:val="001031DF"/>
    <w:rsid w:val="00103836"/>
    <w:rsid w:val="00104943"/>
    <w:rsid w:val="00105372"/>
    <w:rsid w:val="001054A6"/>
    <w:rsid w:val="001078A1"/>
    <w:rsid w:val="0012168A"/>
    <w:rsid w:val="001312AD"/>
    <w:rsid w:val="00131E7A"/>
    <w:rsid w:val="00133CC5"/>
    <w:rsid w:val="00134846"/>
    <w:rsid w:val="0013708A"/>
    <w:rsid w:val="00137278"/>
    <w:rsid w:val="00142EA0"/>
    <w:rsid w:val="00150500"/>
    <w:rsid w:val="00151BAC"/>
    <w:rsid w:val="00152122"/>
    <w:rsid w:val="001651D2"/>
    <w:rsid w:val="00165D02"/>
    <w:rsid w:val="001672E5"/>
    <w:rsid w:val="00172AF6"/>
    <w:rsid w:val="00176CEE"/>
    <w:rsid w:val="00186DD8"/>
    <w:rsid w:val="00196AE0"/>
    <w:rsid w:val="001A35EC"/>
    <w:rsid w:val="001A7F5D"/>
    <w:rsid w:val="001B1042"/>
    <w:rsid w:val="001B13FE"/>
    <w:rsid w:val="001B2AD6"/>
    <w:rsid w:val="001B3E64"/>
    <w:rsid w:val="001E167C"/>
    <w:rsid w:val="001E20F9"/>
    <w:rsid w:val="001E3ED9"/>
    <w:rsid w:val="001E5D08"/>
    <w:rsid w:val="001F5269"/>
    <w:rsid w:val="001F7E26"/>
    <w:rsid w:val="001F7FF6"/>
    <w:rsid w:val="00200E87"/>
    <w:rsid w:val="00202984"/>
    <w:rsid w:val="0020701A"/>
    <w:rsid w:val="0021012F"/>
    <w:rsid w:val="00211E88"/>
    <w:rsid w:val="00213C49"/>
    <w:rsid w:val="00223945"/>
    <w:rsid w:val="00224045"/>
    <w:rsid w:val="00226654"/>
    <w:rsid w:val="00227D0F"/>
    <w:rsid w:val="002334E0"/>
    <w:rsid w:val="00240EE6"/>
    <w:rsid w:val="00242A56"/>
    <w:rsid w:val="00247D36"/>
    <w:rsid w:val="00254EB5"/>
    <w:rsid w:val="00275614"/>
    <w:rsid w:val="00284AF8"/>
    <w:rsid w:val="002874D5"/>
    <w:rsid w:val="00293E33"/>
    <w:rsid w:val="002B0D02"/>
    <w:rsid w:val="002B1C63"/>
    <w:rsid w:val="002D4A11"/>
    <w:rsid w:val="002D4A12"/>
    <w:rsid w:val="002D6D75"/>
    <w:rsid w:val="002D7F8F"/>
    <w:rsid w:val="002E60F1"/>
    <w:rsid w:val="002F2908"/>
    <w:rsid w:val="002F6E18"/>
    <w:rsid w:val="003008FE"/>
    <w:rsid w:val="0030169D"/>
    <w:rsid w:val="00303C58"/>
    <w:rsid w:val="003052BB"/>
    <w:rsid w:val="003060EB"/>
    <w:rsid w:val="00306AA5"/>
    <w:rsid w:val="003153EB"/>
    <w:rsid w:val="003176FA"/>
    <w:rsid w:val="0032136E"/>
    <w:rsid w:val="00321985"/>
    <w:rsid w:val="0032350E"/>
    <w:rsid w:val="00325939"/>
    <w:rsid w:val="00326424"/>
    <w:rsid w:val="0033250C"/>
    <w:rsid w:val="0033671B"/>
    <w:rsid w:val="00351205"/>
    <w:rsid w:val="00367584"/>
    <w:rsid w:val="00371328"/>
    <w:rsid w:val="00372F74"/>
    <w:rsid w:val="003A28A0"/>
    <w:rsid w:val="003A3ACB"/>
    <w:rsid w:val="003B004C"/>
    <w:rsid w:val="003B3CE7"/>
    <w:rsid w:val="003C0515"/>
    <w:rsid w:val="003C79F9"/>
    <w:rsid w:val="003D02F0"/>
    <w:rsid w:val="003D078D"/>
    <w:rsid w:val="003D2DCE"/>
    <w:rsid w:val="003F1A75"/>
    <w:rsid w:val="003F7224"/>
    <w:rsid w:val="00403943"/>
    <w:rsid w:val="0041166B"/>
    <w:rsid w:val="0041777D"/>
    <w:rsid w:val="004248CD"/>
    <w:rsid w:val="00424BF5"/>
    <w:rsid w:val="00427D21"/>
    <w:rsid w:val="004315C0"/>
    <w:rsid w:val="00447F4A"/>
    <w:rsid w:val="00451682"/>
    <w:rsid w:val="00456F67"/>
    <w:rsid w:val="00460091"/>
    <w:rsid w:val="004644C2"/>
    <w:rsid w:val="00467F9C"/>
    <w:rsid w:val="004721B0"/>
    <w:rsid w:val="004732DA"/>
    <w:rsid w:val="004762B6"/>
    <w:rsid w:val="00492CB6"/>
    <w:rsid w:val="00492EC5"/>
    <w:rsid w:val="004A6D52"/>
    <w:rsid w:val="004C0FBD"/>
    <w:rsid w:val="004C75DC"/>
    <w:rsid w:val="004E375F"/>
    <w:rsid w:val="004E56A7"/>
    <w:rsid w:val="004F3E2E"/>
    <w:rsid w:val="004F7CA8"/>
    <w:rsid w:val="00501B37"/>
    <w:rsid w:val="00506EE3"/>
    <w:rsid w:val="0051006C"/>
    <w:rsid w:val="0052109D"/>
    <w:rsid w:val="00524522"/>
    <w:rsid w:val="005305DA"/>
    <w:rsid w:val="00534681"/>
    <w:rsid w:val="00534C53"/>
    <w:rsid w:val="0053579D"/>
    <w:rsid w:val="00541007"/>
    <w:rsid w:val="00541CDE"/>
    <w:rsid w:val="0054316A"/>
    <w:rsid w:val="00551BD9"/>
    <w:rsid w:val="00553505"/>
    <w:rsid w:val="0055699E"/>
    <w:rsid w:val="0056068E"/>
    <w:rsid w:val="005631EC"/>
    <w:rsid w:val="00563442"/>
    <w:rsid w:val="0056348E"/>
    <w:rsid w:val="00565B42"/>
    <w:rsid w:val="00567F17"/>
    <w:rsid w:val="00570005"/>
    <w:rsid w:val="00573010"/>
    <w:rsid w:val="00582142"/>
    <w:rsid w:val="00584558"/>
    <w:rsid w:val="00586017"/>
    <w:rsid w:val="00591792"/>
    <w:rsid w:val="00593C4F"/>
    <w:rsid w:val="00596A6E"/>
    <w:rsid w:val="005B26BB"/>
    <w:rsid w:val="005B2D3B"/>
    <w:rsid w:val="005B35E2"/>
    <w:rsid w:val="005B42B9"/>
    <w:rsid w:val="005C0D53"/>
    <w:rsid w:val="005C4469"/>
    <w:rsid w:val="005C4CE6"/>
    <w:rsid w:val="005C5E90"/>
    <w:rsid w:val="005E1811"/>
    <w:rsid w:val="005E327C"/>
    <w:rsid w:val="005F1549"/>
    <w:rsid w:val="005F755B"/>
    <w:rsid w:val="00600F03"/>
    <w:rsid w:val="0060242E"/>
    <w:rsid w:val="006122BA"/>
    <w:rsid w:val="006137C6"/>
    <w:rsid w:val="00617972"/>
    <w:rsid w:val="0062088D"/>
    <w:rsid w:val="00625879"/>
    <w:rsid w:val="006261DF"/>
    <w:rsid w:val="0062659C"/>
    <w:rsid w:val="006345AC"/>
    <w:rsid w:val="00637CBF"/>
    <w:rsid w:val="00642997"/>
    <w:rsid w:val="00646550"/>
    <w:rsid w:val="006478BF"/>
    <w:rsid w:val="00673401"/>
    <w:rsid w:val="0067350D"/>
    <w:rsid w:val="00676E4B"/>
    <w:rsid w:val="00680ADE"/>
    <w:rsid w:val="006842C5"/>
    <w:rsid w:val="00687497"/>
    <w:rsid w:val="00692225"/>
    <w:rsid w:val="0069288E"/>
    <w:rsid w:val="006940E0"/>
    <w:rsid w:val="006945F5"/>
    <w:rsid w:val="00695352"/>
    <w:rsid w:val="006A73C1"/>
    <w:rsid w:val="006B2290"/>
    <w:rsid w:val="006B7E22"/>
    <w:rsid w:val="006C1621"/>
    <w:rsid w:val="006C69A5"/>
    <w:rsid w:val="006D1B78"/>
    <w:rsid w:val="006D4CCB"/>
    <w:rsid w:val="006E5E52"/>
    <w:rsid w:val="006E7BE2"/>
    <w:rsid w:val="006F03DC"/>
    <w:rsid w:val="006F2756"/>
    <w:rsid w:val="006F5930"/>
    <w:rsid w:val="00705DD8"/>
    <w:rsid w:val="0071347E"/>
    <w:rsid w:val="00717D88"/>
    <w:rsid w:val="00722060"/>
    <w:rsid w:val="0072672E"/>
    <w:rsid w:val="00726A43"/>
    <w:rsid w:val="00731D9A"/>
    <w:rsid w:val="00745EBD"/>
    <w:rsid w:val="00751566"/>
    <w:rsid w:val="00752D38"/>
    <w:rsid w:val="00757F5D"/>
    <w:rsid w:val="00760D9D"/>
    <w:rsid w:val="00761276"/>
    <w:rsid w:val="00761A81"/>
    <w:rsid w:val="0077426A"/>
    <w:rsid w:val="0077728E"/>
    <w:rsid w:val="00782B7D"/>
    <w:rsid w:val="00786056"/>
    <w:rsid w:val="007942D3"/>
    <w:rsid w:val="007960C8"/>
    <w:rsid w:val="0079691E"/>
    <w:rsid w:val="00797CE6"/>
    <w:rsid w:val="007A5519"/>
    <w:rsid w:val="007A76C2"/>
    <w:rsid w:val="007B0E53"/>
    <w:rsid w:val="007B2099"/>
    <w:rsid w:val="007B37AF"/>
    <w:rsid w:val="007B6C09"/>
    <w:rsid w:val="007B7741"/>
    <w:rsid w:val="007C38FC"/>
    <w:rsid w:val="007C4951"/>
    <w:rsid w:val="007D08F7"/>
    <w:rsid w:val="007D34CA"/>
    <w:rsid w:val="007D3C31"/>
    <w:rsid w:val="007D6BAF"/>
    <w:rsid w:val="007E09DA"/>
    <w:rsid w:val="007E0F8A"/>
    <w:rsid w:val="007F3674"/>
    <w:rsid w:val="007F718D"/>
    <w:rsid w:val="007F78C9"/>
    <w:rsid w:val="00801FAD"/>
    <w:rsid w:val="00814BCB"/>
    <w:rsid w:val="008178B6"/>
    <w:rsid w:val="00817D5B"/>
    <w:rsid w:val="00820D7F"/>
    <w:rsid w:val="008237F9"/>
    <w:rsid w:val="0082438A"/>
    <w:rsid w:val="0082492E"/>
    <w:rsid w:val="0083406E"/>
    <w:rsid w:val="008341AB"/>
    <w:rsid w:val="00836081"/>
    <w:rsid w:val="00850AB5"/>
    <w:rsid w:val="008573B5"/>
    <w:rsid w:val="00862EF4"/>
    <w:rsid w:val="00863191"/>
    <w:rsid w:val="00865B74"/>
    <w:rsid w:val="00866063"/>
    <w:rsid w:val="008705AD"/>
    <w:rsid w:val="008741E5"/>
    <w:rsid w:val="00882DCB"/>
    <w:rsid w:val="008849D8"/>
    <w:rsid w:val="008866A4"/>
    <w:rsid w:val="008974F0"/>
    <w:rsid w:val="008A0075"/>
    <w:rsid w:val="008A1499"/>
    <w:rsid w:val="008A5127"/>
    <w:rsid w:val="008B012A"/>
    <w:rsid w:val="008B2B6C"/>
    <w:rsid w:val="008B7023"/>
    <w:rsid w:val="008B7BE8"/>
    <w:rsid w:val="008C1074"/>
    <w:rsid w:val="008C2F78"/>
    <w:rsid w:val="008C707B"/>
    <w:rsid w:val="008D50C7"/>
    <w:rsid w:val="008F2936"/>
    <w:rsid w:val="008F2A95"/>
    <w:rsid w:val="008F75AF"/>
    <w:rsid w:val="00903CFD"/>
    <w:rsid w:val="00906E17"/>
    <w:rsid w:val="009166C2"/>
    <w:rsid w:val="00927084"/>
    <w:rsid w:val="00930BA1"/>
    <w:rsid w:val="0093169E"/>
    <w:rsid w:val="00942B5A"/>
    <w:rsid w:val="009461ED"/>
    <w:rsid w:val="009475BC"/>
    <w:rsid w:val="009505C9"/>
    <w:rsid w:val="00950752"/>
    <w:rsid w:val="00953C88"/>
    <w:rsid w:val="0095790D"/>
    <w:rsid w:val="00966424"/>
    <w:rsid w:val="00982038"/>
    <w:rsid w:val="009A7A6B"/>
    <w:rsid w:val="009B1A16"/>
    <w:rsid w:val="009B4583"/>
    <w:rsid w:val="009B4E07"/>
    <w:rsid w:val="009B54D6"/>
    <w:rsid w:val="009C2DE6"/>
    <w:rsid w:val="009F5391"/>
    <w:rsid w:val="00A001BE"/>
    <w:rsid w:val="00A05CDA"/>
    <w:rsid w:val="00A10B77"/>
    <w:rsid w:val="00A111D1"/>
    <w:rsid w:val="00A119DA"/>
    <w:rsid w:val="00A15EC3"/>
    <w:rsid w:val="00A25337"/>
    <w:rsid w:val="00A34509"/>
    <w:rsid w:val="00A43968"/>
    <w:rsid w:val="00A5240C"/>
    <w:rsid w:val="00A5553C"/>
    <w:rsid w:val="00A75945"/>
    <w:rsid w:val="00A81BC4"/>
    <w:rsid w:val="00A9124C"/>
    <w:rsid w:val="00A92B44"/>
    <w:rsid w:val="00A966F4"/>
    <w:rsid w:val="00AA6F92"/>
    <w:rsid w:val="00AB0C72"/>
    <w:rsid w:val="00AB2ACC"/>
    <w:rsid w:val="00AB3AFE"/>
    <w:rsid w:val="00AB6934"/>
    <w:rsid w:val="00AC2741"/>
    <w:rsid w:val="00AC3347"/>
    <w:rsid w:val="00AC4D08"/>
    <w:rsid w:val="00AD02E8"/>
    <w:rsid w:val="00AE082F"/>
    <w:rsid w:val="00AE0ACC"/>
    <w:rsid w:val="00AE3905"/>
    <w:rsid w:val="00AE5F7C"/>
    <w:rsid w:val="00AE62E8"/>
    <w:rsid w:val="00AF16B9"/>
    <w:rsid w:val="00AF42DE"/>
    <w:rsid w:val="00B007E9"/>
    <w:rsid w:val="00B031E5"/>
    <w:rsid w:val="00B06FCE"/>
    <w:rsid w:val="00B113A1"/>
    <w:rsid w:val="00B165C1"/>
    <w:rsid w:val="00B16C58"/>
    <w:rsid w:val="00B17C4F"/>
    <w:rsid w:val="00B2622B"/>
    <w:rsid w:val="00B3369F"/>
    <w:rsid w:val="00B51FC6"/>
    <w:rsid w:val="00B52998"/>
    <w:rsid w:val="00B56D7D"/>
    <w:rsid w:val="00B74B09"/>
    <w:rsid w:val="00B91745"/>
    <w:rsid w:val="00B94E6C"/>
    <w:rsid w:val="00B94FAA"/>
    <w:rsid w:val="00B95F7A"/>
    <w:rsid w:val="00BB4606"/>
    <w:rsid w:val="00BB7D81"/>
    <w:rsid w:val="00BC7A1E"/>
    <w:rsid w:val="00BE35A7"/>
    <w:rsid w:val="00BE463F"/>
    <w:rsid w:val="00BE69CF"/>
    <w:rsid w:val="00BE792A"/>
    <w:rsid w:val="00BF1F83"/>
    <w:rsid w:val="00BF54CA"/>
    <w:rsid w:val="00BF5BFB"/>
    <w:rsid w:val="00BF7696"/>
    <w:rsid w:val="00C23D2F"/>
    <w:rsid w:val="00C30C63"/>
    <w:rsid w:val="00C32A5B"/>
    <w:rsid w:val="00C405E1"/>
    <w:rsid w:val="00C443BD"/>
    <w:rsid w:val="00C451C5"/>
    <w:rsid w:val="00C45E95"/>
    <w:rsid w:val="00C469E0"/>
    <w:rsid w:val="00C46C64"/>
    <w:rsid w:val="00C5504D"/>
    <w:rsid w:val="00C62A74"/>
    <w:rsid w:val="00C62C9A"/>
    <w:rsid w:val="00C67CD6"/>
    <w:rsid w:val="00C71641"/>
    <w:rsid w:val="00C726F6"/>
    <w:rsid w:val="00C83960"/>
    <w:rsid w:val="00C9161D"/>
    <w:rsid w:val="00C937EE"/>
    <w:rsid w:val="00CA0C1D"/>
    <w:rsid w:val="00CA2715"/>
    <w:rsid w:val="00CA421B"/>
    <w:rsid w:val="00CB048A"/>
    <w:rsid w:val="00CB5D47"/>
    <w:rsid w:val="00CC1684"/>
    <w:rsid w:val="00CC5FEF"/>
    <w:rsid w:val="00CD70C4"/>
    <w:rsid w:val="00CD752E"/>
    <w:rsid w:val="00CD7D94"/>
    <w:rsid w:val="00CE5F9F"/>
    <w:rsid w:val="00CE7955"/>
    <w:rsid w:val="00CF1848"/>
    <w:rsid w:val="00CF1A31"/>
    <w:rsid w:val="00CF2E87"/>
    <w:rsid w:val="00CF330E"/>
    <w:rsid w:val="00CF6007"/>
    <w:rsid w:val="00CF6B4B"/>
    <w:rsid w:val="00D00C6F"/>
    <w:rsid w:val="00D034DA"/>
    <w:rsid w:val="00D047FC"/>
    <w:rsid w:val="00D12044"/>
    <w:rsid w:val="00D13423"/>
    <w:rsid w:val="00D155AB"/>
    <w:rsid w:val="00D170D9"/>
    <w:rsid w:val="00D20B37"/>
    <w:rsid w:val="00D25C37"/>
    <w:rsid w:val="00D33EFC"/>
    <w:rsid w:val="00D406B0"/>
    <w:rsid w:val="00D40DBC"/>
    <w:rsid w:val="00D453E6"/>
    <w:rsid w:val="00D54A7B"/>
    <w:rsid w:val="00D61C85"/>
    <w:rsid w:val="00D62955"/>
    <w:rsid w:val="00D67005"/>
    <w:rsid w:val="00D678FB"/>
    <w:rsid w:val="00D74EB4"/>
    <w:rsid w:val="00D75CA6"/>
    <w:rsid w:val="00D76A18"/>
    <w:rsid w:val="00D773ED"/>
    <w:rsid w:val="00D80849"/>
    <w:rsid w:val="00D82E8F"/>
    <w:rsid w:val="00D9362D"/>
    <w:rsid w:val="00D9699E"/>
    <w:rsid w:val="00DA2C3B"/>
    <w:rsid w:val="00DA5475"/>
    <w:rsid w:val="00DA5F05"/>
    <w:rsid w:val="00DB553F"/>
    <w:rsid w:val="00DB5696"/>
    <w:rsid w:val="00DB5E0F"/>
    <w:rsid w:val="00DB644E"/>
    <w:rsid w:val="00DD118C"/>
    <w:rsid w:val="00DE6BEA"/>
    <w:rsid w:val="00DE765C"/>
    <w:rsid w:val="00DF32A6"/>
    <w:rsid w:val="00DF4887"/>
    <w:rsid w:val="00E16829"/>
    <w:rsid w:val="00E20A4F"/>
    <w:rsid w:val="00E320F9"/>
    <w:rsid w:val="00E352A6"/>
    <w:rsid w:val="00E363C9"/>
    <w:rsid w:val="00E51951"/>
    <w:rsid w:val="00E6031B"/>
    <w:rsid w:val="00E621D6"/>
    <w:rsid w:val="00E66235"/>
    <w:rsid w:val="00E669A1"/>
    <w:rsid w:val="00E818F2"/>
    <w:rsid w:val="00E82D49"/>
    <w:rsid w:val="00E83C24"/>
    <w:rsid w:val="00E9229E"/>
    <w:rsid w:val="00E9318D"/>
    <w:rsid w:val="00E93F3E"/>
    <w:rsid w:val="00E965C9"/>
    <w:rsid w:val="00EA03BA"/>
    <w:rsid w:val="00EA3BDA"/>
    <w:rsid w:val="00EB02A6"/>
    <w:rsid w:val="00EB296D"/>
    <w:rsid w:val="00EB3250"/>
    <w:rsid w:val="00EC2524"/>
    <w:rsid w:val="00ED1518"/>
    <w:rsid w:val="00ED3C7F"/>
    <w:rsid w:val="00EF3A54"/>
    <w:rsid w:val="00EF5391"/>
    <w:rsid w:val="00EF57AD"/>
    <w:rsid w:val="00EF5D23"/>
    <w:rsid w:val="00EF6208"/>
    <w:rsid w:val="00F001DF"/>
    <w:rsid w:val="00F05393"/>
    <w:rsid w:val="00F05A80"/>
    <w:rsid w:val="00F063C2"/>
    <w:rsid w:val="00F1215C"/>
    <w:rsid w:val="00F14E8E"/>
    <w:rsid w:val="00F21281"/>
    <w:rsid w:val="00F258C4"/>
    <w:rsid w:val="00F315A6"/>
    <w:rsid w:val="00F43718"/>
    <w:rsid w:val="00F45772"/>
    <w:rsid w:val="00F53193"/>
    <w:rsid w:val="00F5357E"/>
    <w:rsid w:val="00F54390"/>
    <w:rsid w:val="00F64143"/>
    <w:rsid w:val="00F6586C"/>
    <w:rsid w:val="00F66D9C"/>
    <w:rsid w:val="00F83003"/>
    <w:rsid w:val="00F838C8"/>
    <w:rsid w:val="00F85F79"/>
    <w:rsid w:val="00F9038B"/>
    <w:rsid w:val="00F91A1E"/>
    <w:rsid w:val="00F94774"/>
    <w:rsid w:val="00F954AC"/>
    <w:rsid w:val="00F9794A"/>
    <w:rsid w:val="00FA01DA"/>
    <w:rsid w:val="00FA069F"/>
    <w:rsid w:val="00FA24D5"/>
    <w:rsid w:val="00FA663B"/>
    <w:rsid w:val="00FB7721"/>
    <w:rsid w:val="00FC53DB"/>
    <w:rsid w:val="00FC774F"/>
    <w:rsid w:val="00FC7AD4"/>
    <w:rsid w:val="00FD2C1A"/>
    <w:rsid w:val="00FE1AB2"/>
    <w:rsid w:val="00FE6F44"/>
    <w:rsid w:val="00FF333A"/>
    <w:rsid w:val="00FF3D5E"/>
    <w:rsid w:val="00FF651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BCE82C"/>
  <w15:docId w15:val="{D9DFB0A6-C82A-419E-8691-66FA6A7C6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16"/>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16"/>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16"/>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16"/>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16"/>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1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1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1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14"/>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sz w:val="18"/>
      <w:szCs w:val="18"/>
      <w:lang w:eastAsia="ru-RU"/>
    </w:rPr>
  </w:style>
  <w:style w:type="character" w:customStyle="1" w:styleId="BalloonTextChar">
    <w:name w:val="Balloon Text Char"/>
    <w:link w:val="BalloonText"/>
    <w:uiPriority w:val="99"/>
    <w:semiHidden/>
    <w:locked/>
    <w:rsid w:val="00C9161D"/>
    <w:rPr>
      <w:rFonts w:ascii="Lucida Grande" w:eastAsia="SimSun" w:hAnsi="Lucida Grande" w:cs="Times New Roman"/>
      <w:sz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lang w:eastAsia="ru-RU"/>
    </w:rPr>
  </w:style>
  <w:style w:type="character" w:customStyle="1" w:styleId="HeaderChar">
    <w:name w:val="Header Char"/>
    <w:link w:val="Header"/>
    <w:uiPriority w:val="99"/>
    <w:locked/>
    <w:rsid w:val="003F1A75"/>
    <w:rPr>
      <w:rFonts w:ascii="Times New Roman" w:eastAsia="SimSun" w:hAnsi="Times New Roman" w:cs="Times New Roman"/>
      <w:sz w:val="22"/>
      <w:lang w:val="en-GB"/>
    </w:rPr>
  </w:style>
  <w:style w:type="paragraph" w:styleId="Footer">
    <w:name w:val="footer"/>
    <w:basedOn w:val="Normal"/>
    <w:link w:val="FooterChar"/>
    <w:uiPriority w:val="99"/>
    <w:rsid w:val="003F1A75"/>
    <w:pPr>
      <w:tabs>
        <w:tab w:val="center" w:pos="4680"/>
        <w:tab w:val="right" w:pos="9360"/>
      </w:tabs>
    </w:pPr>
    <w:rPr>
      <w:lang w:eastAsia="ru-RU"/>
    </w:rPr>
  </w:style>
  <w:style w:type="character" w:customStyle="1" w:styleId="FooterChar">
    <w:name w:val="Footer Char"/>
    <w:link w:val="Footer"/>
    <w:uiPriority w:val="99"/>
    <w:locked/>
    <w:rsid w:val="003F1A75"/>
    <w:rPr>
      <w:rFonts w:ascii="Times New Roman" w:eastAsia="SimSun" w:hAnsi="Times New Roman" w:cs="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lang w:eastAsia="ru-RU"/>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lang w:eastAsia="ru-RU"/>
    </w:rPr>
  </w:style>
  <w:style w:type="character" w:customStyle="1" w:styleId="SubtitleChar">
    <w:name w:val="Subtitle Char"/>
    <w:link w:val="Subtitle"/>
    <w:uiPriority w:val="99"/>
    <w:locked/>
    <w:rsid w:val="007E09DA"/>
    <w:rPr>
      <w:rFonts w:ascii="Calibri" w:eastAsia="MS Gothic" w:hAnsi="Calibri" w:cs="Times New Roman"/>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lang w:eastAsia="ru-RU"/>
    </w:rPr>
  </w:style>
  <w:style w:type="character" w:customStyle="1" w:styleId="BodyTextChar">
    <w:name w:val="Body Text Char"/>
    <w:link w:val="BodyText"/>
    <w:uiPriority w:val="99"/>
    <w:locked/>
    <w:rsid w:val="003F1A75"/>
    <w:rPr>
      <w:rFonts w:eastAsia="Times New Roman" w:cs="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lang w:eastAsia="ru-RU"/>
    </w:r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lang w:val="en-GB"/>
    </w:rPr>
  </w:style>
  <w:style w:type="character" w:styleId="CommentReference">
    <w:name w:val="annotation reference"/>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link w:val="CommentText"/>
    <w:uiPriority w:val="99"/>
    <w:semiHidden/>
    <w:locked/>
    <w:rsid w:val="003F1A75"/>
    <w:rPr>
      <w:rFonts w:ascii="Times New Roman" w:eastAsia="SimSun" w:hAnsi="Times New Roman" w:cs="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lang w:eastAsia="ru-RU"/>
    </w:rPr>
  </w:style>
  <w:style w:type="character" w:customStyle="1" w:styleId="EndnoteTextChar">
    <w:name w:val="Endnote Text Char"/>
    <w:link w:val="EndnoteText"/>
    <w:uiPriority w:val="99"/>
    <w:semiHidden/>
    <w:locked/>
    <w:rsid w:val="007E09DA"/>
    <w:rPr>
      <w:rFonts w:ascii="Courier New" w:eastAsia="SimSun" w:hAnsi="Courier New" w:cs="Times New Roman"/>
      <w:sz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20"/>
      <w:szCs w:val="20"/>
      <w:lang w:eastAsia="ru-RU"/>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50728B"/>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rsid w:val="00E6031B"/>
    <w:rPr>
      <w:rFonts w:ascii="Times New Roman" w:eastAsia="SimSun" w:hAnsi="Times New Roman"/>
      <w:sz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CA421B"/>
    <w:pPr>
      <w:numPr>
        <w:numId w:val="1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CA421B"/>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tabs>
        <w:tab w:val="left" w:pos="3969"/>
      </w:tabs>
      <w:spacing w:before="120" w:after="120"/>
      <w:ind w:left="567"/>
    </w:pPr>
  </w:style>
  <w:style w:type="paragraph" w:customStyle="1" w:styleId="AFCorNNormal">
    <w:name w:val="AF_CorNNormal"/>
    <w:basedOn w:val="Normal"/>
    <w:uiPriority w:val="99"/>
    <w:rsid w:val="00CA421B"/>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sz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lang w:eastAsia="ru-RU"/>
    </w:rPr>
  </w:style>
  <w:style w:type="character" w:customStyle="1" w:styleId="BodyText2Char">
    <w:name w:val="Body Text 2 Char"/>
    <w:link w:val="BodyText2"/>
    <w:uiPriority w:val="99"/>
    <w:semiHidden/>
    <w:locked/>
    <w:rsid w:val="00A111D1"/>
    <w:rPr>
      <w:rFonts w:ascii="Times New Roman" w:eastAsia="SimSun" w:hAnsi="Times New Roman" w:cs="Times New Roman"/>
      <w:sz w:val="22"/>
      <w:lang w:val="en-GB"/>
    </w:rPr>
  </w:style>
  <w:style w:type="paragraph" w:styleId="BodyText3">
    <w:name w:val="Body Text 3"/>
    <w:basedOn w:val="Normal"/>
    <w:link w:val="BodyText3Char"/>
    <w:uiPriority w:val="99"/>
    <w:semiHidden/>
    <w:rsid w:val="00A111D1"/>
    <w:pPr>
      <w:spacing w:after="120"/>
    </w:pPr>
    <w:rPr>
      <w:sz w:val="16"/>
      <w:szCs w:val="16"/>
      <w:lang w:eastAsia="ru-RU"/>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rPr>
      <w:lang w:eastAsia="ru-RU"/>
    </w:r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lang w:eastAsia="ru-RU"/>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lang w:val="en-GB"/>
    </w:rPr>
  </w:style>
  <w:style w:type="character" w:styleId="BookTitle">
    <w:name w:val="Book Title"/>
    <w:uiPriority w:val="99"/>
    <w:qFormat/>
    <w:rsid w:val="00A111D1"/>
    <w:rPr>
      <w:rFonts w:cs="Times New Roman"/>
      <w:b/>
      <w:i/>
      <w:spacing w:val="5"/>
      <w:lang w:val="en-GB"/>
    </w:rPr>
  </w:style>
  <w:style w:type="paragraph" w:styleId="Closing">
    <w:name w:val="Closing"/>
    <w:basedOn w:val="Normal"/>
    <w:link w:val="ClosingChar"/>
    <w:uiPriority w:val="99"/>
    <w:semiHidden/>
    <w:rsid w:val="00A111D1"/>
    <w:pPr>
      <w:ind w:left="4252"/>
    </w:pPr>
    <w:rPr>
      <w:lang w:eastAsia="ru-RU"/>
    </w:rPr>
  </w:style>
  <w:style w:type="character" w:customStyle="1" w:styleId="ClosingChar">
    <w:name w:val="Closing Char"/>
    <w:link w:val="Closing"/>
    <w:uiPriority w:val="99"/>
    <w:semiHidden/>
    <w:locked/>
    <w:rsid w:val="00A111D1"/>
    <w:rPr>
      <w:rFonts w:ascii="Times New Roman" w:eastAsia="SimSun" w:hAnsi="Times New Roman" w:cs="Times New Roman"/>
      <w:sz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lang w:eastAsia="ru-RU"/>
    </w:rPr>
  </w:style>
  <w:style w:type="character" w:customStyle="1" w:styleId="DateChar">
    <w:name w:val="Date Char"/>
    <w:link w:val="Date"/>
    <w:uiPriority w:val="99"/>
    <w:semiHidden/>
    <w:locked/>
    <w:rsid w:val="00A111D1"/>
    <w:rPr>
      <w:rFonts w:ascii="Times New Roman" w:eastAsia="SimSun" w:hAnsi="Times New Roman" w:cs="Times New Roman"/>
      <w:sz w:val="22"/>
      <w:lang w:val="en-GB"/>
    </w:rPr>
  </w:style>
  <w:style w:type="paragraph" w:styleId="DocumentMap">
    <w:name w:val="Document Map"/>
    <w:basedOn w:val="Normal"/>
    <w:link w:val="DocumentMapChar"/>
    <w:uiPriority w:val="99"/>
    <w:semiHidden/>
    <w:rsid w:val="00A111D1"/>
    <w:rPr>
      <w:rFonts w:ascii="Segoe UI" w:hAnsi="Segoe UI"/>
      <w:sz w:val="16"/>
      <w:szCs w:val="16"/>
      <w:lang w:eastAsia="ru-RU"/>
    </w:rPr>
  </w:style>
  <w:style w:type="character" w:customStyle="1" w:styleId="DocumentMapChar">
    <w:name w:val="Document Map Char"/>
    <w:link w:val="DocumentMap"/>
    <w:uiPriority w:val="99"/>
    <w:semiHidden/>
    <w:locked/>
    <w:rsid w:val="00A111D1"/>
    <w:rPr>
      <w:rFonts w:ascii="Segoe UI" w:eastAsia="SimSun" w:hAnsi="Segoe UI" w:cs="Times New Roman"/>
      <w:sz w:val="16"/>
      <w:lang w:val="en-GB"/>
    </w:rPr>
  </w:style>
  <w:style w:type="paragraph" w:styleId="E-mailSignature">
    <w:name w:val="E-mail Signature"/>
    <w:basedOn w:val="Normal"/>
    <w:link w:val="E-mailSignatureChar"/>
    <w:uiPriority w:val="99"/>
    <w:semiHidden/>
    <w:rsid w:val="00A111D1"/>
    <w:rPr>
      <w:lang w:eastAsia="ru-RU"/>
    </w:rPr>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lang w:val="en-GB"/>
    </w:rPr>
  </w:style>
  <w:style w:type="character" w:styleId="Emphasis">
    <w:name w:val="Emphasis"/>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lang w:eastAsia="en-C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lang w:eastAsia="en-CA"/>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lang w:eastAsia="en-CA"/>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lang w:eastAsia="en-CA"/>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lang w:eastAsia="en-CA"/>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lang w:eastAsia="en-CA"/>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lang w:eastAsia="en-CA"/>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lang w:eastAsia="en-C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lang w:eastAsia="en-CA"/>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lang w:eastAsia="en-CA"/>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lang w:eastAsia="en-CA"/>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lang w:eastAsia="en-CA"/>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lang w:eastAsia="en-CA"/>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lang w:eastAsia="en-CA"/>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lang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lang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lang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lang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lang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lang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lang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lang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lang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lang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lang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lang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lang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lang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lang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lang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lang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lang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lang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lang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lang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lang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lang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lang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lang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lang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lang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lang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lang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lang w:eastAsia="ru-RU"/>
    </w:rPr>
  </w:style>
  <w:style w:type="character" w:customStyle="1" w:styleId="HTMLAddressChar">
    <w:name w:val="HTML Address Char"/>
    <w:link w:val="HTMLAddress"/>
    <w:uiPriority w:val="99"/>
    <w:semiHidden/>
    <w:locked/>
    <w:rsid w:val="00A111D1"/>
    <w:rPr>
      <w:rFonts w:ascii="Times New Roman" w:eastAsia="SimSun" w:hAnsi="Times New Roman" w:cs="Times New Roman"/>
      <w:i/>
      <w:sz w:val="22"/>
      <w:lang w:val="en-GB"/>
    </w:rPr>
  </w:style>
  <w:style w:type="character" w:styleId="HTMLCite">
    <w:name w:val="HTML Cite"/>
    <w:uiPriority w:val="99"/>
    <w:semiHidden/>
    <w:rsid w:val="00A111D1"/>
    <w:rPr>
      <w:rFonts w:cs="Times New Roman"/>
      <w:i/>
      <w:lang w:val="en-GB"/>
    </w:rPr>
  </w:style>
  <w:style w:type="character" w:styleId="HTMLCode">
    <w:name w:val="HTML Code"/>
    <w:uiPriority w:val="99"/>
    <w:semiHidden/>
    <w:rsid w:val="00A111D1"/>
    <w:rPr>
      <w:rFonts w:ascii="Consolas" w:hAnsi="Consolas" w:cs="Times New Roman"/>
      <w:sz w:val="20"/>
      <w:lang w:val="en-GB"/>
    </w:rPr>
  </w:style>
  <w:style w:type="character" w:styleId="HTMLDefinition">
    <w:name w:val="HTML Definition"/>
    <w:uiPriority w:val="99"/>
    <w:semiHidden/>
    <w:rsid w:val="00A111D1"/>
    <w:rPr>
      <w:rFonts w:cs="Times New Roman"/>
      <w:i/>
      <w:lang w:val="en-GB"/>
    </w:rPr>
  </w:style>
  <w:style w:type="character" w:styleId="HTMLKeyboard">
    <w:name w:val="HTML Keyboard"/>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lang w:val="en-GB"/>
    </w:rPr>
  </w:style>
  <w:style w:type="character" w:styleId="HTMLSample">
    <w:name w:val="HTML Sample"/>
    <w:uiPriority w:val="99"/>
    <w:semiHidden/>
    <w:rsid w:val="00A111D1"/>
    <w:rPr>
      <w:rFonts w:ascii="Consolas" w:hAnsi="Consolas" w:cs="Times New Roman"/>
      <w:sz w:val="24"/>
      <w:lang w:val="en-GB"/>
    </w:rPr>
  </w:style>
  <w:style w:type="character" w:styleId="HTMLTypewriter">
    <w:name w:val="HTML Typewriter"/>
    <w:uiPriority w:val="99"/>
    <w:semiHidden/>
    <w:rsid w:val="00A111D1"/>
    <w:rPr>
      <w:rFonts w:ascii="Consolas" w:hAnsi="Consolas" w:cs="Times New Roman"/>
      <w:sz w:val="20"/>
      <w:lang w:val="en-GB"/>
    </w:rPr>
  </w:style>
  <w:style w:type="character" w:styleId="HTMLVariable">
    <w:name w:val="HTML Variable"/>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lang w:eastAsia="ru-RU"/>
    </w:rPr>
  </w:style>
  <w:style w:type="character" w:customStyle="1" w:styleId="IntenseQuoteChar">
    <w:name w:val="Intense Quote Char"/>
    <w:link w:val="IntenseQuote"/>
    <w:uiPriority w:val="99"/>
    <w:locked/>
    <w:rsid w:val="00A111D1"/>
    <w:rPr>
      <w:rFonts w:ascii="Times New Roman" w:eastAsia="SimSun" w:hAnsi="Times New Roman" w:cs="Times New Roman"/>
      <w:i/>
      <w:color w:val="4F81BD"/>
      <w:sz w:val="22"/>
      <w:lang w:val="en-GB"/>
    </w:rPr>
  </w:style>
  <w:style w:type="character" w:styleId="IntenseReference">
    <w:name w:val="Intense Reference"/>
    <w:uiPriority w:val="99"/>
    <w:qFormat/>
    <w:rsid w:val="00A111D1"/>
    <w:rPr>
      <w:rFonts w:cs="Times New Roman"/>
      <w:b/>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lang w:eastAsia="en-CA"/>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lang w:eastAsia="en-CA"/>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lang w:eastAsia="en-CA"/>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lang w:eastAsia="en-CA"/>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lang w:eastAsia="en-CA"/>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lang w:eastAsia="en-CA"/>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lang w:eastAsia="en-CA"/>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lang w:eastAsia="en-CA"/>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lang w:eastAsia="en-CA"/>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lang w:eastAsia="en-CA"/>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lang w:eastAsia="en-CA"/>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lang w:eastAsia="en-CA"/>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lang w:eastAsia="en-CA"/>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lang w:eastAsia="en-CA"/>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lang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lang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lang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lang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lang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lang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lang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lang w:eastAsia="en-CA"/>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lang w:eastAsia="en-CA"/>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lang w:eastAsia="en-CA"/>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lang w:eastAsia="en-CA"/>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lang w:eastAsia="en-CA"/>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lang w:eastAsia="en-CA"/>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lang w:eastAsia="en-CA"/>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lang w:eastAsia="en-CA"/>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lang w:eastAsia="en-CA"/>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lang w:eastAsia="en-CA"/>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lang w:eastAsia="en-CA"/>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lang w:eastAsia="en-C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lang w:eastAsia="en-CA"/>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lang w:eastAsia="en-C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lang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lang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lang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lang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lang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lang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lang w:eastAsia="en-C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lang w:eastAsia="ru-RU"/>
    </w:rPr>
  </w:style>
  <w:style w:type="character" w:customStyle="1" w:styleId="NoteHeadingChar">
    <w:name w:val="Note Heading Char"/>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rPr>
      <w:lang w:eastAsia="en-C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lang w:eastAsia="en-C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lang w:eastAsia="en-CA"/>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lang w:eastAsia="ru-RU"/>
    </w:rPr>
  </w:style>
  <w:style w:type="character" w:customStyle="1" w:styleId="PlainTextChar">
    <w:name w:val="Plain Text Char"/>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lang w:eastAsia="ru-RU"/>
    </w:rPr>
  </w:style>
  <w:style w:type="character" w:customStyle="1" w:styleId="QuoteChar">
    <w:name w:val="Quote Char"/>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lang w:eastAsia="ru-RU"/>
    </w:rPr>
  </w:style>
  <w:style w:type="character" w:customStyle="1" w:styleId="SalutationChar">
    <w:name w:val="Salutation Char"/>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lang w:eastAsia="ru-RU"/>
    </w:rPr>
  </w:style>
  <w:style w:type="character" w:customStyle="1" w:styleId="SignatureChar">
    <w:name w:val="Signature Char"/>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uiPriority w:val="99"/>
    <w:qFormat/>
    <w:rsid w:val="00A111D1"/>
    <w:rPr>
      <w:rFonts w:cs="Times New Roman"/>
      <w:b/>
      <w:lang w:val="en-GB"/>
    </w:rPr>
  </w:style>
  <w:style w:type="character" w:styleId="SubtleEmphasis">
    <w:name w:val="Subtle Emphasis"/>
    <w:uiPriority w:val="99"/>
    <w:qFormat/>
    <w:rsid w:val="00A111D1"/>
    <w:rPr>
      <w:rFonts w:cs="Arial"/>
      <w:i/>
      <w:color w:val="404040"/>
      <w:lang w:val="en-GB"/>
    </w:rPr>
  </w:style>
  <w:style w:type="character" w:styleId="SubtleReference">
    <w:name w:val="Subtle Reference"/>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sz w:val="20"/>
      <w:szCs w:val="20"/>
      <w:vertAlign w:val="superscript"/>
      <w:lang w:eastAsia="ru-RU"/>
    </w:rPr>
  </w:style>
  <w:style w:type="paragraph" w:customStyle="1" w:styleId="CBDcompilationH2">
    <w:name w:val="CBD_compilation_H2"/>
    <w:basedOn w:val="CBDSubTitle"/>
    <w:uiPriority w:val="99"/>
    <w:rsid w:val="00E51951"/>
    <w:pPr>
      <w:outlineLvl w:val="1"/>
    </w:pPr>
    <w:rPr>
      <w:sz w:val="24"/>
    </w:rPr>
  </w:style>
  <w:style w:type="table" w:customStyle="1" w:styleId="TableGrid11">
    <w:name w:val="Table Grid11"/>
    <w:uiPriority w:val="99"/>
    <w:rsid w:val="00142EA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CBD">
    <w:name w:val="ListCBD"/>
    <w:rsid w:val="0050728B"/>
    <w:pPr>
      <w:numPr>
        <w:numId w:val="15"/>
      </w:numPr>
    </w:pPr>
  </w:style>
  <w:style w:type="numbering" w:customStyle="1" w:styleId="CBDHeadings">
    <w:name w:val="CBD_Headings"/>
    <w:rsid w:val="0050728B"/>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yperlink" Target="https://www.cbd.int/documents/CBD/COP/17/11"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recommendations/sbstta?m=sbstta-27"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cbd.int/decisions/cop?m=cop-1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0/cop-10-dec-33-ru.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4/cop-14-dec-05-ru.pdf" TargetMode="External"/><Relationship Id="rId13" Type="http://schemas.openxmlformats.org/officeDocument/2006/relationships/hyperlink" Target="https://www.cbd.int/decisions/cop/?m=cop-15" TargetMode="External"/><Relationship Id="rId3" Type="http://schemas.openxmlformats.org/officeDocument/2006/relationships/hyperlink" Target="http://www.cbd.int/doc/publications/cbd-ts-93-en.pdf" TargetMode="External"/><Relationship Id="rId7" Type="http://schemas.openxmlformats.org/officeDocument/2006/relationships/hyperlink" Target="https://www.cbd.int/doc/decisions/cop-12/cop-12-dec-20-ru.pdf" TargetMode="External"/><Relationship Id="rId12" Type="http://schemas.openxmlformats.org/officeDocument/2006/relationships/hyperlink" Target="https://www.gida-global.org/careprinciples" TargetMode="External"/><Relationship Id="rId2" Type="http://schemas.openxmlformats.org/officeDocument/2006/relationships/hyperlink" Target="https://www.cbd.int/decisions/cop?m=cop-14"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gida-global.org/care" TargetMode="External"/><Relationship Id="rId5" Type="http://schemas.openxmlformats.org/officeDocument/2006/relationships/hyperlink" Target="https://www.cbd.int/decisions/?id=13676" TargetMode="External"/><Relationship Id="rId10" Type="http://schemas.openxmlformats.org/officeDocument/2006/relationships/hyperlink" Target="https://www.cbd.int/doc/decisions/cop-16/cop-16-dec-22-en.pdf" TargetMode="External"/><Relationship Id="rId4" Type="http://schemas.openxmlformats.org/officeDocument/2006/relationships/hyperlink" Target="https://www.cbd.int/doc/decisions/cop-10/cop-10-dec-33-ru.pdf"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26A6E3-B5D6-4551-9301-378AEF184A1A}">
  <ds:schemaRefs>
    <ds:schemaRef ds:uri="http://schemas.microsoft.com/sharepoint/v3/contenttype/forms"/>
  </ds:schemaRefs>
</ds:datastoreItem>
</file>

<file path=customXml/itemProps2.xml><?xml version="1.0" encoding="utf-8"?>
<ds:datastoreItem xmlns:ds="http://schemas.openxmlformats.org/officeDocument/2006/customXml" ds:itemID="{2477B577-E685-42F4-8FC6-FEA0C8E7E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3C8D4E-A440-4729-9C84-4D6888C3E9E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19</Pages>
  <Words>8639</Words>
  <Characters>49248</Characters>
  <Application>Microsoft Office Word</Application>
  <DocSecurity>0</DocSecurity>
  <Lines>410</Lines>
  <Paragraphs>115</Paragraphs>
  <ScaleCrop>false</ScaleCrop>
  <Company>SCBD</Company>
  <LinksUpToDate>false</LinksUpToDate>
  <CharactersWithSpaces>57772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изменение климата</dc:title>
  <dc:subject>CBD/COP/17/WG.II/CRP.7</dc:subject>
  <dc:creator>Veronique Lefebvre</dc:creator>
  <cp:keywords>Convention on Biological Diversity</cp:keywords>
  <dc:description/>
  <cp:lastModifiedBy>Nikolas Diallo</cp:lastModifiedBy>
  <cp:revision>3</cp:revision>
  <cp:lastPrinted>2020-01-21T16:56:00Z</cp:lastPrinted>
  <dcterms:created xsi:type="dcterms:W3CDTF">2026-10-30T14:40:00Z</dcterms:created>
  <dcterms:modified xsi:type="dcterms:W3CDTF">2026-10-30T14:53:00Z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