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AB0D0A" w14:paraId="591197E0" w14:textId="77777777" w:rsidTr="00CF1848">
        <w:trPr>
          <w:trHeight w:val="709"/>
        </w:trPr>
        <w:tc>
          <w:tcPr>
            <w:tcW w:w="976" w:type="dxa"/>
            <w:tcBorders>
              <w:bottom w:val="single" w:sz="12" w:space="0" w:color="auto"/>
            </w:tcBorders>
          </w:tcPr>
          <w:p w14:paraId="7C293BFE" w14:textId="77777777" w:rsidR="00C9161D" w:rsidRPr="00B139F0" w:rsidRDefault="00C9161D">
            <w:pPr>
              <w:rPr>
                <w:kern w:val="22"/>
              </w:rPr>
            </w:pPr>
            <w:r w:rsidRPr="00B139F0">
              <w:rPr>
                <w:noProof/>
                <w:kern w:val="22"/>
                <w:lang w:val="en-US"/>
              </w:rPr>
              <w:drawing>
                <wp:inline distT="0" distB="0" distL="0" distR="0" wp14:anchorId="000EF3B2" wp14:editId="58A7AC3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4EF7B21" w14:textId="77777777" w:rsidR="00C9161D" w:rsidRPr="00B139F0" w:rsidRDefault="00C9161D">
            <w:pPr>
              <w:rPr>
                <w:kern w:val="22"/>
              </w:rPr>
            </w:pPr>
            <w:r w:rsidRPr="00B139F0">
              <w:rPr>
                <w:noProof/>
                <w:kern w:val="22"/>
                <w:lang w:val="en-US"/>
              </w:rPr>
              <w:drawing>
                <wp:inline distT="0" distB="0" distL="0" distR="0" wp14:anchorId="338758F5" wp14:editId="6A6C8A5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2538492" w14:textId="77777777" w:rsidR="00C9161D" w:rsidRPr="00B139F0" w:rsidRDefault="00C9161D" w:rsidP="00C9161D">
            <w:pPr>
              <w:jc w:val="right"/>
              <w:rPr>
                <w:rFonts w:ascii="Arial" w:hAnsi="Arial" w:cs="Arial"/>
                <w:b/>
                <w:kern w:val="22"/>
                <w:sz w:val="32"/>
                <w:szCs w:val="32"/>
              </w:rPr>
            </w:pPr>
            <w:r w:rsidRPr="00B139F0">
              <w:rPr>
                <w:rFonts w:ascii="Arial" w:hAnsi="Arial" w:cs="Arial"/>
                <w:b/>
                <w:kern w:val="22"/>
                <w:sz w:val="32"/>
                <w:szCs w:val="32"/>
              </w:rPr>
              <w:t>CBD</w:t>
            </w:r>
          </w:p>
        </w:tc>
      </w:tr>
      <w:tr w:rsidR="00C9161D" w:rsidRPr="00AB0D0A" w14:paraId="129BBF60" w14:textId="77777777" w:rsidTr="00CF1848">
        <w:tc>
          <w:tcPr>
            <w:tcW w:w="6117" w:type="dxa"/>
            <w:gridSpan w:val="2"/>
            <w:tcBorders>
              <w:top w:val="single" w:sz="12" w:space="0" w:color="auto"/>
              <w:bottom w:val="single" w:sz="36" w:space="0" w:color="auto"/>
            </w:tcBorders>
            <w:vAlign w:val="center"/>
          </w:tcPr>
          <w:p w14:paraId="12FC471E" w14:textId="77777777" w:rsidR="00C9161D" w:rsidRPr="00B139F0" w:rsidRDefault="00C9161D" w:rsidP="00C9161D">
            <w:pPr>
              <w:rPr>
                <w:kern w:val="22"/>
              </w:rPr>
            </w:pPr>
            <w:r w:rsidRPr="00B139F0">
              <w:rPr>
                <w:noProof/>
                <w:kern w:val="22"/>
                <w:lang w:val="en-US"/>
              </w:rPr>
              <w:drawing>
                <wp:inline distT="0" distB="0" distL="0" distR="0" wp14:anchorId="6104158D" wp14:editId="74BBBC47">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341131A" w14:textId="77777777" w:rsidR="00C9161D" w:rsidRPr="00B139F0" w:rsidRDefault="00C9161D" w:rsidP="003E1DDE">
            <w:pPr>
              <w:ind w:left="574"/>
              <w:rPr>
                <w:kern w:val="22"/>
                <w:szCs w:val="22"/>
              </w:rPr>
            </w:pPr>
            <w:r w:rsidRPr="00B139F0">
              <w:rPr>
                <w:kern w:val="22"/>
                <w:szCs w:val="22"/>
              </w:rPr>
              <w:t>Distr.</w:t>
            </w:r>
          </w:p>
          <w:p w14:paraId="2286B80B" w14:textId="77777777" w:rsidR="00C9161D" w:rsidRPr="00B139F0" w:rsidRDefault="00A902EA" w:rsidP="003E1DDE">
            <w:pPr>
              <w:ind w:left="574"/>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2AF6" w:rsidRPr="00B139F0">
                  <w:rPr>
                    <w:kern w:val="22"/>
                    <w:szCs w:val="22"/>
                  </w:rPr>
                  <w:t>GENERAL</w:t>
                </w:r>
              </w:sdtContent>
            </w:sdt>
          </w:p>
          <w:p w14:paraId="254F518B" w14:textId="77777777" w:rsidR="00C9161D" w:rsidRPr="00B139F0" w:rsidRDefault="00C9161D" w:rsidP="003E1DDE">
            <w:pPr>
              <w:ind w:left="574"/>
              <w:rPr>
                <w:kern w:val="22"/>
                <w:szCs w:val="22"/>
              </w:rPr>
            </w:pPr>
          </w:p>
          <w:p w14:paraId="6EF80946" w14:textId="77777777" w:rsidR="00C9161D" w:rsidRPr="00B139F0" w:rsidRDefault="00A902EA" w:rsidP="003E1DDE">
            <w:pPr>
              <w:ind w:left="574"/>
              <w:rPr>
                <w:kern w:val="22"/>
                <w:szCs w:val="22"/>
              </w:rPr>
            </w:pPr>
            <w:sdt>
              <w:sdtPr>
                <w:rPr>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72AF6" w:rsidRPr="00B139F0">
                  <w:rPr>
                    <w:szCs w:val="22"/>
                  </w:rPr>
                  <w:t>CBD/CHM/WS/2018/</w:t>
                </w:r>
                <w:r w:rsidR="00AD4866">
                  <w:rPr>
                    <w:szCs w:val="22"/>
                  </w:rPr>
                  <w:t>2</w:t>
                </w:r>
                <w:r w:rsidR="00172AF6" w:rsidRPr="00B139F0">
                  <w:rPr>
                    <w:szCs w:val="22"/>
                  </w:rPr>
                  <w:t>/1/Add.1</w:t>
                </w:r>
              </w:sdtContent>
            </w:sdt>
          </w:p>
          <w:p w14:paraId="3C88C315" w14:textId="77777777" w:rsidR="00C9161D" w:rsidRPr="00B139F0" w:rsidRDefault="00A902EA" w:rsidP="003E1DDE">
            <w:pPr>
              <w:ind w:left="574"/>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2-19T00:00:00Z">
                  <w:dateFormat w:val="d MMMM yyyy"/>
                  <w:lid w:val="en-US"/>
                  <w:storeMappedDataAs w:val="dateTime"/>
                  <w:calendar w:val="gregorian"/>
                </w:date>
              </w:sdtPr>
              <w:sdtEndPr/>
              <w:sdtContent>
                <w:r w:rsidR="00AD4866">
                  <w:rPr>
                    <w:kern w:val="22"/>
                    <w:szCs w:val="22"/>
                    <w:lang w:val="en-US"/>
                  </w:rPr>
                  <w:t>19 February 2018</w:t>
                </w:r>
              </w:sdtContent>
            </w:sdt>
          </w:p>
          <w:p w14:paraId="65B0D1D2" w14:textId="77777777" w:rsidR="00C9161D" w:rsidRPr="00B139F0" w:rsidRDefault="00C9161D" w:rsidP="003E1DDE">
            <w:pPr>
              <w:ind w:left="574"/>
              <w:rPr>
                <w:kern w:val="22"/>
                <w:szCs w:val="22"/>
              </w:rPr>
            </w:pPr>
          </w:p>
          <w:p w14:paraId="4B6E5349" w14:textId="77777777" w:rsidR="00C9161D" w:rsidRPr="00B139F0" w:rsidRDefault="00C9161D" w:rsidP="003E1DDE">
            <w:pPr>
              <w:ind w:left="574"/>
              <w:rPr>
                <w:kern w:val="22"/>
                <w:szCs w:val="22"/>
              </w:rPr>
            </w:pPr>
            <w:r w:rsidRPr="00B139F0">
              <w:rPr>
                <w:kern w:val="22"/>
                <w:szCs w:val="22"/>
              </w:rPr>
              <w:t>ENGLISH</w:t>
            </w:r>
            <w:r w:rsidR="00172AF6" w:rsidRPr="00B139F0">
              <w:rPr>
                <w:kern w:val="22"/>
                <w:szCs w:val="22"/>
              </w:rPr>
              <w:t xml:space="preserve"> ONLY</w:t>
            </w:r>
          </w:p>
          <w:p w14:paraId="627DE3DF" w14:textId="77777777" w:rsidR="00C9161D" w:rsidRPr="00B139F0" w:rsidRDefault="00C9161D">
            <w:pPr>
              <w:rPr>
                <w:kern w:val="22"/>
                <w:szCs w:val="22"/>
              </w:rPr>
            </w:pPr>
          </w:p>
        </w:tc>
      </w:tr>
    </w:tbl>
    <w:p w14:paraId="05AAF064" w14:textId="60F85ED2" w:rsidR="00172AF6" w:rsidRPr="00B139F0" w:rsidRDefault="00AD4866" w:rsidP="00A902EA">
      <w:pPr>
        <w:pStyle w:val="Header"/>
        <w:tabs>
          <w:tab w:val="left" w:pos="270"/>
        </w:tabs>
        <w:overflowPunct w:val="0"/>
        <w:autoSpaceDE w:val="0"/>
        <w:autoSpaceDN w:val="0"/>
        <w:adjustRightInd w:val="0"/>
        <w:spacing w:line="240" w:lineRule="atLeast"/>
        <w:ind w:left="142" w:right="4075" w:hanging="142"/>
        <w:jc w:val="left"/>
        <w:textAlignment w:val="baseline"/>
        <w:rPr>
          <w:kern w:val="22"/>
          <w:szCs w:val="22"/>
          <w:shd w:val="clear" w:color="auto" w:fill="FFFFFF"/>
        </w:rPr>
      </w:pPr>
      <w:r>
        <w:rPr>
          <w:kern w:val="22"/>
          <w:szCs w:val="22"/>
        </w:rPr>
        <w:t>SUB</w:t>
      </w:r>
      <w:r w:rsidR="00172AF6" w:rsidRPr="00B139F0">
        <w:rPr>
          <w:kern w:val="22"/>
          <w:szCs w:val="22"/>
        </w:rPr>
        <w:t xml:space="preserve">REGIONAL WORKSHOP FOR </w:t>
      </w:r>
      <w:r>
        <w:rPr>
          <w:kern w:val="22"/>
          <w:szCs w:val="22"/>
          <w:shd w:val="clear" w:color="auto" w:fill="FFFFFF"/>
        </w:rPr>
        <w:t xml:space="preserve">ARABIC-SPEAKING COUNTRIES </w:t>
      </w:r>
      <w:r w:rsidR="00172AF6" w:rsidRPr="00B139F0">
        <w:rPr>
          <w:kern w:val="22"/>
          <w:szCs w:val="22"/>
          <w:shd w:val="clear" w:color="auto" w:fill="FFFFFF"/>
        </w:rPr>
        <w:t>ON THE CLEARING-HOUSE MECHANISM</w:t>
      </w:r>
    </w:p>
    <w:p w14:paraId="09D4EC05" w14:textId="34403350" w:rsidR="00172AF6" w:rsidRPr="00B139F0" w:rsidRDefault="00AD4866" w:rsidP="00A902EA">
      <w:pPr>
        <w:pStyle w:val="Cornernotation"/>
        <w:ind w:left="142" w:right="4075" w:hanging="142"/>
        <w:rPr>
          <w:kern w:val="22"/>
          <w:szCs w:val="22"/>
        </w:rPr>
      </w:pPr>
      <w:r>
        <w:rPr>
          <w:color w:val="000000"/>
          <w:kern w:val="22"/>
          <w:szCs w:val="22"/>
        </w:rPr>
        <w:t>Cairo, 5</w:t>
      </w:r>
      <w:r w:rsidR="00172AF6" w:rsidRPr="00B139F0">
        <w:rPr>
          <w:color w:val="000000"/>
          <w:kern w:val="22"/>
          <w:szCs w:val="22"/>
        </w:rPr>
        <w:t xml:space="preserve"> – </w:t>
      </w:r>
      <w:r>
        <w:rPr>
          <w:color w:val="000000"/>
          <w:kern w:val="22"/>
          <w:szCs w:val="22"/>
        </w:rPr>
        <w:t>9</w:t>
      </w:r>
      <w:r w:rsidR="00172AF6" w:rsidRPr="00B139F0">
        <w:rPr>
          <w:color w:val="000000"/>
          <w:kern w:val="22"/>
          <w:szCs w:val="22"/>
        </w:rPr>
        <w:t xml:space="preserve"> </w:t>
      </w:r>
      <w:r>
        <w:rPr>
          <w:color w:val="000000"/>
          <w:kern w:val="22"/>
          <w:szCs w:val="22"/>
        </w:rPr>
        <w:t>March</w:t>
      </w:r>
      <w:r w:rsidR="00172AF6" w:rsidRPr="00B139F0">
        <w:rPr>
          <w:color w:val="000000"/>
          <w:kern w:val="22"/>
          <w:szCs w:val="22"/>
        </w:rPr>
        <w:t xml:space="preserve"> 2018</w:t>
      </w:r>
    </w:p>
    <w:p w14:paraId="486F3E6D" w14:textId="77777777" w:rsidR="00C9161D" w:rsidRPr="00B139F0" w:rsidRDefault="00C9161D" w:rsidP="00C9161D">
      <w:pPr>
        <w:rPr>
          <w:kern w:val="22"/>
          <w:szCs w:val="22"/>
        </w:rPr>
      </w:pPr>
    </w:p>
    <w:p w14:paraId="6EBAC7CB" w14:textId="19001B83" w:rsidR="00C9161D" w:rsidRPr="00B139F0" w:rsidRDefault="00116E23" w:rsidP="00172AF6">
      <w:pPr>
        <w:spacing w:before="120" w:after="240"/>
        <w:jc w:val="center"/>
        <w:rPr>
          <w:b/>
          <w:caps/>
          <w:kern w:val="22"/>
          <w:szCs w:val="22"/>
        </w:rPr>
      </w:pPr>
      <w:sdt>
        <w:sdtPr>
          <w:rPr>
            <w:b/>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B139F0">
            <w:rPr>
              <w:b/>
              <w:caps/>
              <w:kern w:val="22"/>
              <w:szCs w:val="22"/>
            </w:rPr>
            <w:t>Annotated provisional agenda</w:t>
          </w:r>
        </w:sdtContent>
      </w:sdt>
    </w:p>
    <w:p w14:paraId="0E8F9BAE" w14:textId="77777777" w:rsidR="00172AF6" w:rsidRPr="00B139F0" w:rsidRDefault="00172AF6" w:rsidP="00B139F0">
      <w:pPr>
        <w:pStyle w:val="Heading1"/>
        <w:keepLines/>
        <w:tabs>
          <w:tab w:val="clear" w:pos="720"/>
        </w:tabs>
        <w:rPr>
          <w:kern w:val="22"/>
          <w:szCs w:val="22"/>
        </w:rPr>
      </w:pPr>
      <w:r w:rsidRPr="00B139F0">
        <w:rPr>
          <w:kern w:val="22"/>
          <w:szCs w:val="22"/>
        </w:rPr>
        <w:t>Background</w:t>
      </w:r>
    </w:p>
    <w:p w14:paraId="3654091A" w14:textId="77777777" w:rsidR="00172AF6" w:rsidRPr="00B139F0" w:rsidRDefault="00172AF6" w:rsidP="002C111E">
      <w:pPr>
        <w:pStyle w:val="Para1"/>
        <w:numPr>
          <w:ilvl w:val="0"/>
          <w:numId w:val="7"/>
        </w:numPr>
        <w:tabs>
          <w:tab w:val="left" w:pos="720"/>
        </w:tabs>
        <w:rPr>
          <w:kern w:val="22"/>
          <w:szCs w:val="22"/>
        </w:rPr>
      </w:pPr>
      <w:r w:rsidRPr="00B139F0">
        <w:rPr>
          <w:kern w:val="22"/>
          <w:szCs w:val="22"/>
        </w:rPr>
        <w:t xml:space="preserve">In </w:t>
      </w:r>
      <w:hyperlink r:id="rId12" w:history="1">
        <w:r w:rsidR="002C111E" w:rsidRPr="00AB0D0A">
          <w:rPr>
            <w:rStyle w:val="Hyperlink"/>
            <w:kern w:val="22"/>
            <w:sz w:val="22"/>
            <w:szCs w:val="22"/>
          </w:rPr>
          <w:t>decision X/15</w:t>
        </w:r>
      </w:hyperlink>
      <w:r w:rsidR="002C111E" w:rsidRPr="00AB0D0A">
        <w:rPr>
          <w:kern w:val="22"/>
          <w:szCs w:val="22"/>
        </w:rPr>
        <w:t xml:space="preserve">, </w:t>
      </w:r>
      <w:r w:rsidRPr="00B139F0">
        <w:rPr>
          <w:kern w:val="22"/>
          <w:szCs w:val="22"/>
        </w:rPr>
        <w:t>paragraph 2 (a), the Conference of the Parties encouraged Parties to continue to take the necessary steps to establish, strengthen, and ensure the sustainability of, national clearing</w:t>
      </w:r>
      <w:r w:rsidRPr="00B139F0">
        <w:rPr>
          <w:kern w:val="22"/>
          <w:szCs w:val="22"/>
        </w:rPr>
        <w:noBreakHyphen/>
        <w:t>house mechanisms, in order for them to provide effective information services to facilitate the implementation of the national biodiversity strategies and action plans (NBSAPs) as specified in goal 2 in the annex to that decision.</w:t>
      </w:r>
      <w:bookmarkStart w:id="0" w:name="_GoBack"/>
      <w:bookmarkEnd w:id="0"/>
    </w:p>
    <w:p w14:paraId="50EDE856"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 xml:space="preserve">In </w:t>
      </w:r>
      <w:hyperlink r:id="rId13" w:history="1">
        <w:r w:rsidRPr="00B139F0">
          <w:rPr>
            <w:rStyle w:val="Hyperlink"/>
            <w:kern w:val="22"/>
            <w:sz w:val="22"/>
          </w:rPr>
          <w:t>decision XI/2</w:t>
        </w:r>
      </w:hyperlink>
      <w:r w:rsidRPr="00B139F0">
        <w:rPr>
          <w:kern w:val="22"/>
          <w:szCs w:val="22"/>
        </w:rPr>
        <w:t xml:space="preserve">, </w:t>
      </w:r>
      <w:r w:rsidR="00FF3CC2" w:rsidRPr="00AB0D0A">
        <w:rPr>
          <w:kern w:val="22"/>
          <w:szCs w:val="22"/>
        </w:rPr>
        <w:t xml:space="preserve">paragraph 11, </w:t>
      </w:r>
      <w:r w:rsidRPr="00B139F0">
        <w:rPr>
          <w:kern w:val="22"/>
          <w:szCs w:val="22"/>
        </w:rPr>
        <w:t>the Conference of the Parties welcomed the work programme for the clearing</w:t>
      </w:r>
      <w:r w:rsidRPr="00B139F0">
        <w:rPr>
          <w:kern w:val="22"/>
          <w:szCs w:val="22"/>
        </w:rPr>
        <w:noBreakHyphen/>
        <w:t>house mechanism in support of the Strategic Plan for Biodiversity 2011</w:t>
      </w:r>
      <w:r w:rsidRPr="00B139F0">
        <w:rPr>
          <w:kern w:val="22"/>
          <w:szCs w:val="22"/>
        </w:rPr>
        <w:noBreakHyphen/>
        <w:t>2020 (</w:t>
      </w:r>
      <w:hyperlink r:id="rId14" w:history="1">
        <w:r w:rsidRPr="00B139F0">
          <w:rPr>
            <w:rStyle w:val="Hyperlink"/>
            <w:kern w:val="22"/>
            <w:sz w:val="22"/>
          </w:rPr>
          <w:t>UNEP/CBD/COP/11/31</w:t>
        </w:r>
      </w:hyperlink>
      <w:r w:rsidRPr="00B139F0">
        <w:rPr>
          <w:kern w:val="22"/>
          <w:szCs w:val="22"/>
        </w:rPr>
        <w:t>), which contains recommended activities to achieve this goal. In paragraph 11 (b) of the same decision, the Conference of the Parties agreed to strengthen communication with, and build the capacity of, national focal points for the clearing</w:t>
      </w:r>
      <w:r w:rsidRPr="00B139F0">
        <w:rPr>
          <w:kern w:val="22"/>
          <w:szCs w:val="22"/>
        </w:rPr>
        <w:noBreakHyphen/>
        <w:t>house mechanism.</w:t>
      </w:r>
    </w:p>
    <w:p w14:paraId="51F7066E"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 xml:space="preserve">In addition, in </w:t>
      </w:r>
      <w:hyperlink r:id="rId15" w:history="1">
        <w:r w:rsidRPr="00B139F0">
          <w:rPr>
            <w:rStyle w:val="Hyperlink"/>
            <w:kern w:val="22"/>
            <w:sz w:val="22"/>
          </w:rPr>
          <w:t>decision XII/2</w:t>
        </w:r>
      </w:hyperlink>
      <w:r w:rsidRPr="00B139F0">
        <w:rPr>
          <w:kern w:val="22"/>
          <w:szCs w:val="22"/>
        </w:rPr>
        <w:t xml:space="preserve"> B, </w:t>
      </w:r>
      <w:r w:rsidR="006E3310" w:rsidRPr="00B139F0">
        <w:rPr>
          <w:kern w:val="22"/>
          <w:szCs w:val="22"/>
        </w:rPr>
        <w:t xml:space="preserve">paragraph 15, </w:t>
      </w:r>
      <w:r w:rsidRPr="00B139F0">
        <w:rPr>
          <w:kern w:val="22"/>
          <w:szCs w:val="22"/>
        </w:rPr>
        <w:t>the Conference of the Parties strongly encouraged Parties to accelerate the establishment and development of their national clearing-house mechanisms where they had not done so, and</w:t>
      </w:r>
      <w:r w:rsidR="00C16B70" w:rsidRPr="00AB0D0A">
        <w:rPr>
          <w:kern w:val="22"/>
          <w:szCs w:val="22"/>
        </w:rPr>
        <w:t>,</w:t>
      </w:r>
      <w:r w:rsidRPr="00B139F0">
        <w:rPr>
          <w:kern w:val="22"/>
          <w:szCs w:val="22"/>
        </w:rPr>
        <w:t xml:space="preserve"> in paragraph 16 of the same decision, invited Parties and partners to provide support to developing country Parties that were developin</w:t>
      </w:r>
      <w:r w:rsidR="003E1DDE" w:rsidRPr="00B139F0">
        <w:rPr>
          <w:kern w:val="22"/>
          <w:szCs w:val="22"/>
        </w:rPr>
        <w:t>g their national clearing</w:t>
      </w:r>
      <w:r w:rsidR="003E1DDE" w:rsidRPr="00B139F0">
        <w:rPr>
          <w:kern w:val="22"/>
          <w:szCs w:val="22"/>
        </w:rPr>
        <w:noBreakHyphen/>
      </w:r>
      <w:r w:rsidRPr="00B139F0">
        <w:rPr>
          <w:kern w:val="22"/>
          <w:szCs w:val="22"/>
        </w:rPr>
        <w:t>house mechanisms.</w:t>
      </w:r>
    </w:p>
    <w:p w14:paraId="0CBE85FA" w14:textId="77777777" w:rsidR="00172AF6" w:rsidRPr="00B139F0" w:rsidRDefault="00172AF6" w:rsidP="00172AF6">
      <w:pPr>
        <w:pStyle w:val="Para1"/>
        <w:numPr>
          <w:ilvl w:val="0"/>
          <w:numId w:val="7"/>
        </w:numPr>
        <w:rPr>
          <w:kern w:val="22"/>
          <w:szCs w:val="22"/>
        </w:rPr>
      </w:pPr>
      <w:r w:rsidRPr="00B139F0">
        <w:rPr>
          <w:kern w:val="22"/>
          <w:szCs w:val="22"/>
        </w:rPr>
        <w:t xml:space="preserve">More recently, in </w:t>
      </w:r>
      <w:hyperlink r:id="rId16" w:history="1">
        <w:r w:rsidRPr="00B139F0">
          <w:rPr>
            <w:rStyle w:val="Hyperlink"/>
            <w:kern w:val="22"/>
            <w:sz w:val="22"/>
          </w:rPr>
          <w:t>decision XIII/23</w:t>
        </w:r>
      </w:hyperlink>
      <w:r w:rsidRPr="00B139F0">
        <w:rPr>
          <w:kern w:val="22"/>
          <w:szCs w:val="22"/>
        </w:rPr>
        <w:t xml:space="preserve">, </w:t>
      </w:r>
      <w:r w:rsidR="006E3310" w:rsidRPr="00B139F0">
        <w:rPr>
          <w:kern w:val="22"/>
          <w:szCs w:val="22"/>
        </w:rPr>
        <w:t xml:space="preserve">paragraph 12, </w:t>
      </w:r>
      <w:r w:rsidRPr="00B139F0">
        <w:rPr>
          <w:kern w:val="22"/>
          <w:szCs w:val="22"/>
        </w:rPr>
        <w:t>the Conference of the Parties encouraged Parties to continue their efforts to establish, sustain and further develop effective national clearing-house mechanisms in support of the implementation of their national biodiversity strategies and action plans.</w:t>
      </w:r>
    </w:p>
    <w:p w14:paraId="04267D66" w14:textId="4A90E482" w:rsidR="00172AF6" w:rsidRPr="00B139F0" w:rsidRDefault="00172AF6" w:rsidP="00172AF6">
      <w:pPr>
        <w:pStyle w:val="Para1"/>
        <w:numPr>
          <w:ilvl w:val="0"/>
          <w:numId w:val="7"/>
        </w:numPr>
        <w:rPr>
          <w:kern w:val="22"/>
          <w:szCs w:val="22"/>
        </w:rPr>
      </w:pPr>
      <w:r w:rsidRPr="00B139F0">
        <w:rPr>
          <w:kern w:val="22"/>
          <w:szCs w:val="22"/>
        </w:rPr>
        <w:t xml:space="preserve">Pursuant to the above decisions, the Secretariat of the Convention on Biological Diversity, with the generous support of </w:t>
      </w:r>
      <w:r w:rsidR="007323FD">
        <w:rPr>
          <w:kern w:val="22"/>
          <w:szCs w:val="22"/>
        </w:rPr>
        <w:t xml:space="preserve">the governments of Egypt and </w:t>
      </w:r>
      <w:r w:rsidR="007A2029" w:rsidRPr="00AB0D0A">
        <w:rPr>
          <w:kern w:val="22"/>
          <w:szCs w:val="22"/>
        </w:rPr>
        <w:t>Japan</w:t>
      </w:r>
      <w:r w:rsidR="007323FD">
        <w:rPr>
          <w:kern w:val="22"/>
          <w:szCs w:val="22"/>
        </w:rPr>
        <w:t>,</w:t>
      </w:r>
      <w:r w:rsidR="007A2029" w:rsidRPr="00AB0D0A">
        <w:rPr>
          <w:kern w:val="22"/>
          <w:szCs w:val="22"/>
        </w:rPr>
        <w:t xml:space="preserve"> through </w:t>
      </w:r>
      <w:r w:rsidRPr="00B139F0">
        <w:rPr>
          <w:kern w:val="22"/>
          <w:szCs w:val="22"/>
        </w:rPr>
        <w:t xml:space="preserve">the Japan Biodiversity Fund, is organizing a </w:t>
      </w:r>
      <w:r w:rsidR="007323FD">
        <w:rPr>
          <w:kern w:val="22"/>
          <w:szCs w:val="22"/>
        </w:rPr>
        <w:t>sub</w:t>
      </w:r>
      <w:r w:rsidRPr="00B139F0">
        <w:rPr>
          <w:kern w:val="22"/>
          <w:szCs w:val="22"/>
        </w:rPr>
        <w:t>regional workshop for A</w:t>
      </w:r>
      <w:r w:rsidR="007323FD">
        <w:rPr>
          <w:kern w:val="22"/>
          <w:szCs w:val="22"/>
        </w:rPr>
        <w:t>rabic-Speaking</w:t>
      </w:r>
      <w:r w:rsidRPr="00B139F0">
        <w:rPr>
          <w:kern w:val="22"/>
          <w:szCs w:val="22"/>
        </w:rPr>
        <w:t xml:space="preserve"> </w:t>
      </w:r>
      <w:r w:rsidR="007323FD">
        <w:rPr>
          <w:kern w:val="22"/>
          <w:szCs w:val="22"/>
        </w:rPr>
        <w:t xml:space="preserve">Countries </w:t>
      </w:r>
      <w:r w:rsidRPr="00B139F0">
        <w:rPr>
          <w:kern w:val="22"/>
          <w:szCs w:val="22"/>
        </w:rPr>
        <w:t>on the clearing</w:t>
      </w:r>
      <w:r w:rsidRPr="00B139F0">
        <w:rPr>
          <w:kern w:val="22"/>
          <w:szCs w:val="22"/>
        </w:rPr>
        <w:noBreakHyphen/>
        <w:t xml:space="preserve">house mechanism to be held </w:t>
      </w:r>
      <w:r w:rsidR="007E00B1" w:rsidRPr="00B139F0">
        <w:rPr>
          <w:kern w:val="22"/>
          <w:szCs w:val="22"/>
        </w:rPr>
        <w:t xml:space="preserve">in </w:t>
      </w:r>
      <w:r w:rsidR="007323FD">
        <w:rPr>
          <w:kern w:val="22"/>
          <w:szCs w:val="22"/>
        </w:rPr>
        <w:t>Cairo</w:t>
      </w:r>
      <w:r w:rsidR="007E00B1" w:rsidRPr="00B139F0">
        <w:rPr>
          <w:kern w:val="22"/>
          <w:szCs w:val="22"/>
        </w:rPr>
        <w:t xml:space="preserve"> </w:t>
      </w:r>
      <w:r w:rsidRPr="00B139F0">
        <w:rPr>
          <w:kern w:val="22"/>
          <w:szCs w:val="22"/>
        </w:rPr>
        <w:t xml:space="preserve">from </w:t>
      </w:r>
      <w:r w:rsidR="007323FD">
        <w:rPr>
          <w:kern w:val="22"/>
          <w:szCs w:val="22"/>
        </w:rPr>
        <w:t>5</w:t>
      </w:r>
      <w:r w:rsidRPr="00B139F0">
        <w:rPr>
          <w:kern w:val="22"/>
          <w:szCs w:val="22"/>
        </w:rPr>
        <w:t xml:space="preserve"> to </w:t>
      </w:r>
      <w:r w:rsidR="007323FD">
        <w:rPr>
          <w:kern w:val="22"/>
          <w:szCs w:val="22"/>
        </w:rPr>
        <w:t>9 March</w:t>
      </w:r>
      <w:r w:rsidRPr="00B139F0">
        <w:rPr>
          <w:kern w:val="22"/>
          <w:szCs w:val="22"/>
        </w:rPr>
        <w:t xml:space="preserve"> 2018. The workshop is intended for developing countries, but other countries in the region are invited to attend at their own cost.</w:t>
      </w:r>
    </w:p>
    <w:p w14:paraId="53A560A9" w14:textId="77777777" w:rsidR="00172AF6" w:rsidRPr="00B139F0" w:rsidRDefault="00172AF6" w:rsidP="00172AF6">
      <w:pPr>
        <w:pStyle w:val="Para1"/>
        <w:keepNext/>
        <w:keepLines/>
        <w:numPr>
          <w:ilvl w:val="0"/>
          <w:numId w:val="7"/>
        </w:numPr>
        <w:tabs>
          <w:tab w:val="left" w:pos="720"/>
        </w:tabs>
        <w:rPr>
          <w:kern w:val="22"/>
          <w:szCs w:val="22"/>
        </w:rPr>
      </w:pPr>
      <w:r w:rsidRPr="00B139F0">
        <w:rPr>
          <w:kern w:val="22"/>
          <w:szCs w:val="22"/>
        </w:rPr>
        <w:t>In notification 201</w:t>
      </w:r>
      <w:r w:rsidR="007323FD">
        <w:rPr>
          <w:kern w:val="22"/>
          <w:szCs w:val="22"/>
        </w:rPr>
        <w:t>8</w:t>
      </w:r>
      <w:r w:rsidRPr="00B139F0">
        <w:rPr>
          <w:kern w:val="22"/>
          <w:szCs w:val="22"/>
        </w:rPr>
        <w:noBreakHyphen/>
      </w:r>
      <w:r w:rsidR="007323FD">
        <w:rPr>
          <w:kern w:val="22"/>
          <w:szCs w:val="22"/>
        </w:rPr>
        <w:t>011</w:t>
      </w:r>
      <w:r w:rsidRPr="00B139F0">
        <w:rPr>
          <w:kern w:val="22"/>
          <w:szCs w:val="22"/>
        </w:rPr>
        <w:t xml:space="preserve"> Ref. </w:t>
      </w:r>
      <w:r w:rsidR="007B789E" w:rsidRPr="00B139F0">
        <w:rPr>
          <w:kern w:val="22"/>
          <w:szCs w:val="22"/>
        </w:rPr>
        <w:t>N</w:t>
      </w:r>
      <w:r w:rsidRPr="00B139F0">
        <w:rPr>
          <w:kern w:val="22"/>
          <w:szCs w:val="22"/>
        </w:rPr>
        <w:t>o. SCBD/IMS/ET/SM/87</w:t>
      </w:r>
      <w:r w:rsidR="007323FD">
        <w:rPr>
          <w:kern w:val="22"/>
          <w:szCs w:val="22"/>
        </w:rPr>
        <w:t>118</w:t>
      </w:r>
      <w:r w:rsidRPr="00B139F0">
        <w:rPr>
          <w:kern w:val="22"/>
          <w:szCs w:val="22"/>
        </w:rPr>
        <w:t xml:space="preserve"> issued on </w:t>
      </w:r>
      <w:r w:rsidR="007323FD">
        <w:rPr>
          <w:kern w:val="22"/>
          <w:szCs w:val="22"/>
        </w:rPr>
        <w:t>18 January 2018</w:t>
      </w:r>
      <w:r w:rsidRPr="00B139F0">
        <w:rPr>
          <w:kern w:val="22"/>
          <w:szCs w:val="22"/>
        </w:rPr>
        <w:t>,</w:t>
      </w:r>
      <w:r w:rsidRPr="00B139F0">
        <w:rPr>
          <w:rStyle w:val="FootnoteReference"/>
          <w:kern w:val="22"/>
          <w:sz w:val="22"/>
          <w:szCs w:val="22"/>
          <w:u w:val="none"/>
          <w:vertAlign w:val="superscript"/>
        </w:rPr>
        <w:footnoteReference w:id="1"/>
      </w:r>
      <w:r w:rsidRPr="00B139F0">
        <w:rPr>
          <w:kern w:val="22"/>
          <w:szCs w:val="22"/>
        </w:rPr>
        <w:t xml:space="preserve"> Governments were invited to nominate one representative to participate in this workshop. The nominee should meet the following criteria:</w:t>
      </w:r>
    </w:p>
    <w:p w14:paraId="0A7A0C7D" w14:textId="0655D641" w:rsidR="00172AF6" w:rsidRPr="00B139F0" w:rsidRDefault="00172AF6" w:rsidP="00126FED">
      <w:pPr>
        <w:pStyle w:val="Para2"/>
        <w:numPr>
          <w:ilvl w:val="0"/>
          <w:numId w:val="10"/>
        </w:numPr>
        <w:tabs>
          <w:tab w:val="clear" w:pos="1080"/>
          <w:tab w:val="left" w:pos="1440"/>
        </w:tabs>
        <w:spacing w:before="0"/>
        <w:ind w:left="0" w:firstLine="720"/>
        <w:rPr>
          <w:kern w:val="22"/>
          <w:szCs w:val="22"/>
        </w:rPr>
      </w:pPr>
      <w:r w:rsidRPr="00B139F0">
        <w:rPr>
          <w:kern w:val="22"/>
          <w:szCs w:val="22"/>
        </w:rPr>
        <w:t xml:space="preserve">Involvement in the planning and development of the national </w:t>
      </w:r>
      <w:r w:rsidR="00921735" w:rsidRPr="00AB0D0A">
        <w:rPr>
          <w:kern w:val="22"/>
          <w:szCs w:val="22"/>
        </w:rPr>
        <w:t>clearing</w:t>
      </w:r>
      <w:r w:rsidR="00F363CF">
        <w:rPr>
          <w:kern w:val="22"/>
          <w:szCs w:val="22"/>
        </w:rPr>
        <w:t>-</w:t>
      </w:r>
      <w:r w:rsidR="00921735" w:rsidRPr="00AB0D0A">
        <w:rPr>
          <w:kern w:val="22"/>
          <w:szCs w:val="22"/>
        </w:rPr>
        <w:t xml:space="preserve">house mechanism </w:t>
      </w:r>
      <w:r w:rsidRPr="00B139F0">
        <w:rPr>
          <w:kern w:val="22"/>
          <w:szCs w:val="22"/>
        </w:rPr>
        <w:t xml:space="preserve">in his/her country, as is expected from the </w:t>
      </w:r>
      <w:r w:rsidR="00921735" w:rsidRPr="00AB0D0A">
        <w:rPr>
          <w:kern w:val="22"/>
          <w:szCs w:val="22"/>
        </w:rPr>
        <w:t>clearing</w:t>
      </w:r>
      <w:r w:rsidR="00F363CF">
        <w:rPr>
          <w:kern w:val="22"/>
          <w:szCs w:val="22"/>
        </w:rPr>
        <w:t>-</w:t>
      </w:r>
      <w:r w:rsidR="00921735" w:rsidRPr="00AB0D0A">
        <w:rPr>
          <w:kern w:val="22"/>
          <w:szCs w:val="22"/>
        </w:rPr>
        <w:t>house mechanism</w:t>
      </w:r>
      <w:r w:rsidR="00921735" w:rsidRPr="00AB0D0A" w:rsidDel="00921735">
        <w:rPr>
          <w:kern w:val="22"/>
          <w:szCs w:val="22"/>
        </w:rPr>
        <w:t xml:space="preserve"> </w:t>
      </w:r>
      <w:r w:rsidR="00BC1A3F" w:rsidRPr="00B139F0">
        <w:rPr>
          <w:kern w:val="22"/>
          <w:szCs w:val="22"/>
        </w:rPr>
        <w:t>n</w:t>
      </w:r>
      <w:r w:rsidRPr="00B139F0">
        <w:rPr>
          <w:kern w:val="22"/>
          <w:szCs w:val="22"/>
        </w:rPr>
        <w:t xml:space="preserve">ational </w:t>
      </w:r>
      <w:r w:rsidR="00BC1A3F" w:rsidRPr="00B139F0">
        <w:rPr>
          <w:kern w:val="22"/>
          <w:szCs w:val="22"/>
        </w:rPr>
        <w:t>f</w:t>
      </w:r>
      <w:r w:rsidRPr="00B139F0">
        <w:rPr>
          <w:kern w:val="22"/>
          <w:szCs w:val="22"/>
        </w:rPr>
        <w:t xml:space="preserve">ocal </w:t>
      </w:r>
      <w:r w:rsidR="00BC1A3F" w:rsidRPr="00B139F0">
        <w:rPr>
          <w:kern w:val="22"/>
          <w:szCs w:val="22"/>
        </w:rPr>
        <w:t>p</w:t>
      </w:r>
      <w:r w:rsidRPr="00B139F0">
        <w:rPr>
          <w:kern w:val="22"/>
          <w:szCs w:val="22"/>
        </w:rPr>
        <w:t>oint;</w:t>
      </w:r>
    </w:p>
    <w:p w14:paraId="073DC9C4" w14:textId="77777777" w:rsidR="00172AF6" w:rsidRPr="00B139F0" w:rsidRDefault="00172AF6" w:rsidP="00172AF6">
      <w:pPr>
        <w:pStyle w:val="Para2"/>
        <w:numPr>
          <w:ilvl w:val="0"/>
          <w:numId w:val="10"/>
        </w:numPr>
        <w:tabs>
          <w:tab w:val="clear" w:pos="1080"/>
          <w:tab w:val="left" w:pos="1440"/>
        </w:tabs>
        <w:spacing w:before="0"/>
        <w:ind w:left="0" w:firstLine="720"/>
        <w:rPr>
          <w:kern w:val="22"/>
          <w:szCs w:val="22"/>
        </w:rPr>
      </w:pPr>
      <w:r w:rsidRPr="00B139F0">
        <w:rPr>
          <w:kern w:val="22"/>
          <w:szCs w:val="22"/>
        </w:rPr>
        <w:t>Familiarity with the national biodiversity strategy and action plan;</w:t>
      </w:r>
    </w:p>
    <w:p w14:paraId="68721A13" w14:textId="26093203" w:rsidR="00172AF6" w:rsidRPr="00B139F0" w:rsidRDefault="00172AF6" w:rsidP="00921735">
      <w:pPr>
        <w:pStyle w:val="Para2"/>
        <w:numPr>
          <w:ilvl w:val="0"/>
          <w:numId w:val="10"/>
        </w:numPr>
        <w:tabs>
          <w:tab w:val="clear" w:pos="1080"/>
          <w:tab w:val="left" w:pos="1440"/>
        </w:tabs>
        <w:spacing w:before="0"/>
        <w:ind w:left="0" w:firstLine="720"/>
        <w:rPr>
          <w:kern w:val="22"/>
          <w:szCs w:val="22"/>
        </w:rPr>
      </w:pPr>
      <w:r w:rsidRPr="00B139F0">
        <w:rPr>
          <w:kern w:val="22"/>
          <w:szCs w:val="22"/>
        </w:rPr>
        <w:lastRenderedPageBreak/>
        <w:t xml:space="preserve">Ability to present the current situation of the national </w:t>
      </w:r>
      <w:r w:rsidR="00921735" w:rsidRPr="00AB0D0A">
        <w:rPr>
          <w:kern w:val="22"/>
          <w:szCs w:val="22"/>
        </w:rPr>
        <w:t>clearing</w:t>
      </w:r>
      <w:r w:rsidR="00F363CF">
        <w:rPr>
          <w:kern w:val="22"/>
          <w:szCs w:val="22"/>
        </w:rPr>
        <w:t>-</w:t>
      </w:r>
      <w:r w:rsidR="00921735" w:rsidRPr="00AB0D0A">
        <w:rPr>
          <w:kern w:val="22"/>
          <w:szCs w:val="22"/>
        </w:rPr>
        <w:t>house mechanism</w:t>
      </w:r>
      <w:r w:rsidR="00921735" w:rsidRPr="00AB0D0A" w:rsidDel="00921735">
        <w:rPr>
          <w:kern w:val="22"/>
          <w:szCs w:val="22"/>
        </w:rPr>
        <w:t xml:space="preserve"> </w:t>
      </w:r>
      <w:r w:rsidRPr="00B139F0">
        <w:rPr>
          <w:kern w:val="22"/>
          <w:szCs w:val="22"/>
        </w:rPr>
        <w:t>as well as any existing plan to develop it;</w:t>
      </w:r>
    </w:p>
    <w:p w14:paraId="7C5F3BBE" w14:textId="49D071FC" w:rsidR="00172AF6" w:rsidRPr="00B139F0" w:rsidRDefault="00172AF6" w:rsidP="00921735">
      <w:pPr>
        <w:pStyle w:val="Para2"/>
        <w:numPr>
          <w:ilvl w:val="0"/>
          <w:numId w:val="10"/>
        </w:numPr>
        <w:tabs>
          <w:tab w:val="clear" w:pos="1080"/>
          <w:tab w:val="left" w:pos="1440"/>
        </w:tabs>
        <w:spacing w:before="0"/>
        <w:ind w:left="0" w:firstLine="720"/>
        <w:rPr>
          <w:kern w:val="22"/>
          <w:szCs w:val="22"/>
        </w:rPr>
      </w:pPr>
      <w:r w:rsidRPr="00B139F0">
        <w:rPr>
          <w:kern w:val="22"/>
          <w:szCs w:val="22"/>
        </w:rPr>
        <w:t xml:space="preserve">Occupy a position enabling him/her to apply the knowledge and capacity gained during the workshop for further developing the national </w:t>
      </w:r>
      <w:r w:rsidR="00921735" w:rsidRPr="00AB0D0A">
        <w:rPr>
          <w:kern w:val="22"/>
          <w:szCs w:val="22"/>
        </w:rPr>
        <w:t>clearing</w:t>
      </w:r>
      <w:r w:rsidR="00F363CF">
        <w:rPr>
          <w:kern w:val="22"/>
          <w:szCs w:val="22"/>
        </w:rPr>
        <w:t>-</w:t>
      </w:r>
      <w:r w:rsidR="00921735" w:rsidRPr="00AB0D0A">
        <w:rPr>
          <w:kern w:val="22"/>
          <w:szCs w:val="22"/>
        </w:rPr>
        <w:t>house mechanism</w:t>
      </w:r>
      <w:r w:rsidRPr="00B139F0">
        <w:rPr>
          <w:kern w:val="22"/>
          <w:szCs w:val="22"/>
        </w:rPr>
        <w:t>.</w:t>
      </w:r>
    </w:p>
    <w:p w14:paraId="6C83D6FD" w14:textId="77777777" w:rsidR="00172AF6" w:rsidRPr="00B139F0" w:rsidRDefault="00172AF6" w:rsidP="00172AF6">
      <w:pPr>
        <w:pStyle w:val="Para1"/>
        <w:numPr>
          <w:ilvl w:val="0"/>
          <w:numId w:val="7"/>
        </w:numPr>
        <w:tabs>
          <w:tab w:val="left" w:pos="720"/>
          <w:tab w:val="num" w:pos="990"/>
        </w:tabs>
        <w:autoSpaceDE w:val="0"/>
        <w:autoSpaceDN w:val="0"/>
        <w:adjustRightInd w:val="0"/>
        <w:rPr>
          <w:color w:val="000000"/>
          <w:kern w:val="22"/>
          <w:szCs w:val="22"/>
        </w:rPr>
      </w:pPr>
      <w:r w:rsidRPr="00B139F0">
        <w:rPr>
          <w:kern w:val="22"/>
          <w:szCs w:val="22"/>
        </w:rPr>
        <w:t xml:space="preserve">The working language of the workshop will be English. Annex I below contains the list of documents which are available on the CBD website at </w:t>
      </w:r>
      <w:hyperlink r:id="rId17" w:history="1">
        <w:r w:rsidR="007323FD" w:rsidRPr="00EC416C">
          <w:rPr>
            <w:rStyle w:val="Hyperlink"/>
            <w:kern w:val="22"/>
            <w:sz w:val="22"/>
            <w:szCs w:val="22"/>
          </w:rPr>
          <w:t>https://www.cbd.int/meetings/CHMWS-2018-02</w:t>
        </w:r>
      </w:hyperlink>
      <w:r w:rsidRPr="00B139F0">
        <w:rPr>
          <w:kern w:val="22"/>
          <w:szCs w:val="22"/>
        </w:rPr>
        <w:t>. The proposed organization of work is provided in annex II.</w:t>
      </w:r>
    </w:p>
    <w:p w14:paraId="18DBA891" w14:textId="77777777" w:rsidR="00172AF6" w:rsidRPr="00B139F0" w:rsidRDefault="008007AC" w:rsidP="003352C9">
      <w:pPr>
        <w:pStyle w:val="Heading1"/>
        <w:keepLines/>
        <w:rPr>
          <w:bCs/>
          <w:kern w:val="22"/>
          <w:szCs w:val="22"/>
        </w:rPr>
      </w:pPr>
      <w:r w:rsidRPr="00B139F0">
        <w:rPr>
          <w:bCs/>
          <w:kern w:val="22"/>
          <w:szCs w:val="22"/>
        </w:rPr>
        <w:t>Item 1.</w:t>
      </w:r>
      <w:r w:rsidRPr="00B139F0">
        <w:rPr>
          <w:bCs/>
          <w:kern w:val="22"/>
          <w:szCs w:val="22"/>
        </w:rPr>
        <w:tab/>
        <w:t>Opening of the workshop</w:t>
      </w:r>
    </w:p>
    <w:p w14:paraId="3DDE7182" w14:textId="77777777" w:rsidR="007323FD" w:rsidRPr="007323FD" w:rsidRDefault="00B2557B" w:rsidP="003352C9">
      <w:pPr>
        <w:pStyle w:val="Para1"/>
        <w:keepLines/>
        <w:numPr>
          <w:ilvl w:val="0"/>
          <w:numId w:val="7"/>
        </w:numPr>
        <w:tabs>
          <w:tab w:val="left" w:pos="720"/>
        </w:tabs>
        <w:rPr>
          <w:bCs/>
          <w:kern w:val="22"/>
          <w:szCs w:val="22"/>
        </w:rPr>
      </w:pPr>
      <w:bookmarkStart w:id="1" w:name="_Hlk504042023"/>
      <w:r w:rsidRPr="007323FD">
        <w:rPr>
          <w:kern w:val="22"/>
          <w:szCs w:val="22"/>
        </w:rPr>
        <w:t>The meeting will be opened by representative</w:t>
      </w:r>
      <w:r w:rsidR="007323FD" w:rsidRPr="007323FD">
        <w:rPr>
          <w:kern w:val="22"/>
          <w:szCs w:val="22"/>
        </w:rPr>
        <w:t>s</w:t>
      </w:r>
      <w:r w:rsidRPr="007323FD">
        <w:rPr>
          <w:kern w:val="22"/>
          <w:szCs w:val="22"/>
        </w:rPr>
        <w:t xml:space="preserve"> of the </w:t>
      </w:r>
      <w:r w:rsidR="007323FD" w:rsidRPr="007323FD">
        <w:rPr>
          <w:kern w:val="22"/>
          <w:szCs w:val="22"/>
        </w:rPr>
        <w:t xml:space="preserve">Government of Egypt and the </w:t>
      </w:r>
      <w:r w:rsidRPr="007323FD">
        <w:rPr>
          <w:kern w:val="22"/>
          <w:szCs w:val="22"/>
        </w:rPr>
        <w:t xml:space="preserve">Executive Secretary of the Convention on Biological Diversity </w:t>
      </w:r>
      <w:r w:rsidR="00172AF6" w:rsidRPr="007323FD">
        <w:rPr>
          <w:kern w:val="22"/>
          <w:szCs w:val="22"/>
        </w:rPr>
        <w:t xml:space="preserve">at </w:t>
      </w:r>
      <w:r w:rsidR="007323FD" w:rsidRPr="007323FD">
        <w:rPr>
          <w:kern w:val="22"/>
          <w:szCs w:val="22"/>
        </w:rPr>
        <w:t>9</w:t>
      </w:r>
      <w:r w:rsidR="00172AF6" w:rsidRPr="007323FD">
        <w:rPr>
          <w:kern w:val="22"/>
          <w:szCs w:val="22"/>
        </w:rPr>
        <w:t>:</w:t>
      </w:r>
      <w:r w:rsidR="007323FD" w:rsidRPr="007323FD">
        <w:rPr>
          <w:kern w:val="22"/>
          <w:szCs w:val="22"/>
        </w:rPr>
        <w:t>0</w:t>
      </w:r>
      <w:r w:rsidR="00172AF6" w:rsidRPr="007323FD">
        <w:rPr>
          <w:kern w:val="22"/>
          <w:szCs w:val="22"/>
        </w:rPr>
        <w:t xml:space="preserve">0 a.m. on Monday, </w:t>
      </w:r>
      <w:r w:rsidR="007323FD" w:rsidRPr="007323FD">
        <w:rPr>
          <w:kern w:val="22"/>
          <w:szCs w:val="22"/>
        </w:rPr>
        <w:t>5</w:t>
      </w:r>
      <w:r w:rsidR="00172AF6" w:rsidRPr="007323FD">
        <w:rPr>
          <w:kern w:val="22"/>
          <w:szCs w:val="22"/>
        </w:rPr>
        <w:t xml:space="preserve"> </w:t>
      </w:r>
      <w:r w:rsidR="007323FD" w:rsidRPr="007323FD">
        <w:rPr>
          <w:kern w:val="22"/>
          <w:szCs w:val="22"/>
        </w:rPr>
        <w:t>March</w:t>
      </w:r>
      <w:r w:rsidR="00172AF6" w:rsidRPr="007323FD">
        <w:rPr>
          <w:kern w:val="22"/>
          <w:szCs w:val="22"/>
        </w:rPr>
        <w:t xml:space="preserve"> 2018</w:t>
      </w:r>
      <w:bookmarkEnd w:id="1"/>
      <w:r w:rsidR="00172AF6" w:rsidRPr="007323FD">
        <w:rPr>
          <w:kern w:val="22"/>
          <w:szCs w:val="22"/>
        </w:rPr>
        <w:t xml:space="preserve">. </w:t>
      </w:r>
    </w:p>
    <w:p w14:paraId="19B54FDC" w14:textId="77777777" w:rsidR="00172AF6" w:rsidRPr="007323FD" w:rsidRDefault="008007AC" w:rsidP="007323FD">
      <w:pPr>
        <w:pStyle w:val="Heading1"/>
        <w:keepLines/>
        <w:rPr>
          <w:bCs/>
          <w:kern w:val="22"/>
          <w:szCs w:val="22"/>
        </w:rPr>
      </w:pPr>
      <w:r w:rsidRPr="007323FD">
        <w:rPr>
          <w:bCs/>
          <w:kern w:val="22"/>
          <w:szCs w:val="22"/>
        </w:rPr>
        <w:t>Item 2.</w:t>
      </w:r>
      <w:r w:rsidRPr="007323FD">
        <w:rPr>
          <w:bCs/>
          <w:kern w:val="22"/>
          <w:szCs w:val="22"/>
        </w:rPr>
        <w:tab/>
        <w:t>O</w:t>
      </w:r>
      <w:r w:rsidR="00172AF6" w:rsidRPr="007323FD">
        <w:rPr>
          <w:bCs/>
          <w:kern w:val="22"/>
          <w:szCs w:val="22"/>
        </w:rPr>
        <w:t>bjectives and programme of the workshop</w:t>
      </w:r>
    </w:p>
    <w:p w14:paraId="5BC57746" w14:textId="77777777" w:rsidR="00172AF6" w:rsidRPr="00B139F0" w:rsidRDefault="00172AF6" w:rsidP="00172AF6">
      <w:pPr>
        <w:pStyle w:val="Para1"/>
        <w:numPr>
          <w:ilvl w:val="0"/>
          <w:numId w:val="7"/>
        </w:numPr>
        <w:tabs>
          <w:tab w:val="left" w:pos="720"/>
          <w:tab w:val="num" w:pos="990"/>
        </w:tabs>
        <w:rPr>
          <w:kern w:val="22"/>
          <w:szCs w:val="22"/>
        </w:rPr>
      </w:pPr>
      <w:r w:rsidRPr="00B139F0">
        <w:rPr>
          <w:kern w:val="22"/>
          <w:szCs w:val="22"/>
        </w:rPr>
        <w:t xml:space="preserve">The Secretariat </w:t>
      </w:r>
      <w:r w:rsidR="007B789E" w:rsidRPr="00B139F0">
        <w:rPr>
          <w:kern w:val="22"/>
          <w:szCs w:val="22"/>
        </w:rPr>
        <w:t xml:space="preserve">of the Convention </w:t>
      </w:r>
      <w:r w:rsidRPr="00B139F0">
        <w:rPr>
          <w:kern w:val="22"/>
          <w:szCs w:val="22"/>
        </w:rPr>
        <w:t>will give an overview of the objectives, the programme and the expected outcomes of each workshop. Participants will be invited to briefly express their expectations.</w:t>
      </w:r>
    </w:p>
    <w:p w14:paraId="417D95CA" w14:textId="5CB1A2AB" w:rsidR="00172AF6" w:rsidRPr="00B139F0" w:rsidRDefault="00172AF6">
      <w:pPr>
        <w:pStyle w:val="Para1"/>
        <w:keepNext/>
        <w:numPr>
          <w:ilvl w:val="0"/>
          <w:numId w:val="7"/>
        </w:numPr>
        <w:tabs>
          <w:tab w:val="left" w:pos="720"/>
        </w:tabs>
        <w:rPr>
          <w:kern w:val="22"/>
          <w:szCs w:val="22"/>
        </w:rPr>
      </w:pPr>
      <w:r w:rsidRPr="00B139F0">
        <w:rPr>
          <w:kern w:val="22"/>
          <w:szCs w:val="22"/>
        </w:rPr>
        <w:t>The overall objective of the workshop is to strengthen the capacity to establish and sustain effective national clearing</w:t>
      </w:r>
      <w:r w:rsidRPr="00B139F0">
        <w:rPr>
          <w:kern w:val="22"/>
          <w:szCs w:val="22"/>
        </w:rPr>
        <w:noBreakHyphen/>
        <w:t xml:space="preserve">house mechanisms in support of the national biodiversity strategies and action plans. The main expected results are that </w:t>
      </w:r>
      <w:r w:rsidR="00F363CF">
        <w:rPr>
          <w:kern w:val="22"/>
          <w:szCs w:val="22"/>
        </w:rPr>
        <w:t>by</w:t>
      </w:r>
      <w:r w:rsidR="00F363CF" w:rsidRPr="00B139F0">
        <w:rPr>
          <w:kern w:val="22"/>
          <w:szCs w:val="22"/>
        </w:rPr>
        <w:t xml:space="preserve"> </w:t>
      </w:r>
      <w:r w:rsidRPr="00B139F0">
        <w:rPr>
          <w:kern w:val="22"/>
          <w:szCs w:val="22"/>
        </w:rPr>
        <w:t>the end of the workshop each active participating country would have developed:</w:t>
      </w:r>
    </w:p>
    <w:p w14:paraId="09E84CAA" w14:textId="77777777" w:rsidR="00172AF6" w:rsidRPr="00B139F0" w:rsidRDefault="00172AF6" w:rsidP="00172AF6">
      <w:pPr>
        <w:pStyle w:val="Para2"/>
        <w:numPr>
          <w:ilvl w:val="0"/>
          <w:numId w:val="13"/>
        </w:numPr>
        <w:tabs>
          <w:tab w:val="clear" w:pos="1080"/>
        </w:tabs>
        <w:spacing w:before="0"/>
        <w:ind w:left="0" w:firstLine="720"/>
        <w:rPr>
          <w:kern w:val="22"/>
          <w:szCs w:val="22"/>
        </w:rPr>
      </w:pPr>
      <w:r w:rsidRPr="00B139F0">
        <w:rPr>
          <w:kern w:val="22"/>
          <w:szCs w:val="22"/>
        </w:rPr>
        <w:t>A strategic vision for the future of its national clearing-house mechanism that supports the revised national biodiversity strategy and action plan;</w:t>
      </w:r>
    </w:p>
    <w:p w14:paraId="2FD1C6E9" w14:textId="77777777" w:rsidR="00172AF6" w:rsidRPr="00B139F0" w:rsidRDefault="00172AF6" w:rsidP="00172AF6">
      <w:pPr>
        <w:pStyle w:val="Para2"/>
        <w:numPr>
          <w:ilvl w:val="0"/>
          <w:numId w:val="10"/>
        </w:numPr>
        <w:tabs>
          <w:tab w:val="clear" w:pos="1080"/>
          <w:tab w:val="left" w:pos="1440"/>
        </w:tabs>
        <w:spacing w:before="0"/>
        <w:ind w:left="0" w:firstLine="720"/>
        <w:rPr>
          <w:kern w:val="22"/>
          <w:szCs w:val="22"/>
        </w:rPr>
      </w:pPr>
      <w:r w:rsidRPr="00B139F0">
        <w:rPr>
          <w:kern w:val="22"/>
          <w:szCs w:val="22"/>
        </w:rPr>
        <w:t>A sound road</w:t>
      </w:r>
      <w:r w:rsidR="00C2117F" w:rsidRPr="00B139F0">
        <w:rPr>
          <w:kern w:val="22"/>
          <w:szCs w:val="22"/>
        </w:rPr>
        <w:t> </w:t>
      </w:r>
      <w:r w:rsidRPr="00B139F0">
        <w:rPr>
          <w:kern w:val="22"/>
          <w:szCs w:val="22"/>
        </w:rPr>
        <w:t>map for the establishment or further development of its national clearing</w:t>
      </w:r>
      <w:r w:rsidRPr="00B139F0">
        <w:rPr>
          <w:kern w:val="22"/>
          <w:szCs w:val="22"/>
        </w:rPr>
        <w:noBreakHyphen/>
        <w:t>house mechanism.</w:t>
      </w:r>
    </w:p>
    <w:p w14:paraId="1DC8B87B" w14:textId="77777777" w:rsidR="00172AF6" w:rsidRPr="00B139F0" w:rsidRDefault="00172AF6" w:rsidP="00172AF6">
      <w:pPr>
        <w:pStyle w:val="Para1"/>
        <w:numPr>
          <w:ilvl w:val="0"/>
          <w:numId w:val="7"/>
        </w:numPr>
        <w:tabs>
          <w:tab w:val="left" w:pos="720"/>
          <w:tab w:val="num" w:pos="990"/>
        </w:tabs>
        <w:rPr>
          <w:kern w:val="22"/>
          <w:szCs w:val="22"/>
        </w:rPr>
      </w:pPr>
      <w:r w:rsidRPr="00B139F0">
        <w:rPr>
          <w:kern w:val="22"/>
          <w:szCs w:val="22"/>
        </w:rPr>
        <w:t>The workshop will also be an opportunity to share national experiences on the clearing-house mechanism and promote regional networking with a view to learning how to improve national implementation.</w:t>
      </w:r>
    </w:p>
    <w:p w14:paraId="385A0660" w14:textId="77777777" w:rsidR="00172AF6" w:rsidRPr="00B139F0" w:rsidRDefault="00AC5DBB" w:rsidP="003352C9">
      <w:pPr>
        <w:pStyle w:val="Heading1"/>
        <w:keepLines/>
        <w:rPr>
          <w:bCs/>
          <w:kern w:val="22"/>
          <w:szCs w:val="22"/>
        </w:rPr>
      </w:pPr>
      <w:r w:rsidRPr="00B139F0">
        <w:rPr>
          <w:bCs/>
          <w:kern w:val="22"/>
          <w:szCs w:val="22"/>
        </w:rPr>
        <w:t>Item 3.</w:t>
      </w:r>
      <w:r w:rsidRPr="00B139F0">
        <w:rPr>
          <w:bCs/>
          <w:kern w:val="22"/>
          <w:szCs w:val="22"/>
        </w:rPr>
        <w:tab/>
      </w:r>
      <w:r w:rsidR="00172AF6" w:rsidRPr="00B139F0">
        <w:rPr>
          <w:bCs/>
          <w:kern w:val="22"/>
          <w:szCs w:val="22"/>
        </w:rPr>
        <w:t>Work programme of the clearing-house mechanism</w:t>
      </w:r>
    </w:p>
    <w:p w14:paraId="70B3537C" w14:textId="77777777" w:rsidR="00172AF6" w:rsidRPr="00B139F0" w:rsidRDefault="00172AF6">
      <w:pPr>
        <w:pStyle w:val="Para1"/>
        <w:numPr>
          <w:ilvl w:val="0"/>
          <w:numId w:val="7"/>
        </w:numPr>
        <w:tabs>
          <w:tab w:val="left" w:pos="720"/>
        </w:tabs>
        <w:rPr>
          <w:kern w:val="22"/>
          <w:szCs w:val="22"/>
        </w:rPr>
      </w:pPr>
      <w:r w:rsidRPr="00B139F0">
        <w:rPr>
          <w:kern w:val="22"/>
          <w:szCs w:val="22"/>
        </w:rPr>
        <w:t xml:space="preserve">Under this item, the Secretariat </w:t>
      </w:r>
      <w:r w:rsidR="007B789E" w:rsidRPr="00B139F0">
        <w:rPr>
          <w:kern w:val="22"/>
          <w:szCs w:val="22"/>
        </w:rPr>
        <w:t xml:space="preserve">of the Convention </w:t>
      </w:r>
      <w:r w:rsidRPr="00B139F0">
        <w:rPr>
          <w:kern w:val="22"/>
          <w:szCs w:val="22"/>
        </w:rPr>
        <w:t>will present relevant elements of the proposed work programme of the clearing-house mechanism in support of the Strategic Plan for Biodiversity 2011</w:t>
      </w:r>
      <w:r w:rsidR="007B789E" w:rsidRPr="00B139F0">
        <w:rPr>
          <w:kern w:val="22"/>
          <w:szCs w:val="22"/>
        </w:rPr>
        <w:noBreakHyphen/>
      </w:r>
      <w:r w:rsidRPr="00B139F0">
        <w:rPr>
          <w:kern w:val="22"/>
          <w:szCs w:val="22"/>
        </w:rPr>
        <w:t>2020.</w:t>
      </w:r>
    </w:p>
    <w:p w14:paraId="2A96A83F" w14:textId="77777777" w:rsidR="00172AF6" w:rsidRPr="00B139F0" w:rsidRDefault="00172AF6">
      <w:pPr>
        <w:pStyle w:val="Para1"/>
        <w:numPr>
          <w:ilvl w:val="0"/>
          <w:numId w:val="7"/>
        </w:numPr>
        <w:tabs>
          <w:tab w:val="left" w:pos="720"/>
        </w:tabs>
        <w:rPr>
          <w:kern w:val="22"/>
          <w:szCs w:val="22"/>
        </w:rPr>
      </w:pPr>
      <w:r w:rsidRPr="00B139F0">
        <w:rPr>
          <w:kern w:val="22"/>
          <w:szCs w:val="22"/>
        </w:rPr>
        <w:t>Special attention will be devoted to CHM goal 2, which states that national clearing</w:t>
      </w:r>
      <w:r w:rsidRPr="00B139F0">
        <w:rPr>
          <w:kern w:val="22"/>
          <w:szCs w:val="22"/>
        </w:rPr>
        <w:noBreakHyphen/>
        <w:t>house mechanisms should provide effective information services to facilitate the implementation of national biodiversity strategies and action plans. A general discussion will follow to answer questions and provide further clarifications if needed.</w:t>
      </w:r>
    </w:p>
    <w:p w14:paraId="70C13773" w14:textId="77777777" w:rsidR="00172AF6" w:rsidRPr="00B139F0" w:rsidRDefault="00B92361" w:rsidP="00B139F0">
      <w:pPr>
        <w:pStyle w:val="Heading1"/>
        <w:rPr>
          <w:rFonts w:ascii="Times New Roman Bold" w:hAnsi="Times New Roman Bold" w:cs="Times New Roman Bold"/>
          <w:bCs/>
          <w:kern w:val="22"/>
          <w:szCs w:val="22"/>
        </w:rPr>
      </w:pPr>
      <w:r w:rsidRPr="00B139F0">
        <w:rPr>
          <w:rFonts w:ascii="Times New Roman Bold" w:hAnsi="Times New Roman Bold" w:cs="Times New Roman Bold"/>
          <w:bCs/>
          <w:kern w:val="22"/>
          <w:szCs w:val="22"/>
        </w:rPr>
        <w:t>Item 4.</w:t>
      </w:r>
      <w:r w:rsidRPr="00B139F0">
        <w:rPr>
          <w:rFonts w:ascii="Times New Roman Bold" w:hAnsi="Times New Roman Bold" w:cs="Times New Roman Bold"/>
          <w:bCs/>
          <w:kern w:val="22"/>
          <w:szCs w:val="22"/>
        </w:rPr>
        <w:tab/>
        <w:t>National and regional exper</w:t>
      </w:r>
      <w:r w:rsidR="00172AF6" w:rsidRPr="00B139F0">
        <w:rPr>
          <w:rFonts w:ascii="Times New Roman Bold" w:hAnsi="Times New Roman Bold" w:cs="Times New Roman Bold"/>
          <w:bCs/>
          <w:kern w:val="22"/>
          <w:szCs w:val="22"/>
        </w:rPr>
        <w:t>iences</w:t>
      </w:r>
    </w:p>
    <w:p w14:paraId="3F792A51" w14:textId="77777777" w:rsidR="00172AF6" w:rsidRPr="00B139F0" w:rsidRDefault="00172AF6">
      <w:pPr>
        <w:pStyle w:val="Para1"/>
        <w:numPr>
          <w:ilvl w:val="0"/>
          <w:numId w:val="7"/>
        </w:numPr>
        <w:tabs>
          <w:tab w:val="left" w:pos="720"/>
        </w:tabs>
        <w:rPr>
          <w:kern w:val="22"/>
          <w:szCs w:val="22"/>
        </w:rPr>
      </w:pPr>
      <w:r w:rsidRPr="00B139F0">
        <w:rPr>
          <w:kern w:val="22"/>
          <w:szCs w:val="22"/>
        </w:rPr>
        <w:t>Under this item, countries will share experiences in the development of their national clearing</w:t>
      </w:r>
      <w:r w:rsidRPr="00B139F0">
        <w:rPr>
          <w:kern w:val="22"/>
          <w:szCs w:val="22"/>
        </w:rPr>
        <w:noBreakHyphen/>
        <w:t>house mechanisms. This will provide an opportunity for participating countries to learn from each other.</w:t>
      </w:r>
    </w:p>
    <w:p w14:paraId="265942DD" w14:textId="25BA56F6" w:rsidR="00172AF6" w:rsidRPr="00B139F0" w:rsidRDefault="00172AF6" w:rsidP="00B139F0">
      <w:pPr>
        <w:pStyle w:val="Para1"/>
        <w:numPr>
          <w:ilvl w:val="0"/>
          <w:numId w:val="7"/>
        </w:numPr>
        <w:tabs>
          <w:tab w:val="left" w:pos="720"/>
        </w:tabs>
        <w:rPr>
          <w:kern w:val="22"/>
          <w:szCs w:val="22"/>
        </w:rPr>
      </w:pPr>
      <w:r w:rsidRPr="00B139F0">
        <w:rPr>
          <w:kern w:val="22"/>
          <w:szCs w:val="22"/>
        </w:rPr>
        <w:t>Each country will make a presentation of up to 10 minutes</w:t>
      </w:r>
      <w:r w:rsidR="00116E23">
        <w:rPr>
          <w:kern w:val="22"/>
          <w:szCs w:val="22"/>
        </w:rPr>
        <w:t>,</w:t>
      </w:r>
      <w:r w:rsidRPr="00B139F0">
        <w:rPr>
          <w:kern w:val="22"/>
          <w:szCs w:val="22"/>
        </w:rPr>
        <w:t xml:space="preserve"> followed by a brief discussion and responses to any questions. The following structure is suggested for </w:t>
      </w:r>
      <w:r w:rsidR="007E00B1" w:rsidRPr="00B139F0">
        <w:rPr>
          <w:kern w:val="22"/>
          <w:szCs w:val="22"/>
        </w:rPr>
        <w:t xml:space="preserve">each </w:t>
      </w:r>
      <w:r w:rsidRPr="00B139F0">
        <w:rPr>
          <w:kern w:val="22"/>
          <w:szCs w:val="22"/>
        </w:rPr>
        <w:t>national presentation:</w:t>
      </w:r>
    </w:p>
    <w:p w14:paraId="4966DF2B" w14:textId="77777777" w:rsidR="00172AF6" w:rsidRPr="00B139F0" w:rsidRDefault="00172AF6" w:rsidP="00997844">
      <w:pPr>
        <w:pStyle w:val="Para2"/>
        <w:keepNext/>
        <w:numPr>
          <w:ilvl w:val="0"/>
          <w:numId w:val="8"/>
        </w:numPr>
        <w:tabs>
          <w:tab w:val="clear" w:pos="1080"/>
          <w:tab w:val="left" w:pos="1440"/>
        </w:tabs>
        <w:spacing w:before="0"/>
        <w:ind w:left="0" w:firstLine="720"/>
        <w:rPr>
          <w:kern w:val="22"/>
          <w:szCs w:val="22"/>
        </w:rPr>
      </w:pPr>
      <w:r w:rsidRPr="00B139F0">
        <w:rPr>
          <w:kern w:val="22"/>
          <w:szCs w:val="22"/>
        </w:rPr>
        <w:t>An overview of the current situation;</w:t>
      </w:r>
    </w:p>
    <w:p w14:paraId="0A8C4805" w14:textId="77777777" w:rsidR="00172AF6" w:rsidRPr="00B139F0" w:rsidRDefault="00172AF6" w:rsidP="00172AF6">
      <w:pPr>
        <w:pStyle w:val="Para2"/>
        <w:numPr>
          <w:ilvl w:val="0"/>
          <w:numId w:val="3"/>
        </w:numPr>
        <w:tabs>
          <w:tab w:val="clear" w:pos="1080"/>
          <w:tab w:val="left" w:pos="720"/>
          <w:tab w:val="num" w:pos="1440"/>
        </w:tabs>
        <w:spacing w:before="0"/>
        <w:ind w:left="0" w:firstLine="720"/>
        <w:rPr>
          <w:kern w:val="22"/>
          <w:szCs w:val="22"/>
        </w:rPr>
      </w:pPr>
      <w:r w:rsidRPr="00B139F0">
        <w:rPr>
          <w:kern w:val="22"/>
          <w:szCs w:val="22"/>
        </w:rPr>
        <w:t>The strategic vision for the future;</w:t>
      </w:r>
    </w:p>
    <w:p w14:paraId="42B3A1A9" w14:textId="77777777" w:rsidR="00172AF6" w:rsidRPr="00B139F0" w:rsidRDefault="00172AF6" w:rsidP="00172AF6">
      <w:pPr>
        <w:pStyle w:val="Para2"/>
        <w:numPr>
          <w:ilvl w:val="0"/>
          <w:numId w:val="3"/>
        </w:numPr>
        <w:tabs>
          <w:tab w:val="clear" w:pos="1080"/>
          <w:tab w:val="left" w:pos="720"/>
          <w:tab w:val="num" w:pos="1440"/>
        </w:tabs>
        <w:spacing w:before="0"/>
        <w:ind w:left="0" w:firstLine="720"/>
        <w:rPr>
          <w:kern w:val="22"/>
          <w:szCs w:val="22"/>
        </w:rPr>
      </w:pPr>
      <w:r w:rsidRPr="00B139F0">
        <w:rPr>
          <w:kern w:val="22"/>
          <w:szCs w:val="22"/>
        </w:rPr>
        <w:t>The type of cooperation or support that would be beneficial.</w:t>
      </w:r>
    </w:p>
    <w:p w14:paraId="004DB2EE" w14:textId="5270293F" w:rsidR="00172AF6" w:rsidRPr="00B139F0" w:rsidRDefault="00172AF6" w:rsidP="00172AF6">
      <w:pPr>
        <w:pStyle w:val="Para1"/>
        <w:numPr>
          <w:ilvl w:val="0"/>
          <w:numId w:val="7"/>
        </w:numPr>
        <w:tabs>
          <w:tab w:val="left" w:pos="720"/>
        </w:tabs>
        <w:rPr>
          <w:kern w:val="22"/>
          <w:szCs w:val="22"/>
        </w:rPr>
      </w:pPr>
      <w:r w:rsidRPr="00B139F0">
        <w:rPr>
          <w:kern w:val="22"/>
          <w:szCs w:val="22"/>
        </w:rPr>
        <w:lastRenderedPageBreak/>
        <w:t>Any relevant regional experience could also be shared under this item.</w:t>
      </w:r>
    </w:p>
    <w:p w14:paraId="3FD60278" w14:textId="77777777" w:rsidR="00172AF6" w:rsidRPr="00B139F0" w:rsidRDefault="001A4649" w:rsidP="003352C9">
      <w:pPr>
        <w:pStyle w:val="Heading1"/>
        <w:keepLines/>
        <w:rPr>
          <w:rFonts w:ascii="Times New Roman Bold" w:hAnsi="Times New Roman Bold" w:cs="Times New Roman Bold"/>
          <w:bCs/>
          <w:kern w:val="22"/>
          <w:szCs w:val="22"/>
        </w:rPr>
      </w:pPr>
      <w:r w:rsidRPr="00B139F0">
        <w:rPr>
          <w:rFonts w:ascii="Times New Roman Bold" w:hAnsi="Times New Roman Bold" w:cs="Times New Roman Bold"/>
          <w:bCs/>
          <w:kern w:val="22"/>
          <w:szCs w:val="22"/>
        </w:rPr>
        <w:t>Item 5.</w:t>
      </w:r>
      <w:r w:rsidRPr="00B139F0">
        <w:rPr>
          <w:rFonts w:ascii="Times New Roman Bold" w:hAnsi="Times New Roman Bold" w:cs="Times New Roman Bold"/>
          <w:bCs/>
          <w:kern w:val="22"/>
          <w:szCs w:val="22"/>
        </w:rPr>
        <w:tab/>
        <w:t>Guidance for national clearing-house mechanisms</w:t>
      </w:r>
    </w:p>
    <w:p w14:paraId="10297D4E"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Under this item the participants will be provided with guidance for further development of their national clearing-house mechanisms. This item will start with a presentation by the CBD Secretariat, followed by a discussion to exchange views and collect feedback.</w:t>
      </w:r>
    </w:p>
    <w:p w14:paraId="22B8D4AE" w14:textId="77777777" w:rsidR="00172AF6" w:rsidRPr="00B139F0" w:rsidRDefault="00172AF6" w:rsidP="00172AF6">
      <w:pPr>
        <w:pStyle w:val="Para1"/>
        <w:keepNext/>
        <w:numPr>
          <w:ilvl w:val="0"/>
          <w:numId w:val="7"/>
        </w:numPr>
        <w:tabs>
          <w:tab w:val="left" w:pos="720"/>
        </w:tabs>
        <w:rPr>
          <w:kern w:val="22"/>
          <w:szCs w:val="22"/>
        </w:rPr>
      </w:pPr>
      <w:r w:rsidRPr="00B139F0">
        <w:rPr>
          <w:kern w:val="22"/>
          <w:szCs w:val="22"/>
        </w:rPr>
        <w:t>The focus will be on the following learning objectives of particular relevance to the development of effective national clearing-house mechanisms:</w:t>
      </w:r>
    </w:p>
    <w:p w14:paraId="27C3EBA8" w14:textId="77777777" w:rsidR="00172AF6" w:rsidRPr="00B139F0" w:rsidRDefault="00172AF6" w:rsidP="00172AF6">
      <w:pPr>
        <w:pStyle w:val="Para2"/>
        <w:numPr>
          <w:ilvl w:val="0"/>
          <w:numId w:val="12"/>
        </w:numPr>
        <w:tabs>
          <w:tab w:val="clear" w:pos="1080"/>
          <w:tab w:val="left" w:pos="720"/>
          <w:tab w:val="num" w:pos="1440"/>
        </w:tabs>
        <w:spacing w:before="0"/>
        <w:ind w:left="0" w:firstLine="720"/>
        <w:rPr>
          <w:kern w:val="22"/>
          <w:szCs w:val="22"/>
        </w:rPr>
      </w:pPr>
      <w:r w:rsidRPr="00B139F0">
        <w:rPr>
          <w:kern w:val="22"/>
          <w:szCs w:val="22"/>
        </w:rPr>
        <w:t xml:space="preserve">National coordination: </w:t>
      </w:r>
      <w:r w:rsidR="007E00B1" w:rsidRPr="00B139F0">
        <w:rPr>
          <w:kern w:val="22"/>
          <w:szCs w:val="22"/>
        </w:rPr>
        <w:t>t</w:t>
      </w:r>
      <w:r w:rsidRPr="00B139F0">
        <w:rPr>
          <w:kern w:val="22"/>
          <w:szCs w:val="22"/>
        </w:rPr>
        <w:t>o understand the benefits of coordinating activities related to the development of a national clearing-house mechanism with a view to ensuring effectiveness and sustainability;</w:t>
      </w:r>
    </w:p>
    <w:p w14:paraId="22345AB5" w14:textId="77777777" w:rsidR="00172AF6" w:rsidRPr="00B139F0" w:rsidRDefault="00172AF6" w:rsidP="00172AF6">
      <w:pPr>
        <w:pStyle w:val="Para2"/>
        <w:numPr>
          <w:ilvl w:val="0"/>
          <w:numId w:val="12"/>
        </w:numPr>
        <w:tabs>
          <w:tab w:val="clear" w:pos="1080"/>
          <w:tab w:val="left" w:pos="720"/>
          <w:tab w:val="num" w:pos="1440"/>
        </w:tabs>
        <w:spacing w:before="0"/>
        <w:ind w:left="0" w:firstLine="720"/>
        <w:rPr>
          <w:kern w:val="22"/>
          <w:szCs w:val="22"/>
        </w:rPr>
      </w:pPr>
      <w:r w:rsidRPr="00B139F0">
        <w:rPr>
          <w:kern w:val="22"/>
          <w:szCs w:val="22"/>
        </w:rPr>
        <w:t xml:space="preserve">Strategic management of web content: </w:t>
      </w:r>
      <w:r w:rsidR="007E00B1" w:rsidRPr="00B139F0">
        <w:rPr>
          <w:kern w:val="22"/>
          <w:szCs w:val="22"/>
        </w:rPr>
        <w:t>t</w:t>
      </w:r>
      <w:r w:rsidRPr="00B139F0">
        <w:rPr>
          <w:kern w:val="22"/>
          <w:szCs w:val="22"/>
        </w:rPr>
        <w:t>o understand the impact of content management on the effectiveness of a website, and to provide general guidelines on how to strategically plan and manage web content;</w:t>
      </w:r>
    </w:p>
    <w:p w14:paraId="4D88A0F4" w14:textId="77777777" w:rsidR="00172AF6" w:rsidRPr="00B139F0" w:rsidRDefault="00172AF6" w:rsidP="00172AF6">
      <w:pPr>
        <w:pStyle w:val="Para2"/>
        <w:numPr>
          <w:ilvl w:val="0"/>
          <w:numId w:val="12"/>
        </w:numPr>
        <w:tabs>
          <w:tab w:val="clear" w:pos="1080"/>
          <w:tab w:val="left" w:pos="720"/>
          <w:tab w:val="num" w:pos="1440"/>
        </w:tabs>
        <w:spacing w:before="0"/>
        <w:ind w:left="0" w:firstLine="720"/>
        <w:rPr>
          <w:kern w:val="22"/>
          <w:szCs w:val="22"/>
        </w:rPr>
      </w:pPr>
      <w:r w:rsidRPr="00B139F0">
        <w:rPr>
          <w:kern w:val="22"/>
          <w:szCs w:val="22"/>
        </w:rPr>
        <w:t xml:space="preserve">Information services: </w:t>
      </w:r>
      <w:r w:rsidR="007E00B1" w:rsidRPr="00B139F0">
        <w:rPr>
          <w:kern w:val="22"/>
          <w:szCs w:val="22"/>
        </w:rPr>
        <w:t>t</w:t>
      </w:r>
      <w:r w:rsidRPr="00B139F0">
        <w:rPr>
          <w:kern w:val="22"/>
          <w:szCs w:val="22"/>
        </w:rPr>
        <w:t>o understand the typical information services that a national clearing-house mechanism can provide to support the NBSAP implementation process;</w:t>
      </w:r>
    </w:p>
    <w:p w14:paraId="0D938A42" w14:textId="77777777" w:rsidR="00172AF6" w:rsidRPr="00B139F0" w:rsidRDefault="00172AF6" w:rsidP="00172AF6">
      <w:pPr>
        <w:pStyle w:val="Para2"/>
        <w:numPr>
          <w:ilvl w:val="0"/>
          <w:numId w:val="12"/>
        </w:numPr>
        <w:tabs>
          <w:tab w:val="clear" w:pos="1080"/>
          <w:tab w:val="left" w:pos="720"/>
          <w:tab w:val="num" w:pos="1440"/>
        </w:tabs>
        <w:spacing w:before="0"/>
        <w:ind w:left="0" w:firstLine="720"/>
        <w:rPr>
          <w:kern w:val="22"/>
          <w:szCs w:val="22"/>
        </w:rPr>
      </w:pPr>
      <w:r w:rsidRPr="00B139F0">
        <w:rPr>
          <w:kern w:val="22"/>
          <w:szCs w:val="22"/>
        </w:rPr>
        <w:t xml:space="preserve">Technical aspects: </w:t>
      </w:r>
      <w:r w:rsidR="007E00B1" w:rsidRPr="00B139F0">
        <w:rPr>
          <w:kern w:val="22"/>
          <w:szCs w:val="22"/>
        </w:rPr>
        <w:t>t</w:t>
      </w:r>
      <w:r w:rsidRPr="00B139F0">
        <w:rPr>
          <w:kern w:val="22"/>
          <w:szCs w:val="22"/>
        </w:rPr>
        <w:t>o gain a general overview of existing technologies relevant to the establishment or further development of national clearing-house mechanisms.</w:t>
      </w:r>
    </w:p>
    <w:p w14:paraId="702BC2BE" w14:textId="77777777" w:rsidR="00172AF6" w:rsidRPr="00B139F0" w:rsidRDefault="00172AF6" w:rsidP="00B70871">
      <w:pPr>
        <w:pStyle w:val="Heading1"/>
        <w:rPr>
          <w:kern w:val="22"/>
          <w:szCs w:val="22"/>
        </w:rPr>
      </w:pPr>
      <w:r w:rsidRPr="00B139F0">
        <w:rPr>
          <w:kern w:val="22"/>
          <w:szCs w:val="22"/>
        </w:rPr>
        <w:t>Item 6.</w:t>
      </w:r>
      <w:r w:rsidRPr="00B139F0">
        <w:rPr>
          <w:kern w:val="22"/>
          <w:szCs w:val="22"/>
        </w:rPr>
        <w:tab/>
        <w:t>Training session</w:t>
      </w:r>
    </w:p>
    <w:p w14:paraId="59DAD8C6"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 xml:space="preserve">The main purpose of this session is to train the participants </w:t>
      </w:r>
      <w:r w:rsidR="007E00B1" w:rsidRPr="00B139F0">
        <w:rPr>
          <w:kern w:val="22"/>
          <w:szCs w:val="22"/>
        </w:rPr>
        <w:t xml:space="preserve">in </w:t>
      </w:r>
      <w:r w:rsidRPr="00B139F0">
        <w:rPr>
          <w:kern w:val="22"/>
          <w:szCs w:val="22"/>
        </w:rPr>
        <w:t xml:space="preserve">the use of a new tool, known as </w:t>
      </w:r>
      <w:proofErr w:type="spellStart"/>
      <w:r w:rsidRPr="00B139F0">
        <w:rPr>
          <w:kern w:val="22"/>
          <w:szCs w:val="22"/>
        </w:rPr>
        <w:t>Bioland</w:t>
      </w:r>
      <w:proofErr w:type="spellEnd"/>
      <w:r w:rsidRPr="00B139F0">
        <w:rPr>
          <w:kern w:val="22"/>
          <w:szCs w:val="22"/>
        </w:rPr>
        <w:t xml:space="preserve">, which has been developed to assist Parties in the establishment of their national clearing-house mechanisms </w:t>
      </w:r>
      <w:r w:rsidR="007E00B1" w:rsidRPr="00B139F0">
        <w:rPr>
          <w:kern w:val="22"/>
          <w:szCs w:val="22"/>
        </w:rPr>
        <w:t>with</w:t>
      </w:r>
      <w:r w:rsidRPr="00B139F0">
        <w:rPr>
          <w:kern w:val="22"/>
          <w:szCs w:val="22"/>
        </w:rPr>
        <w:t xml:space="preserve"> the support of the Japan Biodiversity Fund. This tool is a basic generic national clearing</w:t>
      </w:r>
      <w:r w:rsidR="00E11F55" w:rsidRPr="00B139F0">
        <w:rPr>
          <w:kern w:val="22"/>
          <w:szCs w:val="22"/>
        </w:rPr>
        <w:noBreakHyphen/>
      </w:r>
      <w:r w:rsidRPr="00B139F0">
        <w:rPr>
          <w:kern w:val="22"/>
          <w:szCs w:val="22"/>
        </w:rPr>
        <w:t xml:space="preserve">house mechanism that can be made available to interested Parties. The current version of this tool can be visualized at </w:t>
      </w:r>
      <w:hyperlink r:id="rId18" w:history="1">
        <w:r w:rsidRPr="00B139F0">
          <w:rPr>
            <w:rStyle w:val="Hyperlink"/>
            <w:kern w:val="22"/>
            <w:sz w:val="22"/>
            <w:szCs w:val="22"/>
          </w:rPr>
          <w:t>http://demo.chm-cbd.net</w:t>
        </w:r>
      </w:hyperlink>
      <w:r w:rsidRPr="00B139F0">
        <w:rPr>
          <w:kern w:val="22"/>
          <w:szCs w:val="22"/>
        </w:rPr>
        <w:t>.</w:t>
      </w:r>
    </w:p>
    <w:p w14:paraId="3BBB178B"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The main features of the tool will be presented to the participants. The participants will then have the opportunity to practice the use of these features with the assistance of the CBD Secretariat staff.</w:t>
      </w:r>
    </w:p>
    <w:p w14:paraId="138313C1" w14:textId="77777777" w:rsidR="00172AF6" w:rsidRPr="00B139F0" w:rsidRDefault="00172AF6">
      <w:pPr>
        <w:pStyle w:val="Para1"/>
        <w:numPr>
          <w:ilvl w:val="0"/>
          <w:numId w:val="7"/>
        </w:numPr>
        <w:tabs>
          <w:tab w:val="left" w:pos="720"/>
        </w:tabs>
        <w:rPr>
          <w:kern w:val="22"/>
          <w:szCs w:val="22"/>
        </w:rPr>
      </w:pPr>
      <w:r w:rsidRPr="00B139F0">
        <w:rPr>
          <w:kern w:val="22"/>
          <w:szCs w:val="22"/>
        </w:rPr>
        <w:t xml:space="preserve">This session will also be used to collect feedback on the tool in order to plan future improvements to better respond to </w:t>
      </w:r>
      <w:r w:rsidR="007845C6">
        <w:rPr>
          <w:kern w:val="22"/>
          <w:szCs w:val="22"/>
        </w:rPr>
        <w:t xml:space="preserve">the </w:t>
      </w:r>
      <w:r w:rsidRPr="00B139F0">
        <w:rPr>
          <w:kern w:val="22"/>
          <w:szCs w:val="22"/>
        </w:rPr>
        <w:t>needs</w:t>
      </w:r>
      <w:r w:rsidR="007845C6" w:rsidRPr="007845C6">
        <w:rPr>
          <w:kern w:val="22"/>
          <w:szCs w:val="22"/>
        </w:rPr>
        <w:t xml:space="preserve"> </w:t>
      </w:r>
      <w:r w:rsidR="007845C6">
        <w:rPr>
          <w:kern w:val="22"/>
          <w:szCs w:val="22"/>
        </w:rPr>
        <w:t xml:space="preserve">of </w:t>
      </w:r>
      <w:r w:rsidR="00D05756">
        <w:rPr>
          <w:kern w:val="22"/>
          <w:szCs w:val="22"/>
        </w:rPr>
        <w:t>Parties</w:t>
      </w:r>
      <w:r w:rsidRPr="00B139F0">
        <w:rPr>
          <w:kern w:val="22"/>
          <w:szCs w:val="22"/>
        </w:rPr>
        <w:t>, particularly in terms of effectiveness and user experience.</w:t>
      </w:r>
    </w:p>
    <w:p w14:paraId="269987F1" w14:textId="77777777" w:rsidR="00172AF6" w:rsidRPr="00B139F0" w:rsidRDefault="00172AF6" w:rsidP="00E0312A">
      <w:pPr>
        <w:pStyle w:val="Heading1"/>
        <w:ind w:left="2268" w:hanging="1275"/>
        <w:jc w:val="left"/>
        <w:rPr>
          <w:kern w:val="22"/>
          <w:szCs w:val="22"/>
        </w:rPr>
      </w:pPr>
      <w:r w:rsidRPr="00B139F0">
        <w:rPr>
          <w:kern w:val="22"/>
          <w:szCs w:val="22"/>
        </w:rPr>
        <w:t>Item 7.</w:t>
      </w:r>
      <w:r w:rsidRPr="00B139F0">
        <w:rPr>
          <w:kern w:val="22"/>
          <w:szCs w:val="22"/>
        </w:rPr>
        <w:tab/>
        <w:t>Strategic vision and road</w:t>
      </w:r>
      <w:r w:rsidR="00C2117F" w:rsidRPr="00B139F0">
        <w:rPr>
          <w:kern w:val="22"/>
          <w:szCs w:val="22"/>
        </w:rPr>
        <w:t> </w:t>
      </w:r>
      <w:r w:rsidRPr="00B139F0">
        <w:rPr>
          <w:kern w:val="22"/>
          <w:szCs w:val="22"/>
        </w:rPr>
        <w:t>map for national clearing</w:t>
      </w:r>
      <w:r w:rsidRPr="00B139F0">
        <w:rPr>
          <w:kern w:val="22"/>
          <w:szCs w:val="22"/>
        </w:rPr>
        <w:noBreakHyphen/>
        <w:t>house mechanisms</w:t>
      </w:r>
    </w:p>
    <w:p w14:paraId="6B00DE32" w14:textId="77777777" w:rsidR="00172AF6" w:rsidRPr="00B139F0" w:rsidRDefault="00172AF6">
      <w:pPr>
        <w:pStyle w:val="Para1"/>
        <w:numPr>
          <w:ilvl w:val="0"/>
          <w:numId w:val="7"/>
        </w:numPr>
        <w:tabs>
          <w:tab w:val="left" w:pos="720"/>
        </w:tabs>
        <w:rPr>
          <w:kern w:val="22"/>
          <w:szCs w:val="22"/>
        </w:rPr>
      </w:pPr>
      <w:r w:rsidRPr="00B139F0">
        <w:rPr>
          <w:kern w:val="22"/>
          <w:szCs w:val="22"/>
        </w:rPr>
        <w:t>Under this item, each participant will draft a strategic vision and road</w:t>
      </w:r>
      <w:r w:rsidR="00C2117F" w:rsidRPr="00B139F0">
        <w:rPr>
          <w:kern w:val="22"/>
          <w:szCs w:val="22"/>
        </w:rPr>
        <w:t> </w:t>
      </w:r>
      <w:r w:rsidRPr="00B139F0">
        <w:rPr>
          <w:kern w:val="22"/>
          <w:szCs w:val="22"/>
        </w:rPr>
        <w:t xml:space="preserve">map for developing </w:t>
      </w:r>
      <w:r w:rsidR="00DC1802">
        <w:rPr>
          <w:kern w:val="22"/>
          <w:szCs w:val="22"/>
        </w:rPr>
        <w:t>his/her</w:t>
      </w:r>
      <w:r w:rsidR="00DC1802" w:rsidRPr="00B139F0">
        <w:rPr>
          <w:kern w:val="22"/>
          <w:szCs w:val="22"/>
        </w:rPr>
        <w:t xml:space="preserve"> </w:t>
      </w:r>
      <w:r w:rsidRPr="00B139F0">
        <w:rPr>
          <w:kern w:val="22"/>
          <w:szCs w:val="22"/>
        </w:rPr>
        <w:t>national clearing-house mechanism.</w:t>
      </w:r>
    </w:p>
    <w:p w14:paraId="1B592678" w14:textId="22C9E139" w:rsidR="00172AF6" w:rsidRPr="00B139F0" w:rsidRDefault="00172AF6" w:rsidP="00172AF6">
      <w:pPr>
        <w:pStyle w:val="Para1"/>
        <w:keepNext/>
        <w:numPr>
          <w:ilvl w:val="0"/>
          <w:numId w:val="7"/>
        </w:numPr>
        <w:tabs>
          <w:tab w:val="left" w:pos="720"/>
        </w:tabs>
        <w:rPr>
          <w:kern w:val="22"/>
          <w:szCs w:val="22"/>
        </w:rPr>
      </w:pPr>
      <w:r w:rsidRPr="00B139F0">
        <w:rPr>
          <w:kern w:val="22"/>
          <w:szCs w:val="22"/>
        </w:rPr>
        <w:t xml:space="preserve">The purpose of the strategic vision is to strengthen the two-way relationship between </w:t>
      </w:r>
      <w:r w:rsidR="00097DD3" w:rsidRPr="00B139F0">
        <w:rPr>
          <w:kern w:val="22"/>
          <w:szCs w:val="22"/>
        </w:rPr>
        <w:t xml:space="preserve">the </w:t>
      </w:r>
      <w:r w:rsidRPr="00B139F0">
        <w:rPr>
          <w:kern w:val="22"/>
          <w:szCs w:val="22"/>
        </w:rPr>
        <w:t>national biodiversity strateg</w:t>
      </w:r>
      <w:r w:rsidR="00097DD3" w:rsidRPr="00B139F0">
        <w:rPr>
          <w:kern w:val="22"/>
          <w:szCs w:val="22"/>
        </w:rPr>
        <w:t>y</w:t>
      </w:r>
      <w:r w:rsidRPr="00B139F0">
        <w:rPr>
          <w:kern w:val="22"/>
          <w:szCs w:val="22"/>
        </w:rPr>
        <w:t xml:space="preserve"> and action plan </w:t>
      </w:r>
      <w:r w:rsidR="003C4080">
        <w:rPr>
          <w:kern w:val="22"/>
          <w:szCs w:val="22"/>
        </w:rPr>
        <w:t xml:space="preserve">(NBSAP) </w:t>
      </w:r>
      <w:r w:rsidRPr="00B139F0">
        <w:rPr>
          <w:kern w:val="22"/>
          <w:szCs w:val="22"/>
        </w:rPr>
        <w:t xml:space="preserve">and the </w:t>
      </w:r>
      <w:r w:rsidR="00BC1A3F" w:rsidRPr="00B139F0">
        <w:rPr>
          <w:kern w:val="22"/>
          <w:szCs w:val="22"/>
        </w:rPr>
        <w:t xml:space="preserve">national </w:t>
      </w:r>
      <w:r w:rsidRPr="00B139F0">
        <w:rPr>
          <w:kern w:val="22"/>
          <w:szCs w:val="22"/>
        </w:rPr>
        <w:t>clearing-house mechanism, as described below:</w:t>
      </w:r>
    </w:p>
    <w:p w14:paraId="46257846" w14:textId="77777777" w:rsidR="00172AF6" w:rsidRPr="00B139F0" w:rsidRDefault="00172AF6" w:rsidP="00172AF6">
      <w:pPr>
        <w:pStyle w:val="Para2"/>
        <w:numPr>
          <w:ilvl w:val="0"/>
          <w:numId w:val="11"/>
        </w:numPr>
        <w:tabs>
          <w:tab w:val="clear" w:pos="1080"/>
          <w:tab w:val="left" w:pos="1440"/>
        </w:tabs>
        <w:spacing w:before="0"/>
        <w:ind w:left="0" w:firstLine="720"/>
        <w:rPr>
          <w:kern w:val="22"/>
          <w:szCs w:val="22"/>
        </w:rPr>
      </w:pPr>
      <w:r w:rsidRPr="00B139F0">
        <w:rPr>
          <w:kern w:val="22"/>
          <w:szCs w:val="22"/>
        </w:rPr>
        <w:t>A national clearing-house mechanism should provide effective information services to facilitate the implementation of the national biodiversity strateg</w:t>
      </w:r>
      <w:r w:rsidR="00BC1A3F" w:rsidRPr="00B139F0">
        <w:rPr>
          <w:kern w:val="22"/>
          <w:szCs w:val="22"/>
        </w:rPr>
        <w:t>y</w:t>
      </w:r>
      <w:r w:rsidRPr="00B139F0">
        <w:rPr>
          <w:kern w:val="22"/>
          <w:szCs w:val="22"/>
        </w:rPr>
        <w:t xml:space="preserve"> and action plan (CHM</w:t>
      </w:r>
      <w:r w:rsidR="00DC1802">
        <w:rPr>
          <w:kern w:val="22"/>
          <w:szCs w:val="22"/>
        </w:rPr>
        <w:t> </w:t>
      </w:r>
      <w:r w:rsidRPr="00B139F0">
        <w:rPr>
          <w:kern w:val="22"/>
          <w:szCs w:val="22"/>
        </w:rPr>
        <w:t>goal</w:t>
      </w:r>
      <w:r w:rsidR="00DC1802">
        <w:rPr>
          <w:kern w:val="22"/>
          <w:szCs w:val="22"/>
        </w:rPr>
        <w:t> </w:t>
      </w:r>
      <w:r w:rsidRPr="00B139F0">
        <w:rPr>
          <w:kern w:val="22"/>
          <w:szCs w:val="22"/>
        </w:rPr>
        <w:t>2);</w:t>
      </w:r>
    </w:p>
    <w:p w14:paraId="2683F57D" w14:textId="77777777" w:rsidR="00172AF6" w:rsidRPr="00B139F0" w:rsidRDefault="00172AF6" w:rsidP="00172AF6">
      <w:pPr>
        <w:pStyle w:val="Para2"/>
        <w:numPr>
          <w:ilvl w:val="0"/>
          <w:numId w:val="11"/>
        </w:numPr>
        <w:tabs>
          <w:tab w:val="clear" w:pos="1080"/>
          <w:tab w:val="left" w:pos="720"/>
          <w:tab w:val="left" w:pos="1440"/>
        </w:tabs>
        <w:spacing w:before="0"/>
        <w:ind w:left="0" w:firstLine="720"/>
        <w:rPr>
          <w:kern w:val="22"/>
          <w:szCs w:val="22"/>
        </w:rPr>
      </w:pPr>
      <w:r w:rsidRPr="00B139F0">
        <w:rPr>
          <w:kern w:val="22"/>
          <w:szCs w:val="22"/>
        </w:rPr>
        <w:t>To maximize the chances of achieving the above goal, the national biodiversity strategies and action plans should include a strategic vision for the national clearing-house mechanism with sustainability and effectiveness in mind.</w:t>
      </w:r>
    </w:p>
    <w:p w14:paraId="2F6D9101"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It is expected that each country will eventually review and further elaborate this draft strategic vision in order to integrate it into its revised national biodiversity strategy and action plan.</w:t>
      </w:r>
    </w:p>
    <w:p w14:paraId="1960AFFA"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The road</w:t>
      </w:r>
      <w:r w:rsidR="00C2117F" w:rsidRPr="00B139F0">
        <w:rPr>
          <w:kern w:val="22"/>
          <w:szCs w:val="22"/>
        </w:rPr>
        <w:t> </w:t>
      </w:r>
      <w:r w:rsidRPr="00B139F0">
        <w:rPr>
          <w:kern w:val="22"/>
          <w:szCs w:val="22"/>
        </w:rPr>
        <w:t>map logically complements the strategic vision by identifying the list of steps or tasks that need to be carried out by a country in order to further develop its national clearing-house mechanism.</w:t>
      </w:r>
    </w:p>
    <w:p w14:paraId="2D4BD0C7" w14:textId="77777777" w:rsidR="00172AF6" w:rsidRPr="00B139F0" w:rsidRDefault="00172AF6" w:rsidP="003352C9">
      <w:pPr>
        <w:pStyle w:val="Heading1"/>
        <w:keepLines/>
        <w:rPr>
          <w:kern w:val="22"/>
          <w:szCs w:val="22"/>
        </w:rPr>
      </w:pPr>
      <w:r w:rsidRPr="00B139F0">
        <w:rPr>
          <w:kern w:val="22"/>
          <w:szCs w:val="22"/>
        </w:rPr>
        <w:lastRenderedPageBreak/>
        <w:t>Item 8.</w:t>
      </w:r>
      <w:r w:rsidRPr="00B139F0">
        <w:rPr>
          <w:kern w:val="22"/>
          <w:szCs w:val="22"/>
        </w:rPr>
        <w:tab/>
        <w:t>Pending matters</w:t>
      </w:r>
    </w:p>
    <w:p w14:paraId="50953CA8"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This session will be reserved to discuss any pending matters arising from previous work and discussions.</w:t>
      </w:r>
    </w:p>
    <w:p w14:paraId="0844D51F" w14:textId="77777777" w:rsidR="00172AF6" w:rsidRPr="00B139F0" w:rsidRDefault="00AE1946" w:rsidP="003352C9">
      <w:pPr>
        <w:pStyle w:val="Heading1"/>
        <w:keepLines/>
        <w:rPr>
          <w:rFonts w:ascii="Times New Roman Bold" w:hAnsi="Times New Roman Bold" w:cs="Times New Roman Bold"/>
          <w:bCs/>
          <w:kern w:val="22"/>
          <w:szCs w:val="22"/>
        </w:rPr>
      </w:pPr>
      <w:r w:rsidRPr="00B139F0">
        <w:rPr>
          <w:rFonts w:ascii="Times New Roman Bold" w:hAnsi="Times New Roman Bold" w:cs="Times New Roman Bold"/>
          <w:bCs/>
          <w:kern w:val="22"/>
          <w:szCs w:val="22"/>
        </w:rPr>
        <w:t>Item 9.</w:t>
      </w:r>
      <w:r w:rsidRPr="00B139F0">
        <w:rPr>
          <w:rFonts w:ascii="Times New Roman Bold" w:hAnsi="Times New Roman Bold" w:cs="Times New Roman Bold"/>
          <w:bCs/>
          <w:kern w:val="22"/>
          <w:szCs w:val="22"/>
        </w:rPr>
        <w:tab/>
        <w:t>Synthesis and r</w:t>
      </w:r>
      <w:r w:rsidR="00172AF6" w:rsidRPr="00B139F0">
        <w:rPr>
          <w:rFonts w:ascii="Times New Roman Bold" w:hAnsi="Times New Roman Bold" w:cs="Times New Roman Bold"/>
          <w:bCs/>
          <w:kern w:val="22"/>
          <w:szCs w:val="22"/>
        </w:rPr>
        <w:t>eport of the workshop</w:t>
      </w:r>
    </w:p>
    <w:p w14:paraId="53B0C2CE"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The purpose of this item is to recap what will have been achieved during the workshop and to identify which items will require follow-up. The participants will briefly present the results of their work, expected to include their strategic vision and road</w:t>
      </w:r>
      <w:r w:rsidR="00C2117F" w:rsidRPr="00B139F0">
        <w:rPr>
          <w:kern w:val="22"/>
          <w:szCs w:val="22"/>
        </w:rPr>
        <w:t> </w:t>
      </w:r>
      <w:r w:rsidRPr="00B139F0">
        <w:rPr>
          <w:kern w:val="22"/>
          <w:szCs w:val="22"/>
        </w:rPr>
        <w:t>map for developing their national clearing</w:t>
      </w:r>
      <w:r w:rsidRPr="00B139F0">
        <w:rPr>
          <w:kern w:val="22"/>
          <w:szCs w:val="22"/>
        </w:rPr>
        <w:noBreakHyphen/>
        <w:t>house mechanisms. The structure and content of the final report will be discussed. A draft report will be circulated to all participants after the workshop for their review and comments.</w:t>
      </w:r>
    </w:p>
    <w:p w14:paraId="3F2E29AF"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Prior to the closure of the meeting, participants will be invited to complete a feedback form. Any feedback provided will be used to improve the planning and organization of subsequent workshops.</w:t>
      </w:r>
    </w:p>
    <w:p w14:paraId="6901F809" w14:textId="77777777" w:rsidR="00172AF6" w:rsidRPr="00B139F0" w:rsidRDefault="003F4807" w:rsidP="003352C9">
      <w:pPr>
        <w:pStyle w:val="Heading1"/>
        <w:keepLines/>
        <w:rPr>
          <w:rFonts w:ascii="Times New Roman Bold" w:hAnsi="Times New Roman Bold" w:cs="Times New Roman Bold"/>
          <w:bCs/>
          <w:kern w:val="22"/>
          <w:szCs w:val="22"/>
        </w:rPr>
      </w:pPr>
      <w:r w:rsidRPr="00B139F0">
        <w:rPr>
          <w:rFonts w:ascii="Times New Roman Bold" w:hAnsi="Times New Roman Bold" w:cs="Times New Roman Bold"/>
          <w:bCs/>
          <w:kern w:val="22"/>
          <w:szCs w:val="22"/>
        </w:rPr>
        <w:t>Item 10.</w:t>
      </w:r>
      <w:r w:rsidRPr="00B139F0">
        <w:rPr>
          <w:rFonts w:ascii="Times New Roman Bold" w:hAnsi="Times New Roman Bold" w:cs="Times New Roman Bold"/>
          <w:bCs/>
          <w:kern w:val="22"/>
          <w:szCs w:val="22"/>
        </w:rPr>
        <w:tab/>
        <w:t>C</w:t>
      </w:r>
      <w:r w:rsidR="00172AF6" w:rsidRPr="00B139F0">
        <w:rPr>
          <w:rFonts w:ascii="Times New Roman Bold" w:hAnsi="Times New Roman Bold" w:cs="Times New Roman Bold"/>
          <w:bCs/>
          <w:kern w:val="22"/>
          <w:szCs w:val="22"/>
        </w:rPr>
        <w:t>losure of the workshop</w:t>
      </w:r>
    </w:p>
    <w:p w14:paraId="0B956CD4" w14:textId="77777777" w:rsidR="00172AF6" w:rsidRPr="00B139F0" w:rsidRDefault="00172AF6" w:rsidP="00172AF6">
      <w:pPr>
        <w:pStyle w:val="Para1"/>
        <w:numPr>
          <w:ilvl w:val="0"/>
          <w:numId w:val="7"/>
        </w:numPr>
        <w:tabs>
          <w:tab w:val="left" w:pos="720"/>
        </w:tabs>
        <w:rPr>
          <w:kern w:val="22"/>
          <w:szCs w:val="22"/>
        </w:rPr>
      </w:pPr>
      <w:r w:rsidRPr="00B139F0">
        <w:rPr>
          <w:kern w:val="22"/>
          <w:szCs w:val="22"/>
        </w:rPr>
        <w:t xml:space="preserve">The workshop is expected to close at 3 p.m. on Friday, </w:t>
      </w:r>
      <w:r w:rsidR="007323FD">
        <w:rPr>
          <w:kern w:val="22"/>
          <w:szCs w:val="22"/>
        </w:rPr>
        <w:t>9</w:t>
      </w:r>
      <w:r w:rsidRPr="00B139F0">
        <w:rPr>
          <w:kern w:val="22"/>
          <w:szCs w:val="22"/>
        </w:rPr>
        <w:t xml:space="preserve"> </w:t>
      </w:r>
      <w:r w:rsidR="007323FD">
        <w:rPr>
          <w:kern w:val="22"/>
          <w:szCs w:val="22"/>
        </w:rPr>
        <w:t>March</w:t>
      </w:r>
      <w:r w:rsidRPr="00B139F0">
        <w:rPr>
          <w:kern w:val="22"/>
          <w:szCs w:val="22"/>
        </w:rPr>
        <w:t xml:space="preserve"> 2018, with closing remarks by the representatives </w:t>
      </w:r>
      <w:r w:rsidR="00B34926">
        <w:rPr>
          <w:kern w:val="22"/>
          <w:szCs w:val="22"/>
        </w:rPr>
        <w:t xml:space="preserve">of </w:t>
      </w:r>
      <w:r w:rsidRPr="00B139F0">
        <w:rPr>
          <w:kern w:val="22"/>
          <w:szCs w:val="22"/>
        </w:rPr>
        <w:t xml:space="preserve">the </w:t>
      </w:r>
      <w:r w:rsidR="007323FD">
        <w:rPr>
          <w:kern w:val="22"/>
          <w:szCs w:val="22"/>
        </w:rPr>
        <w:t>Egyptian Government and the Secretariat</w:t>
      </w:r>
      <w:r w:rsidRPr="00B139F0">
        <w:rPr>
          <w:kern w:val="22"/>
          <w:szCs w:val="22"/>
        </w:rPr>
        <w:t>.</w:t>
      </w:r>
    </w:p>
    <w:p w14:paraId="7E7CC8A5" w14:textId="77777777" w:rsidR="00172AF6" w:rsidRPr="00B139F0" w:rsidRDefault="00172AF6" w:rsidP="00B139F0">
      <w:pPr>
        <w:pStyle w:val="Heading3"/>
        <w:pageBreakBefore/>
        <w:tabs>
          <w:tab w:val="clear" w:pos="567"/>
        </w:tabs>
        <w:spacing w:before="0"/>
        <w:rPr>
          <w:kern w:val="22"/>
          <w:szCs w:val="22"/>
        </w:rPr>
      </w:pPr>
      <w:r w:rsidRPr="00B139F0">
        <w:rPr>
          <w:kern w:val="22"/>
          <w:szCs w:val="22"/>
        </w:rPr>
        <w:lastRenderedPageBreak/>
        <w:t>Annex I</w:t>
      </w:r>
    </w:p>
    <w:p w14:paraId="142A54A9" w14:textId="77777777" w:rsidR="00172AF6" w:rsidRPr="00B139F0" w:rsidRDefault="0099706C" w:rsidP="0050644D">
      <w:pPr>
        <w:pStyle w:val="Heading1"/>
        <w:rPr>
          <w:bCs/>
          <w:kern w:val="22"/>
          <w:szCs w:val="22"/>
        </w:rPr>
      </w:pPr>
      <w:r w:rsidRPr="00B139F0">
        <w:rPr>
          <w:bCs/>
          <w:kern w:val="22"/>
          <w:szCs w:val="22"/>
        </w:rPr>
        <w:t>List of documents</w:t>
      </w:r>
    </w:p>
    <w:tbl>
      <w:tblPr>
        <w:tblW w:w="10173" w:type="dxa"/>
        <w:tblCellMar>
          <w:left w:w="57" w:type="dxa"/>
          <w:right w:w="57" w:type="dxa"/>
        </w:tblCellMar>
        <w:tblLook w:val="01E0" w:firstRow="1" w:lastRow="1" w:firstColumn="1" w:lastColumn="1" w:noHBand="0" w:noVBand="0"/>
      </w:tblPr>
      <w:tblGrid>
        <w:gridCol w:w="4237"/>
        <w:gridCol w:w="5936"/>
      </w:tblGrid>
      <w:tr w:rsidR="00172AF6" w:rsidRPr="00AB0D0A" w14:paraId="14CB13B8" w14:textId="77777777" w:rsidTr="00C1398A">
        <w:trPr>
          <w:cantSplit/>
        </w:trPr>
        <w:tc>
          <w:tcPr>
            <w:tcW w:w="4237" w:type="dxa"/>
          </w:tcPr>
          <w:p w14:paraId="36FE8E78" w14:textId="77777777" w:rsidR="00172AF6" w:rsidRPr="00B139F0" w:rsidRDefault="00172AF6" w:rsidP="00B139F0">
            <w:pPr>
              <w:pStyle w:val="CBD-Doc-Type"/>
              <w:spacing w:before="120"/>
              <w:jc w:val="center"/>
              <w:rPr>
                <w:rFonts w:cs="Times New Roman"/>
                <w:b w:val="0"/>
                <w:bCs/>
                <w:i w:val="0"/>
                <w:iCs/>
                <w:kern w:val="22"/>
                <w:sz w:val="22"/>
                <w:szCs w:val="22"/>
              </w:rPr>
            </w:pPr>
            <w:r w:rsidRPr="00B139F0">
              <w:rPr>
                <w:rFonts w:cs="Times New Roman"/>
                <w:b w:val="0"/>
                <w:bCs/>
                <w:iCs/>
                <w:kern w:val="22"/>
                <w:sz w:val="22"/>
                <w:szCs w:val="22"/>
              </w:rPr>
              <w:t>Document symbol</w:t>
            </w:r>
          </w:p>
        </w:tc>
        <w:tc>
          <w:tcPr>
            <w:tcW w:w="5936" w:type="dxa"/>
          </w:tcPr>
          <w:p w14:paraId="5EAC5879" w14:textId="77777777" w:rsidR="00172AF6" w:rsidRPr="00B139F0" w:rsidRDefault="00172AF6" w:rsidP="00B139F0">
            <w:pPr>
              <w:pStyle w:val="CBD-Doc-Type"/>
              <w:spacing w:before="120"/>
              <w:jc w:val="center"/>
              <w:rPr>
                <w:rFonts w:cs="Times New Roman"/>
                <w:b w:val="0"/>
                <w:bCs/>
                <w:iCs/>
                <w:kern w:val="22"/>
                <w:sz w:val="22"/>
                <w:szCs w:val="22"/>
              </w:rPr>
            </w:pPr>
            <w:r w:rsidRPr="00B139F0">
              <w:rPr>
                <w:rFonts w:cs="Times New Roman"/>
                <w:b w:val="0"/>
                <w:bCs/>
                <w:iCs/>
                <w:kern w:val="22"/>
                <w:sz w:val="22"/>
                <w:szCs w:val="22"/>
              </w:rPr>
              <w:t>Title</w:t>
            </w:r>
          </w:p>
        </w:tc>
      </w:tr>
      <w:tr w:rsidR="00172AF6" w:rsidRPr="00AB0D0A" w14:paraId="4ABCD4F6" w14:textId="77777777" w:rsidTr="00C1398A">
        <w:trPr>
          <w:cantSplit/>
        </w:trPr>
        <w:tc>
          <w:tcPr>
            <w:tcW w:w="4237" w:type="dxa"/>
          </w:tcPr>
          <w:p w14:paraId="4DC033B0" w14:textId="77777777" w:rsidR="00172AF6" w:rsidRPr="00B139F0" w:rsidRDefault="00172AF6" w:rsidP="007323FD">
            <w:pPr>
              <w:pStyle w:val="CBD-Doc-Type"/>
              <w:spacing w:before="120"/>
              <w:jc w:val="left"/>
              <w:rPr>
                <w:rFonts w:cs="Times New Roman"/>
                <w:b w:val="0"/>
                <w:bCs/>
                <w:i w:val="0"/>
                <w:iCs/>
                <w:kern w:val="22"/>
                <w:sz w:val="22"/>
                <w:szCs w:val="22"/>
              </w:rPr>
            </w:pPr>
            <w:r w:rsidRPr="00B139F0">
              <w:rPr>
                <w:rFonts w:cs="Times New Roman"/>
                <w:b w:val="0"/>
                <w:bCs/>
                <w:i w:val="0"/>
                <w:iCs/>
                <w:kern w:val="22"/>
                <w:sz w:val="22"/>
                <w:szCs w:val="22"/>
              </w:rPr>
              <w:t>CBD/CHM/WS/2018/</w:t>
            </w:r>
            <w:r w:rsidR="007323FD">
              <w:rPr>
                <w:rFonts w:cs="Times New Roman"/>
                <w:b w:val="0"/>
                <w:bCs/>
                <w:i w:val="0"/>
                <w:iCs/>
                <w:kern w:val="22"/>
                <w:sz w:val="22"/>
                <w:szCs w:val="22"/>
              </w:rPr>
              <w:t>2</w:t>
            </w:r>
            <w:r w:rsidRPr="00B139F0">
              <w:rPr>
                <w:rFonts w:cs="Times New Roman"/>
                <w:b w:val="0"/>
                <w:bCs/>
                <w:i w:val="0"/>
                <w:iCs/>
                <w:kern w:val="22"/>
                <w:sz w:val="22"/>
                <w:szCs w:val="22"/>
              </w:rPr>
              <w:t>/1</w:t>
            </w:r>
          </w:p>
        </w:tc>
        <w:tc>
          <w:tcPr>
            <w:tcW w:w="5936" w:type="dxa"/>
          </w:tcPr>
          <w:p w14:paraId="618BC977" w14:textId="77777777" w:rsidR="00172AF6" w:rsidRPr="00B139F0" w:rsidRDefault="00172AF6" w:rsidP="00C1398A">
            <w:pPr>
              <w:pStyle w:val="CBD-Doc-Type"/>
              <w:spacing w:before="120"/>
              <w:jc w:val="left"/>
              <w:rPr>
                <w:rFonts w:cs="Times New Roman"/>
                <w:b w:val="0"/>
                <w:bCs/>
                <w:i w:val="0"/>
                <w:iCs/>
                <w:kern w:val="22"/>
                <w:sz w:val="22"/>
                <w:szCs w:val="22"/>
              </w:rPr>
            </w:pPr>
            <w:r w:rsidRPr="00B139F0">
              <w:rPr>
                <w:rFonts w:cs="Times New Roman"/>
                <w:b w:val="0"/>
                <w:bCs/>
                <w:i w:val="0"/>
                <w:iCs/>
                <w:kern w:val="22"/>
                <w:sz w:val="22"/>
                <w:szCs w:val="22"/>
              </w:rPr>
              <w:t>Provisional agenda</w:t>
            </w:r>
          </w:p>
        </w:tc>
      </w:tr>
      <w:tr w:rsidR="00172AF6" w:rsidRPr="00AB0D0A" w14:paraId="233E58F8" w14:textId="77777777" w:rsidTr="00C1398A">
        <w:trPr>
          <w:cantSplit/>
        </w:trPr>
        <w:tc>
          <w:tcPr>
            <w:tcW w:w="4237" w:type="dxa"/>
          </w:tcPr>
          <w:p w14:paraId="4942CF70" w14:textId="77777777" w:rsidR="00172AF6" w:rsidRPr="00B139F0" w:rsidRDefault="00172AF6" w:rsidP="007323FD">
            <w:pPr>
              <w:pStyle w:val="CBD-Doc-Type"/>
              <w:spacing w:before="120"/>
              <w:jc w:val="left"/>
              <w:rPr>
                <w:rFonts w:cs="Times New Roman"/>
                <w:b w:val="0"/>
                <w:bCs/>
                <w:i w:val="0"/>
                <w:iCs/>
                <w:kern w:val="22"/>
                <w:sz w:val="22"/>
                <w:szCs w:val="22"/>
              </w:rPr>
            </w:pPr>
            <w:r w:rsidRPr="00B139F0">
              <w:rPr>
                <w:rFonts w:cs="Times New Roman"/>
                <w:b w:val="0"/>
                <w:bCs/>
                <w:i w:val="0"/>
                <w:iCs/>
                <w:kern w:val="22"/>
                <w:sz w:val="22"/>
                <w:szCs w:val="22"/>
              </w:rPr>
              <w:t>CBD/CHM/WS/2018/</w:t>
            </w:r>
            <w:r w:rsidR="007323FD">
              <w:rPr>
                <w:rFonts w:cs="Times New Roman"/>
                <w:b w:val="0"/>
                <w:bCs/>
                <w:i w:val="0"/>
                <w:iCs/>
                <w:kern w:val="22"/>
                <w:sz w:val="22"/>
                <w:szCs w:val="22"/>
              </w:rPr>
              <w:t>2</w:t>
            </w:r>
            <w:r w:rsidRPr="00B139F0">
              <w:rPr>
                <w:rFonts w:cs="Times New Roman"/>
                <w:b w:val="0"/>
                <w:bCs/>
                <w:i w:val="0"/>
                <w:iCs/>
                <w:kern w:val="22"/>
                <w:sz w:val="22"/>
                <w:szCs w:val="22"/>
              </w:rPr>
              <w:t>/1/Add.1</w:t>
            </w:r>
          </w:p>
        </w:tc>
        <w:tc>
          <w:tcPr>
            <w:tcW w:w="5936" w:type="dxa"/>
          </w:tcPr>
          <w:p w14:paraId="231CCF03" w14:textId="77777777" w:rsidR="00172AF6" w:rsidRPr="00B139F0" w:rsidRDefault="00172AF6" w:rsidP="00C1398A">
            <w:pPr>
              <w:pStyle w:val="CBD-Doc-Type"/>
              <w:spacing w:before="120"/>
              <w:jc w:val="left"/>
              <w:rPr>
                <w:rFonts w:cs="Times New Roman"/>
                <w:b w:val="0"/>
                <w:bCs/>
                <w:i w:val="0"/>
                <w:iCs/>
                <w:kern w:val="22"/>
                <w:sz w:val="22"/>
                <w:szCs w:val="22"/>
              </w:rPr>
            </w:pPr>
            <w:r w:rsidRPr="00B139F0">
              <w:rPr>
                <w:rFonts w:cs="Times New Roman"/>
                <w:b w:val="0"/>
                <w:bCs/>
                <w:i w:val="0"/>
                <w:iCs/>
                <w:kern w:val="22"/>
                <w:sz w:val="22"/>
                <w:szCs w:val="22"/>
              </w:rPr>
              <w:t>Annotat</w:t>
            </w:r>
            <w:r w:rsidR="0099706C" w:rsidRPr="00B139F0">
              <w:rPr>
                <w:rFonts w:cs="Times New Roman"/>
                <w:b w:val="0"/>
                <w:bCs/>
                <w:i w:val="0"/>
                <w:iCs/>
                <w:kern w:val="22"/>
                <w:sz w:val="22"/>
                <w:szCs w:val="22"/>
              </w:rPr>
              <w:t>ed</w:t>
            </w:r>
            <w:r w:rsidRPr="00B139F0">
              <w:rPr>
                <w:rFonts w:cs="Times New Roman"/>
                <w:b w:val="0"/>
                <w:bCs/>
                <w:i w:val="0"/>
                <w:iCs/>
                <w:kern w:val="22"/>
                <w:sz w:val="22"/>
                <w:szCs w:val="22"/>
              </w:rPr>
              <w:t xml:space="preserve"> provisional agenda</w:t>
            </w:r>
          </w:p>
        </w:tc>
      </w:tr>
      <w:tr w:rsidR="00172AF6" w:rsidRPr="00AB0D0A" w14:paraId="407EC1CF" w14:textId="77777777" w:rsidTr="00C1398A">
        <w:trPr>
          <w:cantSplit/>
        </w:trPr>
        <w:tc>
          <w:tcPr>
            <w:tcW w:w="4237" w:type="dxa"/>
          </w:tcPr>
          <w:p w14:paraId="29E7E262" w14:textId="77777777" w:rsidR="00172AF6" w:rsidRPr="004769FF" w:rsidRDefault="00A902EA" w:rsidP="00C1398A">
            <w:pPr>
              <w:pStyle w:val="CBD-Doc-Type"/>
              <w:spacing w:before="120"/>
              <w:jc w:val="left"/>
              <w:rPr>
                <w:rFonts w:cs="Times New Roman"/>
                <w:b w:val="0"/>
                <w:bCs/>
                <w:i w:val="0"/>
                <w:iCs/>
                <w:kern w:val="22"/>
                <w:sz w:val="22"/>
                <w:szCs w:val="22"/>
              </w:rPr>
            </w:pPr>
            <w:hyperlink r:id="rId19" w:history="1">
              <w:r w:rsidR="00172AF6" w:rsidRPr="004769FF">
                <w:rPr>
                  <w:rStyle w:val="Hyperlink"/>
                  <w:rFonts w:cs="Times New Roman"/>
                  <w:b w:val="0"/>
                  <w:bCs/>
                  <w:i w:val="0"/>
                  <w:iCs/>
                  <w:kern w:val="22"/>
                  <w:sz w:val="22"/>
                  <w:szCs w:val="22"/>
                </w:rPr>
                <w:t>UNEP/CBD/COP/11/31</w:t>
              </w:r>
            </w:hyperlink>
          </w:p>
        </w:tc>
        <w:tc>
          <w:tcPr>
            <w:tcW w:w="5936" w:type="dxa"/>
          </w:tcPr>
          <w:p w14:paraId="3FE49D99" w14:textId="77777777" w:rsidR="00172AF6" w:rsidRPr="00B139F0" w:rsidRDefault="00172AF6" w:rsidP="00C1398A">
            <w:pPr>
              <w:pStyle w:val="CBD-Doc-Type"/>
              <w:spacing w:before="120"/>
              <w:jc w:val="left"/>
              <w:rPr>
                <w:rFonts w:cs="Times New Roman"/>
                <w:b w:val="0"/>
                <w:bCs/>
                <w:i w:val="0"/>
                <w:iCs/>
                <w:kern w:val="22"/>
                <w:sz w:val="22"/>
                <w:szCs w:val="22"/>
              </w:rPr>
            </w:pPr>
            <w:r w:rsidRPr="00B139F0">
              <w:rPr>
                <w:rFonts w:cs="Times New Roman"/>
                <w:b w:val="0"/>
                <w:bCs/>
                <w:i w:val="0"/>
                <w:iCs/>
                <w:kern w:val="22"/>
                <w:sz w:val="22"/>
                <w:szCs w:val="22"/>
              </w:rPr>
              <w:t>Proposed work programme for the clearing-house mechanism in support of the Strategic Plan for Biodiversity 2011-2020</w:t>
            </w:r>
          </w:p>
        </w:tc>
      </w:tr>
      <w:tr w:rsidR="00172AF6" w:rsidRPr="00AB0D0A" w14:paraId="015E962D" w14:textId="77777777" w:rsidTr="00C1398A">
        <w:trPr>
          <w:cantSplit/>
        </w:trPr>
        <w:tc>
          <w:tcPr>
            <w:tcW w:w="4237" w:type="dxa"/>
          </w:tcPr>
          <w:p w14:paraId="59DE0A20" w14:textId="77777777" w:rsidR="00172AF6" w:rsidRPr="00B139F0" w:rsidRDefault="00172AF6" w:rsidP="00C1398A">
            <w:pPr>
              <w:pStyle w:val="CBD-Doc-Type"/>
              <w:spacing w:before="120"/>
              <w:jc w:val="left"/>
              <w:rPr>
                <w:rFonts w:cs="Times New Roman"/>
                <w:b w:val="0"/>
                <w:bCs/>
                <w:i w:val="0"/>
                <w:iCs/>
                <w:kern w:val="22"/>
                <w:sz w:val="22"/>
                <w:szCs w:val="22"/>
              </w:rPr>
            </w:pPr>
          </w:p>
        </w:tc>
        <w:tc>
          <w:tcPr>
            <w:tcW w:w="5936" w:type="dxa"/>
          </w:tcPr>
          <w:p w14:paraId="363744FE" w14:textId="77777777" w:rsidR="00172AF6" w:rsidRPr="00B139F0" w:rsidRDefault="00172AF6" w:rsidP="00C1398A">
            <w:pPr>
              <w:pStyle w:val="CBD-Doc-Type"/>
              <w:spacing w:before="120"/>
              <w:jc w:val="left"/>
              <w:rPr>
                <w:rFonts w:cs="Times New Roman"/>
                <w:b w:val="0"/>
                <w:bCs/>
                <w:i w:val="0"/>
                <w:iCs/>
                <w:kern w:val="22"/>
                <w:sz w:val="22"/>
                <w:szCs w:val="22"/>
              </w:rPr>
            </w:pPr>
            <w:r w:rsidRPr="00B139F0">
              <w:rPr>
                <w:rFonts w:cs="Times New Roman"/>
                <w:b w:val="0"/>
                <w:bCs/>
                <w:i w:val="0"/>
                <w:iCs/>
                <w:kern w:val="22"/>
                <w:sz w:val="22"/>
                <w:szCs w:val="22"/>
              </w:rPr>
              <w:t>Information note for participants</w:t>
            </w:r>
          </w:p>
        </w:tc>
      </w:tr>
    </w:tbl>
    <w:p w14:paraId="24B3DDEB" w14:textId="77777777" w:rsidR="00172AF6" w:rsidRPr="00B139F0" w:rsidRDefault="00172AF6" w:rsidP="0050644D">
      <w:pPr>
        <w:pStyle w:val="CBD-Doc"/>
        <w:numPr>
          <w:ilvl w:val="0"/>
          <w:numId w:val="0"/>
        </w:numPr>
        <w:ind w:left="567" w:hanging="567"/>
        <w:rPr>
          <w:rFonts w:cs="Times New Roman"/>
          <w:kern w:val="22"/>
          <w:szCs w:val="22"/>
        </w:rPr>
      </w:pPr>
    </w:p>
    <w:p w14:paraId="2355423C" w14:textId="77777777" w:rsidR="00172AF6" w:rsidRPr="00B139F0" w:rsidRDefault="00172AF6" w:rsidP="0050644D">
      <w:pPr>
        <w:pStyle w:val="CBD-Doc"/>
        <w:numPr>
          <w:ilvl w:val="0"/>
          <w:numId w:val="0"/>
        </w:numPr>
        <w:ind w:left="567" w:hanging="567"/>
        <w:rPr>
          <w:rFonts w:cs="Times New Roman"/>
          <w:kern w:val="22"/>
          <w:szCs w:val="22"/>
        </w:rPr>
        <w:sectPr w:rsidR="00172AF6" w:rsidRPr="00B139F0" w:rsidSect="00B139F0">
          <w:headerReference w:type="even" r:id="rId20"/>
          <w:headerReference w:type="default" r:id="rId21"/>
          <w:footerReference w:type="default" r:id="rId22"/>
          <w:footerReference w:type="first" r:id="rId23"/>
          <w:pgSz w:w="12240" w:h="15840"/>
          <w:pgMar w:top="567" w:right="1389" w:bottom="1134" w:left="1389" w:header="461" w:footer="720" w:gutter="0"/>
          <w:cols w:space="708"/>
          <w:titlePg/>
          <w:docGrid w:linePitch="360"/>
        </w:sectPr>
      </w:pPr>
    </w:p>
    <w:p w14:paraId="18DAD02D" w14:textId="77777777" w:rsidR="00172AF6" w:rsidRPr="00B139F0" w:rsidRDefault="00172AF6" w:rsidP="00B139F0">
      <w:pPr>
        <w:pStyle w:val="Heading3"/>
        <w:tabs>
          <w:tab w:val="clear" w:pos="567"/>
        </w:tabs>
        <w:spacing w:before="0"/>
        <w:rPr>
          <w:kern w:val="22"/>
          <w:szCs w:val="22"/>
        </w:rPr>
      </w:pPr>
      <w:r w:rsidRPr="00B139F0">
        <w:rPr>
          <w:kern w:val="22"/>
          <w:szCs w:val="22"/>
        </w:rPr>
        <w:lastRenderedPageBreak/>
        <w:t>Annex II</w:t>
      </w:r>
    </w:p>
    <w:p w14:paraId="1D711E69" w14:textId="77777777" w:rsidR="00172AF6" w:rsidRPr="00B139F0" w:rsidRDefault="00172AF6" w:rsidP="00B139F0">
      <w:pPr>
        <w:pStyle w:val="Heading1"/>
        <w:tabs>
          <w:tab w:val="clear" w:pos="720"/>
        </w:tabs>
        <w:spacing w:before="120" w:after="0"/>
        <w:rPr>
          <w:kern w:val="22"/>
          <w:szCs w:val="22"/>
        </w:rPr>
      </w:pPr>
      <w:r w:rsidRPr="00B139F0">
        <w:rPr>
          <w:kern w:val="22"/>
          <w:szCs w:val="22"/>
        </w:rPr>
        <w:t>Proposed organization of work</w:t>
      </w:r>
    </w:p>
    <w:p w14:paraId="17A86BFD" w14:textId="77777777" w:rsidR="00172AF6" w:rsidRPr="00B139F0" w:rsidRDefault="00172AF6" w:rsidP="00B139F0">
      <w:pPr>
        <w:pStyle w:val="CBD-Doc"/>
        <w:numPr>
          <w:ilvl w:val="0"/>
          <w:numId w:val="0"/>
        </w:numPr>
        <w:spacing w:after="0"/>
        <w:jc w:val="center"/>
        <w:rPr>
          <w:rFonts w:cs="Times New Roman"/>
          <w:kern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Look w:val="00A0" w:firstRow="1" w:lastRow="0" w:firstColumn="1" w:lastColumn="0" w:noHBand="0" w:noVBand="0"/>
      </w:tblPr>
      <w:tblGrid>
        <w:gridCol w:w="1509"/>
        <w:gridCol w:w="1602"/>
        <w:gridCol w:w="1568"/>
        <w:gridCol w:w="1608"/>
        <w:gridCol w:w="1582"/>
        <w:gridCol w:w="1573"/>
      </w:tblGrid>
      <w:tr w:rsidR="00172AF6" w:rsidRPr="00AB0D0A" w14:paraId="67A561E0" w14:textId="77777777" w:rsidTr="00A902EA">
        <w:trPr>
          <w:cantSplit/>
          <w:jc w:val="center"/>
        </w:trPr>
        <w:tc>
          <w:tcPr>
            <w:tcW w:w="1686" w:type="dxa"/>
            <w:shd w:val="clear" w:color="auto" w:fill="D9D9D9"/>
            <w:vAlign w:val="center"/>
          </w:tcPr>
          <w:p w14:paraId="33438FD5" w14:textId="77777777" w:rsidR="00172AF6" w:rsidRPr="00B139F0" w:rsidRDefault="00172AF6" w:rsidP="00B139F0">
            <w:pPr>
              <w:jc w:val="left"/>
              <w:rPr>
                <w:kern w:val="22"/>
                <w:szCs w:val="22"/>
              </w:rPr>
            </w:pPr>
          </w:p>
        </w:tc>
        <w:tc>
          <w:tcPr>
            <w:tcW w:w="1685" w:type="dxa"/>
            <w:shd w:val="clear" w:color="auto" w:fill="D9D9D9"/>
            <w:tcMar>
              <w:top w:w="72" w:type="dxa"/>
              <w:left w:w="72" w:type="dxa"/>
              <w:bottom w:w="72" w:type="dxa"/>
              <w:right w:w="72" w:type="dxa"/>
            </w:tcMar>
            <w:vAlign w:val="center"/>
          </w:tcPr>
          <w:p w14:paraId="41F1A214" w14:textId="77777777" w:rsidR="00172AF6" w:rsidRPr="00B139F0" w:rsidRDefault="00172AF6" w:rsidP="00D56BA0">
            <w:pPr>
              <w:jc w:val="center"/>
              <w:rPr>
                <w:b/>
                <w:bCs/>
                <w:kern w:val="22"/>
                <w:szCs w:val="22"/>
              </w:rPr>
            </w:pPr>
            <w:r w:rsidRPr="00B139F0">
              <w:rPr>
                <w:b/>
                <w:bCs/>
                <w:kern w:val="22"/>
                <w:szCs w:val="22"/>
              </w:rPr>
              <w:t>Monday</w:t>
            </w:r>
            <w:r w:rsidR="00877BB0" w:rsidRPr="00B139F0">
              <w:rPr>
                <w:b/>
                <w:bCs/>
                <w:kern w:val="22"/>
                <w:szCs w:val="22"/>
              </w:rPr>
              <w:br/>
            </w:r>
            <w:r w:rsidR="00D56BA0">
              <w:rPr>
                <w:b/>
                <w:bCs/>
                <w:kern w:val="22"/>
                <w:sz w:val="20"/>
                <w:szCs w:val="20"/>
              </w:rPr>
              <w:t>5 March 2018</w:t>
            </w:r>
          </w:p>
        </w:tc>
        <w:tc>
          <w:tcPr>
            <w:tcW w:w="1686" w:type="dxa"/>
            <w:tcBorders>
              <w:bottom w:val="single" w:sz="8" w:space="0" w:color="auto"/>
            </w:tcBorders>
            <w:shd w:val="clear" w:color="auto" w:fill="D9D9D9"/>
            <w:vAlign w:val="center"/>
          </w:tcPr>
          <w:p w14:paraId="6DE3A43B" w14:textId="77777777" w:rsidR="00172AF6" w:rsidRPr="00B139F0" w:rsidRDefault="00172AF6" w:rsidP="00D56BA0">
            <w:pPr>
              <w:jc w:val="center"/>
              <w:rPr>
                <w:b/>
                <w:bCs/>
                <w:kern w:val="22"/>
                <w:szCs w:val="22"/>
              </w:rPr>
            </w:pPr>
            <w:r w:rsidRPr="00B139F0">
              <w:rPr>
                <w:b/>
                <w:bCs/>
                <w:kern w:val="22"/>
                <w:szCs w:val="22"/>
              </w:rPr>
              <w:t>Tuesday</w:t>
            </w:r>
            <w:r w:rsidR="00877BB0" w:rsidRPr="00B139F0">
              <w:rPr>
                <w:b/>
                <w:bCs/>
                <w:kern w:val="22"/>
                <w:szCs w:val="22"/>
              </w:rPr>
              <w:br/>
            </w:r>
            <w:r w:rsidR="00D56BA0">
              <w:rPr>
                <w:b/>
                <w:bCs/>
                <w:kern w:val="22"/>
                <w:sz w:val="20"/>
                <w:szCs w:val="20"/>
              </w:rPr>
              <w:t>6 March 2018</w:t>
            </w:r>
          </w:p>
        </w:tc>
        <w:tc>
          <w:tcPr>
            <w:tcW w:w="1685" w:type="dxa"/>
            <w:tcBorders>
              <w:bottom w:val="single" w:sz="8" w:space="0" w:color="auto"/>
            </w:tcBorders>
            <w:shd w:val="clear" w:color="auto" w:fill="D9D9D9"/>
            <w:vAlign w:val="center"/>
          </w:tcPr>
          <w:p w14:paraId="51204E30" w14:textId="77777777" w:rsidR="00172AF6" w:rsidRPr="00B139F0" w:rsidRDefault="00172AF6" w:rsidP="00D56BA0">
            <w:pPr>
              <w:jc w:val="center"/>
              <w:rPr>
                <w:b/>
                <w:bCs/>
                <w:kern w:val="22"/>
                <w:szCs w:val="22"/>
              </w:rPr>
            </w:pPr>
            <w:r w:rsidRPr="00B139F0">
              <w:rPr>
                <w:b/>
                <w:bCs/>
                <w:kern w:val="22"/>
                <w:szCs w:val="22"/>
              </w:rPr>
              <w:t>Wednesday</w:t>
            </w:r>
            <w:r w:rsidR="00877BB0" w:rsidRPr="00B139F0">
              <w:rPr>
                <w:b/>
                <w:bCs/>
                <w:kern w:val="22"/>
                <w:szCs w:val="22"/>
              </w:rPr>
              <w:br/>
            </w:r>
            <w:r w:rsidR="00D56BA0">
              <w:rPr>
                <w:b/>
                <w:bCs/>
                <w:kern w:val="22"/>
                <w:sz w:val="20"/>
                <w:szCs w:val="20"/>
              </w:rPr>
              <w:t>7 March 2018</w:t>
            </w:r>
          </w:p>
        </w:tc>
        <w:tc>
          <w:tcPr>
            <w:tcW w:w="1686" w:type="dxa"/>
            <w:shd w:val="clear" w:color="auto" w:fill="D9D9D9"/>
            <w:vAlign w:val="center"/>
          </w:tcPr>
          <w:p w14:paraId="5F6470DC" w14:textId="77777777" w:rsidR="00172AF6" w:rsidRPr="00B139F0" w:rsidRDefault="00172AF6" w:rsidP="00D56BA0">
            <w:pPr>
              <w:jc w:val="center"/>
              <w:rPr>
                <w:b/>
                <w:bCs/>
                <w:kern w:val="22"/>
                <w:szCs w:val="22"/>
              </w:rPr>
            </w:pPr>
            <w:r w:rsidRPr="00B139F0">
              <w:rPr>
                <w:b/>
                <w:bCs/>
                <w:kern w:val="22"/>
                <w:szCs w:val="22"/>
              </w:rPr>
              <w:t>Thursday</w:t>
            </w:r>
            <w:r w:rsidR="00877BB0" w:rsidRPr="00B139F0">
              <w:rPr>
                <w:b/>
                <w:bCs/>
                <w:kern w:val="22"/>
                <w:szCs w:val="22"/>
              </w:rPr>
              <w:br/>
            </w:r>
            <w:r w:rsidR="00D56BA0">
              <w:rPr>
                <w:b/>
                <w:bCs/>
                <w:kern w:val="22"/>
                <w:sz w:val="20"/>
                <w:szCs w:val="20"/>
              </w:rPr>
              <w:t>8 March 2018</w:t>
            </w:r>
          </w:p>
        </w:tc>
        <w:tc>
          <w:tcPr>
            <w:tcW w:w="1686" w:type="dxa"/>
            <w:shd w:val="clear" w:color="auto" w:fill="D9D9D9"/>
          </w:tcPr>
          <w:p w14:paraId="2B4A9791" w14:textId="77777777" w:rsidR="00172AF6" w:rsidRPr="00B139F0" w:rsidRDefault="00172AF6" w:rsidP="00D56BA0">
            <w:pPr>
              <w:jc w:val="center"/>
              <w:rPr>
                <w:b/>
                <w:bCs/>
                <w:kern w:val="22"/>
                <w:szCs w:val="22"/>
              </w:rPr>
            </w:pPr>
            <w:r w:rsidRPr="00B139F0">
              <w:rPr>
                <w:b/>
                <w:bCs/>
                <w:kern w:val="22"/>
                <w:szCs w:val="22"/>
              </w:rPr>
              <w:t>Friday</w:t>
            </w:r>
            <w:r w:rsidR="00877BB0" w:rsidRPr="00B139F0">
              <w:rPr>
                <w:b/>
                <w:bCs/>
                <w:kern w:val="22"/>
                <w:szCs w:val="22"/>
              </w:rPr>
              <w:br/>
            </w:r>
            <w:r w:rsidR="00D56BA0">
              <w:rPr>
                <w:b/>
                <w:bCs/>
                <w:kern w:val="22"/>
                <w:sz w:val="20"/>
                <w:szCs w:val="20"/>
              </w:rPr>
              <w:t>9 March 2018</w:t>
            </w:r>
          </w:p>
        </w:tc>
      </w:tr>
      <w:tr w:rsidR="00172AF6" w:rsidRPr="00AB0D0A" w14:paraId="2205E73D" w14:textId="77777777" w:rsidTr="00A902EA">
        <w:trPr>
          <w:cantSplit/>
          <w:jc w:val="center"/>
        </w:trPr>
        <w:tc>
          <w:tcPr>
            <w:tcW w:w="1686" w:type="dxa"/>
            <w:shd w:val="clear" w:color="auto" w:fill="D9D9D9"/>
            <w:vAlign w:val="center"/>
          </w:tcPr>
          <w:p w14:paraId="3B7A476A" w14:textId="1438B6C1" w:rsidR="00172AF6" w:rsidRPr="00B139F0" w:rsidRDefault="00172AF6" w:rsidP="00B139F0">
            <w:pPr>
              <w:jc w:val="left"/>
              <w:rPr>
                <w:kern w:val="22"/>
                <w:szCs w:val="22"/>
              </w:rPr>
            </w:pPr>
            <w:r w:rsidRPr="00B139F0">
              <w:rPr>
                <w:kern w:val="22"/>
                <w:szCs w:val="22"/>
              </w:rPr>
              <w:t xml:space="preserve">8 </w:t>
            </w:r>
            <w:r w:rsidR="00116E23">
              <w:rPr>
                <w:kern w:val="22"/>
                <w:szCs w:val="22"/>
              </w:rPr>
              <w:t>-</w:t>
            </w:r>
            <w:r w:rsidR="00116E23">
              <w:rPr>
                <w:kern w:val="22"/>
                <w:szCs w:val="22"/>
              </w:rPr>
              <w:t xml:space="preserve"> </w:t>
            </w:r>
            <w:r w:rsidRPr="00B139F0">
              <w:rPr>
                <w:kern w:val="22"/>
                <w:szCs w:val="22"/>
              </w:rPr>
              <w:t>8:30 a.m.</w:t>
            </w:r>
          </w:p>
        </w:tc>
        <w:tc>
          <w:tcPr>
            <w:tcW w:w="1685" w:type="dxa"/>
            <w:shd w:val="clear" w:color="auto" w:fill="auto"/>
          </w:tcPr>
          <w:p w14:paraId="5D128446" w14:textId="77777777" w:rsidR="00172AF6" w:rsidRPr="00B139F0" w:rsidRDefault="00172AF6" w:rsidP="00B139F0">
            <w:pPr>
              <w:jc w:val="left"/>
              <w:rPr>
                <w:kern w:val="22"/>
                <w:szCs w:val="22"/>
              </w:rPr>
            </w:pPr>
            <w:r w:rsidRPr="00B139F0">
              <w:rPr>
                <w:kern w:val="22"/>
                <w:szCs w:val="22"/>
              </w:rPr>
              <w:t>Onsite registration</w:t>
            </w:r>
          </w:p>
        </w:tc>
        <w:tc>
          <w:tcPr>
            <w:tcW w:w="1686" w:type="dxa"/>
            <w:shd w:val="clear" w:color="auto" w:fill="auto"/>
          </w:tcPr>
          <w:p w14:paraId="2A69584F" w14:textId="77777777" w:rsidR="00172AF6" w:rsidRPr="00B139F0" w:rsidRDefault="00172AF6" w:rsidP="00B139F0">
            <w:pPr>
              <w:jc w:val="left"/>
              <w:rPr>
                <w:kern w:val="22"/>
                <w:szCs w:val="22"/>
              </w:rPr>
            </w:pPr>
          </w:p>
        </w:tc>
        <w:tc>
          <w:tcPr>
            <w:tcW w:w="1685" w:type="dxa"/>
            <w:shd w:val="clear" w:color="auto" w:fill="auto"/>
          </w:tcPr>
          <w:p w14:paraId="266D913D" w14:textId="77777777" w:rsidR="00172AF6" w:rsidRPr="00B139F0" w:rsidRDefault="00172AF6" w:rsidP="00B139F0">
            <w:pPr>
              <w:jc w:val="left"/>
              <w:rPr>
                <w:kern w:val="22"/>
                <w:szCs w:val="22"/>
              </w:rPr>
            </w:pPr>
          </w:p>
        </w:tc>
        <w:tc>
          <w:tcPr>
            <w:tcW w:w="1686" w:type="dxa"/>
            <w:shd w:val="clear" w:color="auto" w:fill="auto"/>
          </w:tcPr>
          <w:p w14:paraId="54699006" w14:textId="77777777" w:rsidR="00172AF6" w:rsidRPr="00B139F0" w:rsidRDefault="00172AF6" w:rsidP="00B139F0">
            <w:pPr>
              <w:jc w:val="left"/>
              <w:rPr>
                <w:kern w:val="22"/>
                <w:szCs w:val="22"/>
              </w:rPr>
            </w:pPr>
          </w:p>
        </w:tc>
        <w:tc>
          <w:tcPr>
            <w:tcW w:w="1686" w:type="dxa"/>
          </w:tcPr>
          <w:p w14:paraId="70C71F3A" w14:textId="77777777" w:rsidR="00172AF6" w:rsidRPr="00B139F0" w:rsidRDefault="00172AF6" w:rsidP="00B139F0">
            <w:pPr>
              <w:jc w:val="left"/>
              <w:rPr>
                <w:kern w:val="22"/>
                <w:szCs w:val="22"/>
              </w:rPr>
            </w:pPr>
          </w:p>
        </w:tc>
      </w:tr>
      <w:tr w:rsidR="007323FD" w:rsidRPr="00AB0D0A" w14:paraId="63CBC4AB" w14:textId="77777777" w:rsidTr="00A902EA">
        <w:trPr>
          <w:cantSplit/>
          <w:jc w:val="center"/>
        </w:trPr>
        <w:tc>
          <w:tcPr>
            <w:tcW w:w="1686" w:type="dxa"/>
            <w:shd w:val="clear" w:color="auto" w:fill="D9D9D9"/>
            <w:vAlign w:val="center"/>
          </w:tcPr>
          <w:p w14:paraId="1C39ECBC" w14:textId="45898DF6" w:rsidR="007323FD" w:rsidRPr="00B139F0" w:rsidRDefault="007323FD" w:rsidP="007323FD">
            <w:pPr>
              <w:jc w:val="left"/>
              <w:rPr>
                <w:kern w:val="22"/>
                <w:szCs w:val="22"/>
              </w:rPr>
            </w:pPr>
            <w:r>
              <w:rPr>
                <w:kern w:val="22"/>
                <w:szCs w:val="22"/>
              </w:rPr>
              <w:t>9</w:t>
            </w:r>
            <w:r w:rsidR="00116E23">
              <w:rPr>
                <w:kern w:val="22"/>
                <w:szCs w:val="22"/>
              </w:rPr>
              <w:t xml:space="preserve"> - </w:t>
            </w:r>
            <w:r w:rsidRPr="00B139F0">
              <w:rPr>
                <w:kern w:val="22"/>
                <w:szCs w:val="22"/>
              </w:rPr>
              <w:t>10 a.m.</w:t>
            </w:r>
          </w:p>
        </w:tc>
        <w:tc>
          <w:tcPr>
            <w:tcW w:w="1685" w:type="dxa"/>
            <w:shd w:val="clear" w:color="auto" w:fill="auto"/>
          </w:tcPr>
          <w:p w14:paraId="753B9793" w14:textId="4917F29B" w:rsidR="007323FD" w:rsidRPr="00B139F0" w:rsidRDefault="007323FD" w:rsidP="00B139F0">
            <w:pPr>
              <w:jc w:val="left"/>
              <w:rPr>
                <w:kern w:val="22"/>
                <w:szCs w:val="22"/>
              </w:rPr>
            </w:pPr>
            <w:r w:rsidRPr="00B139F0">
              <w:rPr>
                <w:kern w:val="22"/>
                <w:szCs w:val="22"/>
              </w:rPr>
              <w:t xml:space="preserve">1. Opening of the </w:t>
            </w:r>
            <w:r w:rsidR="00F363CF">
              <w:rPr>
                <w:kern w:val="22"/>
                <w:szCs w:val="22"/>
              </w:rPr>
              <w:t>w</w:t>
            </w:r>
            <w:r w:rsidRPr="00B139F0">
              <w:rPr>
                <w:kern w:val="22"/>
                <w:szCs w:val="22"/>
              </w:rPr>
              <w:t>orkshop</w:t>
            </w:r>
          </w:p>
          <w:p w14:paraId="0A32D3D9" w14:textId="36C2EECA" w:rsidR="007323FD" w:rsidRPr="00B139F0" w:rsidRDefault="007323FD" w:rsidP="00B139F0">
            <w:pPr>
              <w:jc w:val="left"/>
              <w:rPr>
                <w:kern w:val="22"/>
                <w:szCs w:val="22"/>
              </w:rPr>
            </w:pPr>
            <w:r w:rsidRPr="00B139F0">
              <w:rPr>
                <w:kern w:val="22"/>
                <w:szCs w:val="22"/>
              </w:rPr>
              <w:t xml:space="preserve">2. Objectives and programme of the </w:t>
            </w:r>
            <w:r w:rsidR="00F363CF">
              <w:rPr>
                <w:kern w:val="22"/>
                <w:szCs w:val="22"/>
              </w:rPr>
              <w:t>w</w:t>
            </w:r>
            <w:r w:rsidRPr="00B139F0">
              <w:rPr>
                <w:kern w:val="22"/>
                <w:szCs w:val="22"/>
              </w:rPr>
              <w:t>orkshop</w:t>
            </w:r>
          </w:p>
        </w:tc>
        <w:tc>
          <w:tcPr>
            <w:tcW w:w="1686" w:type="dxa"/>
            <w:shd w:val="clear" w:color="auto" w:fill="auto"/>
          </w:tcPr>
          <w:p w14:paraId="5AF5DF9B" w14:textId="77777777" w:rsidR="007323FD" w:rsidRPr="00B139F0" w:rsidRDefault="007323FD" w:rsidP="008C22DE">
            <w:pPr>
              <w:jc w:val="left"/>
              <w:rPr>
                <w:kern w:val="22"/>
                <w:szCs w:val="22"/>
              </w:rPr>
            </w:pPr>
            <w:r w:rsidRPr="00B139F0">
              <w:rPr>
                <w:kern w:val="22"/>
                <w:szCs w:val="22"/>
              </w:rPr>
              <w:t>5. Guidance for national CHMs</w:t>
            </w:r>
          </w:p>
        </w:tc>
        <w:tc>
          <w:tcPr>
            <w:tcW w:w="1685" w:type="dxa"/>
            <w:shd w:val="clear" w:color="auto" w:fill="auto"/>
          </w:tcPr>
          <w:p w14:paraId="25902ADB" w14:textId="77777777" w:rsidR="007323FD" w:rsidRPr="00B139F0" w:rsidRDefault="007323FD" w:rsidP="00B139F0">
            <w:pPr>
              <w:jc w:val="left"/>
              <w:rPr>
                <w:kern w:val="22"/>
                <w:szCs w:val="22"/>
              </w:rPr>
            </w:pPr>
            <w:r w:rsidRPr="00B139F0">
              <w:rPr>
                <w:kern w:val="22"/>
                <w:szCs w:val="22"/>
              </w:rPr>
              <w:t>6. Training session</w:t>
            </w:r>
          </w:p>
        </w:tc>
        <w:tc>
          <w:tcPr>
            <w:tcW w:w="1686" w:type="dxa"/>
            <w:shd w:val="clear" w:color="auto" w:fill="auto"/>
          </w:tcPr>
          <w:p w14:paraId="26C8DC77" w14:textId="77777777" w:rsidR="007323FD" w:rsidRPr="00B139F0" w:rsidRDefault="007323FD" w:rsidP="00B139F0">
            <w:pPr>
              <w:jc w:val="left"/>
              <w:rPr>
                <w:kern w:val="22"/>
                <w:szCs w:val="22"/>
              </w:rPr>
            </w:pPr>
            <w:r w:rsidRPr="00B139F0">
              <w:rPr>
                <w:kern w:val="22"/>
                <w:szCs w:val="22"/>
              </w:rPr>
              <w:t>6. Training session</w:t>
            </w:r>
          </w:p>
        </w:tc>
        <w:tc>
          <w:tcPr>
            <w:tcW w:w="1686" w:type="dxa"/>
          </w:tcPr>
          <w:p w14:paraId="02BE90F5" w14:textId="77777777" w:rsidR="007323FD" w:rsidRPr="00B139F0" w:rsidRDefault="007323FD" w:rsidP="00B139F0">
            <w:pPr>
              <w:jc w:val="left"/>
              <w:rPr>
                <w:kern w:val="22"/>
                <w:szCs w:val="22"/>
              </w:rPr>
            </w:pPr>
            <w:r w:rsidRPr="00B139F0">
              <w:rPr>
                <w:kern w:val="22"/>
                <w:szCs w:val="22"/>
              </w:rPr>
              <w:t>8. Pending matters</w:t>
            </w:r>
          </w:p>
        </w:tc>
      </w:tr>
      <w:tr w:rsidR="007323FD" w:rsidRPr="00AB0D0A" w14:paraId="5B8257B4" w14:textId="77777777" w:rsidTr="00A902EA">
        <w:trPr>
          <w:cantSplit/>
          <w:jc w:val="center"/>
        </w:trPr>
        <w:tc>
          <w:tcPr>
            <w:tcW w:w="1686" w:type="dxa"/>
            <w:shd w:val="clear" w:color="auto" w:fill="D9D9D9"/>
            <w:vAlign w:val="center"/>
          </w:tcPr>
          <w:p w14:paraId="37A41E95" w14:textId="164D542B" w:rsidR="007323FD" w:rsidRPr="00B139F0" w:rsidRDefault="007323FD" w:rsidP="00B139F0">
            <w:pPr>
              <w:jc w:val="left"/>
              <w:rPr>
                <w:spacing w:val="-4"/>
                <w:kern w:val="22"/>
                <w:szCs w:val="22"/>
              </w:rPr>
            </w:pPr>
            <w:r w:rsidRPr="00B139F0">
              <w:rPr>
                <w:spacing w:val="-4"/>
                <w:kern w:val="22"/>
                <w:szCs w:val="22"/>
              </w:rPr>
              <w:t>10 -</w:t>
            </w:r>
            <w:r w:rsidR="00116E23">
              <w:rPr>
                <w:spacing w:val="-4"/>
                <w:kern w:val="22"/>
                <w:szCs w:val="22"/>
              </w:rPr>
              <w:t xml:space="preserve"> </w:t>
            </w:r>
            <w:r>
              <w:rPr>
                <w:spacing w:val="-4"/>
                <w:kern w:val="22"/>
                <w:szCs w:val="22"/>
              </w:rPr>
              <w:t>10</w:t>
            </w:r>
            <w:r w:rsidRPr="00B139F0">
              <w:rPr>
                <w:spacing w:val="-4"/>
                <w:kern w:val="22"/>
                <w:szCs w:val="22"/>
              </w:rPr>
              <w:t xml:space="preserve">:30 </w:t>
            </w:r>
            <w:r w:rsidR="00116E23">
              <w:rPr>
                <w:spacing w:val="-4"/>
                <w:kern w:val="22"/>
                <w:szCs w:val="22"/>
              </w:rPr>
              <w:t>a</w:t>
            </w:r>
            <w:r w:rsidRPr="00B139F0">
              <w:rPr>
                <w:spacing w:val="-4"/>
                <w:kern w:val="22"/>
                <w:szCs w:val="22"/>
              </w:rPr>
              <w:t>.m.</w:t>
            </w:r>
          </w:p>
        </w:tc>
        <w:tc>
          <w:tcPr>
            <w:tcW w:w="1685" w:type="dxa"/>
            <w:tcBorders>
              <w:bottom w:val="single" w:sz="8" w:space="0" w:color="auto"/>
            </w:tcBorders>
            <w:shd w:val="clear" w:color="auto" w:fill="auto"/>
          </w:tcPr>
          <w:p w14:paraId="2E360BE1" w14:textId="77777777" w:rsidR="007323FD" w:rsidRPr="00B139F0" w:rsidRDefault="007323FD" w:rsidP="00B139F0">
            <w:pPr>
              <w:jc w:val="left"/>
              <w:rPr>
                <w:kern w:val="22"/>
                <w:szCs w:val="22"/>
              </w:rPr>
            </w:pPr>
            <w:r w:rsidRPr="00B139F0">
              <w:rPr>
                <w:kern w:val="22"/>
                <w:szCs w:val="22"/>
              </w:rPr>
              <w:t>3. Work programme of the CHM</w:t>
            </w:r>
          </w:p>
        </w:tc>
        <w:tc>
          <w:tcPr>
            <w:tcW w:w="1686" w:type="dxa"/>
            <w:tcBorders>
              <w:bottom w:val="single" w:sz="8" w:space="0" w:color="auto"/>
            </w:tcBorders>
            <w:shd w:val="clear" w:color="auto" w:fill="auto"/>
          </w:tcPr>
          <w:p w14:paraId="6A7270BB" w14:textId="77777777" w:rsidR="007323FD" w:rsidRPr="00B139F0" w:rsidRDefault="007323FD" w:rsidP="008C22DE">
            <w:pPr>
              <w:jc w:val="left"/>
              <w:rPr>
                <w:kern w:val="22"/>
                <w:szCs w:val="22"/>
              </w:rPr>
            </w:pPr>
            <w:r w:rsidRPr="00B139F0">
              <w:rPr>
                <w:kern w:val="22"/>
                <w:szCs w:val="22"/>
              </w:rPr>
              <w:t>5. Guidance for national CHMs</w:t>
            </w:r>
          </w:p>
        </w:tc>
        <w:tc>
          <w:tcPr>
            <w:tcW w:w="1685" w:type="dxa"/>
            <w:tcBorders>
              <w:bottom w:val="single" w:sz="8" w:space="0" w:color="auto"/>
            </w:tcBorders>
            <w:shd w:val="clear" w:color="auto" w:fill="auto"/>
          </w:tcPr>
          <w:p w14:paraId="435BA667" w14:textId="77777777" w:rsidR="007323FD" w:rsidRPr="00B139F0" w:rsidRDefault="007323FD" w:rsidP="00B139F0">
            <w:pPr>
              <w:jc w:val="left"/>
              <w:rPr>
                <w:kern w:val="22"/>
                <w:szCs w:val="22"/>
              </w:rPr>
            </w:pPr>
            <w:r w:rsidRPr="00B139F0">
              <w:rPr>
                <w:kern w:val="22"/>
                <w:szCs w:val="22"/>
              </w:rPr>
              <w:t>6. Training session</w:t>
            </w:r>
          </w:p>
        </w:tc>
        <w:tc>
          <w:tcPr>
            <w:tcW w:w="1686" w:type="dxa"/>
            <w:shd w:val="clear" w:color="auto" w:fill="auto"/>
          </w:tcPr>
          <w:p w14:paraId="2E0B898C" w14:textId="77777777" w:rsidR="007323FD" w:rsidRPr="00B139F0" w:rsidRDefault="0058197A" w:rsidP="00B139F0">
            <w:pPr>
              <w:jc w:val="left"/>
              <w:rPr>
                <w:kern w:val="22"/>
                <w:szCs w:val="22"/>
              </w:rPr>
            </w:pPr>
            <w:r w:rsidRPr="00B139F0">
              <w:rPr>
                <w:kern w:val="22"/>
                <w:szCs w:val="22"/>
              </w:rPr>
              <w:t>6. Training session</w:t>
            </w:r>
          </w:p>
        </w:tc>
        <w:tc>
          <w:tcPr>
            <w:tcW w:w="1686" w:type="dxa"/>
          </w:tcPr>
          <w:p w14:paraId="0BA88852" w14:textId="2FA2A2CE" w:rsidR="007323FD" w:rsidRPr="00B139F0" w:rsidRDefault="007323FD" w:rsidP="00B139F0">
            <w:pPr>
              <w:jc w:val="left"/>
              <w:rPr>
                <w:kern w:val="22"/>
                <w:szCs w:val="22"/>
              </w:rPr>
            </w:pPr>
            <w:r w:rsidRPr="00B139F0">
              <w:rPr>
                <w:kern w:val="22"/>
                <w:szCs w:val="22"/>
              </w:rPr>
              <w:t xml:space="preserve">9. Synthesis and report of the </w:t>
            </w:r>
            <w:r w:rsidR="00F363CF">
              <w:rPr>
                <w:kern w:val="22"/>
                <w:szCs w:val="22"/>
              </w:rPr>
              <w:t>w</w:t>
            </w:r>
            <w:r w:rsidRPr="00B139F0">
              <w:rPr>
                <w:kern w:val="22"/>
                <w:szCs w:val="22"/>
              </w:rPr>
              <w:t>orkshop</w:t>
            </w:r>
          </w:p>
        </w:tc>
      </w:tr>
      <w:tr w:rsidR="007323FD" w:rsidRPr="00AB0D0A" w14:paraId="37735AC9" w14:textId="77777777" w:rsidTr="00A902EA">
        <w:trPr>
          <w:cantSplit/>
          <w:jc w:val="center"/>
        </w:trPr>
        <w:tc>
          <w:tcPr>
            <w:tcW w:w="1686" w:type="dxa"/>
            <w:shd w:val="clear" w:color="auto" w:fill="D9D9D9"/>
            <w:vAlign w:val="center"/>
          </w:tcPr>
          <w:p w14:paraId="326B6AC9" w14:textId="4F06C00E" w:rsidR="007323FD" w:rsidRPr="00B139F0" w:rsidRDefault="007323FD" w:rsidP="00B139F0">
            <w:pPr>
              <w:jc w:val="left"/>
              <w:rPr>
                <w:kern w:val="22"/>
                <w:szCs w:val="22"/>
              </w:rPr>
            </w:pPr>
            <w:r w:rsidRPr="007323FD">
              <w:rPr>
                <w:spacing w:val="-4"/>
                <w:kern w:val="22"/>
                <w:szCs w:val="22"/>
              </w:rPr>
              <w:t>11 a.m.</w:t>
            </w:r>
            <w:r w:rsidRPr="00B139F0">
              <w:rPr>
                <w:kern w:val="22"/>
                <w:szCs w:val="22"/>
              </w:rPr>
              <w:t xml:space="preserve"> -</w:t>
            </w:r>
          </w:p>
          <w:p w14:paraId="5DEC650E" w14:textId="77777777" w:rsidR="007323FD" w:rsidRPr="00B139F0" w:rsidRDefault="007323FD" w:rsidP="007323FD">
            <w:pPr>
              <w:jc w:val="left"/>
              <w:rPr>
                <w:kern w:val="22"/>
                <w:szCs w:val="22"/>
              </w:rPr>
            </w:pPr>
            <w:r>
              <w:rPr>
                <w:kern w:val="22"/>
                <w:szCs w:val="22"/>
              </w:rPr>
              <w:t>12</w:t>
            </w:r>
            <w:r w:rsidRPr="00B139F0">
              <w:rPr>
                <w:kern w:val="22"/>
                <w:szCs w:val="22"/>
              </w:rPr>
              <w:t>:</w:t>
            </w:r>
            <w:r>
              <w:rPr>
                <w:kern w:val="22"/>
                <w:szCs w:val="22"/>
              </w:rPr>
              <w:t>30</w:t>
            </w:r>
            <w:r w:rsidRPr="00B139F0">
              <w:rPr>
                <w:kern w:val="22"/>
                <w:szCs w:val="22"/>
              </w:rPr>
              <w:t xml:space="preserve"> p.m.</w:t>
            </w:r>
          </w:p>
        </w:tc>
        <w:tc>
          <w:tcPr>
            <w:tcW w:w="1685" w:type="dxa"/>
            <w:shd w:val="clear" w:color="auto" w:fill="auto"/>
          </w:tcPr>
          <w:p w14:paraId="50EDA13A" w14:textId="60D205FD" w:rsidR="007323FD" w:rsidRPr="00B139F0" w:rsidRDefault="00F04001" w:rsidP="004D09E4">
            <w:pPr>
              <w:jc w:val="left"/>
              <w:rPr>
                <w:kern w:val="22"/>
                <w:szCs w:val="22"/>
              </w:rPr>
            </w:pPr>
            <w:r w:rsidRPr="00B139F0">
              <w:rPr>
                <w:kern w:val="22"/>
                <w:szCs w:val="22"/>
              </w:rPr>
              <w:t>4. National and regional experiences</w:t>
            </w:r>
          </w:p>
        </w:tc>
        <w:tc>
          <w:tcPr>
            <w:tcW w:w="1686" w:type="dxa"/>
            <w:shd w:val="clear" w:color="auto" w:fill="auto"/>
          </w:tcPr>
          <w:p w14:paraId="474F116D" w14:textId="77777777" w:rsidR="007323FD" w:rsidRPr="00B139F0" w:rsidRDefault="007323FD" w:rsidP="00B139F0">
            <w:pPr>
              <w:jc w:val="left"/>
              <w:rPr>
                <w:kern w:val="22"/>
                <w:szCs w:val="22"/>
              </w:rPr>
            </w:pPr>
            <w:r w:rsidRPr="00B139F0">
              <w:rPr>
                <w:kern w:val="22"/>
                <w:szCs w:val="22"/>
              </w:rPr>
              <w:t>6. Training session</w:t>
            </w:r>
          </w:p>
        </w:tc>
        <w:tc>
          <w:tcPr>
            <w:tcW w:w="1685" w:type="dxa"/>
            <w:shd w:val="clear" w:color="auto" w:fill="auto"/>
          </w:tcPr>
          <w:p w14:paraId="3F5C56E4" w14:textId="77777777" w:rsidR="007323FD" w:rsidRPr="00B139F0" w:rsidRDefault="007323FD" w:rsidP="00B139F0">
            <w:pPr>
              <w:jc w:val="left"/>
              <w:rPr>
                <w:i/>
                <w:kern w:val="22"/>
                <w:szCs w:val="22"/>
              </w:rPr>
            </w:pPr>
            <w:r w:rsidRPr="00B139F0">
              <w:rPr>
                <w:kern w:val="22"/>
                <w:szCs w:val="22"/>
              </w:rPr>
              <w:t>6. Training session</w:t>
            </w:r>
          </w:p>
        </w:tc>
        <w:tc>
          <w:tcPr>
            <w:tcW w:w="1686" w:type="dxa"/>
            <w:shd w:val="clear" w:color="auto" w:fill="auto"/>
          </w:tcPr>
          <w:p w14:paraId="547E4FEE" w14:textId="77777777" w:rsidR="007323FD" w:rsidRPr="00B139F0" w:rsidRDefault="007323FD" w:rsidP="008C22DE">
            <w:pPr>
              <w:jc w:val="left"/>
              <w:rPr>
                <w:kern w:val="22"/>
                <w:szCs w:val="22"/>
              </w:rPr>
            </w:pPr>
            <w:r w:rsidRPr="00B139F0">
              <w:rPr>
                <w:kern w:val="22"/>
                <w:szCs w:val="22"/>
              </w:rPr>
              <w:t>7. Strategic vision and road map for national CHMs</w:t>
            </w:r>
          </w:p>
        </w:tc>
        <w:tc>
          <w:tcPr>
            <w:tcW w:w="1686" w:type="dxa"/>
          </w:tcPr>
          <w:p w14:paraId="0CCD34E8" w14:textId="743CADFF" w:rsidR="007323FD" w:rsidRPr="00B139F0" w:rsidRDefault="00B7028E" w:rsidP="00B139F0">
            <w:pPr>
              <w:jc w:val="left"/>
              <w:rPr>
                <w:kern w:val="22"/>
                <w:szCs w:val="22"/>
              </w:rPr>
            </w:pPr>
            <w:r w:rsidRPr="00B139F0">
              <w:rPr>
                <w:kern w:val="22"/>
                <w:szCs w:val="22"/>
              </w:rPr>
              <w:t xml:space="preserve">9. Synthesis and report of the </w:t>
            </w:r>
            <w:r w:rsidR="00F363CF">
              <w:rPr>
                <w:kern w:val="22"/>
                <w:szCs w:val="22"/>
              </w:rPr>
              <w:t>w</w:t>
            </w:r>
            <w:r w:rsidRPr="00B139F0">
              <w:rPr>
                <w:kern w:val="22"/>
                <w:szCs w:val="22"/>
              </w:rPr>
              <w:t>orkshop</w:t>
            </w:r>
          </w:p>
        </w:tc>
      </w:tr>
      <w:tr w:rsidR="007323FD" w:rsidRPr="00AB0D0A" w14:paraId="4E2FF65B" w14:textId="77777777" w:rsidTr="00A902EA">
        <w:trPr>
          <w:cantSplit/>
          <w:jc w:val="center"/>
        </w:trPr>
        <w:tc>
          <w:tcPr>
            <w:tcW w:w="1686" w:type="dxa"/>
            <w:shd w:val="clear" w:color="auto" w:fill="D9D9D9"/>
            <w:vAlign w:val="center"/>
          </w:tcPr>
          <w:p w14:paraId="3050719E" w14:textId="134B5A6B" w:rsidR="007323FD" w:rsidRPr="00B139F0" w:rsidRDefault="007323FD" w:rsidP="007323FD">
            <w:pPr>
              <w:jc w:val="left"/>
              <w:rPr>
                <w:kern w:val="22"/>
                <w:szCs w:val="22"/>
              </w:rPr>
            </w:pPr>
            <w:r>
              <w:rPr>
                <w:kern w:val="22"/>
                <w:szCs w:val="22"/>
              </w:rPr>
              <w:t>2</w:t>
            </w:r>
            <w:r w:rsidRPr="00B139F0">
              <w:rPr>
                <w:kern w:val="22"/>
                <w:szCs w:val="22"/>
              </w:rPr>
              <w:t xml:space="preserve"> -</w:t>
            </w:r>
            <w:r w:rsidR="00B8537E">
              <w:rPr>
                <w:kern w:val="22"/>
                <w:szCs w:val="22"/>
              </w:rPr>
              <w:t xml:space="preserve"> </w:t>
            </w:r>
            <w:r>
              <w:rPr>
                <w:kern w:val="22"/>
                <w:szCs w:val="22"/>
              </w:rPr>
              <w:t>3</w:t>
            </w:r>
            <w:r w:rsidRPr="00B139F0">
              <w:rPr>
                <w:kern w:val="22"/>
                <w:szCs w:val="22"/>
              </w:rPr>
              <w:t>:</w:t>
            </w:r>
            <w:r>
              <w:rPr>
                <w:kern w:val="22"/>
                <w:szCs w:val="22"/>
              </w:rPr>
              <w:t>30</w:t>
            </w:r>
            <w:r w:rsidRPr="00B139F0">
              <w:rPr>
                <w:kern w:val="22"/>
                <w:szCs w:val="22"/>
              </w:rPr>
              <w:t xml:space="preserve"> p.m.</w:t>
            </w:r>
          </w:p>
        </w:tc>
        <w:tc>
          <w:tcPr>
            <w:tcW w:w="1685" w:type="dxa"/>
            <w:shd w:val="clear" w:color="auto" w:fill="auto"/>
          </w:tcPr>
          <w:p w14:paraId="192383C2" w14:textId="77777777" w:rsidR="007323FD" w:rsidRPr="00B139F0" w:rsidRDefault="007323FD" w:rsidP="00B139F0">
            <w:pPr>
              <w:jc w:val="left"/>
              <w:rPr>
                <w:kern w:val="22"/>
                <w:szCs w:val="22"/>
              </w:rPr>
            </w:pPr>
            <w:r w:rsidRPr="00B139F0">
              <w:rPr>
                <w:kern w:val="22"/>
                <w:szCs w:val="22"/>
              </w:rPr>
              <w:t>4. National and regional experiences</w:t>
            </w:r>
          </w:p>
        </w:tc>
        <w:tc>
          <w:tcPr>
            <w:tcW w:w="1686" w:type="dxa"/>
            <w:shd w:val="clear" w:color="auto" w:fill="auto"/>
          </w:tcPr>
          <w:p w14:paraId="0282564A" w14:textId="77777777" w:rsidR="007323FD" w:rsidRPr="00B139F0" w:rsidRDefault="007323FD" w:rsidP="00B139F0">
            <w:pPr>
              <w:jc w:val="left"/>
              <w:rPr>
                <w:kern w:val="22"/>
                <w:szCs w:val="22"/>
              </w:rPr>
            </w:pPr>
            <w:r w:rsidRPr="00B139F0">
              <w:rPr>
                <w:kern w:val="22"/>
                <w:szCs w:val="22"/>
              </w:rPr>
              <w:t>6. Training session</w:t>
            </w:r>
          </w:p>
        </w:tc>
        <w:tc>
          <w:tcPr>
            <w:tcW w:w="1685" w:type="dxa"/>
            <w:shd w:val="clear" w:color="auto" w:fill="auto"/>
          </w:tcPr>
          <w:p w14:paraId="5D34F9D2" w14:textId="77777777" w:rsidR="007323FD" w:rsidRPr="00B139F0" w:rsidRDefault="007323FD" w:rsidP="00B139F0">
            <w:pPr>
              <w:jc w:val="left"/>
              <w:rPr>
                <w:i/>
                <w:kern w:val="22"/>
                <w:szCs w:val="22"/>
              </w:rPr>
            </w:pPr>
            <w:r>
              <w:rPr>
                <w:kern w:val="22"/>
                <w:szCs w:val="22"/>
              </w:rPr>
              <w:t>FIELD TRIP</w:t>
            </w:r>
          </w:p>
        </w:tc>
        <w:tc>
          <w:tcPr>
            <w:tcW w:w="1686" w:type="dxa"/>
            <w:shd w:val="clear" w:color="auto" w:fill="auto"/>
          </w:tcPr>
          <w:p w14:paraId="5460DC2F" w14:textId="77777777" w:rsidR="007323FD" w:rsidRPr="00B139F0" w:rsidRDefault="0058197A" w:rsidP="00B139F0">
            <w:pPr>
              <w:jc w:val="left"/>
              <w:rPr>
                <w:kern w:val="22"/>
                <w:szCs w:val="22"/>
              </w:rPr>
            </w:pPr>
            <w:r w:rsidRPr="00B139F0">
              <w:rPr>
                <w:kern w:val="22"/>
                <w:szCs w:val="22"/>
              </w:rPr>
              <w:t>7. Strategic vision and road map for national CHMs</w:t>
            </w:r>
          </w:p>
        </w:tc>
        <w:tc>
          <w:tcPr>
            <w:tcW w:w="1686" w:type="dxa"/>
          </w:tcPr>
          <w:p w14:paraId="22EBE153" w14:textId="4CD88726" w:rsidR="007323FD" w:rsidRPr="00B139F0" w:rsidRDefault="00B7028E" w:rsidP="00B139F0">
            <w:pPr>
              <w:jc w:val="left"/>
              <w:rPr>
                <w:kern w:val="22"/>
                <w:szCs w:val="22"/>
              </w:rPr>
            </w:pPr>
            <w:r w:rsidRPr="00B139F0">
              <w:rPr>
                <w:kern w:val="22"/>
                <w:szCs w:val="22"/>
              </w:rPr>
              <w:t xml:space="preserve">10. Closure of the </w:t>
            </w:r>
            <w:r w:rsidR="00F363CF">
              <w:rPr>
                <w:kern w:val="22"/>
                <w:szCs w:val="22"/>
              </w:rPr>
              <w:t>w</w:t>
            </w:r>
            <w:r w:rsidRPr="00B139F0">
              <w:rPr>
                <w:kern w:val="22"/>
                <w:szCs w:val="22"/>
              </w:rPr>
              <w:t>orkshop</w:t>
            </w:r>
          </w:p>
        </w:tc>
      </w:tr>
      <w:tr w:rsidR="007323FD" w:rsidRPr="00AB0D0A" w14:paraId="2FE712EC" w14:textId="77777777" w:rsidTr="00A902EA">
        <w:trPr>
          <w:cantSplit/>
          <w:jc w:val="center"/>
        </w:trPr>
        <w:tc>
          <w:tcPr>
            <w:tcW w:w="1686" w:type="dxa"/>
            <w:shd w:val="clear" w:color="auto" w:fill="D9D9D9"/>
            <w:vAlign w:val="center"/>
          </w:tcPr>
          <w:p w14:paraId="3B25BC94" w14:textId="64156FA4" w:rsidR="007323FD" w:rsidRDefault="007323FD" w:rsidP="00B139F0">
            <w:pPr>
              <w:jc w:val="left"/>
              <w:rPr>
                <w:kern w:val="22"/>
                <w:szCs w:val="22"/>
              </w:rPr>
            </w:pPr>
            <w:r>
              <w:rPr>
                <w:kern w:val="22"/>
                <w:szCs w:val="22"/>
              </w:rPr>
              <w:t>4 – 5 p.m.</w:t>
            </w:r>
          </w:p>
        </w:tc>
        <w:tc>
          <w:tcPr>
            <w:tcW w:w="1685" w:type="dxa"/>
            <w:shd w:val="clear" w:color="auto" w:fill="auto"/>
          </w:tcPr>
          <w:p w14:paraId="31C0418C" w14:textId="77777777" w:rsidR="007323FD" w:rsidRPr="00B139F0" w:rsidRDefault="007323FD" w:rsidP="00B139F0">
            <w:pPr>
              <w:jc w:val="left"/>
              <w:rPr>
                <w:kern w:val="22"/>
                <w:szCs w:val="22"/>
              </w:rPr>
            </w:pPr>
            <w:r w:rsidRPr="00B139F0">
              <w:rPr>
                <w:kern w:val="22"/>
                <w:szCs w:val="22"/>
              </w:rPr>
              <w:t>4. National and regional experiences</w:t>
            </w:r>
          </w:p>
        </w:tc>
        <w:tc>
          <w:tcPr>
            <w:tcW w:w="1686" w:type="dxa"/>
            <w:shd w:val="clear" w:color="auto" w:fill="auto"/>
          </w:tcPr>
          <w:p w14:paraId="379F7226" w14:textId="77777777" w:rsidR="007323FD" w:rsidRPr="00B139F0" w:rsidRDefault="007323FD" w:rsidP="00B139F0">
            <w:pPr>
              <w:jc w:val="left"/>
              <w:rPr>
                <w:kern w:val="22"/>
                <w:szCs w:val="22"/>
              </w:rPr>
            </w:pPr>
            <w:r w:rsidRPr="00B139F0">
              <w:rPr>
                <w:kern w:val="22"/>
                <w:szCs w:val="22"/>
              </w:rPr>
              <w:t>6. Training session</w:t>
            </w:r>
          </w:p>
        </w:tc>
        <w:tc>
          <w:tcPr>
            <w:tcW w:w="1685" w:type="dxa"/>
            <w:shd w:val="clear" w:color="auto" w:fill="auto"/>
          </w:tcPr>
          <w:p w14:paraId="7AEAF0EC" w14:textId="77777777" w:rsidR="007323FD" w:rsidRDefault="007323FD" w:rsidP="00B139F0">
            <w:pPr>
              <w:jc w:val="left"/>
              <w:rPr>
                <w:kern w:val="22"/>
                <w:szCs w:val="22"/>
              </w:rPr>
            </w:pPr>
            <w:r>
              <w:rPr>
                <w:kern w:val="22"/>
                <w:szCs w:val="22"/>
              </w:rPr>
              <w:t>FIELD TRIP</w:t>
            </w:r>
          </w:p>
        </w:tc>
        <w:tc>
          <w:tcPr>
            <w:tcW w:w="1686" w:type="dxa"/>
            <w:shd w:val="clear" w:color="auto" w:fill="auto"/>
          </w:tcPr>
          <w:p w14:paraId="222974C3" w14:textId="77777777" w:rsidR="007323FD" w:rsidRPr="00B139F0" w:rsidRDefault="0058197A" w:rsidP="00B139F0">
            <w:pPr>
              <w:jc w:val="left"/>
              <w:rPr>
                <w:kern w:val="22"/>
                <w:szCs w:val="22"/>
              </w:rPr>
            </w:pPr>
            <w:r w:rsidRPr="00B139F0">
              <w:rPr>
                <w:kern w:val="22"/>
                <w:szCs w:val="22"/>
              </w:rPr>
              <w:t>7. Strategic vision and road map for national CHMs</w:t>
            </w:r>
          </w:p>
        </w:tc>
        <w:tc>
          <w:tcPr>
            <w:tcW w:w="1686" w:type="dxa"/>
          </w:tcPr>
          <w:p w14:paraId="2B712D64" w14:textId="77777777" w:rsidR="007323FD" w:rsidRPr="00B139F0" w:rsidRDefault="007323FD" w:rsidP="00B139F0">
            <w:pPr>
              <w:jc w:val="left"/>
              <w:rPr>
                <w:kern w:val="22"/>
                <w:szCs w:val="22"/>
              </w:rPr>
            </w:pPr>
          </w:p>
        </w:tc>
      </w:tr>
    </w:tbl>
    <w:p w14:paraId="4ECDA70C" w14:textId="77777777" w:rsidR="00172AF6" w:rsidRPr="00B139F0" w:rsidRDefault="00172AF6" w:rsidP="00B139F0">
      <w:pPr>
        <w:pStyle w:val="CBD-Doc"/>
        <w:numPr>
          <w:ilvl w:val="0"/>
          <w:numId w:val="0"/>
        </w:numPr>
        <w:spacing w:after="0"/>
        <w:ind w:left="562" w:hanging="562"/>
        <w:rPr>
          <w:rFonts w:cs="Times New Roman"/>
          <w:bCs/>
          <w:kern w:val="22"/>
          <w:szCs w:val="22"/>
        </w:rPr>
      </w:pPr>
    </w:p>
    <w:p w14:paraId="428E63DB" w14:textId="77777777" w:rsidR="00C9161D" w:rsidRPr="00B139F0" w:rsidRDefault="00C9161D" w:rsidP="00C9161D">
      <w:pPr>
        <w:rPr>
          <w:kern w:val="22"/>
          <w:szCs w:val="22"/>
        </w:rPr>
      </w:pPr>
    </w:p>
    <w:p w14:paraId="6B99A2FF" w14:textId="77777777" w:rsidR="00B3369F" w:rsidRPr="00B139F0" w:rsidRDefault="00621CBD" w:rsidP="00621CBD">
      <w:pPr>
        <w:jc w:val="center"/>
        <w:rPr>
          <w:kern w:val="22"/>
          <w:szCs w:val="22"/>
        </w:rPr>
      </w:pPr>
      <w:r w:rsidRPr="00B139F0">
        <w:rPr>
          <w:kern w:val="22"/>
          <w:szCs w:val="22"/>
        </w:rPr>
        <w:t>__________</w:t>
      </w:r>
    </w:p>
    <w:sectPr w:rsidR="00B3369F" w:rsidRPr="00B139F0" w:rsidSect="00534681">
      <w:headerReference w:type="even" r:id="rId24"/>
      <w:headerReference w:type="default" r:id="rId25"/>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C2DA1" w14:textId="77777777" w:rsidR="00CF1848" w:rsidRDefault="00CF1848" w:rsidP="00CF1848">
      <w:r>
        <w:separator/>
      </w:r>
    </w:p>
  </w:endnote>
  <w:endnote w:type="continuationSeparator" w:id="0">
    <w:p w14:paraId="62E3075F" w14:textId="77777777" w:rsidR="00CF1848" w:rsidRDefault="00CF184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B429" w14:textId="77777777" w:rsidR="0064742B" w:rsidRDefault="0064742B" w:rsidP="00B139F0">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56BC" w14:textId="77777777" w:rsidR="00172AF6" w:rsidRDefault="00172AF6" w:rsidP="00B139F0">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3F63C" w14:textId="77777777" w:rsidR="00CF1848" w:rsidRDefault="00CF1848" w:rsidP="00CF1848">
      <w:r>
        <w:separator/>
      </w:r>
    </w:p>
  </w:footnote>
  <w:footnote w:type="continuationSeparator" w:id="0">
    <w:p w14:paraId="2C353872" w14:textId="77777777" w:rsidR="00CF1848" w:rsidRDefault="00CF1848" w:rsidP="00CF1848">
      <w:r>
        <w:continuationSeparator/>
      </w:r>
    </w:p>
  </w:footnote>
  <w:footnote w:id="1">
    <w:p w14:paraId="5179753F" w14:textId="77777777" w:rsidR="00172AF6" w:rsidRPr="00B139F0" w:rsidRDefault="00172AF6" w:rsidP="00B139F0">
      <w:pPr>
        <w:pStyle w:val="FootnoteText"/>
        <w:keepLines w:val="0"/>
        <w:ind w:firstLine="0"/>
        <w:jc w:val="left"/>
        <w:rPr>
          <w:kern w:val="18"/>
          <w:szCs w:val="18"/>
        </w:rPr>
      </w:pPr>
      <w:r w:rsidRPr="00B139F0">
        <w:rPr>
          <w:rStyle w:val="FootnoteReference"/>
          <w:kern w:val="18"/>
          <w:szCs w:val="18"/>
          <w:u w:val="none"/>
          <w:vertAlign w:val="superscript"/>
        </w:rPr>
        <w:footnoteRef/>
      </w:r>
      <w:r w:rsidRPr="00B139F0">
        <w:rPr>
          <w:kern w:val="18"/>
          <w:szCs w:val="18"/>
        </w:rPr>
        <w:t xml:space="preserve"> See </w:t>
      </w:r>
      <w:hyperlink r:id="rId1" w:history="1">
        <w:r w:rsidR="007323FD" w:rsidRPr="00EC416C">
          <w:rPr>
            <w:rStyle w:val="Hyperlink"/>
            <w:kern w:val="18"/>
            <w:szCs w:val="18"/>
          </w:rPr>
          <w:t>https://www.cbd.int/meetings/CHMWS-2018-02</w:t>
        </w:r>
      </w:hyperlink>
      <w:r w:rsidRPr="00B139F0">
        <w:rPr>
          <w:kern w:val="18"/>
          <w:szCs w:val="18"/>
        </w:rPr>
        <w:t xml:space="preserve"> for a link to the notification.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138325996"/>
      <w:placeholder>
        <w:docPart w:val="FF23B7B4CE724B58B8F0A2A564CB7642"/>
      </w:placeholder>
      <w:dataBinding w:prefixMappings="xmlns:ns0='http://purl.org/dc/elements/1.1/' xmlns:ns1='http://schemas.openxmlformats.org/package/2006/metadata/core-properties' " w:xpath="/ns1:coreProperties[1]/ns0:subject[1]" w:storeItemID="{6C3C8BC8-F283-45AE-878A-BAB7291924A1}"/>
      <w:text/>
    </w:sdtPr>
    <w:sdtEndPr/>
    <w:sdtContent>
      <w:p w14:paraId="7310E652" w14:textId="77777777" w:rsidR="00172AF6" w:rsidRPr="00B139F0" w:rsidRDefault="00AD4866" w:rsidP="00B139F0">
        <w:pPr>
          <w:pStyle w:val="Header"/>
          <w:tabs>
            <w:tab w:val="clear" w:pos="4320"/>
            <w:tab w:val="clear" w:pos="8640"/>
          </w:tabs>
          <w:rPr>
            <w:noProof/>
            <w:kern w:val="22"/>
          </w:rPr>
        </w:pPr>
        <w:r>
          <w:rPr>
            <w:noProof/>
            <w:kern w:val="22"/>
            <w:lang w:val="en-US"/>
          </w:rPr>
          <w:t>CBD/CHM/WS/2018/2/1/Add.1</w:t>
        </w:r>
      </w:p>
    </w:sdtContent>
  </w:sdt>
  <w:p w14:paraId="6A60D046" w14:textId="5D52155F" w:rsidR="00172AF6" w:rsidRPr="00B139F0" w:rsidRDefault="00172AF6" w:rsidP="00B139F0">
    <w:pPr>
      <w:pStyle w:val="Header"/>
      <w:tabs>
        <w:tab w:val="clear" w:pos="4320"/>
        <w:tab w:val="clear" w:pos="8640"/>
      </w:tabs>
      <w:rPr>
        <w:rStyle w:val="PageNumber"/>
        <w:rFonts w:eastAsiaTheme="majorEastAsia"/>
        <w:noProof/>
        <w:kern w:val="22"/>
      </w:rPr>
    </w:pPr>
    <w:r w:rsidRPr="00B139F0">
      <w:rPr>
        <w:noProof/>
        <w:kern w:val="22"/>
      </w:rPr>
      <w:t xml:space="preserve">Page </w:t>
    </w:r>
    <w:r w:rsidRPr="00B139F0">
      <w:rPr>
        <w:rStyle w:val="PageNumber"/>
        <w:rFonts w:eastAsiaTheme="majorEastAsia"/>
        <w:noProof/>
        <w:kern w:val="22"/>
      </w:rPr>
      <w:fldChar w:fldCharType="begin"/>
    </w:r>
    <w:r w:rsidRPr="00B139F0">
      <w:rPr>
        <w:rStyle w:val="PageNumber"/>
        <w:rFonts w:eastAsiaTheme="majorEastAsia"/>
        <w:noProof/>
        <w:kern w:val="22"/>
      </w:rPr>
      <w:instrText xml:space="preserve"> PAGE </w:instrText>
    </w:r>
    <w:r w:rsidRPr="00B139F0">
      <w:rPr>
        <w:rStyle w:val="PageNumber"/>
        <w:rFonts w:eastAsiaTheme="majorEastAsia"/>
        <w:noProof/>
        <w:kern w:val="22"/>
      </w:rPr>
      <w:fldChar w:fldCharType="separate"/>
    </w:r>
    <w:r w:rsidR="00A902EA">
      <w:rPr>
        <w:rStyle w:val="PageNumber"/>
        <w:rFonts w:eastAsiaTheme="majorEastAsia"/>
        <w:noProof/>
        <w:kern w:val="22"/>
      </w:rPr>
      <w:t>4</w:t>
    </w:r>
    <w:r w:rsidRPr="00B139F0">
      <w:rPr>
        <w:rStyle w:val="PageNumber"/>
        <w:rFonts w:eastAsiaTheme="majorEastAsia"/>
        <w:noProof/>
        <w:kern w:val="22"/>
      </w:rPr>
      <w:fldChar w:fldCharType="end"/>
    </w:r>
  </w:p>
  <w:p w14:paraId="1F22EA45" w14:textId="77777777" w:rsidR="00172AF6" w:rsidRPr="00B139F0" w:rsidRDefault="00172AF6" w:rsidP="00B139F0">
    <w:pPr>
      <w:pStyle w:val="Header"/>
      <w:tabs>
        <w:tab w:val="clear" w:pos="4320"/>
        <w:tab w:val="clear" w:pos="8640"/>
      </w:tabs>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753747797"/>
      <w:placeholder>
        <w:docPart w:val="D299312FFE3E4C37ADF192A7DA36ECA3"/>
      </w:placeholder>
      <w:dataBinding w:prefixMappings="xmlns:ns0='http://purl.org/dc/elements/1.1/' xmlns:ns1='http://schemas.openxmlformats.org/package/2006/metadata/core-properties' " w:xpath="/ns1:coreProperties[1]/ns0:subject[1]" w:storeItemID="{6C3C8BC8-F283-45AE-878A-BAB7291924A1}"/>
      <w:text/>
    </w:sdtPr>
    <w:sdtEndPr/>
    <w:sdtContent>
      <w:p w14:paraId="2D759EAD" w14:textId="77777777" w:rsidR="00172AF6" w:rsidRPr="00B139F0" w:rsidRDefault="00AD4866" w:rsidP="00B139F0">
        <w:pPr>
          <w:pStyle w:val="Header"/>
          <w:tabs>
            <w:tab w:val="clear" w:pos="4320"/>
            <w:tab w:val="clear" w:pos="8640"/>
          </w:tabs>
          <w:jc w:val="right"/>
          <w:rPr>
            <w:noProof/>
          </w:rPr>
        </w:pPr>
        <w:r>
          <w:rPr>
            <w:noProof/>
            <w:lang w:val="en-US"/>
          </w:rPr>
          <w:t>CBD/CHM/WS/2018/2/1/Add.1</w:t>
        </w:r>
      </w:p>
    </w:sdtContent>
  </w:sdt>
  <w:p w14:paraId="14553010" w14:textId="6C6C28A3" w:rsidR="00172AF6" w:rsidRPr="00B139F0" w:rsidRDefault="00172AF6" w:rsidP="00B139F0">
    <w:pPr>
      <w:pStyle w:val="Header"/>
      <w:tabs>
        <w:tab w:val="clear" w:pos="4320"/>
        <w:tab w:val="clear" w:pos="8640"/>
      </w:tabs>
      <w:jc w:val="right"/>
      <w:rPr>
        <w:rStyle w:val="PageNumber"/>
        <w:rFonts w:eastAsiaTheme="majorEastAsia"/>
        <w:noProof/>
      </w:rPr>
    </w:pPr>
    <w:r w:rsidRPr="00B139F0">
      <w:rPr>
        <w:noProof/>
      </w:rPr>
      <w:t xml:space="preserve">Page </w:t>
    </w:r>
    <w:r w:rsidRPr="00B139F0">
      <w:rPr>
        <w:rStyle w:val="PageNumber"/>
        <w:rFonts w:eastAsiaTheme="majorEastAsia"/>
        <w:noProof/>
      </w:rPr>
      <w:fldChar w:fldCharType="begin"/>
    </w:r>
    <w:r w:rsidRPr="00B139F0">
      <w:rPr>
        <w:rStyle w:val="PageNumber"/>
        <w:rFonts w:eastAsiaTheme="majorEastAsia"/>
        <w:noProof/>
      </w:rPr>
      <w:instrText xml:space="preserve"> PAGE </w:instrText>
    </w:r>
    <w:r w:rsidRPr="00B139F0">
      <w:rPr>
        <w:rStyle w:val="PageNumber"/>
        <w:rFonts w:eastAsiaTheme="majorEastAsia"/>
        <w:noProof/>
      </w:rPr>
      <w:fldChar w:fldCharType="separate"/>
    </w:r>
    <w:r w:rsidR="00A902EA">
      <w:rPr>
        <w:rStyle w:val="PageNumber"/>
        <w:rFonts w:eastAsiaTheme="majorEastAsia"/>
        <w:noProof/>
      </w:rPr>
      <w:t>5</w:t>
    </w:r>
    <w:r w:rsidRPr="00B139F0">
      <w:rPr>
        <w:rStyle w:val="PageNumber"/>
        <w:rFonts w:eastAsiaTheme="majorEastAsia"/>
        <w:noProof/>
      </w:rPr>
      <w:fldChar w:fldCharType="end"/>
    </w:r>
  </w:p>
  <w:p w14:paraId="232187CB" w14:textId="77777777" w:rsidR="00172AF6" w:rsidRPr="00B139F0" w:rsidRDefault="00172AF6" w:rsidP="00B139F0">
    <w:pPr>
      <w:pStyle w:val="Header"/>
      <w:tabs>
        <w:tab w:val="clear" w:pos="4320"/>
        <w:tab w:val="clear" w:pos="8640"/>
      </w:tabs>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299955887"/>
      <w:placeholder>
        <w:docPart w:val="D577BEE252E342B987E5E727214FF538"/>
      </w:placeholder>
      <w:dataBinding w:prefixMappings="xmlns:ns0='http://purl.org/dc/elements/1.1/' xmlns:ns1='http://schemas.openxmlformats.org/package/2006/metadata/core-properties' " w:xpath="/ns1:coreProperties[1]/ns0:subject[1]" w:storeItemID="{6C3C8BC8-F283-45AE-878A-BAB7291924A1}"/>
      <w:text/>
    </w:sdtPr>
    <w:sdtEndPr/>
    <w:sdtContent>
      <w:p w14:paraId="07788D63" w14:textId="77777777" w:rsidR="00534681" w:rsidRDefault="00AD4866" w:rsidP="00534681">
        <w:pPr>
          <w:pStyle w:val="Header"/>
        </w:pPr>
        <w:r>
          <w:rPr>
            <w:lang w:val="en-US"/>
          </w:rPr>
          <w:t>CBD/CHM/WS/2018/2/1/Add.1</w:t>
        </w:r>
      </w:p>
    </w:sdtContent>
  </w:sdt>
  <w:p w14:paraId="36D4C417" w14:textId="2DB4D7EB" w:rsidR="00534681" w:rsidRDefault="00534681" w:rsidP="00534681">
    <w:pPr>
      <w:pStyle w:val="Header"/>
    </w:pPr>
    <w:r>
      <w:t xml:space="preserve">Page </w:t>
    </w:r>
    <w:r>
      <w:fldChar w:fldCharType="begin"/>
    </w:r>
    <w:r>
      <w:instrText xml:space="preserve"> PAGE   \* MERGEFORMAT </w:instrText>
    </w:r>
    <w:r>
      <w:fldChar w:fldCharType="separate"/>
    </w:r>
    <w:r w:rsidR="00A902EA">
      <w:rPr>
        <w:noProof/>
      </w:rPr>
      <w:t>6</w:t>
    </w:r>
    <w:r>
      <w:rPr>
        <w:noProof/>
      </w:rPr>
      <w:fldChar w:fldCharType="end"/>
    </w:r>
  </w:p>
  <w:p w14:paraId="1B7377E1" w14:textId="77777777" w:rsidR="00534681" w:rsidRDefault="00534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3444" w14:textId="77777777" w:rsidR="009505C9" w:rsidRDefault="009505C9" w:rsidP="009505C9">
    <w:pPr>
      <w:pStyle w:val="Header"/>
      <w:jc w:val="right"/>
    </w:pPr>
    <w:r>
      <w:t>CBD/WG8J/10/L.</w:t>
    </w:r>
  </w:p>
  <w:p w14:paraId="2EB50612" w14:textId="77777777" w:rsidR="009505C9" w:rsidRDefault="009505C9" w:rsidP="009505C9">
    <w:pPr>
      <w:pStyle w:val="Header"/>
      <w:jc w:val="right"/>
    </w:pPr>
    <w:r>
      <w:t xml:space="preserve">Page </w:t>
    </w:r>
    <w:r>
      <w:fldChar w:fldCharType="begin"/>
    </w:r>
    <w:r>
      <w:instrText xml:space="preserve"> PAGE   \* MERGEFORMAT </w:instrText>
    </w:r>
    <w:r>
      <w:fldChar w:fldCharType="separate"/>
    </w:r>
    <w:r w:rsidR="00877BB0">
      <w:rPr>
        <w:noProof/>
      </w:rPr>
      <w:t>7</w:t>
    </w:r>
    <w:r>
      <w:rPr>
        <w:noProof/>
      </w:rPr>
      <w:fldChar w:fldCharType="end"/>
    </w:r>
  </w:p>
  <w:p w14:paraId="71B6B3A2" w14:textId="77777777" w:rsidR="009505C9" w:rsidRDefault="0095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5"/>
  </w:num>
  <w:num w:numId="5">
    <w:abstractNumId w:val="4"/>
  </w:num>
  <w:num w:numId="6">
    <w:abstractNumId w:val="0"/>
  </w:num>
  <w:num w:numId="7">
    <w:abstractNumId w:val="1"/>
  </w:num>
  <w:num w:numId="8">
    <w:abstractNumId w:val="3"/>
    <w:lvlOverride w:ilvl="0">
      <w:startOverride w:val="1"/>
    </w:lvlOverride>
  </w:num>
  <w:num w:numId="9">
    <w:abstractNumId w:val="6"/>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markup="0"/>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7F3E"/>
    <w:rsid w:val="00045F0D"/>
    <w:rsid w:val="00097DD3"/>
    <w:rsid w:val="00105372"/>
    <w:rsid w:val="001126AB"/>
    <w:rsid w:val="00116E23"/>
    <w:rsid w:val="00126FED"/>
    <w:rsid w:val="00131E7A"/>
    <w:rsid w:val="00172AF6"/>
    <w:rsid w:val="001A21FE"/>
    <w:rsid w:val="001A4649"/>
    <w:rsid w:val="001B6EAC"/>
    <w:rsid w:val="001F4EB3"/>
    <w:rsid w:val="00250BAB"/>
    <w:rsid w:val="002C111E"/>
    <w:rsid w:val="00305CBB"/>
    <w:rsid w:val="00372F74"/>
    <w:rsid w:val="003961E0"/>
    <w:rsid w:val="003B75B6"/>
    <w:rsid w:val="003C2657"/>
    <w:rsid w:val="003C4080"/>
    <w:rsid w:val="003C5C5F"/>
    <w:rsid w:val="003E1DDE"/>
    <w:rsid w:val="003E4853"/>
    <w:rsid w:val="003F4807"/>
    <w:rsid w:val="00456CB8"/>
    <w:rsid w:val="004644C2"/>
    <w:rsid w:val="004769FF"/>
    <w:rsid w:val="00481749"/>
    <w:rsid w:val="004A1EBA"/>
    <w:rsid w:val="004C69B6"/>
    <w:rsid w:val="004D09E4"/>
    <w:rsid w:val="004E323A"/>
    <w:rsid w:val="004F3271"/>
    <w:rsid w:val="00527510"/>
    <w:rsid w:val="00534681"/>
    <w:rsid w:val="0058197A"/>
    <w:rsid w:val="005A63B8"/>
    <w:rsid w:val="005F3F44"/>
    <w:rsid w:val="0061732E"/>
    <w:rsid w:val="00621CBD"/>
    <w:rsid w:val="006227FF"/>
    <w:rsid w:val="0064742B"/>
    <w:rsid w:val="006906AA"/>
    <w:rsid w:val="00695423"/>
    <w:rsid w:val="006A6AF0"/>
    <w:rsid w:val="006E3310"/>
    <w:rsid w:val="00717D88"/>
    <w:rsid w:val="007323FD"/>
    <w:rsid w:val="007845C6"/>
    <w:rsid w:val="007942D3"/>
    <w:rsid w:val="007A2029"/>
    <w:rsid w:val="007B789E"/>
    <w:rsid w:val="007E00B1"/>
    <w:rsid w:val="007E09DA"/>
    <w:rsid w:val="008007AC"/>
    <w:rsid w:val="008378C3"/>
    <w:rsid w:val="00852886"/>
    <w:rsid w:val="00856253"/>
    <w:rsid w:val="00872B3F"/>
    <w:rsid w:val="00877BB0"/>
    <w:rsid w:val="00891C7A"/>
    <w:rsid w:val="008B07DB"/>
    <w:rsid w:val="00921735"/>
    <w:rsid w:val="009505C9"/>
    <w:rsid w:val="0099706C"/>
    <w:rsid w:val="00997844"/>
    <w:rsid w:val="009B4DE1"/>
    <w:rsid w:val="009E405A"/>
    <w:rsid w:val="00A006DA"/>
    <w:rsid w:val="00A5418A"/>
    <w:rsid w:val="00A902EA"/>
    <w:rsid w:val="00AB0D0A"/>
    <w:rsid w:val="00AC5DBB"/>
    <w:rsid w:val="00AD4866"/>
    <w:rsid w:val="00AE1946"/>
    <w:rsid w:val="00AE6B88"/>
    <w:rsid w:val="00AF7A71"/>
    <w:rsid w:val="00B139F0"/>
    <w:rsid w:val="00B2557B"/>
    <w:rsid w:val="00B3369F"/>
    <w:rsid w:val="00B34926"/>
    <w:rsid w:val="00B7028E"/>
    <w:rsid w:val="00B8537E"/>
    <w:rsid w:val="00B92361"/>
    <w:rsid w:val="00BC1A3F"/>
    <w:rsid w:val="00BD7B4B"/>
    <w:rsid w:val="00BE683E"/>
    <w:rsid w:val="00C16B70"/>
    <w:rsid w:val="00C2117F"/>
    <w:rsid w:val="00C70C56"/>
    <w:rsid w:val="00C9161D"/>
    <w:rsid w:val="00C93CD8"/>
    <w:rsid w:val="00CB3A5C"/>
    <w:rsid w:val="00CF1848"/>
    <w:rsid w:val="00CF5635"/>
    <w:rsid w:val="00D05756"/>
    <w:rsid w:val="00D41C0E"/>
    <w:rsid w:val="00D56BA0"/>
    <w:rsid w:val="00D56EB9"/>
    <w:rsid w:val="00D61ED7"/>
    <w:rsid w:val="00D76A18"/>
    <w:rsid w:val="00DC1802"/>
    <w:rsid w:val="00E0312A"/>
    <w:rsid w:val="00E11F55"/>
    <w:rsid w:val="00E652EB"/>
    <w:rsid w:val="00E66235"/>
    <w:rsid w:val="00E83C24"/>
    <w:rsid w:val="00EF6276"/>
    <w:rsid w:val="00F008DA"/>
    <w:rsid w:val="00F04001"/>
    <w:rsid w:val="00F363CF"/>
    <w:rsid w:val="00F5627B"/>
    <w:rsid w:val="00F94774"/>
    <w:rsid w:val="00FB4D3D"/>
    <w:rsid w:val="00FF3CC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94809A0"/>
  <w15:docId w15:val="{60D59FE0-09E0-47DC-AC0F-07F04960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7E09DA"/>
    <w:rPr>
      <w:sz w:val="18"/>
      <w:u w:val="single"/>
      <w:vertAlign w:val="baseline"/>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CommentSubject">
    <w:name w:val="annotation subject"/>
    <w:basedOn w:val="CommentText"/>
    <w:next w:val="CommentText"/>
    <w:link w:val="CommentSubjectChar"/>
    <w:uiPriority w:val="99"/>
    <w:semiHidden/>
    <w:unhideWhenUsed/>
    <w:rsid w:val="00AE6B8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E6B88"/>
    <w:rPr>
      <w:rFonts w:ascii="Times New Roman" w:eastAsia="Times New Roman" w:hAnsi="Times New Roman" w:cs="Times New Roman"/>
      <w:b/>
      <w:bCs/>
      <w:sz w:val="20"/>
      <w:szCs w:val="20"/>
      <w:lang w:val="en-GB"/>
    </w:rPr>
  </w:style>
  <w:style w:type="paragraph" w:styleId="Revision">
    <w:name w:val="Revision"/>
    <w:hidden/>
    <w:uiPriority w:val="99"/>
    <w:semiHidden/>
    <w:rsid w:val="00126FED"/>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1/cop-11-dec-02-en.pdf" TargetMode="External"/><Relationship Id="rId18" Type="http://schemas.openxmlformats.org/officeDocument/2006/relationships/hyperlink" Target="http://demo.chm-cbd.ne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10/cop-10-dec-15-en.pdf" TargetMode="External"/><Relationship Id="rId17" Type="http://schemas.openxmlformats.org/officeDocument/2006/relationships/hyperlink" Target="https://www.cbd.int/meetings/CHMWS-2018-02"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bd.int/doc/decisions/cop-13/cop-13-dec-23-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cbd.int/doc/decisions/cop-12/cop-12-dec-02-en.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cbd.int/doc/meetings/cop/cop-11/official/cop-11-31-en.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meetings/cop/cop-11/official/cop-11-13-en.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meetings/CHMWS-2018-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FF23B7B4CE724B58B8F0A2A564CB7642"/>
        <w:category>
          <w:name w:val="General"/>
          <w:gallery w:val="placeholder"/>
        </w:category>
        <w:types>
          <w:type w:val="bbPlcHdr"/>
        </w:types>
        <w:behaviors>
          <w:behavior w:val="content"/>
        </w:behaviors>
        <w:guid w:val="{BC7E7395-59E8-47A1-94DA-C68E7452BEAB}"/>
      </w:docPartPr>
      <w:docPartBody>
        <w:p w:rsidR="00B76C3F" w:rsidRDefault="00500A2B">
          <w:r w:rsidRPr="008D7C56">
            <w:rPr>
              <w:rStyle w:val="PlaceholderText"/>
            </w:rPr>
            <w:t>[Subject]</w:t>
          </w:r>
        </w:p>
      </w:docPartBody>
    </w:docPart>
    <w:docPart>
      <w:docPartPr>
        <w:name w:val="D299312FFE3E4C37ADF192A7DA36ECA3"/>
        <w:category>
          <w:name w:val="General"/>
          <w:gallery w:val="placeholder"/>
        </w:category>
        <w:types>
          <w:type w:val="bbPlcHdr"/>
        </w:types>
        <w:behaviors>
          <w:behavior w:val="content"/>
        </w:behaviors>
        <w:guid w:val="{3CBEDBA7-A8AA-4080-A52A-1ADA75684A29}"/>
      </w:docPartPr>
      <w:docPartBody>
        <w:p w:rsidR="00B76C3F" w:rsidRDefault="00500A2B">
          <w:r w:rsidRPr="008D7C56">
            <w:rPr>
              <w:rStyle w:val="PlaceholderText"/>
            </w:rPr>
            <w:t>[Subject]</w:t>
          </w:r>
        </w:p>
      </w:docPartBody>
    </w:docPart>
    <w:docPart>
      <w:docPartPr>
        <w:name w:val="D577BEE252E342B987E5E727214FF538"/>
        <w:category>
          <w:name w:val="General"/>
          <w:gallery w:val="placeholder"/>
        </w:category>
        <w:types>
          <w:type w:val="bbPlcHdr"/>
        </w:types>
        <w:behaviors>
          <w:behavior w:val="content"/>
        </w:behaviors>
        <w:guid w:val="{D3859A55-74DC-4E45-AC0B-1048980FBEB3}"/>
      </w:docPartPr>
      <w:docPartBody>
        <w:p w:rsidR="00B76C3F" w:rsidRDefault="00500A2B">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0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500A2B"/>
    <w:rsid w:val="00810A55"/>
    <w:rsid w:val="008D420E"/>
    <w:rsid w:val="00B76C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A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CB673D-F477-4787-8670-F7F6CA18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Annotated provisional agenda</vt:lpstr>
    </vt:vector>
  </TitlesOfParts>
  <Company>SCBD</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provisional agenda</dc:title>
  <dc:subject>CBD/CHM/WS/2018/2/1/Add.1</dc:subject>
  <dc:creator>SCBD</dc:creator>
  <cp:lastModifiedBy>veronique lefebvre</cp:lastModifiedBy>
  <cp:revision>4</cp:revision>
  <dcterms:created xsi:type="dcterms:W3CDTF">2018-02-28T14:08:00Z</dcterms:created>
  <dcterms:modified xsi:type="dcterms:W3CDTF">2018-02-28T14:23:00Z</dcterms:modified>
  <cp:contentStatus>GENERAL</cp:contentStatus>
</cp:coreProperties>
</file>