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9" w:type="dxa"/>
        <w:tblInd w:w="-459" w:type="dxa"/>
        <w:tblBorders>
          <w:bottom w:val="single" w:sz="36" w:space="0" w:color="000000"/>
        </w:tblBorders>
        <w:tblLayout w:type="fixed"/>
        <w:tblLook w:val="0000" w:firstRow="0" w:lastRow="0" w:firstColumn="0" w:lastColumn="0" w:noHBand="0" w:noVBand="0"/>
      </w:tblPr>
      <w:tblGrid>
        <w:gridCol w:w="909"/>
        <w:gridCol w:w="4140"/>
        <w:gridCol w:w="5580"/>
      </w:tblGrid>
      <w:tr w:rsidR="00B7062B" w:rsidRPr="00B7062B" w14:paraId="6BCE9246" w14:textId="77777777" w:rsidTr="009E377E">
        <w:trPr>
          <w:trHeight w:hRule="exact" w:val="810"/>
        </w:trPr>
        <w:tc>
          <w:tcPr>
            <w:tcW w:w="909" w:type="dxa"/>
            <w:tcBorders>
              <w:top w:val="nil"/>
              <w:bottom w:val="single" w:sz="12" w:space="0" w:color="000000"/>
              <w:right w:val="nil"/>
            </w:tcBorders>
          </w:tcPr>
          <w:p w14:paraId="294C3111" w14:textId="77777777" w:rsidR="00694A5B" w:rsidRPr="00B7062B" w:rsidRDefault="00694A5B" w:rsidP="00556DC0">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B7062B">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0A03786E" wp14:editId="422FDBF8">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40" w:type="dxa"/>
            <w:tcBorders>
              <w:top w:val="nil"/>
              <w:left w:val="nil"/>
              <w:bottom w:val="single" w:sz="12" w:space="0" w:color="000000"/>
              <w:right w:val="nil"/>
            </w:tcBorders>
          </w:tcPr>
          <w:p w14:paraId="6B0330C4" w14:textId="77777777" w:rsidR="00694A5B" w:rsidRPr="00B7062B" w:rsidRDefault="00694A5B" w:rsidP="00556DC0">
            <w:pPr>
              <w:spacing w:before="60"/>
              <w:rPr>
                <w:rFonts w:eastAsia="SimHei"/>
                <w:sz w:val="20"/>
                <w:szCs w:val="20"/>
                <w:lang w:eastAsia="zh-CN"/>
              </w:rPr>
            </w:pPr>
            <w:r w:rsidRPr="00B7062B">
              <w:rPr>
                <w:rFonts w:eastAsia="SimHei"/>
                <w:noProof/>
                <w:sz w:val="20"/>
                <w:szCs w:val="20"/>
                <w:lang w:eastAsia="zh-CN"/>
              </w:rPr>
              <w:drawing>
                <wp:anchor distT="0" distB="0" distL="114300" distR="114300" simplePos="0" relativeHeight="251660288" behindDoc="0" locked="0" layoutInCell="1" allowOverlap="1" wp14:anchorId="411681ED" wp14:editId="178329D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7062B">
              <w:rPr>
                <w:rFonts w:eastAsia="SimHei" w:hint="eastAsia"/>
                <w:sz w:val="20"/>
                <w:szCs w:val="20"/>
                <w:lang w:eastAsia="zh-CN"/>
              </w:rPr>
              <w:t>联合国</w:t>
            </w:r>
          </w:p>
          <w:p w14:paraId="7472B600" w14:textId="77777777" w:rsidR="00694A5B" w:rsidRPr="00B7062B" w:rsidRDefault="00694A5B" w:rsidP="00556DC0">
            <w:pPr>
              <w:rPr>
                <w:rFonts w:eastAsia="SimHei"/>
                <w:sz w:val="20"/>
                <w:szCs w:val="20"/>
                <w:lang w:eastAsia="zh-CN"/>
              </w:rPr>
            </w:pPr>
            <w:r w:rsidRPr="00B7062B">
              <w:rPr>
                <w:rFonts w:eastAsia="SimHei" w:hint="eastAsia"/>
                <w:sz w:val="20"/>
                <w:szCs w:val="20"/>
                <w:lang w:eastAsia="zh-CN"/>
              </w:rPr>
              <w:t>环境规划署</w:t>
            </w:r>
          </w:p>
          <w:p w14:paraId="6FBD264B" w14:textId="77777777" w:rsidR="00694A5B" w:rsidRPr="00B7062B" w:rsidRDefault="00694A5B" w:rsidP="00556DC0">
            <w:pPr>
              <w:rPr>
                <w:rFonts w:eastAsia="SimSun"/>
                <w:sz w:val="24"/>
                <w:lang w:eastAsia="zh-CN"/>
              </w:rPr>
            </w:pPr>
          </w:p>
        </w:tc>
        <w:tc>
          <w:tcPr>
            <w:tcW w:w="5580" w:type="dxa"/>
            <w:tcBorders>
              <w:top w:val="nil"/>
              <w:left w:val="nil"/>
              <w:bottom w:val="single" w:sz="12" w:space="0" w:color="000000"/>
            </w:tcBorders>
          </w:tcPr>
          <w:p w14:paraId="4672F4AC" w14:textId="41ACE93B" w:rsidR="00694A5B" w:rsidRPr="00B7062B" w:rsidRDefault="00694A5B" w:rsidP="00556DC0">
            <w:pPr>
              <w:tabs>
                <w:tab w:val="right" w:pos="7611"/>
              </w:tabs>
              <w:spacing w:before="240"/>
              <w:ind w:left="360" w:right="216"/>
              <w:jc w:val="right"/>
              <w:rPr>
                <w:rFonts w:eastAsia="SimSun"/>
                <w:bCs/>
                <w:snapToGrid w:val="0"/>
                <w:kern w:val="22"/>
                <w:sz w:val="40"/>
                <w:szCs w:val="40"/>
                <w:lang w:eastAsia="zh-CN"/>
              </w:rPr>
            </w:pPr>
            <w:r w:rsidRPr="00B7062B">
              <w:rPr>
                <w:rFonts w:eastAsia="SimSun"/>
                <w:bCs/>
                <w:snapToGrid w:val="0"/>
                <w:kern w:val="22"/>
                <w:sz w:val="40"/>
                <w:szCs w:val="40"/>
                <w:lang w:eastAsia="zh-CN"/>
              </w:rPr>
              <w:t>CBD</w:t>
            </w:r>
            <w:r w:rsidRPr="00B7062B">
              <w:rPr>
                <w:rFonts w:eastAsia="SimSun"/>
                <w:bCs/>
                <w:snapToGrid w:val="0"/>
                <w:kern w:val="22"/>
                <w:sz w:val="24"/>
                <w:lang w:eastAsia="zh-CN"/>
              </w:rPr>
              <w:t>/</w:t>
            </w:r>
            <w:r w:rsidR="00090325">
              <w:rPr>
                <w:rFonts w:eastAsia="SimSun" w:hint="eastAsia"/>
                <w:bCs/>
                <w:snapToGrid w:val="0"/>
                <w:kern w:val="22"/>
                <w:sz w:val="24"/>
                <w:lang w:eastAsia="zh-CN"/>
              </w:rPr>
              <w:t>CP</w:t>
            </w:r>
            <w:r w:rsidRPr="00B7062B">
              <w:rPr>
                <w:rFonts w:eastAsia="SimSun"/>
                <w:bCs/>
                <w:snapToGrid w:val="0"/>
                <w:kern w:val="22"/>
                <w:sz w:val="24"/>
                <w:lang w:eastAsia="zh-CN"/>
              </w:rPr>
              <w:t>/</w:t>
            </w:r>
            <w:r w:rsidR="00090325">
              <w:rPr>
                <w:rFonts w:eastAsia="SimSun" w:hint="eastAsia"/>
                <w:bCs/>
                <w:snapToGrid w:val="0"/>
                <w:kern w:val="22"/>
                <w:sz w:val="24"/>
                <w:lang w:eastAsia="zh-CN"/>
              </w:rPr>
              <w:t>MOP</w:t>
            </w:r>
            <w:r w:rsidRPr="00B7062B">
              <w:rPr>
                <w:rFonts w:eastAsia="SimSun"/>
                <w:bCs/>
                <w:snapToGrid w:val="0"/>
                <w:kern w:val="22"/>
                <w:sz w:val="24"/>
                <w:lang w:eastAsia="zh-CN"/>
              </w:rPr>
              <w:t>/</w:t>
            </w:r>
            <w:r w:rsidR="00090325">
              <w:rPr>
                <w:rFonts w:eastAsia="SimSun" w:hint="eastAsia"/>
                <w:bCs/>
                <w:snapToGrid w:val="0"/>
                <w:kern w:val="22"/>
                <w:sz w:val="24"/>
                <w:lang w:eastAsia="zh-CN"/>
              </w:rPr>
              <w:t>11</w:t>
            </w:r>
            <w:r w:rsidR="00B130C2">
              <w:rPr>
                <w:rFonts w:eastAsia="SimSun" w:hint="eastAsia"/>
                <w:bCs/>
                <w:snapToGrid w:val="0"/>
                <w:kern w:val="22"/>
                <w:sz w:val="24"/>
                <w:lang w:eastAsia="zh-CN"/>
              </w:rPr>
              <w:t>/</w:t>
            </w:r>
            <w:r w:rsidR="00090325">
              <w:rPr>
                <w:rFonts w:eastAsia="SimSun" w:hint="eastAsia"/>
                <w:bCs/>
                <w:snapToGrid w:val="0"/>
                <w:kern w:val="22"/>
                <w:sz w:val="24"/>
                <w:lang w:eastAsia="zh-CN"/>
              </w:rPr>
              <w:t>9</w:t>
            </w:r>
          </w:p>
          <w:p w14:paraId="432133D7" w14:textId="77777777" w:rsidR="00694A5B" w:rsidRPr="00B7062B" w:rsidRDefault="00694A5B" w:rsidP="00556DC0">
            <w:pPr>
              <w:jc w:val="left"/>
              <w:rPr>
                <w:rFonts w:eastAsia="SimSun"/>
                <w:b/>
                <w:snapToGrid w:val="0"/>
                <w:kern w:val="22"/>
                <w:sz w:val="20"/>
                <w:lang w:eastAsia="zh-CN"/>
              </w:rPr>
            </w:pPr>
          </w:p>
        </w:tc>
      </w:tr>
      <w:tr w:rsidR="00B7062B" w:rsidRPr="00B7062B" w14:paraId="45DA71EC" w14:textId="77777777" w:rsidTr="009E377E">
        <w:trPr>
          <w:trHeight w:val="2130"/>
        </w:trPr>
        <w:tc>
          <w:tcPr>
            <w:tcW w:w="5049" w:type="dxa"/>
            <w:gridSpan w:val="2"/>
            <w:tcBorders>
              <w:top w:val="nil"/>
              <w:bottom w:val="single" w:sz="18" w:space="0" w:color="000000"/>
            </w:tcBorders>
          </w:tcPr>
          <w:p w14:paraId="6ECE7918" w14:textId="77777777" w:rsidR="00694A5B" w:rsidRPr="00B7062B" w:rsidRDefault="00694A5B" w:rsidP="00556DC0">
            <w:pPr>
              <w:rPr>
                <w:rFonts w:eastAsia="SimSun"/>
                <w:b/>
                <w:noProof/>
                <w:sz w:val="24"/>
                <w:lang w:val="en-US" w:eastAsia="zh-CN"/>
              </w:rPr>
            </w:pPr>
          </w:p>
          <w:p w14:paraId="02087CB1" w14:textId="77777777" w:rsidR="00694A5B" w:rsidRPr="00B7062B" w:rsidRDefault="00694A5B" w:rsidP="00556DC0">
            <w:pPr>
              <w:rPr>
                <w:rFonts w:ascii="Univers" w:eastAsia="SimSun" w:hAnsi="Univers"/>
                <w:snapToGrid w:val="0"/>
                <w:kern w:val="22"/>
                <w:sz w:val="32"/>
                <w:lang w:eastAsia="zh-CN"/>
              </w:rPr>
            </w:pPr>
            <w:r w:rsidRPr="00B7062B">
              <w:rPr>
                <w:rFonts w:eastAsia="SimSun"/>
                <w:b/>
                <w:noProof/>
                <w:sz w:val="24"/>
                <w:lang w:val="en-US" w:eastAsia="zh-CN"/>
              </w:rPr>
              <w:drawing>
                <wp:inline distT="0" distB="0" distL="0" distR="0" wp14:anchorId="1DE97859" wp14:editId="20BAB43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580" w:type="dxa"/>
            <w:tcBorders>
              <w:top w:val="nil"/>
              <w:bottom w:val="single" w:sz="18" w:space="0" w:color="000000"/>
            </w:tcBorders>
          </w:tcPr>
          <w:p w14:paraId="1AA4463B"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Distr.: General</w:t>
            </w:r>
          </w:p>
          <w:p w14:paraId="2B26F431" w14:textId="39C2F843" w:rsidR="00694A5B" w:rsidRPr="00B7062B" w:rsidRDefault="00090325" w:rsidP="00556DC0">
            <w:pPr>
              <w:ind w:left="2016"/>
              <w:rPr>
                <w:rFonts w:eastAsia="SimSun"/>
                <w:snapToGrid w:val="0"/>
                <w:kern w:val="22"/>
                <w:sz w:val="24"/>
                <w:lang w:eastAsia="zh-CN"/>
              </w:rPr>
            </w:pPr>
            <w:r>
              <w:rPr>
                <w:rFonts w:eastAsia="SimSun" w:hint="eastAsia"/>
                <w:kern w:val="22"/>
                <w:sz w:val="24"/>
                <w:lang w:eastAsia="zh-CN"/>
              </w:rPr>
              <w:t>27 August</w:t>
            </w:r>
            <w:r w:rsidR="00694A5B" w:rsidRPr="00B7062B">
              <w:rPr>
                <w:rFonts w:eastAsia="SimSun"/>
                <w:kern w:val="22"/>
                <w:sz w:val="24"/>
                <w:lang w:eastAsia="zh-CN"/>
              </w:rPr>
              <w:t xml:space="preserve"> </w:t>
            </w:r>
            <w:r w:rsidR="00694A5B" w:rsidRPr="00B7062B">
              <w:rPr>
                <w:rFonts w:eastAsia="SimSun"/>
                <w:snapToGrid w:val="0"/>
                <w:kern w:val="22"/>
                <w:sz w:val="24"/>
                <w:lang w:eastAsia="zh-CN"/>
              </w:rPr>
              <w:t>202</w:t>
            </w:r>
            <w:r w:rsidR="00467DDB">
              <w:rPr>
                <w:rFonts w:eastAsia="SimSun" w:hint="eastAsia"/>
                <w:snapToGrid w:val="0"/>
                <w:kern w:val="22"/>
                <w:sz w:val="24"/>
                <w:lang w:eastAsia="zh-CN"/>
              </w:rPr>
              <w:t>4</w:t>
            </w:r>
          </w:p>
          <w:p w14:paraId="20276A01"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Chinese</w:t>
            </w:r>
          </w:p>
          <w:p w14:paraId="231A5FD0" w14:textId="77777777" w:rsidR="00694A5B" w:rsidRPr="00B7062B" w:rsidRDefault="00694A5B" w:rsidP="00556DC0">
            <w:pPr>
              <w:ind w:left="2016"/>
              <w:rPr>
                <w:rFonts w:eastAsia="SimSun"/>
                <w:b/>
                <w:snapToGrid w:val="0"/>
                <w:kern w:val="22"/>
                <w:sz w:val="24"/>
                <w:szCs w:val="22"/>
                <w:u w:val="single"/>
                <w:lang w:eastAsia="zh-CN"/>
              </w:rPr>
            </w:pPr>
            <w:r w:rsidRPr="00B7062B">
              <w:rPr>
                <w:rFonts w:eastAsia="SimSun"/>
                <w:bCs/>
                <w:snapToGrid w:val="0"/>
                <w:kern w:val="22"/>
                <w:sz w:val="24"/>
                <w:lang w:eastAsia="zh-CN"/>
              </w:rPr>
              <w:t>Original</w:t>
            </w:r>
            <w:r w:rsidRPr="00B7062B">
              <w:rPr>
                <w:rFonts w:eastAsia="SimSun" w:hint="eastAsia"/>
                <w:bCs/>
                <w:snapToGrid w:val="0"/>
                <w:kern w:val="22"/>
                <w:sz w:val="24"/>
                <w:lang w:eastAsia="zh-CN"/>
              </w:rPr>
              <w:t>:</w:t>
            </w:r>
            <w:r w:rsidRPr="00B7062B">
              <w:rPr>
                <w:rFonts w:eastAsia="SimSun"/>
                <w:bCs/>
                <w:snapToGrid w:val="0"/>
                <w:kern w:val="22"/>
                <w:sz w:val="24"/>
                <w:lang w:eastAsia="zh-CN"/>
              </w:rPr>
              <w:t xml:space="preserve"> E</w:t>
            </w:r>
            <w:r w:rsidRPr="00B7062B">
              <w:rPr>
                <w:rFonts w:eastAsia="SimSun" w:hint="eastAsia"/>
                <w:bCs/>
                <w:snapToGrid w:val="0"/>
                <w:kern w:val="22"/>
                <w:sz w:val="24"/>
                <w:lang w:eastAsia="zh-CN"/>
              </w:rPr>
              <w:t>ng</w:t>
            </w:r>
            <w:r w:rsidRPr="00B7062B">
              <w:rPr>
                <w:rFonts w:eastAsia="SimSun"/>
                <w:bCs/>
                <w:snapToGrid w:val="0"/>
                <w:kern w:val="22"/>
                <w:sz w:val="24"/>
                <w:lang w:eastAsia="zh-CN"/>
              </w:rPr>
              <w:t>lish</w:t>
            </w:r>
          </w:p>
        </w:tc>
      </w:tr>
    </w:tbl>
    <w:bookmarkEnd w:id="0"/>
    <w:p w14:paraId="68514FE3" w14:textId="6351FF8B" w:rsidR="00694A5B" w:rsidRPr="00B7062B" w:rsidRDefault="003F6589" w:rsidP="003F6589">
      <w:pPr>
        <w:snapToGrid w:val="0"/>
        <w:spacing w:before="60"/>
        <w:ind w:right="4608"/>
        <w:jc w:val="left"/>
        <w:rPr>
          <w:rFonts w:eastAsia="SimSun"/>
          <w:b/>
          <w:bCs/>
          <w:caps/>
          <w:snapToGrid w:val="0"/>
          <w:kern w:val="22"/>
          <w:sz w:val="24"/>
          <w:lang w:val="en-US" w:eastAsia="zh-CN"/>
        </w:rPr>
      </w:pPr>
      <w:r w:rsidRPr="003F6589">
        <w:rPr>
          <w:rFonts w:ascii="SimSun" w:eastAsia="SimSun" w:hAnsi="SimSun" w:cs="SimSun" w:hint="eastAsia"/>
          <w:b/>
          <w:bCs/>
          <w:kern w:val="22"/>
          <w:sz w:val="24"/>
          <w:lang w:val="en-CA" w:eastAsia="zh-CN"/>
        </w:rPr>
        <w:t>作为卡塔赫纳生物安全议定书缔约方会议的生物多样性公约缔约方大会</w:t>
      </w:r>
    </w:p>
    <w:bookmarkEnd w:id="1"/>
    <w:p w14:paraId="1272998D" w14:textId="5908536D" w:rsidR="00694A5B" w:rsidRPr="00B7062B" w:rsidRDefault="00694A5B" w:rsidP="00556DC0">
      <w:pPr>
        <w:spacing w:line="240" w:lineRule="atLeast"/>
        <w:rPr>
          <w:rFonts w:eastAsia="SimSun"/>
          <w:b/>
          <w:bCs/>
          <w:caps/>
          <w:snapToGrid w:val="0"/>
          <w:sz w:val="24"/>
          <w:lang w:eastAsia="zh-CN"/>
        </w:rPr>
      </w:pPr>
      <w:r w:rsidRPr="00B7062B">
        <w:rPr>
          <w:rFonts w:eastAsia="SimSun"/>
          <w:b/>
          <w:bCs/>
          <w:caps/>
          <w:snapToGrid w:val="0"/>
          <w:sz w:val="24"/>
          <w:lang w:eastAsia="zh-CN"/>
        </w:rPr>
        <w:t>第</w:t>
      </w:r>
      <w:r w:rsidR="003F6589">
        <w:rPr>
          <w:rFonts w:eastAsia="SimSun" w:hint="eastAsia"/>
          <w:b/>
          <w:bCs/>
          <w:caps/>
          <w:snapToGrid w:val="0"/>
          <w:sz w:val="24"/>
          <w:lang w:eastAsia="zh-CN"/>
        </w:rPr>
        <w:t>十一</w:t>
      </w:r>
      <w:r w:rsidRPr="00B7062B">
        <w:rPr>
          <w:rFonts w:eastAsia="SimSun"/>
          <w:b/>
          <w:bCs/>
          <w:caps/>
          <w:snapToGrid w:val="0"/>
          <w:sz w:val="24"/>
          <w:lang w:eastAsia="zh-CN"/>
        </w:rPr>
        <w:t>次会议</w:t>
      </w:r>
    </w:p>
    <w:p w14:paraId="517960C8" w14:textId="35350FBF" w:rsidR="00694A5B" w:rsidRPr="00B7062B" w:rsidRDefault="00694A5B" w:rsidP="00556DC0">
      <w:pPr>
        <w:spacing w:line="240" w:lineRule="atLeast"/>
        <w:rPr>
          <w:rFonts w:eastAsia="SimSun"/>
          <w:caps/>
          <w:snapToGrid w:val="0"/>
          <w:sz w:val="24"/>
          <w:lang w:eastAsia="zh-CN"/>
        </w:rPr>
      </w:pPr>
      <w:r w:rsidRPr="00B7062B">
        <w:rPr>
          <w:kern w:val="22"/>
          <w:sz w:val="24"/>
          <w:lang w:val="en-CA" w:eastAsia="zh-CN"/>
        </w:rPr>
        <w:t>202</w:t>
      </w:r>
      <w:r w:rsidR="00506953">
        <w:rPr>
          <w:kern w:val="22"/>
          <w:sz w:val="24"/>
          <w:lang w:val="en-CA" w:eastAsia="zh-CN"/>
        </w:rPr>
        <w:t>4</w:t>
      </w:r>
      <w:r w:rsidRPr="00B7062B">
        <w:rPr>
          <w:rFonts w:ascii="SimSun" w:eastAsia="SimSun" w:hAnsi="SimSun" w:cs="SimSun" w:hint="eastAsia"/>
          <w:kern w:val="22"/>
          <w:sz w:val="24"/>
          <w:lang w:val="en-CA" w:eastAsia="zh-CN"/>
        </w:rPr>
        <w:t>年</w:t>
      </w:r>
      <w:r w:rsidR="003F6589">
        <w:rPr>
          <w:rFonts w:eastAsiaTheme="minorEastAsia" w:hint="eastAsia"/>
          <w:kern w:val="22"/>
          <w:sz w:val="24"/>
          <w:lang w:val="en-CA" w:eastAsia="zh-CN"/>
        </w:rPr>
        <w:t>10</w:t>
      </w:r>
      <w:r w:rsidRPr="00B7062B">
        <w:rPr>
          <w:rFonts w:ascii="SimSun" w:eastAsia="SimSun" w:hAnsi="SimSun" w:cs="SimSun" w:hint="eastAsia"/>
          <w:kern w:val="22"/>
          <w:sz w:val="24"/>
          <w:lang w:val="en-CA" w:eastAsia="zh-CN"/>
        </w:rPr>
        <w:t>月</w:t>
      </w:r>
      <w:r w:rsidR="003F6589">
        <w:rPr>
          <w:rFonts w:ascii="SimSun" w:eastAsia="SimSun" w:hAnsi="SimSun" w:cs="SimSun" w:hint="eastAsia"/>
          <w:kern w:val="22"/>
          <w:sz w:val="24"/>
          <w:lang w:val="en-CA" w:eastAsia="zh-CN"/>
        </w:rPr>
        <w:t>21</w:t>
      </w:r>
      <w:r w:rsidRPr="00B7062B">
        <w:rPr>
          <w:rFonts w:ascii="SimSun" w:eastAsia="SimSun" w:hAnsi="SimSun" w:cs="SimSun" w:hint="eastAsia"/>
          <w:kern w:val="22"/>
          <w:sz w:val="24"/>
          <w:lang w:val="en-CA" w:eastAsia="zh-CN"/>
        </w:rPr>
        <w:t>日至</w:t>
      </w:r>
      <w:r w:rsidR="003F6589">
        <w:rPr>
          <w:rFonts w:ascii="SimSun" w:eastAsia="SimSun" w:hAnsi="SimSun" w:cs="SimSun" w:hint="eastAsia"/>
          <w:kern w:val="22"/>
          <w:sz w:val="24"/>
          <w:lang w:val="en-CA" w:eastAsia="zh-CN"/>
        </w:rPr>
        <w:t>11月1</w:t>
      </w:r>
      <w:r w:rsidRPr="00B7062B">
        <w:rPr>
          <w:rFonts w:ascii="SimSun" w:eastAsia="SimSun" w:hAnsi="SimSun" w:cs="SimSun" w:hint="eastAsia"/>
          <w:kern w:val="22"/>
          <w:sz w:val="24"/>
          <w:lang w:val="en-CA" w:eastAsia="zh-CN"/>
        </w:rPr>
        <w:t>日，</w:t>
      </w:r>
      <w:r w:rsidR="003F6589">
        <w:rPr>
          <w:rFonts w:ascii="SimSun" w:eastAsia="SimSun" w:hAnsi="SimSun" w:cs="SimSun" w:hint="eastAsia"/>
          <w:kern w:val="22"/>
          <w:sz w:val="24"/>
          <w:lang w:val="en-CA" w:eastAsia="zh-CN"/>
        </w:rPr>
        <w:t>哥伦比亚卡利</w:t>
      </w:r>
    </w:p>
    <w:p w14:paraId="3882B917" w14:textId="5B2B867A" w:rsidR="00694A5B" w:rsidRDefault="00694A5B" w:rsidP="00556DC0">
      <w:pPr>
        <w:spacing w:line="240" w:lineRule="atLeast"/>
        <w:rPr>
          <w:rFonts w:eastAsia="SimSun"/>
          <w:caps/>
          <w:snapToGrid w:val="0"/>
          <w:sz w:val="24"/>
          <w:lang w:eastAsia="zh-CN"/>
        </w:rPr>
      </w:pPr>
      <w:r w:rsidRPr="00B7062B">
        <w:rPr>
          <w:rFonts w:eastAsia="SimSun" w:hint="eastAsia"/>
          <w:caps/>
          <w:snapToGrid w:val="0"/>
          <w:sz w:val="24"/>
          <w:lang w:eastAsia="zh-CN"/>
        </w:rPr>
        <w:t>临时议程</w:t>
      </w:r>
      <w:r w:rsidRPr="00B7062B">
        <w:rPr>
          <w:rFonts w:eastAsia="SimSun"/>
          <w:caps/>
          <w:snapToGrid w:val="0"/>
          <w:sz w:val="24"/>
          <w:vertAlign w:val="superscript"/>
          <w:lang w:eastAsia="zh-CN"/>
        </w:rPr>
        <w:footnoteReference w:customMarkFollows="1" w:id="2"/>
        <w:sym w:font="Symbol" w:char="F02A"/>
      </w:r>
      <w:r w:rsidRPr="00B7062B">
        <w:rPr>
          <w:rFonts w:eastAsia="SimSun" w:hint="eastAsia"/>
          <w:caps/>
          <w:snapToGrid w:val="0"/>
          <w:sz w:val="24"/>
          <w:lang w:eastAsia="zh-CN"/>
        </w:rPr>
        <w:t>项目</w:t>
      </w:r>
      <w:r w:rsidR="007350F0">
        <w:rPr>
          <w:rFonts w:eastAsia="SimSun"/>
          <w:caps/>
          <w:snapToGrid w:val="0"/>
          <w:sz w:val="24"/>
          <w:lang w:eastAsia="zh-CN"/>
        </w:rPr>
        <w:t>11</w:t>
      </w:r>
    </w:p>
    <w:p w14:paraId="2A872586" w14:textId="4E9D63DD" w:rsidR="009D456A" w:rsidRPr="00DA34E6" w:rsidRDefault="00C932DC" w:rsidP="00556DC0">
      <w:pPr>
        <w:spacing w:line="240" w:lineRule="atLeast"/>
        <w:rPr>
          <w:rFonts w:eastAsia="SimSun"/>
          <w:b/>
          <w:bCs/>
          <w:caps/>
          <w:snapToGrid w:val="0"/>
          <w:sz w:val="24"/>
          <w:lang w:eastAsia="zh-CN"/>
        </w:rPr>
      </w:pPr>
      <w:r w:rsidRPr="00DA34E6">
        <w:rPr>
          <w:rFonts w:eastAsia="SimSun" w:hint="eastAsia"/>
          <w:b/>
          <w:bCs/>
          <w:caps/>
          <w:snapToGrid w:val="0"/>
          <w:sz w:val="24"/>
          <w:lang w:eastAsia="zh-CN"/>
        </w:rPr>
        <w:t>风险评估和风险管理</w:t>
      </w:r>
    </w:p>
    <w:p w14:paraId="14CD10F5" w14:textId="77777777" w:rsidR="00C932DC" w:rsidRDefault="00C932DC" w:rsidP="00556DC0">
      <w:pPr>
        <w:spacing w:line="240" w:lineRule="atLeast"/>
        <w:rPr>
          <w:rFonts w:eastAsia="SimSun"/>
          <w:caps/>
          <w:snapToGrid w:val="0"/>
          <w:sz w:val="24"/>
          <w:lang w:eastAsia="zh-CN"/>
        </w:rPr>
      </w:pPr>
    </w:p>
    <w:p w14:paraId="3A0829F4" w14:textId="58D2097B" w:rsidR="00FD2E93" w:rsidRPr="004202D9" w:rsidRDefault="00FD2E93" w:rsidP="00782C2C">
      <w:pPr>
        <w:adjustRightInd w:val="0"/>
        <w:snapToGrid w:val="0"/>
        <w:spacing w:before="120" w:after="120" w:line="240" w:lineRule="atLeast"/>
        <w:ind w:left="490" w:right="1152"/>
        <w:rPr>
          <w:rFonts w:eastAsia="SimHei"/>
          <w:caps/>
          <w:snapToGrid w:val="0"/>
          <w:sz w:val="28"/>
          <w:szCs w:val="28"/>
          <w:lang w:eastAsia="zh-CN"/>
        </w:rPr>
      </w:pPr>
      <w:r w:rsidRPr="004202D9">
        <w:rPr>
          <w:rFonts w:eastAsia="SimHei"/>
          <w:caps/>
          <w:snapToGrid w:val="0"/>
          <w:sz w:val="28"/>
          <w:szCs w:val="28"/>
          <w:lang w:eastAsia="zh-CN"/>
        </w:rPr>
        <w:t>对含有</w:t>
      </w:r>
      <w:r w:rsidR="00416987">
        <w:rPr>
          <w:rFonts w:eastAsia="SimHei" w:hint="eastAsia"/>
          <w:caps/>
          <w:snapToGrid w:val="0"/>
          <w:sz w:val="28"/>
          <w:szCs w:val="28"/>
          <w:lang w:eastAsia="zh-CN"/>
        </w:rPr>
        <w:t>人工</w:t>
      </w:r>
      <w:r w:rsidRPr="004202D9">
        <w:rPr>
          <w:rFonts w:eastAsia="SimHei"/>
          <w:caps/>
          <w:snapToGrid w:val="0"/>
          <w:sz w:val="28"/>
          <w:szCs w:val="28"/>
          <w:lang w:eastAsia="zh-CN"/>
        </w:rPr>
        <w:t>基因驱动的改性活生物体</w:t>
      </w:r>
      <w:r w:rsidR="00C52753">
        <w:rPr>
          <w:rFonts w:eastAsia="SimHei" w:hint="eastAsia"/>
          <w:caps/>
          <w:snapToGrid w:val="0"/>
          <w:sz w:val="28"/>
          <w:szCs w:val="28"/>
          <w:lang w:eastAsia="zh-CN"/>
        </w:rPr>
        <w:t>进行</w:t>
      </w:r>
      <w:r w:rsidR="008A648F">
        <w:rPr>
          <w:rFonts w:eastAsia="SimHei" w:hint="eastAsia"/>
          <w:caps/>
          <w:snapToGrid w:val="0"/>
          <w:sz w:val="28"/>
          <w:szCs w:val="28"/>
          <w:lang w:eastAsia="zh-CN"/>
        </w:rPr>
        <w:t>逐案</w:t>
      </w:r>
      <w:r w:rsidRPr="004202D9">
        <w:rPr>
          <w:rFonts w:eastAsia="SimHei"/>
          <w:caps/>
          <w:snapToGrid w:val="0"/>
          <w:sz w:val="28"/>
          <w:szCs w:val="28"/>
          <w:lang w:eastAsia="zh-CN"/>
        </w:rPr>
        <w:t>风险评估的</w:t>
      </w:r>
      <w:r w:rsidR="00C52753">
        <w:rPr>
          <w:rFonts w:eastAsia="SimHei" w:hint="eastAsia"/>
          <w:caps/>
          <w:snapToGrid w:val="0"/>
          <w:sz w:val="28"/>
          <w:szCs w:val="28"/>
          <w:lang w:eastAsia="zh-CN"/>
        </w:rPr>
        <w:t>补充</w:t>
      </w:r>
      <w:r w:rsidRPr="004202D9">
        <w:rPr>
          <w:rFonts w:eastAsia="SimHei"/>
          <w:caps/>
          <w:snapToGrid w:val="0"/>
          <w:sz w:val="28"/>
          <w:szCs w:val="28"/>
          <w:lang w:eastAsia="zh-CN"/>
        </w:rPr>
        <w:t>自愿指导材料</w:t>
      </w:r>
    </w:p>
    <w:p w14:paraId="663E4703" w14:textId="77777777" w:rsidR="00FD2E93" w:rsidRPr="004202D9" w:rsidRDefault="00FD2E93" w:rsidP="00CC5AFB">
      <w:pPr>
        <w:adjustRightInd w:val="0"/>
        <w:snapToGrid w:val="0"/>
        <w:spacing w:before="180" w:after="180" w:line="240" w:lineRule="atLeast"/>
        <w:ind w:left="490"/>
        <w:rPr>
          <w:rFonts w:eastAsia="SimSun"/>
          <w:b/>
          <w:bCs/>
          <w:caps/>
          <w:snapToGrid w:val="0"/>
          <w:sz w:val="24"/>
          <w:lang w:eastAsia="zh-CN"/>
        </w:rPr>
      </w:pPr>
      <w:r w:rsidRPr="004202D9">
        <w:rPr>
          <w:rFonts w:eastAsia="SimSun"/>
          <w:b/>
          <w:bCs/>
          <w:caps/>
          <w:snapToGrid w:val="0"/>
          <w:sz w:val="24"/>
          <w:lang w:eastAsia="zh-CN"/>
        </w:rPr>
        <w:t>秘书处的说明</w:t>
      </w:r>
    </w:p>
    <w:p w14:paraId="7AEEA4E2" w14:textId="098E25F6" w:rsidR="003F6589" w:rsidRPr="004A5A5F" w:rsidRDefault="003F6589">
      <w:pPr>
        <w:pStyle w:val="ListParagraph"/>
        <w:numPr>
          <w:ilvl w:val="0"/>
          <w:numId w:val="33"/>
        </w:numPr>
        <w:spacing w:before="120" w:after="120" w:line="240" w:lineRule="atLeast"/>
        <w:ind w:left="490" w:firstLine="0"/>
        <w:contextualSpacing w:val="0"/>
        <w:rPr>
          <w:rFonts w:eastAsia="SimSun"/>
          <w:caps/>
          <w:snapToGrid w:val="0"/>
          <w:sz w:val="24"/>
          <w:lang w:eastAsia="zh-CN"/>
        </w:rPr>
      </w:pPr>
      <w:r w:rsidRPr="004A5A5F">
        <w:rPr>
          <w:rFonts w:eastAsia="SimSun"/>
          <w:caps/>
          <w:snapToGrid w:val="0"/>
          <w:sz w:val="24"/>
          <w:lang w:eastAsia="zh-CN"/>
        </w:rPr>
        <w:t>作为卡塔赫纳生物安全议定书缔约方会议的缔约方</w:t>
      </w:r>
      <w:proofErr w:type="gramStart"/>
      <w:r w:rsidRPr="004A5A5F">
        <w:rPr>
          <w:rFonts w:eastAsia="SimSun"/>
          <w:caps/>
          <w:snapToGrid w:val="0"/>
          <w:sz w:val="24"/>
          <w:lang w:eastAsia="zh-CN"/>
        </w:rPr>
        <w:t>大会第</w:t>
      </w:r>
      <w:proofErr w:type="gramEnd"/>
      <w:r>
        <w:fldChar w:fldCharType="begin"/>
      </w:r>
      <w:r>
        <w:rPr>
          <w:lang w:eastAsia="zh-CN"/>
        </w:rPr>
        <w:instrText>HYPERLINK "https://www.cbd.int/doc/decisions/cp-mop-10/cp-mop-10-dec-10-zh.pdf"</w:instrText>
      </w:r>
      <w:r>
        <w:fldChar w:fldCharType="separate"/>
      </w:r>
      <w:r w:rsidRPr="004A5A5F">
        <w:rPr>
          <w:rStyle w:val="Hyperlink"/>
          <w:rFonts w:eastAsia="SimSun"/>
          <w:caps/>
          <w:snapToGrid w:val="0"/>
          <w:sz w:val="24"/>
          <w:lang w:eastAsia="zh-CN"/>
        </w:rPr>
        <w:t>CP-10/10</w:t>
      </w:r>
      <w:r>
        <w:rPr>
          <w:rStyle w:val="Hyperlink"/>
          <w:rFonts w:eastAsia="SimSun"/>
          <w:caps/>
          <w:snapToGrid w:val="0"/>
          <w:sz w:val="24"/>
          <w:lang w:eastAsia="zh-CN"/>
        </w:rPr>
        <w:fldChar w:fldCharType="end"/>
      </w:r>
      <w:r w:rsidR="004A5A5F">
        <w:rPr>
          <w:rStyle w:val="Hyperlink"/>
          <w:rFonts w:eastAsia="SimSun" w:hint="eastAsia"/>
          <w:caps/>
          <w:snapToGrid w:val="0"/>
          <w:sz w:val="24"/>
          <w:lang w:eastAsia="zh-CN"/>
        </w:rPr>
        <w:t xml:space="preserve"> </w:t>
      </w:r>
      <w:r w:rsidR="004A5A5F">
        <w:rPr>
          <w:rFonts w:eastAsia="SimSun" w:hint="eastAsia"/>
          <w:caps/>
          <w:snapToGrid w:val="0"/>
          <w:sz w:val="24"/>
          <w:lang w:eastAsia="zh-CN"/>
        </w:rPr>
        <w:t>决定同意</w:t>
      </w:r>
      <w:r w:rsidR="00E65BE1" w:rsidRPr="004A5A5F">
        <w:rPr>
          <w:rFonts w:eastAsia="SimSun"/>
          <w:caps/>
          <w:snapToGrid w:val="0"/>
          <w:sz w:val="24"/>
          <w:lang w:eastAsia="zh-CN"/>
        </w:rPr>
        <w:t>编制对含有人工基因驱动的改性活生物进行逐案风险评估的补充指导材料</w:t>
      </w:r>
      <w:r w:rsidRPr="004A5A5F">
        <w:rPr>
          <w:rFonts w:eastAsia="SimSun"/>
          <w:caps/>
          <w:snapToGrid w:val="0"/>
          <w:sz w:val="24"/>
          <w:lang w:eastAsia="zh-CN"/>
        </w:rPr>
        <w:t>，并设立了一个风险评估特设技术专家组来执行这项任务。</w:t>
      </w:r>
      <w:r w:rsidR="004A5A5F">
        <w:rPr>
          <w:rFonts w:eastAsia="SimSun" w:hint="eastAsia"/>
          <w:caps/>
          <w:snapToGrid w:val="0"/>
          <w:sz w:val="24"/>
          <w:lang w:eastAsia="zh-CN"/>
        </w:rPr>
        <w:t xml:space="preserve"> </w:t>
      </w:r>
    </w:p>
    <w:p w14:paraId="2E576F15" w14:textId="208E8C4C" w:rsidR="003F6589" w:rsidRPr="003F6589" w:rsidRDefault="00E65BE1">
      <w:pPr>
        <w:pStyle w:val="ListParagraph"/>
        <w:numPr>
          <w:ilvl w:val="0"/>
          <w:numId w:val="33"/>
        </w:numPr>
        <w:spacing w:before="120" w:after="120" w:line="240" w:lineRule="atLeast"/>
        <w:ind w:left="490" w:firstLine="0"/>
        <w:contextualSpacing w:val="0"/>
        <w:rPr>
          <w:rFonts w:eastAsia="SimSun"/>
          <w:caps/>
          <w:snapToGrid w:val="0"/>
          <w:sz w:val="24"/>
          <w:lang w:eastAsia="zh-CN"/>
        </w:rPr>
        <w:sectPr w:rsidR="003F6589" w:rsidRPr="003F6589" w:rsidSect="004A39EA">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pPr>
      <w:r w:rsidRPr="004A5A5F">
        <w:rPr>
          <w:rFonts w:eastAsia="SimSun"/>
          <w:caps/>
          <w:snapToGrid w:val="0"/>
          <w:sz w:val="24"/>
          <w:lang w:eastAsia="zh-CN"/>
        </w:rPr>
        <w:t>2024</w:t>
      </w:r>
      <w:r w:rsidRPr="004A5A5F">
        <w:rPr>
          <w:rFonts w:eastAsia="SimSun"/>
          <w:caps/>
          <w:snapToGrid w:val="0"/>
          <w:sz w:val="24"/>
          <w:lang w:eastAsia="zh-CN"/>
        </w:rPr>
        <w:t>年</w:t>
      </w:r>
      <w:r w:rsidRPr="004A5A5F">
        <w:rPr>
          <w:rFonts w:eastAsia="SimSun"/>
          <w:caps/>
          <w:snapToGrid w:val="0"/>
          <w:sz w:val="24"/>
          <w:lang w:eastAsia="zh-CN"/>
        </w:rPr>
        <w:t>2</w:t>
      </w:r>
      <w:r w:rsidRPr="004A5A5F">
        <w:rPr>
          <w:rFonts w:eastAsia="SimSun"/>
          <w:caps/>
          <w:snapToGrid w:val="0"/>
          <w:sz w:val="24"/>
          <w:lang w:eastAsia="zh-CN"/>
        </w:rPr>
        <w:t>月</w:t>
      </w:r>
      <w:r w:rsidRPr="004A5A5F">
        <w:rPr>
          <w:rFonts w:eastAsia="SimSun"/>
          <w:caps/>
          <w:snapToGrid w:val="0"/>
          <w:sz w:val="24"/>
          <w:lang w:eastAsia="zh-CN"/>
        </w:rPr>
        <w:t>27</w:t>
      </w:r>
      <w:r w:rsidRPr="004A5A5F">
        <w:rPr>
          <w:rFonts w:eastAsia="SimSun"/>
          <w:caps/>
          <w:snapToGrid w:val="0"/>
          <w:sz w:val="24"/>
          <w:lang w:eastAsia="zh-CN"/>
        </w:rPr>
        <w:t>日至</w:t>
      </w:r>
      <w:r w:rsidRPr="004A5A5F">
        <w:rPr>
          <w:rFonts w:eastAsia="SimSun"/>
          <w:caps/>
          <w:snapToGrid w:val="0"/>
          <w:sz w:val="24"/>
          <w:lang w:eastAsia="zh-CN"/>
        </w:rPr>
        <w:t>3</w:t>
      </w:r>
      <w:r w:rsidRPr="004A5A5F">
        <w:rPr>
          <w:rFonts w:eastAsia="SimSun"/>
          <w:caps/>
          <w:snapToGrid w:val="0"/>
          <w:sz w:val="24"/>
          <w:lang w:eastAsia="zh-CN"/>
        </w:rPr>
        <w:t>月</w:t>
      </w:r>
      <w:r w:rsidRPr="004A5A5F">
        <w:rPr>
          <w:rFonts w:eastAsia="SimSun"/>
          <w:caps/>
          <w:snapToGrid w:val="0"/>
          <w:sz w:val="24"/>
          <w:lang w:eastAsia="zh-CN"/>
        </w:rPr>
        <w:t>1</w:t>
      </w:r>
      <w:r w:rsidRPr="004A5A5F">
        <w:rPr>
          <w:rFonts w:eastAsia="SimSun"/>
          <w:caps/>
          <w:snapToGrid w:val="0"/>
          <w:sz w:val="24"/>
          <w:lang w:eastAsia="zh-CN"/>
        </w:rPr>
        <w:t>日</w:t>
      </w:r>
      <w:r w:rsidR="003F6589" w:rsidRPr="004A5A5F">
        <w:rPr>
          <w:rFonts w:eastAsia="SimSun"/>
          <w:caps/>
          <w:snapToGrid w:val="0"/>
          <w:sz w:val="24"/>
          <w:lang w:eastAsia="zh-CN"/>
        </w:rPr>
        <w:t>风险评估特设技术专家组第二次会议</w:t>
      </w:r>
      <w:r w:rsidRPr="004A5A5F">
        <w:rPr>
          <w:rFonts w:eastAsia="SimSun"/>
          <w:caps/>
          <w:snapToGrid w:val="0"/>
          <w:sz w:val="24"/>
          <w:lang w:eastAsia="zh-CN"/>
        </w:rPr>
        <w:t>拟定</w:t>
      </w:r>
      <w:r w:rsidR="003F6589" w:rsidRPr="004A5A5F">
        <w:rPr>
          <w:rFonts w:eastAsia="SimSun"/>
          <w:caps/>
          <w:snapToGrid w:val="0"/>
          <w:sz w:val="24"/>
          <w:lang w:eastAsia="zh-CN"/>
        </w:rPr>
        <w:t>了补充自愿指导材料草案。随后举行的科学、技术和工艺咨询附属机构第二十六次会议审议了该草案，</w:t>
      </w:r>
      <w:r w:rsidRPr="004A5A5F">
        <w:rPr>
          <w:rFonts w:eastAsia="SimSun"/>
          <w:caps/>
          <w:snapToGrid w:val="0"/>
          <w:sz w:val="24"/>
          <w:lang w:eastAsia="zh-CN"/>
        </w:rPr>
        <w:t>之后</w:t>
      </w:r>
      <w:r w:rsidR="003F6589" w:rsidRPr="004A5A5F">
        <w:rPr>
          <w:rFonts w:eastAsia="SimSun"/>
          <w:caps/>
          <w:snapToGrid w:val="0"/>
          <w:sz w:val="24"/>
          <w:lang w:eastAsia="zh-CN"/>
        </w:rPr>
        <w:t>对这些材料进行了正式编辑，</w:t>
      </w:r>
      <w:r w:rsidRPr="004A5A5F">
        <w:rPr>
          <w:rFonts w:eastAsia="SimSun"/>
          <w:caps/>
          <w:snapToGrid w:val="0"/>
          <w:sz w:val="24"/>
          <w:lang w:eastAsia="zh-CN"/>
        </w:rPr>
        <w:t>根据第</w:t>
      </w:r>
      <w:r w:rsidRPr="004A5A5F">
        <w:rPr>
          <w:rFonts w:eastAsia="SimSun"/>
          <w:caps/>
          <w:snapToGrid w:val="0"/>
          <w:sz w:val="24"/>
          <w:lang w:eastAsia="zh-CN"/>
        </w:rPr>
        <w:t>CP-10/10</w:t>
      </w:r>
      <w:r w:rsidRPr="004A5A5F">
        <w:rPr>
          <w:rFonts w:eastAsia="SimSun"/>
          <w:caps/>
          <w:snapToGrid w:val="0"/>
          <w:sz w:val="24"/>
          <w:lang w:eastAsia="zh-CN"/>
        </w:rPr>
        <w:t>号决定，</w:t>
      </w:r>
      <w:r w:rsidR="003F6589" w:rsidRPr="004A5A5F">
        <w:rPr>
          <w:rFonts w:eastAsia="SimSun"/>
          <w:caps/>
          <w:snapToGrid w:val="0"/>
          <w:sz w:val="24"/>
          <w:lang w:eastAsia="zh-CN"/>
        </w:rPr>
        <w:t>在此提交作为议定书缔约方会议的缔约方</w:t>
      </w:r>
      <w:r w:rsidRPr="004A5A5F">
        <w:rPr>
          <w:rFonts w:eastAsia="SimSun"/>
          <w:caps/>
          <w:snapToGrid w:val="0"/>
          <w:sz w:val="24"/>
          <w:lang w:eastAsia="zh-CN"/>
        </w:rPr>
        <w:t>大会</w:t>
      </w:r>
      <w:r w:rsidR="003F6589" w:rsidRPr="004A5A5F">
        <w:rPr>
          <w:rFonts w:eastAsia="SimSun"/>
          <w:caps/>
          <w:snapToGrid w:val="0"/>
          <w:sz w:val="24"/>
          <w:lang w:eastAsia="zh-CN"/>
        </w:rPr>
        <w:t>审议。</w:t>
      </w:r>
    </w:p>
    <w:p w14:paraId="55DD785D" w14:textId="04463084" w:rsidR="006B5FB3" w:rsidRPr="00B75B8D" w:rsidRDefault="00FB7805" w:rsidP="005319D8">
      <w:pPr>
        <w:adjustRightInd w:val="0"/>
        <w:snapToGrid w:val="0"/>
        <w:spacing w:line="240" w:lineRule="atLeast"/>
        <w:ind w:left="864" w:right="864"/>
        <w:jc w:val="center"/>
        <w:rPr>
          <w:rFonts w:eastAsia="SimHei"/>
          <w:caps/>
          <w:snapToGrid w:val="0"/>
          <w:sz w:val="28"/>
          <w:szCs w:val="28"/>
          <w:lang w:eastAsia="zh-CN"/>
        </w:rPr>
      </w:pPr>
      <w:r w:rsidRPr="00B75B8D">
        <w:rPr>
          <w:rFonts w:eastAsia="SimHei"/>
          <w:caps/>
          <w:snapToGrid w:val="0"/>
          <w:sz w:val="28"/>
          <w:szCs w:val="28"/>
          <w:lang w:eastAsia="zh-CN"/>
        </w:rPr>
        <w:lastRenderedPageBreak/>
        <w:t>对含有</w:t>
      </w:r>
      <w:r w:rsidR="002C6C4A">
        <w:rPr>
          <w:rFonts w:eastAsia="SimHei" w:hint="eastAsia"/>
          <w:caps/>
          <w:snapToGrid w:val="0"/>
          <w:sz w:val="28"/>
          <w:szCs w:val="28"/>
          <w:lang w:eastAsia="zh-CN"/>
        </w:rPr>
        <w:t>人工</w:t>
      </w:r>
      <w:r w:rsidRPr="00B75B8D">
        <w:rPr>
          <w:rFonts w:eastAsia="SimHei"/>
          <w:caps/>
          <w:snapToGrid w:val="0"/>
          <w:sz w:val="28"/>
          <w:szCs w:val="28"/>
          <w:lang w:eastAsia="zh-CN"/>
        </w:rPr>
        <w:t>基因驱动的改性活生物体进行</w:t>
      </w:r>
      <w:r w:rsidR="00275488">
        <w:rPr>
          <w:rFonts w:eastAsia="SimHei" w:hint="eastAsia"/>
          <w:caps/>
          <w:snapToGrid w:val="0"/>
          <w:sz w:val="28"/>
          <w:szCs w:val="28"/>
          <w:lang w:eastAsia="zh-CN"/>
        </w:rPr>
        <w:t>逐</w:t>
      </w:r>
      <w:r w:rsidRPr="00B75B8D">
        <w:rPr>
          <w:rFonts w:eastAsia="SimHei"/>
          <w:caps/>
          <w:snapToGrid w:val="0"/>
          <w:sz w:val="28"/>
          <w:szCs w:val="28"/>
          <w:lang w:eastAsia="zh-CN"/>
        </w:rPr>
        <w:t>案风险评估的</w:t>
      </w:r>
      <w:r w:rsidR="00275488">
        <w:rPr>
          <w:rFonts w:eastAsia="SimHei" w:hint="eastAsia"/>
          <w:caps/>
          <w:snapToGrid w:val="0"/>
          <w:sz w:val="28"/>
          <w:szCs w:val="28"/>
          <w:lang w:eastAsia="zh-CN"/>
        </w:rPr>
        <w:t>补充</w:t>
      </w:r>
      <w:r w:rsidRPr="00B75B8D">
        <w:rPr>
          <w:rFonts w:eastAsia="SimHei"/>
          <w:caps/>
          <w:snapToGrid w:val="0"/>
          <w:sz w:val="28"/>
          <w:szCs w:val="28"/>
          <w:lang w:eastAsia="zh-CN"/>
        </w:rPr>
        <w:t>自愿指导材料</w:t>
      </w:r>
    </w:p>
    <w:p w14:paraId="17DB8121" w14:textId="77777777" w:rsidR="00405A1D" w:rsidRDefault="00405A1D" w:rsidP="00914F1D">
      <w:pPr>
        <w:pStyle w:val="a0"/>
        <w:sectPr w:rsidR="00405A1D" w:rsidSect="001410E2">
          <w:pgSz w:w="12240" w:h="15840"/>
          <w:pgMar w:top="1440" w:right="1440" w:bottom="1440" w:left="1440" w:header="708" w:footer="708" w:gutter="0"/>
          <w:cols w:space="708"/>
          <w:docGrid w:linePitch="360"/>
        </w:sectPr>
      </w:pPr>
    </w:p>
    <w:p w14:paraId="2376DF14" w14:textId="33EE4FEE" w:rsidR="00B32F39" w:rsidRPr="00B32F39" w:rsidRDefault="008824CA" w:rsidP="00A37428">
      <w:pPr>
        <w:pStyle w:val="a"/>
        <w:spacing w:after="240" w:line="240" w:lineRule="atLeast"/>
        <w:rPr>
          <w:rFonts w:ascii="Times New Roman" w:eastAsia="SimSun"/>
          <w:noProof/>
          <w:sz w:val="24"/>
          <w:szCs w:val="24"/>
        </w:rPr>
      </w:pPr>
      <w:bookmarkStart w:id="5" w:name="_Toc163309623"/>
      <w:bookmarkEnd w:id="2"/>
      <w:r w:rsidRPr="00372B2C">
        <w:rPr>
          <w:rFonts w:hint="eastAsia"/>
        </w:rPr>
        <w:lastRenderedPageBreak/>
        <w:t>目录</w:t>
      </w:r>
      <w:bookmarkEnd w:id="5"/>
      <w:r w:rsidR="00B32F39">
        <w:rPr>
          <w:rFonts w:ascii="Times New Roman" w:eastAsia="SimSun"/>
          <w:sz w:val="24"/>
          <w:szCs w:val="24"/>
        </w:rPr>
        <w:fldChar w:fldCharType="begin"/>
      </w:r>
      <w:r w:rsidR="00B32F39">
        <w:rPr>
          <w:rFonts w:ascii="Times New Roman" w:eastAsia="SimSun"/>
          <w:sz w:val="24"/>
          <w:szCs w:val="24"/>
        </w:rPr>
        <w:instrText xml:space="preserve"> TOC \o "1-2" \h \z \t "</w:instrText>
      </w:r>
      <w:r w:rsidR="00B32F39">
        <w:rPr>
          <w:rFonts w:ascii="Times New Roman" w:eastAsia="SimSun"/>
          <w:sz w:val="24"/>
          <w:szCs w:val="24"/>
        </w:rPr>
        <w:instrText>基因一层</w:instrText>
      </w:r>
      <w:r w:rsidR="00B32F39">
        <w:rPr>
          <w:rFonts w:ascii="Times New Roman" w:eastAsia="SimSun"/>
          <w:sz w:val="24"/>
          <w:szCs w:val="24"/>
        </w:rPr>
        <w:instrText>,1,</w:instrText>
      </w:r>
      <w:r w:rsidR="00B32F39">
        <w:rPr>
          <w:rFonts w:ascii="Times New Roman" w:eastAsia="SimSun"/>
          <w:sz w:val="24"/>
          <w:szCs w:val="24"/>
        </w:rPr>
        <w:instrText>基因二层</w:instrText>
      </w:r>
      <w:r w:rsidR="00B32F39">
        <w:rPr>
          <w:rFonts w:ascii="Times New Roman" w:eastAsia="SimSun"/>
          <w:sz w:val="24"/>
          <w:szCs w:val="24"/>
        </w:rPr>
        <w:instrText xml:space="preserve">,2" </w:instrText>
      </w:r>
      <w:r w:rsidR="00B32F39">
        <w:rPr>
          <w:rFonts w:ascii="Times New Roman" w:eastAsia="SimSun"/>
          <w:sz w:val="24"/>
          <w:szCs w:val="24"/>
        </w:rPr>
        <w:fldChar w:fldCharType="separate"/>
      </w:r>
    </w:p>
    <w:p w14:paraId="43BC239B" w14:textId="4FA8D571"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24" w:history="1">
        <w:r w:rsidR="00B32F39" w:rsidRPr="00B32F39">
          <w:rPr>
            <w:rStyle w:val="Hyperlink"/>
            <w:rFonts w:ascii="Times New Roman" w:hAnsi="Times New Roman" w:cs="Times New Roman"/>
            <w:noProof/>
            <w:szCs w:val="24"/>
          </w:rPr>
          <w:t>图表清单</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_Toc163309624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5</w:t>
        </w:r>
        <w:r w:rsidR="00B32F39" w:rsidRPr="00B32F39">
          <w:rPr>
            <w:rFonts w:ascii="Times New Roman" w:hAnsi="Times New Roman" w:cs="Times New Roman"/>
            <w:noProof/>
            <w:webHidden/>
            <w:szCs w:val="24"/>
          </w:rPr>
          <w:fldChar w:fldCharType="end"/>
        </w:r>
      </w:hyperlink>
    </w:p>
    <w:p w14:paraId="23AEBF29" w14:textId="40A60919"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25" w:history="1">
        <w:r w:rsidR="00B32F39" w:rsidRPr="00B32F39">
          <w:rPr>
            <w:rStyle w:val="Hyperlink"/>
            <w:rFonts w:ascii="Times New Roman" w:hAnsi="Times New Roman" w:cs="Times New Roman"/>
            <w:noProof/>
            <w:szCs w:val="24"/>
          </w:rPr>
          <w:t>方框清单</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_Toc163309625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6</w:t>
        </w:r>
        <w:r w:rsidR="00B32F39" w:rsidRPr="00B32F39">
          <w:rPr>
            <w:rFonts w:ascii="Times New Roman" w:hAnsi="Times New Roman" w:cs="Times New Roman"/>
            <w:noProof/>
            <w:webHidden/>
            <w:szCs w:val="24"/>
          </w:rPr>
          <w:fldChar w:fldCharType="end"/>
        </w:r>
      </w:hyperlink>
    </w:p>
    <w:p w14:paraId="01E8572C" w14:textId="75F18B15"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26" w:history="1">
        <w:r w:rsidR="00B32F39" w:rsidRPr="00B32F39">
          <w:rPr>
            <w:rStyle w:val="Hyperlink"/>
            <w:rFonts w:ascii="Times New Roman" w:hAnsi="Times New Roman" w:cs="Times New Roman"/>
            <w:noProof/>
            <w:szCs w:val="24"/>
          </w:rPr>
          <w:t>鸣谢</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_Toc163309626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7</w:t>
        </w:r>
        <w:r w:rsidR="00B32F39" w:rsidRPr="00B32F39">
          <w:rPr>
            <w:rFonts w:ascii="Times New Roman" w:hAnsi="Times New Roman" w:cs="Times New Roman"/>
            <w:noProof/>
            <w:webHidden/>
            <w:szCs w:val="24"/>
          </w:rPr>
          <w:fldChar w:fldCharType="end"/>
        </w:r>
      </w:hyperlink>
    </w:p>
    <w:p w14:paraId="4964ED34" w14:textId="785D3617" w:rsidR="00B32F39" w:rsidRPr="00B32F39" w:rsidRDefault="00A71DC5">
      <w:pPr>
        <w:pStyle w:val="TOC1"/>
        <w:tabs>
          <w:tab w:val="right" w:leader="dot" w:pos="9350"/>
        </w:tabs>
        <w:rPr>
          <w:rFonts w:ascii="Times New Roman" w:hAnsi="Times New Roman" w:cs="Times New Roman"/>
          <w:noProof/>
          <w:kern w:val="2"/>
          <w:szCs w:val="24"/>
          <w:lang w:val="en-US" w:eastAsia="zh-CN"/>
        </w:rPr>
      </w:pPr>
      <w:r>
        <w:rPr>
          <w:rFonts w:hint="eastAsia"/>
          <w:noProof/>
          <w:lang w:eastAsia="zh-CN"/>
        </w:rPr>
        <w:t>缩略语</w:t>
      </w:r>
      <w:r w:rsidRPr="00A71DC5">
        <w:rPr>
          <w:noProof/>
          <w:webHidden/>
          <w:lang w:eastAsia="zh-CN"/>
        </w:rPr>
        <w:tab/>
      </w:r>
      <w:r>
        <w:rPr>
          <w:noProof/>
          <w:webHidden/>
          <w:lang w:eastAsia="zh-CN"/>
        </w:rPr>
        <w:t>8</w:t>
      </w:r>
      <w:r>
        <w:rPr>
          <w:noProof/>
        </w:rPr>
        <w:br/>
      </w:r>
      <w:hyperlink w:anchor="_Toc163309627" w:history="1">
        <w:r w:rsidR="00B32F39" w:rsidRPr="00B32F39">
          <w:rPr>
            <w:rStyle w:val="Hyperlink"/>
            <w:rFonts w:ascii="Times New Roman" w:hAnsi="Times New Roman" w:cs="Times New Roman"/>
            <w:noProof/>
            <w:szCs w:val="24"/>
          </w:rPr>
          <w:t xml:space="preserve">1. </w:t>
        </w:r>
        <w:r w:rsidR="00B32F39" w:rsidRPr="00B32F39">
          <w:rPr>
            <w:rStyle w:val="Hyperlink"/>
            <w:rFonts w:ascii="Times New Roman" w:hAnsi="Times New Roman" w:cs="Times New Roman"/>
            <w:noProof/>
            <w:szCs w:val="24"/>
          </w:rPr>
          <w:t>目标和范围</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_Toc163309627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9</w:t>
        </w:r>
        <w:r w:rsidR="00B32F39" w:rsidRPr="00B32F39">
          <w:rPr>
            <w:rFonts w:ascii="Times New Roman" w:hAnsi="Times New Roman" w:cs="Times New Roman"/>
            <w:noProof/>
            <w:webHidden/>
            <w:szCs w:val="24"/>
          </w:rPr>
          <w:fldChar w:fldCharType="end"/>
        </w:r>
      </w:hyperlink>
    </w:p>
    <w:p w14:paraId="3FECC2E7" w14:textId="7E1AA400"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28" w:history="1">
        <w:r w:rsidR="00B32F39" w:rsidRPr="00B32F39">
          <w:rPr>
            <w:rStyle w:val="Hyperlink"/>
            <w:rFonts w:ascii="Times New Roman" w:eastAsia="SimSun" w:hAnsi="Times New Roman" w:cs="Times New Roman"/>
            <w:noProof/>
            <w:sz w:val="24"/>
            <w:szCs w:val="24"/>
          </w:rPr>
          <w:t xml:space="preserve">1.1. </w:t>
        </w:r>
        <w:r w:rsidR="00B32F39" w:rsidRPr="00B32F39">
          <w:rPr>
            <w:rStyle w:val="Hyperlink"/>
            <w:rFonts w:ascii="Times New Roman" w:eastAsia="SimSun" w:hAnsi="Times New Roman" w:cs="Times New Roman"/>
            <w:noProof/>
            <w:sz w:val="24"/>
            <w:szCs w:val="24"/>
          </w:rPr>
          <w:t>结构</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_Toc163309628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9</w:t>
        </w:r>
        <w:r w:rsidR="00B32F39" w:rsidRPr="00B32F39">
          <w:rPr>
            <w:rFonts w:ascii="Times New Roman" w:eastAsia="SimSun" w:hAnsi="Times New Roman" w:cs="Times New Roman"/>
            <w:noProof/>
            <w:webHidden/>
            <w:sz w:val="24"/>
            <w:szCs w:val="24"/>
          </w:rPr>
          <w:fldChar w:fldCharType="end"/>
        </w:r>
      </w:hyperlink>
    </w:p>
    <w:p w14:paraId="78FDEEAF" w14:textId="645C9CC6"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29" w:history="1">
        <w:r w:rsidR="00B32F39" w:rsidRPr="00B32F39">
          <w:rPr>
            <w:rStyle w:val="Hyperlink"/>
            <w:rFonts w:ascii="Times New Roman" w:hAnsi="Times New Roman" w:cs="Times New Roman"/>
            <w:noProof/>
            <w:szCs w:val="24"/>
          </w:rPr>
          <w:t xml:space="preserve">2. </w:t>
        </w:r>
        <w:r w:rsidR="00B32F39" w:rsidRPr="00B32F39">
          <w:rPr>
            <w:rStyle w:val="Hyperlink"/>
            <w:rFonts w:ascii="Times New Roman" w:hAnsi="Times New Roman" w:cs="Times New Roman"/>
            <w:noProof/>
            <w:szCs w:val="24"/>
          </w:rPr>
          <w:t>导言</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_Toc163309629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10</w:t>
        </w:r>
        <w:r w:rsidR="00B32F39" w:rsidRPr="00B32F39">
          <w:rPr>
            <w:rFonts w:ascii="Times New Roman" w:hAnsi="Times New Roman" w:cs="Times New Roman"/>
            <w:noProof/>
            <w:webHidden/>
            <w:szCs w:val="24"/>
          </w:rPr>
          <w:fldChar w:fldCharType="end"/>
        </w:r>
      </w:hyperlink>
    </w:p>
    <w:p w14:paraId="40BA9673" w14:textId="5D0B9865"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0" w:history="1">
        <w:r w:rsidR="00B32F39" w:rsidRPr="00B32F39">
          <w:rPr>
            <w:rStyle w:val="Hyperlink"/>
            <w:rFonts w:ascii="Times New Roman" w:eastAsia="SimSun" w:hAnsi="Times New Roman" w:cs="Times New Roman"/>
            <w:noProof/>
            <w:sz w:val="24"/>
            <w:szCs w:val="24"/>
          </w:rPr>
          <w:t xml:space="preserve">2.1. </w:t>
        </w:r>
        <w:r w:rsidR="00B32F39" w:rsidRPr="00B32F39">
          <w:rPr>
            <w:rStyle w:val="Hyperlink"/>
            <w:rFonts w:ascii="Times New Roman" w:eastAsia="SimSun" w:hAnsi="Times New Roman" w:cs="Times New Roman"/>
            <w:noProof/>
            <w:sz w:val="24"/>
            <w:szCs w:val="24"/>
          </w:rPr>
          <w:t>预先防范办法</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_Toc163309630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11</w:t>
        </w:r>
        <w:r w:rsidR="00B32F39" w:rsidRPr="00B32F39">
          <w:rPr>
            <w:rFonts w:ascii="Times New Roman" w:eastAsia="SimSun" w:hAnsi="Times New Roman" w:cs="Times New Roman"/>
            <w:noProof/>
            <w:webHidden/>
            <w:sz w:val="24"/>
            <w:szCs w:val="24"/>
          </w:rPr>
          <w:fldChar w:fldCharType="end"/>
        </w:r>
      </w:hyperlink>
    </w:p>
    <w:p w14:paraId="512AA2C0" w14:textId="24505130"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1" w:history="1">
        <w:r w:rsidR="00B32F39" w:rsidRPr="00B32F39">
          <w:rPr>
            <w:rStyle w:val="Hyperlink"/>
            <w:rFonts w:ascii="Times New Roman" w:eastAsia="SimSun" w:hAnsi="Times New Roman" w:cs="Times New Roman"/>
            <w:noProof/>
            <w:sz w:val="24"/>
            <w:szCs w:val="24"/>
          </w:rPr>
          <w:t xml:space="preserve">2.2. </w:t>
        </w:r>
        <w:r w:rsidR="00B32F39" w:rsidRPr="00B32F39">
          <w:rPr>
            <w:rStyle w:val="Hyperlink"/>
            <w:rFonts w:ascii="Times New Roman" w:eastAsia="SimSun" w:hAnsi="Times New Roman" w:cs="Times New Roman"/>
            <w:noProof/>
            <w:sz w:val="24"/>
            <w:szCs w:val="24"/>
          </w:rPr>
          <w:t>建立背景</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_Toc163309631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11</w:t>
        </w:r>
        <w:r w:rsidR="00B32F39" w:rsidRPr="00B32F39">
          <w:rPr>
            <w:rFonts w:ascii="Times New Roman" w:eastAsia="SimSun" w:hAnsi="Times New Roman" w:cs="Times New Roman"/>
            <w:noProof/>
            <w:webHidden/>
            <w:sz w:val="24"/>
            <w:szCs w:val="24"/>
          </w:rPr>
          <w:fldChar w:fldCharType="end"/>
        </w:r>
      </w:hyperlink>
    </w:p>
    <w:p w14:paraId="6BB28BF2" w14:textId="26124DAB"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32" w:history="1">
        <w:r w:rsidR="00B32F39" w:rsidRPr="00B32F39">
          <w:rPr>
            <w:rStyle w:val="Hyperlink"/>
            <w:rFonts w:ascii="Times New Roman" w:hAnsi="Times New Roman" w:cs="Times New Roman"/>
            <w:noProof/>
            <w:szCs w:val="24"/>
          </w:rPr>
          <w:t xml:space="preserve">3. </w:t>
        </w:r>
        <w:r w:rsidR="00B32F39" w:rsidRPr="00B32F39">
          <w:rPr>
            <w:rStyle w:val="Hyperlink"/>
            <w:rFonts w:ascii="Times New Roman" w:hAnsi="Times New Roman" w:cs="Times New Roman"/>
            <w:noProof/>
            <w:szCs w:val="24"/>
          </w:rPr>
          <w:t>人工基因驱动</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_Toc163309632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14</w:t>
        </w:r>
        <w:r w:rsidR="00B32F39" w:rsidRPr="00B32F39">
          <w:rPr>
            <w:rFonts w:ascii="Times New Roman" w:hAnsi="Times New Roman" w:cs="Times New Roman"/>
            <w:noProof/>
            <w:webHidden/>
            <w:szCs w:val="24"/>
          </w:rPr>
          <w:fldChar w:fldCharType="end"/>
        </w:r>
      </w:hyperlink>
    </w:p>
    <w:p w14:paraId="3BAFA7D8" w14:textId="06D50A80"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3" w:history="1">
        <w:r w:rsidR="00B32F39" w:rsidRPr="00B32F39">
          <w:rPr>
            <w:rStyle w:val="Hyperlink"/>
            <w:rFonts w:ascii="Times New Roman" w:eastAsia="SimSun" w:hAnsi="Times New Roman" w:cs="Times New Roman"/>
            <w:noProof/>
            <w:sz w:val="24"/>
            <w:szCs w:val="24"/>
          </w:rPr>
          <w:t xml:space="preserve">3.1. </w:t>
        </w:r>
        <w:r w:rsidR="00B32F39" w:rsidRPr="00B32F39">
          <w:rPr>
            <w:rStyle w:val="Hyperlink"/>
            <w:rFonts w:ascii="Times New Roman" w:eastAsia="SimSun" w:hAnsi="Times New Roman" w:cs="Times New Roman"/>
            <w:noProof/>
            <w:sz w:val="24"/>
            <w:szCs w:val="24"/>
          </w:rPr>
          <w:t>人工基因驱动战略</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_Toc163309633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16</w:t>
        </w:r>
        <w:r w:rsidR="00B32F39" w:rsidRPr="00B32F39">
          <w:rPr>
            <w:rFonts w:ascii="Times New Roman" w:eastAsia="SimSun" w:hAnsi="Times New Roman" w:cs="Times New Roman"/>
            <w:noProof/>
            <w:webHidden/>
            <w:sz w:val="24"/>
            <w:szCs w:val="24"/>
          </w:rPr>
          <w:fldChar w:fldCharType="end"/>
        </w:r>
      </w:hyperlink>
    </w:p>
    <w:p w14:paraId="5CC6D6B8" w14:textId="4FA55F08"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4" w:history="1">
        <w:r w:rsidR="00B32F39" w:rsidRPr="00B32F39">
          <w:rPr>
            <w:rStyle w:val="Hyperlink"/>
            <w:rFonts w:ascii="Times New Roman" w:eastAsia="SimSun" w:hAnsi="Times New Roman" w:cs="Times New Roman"/>
            <w:noProof/>
            <w:sz w:val="24"/>
            <w:szCs w:val="24"/>
          </w:rPr>
          <w:t xml:space="preserve">3.2. </w:t>
        </w:r>
        <w:r w:rsidR="00B32F39" w:rsidRPr="00B32F39">
          <w:rPr>
            <w:rStyle w:val="Hyperlink"/>
            <w:rFonts w:ascii="Times New Roman" w:eastAsia="SimSun" w:hAnsi="Times New Roman" w:cs="Times New Roman"/>
            <w:noProof/>
            <w:sz w:val="24"/>
            <w:szCs w:val="24"/>
          </w:rPr>
          <w:t>机遇和风险忧虑</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_Toc163309634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19</w:t>
        </w:r>
        <w:r w:rsidR="00B32F39" w:rsidRPr="00B32F39">
          <w:rPr>
            <w:rFonts w:ascii="Times New Roman" w:eastAsia="SimSun" w:hAnsi="Times New Roman" w:cs="Times New Roman"/>
            <w:noProof/>
            <w:webHidden/>
            <w:sz w:val="24"/>
            <w:szCs w:val="24"/>
          </w:rPr>
          <w:fldChar w:fldCharType="end"/>
        </w:r>
      </w:hyperlink>
    </w:p>
    <w:p w14:paraId="53283519" w14:textId="062BC262"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35" w:history="1">
        <w:r w:rsidR="00B32F39" w:rsidRPr="00B32F39">
          <w:rPr>
            <w:rStyle w:val="Hyperlink"/>
            <w:rFonts w:ascii="Times New Roman" w:eastAsia="SimSun" w:hAnsi="Times New Roman" w:cs="Times New Roman"/>
            <w:noProof/>
            <w:sz w:val="24"/>
            <w:szCs w:val="24"/>
          </w:rPr>
          <w:t xml:space="preserve">3.2.1. </w:t>
        </w:r>
        <w:r w:rsidR="00B32F39" w:rsidRPr="00B32F39">
          <w:rPr>
            <w:rStyle w:val="Hyperlink"/>
            <w:rFonts w:ascii="Times New Roman" w:eastAsia="SimSun" w:hAnsi="Times New Roman" w:cs="Times New Roman"/>
            <w:noProof/>
            <w:sz w:val="24"/>
            <w:szCs w:val="24"/>
          </w:rPr>
          <w:t>机遇</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_Toc163309635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19</w:t>
        </w:r>
        <w:r w:rsidR="00B32F39" w:rsidRPr="00B32F39">
          <w:rPr>
            <w:rFonts w:ascii="Times New Roman" w:eastAsia="SimSun" w:hAnsi="Times New Roman" w:cs="Times New Roman"/>
            <w:noProof/>
            <w:webHidden/>
            <w:sz w:val="24"/>
            <w:szCs w:val="24"/>
          </w:rPr>
          <w:fldChar w:fldCharType="end"/>
        </w:r>
      </w:hyperlink>
    </w:p>
    <w:p w14:paraId="4889DB45" w14:textId="66F154F7"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36" w:history="1">
        <w:r w:rsidR="00B32F39" w:rsidRPr="00B32F39">
          <w:rPr>
            <w:rStyle w:val="Hyperlink"/>
            <w:rFonts w:ascii="Times New Roman" w:eastAsia="SimSun" w:hAnsi="Times New Roman" w:cs="Times New Roman"/>
            <w:noProof/>
            <w:sz w:val="24"/>
            <w:szCs w:val="24"/>
          </w:rPr>
          <w:t xml:space="preserve">3.2.2. </w:t>
        </w:r>
        <w:r w:rsidR="00B32F39" w:rsidRPr="00B32F39">
          <w:rPr>
            <w:rStyle w:val="Hyperlink"/>
            <w:rFonts w:ascii="Times New Roman" w:eastAsia="SimSun" w:hAnsi="Times New Roman" w:cs="Times New Roman"/>
            <w:noProof/>
            <w:sz w:val="24"/>
            <w:szCs w:val="24"/>
          </w:rPr>
          <w:t>风险忧虑</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_Toc163309636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19</w:t>
        </w:r>
        <w:r w:rsidR="00B32F39" w:rsidRPr="00B32F39">
          <w:rPr>
            <w:rFonts w:ascii="Times New Roman" w:eastAsia="SimSun" w:hAnsi="Times New Roman" w:cs="Times New Roman"/>
            <w:noProof/>
            <w:webHidden/>
            <w:sz w:val="24"/>
            <w:szCs w:val="24"/>
          </w:rPr>
          <w:fldChar w:fldCharType="end"/>
        </w:r>
      </w:hyperlink>
    </w:p>
    <w:p w14:paraId="6BADC213" w14:textId="1013B29E"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37" w:history="1">
        <w:r w:rsidR="00B32F39" w:rsidRPr="00B32F39">
          <w:rPr>
            <w:rStyle w:val="Hyperlink"/>
            <w:rFonts w:ascii="Times New Roman" w:hAnsi="Times New Roman" w:cs="Times New Roman"/>
            <w:noProof/>
            <w:szCs w:val="24"/>
          </w:rPr>
          <w:t xml:space="preserve">4. </w:t>
        </w:r>
        <w:r w:rsidR="00B32F39" w:rsidRPr="00B32F39">
          <w:rPr>
            <w:rStyle w:val="Hyperlink"/>
            <w:rFonts w:ascii="Times New Roman" w:hAnsi="Times New Roman" w:cs="Times New Roman"/>
            <w:noProof/>
            <w:szCs w:val="24"/>
          </w:rPr>
          <w:t>含有人工基因驱动的改性活生物体的一般性风险评估考虑因素</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_Toc163309637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21</w:t>
        </w:r>
        <w:r w:rsidR="00B32F39" w:rsidRPr="00B32F39">
          <w:rPr>
            <w:rFonts w:ascii="Times New Roman" w:hAnsi="Times New Roman" w:cs="Times New Roman"/>
            <w:noProof/>
            <w:webHidden/>
            <w:szCs w:val="24"/>
          </w:rPr>
          <w:fldChar w:fldCharType="end"/>
        </w:r>
      </w:hyperlink>
    </w:p>
    <w:p w14:paraId="03FB5535" w14:textId="547AB113"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8" w:history="1">
        <w:r w:rsidR="00B32F39" w:rsidRPr="00B32F39">
          <w:rPr>
            <w:rStyle w:val="Hyperlink"/>
            <w:rFonts w:ascii="Times New Roman" w:eastAsia="SimSun" w:hAnsi="Times New Roman" w:cs="Times New Roman"/>
            <w:noProof/>
            <w:sz w:val="24"/>
            <w:szCs w:val="24"/>
          </w:rPr>
          <w:t xml:space="preserve">4.1. </w:t>
        </w:r>
        <w:r w:rsidR="00B32F39" w:rsidRPr="00B32F39">
          <w:rPr>
            <w:rStyle w:val="Hyperlink"/>
            <w:rFonts w:ascii="Times New Roman" w:eastAsia="SimSun" w:hAnsi="Times New Roman" w:cs="Times New Roman"/>
            <w:noProof/>
            <w:sz w:val="24"/>
            <w:szCs w:val="24"/>
          </w:rPr>
          <w:t>提出问题</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_Toc163309638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21</w:t>
        </w:r>
        <w:r w:rsidR="00B32F39" w:rsidRPr="00B32F39">
          <w:rPr>
            <w:rFonts w:ascii="Times New Roman" w:eastAsia="SimSun" w:hAnsi="Times New Roman" w:cs="Times New Roman"/>
            <w:noProof/>
            <w:webHidden/>
            <w:sz w:val="24"/>
            <w:szCs w:val="24"/>
          </w:rPr>
          <w:fldChar w:fldCharType="end"/>
        </w:r>
      </w:hyperlink>
    </w:p>
    <w:p w14:paraId="5C0080EF" w14:textId="3C2B4F1E"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39" w:history="1">
        <w:r w:rsidR="00B32F39" w:rsidRPr="00B32F39">
          <w:rPr>
            <w:rStyle w:val="Hyperlink"/>
            <w:rFonts w:ascii="Times New Roman" w:eastAsia="SimSun" w:hAnsi="Times New Roman" w:cs="Times New Roman"/>
            <w:noProof/>
            <w:sz w:val="24"/>
            <w:szCs w:val="24"/>
          </w:rPr>
          <w:t xml:space="preserve">4.1.1. </w:t>
        </w:r>
        <w:r w:rsidR="00B32F39" w:rsidRPr="00B32F39">
          <w:rPr>
            <w:rStyle w:val="Hyperlink"/>
            <w:rFonts w:ascii="Times New Roman" w:eastAsia="SimSun" w:hAnsi="Times New Roman" w:cs="Times New Roman"/>
            <w:noProof/>
            <w:sz w:val="24"/>
            <w:szCs w:val="24"/>
          </w:rPr>
          <w:t>保护目标的确定和操作化</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_Toc163309639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21</w:t>
        </w:r>
        <w:r w:rsidR="00B32F39" w:rsidRPr="00B32F39">
          <w:rPr>
            <w:rFonts w:ascii="Times New Roman" w:eastAsia="SimSun" w:hAnsi="Times New Roman" w:cs="Times New Roman"/>
            <w:noProof/>
            <w:webHidden/>
            <w:sz w:val="24"/>
            <w:szCs w:val="24"/>
          </w:rPr>
          <w:fldChar w:fldCharType="end"/>
        </w:r>
      </w:hyperlink>
    </w:p>
    <w:p w14:paraId="1A5F30E3" w14:textId="2CD44F16"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40" w:history="1">
        <w:r w:rsidR="00B32F39" w:rsidRPr="00B32F39">
          <w:rPr>
            <w:rStyle w:val="Hyperlink"/>
            <w:rFonts w:ascii="Times New Roman" w:eastAsia="SimSun" w:hAnsi="Times New Roman" w:cs="Times New Roman"/>
            <w:noProof/>
            <w:sz w:val="24"/>
            <w:szCs w:val="24"/>
          </w:rPr>
          <w:t xml:space="preserve">4.1.2. </w:t>
        </w:r>
        <w:r w:rsidR="00B32F39" w:rsidRPr="00B32F39">
          <w:rPr>
            <w:rStyle w:val="Hyperlink"/>
            <w:rFonts w:ascii="Times New Roman" w:eastAsia="SimSun" w:hAnsi="Times New Roman" w:cs="Times New Roman"/>
            <w:noProof/>
            <w:sz w:val="24"/>
            <w:szCs w:val="24"/>
          </w:rPr>
          <w:t>确定对评估终点的潜在不利影响</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_Toc163309640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24</w:t>
        </w:r>
        <w:r w:rsidR="00B32F39" w:rsidRPr="00B32F39">
          <w:rPr>
            <w:rFonts w:ascii="Times New Roman" w:eastAsia="SimSun" w:hAnsi="Times New Roman" w:cs="Times New Roman"/>
            <w:noProof/>
            <w:webHidden/>
            <w:sz w:val="24"/>
            <w:szCs w:val="24"/>
          </w:rPr>
          <w:fldChar w:fldCharType="end"/>
        </w:r>
      </w:hyperlink>
    </w:p>
    <w:p w14:paraId="50E322B2" w14:textId="34235C5E"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41" w:history="1">
        <w:r w:rsidR="00B32F39" w:rsidRPr="00B32F39">
          <w:rPr>
            <w:rStyle w:val="Hyperlink"/>
            <w:rFonts w:ascii="Times New Roman" w:eastAsia="SimSun" w:hAnsi="Times New Roman" w:cs="Times New Roman"/>
            <w:noProof/>
            <w:sz w:val="24"/>
            <w:szCs w:val="24"/>
          </w:rPr>
          <w:t xml:space="preserve">4.1.3. </w:t>
        </w:r>
        <w:r w:rsidR="00B32F39" w:rsidRPr="00B32F39">
          <w:rPr>
            <w:rStyle w:val="Hyperlink"/>
            <w:rFonts w:ascii="Times New Roman" w:eastAsia="SimSun" w:hAnsi="Times New Roman" w:cs="Times New Roman"/>
            <w:noProof/>
            <w:sz w:val="24"/>
            <w:szCs w:val="24"/>
          </w:rPr>
          <w:t>设计合理的危害途径</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_Toc163309641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27</w:t>
        </w:r>
        <w:r w:rsidR="00B32F39" w:rsidRPr="00B32F39">
          <w:rPr>
            <w:rFonts w:ascii="Times New Roman" w:eastAsia="SimSun" w:hAnsi="Times New Roman" w:cs="Times New Roman"/>
            <w:noProof/>
            <w:webHidden/>
            <w:sz w:val="24"/>
            <w:szCs w:val="24"/>
          </w:rPr>
          <w:fldChar w:fldCharType="end"/>
        </w:r>
      </w:hyperlink>
    </w:p>
    <w:p w14:paraId="34B6E347" w14:textId="2019A21F"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42" w:history="1">
        <w:r w:rsidR="00B32F39" w:rsidRPr="00B32F39">
          <w:rPr>
            <w:rStyle w:val="Hyperlink"/>
            <w:rFonts w:ascii="Times New Roman" w:eastAsia="SimSun" w:hAnsi="Times New Roman" w:cs="Times New Roman"/>
            <w:noProof/>
            <w:sz w:val="24"/>
            <w:szCs w:val="24"/>
          </w:rPr>
          <w:t xml:space="preserve">4.1.4. </w:t>
        </w:r>
        <w:r w:rsidR="00B32F39" w:rsidRPr="00B32F39">
          <w:rPr>
            <w:rStyle w:val="Hyperlink"/>
            <w:rFonts w:ascii="Times New Roman" w:eastAsia="SimSun" w:hAnsi="Times New Roman" w:cs="Times New Roman"/>
            <w:noProof/>
            <w:sz w:val="24"/>
            <w:szCs w:val="24"/>
          </w:rPr>
          <w:t>风险假设的形成</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_Toc163309642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28</w:t>
        </w:r>
        <w:r w:rsidR="00B32F39" w:rsidRPr="00B32F39">
          <w:rPr>
            <w:rFonts w:ascii="Times New Roman" w:eastAsia="SimSun" w:hAnsi="Times New Roman" w:cs="Times New Roman"/>
            <w:noProof/>
            <w:webHidden/>
            <w:sz w:val="24"/>
            <w:szCs w:val="24"/>
          </w:rPr>
          <w:fldChar w:fldCharType="end"/>
        </w:r>
      </w:hyperlink>
    </w:p>
    <w:p w14:paraId="6739E1BF" w14:textId="0559AAA4"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43" w:history="1">
        <w:r w:rsidR="00B32F39" w:rsidRPr="00B32F39">
          <w:rPr>
            <w:rStyle w:val="Hyperlink"/>
            <w:rFonts w:ascii="Times New Roman" w:eastAsia="SimSun" w:hAnsi="Times New Roman" w:cs="Times New Roman"/>
            <w:noProof/>
            <w:sz w:val="24"/>
            <w:szCs w:val="24"/>
          </w:rPr>
          <w:t xml:space="preserve">4.1.5. </w:t>
        </w:r>
        <w:r w:rsidR="00B32F39" w:rsidRPr="00B32F39">
          <w:rPr>
            <w:rStyle w:val="Hyperlink"/>
            <w:rFonts w:ascii="Times New Roman" w:eastAsia="SimSun" w:hAnsi="Times New Roman" w:cs="Times New Roman"/>
            <w:noProof/>
            <w:sz w:val="24"/>
            <w:szCs w:val="24"/>
          </w:rPr>
          <w:t>利益攸关方的参与和接触</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_Toc163309643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30</w:t>
        </w:r>
        <w:r w:rsidR="00B32F39" w:rsidRPr="00B32F39">
          <w:rPr>
            <w:rFonts w:ascii="Times New Roman" w:eastAsia="SimSun" w:hAnsi="Times New Roman" w:cs="Times New Roman"/>
            <w:noProof/>
            <w:webHidden/>
            <w:sz w:val="24"/>
            <w:szCs w:val="24"/>
          </w:rPr>
          <w:fldChar w:fldCharType="end"/>
        </w:r>
      </w:hyperlink>
    </w:p>
    <w:p w14:paraId="32965D1D" w14:textId="3E005941"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4" w:history="1">
        <w:r w:rsidR="00B32F39" w:rsidRPr="00B32F39">
          <w:rPr>
            <w:rStyle w:val="Hyperlink"/>
            <w:rFonts w:ascii="Times New Roman" w:eastAsia="SimSun" w:hAnsi="Times New Roman" w:cs="Times New Roman"/>
            <w:noProof/>
            <w:sz w:val="24"/>
            <w:szCs w:val="24"/>
          </w:rPr>
          <w:t xml:space="preserve">4.2. </w:t>
        </w:r>
        <w:r w:rsidR="00B32F39" w:rsidRPr="00B32F39">
          <w:rPr>
            <w:rStyle w:val="Hyperlink"/>
            <w:rFonts w:ascii="Times New Roman" w:eastAsia="SimSun" w:hAnsi="Times New Roman" w:cs="Times New Roman"/>
            <w:noProof/>
            <w:sz w:val="24"/>
            <w:szCs w:val="24"/>
          </w:rPr>
          <w:t>检验风险假设以描述（总体）风险</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_Toc163309644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31</w:t>
        </w:r>
        <w:r w:rsidR="00B32F39" w:rsidRPr="00B32F39">
          <w:rPr>
            <w:rFonts w:ascii="Times New Roman" w:eastAsia="SimSun" w:hAnsi="Times New Roman" w:cs="Times New Roman"/>
            <w:noProof/>
            <w:webHidden/>
            <w:sz w:val="24"/>
            <w:szCs w:val="24"/>
          </w:rPr>
          <w:fldChar w:fldCharType="end"/>
        </w:r>
      </w:hyperlink>
    </w:p>
    <w:p w14:paraId="4D7EFD9F" w14:textId="256CDC28"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45" w:history="1">
        <w:r w:rsidR="00B32F39" w:rsidRPr="00B32F39">
          <w:rPr>
            <w:rStyle w:val="Hyperlink"/>
            <w:rFonts w:ascii="Times New Roman" w:eastAsia="SimSun" w:hAnsi="Times New Roman" w:cs="Times New Roman"/>
            <w:noProof/>
            <w:sz w:val="24"/>
            <w:szCs w:val="24"/>
          </w:rPr>
          <w:t xml:space="preserve">4.2.1. </w:t>
        </w:r>
        <w:r w:rsidR="00B32F39" w:rsidRPr="00B32F39">
          <w:rPr>
            <w:rStyle w:val="Hyperlink"/>
            <w:rFonts w:ascii="Times New Roman" w:eastAsia="SimSun" w:hAnsi="Times New Roman" w:cs="Times New Roman"/>
            <w:noProof/>
            <w:sz w:val="24"/>
            <w:szCs w:val="24"/>
          </w:rPr>
          <w:t>信息来源和质量</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_Toc163309645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32</w:t>
        </w:r>
        <w:r w:rsidR="00B32F39" w:rsidRPr="00B32F39">
          <w:rPr>
            <w:rFonts w:ascii="Times New Roman" w:eastAsia="SimSun" w:hAnsi="Times New Roman" w:cs="Times New Roman"/>
            <w:noProof/>
            <w:webHidden/>
            <w:sz w:val="24"/>
            <w:szCs w:val="24"/>
          </w:rPr>
          <w:fldChar w:fldCharType="end"/>
        </w:r>
      </w:hyperlink>
    </w:p>
    <w:p w14:paraId="1BD49FAB" w14:textId="1FF418B0"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46" w:history="1">
        <w:r w:rsidR="00B32F39" w:rsidRPr="00B32F39">
          <w:rPr>
            <w:rStyle w:val="Hyperlink"/>
            <w:rFonts w:ascii="Times New Roman" w:eastAsia="SimSun" w:hAnsi="Times New Roman" w:cs="Times New Roman"/>
            <w:noProof/>
            <w:sz w:val="24"/>
            <w:szCs w:val="24"/>
          </w:rPr>
          <w:t xml:space="preserve">4.2.2. </w:t>
        </w:r>
        <w:r w:rsidR="00B32F39" w:rsidRPr="00B32F39">
          <w:rPr>
            <w:rStyle w:val="Hyperlink"/>
            <w:rFonts w:ascii="Times New Roman" w:eastAsia="SimSun" w:hAnsi="Times New Roman" w:cs="Times New Roman"/>
            <w:noProof/>
            <w:sz w:val="24"/>
            <w:szCs w:val="24"/>
          </w:rPr>
          <w:t>建模</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_Toc163309646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33</w:t>
        </w:r>
        <w:r w:rsidR="00B32F39" w:rsidRPr="00B32F39">
          <w:rPr>
            <w:rFonts w:ascii="Times New Roman" w:eastAsia="SimSun" w:hAnsi="Times New Roman" w:cs="Times New Roman"/>
            <w:noProof/>
            <w:webHidden/>
            <w:sz w:val="24"/>
            <w:szCs w:val="24"/>
          </w:rPr>
          <w:fldChar w:fldCharType="end"/>
        </w:r>
      </w:hyperlink>
    </w:p>
    <w:p w14:paraId="46FE33F8" w14:textId="7D67C62C"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47" w:history="1">
        <w:r w:rsidR="00B32F39" w:rsidRPr="00B32F39">
          <w:rPr>
            <w:rStyle w:val="Hyperlink"/>
            <w:rFonts w:ascii="Times New Roman" w:eastAsia="SimSun" w:hAnsi="Times New Roman" w:cs="Times New Roman"/>
            <w:noProof/>
            <w:sz w:val="24"/>
            <w:szCs w:val="24"/>
          </w:rPr>
          <w:t xml:space="preserve">4.2.3. </w:t>
        </w:r>
        <w:r w:rsidR="00B32F39" w:rsidRPr="00B32F39">
          <w:rPr>
            <w:rStyle w:val="Hyperlink"/>
            <w:rFonts w:ascii="Times New Roman" w:eastAsia="SimSun" w:hAnsi="Times New Roman" w:cs="Times New Roman"/>
            <w:noProof/>
            <w:sz w:val="24"/>
            <w:szCs w:val="24"/>
          </w:rPr>
          <w:t>参照物</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_Toc163309647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35</w:t>
        </w:r>
        <w:r w:rsidR="00B32F39" w:rsidRPr="00B32F39">
          <w:rPr>
            <w:rFonts w:ascii="Times New Roman" w:eastAsia="SimSun" w:hAnsi="Times New Roman" w:cs="Times New Roman"/>
            <w:noProof/>
            <w:webHidden/>
            <w:sz w:val="24"/>
            <w:szCs w:val="24"/>
          </w:rPr>
          <w:fldChar w:fldCharType="end"/>
        </w:r>
      </w:hyperlink>
    </w:p>
    <w:p w14:paraId="211C8A8F" w14:textId="252BCB0D"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48" w:history="1">
        <w:r w:rsidR="00B32F39" w:rsidRPr="00B32F39">
          <w:rPr>
            <w:rStyle w:val="Hyperlink"/>
            <w:rFonts w:ascii="Times New Roman" w:eastAsia="SimSun" w:hAnsi="Times New Roman" w:cs="Times New Roman"/>
            <w:noProof/>
            <w:sz w:val="24"/>
            <w:szCs w:val="24"/>
          </w:rPr>
          <w:t xml:space="preserve">4.2.4. </w:t>
        </w:r>
        <w:r w:rsidR="00B32F39" w:rsidRPr="00B32F39">
          <w:rPr>
            <w:rStyle w:val="Hyperlink"/>
            <w:rFonts w:ascii="Times New Roman" w:eastAsia="SimSun" w:hAnsi="Times New Roman" w:cs="Times New Roman"/>
            <w:noProof/>
            <w:sz w:val="24"/>
            <w:szCs w:val="24"/>
          </w:rPr>
          <w:t>分级检验</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_Toc163309648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36</w:t>
        </w:r>
        <w:r w:rsidR="00B32F39" w:rsidRPr="00B32F39">
          <w:rPr>
            <w:rFonts w:ascii="Times New Roman" w:eastAsia="SimSun" w:hAnsi="Times New Roman" w:cs="Times New Roman"/>
            <w:noProof/>
            <w:webHidden/>
            <w:sz w:val="24"/>
            <w:szCs w:val="24"/>
          </w:rPr>
          <w:fldChar w:fldCharType="end"/>
        </w:r>
      </w:hyperlink>
    </w:p>
    <w:p w14:paraId="5EFC6524" w14:textId="190F1BE1"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49" w:history="1">
        <w:r w:rsidR="00B32F39" w:rsidRPr="00B32F39">
          <w:rPr>
            <w:rStyle w:val="Hyperlink"/>
            <w:rFonts w:ascii="Times New Roman" w:eastAsia="SimSun" w:hAnsi="Times New Roman" w:cs="Times New Roman"/>
            <w:noProof/>
            <w:sz w:val="24"/>
            <w:szCs w:val="24"/>
          </w:rPr>
          <w:t xml:space="preserve">4.2.5. </w:t>
        </w:r>
        <w:r w:rsidR="00B32F39" w:rsidRPr="00B32F39">
          <w:rPr>
            <w:rStyle w:val="Hyperlink"/>
            <w:rFonts w:ascii="Times New Roman" w:eastAsia="SimSun" w:hAnsi="Times New Roman" w:cs="Times New Roman"/>
            <w:noProof/>
            <w:sz w:val="24"/>
            <w:szCs w:val="24"/>
          </w:rPr>
          <w:t>关注限值</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_Toc163309649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37</w:t>
        </w:r>
        <w:r w:rsidR="00B32F39" w:rsidRPr="00B32F39">
          <w:rPr>
            <w:rFonts w:ascii="Times New Roman" w:eastAsia="SimSun" w:hAnsi="Times New Roman" w:cs="Times New Roman"/>
            <w:noProof/>
            <w:webHidden/>
            <w:sz w:val="24"/>
            <w:szCs w:val="24"/>
          </w:rPr>
          <w:fldChar w:fldCharType="end"/>
        </w:r>
      </w:hyperlink>
    </w:p>
    <w:p w14:paraId="13C10413" w14:textId="57A20186"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50" w:history="1">
        <w:r w:rsidR="00B32F39" w:rsidRPr="00B32F39">
          <w:rPr>
            <w:rStyle w:val="Hyperlink"/>
            <w:rFonts w:ascii="Times New Roman" w:eastAsia="SimSun" w:hAnsi="Times New Roman" w:cs="Times New Roman"/>
            <w:noProof/>
            <w:sz w:val="24"/>
            <w:szCs w:val="24"/>
          </w:rPr>
          <w:t xml:space="preserve">4.2.6. </w:t>
        </w:r>
        <w:r w:rsidR="00B32F39" w:rsidRPr="00B32F39">
          <w:rPr>
            <w:rStyle w:val="Hyperlink"/>
            <w:rFonts w:ascii="Times New Roman" w:eastAsia="SimSun" w:hAnsi="Times New Roman" w:cs="Times New Roman"/>
            <w:noProof/>
            <w:sz w:val="24"/>
            <w:szCs w:val="24"/>
          </w:rPr>
          <w:t>证据权重</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_Toc163309650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37</w:t>
        </w:r>
        <w:r w:rsidR="00B32F39" w:rsidRPr="00B32F39">
          <w:rPr>
            <w:rFonts w:ascii="Times New Roman" w:eastAsia="SimSun" w:hAnsi="Times New Roman" w:cs="Times New Roman"/>
            <w:noProof/>
            <w:webHidden/>
            <w:sz w:val="24"/>
            <w:szCs w:val="24"/>
          </w:rPr>
          <w:fldChar w:fldCharType="end"/>
        </w:r>
      </w:hyperlink>
    </w:p>
    <w:p w14:paraId="6EC61940" w14:textId="00AE86C1" w:rsidR="00B32F39" w:rsidRPr="00B32F39" w:rsidRDefault="00000000" w:rsidP="00DD5C77">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51" w:history="1">
        <w:r w:rsidR="00B32F39" w:rsidRPr="00B32F39">
          <w:rPr>
            <w:rStyle w:val="Hyperlink"/>
            <w:rFonts w:ascii="Times New Roman" w:eastAsia="SimSun" w:hAnsi="Times New Roman" w:cs="Times New Roman"/>
            <w:noProof/>
            <w:sz w:val="24"/>
            <w:szCs w:val="24"/>
          </w:rPr>
          <w:t xml:space="preserve">4.2.7. </w:t>
        </w:r>
        <w:r w:rsidR="00B32F39" w:rsidRPr="00B32F39">
          <w:rPr>
            <w:rStyle w:val="Hyperlink"/>
            <w:rFonts w:ascii="Times New Roman" w:eastAsia="SimSun" w:hAnsi="Times New Roman" w:cs="Times New Roman"/>
            <w:noProof/>
            <w:sz w:val="24"/>
            <w:szCs w:val="24"/>
          </w:rPr>
          <w:t>不确定性</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_Toc163309651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38</w:t>
        </w:r>
        <w:r w:rsidR="00B32F39" w:rsidRPr="00B32F39">
          <w:rPr>
            <w:rFonts w:ascii="Times New Roman" w:eastAsia="SimSun" w:hAnsi="Times New Roman" w:cs="Times New Roman"/>
            <w:noProof/>
            <w:webHidden/>
            <w:sz w:val="24"/>
            <w:szCs w:val="24"/>
          </w:rPr>
          <w:fldChar w:fldCharType="end"/>
        </w:r>
      </w:hyperlink>
    </w:p>
    <w:p w14:paraId="40C3AFF9" w14:textId="7F9590C5"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52" w:history="1">
        <w:r w:rsidR="00B32F39" w:rsidRPr="00B32F39">
          <w:rPr>
            <w:rStyle w:val="Hyperlink"/>
            <w:rFonts w:ascii="Times New Roman" w:hAnsi="Times New Roman" w:cs="Times New Roman"/>
            <w:noProof/>
            <w:szCs w:val="24"/>
          </w:rPr>
          <w:t xml:space="preserve">5. </w:t>
        </w:r>
        <w:r w:rsidR="00B32F39" w:rsidRPr="00B32F39">
          <w:rPr>
            <w:rStyle w:val="Hyperlink"/>
            <w:rFonts w:ascii="Times New Roman" w:hAnsi="Times New Roman" w:cs="Times New Roman"/>
            <w:noProof/>
            <w:szCs w:val="24"/>
          </w:rPr>
          <w:t>风险可接受性建议和风险管理战略的确定</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_Toc163309652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39</w:t>
        </w:r>
        <w:r w:rsidR="00B32F39" w:rsidRPr="00B32F39">
          <w:rPr>
            <w:rFonts w:ascii="Times New Roman" w:hAnsi="Times New Roman" w:cs="Times New Roman"/>
            <w:noProof/>
            <w:webHidden/>
            <w:szCs w:val="24"/>
          </w:rPr>
          <w:fldChar w:fldCharType="end"/>
        </w:r>
      </w:hyperlink>
    </w:p>
    <w:p w14:paraId="2E42C9E3" w14:textId="52634984"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53" w:history="1">
        <w:r w:rsidR="00B32F39" w:rsidRPr="00B32F39">
          <w:rPr>
            <w:rStyle w:val="Hyperlink"/>
            <w:rFonts w:ascii="Times New Roman" w:hAnsi="Times New Roman" w:cs="Times New Roman"/>
            <w:noProof/>
            <w:szCs w:val="24"/>
          </w:rPr>
          <w:t xml:space="preserve">6. </w:t>
        </w:r>
        <w:r w:rsidR="00B32F39" w:rsidRPr="00B32F39">
          <w:rPr>
            <w:rStyle w:val="Hyperlink"/>
            <w:rFonts w:ascii="Times New Roman" w:hAnsi="Times New Roman" w:cs="Times New Roman"/>
            <w:noProof/>
            <w:szCs w:val="24"/>
          </w:rPr>
          <w:t>监测</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_Toc163309653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39</w:t>
        </w:r>
        <w:r w:rsidR="00B32F39" w:rsidRPr="00B32F39">
          <w:rPr>
            <w:rFonts w:ascii="Times New Roman" w:hAnsi="Times New Roman" w:cs="Times New Roman"/>
            <w:noProof/>
            <w:webHidden/>
            <w:szCs w:val="24"/>
          </w:rPr>
          <w:fldChar w:fldCharType="end"/>
        </w:r>
      </w:hyperlink>
    </w:p>
    <w:p w14:paraId="5347C88E" w14:textId="41C22B8C"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54" w:history="1">
        <w:r w:rsidR="00B32F39" w:rsidRPr="00B32F39">
          <w:rPr>
            <w:rStyle w:val="Hyperlink"/>
            <w:rFonts w:ascii="Times New Roman" w:eastAsia="SimSun" w:hAnsi="Times New Roman" w:cs="Times New Roman"/>
            <w:noProof/>
            <w:sz w:val="24"/>
            <w:szCs w:val="24"/>
          </w:rPr>
          <w:t xml:space="preserve">6.1. </w:t>
        </w:r>
        <w:r w:rsidR="00B32F39" w:rsidRPr="00B32F39">
          <w:rPr>
            <w:rStyle w:val="Hyperlink"/>
            <w:rFonts w:ascii="Times New Roman" w:eastAsia="SimSun" w:hAnsi="Times New Roman" w:cs="Times New Roman"/>
            <w:noProof/>
            <w:sz w:val="24"/>
            <w:szCs w:val="24"/>
          </w:rPr>
          <w:t>监测的考虑因素</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_Toc163309654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40</w:t>
        </w:r>
        <w:r w:rsidR="00B32F39" w:rsidRPr="00B32F39">
          <w:rPr>
            <w:rFonts w:ascii="Times New Roman" w:eastAsia="SimSun" w:hAnsi="Times New Roman" w:cs="Times New Roman"/>
            <w:noProof/>
            <w:webHidden/>
            <w:sz w:val="24"/>
            <w:szCs w:val="24"/>
          </w:rPr>
          <w:fldChar w:fldCharType="end"/>
        </w:r>
      </w:hyperlink>
    </w:p>
    <w:p w14:paraId="03E5C72E" w14:textId="0CA9455E" w:rsidR="00B32F39" w:rsidRPr="00B32F39" w:rsidRDefault="00000000" w:rsidP="00E254D5">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55" w:history="1">
        <w:r w:rsidR="00B32F39" w:rsidRPr="00B32F39">
          <w:rPr>
            <w:rStyle w:val="Hyperlink"/>
            <w:rFonts w:ascii="Times New Roman" w:eastAsia="SimSun" w:hAnsi="Times New Roman" w:cs="Times New Roman"/>
            <w:noProof/>
            <w:sz w:val="24"/>
            <w:szCs w:val="24"/>
          </w:rPr>
          <w:t xml:space="preserve">6.1.1. </w:t>
        </w:r>
        <w:r w:rsidR="00B32F39" w:rsidRPr="00B32F39">
          <w:rPr>
            <w:rStyle w:val="Hyperlink"/>
            <w:rFonts w:ascii="Times New Roman" w:eastAsia="SimSun" w:hAnsi="Times New Roman" w:cs="Times New Roman"/>
            <w:noProof/>
            <w:sz w:val="24"/>
            <w:szCs w:val="24"/>
          </w:rPr>
          <w:t>监测内容</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_Toc163309655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40</w:t>
        </w:r>
        <w:r w:rsidR="00B32F39" w:rsidRPr="00B32F39">
          <w:rPr>
            <w:rFonts w:ascii="Times New Roman" w:eastAsia="SimSun" w:hAnsi="Times New Roman" w:cs="Times New Roman"/>
            <w:noProof/>
            <w:webHidden/>
            <w:sz w:val="24"/>
            <w:szCs w:val="24"/>
          </w:rPr>
          <w:fldChar w:fldCharType="end"/>
        </w:r>
      </w:hyperlink>
    </w:p>
    <w:p w14:paraId="2116F027" w14:textId="4FF8B008" w:rsidR="00B32F39" w:rsidRPr="00B32F39" w:rsidRDefault="00000000" w:rsidP="00E254D5">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56" w:history="1">
        <w:r w:rsidR="00B32F39" w:rsidRPr="00B32F39">
          <w:rPr>
            <w:rStyle w:val="Hyperlink"/>
            <w:rFonts w:ascii="Times New Roman" w:eastAsia="SimSun" w:hAnsi="Times New Roman" w:cs="Times New Roman"/>
            <w:noProof/>
            <w:sz w:val="24"/>
            <w:szCs w:val="24"/>
          </w:rPr>
          <w:t xml:space="preserve">6.1.2. </w:t>
        </w:r>
        <w:r w:rsidR="00B32F39" w:rsidRPr="00B32F39">
          <w:rPr>
            <w:rStyle w:val="Hyperlink"/>
            <w:rFonts w:ascii="Times New Roman" w:eastAsia="SimSun" w:hAnsi="Times New Roman" w:cs="Times New Roman"/>
            <w:noProof/>
            <w:sz w:val="24"/>
            <w:szCs w:val="24"/>
          </w:rPr>
          <w:t>如何监测</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_Toc163309656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41</w:t>
        </w:r>
        <w:r w:rsidR="00B32F39" w:rsidRPr="00B32F39">
          <w:rPr>
            <w:rFonts w:ascii="Times New Roman" w:eastAsia="SimSun" w:hAnsi="Times New Roman" w:cs="Times New Roman"/>
            <w:noProof/>
            <w:webHidden/>
            <w:sz w:val="24"/>
            <w:szCs w:val="24"/>
          </w:rPr>
          <w:fldChar w:fldCharType="end"/>
        </w:r>
      </w:hyperlink>
    </w:p>
    <w:p w14:paraId="0807C3BD" w14:textId="3A045423" w:rsidR="00B32F39" w:rsidRPr="00B32F39" w:rsidRDefault="00000000" w:rsidP="00E254D5">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57" w:history="1">
        <w:r w:rsidR="00B32F39" w:rsidRPr="00B32F39">
          <w:rPr>
            <w:rStyle w:val="Hyperlink"/>
            <w:rFonts w:ascii="Times New Roman" w:eastAsia="SimSun" w:hAnsi="Times New Roman" w:cs="Times New Roman"/>
            <w:noProof/>
            <w:sz w:val="24"/>
            <w:szCs w:val="24"/>
          </w:rPr>
          <w:t xml:space="preserve">6.1.3. </w:t>
        </w:r>
        <w:r w:rsidR="00B32F39" w:rsidRPr="00B32F39">
          <w:rPr>
            <w:rStyle w:val="Hyperlink"/>
            <w:rFonts w:ascii="Times New Roman" w:eastAsia="SimSun" w:hAnsi="Times New Roman" w:cs="Times New Roman"/>
            <w:noProof/>
            <w:sz w:val="24"/>
            <w:szCs w:val="24"/>
          </w:rPr>
          <w:t>监测点选择</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_Toc163309657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41</w:t>
        </w:r>
        <w:r w:rsidR="00B32F39" w:rsidRPr="00B32F39">
          <w:rPr>
            <w:rFonts w:ascii="Times New Roman" w:eastAsia="SimSun" w:hAnsi="Times New Roman" w:cs="Times New Roman"/>
            <w:noProof/>
            <w:webHidden/>
            <w:sz w:val="24"/>
            <w:szCs w:val="24"/>
          </w:rPr>
          <w:fldChar w:fldCharType="end"/>
        </w:r>
      </w:hyperlink>
    </w:p>
    <w:p w14:paraId="2CECECA6" w14:textId="093F0153" w:rsidR="00B32F39" w:rsidRPr="00B32F39" w:rsidRDefault="00000000" w:rsidP="00E254D5">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58" w:history="1">
        <w:r w:rsidR="00B32F39" w:rsidRPr="00B32F39">
          <w:rPr>
            <w:rStyle w:val="Hyperlink"/>
            <w:rFonts w:ascii="Times New Roman" w:eastAsia="SimSun" w:hAnsi="Times New Roman" w:cs="Times New Roman"/>
            <w:noProof/>
            <w:sz w:val="24"/>
            <w:szCs w:val="24"/>
          </w:rPr>
          <w:t xml:space="preserve">6.1.4. </w:t>
        </w:r>
        <w:r w:rsidR="00B32F39" w:rsidRPr="00B32F39">
          <w:rPr>
            <w:rStyle w:val="Hyperlink"/>
            <w:rFonts w:ascii="Times New Roman" w:eastAsia="SimSun" w:hAnsi="Times New Roman" w:cs="Times New Roman"/>
            <w:noProof/>
            <w:sz w:val="24"/>
            <w:szCs w:val="24"/>
          </w:rPr>
          <w:t>监测的持续时间</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_Toc163309658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42</w:t>
        </w:r>
        <w:r w:rsidR="00B32F39" w:rsidRPr="00B32F39">
          <w:rPr>
            <w:rFonts w:ascii="Times New Roman" w:eastAsia="SimSun" w:hAnsi="Times New Roman" w:cs="Times New Roman"/>
            <w:noProof/>
            <w:webHidden/>
            <w:sz w:val="24"/>
            <w:szCs w:val="24"/>
          </w:rPr>
          <w:fldChar w:fldCharType="end"/>
        </w:r>
      </w:hyperlink>
    </w:p>
    <w:p w14:paraId="183F5E9E" w14:textId="35653E60" w:rsidR="00B32F39" w:rsidRPr="00B32F39" w:rsidRDefault="00000000" w:rsidP="00E254D5">
      <w:pPr>
        <w:pStyle w:val="TOC2"/>
        <w:tabs>
          <w:tab w:val="right" w:leader="dot" w:pos="9350"/>
        </w:tabs>
        <w:ind w:left="490"/>
        <w:rPr>
          <w:rFonts w:ascii="Times New Roman" w:eastAsia="SimSun" w:hAnsi="Times New Roman" w:cs="Times New Roman"/>
          <w:noProof/>
          <w:kern w:val="2"/>
          <w:sz w:val="24"/>
          <w:szCs w:val="24"/>
          <w:lang w:val="en-US" w:eastAsia="zh-CN"/>
        </w:rPr>
      </w:pPr>
      <w:hyperlink w:anchor="_Toc163309659" w:history="1">
        <w:r w:rsidR="00B32F39" w:rsidRPr="00B32F39">
          <w:rPr>
            <w:rStyle w:val="Hyperlink"/>
            <w:rFonts w:ascii="Times New Roman" w:eastAsia="SimSun" w:hAnsi="Times New Roman" w:cs="Times New Roman"/>
            <w:noProof/>
            <w:sz w:val="24"/>
            <w:szCs w:val="24"/>
          </w:rPr>
          <w:t xml:space="preserve">6.1.5. </w:t>
        </w:r>
        <w:r w:rsidR="00B32F39" w:rsidRPr="00B32F39">
          <w:rPr>
            <w:rStyle w:val="Hyperlink"/>
            <w:rFonts w:ascii="Times New Roman" w:eastAsia="SimSun" w:hAnsi="Times New Roman" w:cs="Times New Roman"/>
            <w:noProof/>
            <w:sz w:val="24"/>
            <w:szCs w:val="24"/>
          </w:rPr>
          <w:t>如何报告数据</w:t>
        </w:r>
        <w:r w:rsidR="00B32F39" w:rsidRPr="00B32F39">
          <w:rPr>
            <w:rStyle w:val="Hyperlink"/>
            <w:rFonts w:ascii="Times New Roman" w:eastAsia="SimSun" w:hAnsi="Times New Roman" w:cs="Times New Roman"/>
            <w:noProof/>
            <w:sz w:val="24"/>
            <w:szCs w:val="24"/>
          </w:rPr>
          <w:t>/</w:t>
        </w:r>
        <w:r w:rsidR="00B32F39" w:rsidRPr="00B32F39">
          <w:rPr>
            <w:rStyle w:val="Hyperlink"/>
            <w:rFonts w:ascii="Times New Roman" w:eastAsia="SimSun" w:hAnsi="Times New Roman" w:cs="Times New Roman"/>
            <w:noProof/>
            <w:sz w:val="24"/>
            <w:szCs w:val="24"/>
          </w:rPr>
          <w:t>结果</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_Toc163309659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42</w:t>
        </w:r>
        <w:r w:rsidR="00B32F39" w:rsidRPr="00B32F39">
          <w:rPr>
            <w:rFonts w:ascii="Times New Roman" w:eastAsia="SimSun" w:hAnsi="Times New Roman" w:cs="Times New Roman"/>
            <w:noProof/>
            <w:webHidden/>
            <w:sz w:val="24"/>
            <w:szCs w:val="24"/>
          </w:rPr>
          <w:fldChar w:fldCharType="end"/>
        </w:r>
      </w:hyperlink>
    </w:p>
    <w:p w14:paraId="521DA3B9" w14:textId="69A675C4"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60" w:history="1">
        <w:r w:rsidR="00B32F39" w:rsidRPr="00B32F39">
          <w:rPr>
            <w:rStyle w:val="Hyperlink"/>
            <w:rFonts w:ascii="Times New Roman" w:hAnsi="Times New Roman" w:cs="Times New Roman"/>
            <w:noProof/>
            <w:szCs w:val="24"/>
          </w:rPr>
          <w:t xml:space="preserve">7. </w:t>
        </w:r>
        <w:r w:rsidR="00B32F39" w:rsidRPr="00B32F39">
          <w:rPr>
            <w:rStyle w:val="Hyperlink"/>
            <w:rFonts w:ascii="Times New Roman" w:hAnsi="Times New Roman" w:cs="Times New Roman"/>
            <w:noProof/>
            <w:szCs w:val="24"/>
          </w:rPr>
          <w:t>相关问题</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_Toc163309660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43</w:t>
        </w:r>
        <w:r w:rsidR="00B32F39" w:rsidRPr="00B32F39">
          <w:rPr>
            <w:rFonts w:ascii="Times New Roman" w:hAnsi="Times New Roman" w:cs="Times New Roman"/>
            <w:noProof/>
            <w:webHidden/>
            <w:szCs w:val="24"/>
          </w:rPr>
          <w:fldChar w:fldCharType="end"/>
        </w:r>
      </w:hyperlink>
    </w:p>
    <w:p w14:paraId="561EBF41" w14:textId="644F42BD"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1" w:history="1">
        <w:r w:rsidR="00B32F39" w:rsidRPr="00B32F39">
          <w:rPr>
            <w:rStyle w:val="Hyperlink"/>
            <w:rFonts w:ascii="Times New Roman" w:eastAsia="SimSun" w:hAnsi="Times New Roman" w:cs="Times New Roman"/>
            <w:noProof/>
            <w:sz w:val="24"/>
            <w:szCs w:val="24"/>
          </w:rPr>
          <w:t xml:space="preserve">7.1. </w:t>
        </w:r>
        <w:r w:rsidR="00B32F39" w:rsidRPr="00B32F39">
          <w:rPr>
            <w:rStyle w:val="Hyperlink"/>
            <w:rFonts w:ascii="Times New Roman" w:eastAsia="SimSun" w:hAnsi="Times New Roman" w:cs="Times New Roman"/>
            <w:noProof/>
            <w:sz w:val="24"/>
            <w:szCs w:val="24"/>
          </w:rPr>
          <w:t>作为决策过程组成部分的风险评估和效益评估</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_Toc163309661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43</w:t>
        </w:r>
        <w:r w:rsidR="00B32F39" w:rsidRPr="00B32F39">
          <w:rPr>
            <w:rFonts w:ascii="Times New Roman" w:eastAsia="SimSun" w:hAnsi="Times New Roman" w:cs="Times New Roman"/>
            <w:noProof/>
            <w:webHidden/>
            <w:sz w:val="24"/>
            <w:szCs w:val="24"/>
          </w:rPr>
          <w:fldChar w:fldCharType="end"/>
        </w:r>
      </w:hyperlink>
    </w:p>
    <w:p w14:paraId="749C12A7" w14:textId="1D54C2DA"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2" w:history="1">
        <w:r w:rsidR="00B32F39" w:rsidRPr="00B32F39">
          <w:rPr>
            <w:rStyle w:val="Hyperlink"/>
            <w:rFonts w:ascii="Times New Roman" w:eastAsia="SimSun" w:hAnsi="Times New Roman" w:cs="Times New Roman"/>
            <w:noProof/>
            <w:sz w:val="24"/>
            <w:szCs w:val="24"/>
          </w:rPr>
          <w:t xml:space="preserve">7.2. </w:t>
        </w:r>
        <w:r w:rsidR="00B32F39" w:rsidRPr="00B32F39">
          <w:rPr>
            <w:rStyle w:val="Hyperlink"/>
            <w:rFonts w:ascii="Times New Roman" w:eastAsia="SimSun" w:hAnsi="Times New Roman" w:cs="Times New Roman"/>
            <w:noProof/>
            <w:sz w:val="24"/>
            <w:szCs w:val="24"/>
          </w:rPr>
          <w:t>有益人类健康的考虑因素</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_Toc163309662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43</w:t>
        </w:r>
        <w:r w:rsidR="00B32F39" w:rsidRPr="00B32F39">
          <w:rPr>
            <w:rFonts w:ascii="Times New Roman" w:eastAsia="SimSun" w:hAnsi="Times New Roman" w:cs="Times New Roman"/>
            <w:noProof/>
            <w:webHidden/>
            <w:sz w:val="24"/>
            <w:szCs w:val="24"/>
          </w:rPr>
          <w:fldChar w:fldCharType="end"/>
        </w:r>
      </w:hyperlink>
    </w:p>
    <w:p w14:paraId="22847C0B" w14:textId="0F5EF008"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3" w:history="1">
        <w:r w:rsidR="00B32F39" w:rsidRPr="00B32F39">
          <w:rPr>
            <w:rStyle w:val="Hyperlink"/>
            <w:rFonts w:ascii="Times New Roman" w:eastAsia="SimSun" w:hAnsi="Times New Roman" w:cs="Times New Roman"/>
            <w:noProof/>
            <w:sz w:val="24"/>
            <w:szCs w:val="24"/>
          </w:rPr>
          <w:t xml:space="preserve">7.3. </w:t>
        </w:r>
        <w:r w:rsidR="00B32F39" w:rsidRPr="00B32F39">
          <w:rPr>
            <w:rStyle w:val="Hyperlink"/>
            <w:rFonts w:ascii="Times New Roman" w:eastAsia="SimSun" w:hAnsi="Times New Roman" w:cs="Times New Roman"/>
            <w:noProof/>
            <w:sz w:val="24"/>
            <w:szCs w:val="24"/>
          </w:rPr>
          <w:t>社会经济、文化和伦理方面的考虑因素</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_Toc163309663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44</w:t>
        </w:r>
        <w:r w:rsidR="00B32F39" w:rsidRPr="00B32F39">
          <w:rPr>
            <w:rFonts w:ascii="Times New Roman" w:eastAsia="SimSun" w:hAnsi="Times New Roman" w:cs="Times New Roman"/>
            <w:noProof/>
            <w:webHidden/>
            <w:sz w:val="24"/>
            <w:szCs w:val="24"/>
          </w:rPr>
          <w:fldChar w:fldCharType="end"/>
        </w:r>
      </w:hyperlink>
    </w:p>
    <w:p w14:paraId="4F9770B6" w14:textId="3757272A"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4" w:history="1">
        <w:r w:rsidR="00B32F39" w:rsidRPr="00B32F39">
          <w:rPr>
            <w:rStyle w:val="Hyperlink"/>
            <w:rFonts w:ascii="Times New Roman" w:eastAsia="SimSun" w:hAnsi="Times New Roman" w:cs="Times New Roman"/>
            <w:noProof/>
            <w:sz w:val="24"/>
            <w:szCs w:val="24"/>
          </w:rPr>
          <w:t xml:space="preserve">7.4. </w:t>
        </w:r>
        <w:r w:rsidR="00B32F39" w:rsidRPr="00B32F39">
          <w:rPr>
            <w:rStyle w:val="Hyperlink"/>
            <w:rFonts w:ascii="Times New Roman" w:eastAsia="SimSun" w:hAnsi="Times New Roman" w:cs="Times New Roman"/>
            <w:noProof/>
            <w:sz w:val="24"/>
            <w:szCs w:val="24"/>
          </w:rPr>
          <w:t>土著人民和地方社区的自由、事先和知情同意</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_Toc163309664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45</w:t>
        </w:r>
        <w:r w:rsidR="00B32F39" w:rsidRPr="00B32F39">
          <w:rPr>
            <w:rFonts w:ascii="Times New Roman" w:eastAsia="SimSun" w:hAnsi="Times New Roman" w:cs="Times New Roman"/>
            <w:noProof/>
            <w:webHidden/>
            <w:sz w:val="24"/>
            <w:szCs w:val="24"/>
          </w:rPr>
          <w:fldChar w:fldCharType="end"/>
        </w:r>
      </w:hyperlink>
    </w:p>
    <w:p w14:paraId="7FCBD13A" w14:textId="2A181F26"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5" w:history="1">
        <w:r w:rsidR="00B32F39" w:rsidRPr="00B32F39">
          <w:rPr>
            <w:rStyle w:val="Hyperlink"/>
            <w:rFonts w:ascii="Times New Roman" w:eastAsia="SimSun" w:hAnsi="Times New Roman" w:cs="Times New Roman"/>
            <w:noProof/>
            <w:sz w:val="24"/>
            <w:szCs w:val="24"/>
          </w:rPr>
          <w:t xml:space="preserve">7.5. </w:t>
        </w:r>
        <w:r w:rsidR="00B32F39" w:rsidRPr="00B32F39">
          <w:rPr>
            <w:rStyle w:val="Hyperlink"/>
            <w:rFonts w:ascii="Times New Roman" w:eastAsia="SimSun" w:hAnsi="Times New Roman" w:cs="Times New Roman"/>
            <w:noProof/>
            <w:sz w:val="24"/>
            <w:szCs w:val="24"/>
          </w:rPr>
          <w:t>考虑公众意识、教育和参与（例如，土著人民和地方社区的充分和有效参与），</w:t>
        </w:r>
        <w:r w:rsidR="00D14E17">
          <w:rPr>
            <w:rStyle w:val="Hyperlink"/>
            <w:rFonts w:ascii="Times New Roman" w:eastAsia="SimSun" w:hAnsi="Times New Roman" w:cs="Times New Roman" w:hint="eastAsia"/>
            <w:noProof/>
            <w:sz w:val="24"/>
            <w:szCs w:val="24"/>
            <w:lang w:eastAsia="zh-CN"/>
          </w:rPr>
          <w:t xml:space="preserve"> </w:t>
        </w:r>
        <w:r w:rsidR="00B32F39" w:rsidRPr="00B32F39">
          <w:rPr>
            <w:rStyle w:val="Hyperlink"/>
            <w:rFonts w:ascii="Times New Roman" w:eastAsia="SimSun" w:hAnsi="Times New Roman" w:cs="Times New Roman"/>
            <w:noProof/>
            <w:sz w:val="24"/>
            <w:szCs w:val="24"/>
          </w:rPr>
          <w:t>以及获取信息和进行风险交流</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_Toc163309665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45</w:t>
        </w:r>
        <w:r w:rsidR="00B32F39" w:rsidRPr="00B32F39">
          <w:rPr>
            <w:rFonts w:ascii="Times New Roman" w:eastAsia="SimSun" w:hAnsi="Times New Roman" w:cs="Times New Roman"/>
            <w:noProof/>
            <w:webHidden/>
            <w:sz w:val="24"/>
            <w:szCs w:val="24"/>
          </w:rPr>
          <w:fldChar w:fldCharType="end"/>
        </w:r>
      </w:hyperlink>
    </w:p>
    <w:p w14:paraId="4926997A" w14:textId="29EDB471"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6" w:history="1">
        <w:r w:rsidR="00B32F39" w:rsidRPr="00B32F39">
          <w:rPr>
            <w:rStyle w:val="Hyperlink"/>
            <w:rFonts w:ascii="Times New Roman" w:eastAsia="SimSun" w:hAnsi="Times New Roman" w:cs="Times New Roman"/>
            <w:noProof/>
            <w:sz w:val="24"/>
            <w:szCs w:val="24"/>
          </w:rPr>
          <w:t xml:space="preserve">7.6. </w:t>
        </w:r>
        <w:r w:rsidR="00B32F39" w:rsidRPr="00B32F39">
          <w:rPr>
            <w:rStyle w:val="Hyperlink"/>
            <w:rFonts w:ascii="Times New Roman" w:eastAsia="SimSun" w:hAnsi="Times New Roman" w:cs="Times New Roman"/>
            <w:noProof/>
            <w:sz w:val="24"/>
            <w:szCs w:val="24"/>
          </w:rPr>
          <w:t>新战略和替代战略的比较</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_Toc163309666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45</w:t>
        </w:r>
        <w:r w:rsidR="00B32F39" w:rsidRPr="00B32F39">
          <w:rPr>
            <w:rFonts w:ascii="Times New Roman" w:eastAsia="SimSun" w:hAnsi="Times New Roman" w:cs="Times New Roman"/>
            <w:noProof/>
            <w:webHidden/>
            <w:sz w:val="24"/>
            <w:szCs w:val="24"/>
          </w:rPr>
          <w:fldChar w:fldCharType="end"/>
        </w:r>
      </w:hyperlink>
    </w:p>
    <w:p w14:paraId="68DABD73" w14:textId="11A7ED02"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7" w:history="1">
        <w:r w:rsidR="00B32F39" w:rsidRPr="00B32F39">
          <w:rPr>
            <w:rStyle w:val="Hyperlink"/>
            <w:rFonts w:ascii="Times New Roman" w:eastAsia="SimSun" w:hAnsi="Times New Roman" w:cs="Times New Roman"/>
            <w:noProof/>
            <w:sz w:val="24"/>
            <w:szCs w:val="24"/>
          </w:rPr>
          <w:t xml:space="preserve">7.7. </w:t>
        </w:r>
        <w:r w:rsidR="00B32F39" w:rsidRPr="00B32F39">
          <w:rPr>
            <w:rStyle w:val="Hyperlink"/>
            <w:rFonts w:ascii="Times New Roman" w:eastAsia="SimSun" w:hAnsi="Times New Roman" w:cs="Times New Roman"/>
            <w:noProof/>
            <w:sz w:val="24"/>
            <w:szCs w:val="24"/>
          </w:rPr>
          <w:t>越境转移</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_Toc163309667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46</w:t>
        </w:r>
        <w:r w:rsidR="00B32F39" w:rsidRPr="00B32F39">
          <w:rPr>
            <w:rFonts w:ascii="Times New Roman" w:eastAsia="SimSun" w:hAnsi="Times New Roman" w:cs="Times New Roman"/>
            <w:noProof/>
            <w:webHidden/>
            <w:sz w:val="24"/>
            <w:szCs w:val="24"/>
          </w:rPr>
          <w:fldChar w:fldCharType="end"/>
        </w:r>
      </w:hyperlink>
    </w:p>
    <w:p w14:paraId="2AA2E6B4" w14:textId="0A1509BC"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8" w:history="1">
        <w:r w:rsidR="00B32F39" w:rsidRPr="00B32F39">
          <w:rPr>
            <w:rStyle w:val="Hyperlink"/>
            <w:rFonts w:ascii="Times New Roman" w:eastAsia="SimSun" w:hAnsi="Times New Roman" w:cs="Times New Roman"/>
            <w:noProof/>
            <w:sz w:val="24"/>
            <w:szCs w:val="24"/>
          </w:rPr>
          <w:t xml:space="preserve">7.8. </w:t>
        </w:r>
        <w:r w:rsidR="00B32F39" w:rsidRPr="00B32F39">
          <w:rPr>
            <w:rStyle w:val="Hyperlink"/>
            <w:rFonts w:ascii="Times New Roman" w:eastAsia="SimSun" w:hAnsi="Times New Roman" w:cs="Times New Roman"/>
            <w:noProof/>
            <w:sz w:val="24"/>
            <w:szCs w:val="24"/>
          </w:rPr>
          <w:t>考虑赔偿责任和补救要素</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_Toc163309668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rPr>
          <w:t>46</w:t>
        </w:r>
        <w:r w:rsidR="00B32F39" w:rsidRPr="00B32F39">
          <w:rPr>
            <w:rFonts w:ascii="Times New Roman" w:eastAsia="SimSun" w:hAnsi="Times New Roman" w:cs="Times New Roman"/>
            <w:noProof/>
            <w:webHidden/>
            <w:sz w:val="24"/>
            <w:szCs w:val="24"/>
          </w:rPr>
          <w:fldChar w:fldCharType="end"/>
        </w:r>
      </w:hyperlink>
    </w:p>
    <w:p w14:paraId="3960286F" w14:textId="32BC97CF"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0" w:history="1">
        <w:r w:rsidR="00B32F39" w:rsidRPr="00B32F39">
          <w:rPr>
            <w:rStyle w:val="Hyperlink"/>
            <w:rFonts w:ascii="Times New Roman" w:hAnsi="Times New Roman" w:cs="Times New Roman"/>
            <w:noProof/>
            <w:szCs w:val="24"/>
          </w:rPr>
          <w:t>附件一</w:t>
        </w:r>
        <w:r w:rsidR="00051977">
          <w:rPr>
            <w:rStyle w:val="Hyperlink"/>
            <w:rFonts w:ascii="Times New Roman" w:hAnsi="Times New Roman" w:cs="Times New Roman" w:hint="eastAsia"/>
            <w:noProof/>
            <w:szCs w:val="24"/>
            <w:lang w:eastAsia="zh-CN"/>
          </w:rPr>
          <w:t xml:space="preserve">   </w:t>
        </w:r>
        <w:r w:rsidR="00051977" w:rsidRPr="00051977">
          <w:rPr>
            <w:rStyle w:val="Hyperlink"/>
            <w:rFonts w:ascii="Times New Roman" w:hAnsi="Times New Roman" w:cs="Times New Roman" w:hint="eastAsia"/>
            <w:noProof/>
            <w:szCs w:val="24"/>
            <w:lang w:eastAsia="zh-CN"/>
          </w:rPr>
          <w:t>关于建模的更多信息</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_Toc163309670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47</w:t>
        </w:r>
        <w:r w:rsidR="00B32F39" w:rsidRPr="00B32F39">
          <w:rPr>
            <w:rFonts w:ascii="Times New Roman" w:hAnsi="Times New Roman" w:cs="Times New Roman"/>
            <w:noProof/>
            <w:webHidden/>
            <w:szCs w:val="24"/>
          </w:rPr>
          <w:fldChar w:fldCharType="end"/>
        </w:r>
      </w:hyperlink>
    </w:p>
    <w:p w14:paraId="38FC012B" w14:textId="387A99BC"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1" w:history="1">
        <w:r w:rsidR="00B32F39" w:rsidRPr="00B32F39">
          <w:rPr>
            <w:rStyle w:val="Hyperlink"/>
            <w:rFonts w:ascii="Times New Roman" w:hAnsi="Times New Roman" w:cs="Times New Roman"/>
            <w:noProof/>
            <w:szCs w:val="24"/>
          </w:rPr>
          <w:t>附件二</w:t>
        </w:r>
        <w:r w:rsidR="00051977">
          <w:rPr>
            <w:rStyle w:val="Hyperlink"/>
            <w:rFonts w:ascii="Times New Roman" w:hAnsi="Times New Roman" w:cs="Times New Roman" w:hint="eastAsia"/>
            <w:noProof/>
            <w:szCs w:val="24"/>
            <w:lang w:eastAsia="zh-CN"/>
          </w:rPr>
          <w:t xml:space="preserve">   </w:t>
        </w:r>
        <w:r w:rsidR="00051977" w:rsidRPr="00051977">
          <w:rPr>
            <w:rStyle w:val="Hyperlink"/>
            <w:rFonts w:ascii="Times New Roman" w:hAnsi="Times New Roman" w:cs="Times New Roman" w:hint="eastAsia"/>
            <w:noProof/>
            <w:szCs w:val="24"/>
            <w:lang w:eastAsia="zh-CN"/>
          </w:rPr>
          <w:t>关于不确定性的更多信息</w:t>
        </w:r>
        <w:r w:rsidR="00B32F39" w:rsidRPr="00B32F39">
          <w:rPr>
            <w:rFonts w:ascii="Times New Roman" w:hAnsi="Times New Roman" w:cs="Times New Roman"/>
            <w:noProof/>
            <w:webHidden/>
            <w:szCs w:val="24"/>
          </w:rPr>
          <w:tab/>
        </w:r>
        <w:r w:rsidR="00051977">
          <w:rPr>
            <w:rFonts w:ascii="Times New Roman" w:hAnsi="Times New Roman" w:cs="Times New Roman" w:hint="eastAsia"/>
            <w:noProof/>
            <w:webHidden/>
            <w:szCs w:val="24"/>
            <w:lang w:eastAsia="zh-CN"/>
          </w:rPr>
          <w:t xml:space="preserve"> </w:t>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_Toc163309671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50</w:t>
        </w:r>
        <w:r w:rsidR="00B32F39" w:rsidRPr="00B32F39">
          <w:rPr>
            <w:rFonts w:ascii="Times New Roman" w:hAnsi="Times New Roman" w:cs="Times New Roman"/>
            <w:noProof/>
            <w:webHidden/>
            <w:szCs w:val="24"/>
          </w:rPr>
          <w:fldChar w:fldCharType="end"/>
        </w:r>
      </w:hyperlink>
    </w:p>
    <w:p w14:paraId="36C5961B" w14:textId="124DDCCE"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2" w:history="1">
        <w:r w:rsidR="00B32F39" w:rsidRPr="00B32F39">
          <w:rPr>
            <w:rStyle w:val="Hyperlink"/>
            <w:rFonts w:ascii="Times New Roman" w:hAnsi="Times New Roman" w:cs="Times New Roman"/>
            <w:noProof/>
            <w:szCs w:val="24"/>
          </w:rPr>
          <w:t>附件三</w:t>
        </w:r>
        <w:r w:rsidR="00051977">
          <w:rPr>
            <w:rStyle w:val="Hyperlink"/>
            <w:rFonts w:ascii="Times New Roman" w:hAnsi="Times New Roman" w:cs="Times New Roman" w:hint="eastAsia"/>
            <w:noProof/>
            <w:szCs w:val="24"/>
            <w:lang w:eastAsia="zh-CN"/>
          </w:rPr>
          <w:t xml:space="preserve">    </w:t>
        </w:r>
        <w:r w:rsidR="00051977" w:rsidRPr="00051977">
          <w:rPr>
            <w:rStyle w:val="Hyperlink"/>
            <w:rFonts w:ascii="Times New Roman" w:hAnsi="Times New Roman" w:cs="Times New Roman" w:hint="eastAsia"/>
            <w:noProof/>
            <w:szCs w:val="24"/>
            <w:lang w:eastAsia="zh-CN"/>
          </w:rPr>
          <w:t>世界卫生组织检测转基因蚊子指导框架</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_Toc163309672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53</w:t>
        </w:r>
        <w:r w:rsidR="00B32F39" w:rsidRPr="00B32F39">
          <w:rPr>
            <w:rFonts w:ascii="Times New Roman" w:hAnsi="Times New Roman" w:cs="Times New Roman"/>
            <w:noProof/>
            <w:webHidden/>
            <w:szCs w:val="24"/>
          </w:rPr>
          <w:fldChar w:fldCharType="end"/>
        </w:r>
      </w:hyperlink>
    </w:p>
    <w:p w14:paraId="551C4839" w14:textId="6F3ADF56"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3" w:history="1">
        <w:r w:rsidR="00B32F39" w:rsidRPr="00B32F39">
          <w:rPr>
            <w:rStyle w:val="Hyperlink"/>
            <w:rFonts w:ascii="Times New Roman" w:hAnsi="Times New Roman" w:cs="Times New Roman"/>
            <w:noProof/>
            <w:szCs w:val="24"/>
          </w:rPr>
          <w:t>附件四</w:t>
        </w:r>
        <w:r w:rsidR="00051977">
          <w:rPr>
            <w:rStyle w:val="Hyperlink"/>
            <w:rFonts w:ascii="Times New Roman" w:hAnsi="Times New Roman" w:cs="Times New Roman" w:hint="eastAsia"/>
            <w:noProof/>
            <w:szCs w:val="24"/>
            <w:lang w:eastAsia="zh-CN"/>
          </w:rPr>
          <w:t xml:space="preserve">    </w:t>
        </w:r>
        <w:r w:rsidR="00051977" w:rsidRPr="00051977">
          <w:rPr>
            <w:rStyle w:val="Hyperlink"/>
            <w:rFonts w:ascii="Times New Roman" w:hAnsi="Times New Roman" w:cs="Times New Roman" w:hint="eastAsia"/>
            <w:noProof/>
            <w:szCs w:val="24"/>
            <w:lang w:eastAsia="zh-CN"/>
          </w:rPr>
          <w:t>蚊科（蚊子）的分类</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_Toc163309673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54</w:t>
        </w:r>
        <w:r w:rsidR="00B32F39" w:rsidRPr="00B32F39">
          <w:rPr>
            <w:rFonts w:ascii="Times New Roman" w:hAnsi="Times New Roman" w:cs="Times New Roman"/>
            <w:noProof/>
            <w:webHidden/>
            <w:szCs w:val="24"/>
          </w:rPr>
          <w:fldChar w:fldCharType="end"/>
        </w:r>
      </w:hyperlink>
    </w:p>
    <w:p w14:paraId="390B984F" w14:textId="76E8829C"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4" w:history="1">
        <w:r w:rsidR="00B32F39" w:rsidRPr="00B32F39">
          <w:rPr>
            <w:rStyle w:val="Hyperlink"/>
            <w:rFonts w:ascii="Times New Roman" w:hAnsi="Times New Roman" w:cs="Times New Roman"/>
            <w:noProof/>
            <w:szCs w:val="24"/>
          </w:rPr>
          <w:t>附件五</w:t>
        </w:r>
        <w:r w:rsidR="00051977">
          <w:rPr>
            <w:rStyle w:val="Hyperlink"/>
            <w:rFonts w:ascii="Times New Roman" w:hAnsi="Times New Roman" w:cs="Times New Roman" w:hint="eastAsia"/>
            <w:noProof/>
            <w:szCs w:val="24"/>
            <w:lang w:eastAsia="zh-CN"/>
          </w:rPr>
          <w:t xml:space="preserve">    </w:t>
        </w:r>
        <w:r w:rsidR="00051977" w:rsidRPr="00051977">
          <w:rPr>
            <w:rStyle w:val="Hyperlink"/>
            <w:rFonts w:ascii="Times New Roman" w:hAnsi="Times New Roman" w:cs="Times New Roman" w:hint="eastAsia"/>
            <w:noProof/>
            <w:szCs w:val="24"/>
            <w:lang w:eastAsia="zh-CN"/>
          </w:rPr>
          <w:t>疾病蚊媒的非详尽清单</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_Toc163309674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55</w:t>
        </w:r>
        <w:r w:rsidR="00B32F39" w:rsidRPr="00B32F39">
          <w:rPr>
            <w:rFonts w:ascii="Times New Roman" w:hAnsi="Times New Roman" w:cs="Times New Roman"/>
            <w:noProof/>
            <w:webHidden/>
            <w:szCs w:val="24"/>
          </w:rPr>
          <w:fldChar w:fldCharType="end"/>
        </w:r>
      </w:hyperlink>
    </w:p>
    <w:p w14:paraId="0CDEF43B" w14:textId="5C64A0C7"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5" w:history="1">
        <w:r w:rsidR="00B32F39" w:rsidRPr="00B32F39">
          <w:rPr>
            <w:rStyle w:val="Hyperlink"/>
            <w:rFonts w:ascii="Times New Roman" w:hAnsi="Times New Roman" w:cs="Times New Roman"/>
            <w:noProof/>
            <w:szCs w:val="24"/>
          </w:rPr>
          <w:t>附件六</w:t>
        </w:r>
        <w:r w:rsidR="00051977">
          <w:rPr>
            <w:rStyle w:val="Hyperlink"/>
            <w:rFonts w:ascii="Times New Roman" w:hAnsi="Times New Roman" w:cs="Times New Roman" w:hint="eastAsia"/>
            <w:noProof/>
            <w:szCs w:val="24"/>
            <w:lang w:eastAsia="zh-CN"/>
          </w:rPr>
          <w:t xml:space="preserve">    </w:t>
        </w:r>
        <w:r w:rsidR="00051977" w:rsidRPr="00051977">
          <w:rPr>
            <w:rStyle w:val="Hyperlink"/>
            <w:rFonts w:ascii="Times New Roman" w:hAnsi="Times New Roman" w:cs="Times New Roman" w:hint="eastAsia"/>
            <w:noProof/>
            <w:szCs w:val="24"/>
            <w:lang w:eastAsia="zh-CN"/>
          </w:rPr>
          <w:t>含有用于病媒控制的人工基因驱动的改性活蚊子的</w:t>
        </w:r>
        <w:r w:rsidR="00051977">
          <w:rPr>
            <w:rStyle w:val="Hyperlink"/>
            <w:rFonts w:ascii="Times New Roman" w:hAnsi="Times New Roman" w:cs="Times New Roman" w:hint="eastAsia"/>
            <w:noProof/>
            <w:szCs w:val="24"/>
            <w:lang w:eastAsia="zh-CN"/>
          </w:rPr>
          <w:t>开发</w:t>
        </w:r>
        <w:r w:rsidR="00051977" w:rsidRPr="00051977">
          <w:rPr>
            <w:rStyle w:val="Hyperlink"/>
            <w:rFonts w:ascii="Times New Roman" w:hAnsi="Times New Roman" w:cs="Times New Roman" w:hint="eastAsia"/>
            <w:noProof/>
            <w:szCs w:val="24"/>
            <w:lang w:eastAsia="zh-CN"/>
          </w:rPr>
          <w:t>现状</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_Toc163309675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58</w:t>
        </w:r>
        <w:r w:rsidR="00B32F39" w:rsidRPr="00B32F39">
          <w:rPr>
            <w:rFonts w:ascii="Times New Roman" w:hAnsi="Times New Roman" w:cs="Times New Roman"/>
            <w:noProof/>
            <w:webHidden/>
            <w:szCs w:val="24"/>
          </w:rPr>
          <w:fldChar w:fldCharType="end"/>
        </w:r>
      </w:hyperlink>
    </w:p>
    <w:p w14:paraId="604C33A1" w14:textId="0769816E"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6" w:history="1">
        <w:r w:rsidR="00B32F39" w:rsidRPr="00B32F39">
          <w:rPr>
            <w:rStyle w:val="Hyperlink"/>
            <w:rFonts w:ascii="Times New Roman" w:hAnsi="Times New Roman" w:cs="Times New Roman"/>
            <w:noProof/>
            <w:szCs w:val="24"/>
          </w:rPr>
          <w:t>附件七</w:t>
        </w:r>
        <w:r w:rsidR="00051977">
          <w:rPr>
            <w:rStyle w:val="Hyperlink"/>
            <w:rFonts w:ascii="Times New Roman" w:hAnsi="Times New Roman" w:cs="Times New Roman" w:hint="eastAsia"/>
            <w:noProof/>
            <w:szCs w:val="24"/>
            <w:lang w:eastAsia="zh-CN"/>
          </w:rPr>
          <w:t xml:space="preserve">    </w:t>
        </w:r>
        <w:r w:rsidR="00051977" w:rsidRPr="00051977">
          <w:rPr>
            <w:rStyle w:val="Hyperlink"/>
            <w:rFonts w:ascii="Times New Roman" w:hAnsi="Times New Roman" w:cs="Times New Roman" w:hint="eastAsia"/>
            <w:noProof/>
            <w:szCs w:val="24"/>
            <w:lang w:eastAsia="zh-CN"/>
          </w:rPr>
          <w:t>人工基因驱动系统</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_Toc163309676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777220">
          <w:rPr>
            <w:rFonts w:ascii="Times New Roman" w:hAnsi="Times New Roman" w:cs="Times New Roman"/>
            <w:noProof/>
            <w:webHidden/>
            <w:szCs w:val="24"/>
          </w:rPr>
          <w:t>61</w:t>
        </w:r>
        <w:r w:rsidR="00B32F39" w:rsidRPr="00B32F39">
          <w:rPr>
            <w:rFonts w:ascii="Times New Roman" w:hAnsi="Times New Roman" w:cs="Times New Roman"/>
            <w:noProof/>
            <w:webHidden/>
            <w:szCs w:val="24"/>
          </w:rPr>
          <w:fldChar w:fldCharType="end"/>
        </w:r>
      </w:hyperlink>
    </w:p>
    <w:p w14:paraId="66658A2B" w14:textId="3C6671A6" w:rsidR="00B32F39" w:rsidRPr="00B32F39" w:rsidRDefault="00051977" w:rsidP="00B32F39">
      <w:pPr>
        <w:pStyle w:val="TOC2"/>
        <w:tabs>
          <w:tab w:val="right" w:leader="dot" w:pos="9350"/>
        </w:tabs>
        <w:adjustRightInd w:val="0"/>
        <w:snapToGrid w:val="0"/>
        <w:ind w:left="0"/>
        <w:rPr>
          <w:rFonts w:ascii="Times New Roman" w:eastAsia="SimSun" w:hAnsi="Times New Roman" w:cs="Times New Roman"/>
          <w:noProof/>
          <w:kern w:val="2"/>
          <w:sz w:val="24"/>
          <w:szCs w:val="24"/>
          <w:lang w:val="en-US" w:eastAsia="zh-CN"/>
        </w:rPr>
      </w:pPr>
      <w:r w:rsidRPr="00051977">
        <w:rPr>
          <w:rFonts w:ascii="Microsoft YaHei" w:eastAsia="SimSun" w:hAnsi="Microsoft YaHei" w:cs="Microsoft YaHei" w:hint="eastAsia"/>
          <w:noProof/>
          <w:sz w:val="24"/>
          <w:szCs w:val="24"/>
          <w:lang w:eastAsia="zh-CN"/>
        </w:rPr>
        <w:t>附件八</w:t>
      </w:r>
      <w:r w:rsidRPr="00051977">
        <w:rPr>
          <w:rFonts w:ascii="Microsoft YaHei" w:eastAsia="SimSun" w:hAnsi="Microsoft YaHei" w:cs="Microsoft YaHei" w:hint="eastAsia"/>
          <w:noProof/>
          <w:lang w:eastAsia="zh-CN"/>
        </w:rPr>
        <w:t xml:space="preserve">  </w:t>
      </w:r>
      <w:r>
        <w:rPr>
          <w:rFonts w:ascii="Microsoft YaHei" w:eastAsia="Microsoft YaHei" w:hAnsi="Microsoft YaHei" w:cs="Microsoft YaHei" w:hint="eastAsia"/>
          <w:noProof/>
          <w:lang w:eastAsia="zh-CN"/>
        </w:rPr>
        <w:t xml:space="preserve">  </w:t>
      </w:r>
      <w:hyperlink w:anchor="_Toc163309677" w:history="1">
        <w:r w:rsidR="00B32F39" w:rsidRPr="00B32F39">
          <w:rPr>
            <w:rStyle w:val="Hyperlink"/>
            <w:rFonts w:ascii="Times New Roman" w:eastAsia="SimSun" w:hAnsi="Times New Roman" w:cs="Times New Roman"/>
            <w:noProof/>
            <w:sz w:val="24"/>
            <w:szCs w:val="24"/>
            <w:lang w:eastAsia="zh-CN"/>
          </w:rPr>
          <w:t>术语表</w:t>
        </w:r>
        <w:r w:rsidR="00B32F39" w:rsidRPr="00B32F39">
          <w:rPr>
            <w:rFonts w:ascii="Times New Roman" w:eastAsia="SimSun" w:hAnsi="Times New Roman" w:cs="Times New Roman"/>
            <w:noProof/>
            <w:webHidden/>
            <w:sz w:val="24"/>
            <w:szCs w:val="24"/>
            <w:lang w:eastAsia="zh-CN"/>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lang w:eastAsia="zh-CN"/>
          </w:rPr>
          <w:instrText xml:space="preserve"> PAGEREF _Toc163309677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777220">
          <w:rPr>
            <w:rFonts w:ascii="Times New Roman" w:eastAsia="SimSun" w:hAnsi="Times New Roman" w:cs="Times New Roman"/>
            <w:noProof/>
            <w:webHidden/>
            <w:sz w:val="24"/>
            <w:szCs w:val="24"/>
            <w:lang w:eastAsia="zh-CN"/>
          </w:rPr>
          <w:t>63</w:t>
        </w:r>
        <w:r w:rsidR="00B32F39" w:rsidRPr="00B32F39">
          <w:rPr>
            <w:rFonts w:ascii="Times New Roman" w:eastAsia="SimSun" w:hAnsi="Times New Roman" w:cs="Times New Roman"/>
            <w:noProof/>
            <w:webHidden/>
            <w:sz w:val="24"/>
            <w:szCs w:val="24"/>
          </w:rPr>
          <w:fldChar w:fldCharType="end"/>
        </w:r>
      </w:hyperlink>
    </w:p>
    <w:p w14:paraId="0D716887" w14:textId="666E7633" w:rsidR="00051977" w:rsidRPr="00B32F39" w:rsidRDefault="00B32F39" w:rsidP="00051977">
      <w:pPr>
        <w:pStyle w:val="TOC1"/>
        <w:tabs>
          <w:tab w:val="right" w:leader="dot" w:pos="9350"/>
        </w:tabs>
        <w:rPr>
          <w:rFonts w:ascii="Times New Roman" w:hAnsi="Times New Roman" w:cs="Times New Roman"/>
          <w:noProof/>
          <w:kern w:val="2"/>
          <w:szCs w:val="24"/>
          <w:lang w:val="en-US" w:eastAsia="zh-CN"/>
        </w:rPr>
      </w:pPr>
      <w:r>
        <w:rPr>
          <w:rFonts w:ascii="Times New Roman"/>
          <w:szCs w:val="24"/>
        </w:rPr>
        <w:fldChar w:fldCharType="end"/>
      </w:r>
      <w:r w:rsidR="00051977" w:rsidRPr="00051977">
        <w:rPr>
          <w:rFonts w:ascii="Times New Roman" w:hAnsi="Times New Roman" w:cs="Times New Roman"/>
          <w:noProof/>
          <w:szCs w:val="24"/>
          <w:lang w:eastAsia="zh-CN"/>
        </w:rPr>
        <w:t>参考文献</w:t>
      </w:r>
      <w:r w:rsidR="00051977" w:rsidRPr="00B32F39">
        <w:rPr>
          <w:rFonts w:ascii="Times New Roman" w:hAnsi="Times New Roman" w:cs="Times New Roman"/>
          <w:noProof/>
          <w:webHidden/>
          <w:szCs w:val="24"/>
          <w:lang w:eastAsia="zh-CN"/>
        </w:rPr>
        <w:tab/>
      </w:r>
      <w:r w:rsidR="006375DD">
        <w:rPr>
          <w:rFonts w:ascii="Times New Roman" w:hAnsi="Times New Roman" w:cs="Times New Roman" w:hint="eastAsia"/>
          <w:noProof/>
          <w:webHidden/>
          <w:szCs w:val="24"/>
          <w:lang w:eastAsia="zh-CN"/>
        </w:rPr>
        <w:t>69</w:t>
      </w:r>
    </w:p>
    <w:p w14:paraId="54B9DB6D" w14:textId="52C3CBF3" w:rsidR="00CB1B1C" w:rsidRDefault="00CB1B1C" w:rsidP="00B32F39">
      <w:pPr>
        <w:pStyle w:val="a"/>
      </w:pPr>
    </w:p>
    <w:p w14:paraId="1A3C8F16" w14:textId="6303B607" w:rsidR="004579AF" w:rsidRDefault="004579AF" w:rsidP="00720002">
      <w:pPr>
        <w:pStyle w:val="Para10"/>
        <w:numPr>
          <w:ilvl w:val="0"/>
          <w:numId w:val="0"/>
        </w:numPr>
        <w:ind w:left="490"/>
        <w:rPr>
          <w:rFonts w:eastAsia="SimHei"/>
          <w:sz w:val="28"/>
          <w:szCs w:val="28"/>
          <w:lang w:val="en-GB" w:eastAsia="zh-CN"/>
        </w:rPr>
      </w:pPr>
    </w:p>
    <w:p w14:paraId="6A2B4D6B" w14:textId="77777777" w:rsidR="00CB1B1C" w:rsidRDefault="00CB1B1C" w:rsidP="00720002">
      <w:pPr>
        <w:pStyle w:val="Para10"/>
        <w:numPr>
          <w:ilvl w:val="0"/>
          <w:numId w:val="0"/>
        </w:numPr>
        <w:ind w:left="490"/>
        <w:rPr>
          <w:rFonts w:eastAsia="SimHei"/>
          <w:sz w:val="28"/>
          <w:szCs w:val="28"/>
          <w:lang w:val="en-GB" w:eastAsia="zh-CN"/>
        </w:rPr>
      </w:pPr>
    </w:p>
    <w:p w14:paraId="09DEAF2F" w14:textId="77777777" w:rsidR="00CB1B1C" w:rsidRDefault="00CB1B1C" w:rsidP="00720002">
      <w:pPr>
        <w:pStyle w:val="Para10"/>
        <w:numPr>
          <w:ilvl w:val="0"/>
          <w:numId w:val="0"/>
        </w:numPr>
        <w:ind w:left="490"/>
        <w:rPr>
          <w:rFonts w:eastAsia="SimHei"/>
          <w:sz w:val="28"/>
          <w:szCs w:val="28"/>
          <w:lang w:val="en-GB" w:eastAsia="zh-CN"/>
        </w:rPr>
      </w:pPr>
    </w:p>
    <w:p w14:paraId="16616D59" w14:textId="77777777" w:rsidR="00CB1B1C" w:rsidRDefault="00CB1B1C" w:rsidP="00720002">
      <w:pPr>
        <w:pStyle w:val="Para10"/>
        <w:numPr>
          <w:ilvl w:val="0"/>
          <w:numId w:val="0"/>
        </w:numPr>
        <w:ind w:left="490"/>
        <w:rPr>
          <w:rFonts w:eastAsia="SimHei"/>
          <w:sz w:val="28"/>
          <w:szCs w:val="28"/>
          <w:lang w:val="en-GB" w:eastAsia="zh-CN"/>
        </w:rPr>
      </w:pPr>
    </w:p>
    <w:p w14:paraId="248A2A88" w14:textId="77777777" w:rsidR="009D1227" w:rsidRDefault="009D1227" w:rsidP="00720002">
      <w:pPr>
        <w:pStyle w:val="Para10"/>
        <w:numPr>
          <w:ilvl w:val="0"/>
          <w:numId w:val="0"/>
        </w:numPr>
        <w:ind w:left="490"/>
        <w:rPr>
          <w:rFonts w:eastAsia="SimHei"/>
          <w:sz w:val="28"/>
          <w:szCs w:val="28"/>
          <w:lang w:val="en-GB" w:eastAsia="zh-CN"/>
        </w:rPr>
        <w:sectPr w:rsidR="009D1227" w:rsidSect="001410E2">
          <w:pgSz w:w="12240" w:h="15840"/>
          <w:pgMar w:top="1440" w:right="1440" w:bottom="1440" w:left="1440" w:header="708" w:footer="708" w:gutter="0"/>
          <w:cols w:space="708"/>
          <w:docGrid w:linePitch="360"/>
        </w:sectPr>
      </w:pPr>
    </w:p>
    <w:p w14:paraId="24DA6645" w14:textId="20DDD582" w:rsidR="00CB1B1C" w:rsidRDefault="00194B27" w:rsidP="007F6C33">
      <w:pPr>
        <w:pStyle w:val="a"/>
        <w:snapToGrid w:val="0"/>
        <w:spacing w:after="360" w:line="240" w:lineRule="atLeast"/>
      </w:pPr>
      <w:bookmarkStart w:id="6" w:name="_Toc163309624"/>
      <w:r>
        <w:rPr>
          <w:rFonts w:hint="eastAsia"/>
        </w:rPr>
        <w:lastRenderedPageBreak/>
        <w:t>图</w:t>
      </w:r>
      <w:r w:rsidRPr="00194B27">
        <w:rPr>
          <w:rFonts w:hint="eastAsia"/>
        </w:rPr>
        <w:t>表清单</w:t>
      </w:r>
      <w:bookmarkEnd w:id="6"/>
    </w:p>
    <w:p w14:paraId="219E42D2" w14:textId="58A4DB65" w:rsidR="001D0E56" w:rsidRDefault="001E56BE" w:rsidP="00F427E0">
      <w:pPr>
        <w:pStyle w:val="TOC1"/>
        <w:tabs>
          <w:tab w:val="right" w:leader="dot" w:pos="9350"/>
        </w:tabs>
        <w:snapToGrid w:val="0"/>
        <w:spacing w:before="120" w:after="120" w:line="240" w:lineRule="auto"/>
        <w:rPr>
          <w:rFonts w:asciiTheme="minorHAnsi" w:hAnsiTheme="minorHAnsi"/>
          <w:noProof/>
          <w:kern w:val="2"/>
          <w:szCs w:val="24"/>
          <w:lang w:val="en-US" w:eastAsia="zh-CN"/>
        </w:rPr>
      </w:pPr>
      <w:r>
        <w:fldChar w:fldCharType="begin"/>
      </w:r>
      <w:r>
        <w:rPr>
          <w:lang w:eastAsia="zh-CN"/>
        </w:rPr>
        <w:instrText xml:space="preserve"> </w:instrText>
      </w:r>
      <w:r>
        <w:rPr>
          <w:rFonts w:hint="eastAsia"/>
          <w:lang w:eastAsia="zh-CN"/>
        </w:rPr>
        <w:instrText>TOC \o "1-1" \h \z \t "基因图表,1"</w:instrText>
      </w:r>
      <w:r>
        <w:rPr>
          <w:lang w:eastAsia="zh-CN"/>
        </w:rPr>
        <w:instrText xml:space="preserve"> </w:instrText>
      </w:r>
      <w:r>
        <w:fldChar w:fldCharType="separate"/>
      </w:r>
      <w:hyperlink w:anchor="_Toc163308779" w:history="1">
        <w:r w:rsidR="001D0E56" w:rsidRPr="005C0CDC">
          <w:rPr>
            <w:rStyle w:val="Hyperlink"/>
            <w:rFonts w:hint="eastAsia"/>
            <w:b/>
            <w:bCs/>
            <w:noProof/>
            <w:lang w:eastAsia="zh-CN"/>
          </w:rPr>
          <w:t>图</w:t>
        </w:r>
        <w:r w:rsidR="001D0E56" w:rsidRPr="005C0CDC">
          <w:rPr>
            <w:rStyle w:val="Hyperlink"/>
            <w:b/>
            <w:bCs/>
            <w:noProof/>
            <w:lang w:eastAsia="zh-CN"/>
          </w:rPr>
          <w:t>1</w:t>
        </w:r>
        <w:r w:rsidR="001D0E56" w:rsidRPr="005C0CDC">
          <w:rPr>
            <w:rStyle w:val="Hyperlink"/>
            <w:noProof/>
            <w:lang w:eastAsia="zh-CN"/>
          </w:rPr>
          <w:t xml:space="preserve">. </w:t>
        </w:r>
        <w:r w:rsidR="001D0E56" w:rsidRPr="005C0CDC">
          <w:rPr>
            <w:rStyle w:val="Hyperlink"/>
            <w:rFonts w:hint="eastAsia"/>
            <w:noProof/>
            <w:lang w:eastAsia="zh-CN"/>
          </w:rPr>
          <w:t>本指导材料介绍的风险评估步骤及其与《议定书》附件三第</w:t>
        </w:r>
        <w:r w:rsidR="001D0E56" w:rsidRPr="005C0CDC">
          <w:rPr>
            <w:rStyle w:val="Hyperlink"/>
            <w:noProof/>
            <w:lang w:eastAsia="zh-CN"/>
          </w:rPr>
          <w:t>8</w:t>
        </w:r>
        <w:r w:rsidR="001D0E56" w:rsidRPr="005C0CDC">
          <w:rPr>
            <w:rStyle w:val="Hyperlink"/>
            <w:rFonts w:hint="eastAsia"/>
            <w:noProof/>
            <w:lang w:eastAsia="zh-CN"/>
          </w:rPr>
          <w:t>（</w:t>
        </w:r>
        <w:r w:rsidR="001D0E56" w:rsidRPr="005C0CDC">
          <w:rPr>
            <w:rStyle w:val="Hyperlink"/>
            <w:noProof/>
            <w:lang w:eastAsia="zh-CN"/>
          </w:rPr>
          <w:t>a</w:t>
        </w:r>
        <w:r w:rsidR="001D0E56" w:rsidRPr="005C0CDC">
          <w:rPr>
            <w:rStyle w:val="Hyperlink"/>
            <w:rFonts w:hint="eastAsia"/>
            <w:noProof/>
            <w:lang w:eastAsia="zh-CN"/>
          </w:rPr>
          <w:t>）至</w:t>
        </w:r>
        <w:r w:rsidR="001D0E56" w:rsidRPr="005C0CDC">
          <w:rPr>
            <w:rStyle w:val="Hyperlink"/>
            <w:noProof/>
            <w:lang w:eastAsia="zh-CN"/>
          </w:rPr>
          <w:t>8</w:t>
        </w:r>
        <w:r w:rsidR="001D0E56" w:rsidRPr="005C0CDC">
          <w:rPr>
            <w:rStyle w:val="Hyperlink"/>
            <w:rFonts w:hint="eastAsia"/>
            <w:noProof/>
            <w:lang w:eastAsia="zh-CN"/>
          </w:rPr>
          <w:t>（</w:t>
        </w:r>
        <w:r w:rsidR="001D0E56" w:rsidRPr="005C0CDC">
          <w:rPr>
            <w:rStyle w:val="Hyperlink"/>
            <w:noProof/>
            <w:lang w:eastAsia="zh-CN"/>
          </w:rPr>
          <w:t>f</w:t>
        </w:r>
        <w:r w:rsidR="001D0E56" w:rsidRPr="005C0CDC">
          <w:rPr>
            <w:rStyle w:val="Hyperlink"/>
            <w:rFonts w:hint="eastAsia"/>
            <w:noProof/>
            <w:lang w:eastAsia="zh-CN"/>
          </w:rPr>
          <w:t>）段</w:t>
        </w:r>
        <w:r w:rsidR="00051977">
          <w:rPr>
            <w:rStyle w:val="Hyperlink"/>
            <w:rFonts w:hint="eastAsia"/>
            <w:noProof/>
            <w:lang w:eastAsia="zh-CN"/>
          </w:rPr>
          <w:t xml:space="preserve">    </w:t>
        </w:r>
        <w:r w:rsidR="001D0E56" w:rsidRPr="005C0CDC">
          <w:rPr>
            <w:rStyle w:val="Hyperlink"/>
            <w:rFonts w:hint="eastAsia"/>
            <w:noProof/>
            <w:lang w:eastAsia="zh-CN"/>
          </w:rPr>
          <w:t>的联系</w:t>
        </w:r>
        <w:r w:rsidR="001D0E56">
          <w:rPr>
            <w:noProof/>
            <w:webHidden/>
            <w:lang w:eastAsia="zh-CN"/>
          </w:rPr>
          <w:tab/>
        </w:r>
      </w:hyperlink>
      <w:r w:rsidR="00B15840">
        <w:rPr>
          <w:rFonts w:hint="eastAsia"/>
          <w:noProof/>
          <w:lang w:eastAsia="zh-CN"/>
        </w:rPr>
        <w:t>13</w:t>
      </w:r>
    </w:p>
    <w:p w14:paraId="4F7637BF" w14:textId="069ECD28" w:rsidR="001D0E56" w:rsidRDefault="00000000" w:rsidP="00F427E0">
      <w:pPr>
        <w:pStyle w:val="TOC1"/>
        <w:tabs>
          <w:tab w:val="right" w:leader="dot" w:pos="9350"/>
        </w:tabs>
        <w:snapToGrid w:val="0"/>
        <w:spacing w:before="120" w:after="120" w:line="240" w:lineRule="auto"/>
        <w:rPr>
          <w:rFonts w:asciiTheme="minorHAnsi" w:hAnsiTheme="minorHAnsi"/>
          <w:noProof/>
          <w:kern w:val="2"/>
          <w:szCs w:val="24"/>
          <w:lang w:val="en-US" w:eastAsia="zh-CN"/>
        </w:rPr>
      </w:pPr>
      <w:hyperlink w:anchor="_Toc163308780" w:history="1">
        <w:r w:rsidR="00D572C4">
          <w:rPr>
            <w:rStyle w:val="Hyperlink"/>
            <w:rFonts w:hint="eastAsia"/>
            <w:b/>
            <w:bCs/>
            <w:noProof/>
            <w:lang w:eastAsia="zh-CN"/>
          </w:rPr>
          <w:t>图2</w:t>
        </w:r>
        <w:r w:rsidR="001D0E56" w:rsidRPr="005C0CDC">
          <w:rPr>
            <w:rStyle w:val="Hyperlink"/>
            <w:b/>
            <w:bCs/>
            <w:noProof/>
            <w:lang w:eastAsia="zh-CN"/>
          </w:rPr>
          <w:t xml:space="preserve">. </w:t>
        </w:r>
        <w:r w:rsidR="001D0E56" w:rsidRPr="005C0CDC">
          <w:rPr>
            <w:rStyle w:val="Hyperlink"/>
            <w:rFonts w:hint="eastAsia"/>
            <w:noProof/>
            <w:lang w:eastAsia="zh-CN"/>
          </w:rPr>
          <w:t>人工基因驱动战略的分类要素</w:t>
        </w:r>
        <w:r w:rsidR="001D0E56">
          <w:rPr>
            <w:noProof/>
            <w:webHidden/>
            <w:lang w:eastAsia="zh-CN"/>
          </w:rPr>
          <w:tab/>
        </w:r>
      </w:hyperlink>
      <w:r w:rsidR="00B15840">
        <w:rPr>
          <w:rFonts w:hint="eastAsia"/>
          <w:noProof/>
          <w:lang w:eastAsia="zh-CN"/>
        </w:rPr>
        <w:t>16</w:t>
      </w:r>
    </w:p>
    <w:p w14:paraId="054582D7" w14:textId="6AD8EAE4" w:rsidR="001D0E56" w:rsidRDefault="00000000" w:rsidP="00F427E0">
      <w:pPr>
        <w:pStyle w:val="TOC1"/>
        <w:tabs>
          <w:tab w:val="right" w:leader="dot" w:pos="9350"/>
        </w:tabs>
        <w:snapToGrid w:val="0"/>
        <w:spacing w:before="120" w:after="120" w:line="240" w:lineRule="auto"/>
        <w:rPr>
          <w:rFonts w:asciiTheme="minorHAnsi" w:hAnsiTheme="minorHAnsi"/>
          <w:noProof/>
          <w:kern w:val="2"/>
          <w:szCs w:val="24"/>
          <w:lang w:val="en-US" w:eastAsia="zh-CN"/>
        </w:rPr>
      </w:pPr>
      <w:hyperlink w:anchor="_Toc163308781" w:history="1">
        <w:r w:rsidR="00D572C4">
          <w:rPr>
            <w:rStyle w:val="Hyperlink"/>
            <w:rFonts w:hint="eastAsia"/>
            <w:b/>
            <w:bCs/>
            <w:noProof/>
            <w:lang w:eastAsia="zh-CN"/>
          </w:rPr>
          <w:t>图3</w:t>
        </w:r>
        <w:r w:rsidR="001D0E56" w:rsidRPr="005C0CDC">
          <w:rPr>
            <w:rStyle w:val="Hyperlink"/>
            <w:noProof/>
            <w:lang w:eastAsia="zh-CN"/>
          </w:rPr>
          <w:t xml:space="preserve">. </w:t>
        </w:r>
        <w:r w:rsidR="001D0E56" w:rsidRPr="005C0CDC">
          <w:rPr>
            <w:rStyle w:val="Hyperlink"/>
            <w:rFonts w:hint="eastAsia"/>
            <w:bCs/>
            <w:noProof/>
            <w:lang w:eastAsia="zh-CN"/>
          </w:rPr>
          <w:t>蚊子人工基因驱动方法部分实例</w:t>
        </w:r>
        <w:r w:rsidR="001D0E56">
          <w:rPr>
            <w:noProof/>
            <w:webHidden/>
            <w:lang w:eastAsia="zh-CN"/>
          </w:rPr>
          <w:tab/>
        </w:r>
      </w:hyperlink>
      <w:r w:rsidR="00B15840">
        <w:rPr>
          <w:rFonts w:hint="eastAsia"/>
          <w:noProof/>
          <w:lang w:eastAsia="zh-CN"/>
        </w:rPr>
        <w:t>18</w:t>
      </w:r>
    </w:p>
    <w:p w14:paraId="0D082FDF" w14:textId="55E31124" w:rsidR="00F427E0" w:rsidRPr="00F427E0" w:rsidRDefault="00F427E0" w:rsidP="00F427E0">
      <w:pPr>
        <w:spacing w:before="120" w:after="120"/>
        <w:jc w:val="left"/>
        <w:rPr>
          <w:rFonts w:eastAsia="SimSun"/>
          <w:sz w:val="24"/>
          <w:lang w:eastAsia="zh-CN"/>
        </w:rPr>
      </w:pPr>
      <w:r w:rsidRPr="00F427E0">
        <w:rPr>
          <w:rFonts w:eastAsia="SimSun" w:hint="eastAsia"/>
          <w:b/>
          <w:bCs/>
          <w:sz w:val="24"/>
          <w:lang w:eastAsia="zh-CN"/>
        </w:rPr>
        <w:t>图</w:t>
      </w:r>
      <w:r w:rsidRPr="00F427E0">
        <w:rPr>
          <w:rFonts w:eastAsia="SimSun"/>
          <w:b/>
          <w:bCs/>
          <w:sz w:val="24"/>
          <w:lang w:eastAsia="zh-CN"/>
        </w:rPr>
        <w:t>4</w:t>
      </w:r>
      <w:r w:rsidRPr="00F427E0">
        <w:rPr>
          <w:rFonts w:eastAsia="SimSun"/>
          <w:sz w:val="24"/>
          <w:lang w:eastAsia="zh-CN"/>
        </w:rPr>
        <w:t xml:space="preserve">. </w:t>
      </w:r>
      <w:r>
        <w:rPr>
          <w:rFonts w:eastAsia="SimSun" w:hint="eastAsia"/>
          <w:sz w:val="24"/>
          <w:lang w:eastAsia="zh-CN"/>
        </w:rPr>
        <w:t xml:space="preserve">  </w:t>
      </w:r>
      <w:r w:rsidRPr="00F427E0">
        <w:rPr>
          <w:rFonts w:eastAsia="SimSun" w:hint="eastAsia"/>
          <w:sz w:val="24"/>
          <w:lang w:eastAsia="zh-CN"/>
        </w:rPr>
        <w:t>示例性危害途径以及如何检验基本风险假设</w:t>
      </w:r>
      <w:r w:rsidRPr="00F427E0">
        <w:rPr>
          <w:rFonts w:eastAsia="SimSun"/>
          <w:sz w:val="24"/>
          <w:lang w:eastAsia="zh-CN"/>
        </w:rPr>
        <w:tab/>
      </w:r>
      <w:r>
        <w:rPr>
          <w:rFonts w:eastAsia="SimSun"/>
          <w:sz w:val="24"/>
          <w:lang w:eastAsia="zh-CN"/>
        </w:rPr>
        <w:t>………………………………………</w:t>
      </w:r>
      <w:r>
        <w:rPr>
          <w:rFonts w:eastAsia="SimSun" w:hint="eastAsia"/>
          <w:sz w:val="24"/>
          <w:lang w:eastAsia="zh-CN"/>
        </w:rPr>
        <w:t xml:space="preserve">  </w:t>
      </w:r>
      <w:r w:rsidRPr="00F427E0">
        <w:rPr>
          <w:rFonts w:eastAsia="SimSun"/>
          <w:sz w:val="24"/>
          <w:lang w:eastAsia="zh-CN"/>
        </w:rPr>
        <w:t>29</w:t>
      </w:r>
    </w:p>
    <w:p w14:paraId="0C5AE217" w14:textId="7768DD8C" w:rsidR="007240AB" w:rsidRPr="007240AB" w:rsidRDefault="007240AB" w:rsidP="00F427E0">
      <w:pPr>
        <w:spacing w:before="120" w:after="120"/>
        <w:jc w:val="left"/>
        <w:rPr>
          <w:rFonts w:eastAsiaTheme="minorEastAsia"/>
          <w:sz w:val="24"/>
          <w:lang w:eastAsia="zh-CN"/>
        </w:rPr>
      </w:pPr>
      <w:r w:rsidRPr="00F427E0">
        <w:rPr>
          <w:rFonts w:eastAsia="SimSun" w:hint="eastAsia"/>
          <w:b/>
          <w:bCs/>
          <w:sz w:val="24"/>
          <w:lang w:eastAsia="zh-CN"/>
        </w:rPr>
        <w:t>表</w:t>
      </w:r>
      <w:r w:rsidRPr="00F427E0">
        <w:rPr>
          <w:rFonts w:eastAsia="SimSun"/>
          <w:b/>
          <w:bCs/>
          <w:sz w:val="24"/>
          <w:lang w:eastAsia="zh-CN"/>
        </w:rPr>
        <w:t>1</w:t>
      </w:r>
      <w:r w:rsidRPr="007240AB">
        <w:rPr>
          <w:rFonts w:eastAsiaTheme="minorEastAsia"/>
          <w:sz w:val="24"/>
          <w:lang w:eastAsia="zh-CN"/>
        </w:rPr>
        <w:t>.</w:t>
      </w:r>
      <w:r>
        <w:rPr>
          <w:rFonts w:eastAsiaTheme="minorEastAsia" w:hint="eastAsia"/>
          <w:sz w:val="24"/>
          <w:lang w:eastAsia="zh-CN"/>
        </w:rPr>
        <w:t xml:space="preserve"> </w:t>
      </w:r>
      <w:r w:rsidRPr="007240AB">
        <w:rPr>
          <w:rFonts w:eastAsiaTheme="minorEastAsia"/>
          <w:sz w:val="24"/>
          <w:lang w:eastAsia="zh-CN"/>
        </w:rPr>
        <w:t xml:space="preserve"> </w:t>
      </w:r>
      <w:r>
        <w:rPr>
          <w:rFonts w:eastAsiaTheme="minorEastAsia" w:hint="eastAsia"/>
          <w:sz w:val="24"/>
          <w:lang w:eastAsia="zh-CN"/>
        </w:rPr>
        <w:t xml:space="preserve"> </w:t>
      </w:r>
      <w:r w:rsidRPr="007240AB">
        <w:rPr>
          <w:rFonts w:eastAsia="SimSun"/>
          <w:sz w:val="24"/>
          <w:lang w:eastAsia="zh-CN"/>
        </w:rPr>
        <w:t>环境危害操作定义矩阵及其部分应用实例</w:t>
      </w:r>
      <w:r w:rsidRPr="007240AB">
        <w:rPr>
          <w:rFonts w:eastAsiaTheme="minorEastAsia"/>
          <w:sz w:val="24"/>
          <w:lang w:eastAsia="zh-CN"/>
        </w:rPr>
        <w:tab/>
      </w:r>
      <w:r>
        <w:rPr>
          <w:rFonts w:eastAsiaTheme="minorEastAsia"/>
          <w:sz w:val="24"/>
          <w:lang w:eastAsia="zh-CN"/>
        </w:rPr>
        <w:t>……………………………………</w:t>
      </w:r>
      <w:r>
        <w:rPr>
          <w:rFonts w:eastAsiaTheme="minorEastAsia" w:hint="eastAsia"/>
          <w:sz w:val="24"/>
          <w:lang w:eastAsia="zh-CN"/>
        </w:rPr>
        <w:t xml:space="preserve">      23</w:t>
      </w:r>
    </w:p>
    <w:p w14:paraId="3A44E846" w14:textId="2147BFE1" w:rsidR="001D0E56" w:rsidRDefault="00000000" w:rsidP="00F427E0">
      <w:pPr>
        <w:pStyle w:val="TOC1"/>
        <w:tabs>
          <w:tab w:val="right" w:leader="dot" w:pos="9350"/>
        </w:tabs>
        <w:snapToGrid w:val="0"/>
        <w:spacing w:before="120" w:after="120" w:line="240" w:lineRule="auto"/>
        <w:rPr>
          <w:rFonts w:asciiTheme="minorHAnsi" w:hAnsiTheme="minorHAnsi"/>
          <w:noProof/>
          <w:kern w:val="2"/>
          <w:szCs w:val="24"/>
          <w:lang w:val="en-US" w:eastAsia="zh-CN"/>
        </w:rPr>
      </w:pPr>
      <w:hyperlink w:anchor="_Toc163308784" w:history="1">
        <w:r w:rsidR="001D0E56" w:rsidRPr="005C0CDC">
          <w:rPr>
            <w:rStyle w:val="Hyperlink"/>
            <w:rFonts w:hint="eastAsia"/>
            <w:b/>
            <w:bCs/>
            <w:noProof/>
          </w:rPr>
          <w:t>表</w:t>
        </w:r>
        <w:r w:rsidR="00D572C4">
          <w:rPr>
            <w:rStyle w:val="Hyperlink"/>
            <w:rFonts w:hint="eastAsia"/>
            <w:b/>
            <w:bCs/>
            <w:noProof/>
            <w:lang w:eastAsia="zh-CN"/>
          </w:rPr>
          <w:t>2</w:t>
        </w:r>
        <w:r w:rsidR="001D0E56" w:rsidRPr="005C0CDC">
          <w:rPr>
            <w:rStyle w:val="Hyperlink"/>
            <w:noProof/>
          </w:rPr>
          <w:t xml:space="preserve">. </w:t>
        </w:r>
        <w:r w:rsidR="001D0E56" w:rsidRPr="005C0CDC">
          <w:rPr>
            <w:rStyle w:val="Hyperlink"/>
            <w:rFonts w:hint="eastAsia"/>
            <w:noProof/>
          </w:rPr>
          <w:t>用于估计风险水平的风险矩阵示例</w:t>
        </w:r>
        <w:r w:rsidR="001D0E56">
          <w:rPr>
            <w:noProof/>
            <w:webHidden/>
          </w:rPr>
          <w:tab/>
        </w:r>
        <w:r w:rsidR="001D0E56">
          <w:rPr>
            <w:noProof/>
            <w:webHidden/>
          </w:rPr>
          <w:fldChar w:fldCharType="begin"/>
        </w:r>
        <w:r w:rsidR="001D0E56">
          <w:rPr>
            <w:noProof/>
            <w:webHidden/>
          </w:rPr>
          <w:instrText xml:space="preserve"> PAGEREF _Toc163308784 \h </w:instrText>
        </w:r>
        <w:r w:rsidR="001D0E56">
          <w:rPr>
            <w:noProof/>
            <w:webHidden/>
          </w:rPr>
        </w:r>
        <w:r w:rsidR="001D0E56">
          <w:rPr>
            <w:noProof/>
            <w:webHidden/>
          </w:rPr>
          <w:fldChar w:fldCharType="separate"/>
        </w:r>
        <w:r w:rsidR="00777220">
          <w:rPr>
            <w:noProof/>
            <w:webHidden/>
          </w:rPr>
          <w:t>32</w:t>
        </w:r>
        <w:r w:rsidR="001D0E56">
          <w:rPr>
            <w:noProof/>
            <w:webHidden/>
          </w:rPr>
          <w:fldChar w:fldCharType="end"/>
        </w:r>
      </w:hyperlink>
    </w:p>
    <w:p w14:paraId="14093D79" w14:textId="008F9502" w:rsidR="001E56BE" w:rsidRDefault="001E56BE" w:rsidP="00F427E0">
      <w:pPr>
        <w:pStyle w:val="a"/>
        <w:snapToGrid w:val="0"/>
      </w:pPr>
      <w:r>
        <w:fldChar w:fldCharType="end"/>
      </w:r>
    </w:p>
    <w:p w14:paraId="083B9377" w14:textId="37EA3A4D" w:rsidR="00C52A9B" w:rsidRDefault="00B15840" w:rsidP="00B15840">
      <w:pPr>
        <w:pStyle w:val="Para10"/>
        <w:numPr>
          <w:ilvl w:val="0"/>
          <w:numId w:val="0"/>
        </w:numPr>
        <w:tabs>
          <w:tab w:val="clear" w:pos="1134"/>
          <w:tab w:val="left" w:pos="3043"/>
        </w:tabs>
        <w:rPr>
          <w:rFonts w:eastAsia="SimSun"/>
          <w:sz w:val="24"/>
          <w:lang w:val="en-GB" w:eastAsia="zh-CN"/>
        </w:rPr>
      </w:pPr>
      <w:r>
        <w:rPr>
          <w:rFonts w:eastAsia="SimSun"/>
          <w:sz w:val="24"/>
          <w:lang w:val="en-GB" w:eastAsia="zh-CN"/>
        </w:rPr>
        <w:tab/>
      </w:r>
    </w:p>
    <w:p w14:paraId="44D0C13D" w14:textId="1E40D2F8" w:rsidR="00B15840" w:rsidRPr="00B15840" w:rsidRDefault="00B15840" w:rsidP="00B15840">
      <w:pPr>
        <w:tabs>
          <w:tab w:val="left" w:pos="3043"/>
        </w:tabs>
        <w:rPr>
          <w:rFonts w:eastAsia="SimSun"/>
          <w:lang w:eastAsia="zh-CN"/>
        </w:rPr>
        <w:sectPr w:rsidR="00B15840" w:rsidRPr="00B15840" w:rsidSect="001410E2">
          <w:pgSz w:w="12240" w:h="15840"/>
          <w:pgMar w:top="1440" w:right="1440" w:bottom="1440" w:left="1440" w:header="708" w:footer="708" w:gutter="0"/>
          <w:cols w:space="708"/>
          <w:docGrid w:linePitch="360"/>
        </w:sectPr>
      </w:pPr>
      <w:r>
        <w:rPr>
          <w:rFonts w:eastAsia="SimSun"/>
          <w:lang w:eastAsia="zh-CN"/>
        </w:rPr>
        <w:tab/>
      </w:r>
    </w:p>
    <w:p w14:paraId="25CCD246" w14:textId="3EE8823A" w:rsidR="00CB1B1C" w:rsidRDefault="00905C7E" w:rsidP="007F6C33">
      <w:pPr>
        <w:pStyle w:val="a"/>
        <w:snapToGrid w:val="0"/>
        <w:spacing w:after="360" w:line="240" w:lineRule="atLeast"/>
      </w:pPr>
      <w:bookmarkStart w:id="7" w:name="_Toc163309625"/>
      <w:r>
        <w:rPr>
          <w:rFonts w:hint="eastAsia"/>
        </w:rPr>
        <w:lastRenderedPageBreak/>
        <w:t>方框清单</w:t>
      </w:r>
      <w:bookmarkEnd w:id="7"/>
    </w:p>
    <w:p w14:paraId="2A115229" w14:textId="7C56812E" w:rsidR="00416672" w:rsidRDefault="00D572C4"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r>
        <w:rPr>
          <w:rFonts w:hint="eastAsia"/>
          <w:lang w:eastAsia="zh-CN"/>
        </w:rPr>
        <w:t>方框1.</w:t>
      </w:r>
      <w:r w:rsidR="00997F1F">
        <w:fldChar w:fldCharType="begin"/>
      </w:r>
      <w:r w:rsidR="00997F1F">
        <w:rPr>
          <w:lang w:eastAsia="zh-CN"/>
        </w:rPr>
        <w:instrText xml:space="preserve"> </w:instrText>
      </w:r>
      <w:r w:rsidR="00997F1F">
        <w:rPr>
          <w:rFonts w:hint="eastAsia"/>
          <w:lang w:eastAsia="zh-CN"/>
        </w:rPr>
        <w:instrText>TOC \o "1-1" \h \z \t "基因方框,1"</w:instrText>
      </w:r>
      <w:r w:rsidR="00997F1F">
        <w:rPr>
          <w:lang w:eastAsia="zh-CN"/>
        </w:rPr>
        <w:instrText xml:space="preserve"> </w:instrText>
      </w:r>
      <w:r w:rsidR="00997F1F">
        <w:fldChar w:fldCharType="separate"/>
      </w:r>
      <w:hyperlink w:anchor="_Toc163311301" w:history="1">
        <w:r w:rsidR="00416672" w:rsidRPr="00A448FF">
          <w:rPr>
            <w:rStyle w:val="Hyperlink"/>
            <w:rFonts w:hint="eastAsia"/>
            <w:noProof/>
            <w:lang w:eastAsia="zh-CN"/>
          </w:rPr>
          <w:t>蚊子</w:t>
        </w:r>
        <w:r w:rsidR="00221875">
          <w:rPr>
            <w:rStyle w:val="Hyperlink"/>
            <w:rFonts w:hint="eastAsia"/>
            <w:noProof/>
            <w:lang w:eastAsia="zh-CN"/>
          </w:rPr>
          <w:t>：导言</w:t>
        </w:r>
        <w:r w:rsidR="00416672">
          <w:rPr>
            <w:noProof/>
            <w:webHidden/>
            <w:lang w:eastAsia="zh-CN"/>
          </w:rPr>
          <w:tab/>
        </w:r>
        <w:r w:rsidR="00416672">
          <w:rPr>
            <w:noProof/>
            <w:webHidden/>
          </w:rPr>
          <w:fldChar w:fldCharType="begin"/>
        </w:r>
        <w:r w:rsidR="00416672">
          <w:rPr>
            <w:noProof/>
            <w:webHidden/>
            <w:lang w:eastAsia="zh-CN"/>
          </w:rPr>
          <w:instrText xml:space="preserve"> PAGEREF _Toc163311301 \h </w:instrText>
        </w:r>
        <w:r w:rsidR="00416672">
          <w:rPr>
            <w:noProof/>
            <w:webHidden/>
          </w:rPr>
        </w:r>
        <w:r w:rsidR="00416672">
          <w:rPr>
            <w:noProof/>
            <w:webHidden/>
          </w:rPr>
          <w:fldChar w:fldCharType="separate"/>
        </w:r>
        <w:r w:rsidR="00777220">
          <w:rPr>
            <w:noProof/>
            <w:webHidden/>
            <w:lang w:eastAsia="zh-CN"/>
          </w:rPr>
          <w:t>14</w:t>
        </w:r>
        <w:r w:rsidR="00416672">
          <w:rPr>
            <w:noProof/>
            <w:webHidden/>
          </w:rPr>
          <w:fldChar w:fldCharType="end"/>
        </w:r>
      </w:hyperlink>
    </w:p>
    <w:p w14:paraId="7589C4E9" w14:textId="1FA993EF" w:rsidR="00416672" w:rsidRDefault="00221875"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r>
        <w:rPr>
          <w:rFonts w:hint="eastAsia"/>
          <w:lang w:eastAsia="zh-CN"/>
        </w:rPr>
        <w:t>方框2.</w:t>
      </w:r>
      <w:hyperlink w:anchor="_Toc163311302" w:history="1">
        <w:r w:rsidR="00416672" w:rsidRPr="00A448FF">
          <w:rPr>
            <w:rStyle w:val="Hyperlink"/>
            <w:rFonts w:hint="eastAsia"/>
            <w:noProof/>
            <w:shd w:val="clear" w:color="auto" w:fill="FFFFFF"/>
            <w:lang w:eastAsia="zh-CN"/>
          </w:rPr>
          <w:t>蚊子：蚊子传播的疾病</w:t>
        </w:r>
        <w:r w:rsidR="00416672">
          <w:rPr>
            <w:noProof/>
            <w:webHidden/>
            <w:lang w:eastAsia="zh-CN"/>
          </w:rPr>
          <w:tab/>
        </w:r>
        <w:r w:rsidR="00416672">
          <w:rPr>
            <w:noProof/>
            <w:webHidden/>
          </w:rPr>
          <w:fldChar w:fldCharType="begin"/>
        </w:r>
        <w:r w:rsidR="00416672">
          <w:rPr>
            <w:noProof/>
            <w:webHidden/>
            <w:lang w:eastAsia="zh-CN"/>
          </w:rPr>
          <w:instrText xml:space="preserve"> PAGEREF _Toc163311302 \h </w:instrText>
        </w:r>
        <w:r w:rsidR="00416672">
          <w:rPr>
            <w:noProof/>
            <w:webHidden/>
          </w:rPr>
        </w:r>
        <w:r w:rsidR="00416672">
          <w:rPr>
            <w:noProof/>
            <w:webHidden/>
          </w:rPr>
          <w:fldChar w:fldCharType="separate"/>
        </w:r>
        <w:r w:rsidR="00777220">
          <w:rPr>
            <w:noProof/>
            <w:webHidden/>
            <w:lang w:eastAsia="zh-CN"/>
          </w:rPr>
          <w:t>15</w:t>
        </w:r>
        <w:r w:rsidR="00416672">
          <w:rPr>
            <w:noProof/>
            <w:webHidden/>
          </w:rPr>
          <w:fldChar w:fldCharType="end"/>
        </w:r>
      </w:hyperlink>
    </w:p>
    <w:p w14:paraId="41540C91" w14:textId="69915F6D" w:rsidR="00416672" w:rsidRDefault="00221875"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r>
        <w:rPr>
          <w:rFonts w:hint="eastAsia"/>
          <w:lang w:eastAsia="zh-CN"/>
        </w:rPr>
        <w:t>方框3.</w:t>
      </w:r>
      <w:hyperlink w:anchor="_Toc163311303" w:history="1">
        <w:r w:rsidR="00416672" w:rsidRPr="00A448FF">
          <w:rPr>
            <w:rStyle w:val="Hyperlink"/>
            <w:rFonts w:hint="eastAsia"/>
            <w:noProof/>
            <w:lang w:eastAsia="zh-CN"/>
          </w:rPr>
          <w:t>蚊子</w:t>
        </w:r>
        <w:r w:rsidR="00416672" w:rsidRPr="00A448FF">
          <w:rPr>
            <w:rStyle w:val="Hyperlink"/>
            <w:noProof/>
            <w:lang w:eastAsia="zh-CN"/>
          </w:rPr>
          <w:t xml:space="preserve">: </w:t>
        </w:r>
        <w:r w:rsidR="00416672" w:rsidRPr="00A448FF">
          <w:rPr>
            <w:rStyle w:val="Hyperlink"/>
            <w:rFonts w:hint="eastAsia"/>
            <w:noProof/>
            <w:lang w:eastAsia="zh-CN"/>
          </w:rPr>
          <w:t>改性活蚊人工基因驱动系统</w:t>
        </w:r>
        <w:r w:rsidR="00416672">
          <w:rPr>
            <w:noProof/>
            <w:webHidden/>
            <w:lang w:eastAsia="zh-CN"/>
          </w:rPr>
          <w:tab/>
        </w:r>
        <w:r w:rsidR="00416672">
          <w:rPr>
            <w:noProof/>
            <w:webHidden/>
          </w:rPr>
          <w:fldChar w:fldCharType="begin"/>
        </w:r>
        <w:r w:rsidR="00416672">
          <w:rPr>
            <w:noProof/>
            <w:webHidden/>
            <w:lang w:eastAsia="zh-CN"/>
          </w:rPr>
          <w:instrText xml:space="preserve"> PAGEREF _Toc163311303 \h </w:instrText>
        </w:r>
        <w:r w:rsidR="00416672">
          <w:rPr>
            <w:noProof/>
            <w:webHidden/>
          </w:rPr>
        </w:r>
        <w:r w:rsidR="00416672">
          <w:rPr>
            <w:noProof/>
            <w:webHidden/>
          </w:rPr>
          <w:fldChar w:fldCharType="separate"/>
        </w:r>
        <w:r w:rsidR="00777220">
          <w:rPr>
            <w:noProof/>
            <w:webHidden/>
            <w:lang w:eastAsia="zh-CN"/>
          </w:rPr>
          <w:t>17</w:t>
        </w:r>
        <w:r w:rsidR="00416672">
          <w:rPr>
            <w:noProof/>
            <w:webHidden/>
          </w:rPr>
          <w:fldChar w:fldCharType="end"/>
        </w:r>
      </w:hyperlink>
    </w:p>
    <w:p w14:paraId="5072DC22" w14:textId="6681649A" w:rsidR="00416672" w:rsidRDefault="00221875"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r>
        <w:rPr>
          <w:rFonts w:hint="eastAsia"/>
          <w:lang w:eastAsia="zh-CN"/>
        </w:rPr>
        <w:t>方框4.</w:t>
      </w:r>
      <w:hyperlink w:anchor="_Toc163311304" w:history="1">
        <w:r w:rsidR="00416672" w:rsidRPr="00A448FF">
          <w:rPr>
            <w:rStyle w:val="Hyperlink"/>
            <w:rFonts w:hint="eastAsia"/>
            <w:noProof/>
            <w:lang w:eastAsia="zh-CN"/>
          </w:rPr>
          <w:t>蚊子：含有人工基因驱动的改性活蚊及其可能的潜在接收环境的特征描述</w:t>
        </w:r>
        <w:r w:rsidR="00416672">
          <w:rPr>
            <w:noProof/>
            <w:webHidden/>
            <w:lang w:eastAsia="zh-CN"/>
          </w:rPr>
          <w:tab/>
        </w:r>
        <w:r w:rsidR="00416672">
          <w:rPr>
            <w:noProof/>
            <w:webHidden/>
          </w:rPr>
          <w:fldChar w:fldCharType="begin"/>
        </w:r>
        <w:r w:rsidR="00416672">
          <w:rPr>
            <w:noProof/>
            <w:webHidden/>
            <w:lang w:eastAsia="zh-CN"/>
          </w:rPr>
          <w:instrText xml:space="preserve"> PAGEREF _Toc163311304 \h </w:instrText>
        </w:r>
        <w:r w:rsidR="00416672">
          <w:rPr>
            <w:noProof/>
            <w:webHidden/>
          </w:rPr>
        </w:r>
        <w:r w:rsidR="00416672">
          <w:rPr>
            <w:noProof/>
            <w:webHidden/>
          </w:rPr>
          <w:fldChar w:fldCharType="separate"/>
        </w:r>
        <w:r w:rsidR="00777220">
          <w:rPr>
            <w:noProof/>
            <w:webHidden/>
            <w:lang w:eastAsia="zh-CN"/>
          </w:rPr>
          <w:t>24</w:t>
        </w:r>
        <w:r w:rsidR="00416672">
          <w:rPr>
            <w:noProof/>
            <w:webHidden/>
          </w:rPr>
          <w:fldChar w:fldCharType="end"/>
        </w:r>
      </w:hyperlink>
    </w:p>
    <w:p w14:paraId="6173ECCD" w14:textId="6AFCABC0" w:rsidR="00416672" w:rsidRDefault="00221875" w:rsidP="00416672">
      <w:pPr>
        <w:pStyle w:val="TOC1"/>
        <w:tabs>
          <w:tab w:val="right" w:leader="dot" w:pos="9350"/>
        </w:tabs>
        <w:snapToGrid w:val="0"/>
        <w:spacing w:before="120" w:after="120" w:line="240" w:lineRule="atLeast"/>
        <w:rPr>
          <w:noProof/>
          <w:lang w:eastAsia="zh-CN"/>
        </w:rPr>
      </w:pPr>
      <w:r>
        <w:rPr>
          <w:rFonts w:hint="eastAsia"/>
          <w:lang w:eastAsia="zh-CN"/>
        </w:rPr>
        <w:t>方框5.</w:t>
      </w:r>
      <w:hyperlink w:anchor="_Toc163311305" w:history="1">
        <w:r w:rsidR="00416672" w:rsidRPr="00A448FF">
          <w:rPr>
            <w:rStyle w:val="Hyperlink"/>
            <w:rFonts w:hint="eastAsia"/>
            <w:noProof/>
            <w:lang w:eastAsia="zh-CN"/>
          </w:rPr>
          <w:t>蚊子：含有人工基因驱动的改性活蚊子假定不利影响</w:t>
        </w:r>
        <w:r w:rsidR="00416672">
          <w:rPr>
            <w:noProof/>
            <w:webHidden/>
            <w:lang w:eastAsia="zh-CN"/>
          </w:rPr>
          <w:tab/>
        </w:r>
        <w:r w:rsidR="00416672">
          <w:rPr>
            <w:noProof/>
            <w:webHidden/>
          </w:rPr>
          <w:fldChar w:fldCharType="begin"/>
        </w:r>
        <w:r w:rsidR="00416672">
          <w:rPr>
            <w:noProof/>
            <w:webHidden/>
            <w:lang w:eastAsia="zh-CN"/>
          </w:rPr>
          <w:instrText xml:space="preserve"> PAGEREF _Toc163311305 \h </w:instrText>
        </w:r>
        <w:r w:rsidR="00416672">
          <w:rPr>
            <w:noProof/>
            <w:webHidden/>
          </w:rPr>
        </w:r>
        <w:r w:rsidR="00416672">
          <w:rPr>
            <w:noProof/>
            <w:webHidden/>
          </w:rPr>
          <w:fldChar w:fldCharType="separate"/>
        </w:r>
        <w:r w:rsidR="00777220">
          <w:rPr>
            <w:noProof/>
            <w:webHidden/>
            <w:lang w:eastAsia="zh-CN"/>
          </w:rPr>
          <w:t>26</w:t>
        </w:r>
        <w:r w:rsidR="00416672">
          <w:rPr>
            <w:noProof/>
            <w:webHidden/>
          </w:rPr>
          <w:fldChar w:fldCharType="end"/>
        </w:r>
      </w:hyperlink>
    </w:p>
    <w:p w14:paraId="0C2CF78E" w14:textId="18FB492A" w:rsidR="007240AB" w:rsidRDefault="007240AB" w:rsidP="00416672">
      <w:pPr>
        <w:pStyle w:val="TOC1"/>
        <w:tabs>
          <w:tab w:val="right" w:leader="dot" w:pos="9350"/>
        </w:tabs>
        <w:snapToGrid w:val="0"/>
        <w:spacing w:before="120" w:after="120" w:line="240" w:lineRule="atLeast"/>
        <w:rPr>
          <w:lang w:eastAsia="zh-CN"/>
        </w:rPr>
      </w:pPr>
      <w:r w:rsidRPr="007240AB">
        <w:rPr>
          <w:rFonts w:hint="eastAsia"/>
          <w:lang w:eastAsia="zh-CN"/>
        </w:rPr>
        <w:t>方框</w:t>
      </w:r>
      <w:r w:rsidRPr="007240AB">
        <w:rPr>
          <w:lang w:eastAsia="zh-CN"/>
        </w:rPr>
        <w:t>6.</w:t>
      </w:r>
      <w:r w:rsidRPr="007240AB">
        <w:rPr>
          <w:rFonts w:hint="eastAsia"/>
          <w:lang w:eastAsia="zh-CN"/>
        </w:rPr>
        <w:t>蚊子：示例性危害途径以及如何检验基本风险假设</w:t>
      </w:r>
      <w:r w:rsidRPr="007240AB">
        <w:rPr>
          <w:lang w:eastAsia="zh-CN"/>
        </w:rPr>
        <w:tab/>
        <w:t>28</w:t>
      </w:r>
    </w:p>
    <w:p w14:paraId="2009D707" w14:textId="48A83F91" w:rsidR="00416672" w:rsidRDefault="00221875"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r>
        <w:rPr>
          <w:rFonts w:hint="eastAsia"/>
          <w:lang w:eastAsia="zh-CN"/>
        </w:rPr>
        <w:t>方框7.</w:t>
      </w:r>
      <w:hyperlink w:anchor="_Toc163311307" w:history="1">
        <w:r w:rsidR="00416672" w:rsidRPr="00A448FF">
          <w:rPr>
            <w:rStyle w:val="Hyperlink"/>
            <w:rFonts w:hint="eastAsia"/>
            <w:noProof/>
            <w:lang w:eastAsia="zh-CN"/>
          </w:rPr>
          <w:t>蚊子：含有人工基因驱动的改性活蚊的一些潜在不利影响示例</w:t>
        </w:r>
        <w:r w:rsidR="00416672">
          <w:rPr>
            <w:noProof/>
            <w:webHidden/>
            <w:lang w:eastAsia="zh-CN"/>
          </w:rPr>
          <w:tab/>
        </w:r>
        <w:r w:rsidR="00416672">
          <w:rPr>
            <w:noProof/>
            <w:webHidden/>
          </w:rPr>
          <w:fldChar w:fldCharType="begin"/>
        </w:r>
        <w:r w:rsidR="00416672">
          <w:rPr>
            <w:noProof/>
            <w:webHidden/>
            <w:lang w:eastAsia="zh-CN"/>
          </w:rPr>
          <w:instrText xml:space="preserve"> PAGEREF _Toc163311307 \h </w:instrText>
        </w:r>
        <w:r w:rsidR="00416672">
          <w:rPr>
            <w:noProof/>
            <w:webHidden/>
          </w:rPr>
        </w:r>
        <w:r w:rsidR="00416672">
          <w:rPr>
            <w:noProof/>
            <w:webHidden/>
          </w:rPr>
          <w:fldChar w:fldCharType="separate"/>
        </w:r>
        <w:r w:rsidR="00777220">
          <w:rPr>
            <w:noProof/>
            <w:webHidden/>
            <w:lang w:eastAsia="zh-CN"/>
          </w:rPr>
          <w:t>29</w:t>
        </w:r>
        <w:r w:rsidR="00416672">
          <w:rPr>
            <w:noProof/>
            <w:webHidden/>
          </w:rPr>
          <w:fldChar w:fldCharType="end"/>
        </w:r>
      </w:hyperlink>
    </w:p>
    <w:p w14:paraId="348AF219" w14:textId="5DC0438D" w:rsidR="00416672" w:rsidRDefault="00221875"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r>
        <w:rPr>
          <w:rFonts w:hint="eastAsia"/>
          <w:lang w:eastAsia="zh-CN"/>
        </w:rPr>
        <w:t>方框8.</w:t>
      </w:r>
      <w:hyperlink w:anchor="_Toc163311308" w:history="1">
        <w:r w:rsidR="00416672" w:rsidRPr="00A448FF">
          <w:rPr>
            <w:rStyle w:val="Hyperlink"/>
            <w:rFonts w:hint="eastAsia"/>
            <w:noProof/>
            <w:lang w:eastAsia="zh-CN"/>
          </w:rPr>
          <w:t>基因流动</w:t>
        </w:r>
        <w:r w:rsidR="00416672">
          <w:rPr>
            <w:noProof/>
            <w:webHidden/>
            <w:lang w:eastAsia="zh-CN"/>
          </w:rPr>
          <w:tab/>
        </w:r>
        <w:r w:rsidR="00416672">
          <w:rPr>
            <w:noProof/>
            <w:webHidden/>
          </w:rPr>
          <w:fldChar w:fldCharType="begin"/>
        </w:r>
        <w:r w:rsidR="00416672">
          <w:rPr>
            <w:noProof/>
            <w:webHidden/>
            <w:lang w:eastAsia="zh-CN"/>
          </w:rPr>
          <w:instrText xml:space="preserve"> PAGEREF _Toc163311308 \h </w:instrText>
        </w:r>
        <w:r w:rsidR="00416672">
          <w:rPr>
            <w:noProof/>
            <w:webHidden/>
          </w:rPr>
        </w:r>
        <w:r w:rsidR="00416672">
          <w:rPr>
            <w:noProof/>
            <w:webHidden/>
          </w:rPr>
          <w:fldChar w:fldCharType="separate"/>
        </w:r>
        <w:r w:rsidR="00777220">
          <w:rPr>
            <w:noProof/>
            <w:webHidden/>
            <w:lang w:eastAsia="zh-CN"/>
          </w:rPr>
          <w:t>30</w:t>
        </w:r>
        <w:r w:rsidR="00416672">
          <w:rPr>
            <w:noProof/>
            <w:webHidden/>
          </w:rPr>
          <w:fldChar w:fldCharType="end"/>
        </w:r>
      </w:hyperlink>
    </w:p>
    <w:p w14:paraId="517678A8" w14:textId="10C0CBB0" w:rsidR="00416672" w:rsidRDefault="00221875"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r>
        <w:rPr>
          <w:rFonts w:hint="eastAsia"/>
          <w:lang w:eastAsia="zh-CN"/>
        </w:rPr>
        <w:t>方框9.</w:t>
      </w:r>
      <w:hyperlink w:anchor="_Toc163311309" w:history="1">
        <w:r w:rsidR="00416672" w:rsidRPr="00A448FF">
          <w:rPr>
            <w:rStyle w:val="Hyperlink"/>
            <w:rFonts w:hint="eastAsia"/>
            <w:noProof/>
            <w:lang w:eastAsia="zh-CN"/>
          </w:rPr>
          <w:t>蚊子</w:t>
        </w:r>
        <w:r w:rsidR="00416672" w:rsidRPr="00A448FF">
          <w:rPr>
            <w:rStyle w:val="Hyperlink"/>
            <w:noProof/>
            <w:lang w:eastAsia="zh-CN"/>
          </w:rPr>
          <w:t xml:space="preserve">: </w:t>
        </w:r>
        <w:r w:rsidR="00416672" w:rsidRPr="00A448FF">
          <w:rPr>
            <w:rStyle w:val="Hyperlink"/>
            <w:rFonts w:hint="eastAsia"/>
            <w:noProof/>
            <w:lang w:eastAsia="zh-CN"/>
          </w:rPr>
          <w:t>为含有人工基因驱动的改性</w:t>
        </w:r>
        <w:r>
          <w:rPr>
            <w:rStyle w:val="Hyperlink"/>
            <w:rFonts w:hint="eastAsia"/>
            <w:noProof/>
            <w:lang w:eastAsia="zh-CN"/>
          </w:rPr>
          <w:t>活</w:t>
        </w:r>
        <w:r w:rsidR="00416672" w:rsidRPr="00A448FF">
          <w:rPr>
            <w:rStyle w:val="Hyperlink"/>
            <w:rFonts w:hint="eastAsia"/>
            <w:noProof/>
            <w:lang w:eastAsia="zh-CN"/>
          </w:rPr>
          <w:t>蚊选择参照物</w:t>
        </w:r>
        <w:r w:rsidR="00416672">
          <w:rPr>
            <w:noProof/>
            <w:webHidden/>
            <w:lang w:eastAsia="zh-CN"/>
          </w:rPr>
          <w:tab/>
        </w:r>
        <w:r w:rsidR="00416672">
          <w:rPr>
            <w:noProof/>
            <w:webHidden/>
          </w:rPr>
          <w:fldChar w:fldCharType="begin"/>
        </w:r>
        <w:r w:rsidR="00416672">
          <w:rPr>
            <w:noProof/>
            <w:webHidden/>
            <w:lang w:eastAsia="zh-CN"/>
          </w:rPr>
          <w:instrText xml:space="preserve"> PAGEREF _Toc163311309 \h </w:instrText>
        </w:r>
        <w:r w:rsidR="00416672">
          <w:rPr>
            <w:noProof/>
            <w:webHidden/>
          </w:rPr>
        </w:r>
        <w:r w:rsidR="00416672">
          <w:rPr>
            <w:noProof/>
            <w:webHidden/>
          </w:rPr>
          <w:fldChar w:fldCharType="separate"/>
        </w:r>
        <w:r w:rsidR="00777220">
          <w:rPr>
            <w:noProof/>
            <w:webHidden/>
            <w:lang w:eastAsia="zh-CN"/>
          </w:rPr>
          <w:t>35</w:t>
        </w:r>
        <w:r w:rsidR="00416672">
          <w:rPr>
            <w:noProof/>
            <w:webHidden/>
          </w:rPr>
          <w:fldChar w:fldCharType="end"/>
        </w:r>
      </w:hyperlink>
    </w:p>
    <w:p w14:paraId="48FF9B20" w14:textId="3919AA44" w:rsidR="00416672" w:rsidRDefault="00221875"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r>
        <w:rPr>
          <w:rFonts w:hint="eastAsia"/>
          <w:lang w:eastAsia="zh-CN"/>
        </w:rPr>
        <w:t>方框10.</w:t>
      </w:r>
      <w:hyperlink w:anchor="_Toc163311310" w:history="1">
        <w:r w:rsidR="00416672" w:rsidRPr="00A448FF">
          <w:rPr>
            <w:rStyle w:val="Hyperlink"/>
            <w:rFonts w:hint="eastAsia"/>
            <w:noProof/>
            <w:lang w:eastAsia="zh-CN"/>
          </w:rPr>
          <w:t>蚊子</w:t>
        </w:r>
        <w:r w:rsidR="00416672" w:rsidRPr="00A448FF">
          <w:rPr>
            <w:rStyle w:val="Hyperlink"/>
            <w:noProof/>
            <w:lang w:eastAsia="zh-CN"/>
          </w:rPr>
          <w:t xml:space="preserve">: </w:t>
        </w:r>
        <w:r>
          <w:rPr>
            <w:rStyle w:val="Hyperlink"/>
            <w:rFonts w:hint="eastAsia"/>
            <w:noProof/>
            <w:lang w:eastAsia="zh-CN"/>
          </w:rPr>
          <w:t>逐步检验</w:t>
        </w:r>
        <w:r w:rsidR="00416672">
          <w:rPr>
            <w:noProof/>
            <w:webHidden/>
            <w:lang w:eastAsia="zh-CN"/>
          </w:rPr>
          <w:tab/>
        </w:r>
        <w:r w:rsidR="00416672">
          <w:rPr>
            <w:noProof/>
            <w:webHidden/>
          </w:rPr>
          <w:fldChar w:fldCharType="begin"/>
        </w:r>
        <w:r w:rsidR="00416672">
          <w:rPr>
            <w:noProof/>
            <w:webHidden/>
            <w:lang w:eastAsia="zh-CN"/>
          </w:rPr>
          <w:instrText xml:space="preserve"> PAGEREF _Toc163311310 \h </w:instrText>
        </w:r>
        <w:r w:rsidR="00416672">
          <w:rPr>
            <w:noProof/>
            <w:webHidden/>
          </w:rPr>
        </w:r>
        <w:r w:rsidR="00416672">
          <w:rPr>
            <w:noProof/>
            <w:webHidden/>
          </w:rPr>
          <w:fldChar w:fldCharType="separate"/>
        </w:r>
        <w:r w:rsidR="00777220">
          <w:rPr>
            <w:noProof/>
            <w:webHidden/>
            <w:lang w:eastAsia="zh-CN"/>
          </w:rPr>
          <w:t>36</w:t>
        </w:r>
        <w:r w:rsidR="00416672">
          <w:rPr>
            <w:noProof/>
            <w:webHidden/>
          </w:rPr>
          <w:fldChar w:fldCharType="end"/>
        </w:r>
      </w:hyperlink>
    </w:p>
    <w:p w14:paraId="0BE13450" w14:textId="77777777" w:rsidR="007240AB" w:rsidRDefault="007240AB" w:rsidP="007240AB">
      <w:pPr>
        <w:pStyle w:val="TOC1"/>
        <w:tabs>
          <w:tab w:val="right" w:leader="dot" w:pos="9350"/>
        </w:tabs>
        <w:snapToGrid w:val="0"/>
        <w:spacing w:before="120" w:after="120" w:line="240" w:lineRule="atLeast"/>
        <w:rPr>
          <w:lang w:eastAsia="zh-CN"/>
        </w:rPr>
      </w:pPr>
      <w:r>
        <w:rPr>
          <w:rFonts w:hint="eastAsia"/>
          <w:lang w:eastAsia="zh-CN"/>
        </w:rPr>
        <w:t>方框</w:t>
      </w:r>
      <w:r>
        <w:rPr>
          <w:lang w:eastAsia="zh-CN"/>
        </w:rPr>
        <w:t>11.</w:t>
      </w:r>
      <w:r>
        <w:rPr>
          <w:rFonts w:hint="eastAsia"/>
          <w:lang w:eastAsia="zh-CN"/>
        </w:rPr>
        <w:t>蚊子</w:t>
      </w:r>
      <w:r>
        <w:rPr>
          <w:lang w:eastAsia="zh-CN"/>
        </w:rPr>
        <w:t xml:space="preserve">: </w:t>
      </w:r>
      <w:r>
        <w:rPr>
          <w:rFonts w:hint="eastAsia"/>
          <w:lang w:eastAsia="zh-CN"/>
        </w:rPr>
        <w:t>风险管理战略</w:t>
      </w:r>
      <w:r>
        <w:rPr>
          <w:lang w:eastAsia="zh-CN"/>
        </w:rPr>
        <w:tab/>
        <w:t>39</w:t>
      </w:r>
    </w:p>
    <w:p w14:paraId="0163452A" w14:textId="59A08ACC" w:rsidR="007240AB" w:rsidRDefault="007240AB" w:rsidP="007240AB">
      <w:pPr>
        <w:pStyle w:val="TOC1"/>
        <w:tabs>
          <w:tab w:val="right" w:leader="dot" w:pos="9350"/>
        </w:tabs>
        <w:snapToGrid w:val="0"/>
        <w:spacing w:before="120" w:after="120" w:line="240" w:lineRule="atLeast"/>
        <w:rPr>
          <w:lang w:eastAsia="zh-CN"/>
        </w:rPr>
      </w:pPr>
      <w:r>
        <w:rPr>
          <w:rFonts w:hint="eastAsia"/>
          <w:lang w:eastAsia="zh-CN"/>
        </w:rPr>
        <w:t>方框</w:t>
      </w:r>
      <w:r>
        <w:rPr>
          <w:lang w:eastAsia="zh-CN"/>
        </w:rPr>
        <w:t>12.</w:t>
      </w:r>
      <w:r>
        <w:rPr>
          <w:rFonts w:hint="eastAsia"/>
          <w:lang w:eastAsia="zh-CN"/>
        </w:rPr>
        <w:t>蚊子</w:t>
      </w:r>
      <w:r>
        <w:rPr>
          <w:lang w:eastAsia="zh-CN"/>
        </w:rPr>
        <w:t xml:space="preserve">: </w:t>
      </w:r>
      <w:r>
        <w:rPr>
          <w:rFonts w:hint="eastAsia"/>
          <w:lang w:eastAsia="zh-CN"/>
        </w:rPr>
        <w:t>监测方面的考虑因素</w:t>
      </w:r>
      <w:r>
        <w:rPr>
          <w:lang w:eastAsia="zh-CN"/>
        </w:rPr>
        <w:tab/>
        <w:t>40</w:t>
      </w:r>
    </w:p>
    <w:p w14:paraId="382EE3D1" w14:textId="787466E5" w:rsidR="00416672" w:rsidRDefault="00221875"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r>
        <w:rPr>
          <w:rFonts w:hint="eastAsia"/>
          <w:lang w:eastAsia="zh-CN"/>
        </w:rPr>
        <w:t>方框13.</w:t>
      </w:r>
      <w:hyperlink w:anchor="_Toc163311313" w:history="1">
        <w:r w:rsidR="00416672" w:rsidRPr="00A448FF">
          <w:rPr>
            <w:rStyle w:val="Hyperlink"/>
            <w:rFonts w:hint="eastAsia"/>
            <w:noProof/>
            <w:lang w:eastAsia="zh-CN"/>
          </w:rPr>
          <w:t>蚊子</w:t>
        </w:r>
        <w:r w:rsidR="00416672" w:rsidRPr="00A448FF">
          <w:rPr>
            <w:rStyle w:val="Hyperlink"/>
            <w:noProof/>
            <w:lang w:eastAsia="zh-CN"/>
          </w:rPr>
          <w:t xml:space="preserve">: </w:t>
        </w:r>
        <w:r w:rsidR="00416672" w:rsidRPr="00A448FF">
          <w:rPr>
            <w:rStyle w:val="Hyperlink"/>
            <w:rFonts w:hint="eastAsia"/>
            <w:noProof/>
            <w:lang w:eastAsia="zh-CN"/>
          </w:rPr>
          <w:t>监测释放含有人工基因驱动的改性活蚊的具体指南</w:t>
        </w:r>
        <w:r w:rsidR="00416672">
          <w:rPr>
            <w:noProof/>
            <w:webHidden/>
            <w:lang w:eastAsia="zh-CN"/>
          </w:rPr>
          <w:tab/>
        </w:r>
        <w:r w:rsidR="00416672">
          <w:rPr>
            <w:noProof/>
            <w:webHidden/>
          </w:rPr>
          <w:fldChar w:fldCharType="begin"/>
        </w:r>
        <w:r w:rsidR="00416672">
          <w:rPr>
            <w:noProof/>
            <w:webHidden/>
            <w:lang w:eastAsia="zh-CN"/>
          </w:rPr>
          <w:instrText xml:space="preserve"> PAGEREF _Toc163311313 \h </w:instrText>
        </w:r>
        <w:r w:rsidR="00416672">
          <w:rPr>
            <w:noProof/>
            <w:webHidden/>
          </w:rPr>
        </w:r>
        <w:r w:rsidR="00416672">
          <w:rPr>
            <w:noProof/>
            <w:webHidden/>
          </w:rPr>
          <w:fldChar w:fldCharType="separate"/>
        </w:r>
        <w:r w:rsidR="00777220">
          <w:rPr>
            <w:noProof/>
            <w:webHidden/>
            <w:lang w:eastAsia="zh-CN"/>
          </w:rPr>
          <w:t>42</w:t>
        </w:r>
        <w:r w:rsidR="00416672">
          <w:rPr>
            <w:noProof/>
            <w:webHidden/>
          </w:rPr>
          <w:fldChar w:fldCharType="end"/>
        </w:r>
      </w:hyperlink>
    </w:p>
    <w:p w14:paraId="7F000789" w14:textId="79E6AB4E" w:rsidR="00997F1F" w:rsidRDefault="00997F1F" w:rsidP="00416672">
      <w:pPr>
        <w:pStyle w:val="a"/>
        <w:snapToGrid w:val="0"/>
        <w:spacing w:line="240" w:lineRule="atLeast"/>
      </w:pPr>
      <w:r>
        <w:fldChar w:fldCharType="end"/>
      </w:r>
    </w:p>
    <w:p w14:paraId="303A827B" w14:textId="3C861F58" w:rsidR="00A94C11" w:rsidRDefault="00BA5379" w:rsidP="00BA5379">
      <w:pPr>
        <w:pStyle w:val="a"/>
        <w:tabs>
          <w:tab w:val="clear" w:pos="1134"/>
          <w:tab w:val="left" w:pos="5254"/>
        </w:tabs>
      </w:pPr>
      <w:r>
        <w:tab/>
      </w:r>
    </w:p>
    <w:p w14:paraId="773220F7" w14:textId="77777777" w:rsidR="00CB1B1C" w:rsidRDefault="00CB1B1C" w:rsidP="00720002">
      <w:pPr>
        <w:pStyle w:val="Para10"/>
        <w:numPr>
          <w:ilvl w:val="0"/>
          <w:numId w:val="0"/>
        </w:numPr>
        <w:ind w:left="490"/>
        <w:rPr>
          <w:rFonts w:eastAsia="SimHei"/>
          <w:sz w:val="28"/>
          <w:szCs w:val="28"/>
          <w:lang w:val="en-GB" w:eastAsia="zh-CN"/>
        </w:rPr>
      </w:pPr>
    </w:p>
    <w:p w14:paraId="61DCCD27" w14:textId="77777777" w:rsidR="00CB1B1C" w:rsidRDefault="00CB1B1C" w:rsidP="00720002">
      <w:pPr>
        <w:pStyle w:val="Para10"/>
        <w:numPr>
          <w:ilvl w:val="0"/>
          <w:numId w:val="0"/>
        </w:numPr>
        <w:ind w:left="490"/>
        <w:rPr>
          <w:rFonts w:eastAsia="SimHei"/>
          <w:sz w:val="28"/>
          <w:szCs w:val="28"/>
          <w:lang w:val="en-GB" w:eastAsia="zh-CN"/>
        </w:rPr>
      </w:pPr>
    </w:p>
    <w:p w14:paraId="011D8850" w14:textId="77777777" w:rsidR="00CB1B1C" w:rsidRDefault="00CB1B1C" w:rsidP="00720002">
      <w:pPr>
        <w:pStyle w:val="Para10"/>
        <w:numPr>
          <w:ilvl w:val="0"/>
          <w:numId w:val="0"/>
        </w:numPr>
        <w:ind w:left="490"/>
        <w:rPr>
          <w:rFonts w:eastAsia="SimHei"/>
          <w:sz w:val="28"/>
          <w:szCs w:val="28"/>
          <w:lang w:val="en-GB" w:eastAsia="zh-CN"/>
        </w:rPr>
      </w:pPr>
    </w:p>
    <w:p w14:paraId="4394AF03" w14:textId="77777777" w:rsidR="00C346C3" w:rsidRPr="00C346C3" w:rsidRDefault="00C346C3" w:rsidP="00C346C3">
      <w:pPr>
        <w:rPr>
          <w:rFonts w:eastAsia="SimHei"/>
          <w:lang w:eastAsia="zh-CN"/>
        </w:rPr>
      </w:pPr>
    </w:p>
    <w:p w14:paraId="4E23A04C" w14:textId="12D0B96D" w:rsidR="00C346C3" w:rsidRPr="00C346C3" w:rsidRDefault="00C346C3" w:rsidP="00C346C3">
      <w:pPr>
        <w:tabs>
          <w:tab w:val="left" w:pos="778"/>
        </w:tabs>
        <w:rPr>
          <w:rFonts w:eastAsia="SimHei"/>
          <w:lang w:eastAsia="zh-CN"/>
        </w:rPr>
      </w:pPr>
      <w:r>
        <w:rPr>
          <w:rFonts w:eastAsia="SimHei"/>
          <w:lang w:eastAsia="zh-CN"/>
        </w:rPr>
        <w:tab/>
      </w:r>
    </w:p>
    <w:p w14:paraId="75F402A6" w14:textId="47C95BBA" w:rsidR="00C346C3" w:rsidRPr="00C346C3" w:rsidRDefault="00C346C3" w:rsidP="00C346C3">
      <w:pPr>
        <w:tabs>
          <w:tab w:val="left" w:pos="778"/>
        </w:tabs>
        <w:rPr>
          <w:rFonts w:eastAsia="SimHei"/>
          <w:lang w:eastAsia="zh-CN"/>
        </w:rPr>
        <w:sectPr w:rsidR="00C346C3" w:rsidRPr="00C346C3" w:rsidSect="001410E2">
          <w:pgSz w:w="12240" w:h="15840"/>
          <w:pgMar w:top="1440" w:right="1440" w:bottom="1440" w:left="1440" w:header="708" w:footer="708" w:gutter="0"/>
          <w:cols w:space="708"/>
          <w:docGrid w:linePitch="360"/>
        </w:sectPr>
      </w:pPr>
      <w:r>
        <w:rPr>
          <w:rFonts w:eastAsia="SimHei"/>
          <w:lang w:eastAsia="zh-CN"/>
        </w:rPr>
        <w:tab/>
      </w:r>
    </w:p>
    <w:p w14:paraId="6F267B6D" w14:textId="517625EA" w:rsidR="00E46E5A" w:rsidRPr="00C149C4" w:rsidRDefault="00875387" w:rsidP="00914F1D">
      <w:pPr>
        <w:pStyle w:val="a"/>
      </w:pPr>
      <w:bookmarkStart w:id="8" w:name="_Toc163309626"/>
      <w:r w:rsidRPr="00C149C4">
        <w:rPr>
          <w:rFonts w:hint="eastAsia"/>
        </w:rPr>
        <w:lastRenderedPageBreak/>
        <w:t>鸣谢</w:t>
      </w:r>
      <w:bookmarkEnd w:id="8"/>
    </w:p>
    <w:p w14:paraId="3259EE3F" w14:textId="4694AE05" w:rsidR="00E46E5A" w:rsidRPr="00F52E7D" w:rsidRDefault="00E46E5A" w:rsidP="00011C24">
      <w:pPr>
        <w:pStyle w:val="Para10"/>
        <w:numPr>
          <w:ilvl w:val="0"/>
          <w:numId w:val="0"/>
        </w:numPr>
        <w:tabs>
          <w:tab w:val="clear" w:pos="1134"/>
        </w:tabs>
        <w:adjustRightInd w:val="0"/>
        <w:snapToGrid w:val="0"/>
        <w:spacing w:before="240" w:line="240" w:lineRule="atLeast"/>
        <w:rPr>
          <w:rFonts w:eastAsia="SimSun"/>
          <w:sz w:val="24"/>
          <w:lang w:val="en-GB" w:eastAsia="zh-CN"/>
        </w:rPr>
      </w:pPr>
      <w:r w:rsidRPr="00F52E7D">
        <w:rPr>
          <w:rFonts w:eastAsia="SimSun"/>
          <w:sz w:val="24"/>
          <w:lang w:val="en-GB" w:eastAsia="zh-CN"/>
        </w:rPr>
        <w:t>本文件的</w:t>
      </w:r>
      <w:r w:rsidR="00C149C4">
        <w:rPr>
          <w:rFonts w:eastAsia="SimSun" w:hint="eastAsia"/>
          <w:sz w:val="24"/>
          <w:lang w:val="en-GB" w:eastAsia="zh-CN"/>
        </w:rPr>
        <w:t>制定</w:t>
      </w:r>
      <w:r w:rsidRPr="00F52E7D">
        <w:rPr>
          <w:rFonts w:eastAsia="SimSun"/>
          <w:sz w:val="24"/>
          <w:lang w:val="en-GB" w:eastAsia="zh-CN"/>
        </w:rPr>
        <w:t>工作得到了欧洲联盟和芬兰政府的慷慨资助。</w:t>
      </w:r>
    </w:p>
    <w:p w14:paraId="2434E2AF" w14:textId="4FF2DD32" w:rsidR="00E172AC" w:rsidRPr="00F52E7D" w:rsidRDefault="003E2006" w:rsidP="00011C24">
      <w:pPr>
        <w:pStyle w:val="Para10"/>
        <w:numPr>
          <w:ilvl w:val="0"/>
          <w:numId w:val="0"/>
        </w:numPr>
        <w:tabs>
          <w:tab w:val="clear" w:pos="1134"/>
        </w:tabs>
        <w:adjustRightInd w:val="0"/>
        <w:snapToGrid w:val="0"/>
        <w:spacing w:before="240" w:line="240" w:lineRule="atLeast"/>
        <w:rPr>
          <w:rFonts w:eastAsia="SimSun"/>
          <w:sz w:val="24"/>
          <w:lang w:val="en-GB" w:eastAsia="zh-CN"/>
        </w:rPr>
      </w:pPr>
      <w:r>
        <w:rPr>
          <w:rFonts w:eastAsia="SimSun" w:hint="eastAsia"/>
          <w:sz w:val="24"/>
          <w:lang w:val="en-GB" w:eastAsia="zh-CN"/>
        </w:rPr>
        <w:t>生物多样性公约</w:t>
      </w:r>
      <w:r w:rsidR="00E46E5A" w:rsidRPr="00F52E7D">
        <w:rPr>
          <w:rFonts w:eastAsia="SimSun"/>
          <w:sz w:val="24"/>
          <w:lang w:val="en-GB" w:eastAsia="zh-CN"/>
        </w:rPr>
        <w:t>秘书处</w:t>
      </w:r>
      <w:proofErr w:type="gramStart"/>
      <w:r>
        <w:rPr>
          <w:rFonts w:eastAsia="SimSun" w:hint="eastAsia"/>
          <w:sz w:val="24"/>
          <w:lang w:val="en-GB" w:eastAsia="zh-CN"/>
        </w:rPr>
        <w:t>谨</w:t>
      </w:r>
      <w:r w:rsidR="00E46E5A" w:rsidRPr="00F52E7D">
        <w:rPr>
          <w:rFonts w:eastAsia="SimSun"/>
          <w:sz w:val="24"/>
          <w:lang w:val="en-GB" w:eastAsia="zh-CN"/>
        </w:rPr>
        <w:t>感谢</w:t>
      </w:r>
      <w:proofErr w:type="gramEnd"/>
      <w:r w:rsidRPr="003E2006">
        <w:rPr>
          <w:rFonts w:eastAsia="SimSun" w:hint="eastAsia"/>
          <w:sz w:val="24"/>
          <w:lang w:val="en-GB" w:eastAsia="zh-CN"/>
        </w:rPr>
        <w:t>国际遗传工程和生物技术中心编写详细</w:t>
      </w:r>
      <w:r>
        <w:rPr>
          <w:rFonts w:eastAsia="SimSun" w:hint="eastAsia"/>
          <w:sz w:val="24"/>
          <w:lang w:val="en-GB" w:eastAsia="zh-CN"/>
        </w:rPr>
        <w:t>大纲初稿，感谢</w:t>
      </w:r>
      <w:r w:rsidR="00E46E5A" w:rsidRPr="00F52E7D">
        <w:rPr>
          <w:rFonts w:eastAsia="SimSun"/>
          <w:sz w:val="24"/>
          <w:lang w:val="en-GB" w:eastAsia="zh-CN"/>
        </w:rPr>
        <w:t>风险评估</w:t>
      </w:r>
      <w:r w:rsidR="00BC1FEB">
        <w:rPr>
          <w:rFonts w:eastAsia="SimSun" w:hint="eastAsia"/>
          <w:sz w:val="24"/>
          <w:lang w:val="en-GB" w:eastAsia="zh-CN"/>
        </w:rPr>
        <w:t>问题</w:t>
      </w:r>
      <w:r w:rsidR="00E46E5A" w:rsidRPr="00F52E7D">
        <w:rPr>
          <w:rFonts w:eastAsia="SimSun"/>
          <w:sz w:val="24"/>
          <w:lang w:val="en-GB" w:eastAsia="zh-CN"/>
        </w:rPr>
        <w:t>特设技术专家组成员</w:t>
      </w:r>
      <w:r>
        <w:rPr>
          <w:rFonts w:eastAsia="SimSun" w:hint="eastAsia"/>
          <w:sz w:val="24"/>
          <w:lang w:val="en-GB" w:eastAsia="zh-CN"/>
        </w:rPr>
        <w:t>为大纲定稿和起草</w:t>
      </w:r>
      <w:r w:rsidR="00E46E5A" w:rsidRPr="00F52E7D">
        <w:rPr>
          <w:rFonts w:eastAsia="SimSun"/>
          <w:sz w:val="24"/>
          <w:lang w:val="en-GB" w:eastAsia="zh-CN"/>
        </w:rPr>
        <w:t>本文件提供的大量投入。</w:t>
      </w:r>
    </w:p>
    <w:p w14:paraId="522911BB" w14:textId="77777777" w:rsidR="00E172AC" w:rsidRDefault="00E172AC" w:rsidP="00556DC0">
      <w:pPr>
        <w:pStyle w:val="Para10"/>
        <w:numPr>
          <w:ilvl w:val="0"/>
          <w:numId w:val="0"/>
        </w:numPr>
        <w:ind w:left="567"/>
        <w:jc w:val="center"/>
        <w:rPr>
          <w:rFonts w:eastAsia="SimSun"/>
          <w:sz w:val="24"/>
          <w:lang w:val="en-GB" w:eastAsia="zh-CN"/>
        </w:rPr>
      </w:pPr>
    </w:p>
    <w:p w14:paraId="0DE5CE39" w14:textId="26F0C4C6" w:rsidR="003E2006" w:rsidRDefault="003E2006">
      <w:pPr>
        <w:spacing w:after="160" w:line="259" w:lineRule="auto"/>
        <w:jc w:val="left"/>
        <w:rPr>
          <w:rFonts w:eastAsia="SimSun"/>
          <w:sz w:val="24"/>
          <w:lang w:eastAsia="zh-CN"/>
        </w:rPr>
      </w:pPr>
      <w:r>
        <w:rPr>
          <w:rFonts w:eastAsia="SimSun"/>
          <w:sz w:val="24"/>
          <w:lang w:eastAsia="zh-CN"/>
        </w:rPr>
        <w:br w:type="page"/>
      </w:r>
    </w:p>
    <w:p w14:paraId="4B2AC5CB" w14:textId="202E1E4E" w:rsidR="003E2006" w:rsidRPr="002C054A" w:rsidRDefault="002C054A" w:rsidP="002C054A">
      <w:pPr>
        <w:pStyle w:val="Heading1"/>
        <w:pageBreakBefore/>
        <w:numPr>
          <w:ilvl w:val="0"/>
          <w:numId w:val="0"/>
        </w:numPr>
        <w:rPr>
          <w:rFonts w:eastAsia="SimSun" w:cs="Times New Roman"/>
        </w:rPr>
      </w:pPr>
      <w:r w:rsidRPr="002C054A">
        <w:rPr>
          <w:rFonts w:eastAsia="SimSun" w:cs="Times New Roman" w:hint="eastAsia"/>
          <w:szCs w:val="28"/>
          <w:lang w:val="en-GB" w:eastAsia="zh-CN"/>
        </w:rPr>
        <w:lastRenderedPageBreak/>
        <w:t>缩略语</w:t>
      </w: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7394"/>
      </w:tblGrid>
      <w:tr w:rsidR="003E2006" w:rsidRPr="006A123F" w14:paraId="77AA1B92" w14:textId="77777777" w:rsidTr="00900AAA">
        <w:tc>
          <w:tcPr>
            <w:tcW w:w="1956" w:type="dxa"/>
          </w:tcPr>
          <w:p w14:paraId="42F2DCCE" w14:textId="77777777" w:rsidR="003E2006" w:rsidRPr="006A123F" w:rsidRDefault="003E2006" w:rsidP="00900AAA">
            <w:pPr>
              <w:spacing w:before="60" w:after="60"/>
              <w:rPr>
                <w:szCs w:val="22"/>
              </w:rPr>
            </w:pPr>
            <w:bookmarkStart w:id="9" w:name="_Hlk171528617"/>
            <w:r w:rsidRPr="006A123F">
              <w:rPr>
                <w:szCs w:val="22"/>
              </w:rPr>
              <w:t>AHTEG</w:t>
            </w:r>
          </w:p>
        </w:tc>
        <w:tc>
          <w:tcPr>
            <w:tcW w:w="7394" w:type="dxa"/>
          </w:tcPr>
          <w:p w14:paraId="7A0D9F6D" w14:textId="5B20B7CD" w:rsidR="003E2006" w:rsidRPr="006A123F" w:rsidRDefault="002C054A" w:rsidP="00900AAA">
            <w:pPr>
              <w:spacing w:before="60" w:after="60"/>
              <w:rPr>
                <w:szCs w:val="22"/>
              </w:rPr>
            </w:pPr>
            <w:r>
              <w:rPr>
                <w:rFonts w:ascii="SimSun" w:eastAsia="SimSun" w:hAnsi="SimSun" w:cs="SimSun" w:hint="eastAsia"/>
                <w:szCs w:val="22"/>
                <w:lang w:eastAsia="zh-CN"/>
              </w:rPr>
              <w:t>特设技术专家组</w:t>
            </w:r>
          </w:p>
        </w:tc>
      </w:tr>
      <w:tr w:rsidR="003E2006" w:rsidRPr="006A123F" w14:paraId="16E156FB" w14:textId="77777777" w:rsidTr="00900AAA">
        <w:tc>
          <w:tcPr>
            <w:tcW w:w="1956" w:type="dxa"/>
          </w:tcPr>
          <w:p w14:paraId="53F09D5C" w14:textId="77777777" w:rsidR="003E2006" w:rsidRPr="006A123F" w:rsidRDefault="003E2006" w:rsidP="00900AAA">
            <w:pPr>
              <w:spacing w:before="60" w:after="60"/>
              <w:rPr>
                <w:szCs w:val="22"/>
              </w:rPr>
            </w:pPr>
            <w:r w:rsidRPr="006A123F">
              <w:rPr>
                <w:szCs w:val="22"/>
              </w:rPr>
              <w:t>Cas</w:t>
            </w:r>
          </w:p>
        </w:tc>
        <w:tc>
          <w:tcPr>
            <w:tcW w:w="7394" w:type="dxa"/>
          </w:tcPr>
          <w:p w14:paraId="50D1ACDC" w14:textId="2BC7BABF" w:rsidR="003E2006" w:rsidRPr="006A123F" w:rsidRDefault="002C054A" w:rsidP="00900AAA">
            <w:pPr>
              <w:spacing w:before="60" w:after="60"/>
              <w:rPr>
                <w:szCs w:val="22"/>
              </w:rPr>
            </w:pPr>
            <w:r w:rsidRPr="002C054A">
              <w:rPr>
                <w:szCs w:val="22"/>
              </w:rPr>
              <w:t>CRISPR</w:t>
            </w:r>
            <w:proofErr w:type="spellStart"/>
            <w:r w:rsidRPr="002C054A">
              <w:rPr>
                <w:rFonts w:ascii="SimSun" w:eastAsia="SimSun" w:hAnsi="SimSun" w:cs="SimSun" w:hint="eastAsia"/>
                <w:szCs w:val="22"/>
              </w:rPr>
              <w:t>相关蛋白</w:t>
            </w:r>
            <w:proofErr w:type="spellEnd"/>
          </w:p>
        </w:tc>
      </w:tr>
      <w:tr w:rsidR="003E2006" w:rsidRPr="006A123F" w14:paraId="1EB7A15A" w14:textId="77777777" w:rsidTr="00900AAA">
        <w:tc>
          <w:tcPr>
            <w:tcW w:w="1956" w:type="dxa"/>
          </w:tcPr>
          <w:p w14:paraId="5DD2939A" w14:textId="77777777" w:rsidR="003E2006" w:rsidRPr="006A123F" w:rsidRDefault="003E2006" w:rsidP="00900AAA">
            <w:pPr>
              <w:spacing w:before="60" w:after="60"/>
              <w:rPr>
                <w:szCs w:val="22"/>
              </w:rPr>
            </w:pPr>
            <w:r w:rsidRPr="006A123F">
              <w:rPr>
                <w:szCs w:val="22"/>
              </w:rPr>
              <w:t>CCA</w:t>
            </w:r>
          </w:p>
        </w:tc>
        <w:tc>
          <w:tcPr>
            <w:tcW w:w="7394" w:type="dxa"/>
          </w:tcPr>
          <w:p w14:paraId="72757287" w14:textId="02707900" w:rsidR="003E2006" w:rsidRPr="002C054A" w:rsidRDefault="00BF5E91" w:rsidP="00900AAA">
            <w:pPr>
              <w:spacing w:before="60" w:after="60"/>
              <w:rPr>
                <w:rFonts w:eastAsiaTheme="minorEastAsia"/>
                <w:szCs w:val="22"/>
                <w:lang w:eastAsia="zh-CN"/>
              </w:rPr>
            </w:pPr>
            <w:r>
              <w:rPr>
                <w:rFonts w:ascii="SimSun" w:eastAsia="SimSun" w:hAnsi="SimSun" w:cs="SimSun" w:hint="eastAsia"/>
                <w:szCs w:val="22"/>
                <w:lang w:eastAsia="zh-CN"/>
              </w:rPr>
              <w:t>加拿大科学院理事会</w:t>
            </w:r>
          </w:p>
        </w:tc>
      </w:tr>
      <w:tr w:rsidR="003E2006" w:rsidRPr="006A123F" w14:paraId="528FCD2D" w14:textId="77777777" w:rsidTr="00900AAA">
        <w:tc>
          <w:tcPr>
            <w:tcW w:w="1956" w:type="dxa"/>
          </w:tcPr>
          <w:p w14:paraId="05B5BA5D" w14:textId="77777777" w:rsidR="003E2006" w:rsidRPr="006A123F" w:rsidRDefault="003E2006" w:rsidP="00900AAA">
            <w:pPr>
              <w:spacing w:before="60" w:after="60"/>
              <w:rPr>
                <w:szCs w:val="22"/>
              </w:rPr>
            </w:pPr>
            <w:r w:rsidRPr="006A123F">
              <w:rPr>
                <w:szCs w:val="22"/>
              </w:rPr>
              <w:t>CRISPR</w:t>
            </w:r>
          </w:p>
        </w:tc>
        <w:tc>
          <w:tcPr>
            <w:tcW w:w="7394" w:type="dxa"/>
          </w:tcPr>
          <w:p w14:paraId="27BB2BE6" w14:textId="7C8460E4" w:rsidR="003E2006" w:rsidRPr="006A123F" w:rsidRDefault="00BF5E91" w:rsidP="00900AAA">
            <w:pPr>
              <w:spacing w:before="60" w:after="60"/>
              <w:rPr>
                <w:szCs w:val="22"/>
                <w:lang w:eastAsia="zh-CN"/>
              </w:rPr>
            </w:pPr>
            <w:r w:rsidRPr="00BF5E91">
              <w:rPr>
                <w:rFonts w:ascii="SimSun" w:eastAsia="SimSun" w:hAnsi="SimSun" w:cs="SimSun" w:hint="eastAsia"/>
                <w:szCs w:val="22"/>
                <w:lang w:eastAsia="zh-CN"/>
              </w:rPr>
              <w:t>规律间隔</w:t>
            </w:r>
            <w:proofErr w:type="gramStart"/>
            <w:r w:rsidRPr="00BF5E91">
              <w:rPr>
                <w:rFonts w:ascii="SimSun" w:eastAsia="SimSun" w:hAnsi="SimSun" w:cs="SimSun" w:hint="eastAsia"/>
                <w:szCs w:val="22"/>
                <w:lang w:eastAsia="zh-CN"/>
              </w:rPr>
              <w:t>成簇短回文</w:t>
            </w:r>
            <w:proofErr w:type="gramEnd"/>
            <w:r w:rsidRPr="00BF5E91">
              <w:rPr>
                <w:rFonts w:ascii="SimSun" w:eastAsia="SimSun" w:hAnsi="SimSun" w:cs="SimSun" w:hint="eastAsia"/>
                <w:szCs w:val="22"/>
                <w:lang w:eastAsia="zh-CN"/>
              </w:rPr>
              <w:t>重复序列</w:t>
            </w:r>
          </w:p>
        </w:tc>
      </w:tr>
      <w:tr w:rsidR="003E2006" w:rsidRPr="006A123F" w14:paraId="37EF9659" w14:textId="77777777" w:rsidTr="00900AAA">
        <w:tc>
          <w:tcPr>
            <w:tcW w:w="1956" w:type="dxa"/>
          </w:tcPr>
          <w:p w14:paraId="71BF2125" w14:textId="77777777" w:rsidR="003E2006" w:rsidRPr="006A123F" w:rsidRDefault="003E2006" w:rsidP="00900AAA">
            <w:pPr>
              <w:spacing w:before="60" w:after="60"/>
              <w:rPr>
                <w:szCs w:val="22"/>
              </w:rPr>
            </w:pPr>
            <w:r w:rsidRPr="00B752DF">
              <w:rPr>
                <w:szCs w:val="22"/>
              </w:rPr>
              <w:t>CSS</w:t>
            </w:r>
          </w:p>
        </w:tc>
        <w:tc>
          <w:tcPr>
            <w:tcW w:w="7394" w:type="dxa"/>
          </w:tcPr>
          <w:p w14:paraId="4C677490" w14:textId="7B54792A" w:rsidR="003E2006" w:rsidRPr="00550759" w:rsidRDefault="00550759" w:rsidP="00900AAA">
            <w:pPr>
              <w:spacing w:before="60" w:after="60"/>
              <w:rPr>
                <w:rFonts w:eastAsiaTheme="minorEastAsia"/>
                <w:szCs w:val="22"/>
                <w:lang w:eastAsia="zh-CN"/>
              </w:rPr>
            </w:pPr>
            <w:r>
              <w:rPr>
                <w:rFonts w:ascii="SimSun" w:eastAsia="SimSun" w:hAnsi="SimSun" w:cs="SimSun" w:hint="eastAsia"/>
                <w:szCs w:val="22"/>
                <w:lang w:eastAsia="zh-CN"/>
              </w:rPr>
              <w:t>瑞士批判性科学家协会</w:t>
            </w:r>
          </w:p>
        </w:tc>
      </w:tr>
      <w:tr w:rsidR="003E2006" w:rsidRPr="006A123F" w14:paraId="1AE019CB" w14:textId="77777777" w:rsidTr="00900AAA">
        <w:tc>
          <w:tcPr>
            <w:tcW w:w="1956" w:type="dxa"/>
          </w:tcPr>
          <w:p w14:paraId="7D67AC98" w14:textId="77777777" w:rsidR="003E2006" w:rsidRPr="006A123F" w:rsidRDefault="003E2006" w:rsidP="00900AAA">
            <w:pPr>
              <w:spacing w:before="60" w:after="60"/>
              <w:rPr>
                <w:szCs w:val="22"/>
              </w:rPr>
            </w:pPr>
            <w:r w:rsidRPr="006A123F">
              <w:rPr>
                <w:szCs w:val="22"/>
              </w:rPr>
              <w:t>e-CHACR</w:t>
            </w:r>
          </w:p>
        </w:tc>
        <w:tc>
          <w:tcPr>
            <w:tcW w:w="7394" w:type="dxa"/>
          </w:tcPr>
          <w:p w14:paraId="0D554260" w14:textId="5B71E470" w:rsidR="003E2006" w:rsidRPr="006A123F" w:rsidRDefault="000F5DB6" w:rsidP="00900AAA">
            <w:pPr>
              <w:spacing w:before="60" w:after="60"/>
              <w:rPr>
                <w:szCs w:val="22"/>
                <w:lang w:eastAsia="zh-CN"/>
              </w:rPr>
            </w:pPr>
            <w:r w:rsidRPr="000F5DB6">
              <w:rPr>
                <w:rFonts w:ascii="SimSun" w:eastAsia="SimSun" w:hAnsi="SimSun" w:cs="SimSun" w:hint="eastAsia"/>
                <w:szCs w:val="22"/>
                <w:lang w:eastAsia="zh-CN"/>
              </w:rPr>
              <w:t>消除构建体搭便车自催化链式反应</w:t>
            </w:r>
          </w:p>
        </w:tc>
      </w:tr>
      <w:tr w:rsidR="003E2006" w:rsidRPr="006A123F" w14:paraId="3B1156E8" w14:textId="77777777" w:rsidTr="00900AAA">
        <w:tc>
          <w:tcPr>
            <w:tcW w:w="1956" w:type="dxa"/>
          </w:tcPr>
          <w:p w14:paraId="224A4E13" w14:textId="77777777" w:rsidR="003E2006" w:rsidRPr="00E947DB" w:rsidRDefault="003E2006" w:rsidP="00900AAA">
            <w:pPr>
              <w:spacing w:before="60" w:after="60"/>
              <w:rPr>
                <w:szCs w:val="22"/>
              </w:rPr>
            </w:pPr>
            <w:r>
              <w:rPr>
                <w:szCs w:val="22"/>
              </w:rPr>
              <w:t>ECDC</w:t>
            </w:r>
          </w:p>
        </w:tc>
        <w:tc>
          <w:tcPr>
            <w:tcW w:w="7394" w:type="dxa"/>
          </w:tcPr>
          <w:p w14:paraId="17A1F3C4" w14:textId="7D3CD711" w:rsidR="003E2006" w:rsidRPr="00E947DB" w:rsidRDefault="000F5DB6" w:rsidP="00900AAA">
            <w:pPr>
              <w:spacing w:before="60" w:after="60"/>
              <w:rPr>
                <w:szCs w:val="22"/>
                <w:lang w:eastAsia="zh-CN"/>
              </w:rPr>
            </w:pPr>
            <w:r w:rsidRPr="000F5DB6">
              <w:rPr>
                <w:rFonts w:ascii="SimSun" w:eastAsia="SimSun" w:hAnsi="SimSun" w:cs="SimSun" w:hint="eastAsia"/>
                <w:szCs w:val="22"/>
                <w:lang w:eastAsia="zh-CN"/>
              </w:rPr>
              <w:t>欧洲疾病预防控制中心</w:t>
            </w:r>
          </w:p>
        </w:tc>
      </w:tr>
      <w:tr w:rsidR="003E2006" w:rsidRPr="006A123F" w14:paraId="23F65480" w14:textId="77777777" w:rsidTr="00900AAA">
        <w:tc>
          <w:tcPr>
            <w:tcW w:w="1956" w:type="dxa"/>
          </w:tcPr>
          <w:p w14:paraId="233FDEAB" w14:textId="77777777" w:rsidR="003E2006" w:rsidRPr="006A123F" w:rsidRDefault="003E2006" w:rsidP="00900AAA">
            <w:pPr>
              <w:spacing w:before="60" w:after="60"/>
              <w:rPr>
                <w:szCs w:val="22"/>
              </w:rPr>
            </w:pPr>
            <w:r w:rsidRPr="006A123F">
              <w:rPr>
                <w:szCs w:val="22"/>
              </w:rPr>
              <w:t>EFSA</w:t>
            </w:r>
          </w:p>
        </w:tc>
        <w:tc>
          <w:tcPr>
            <w:tcW w:w="7394" w:type="dxa"/>
          </w:tcPr>
          <w:p w14:paraId="644E1E89" w14:textId="6F23601F" w:rsidR="003E2006" w:rsidRPr="006A123F" w:rsidRDefault="000F5DB6" w:rsidP="00900AAA">
            <w:pPr>
              <w:spacing w:before="60" w:after="60"/>
              <w:rPr>
                <w:szCs w:val="22"/>
              </w:rPr>
            </w:pPr>
            <w:proofErr w:type="spellStart"/>
            <w:r w:rsidRPr="000F5DB6">
              <w:rPr>
                <w:rFonts w:ascii="SimSun" w:eastAsia="SimSun" w:hAnsi="SimSun" w:cs="SimSun" w:hint="eastAsia"/>
                <w:szCs w:val="22"/>
              </w:rPr>
              <w:t>欧洲食品安全局</w:t>
            </w:r>
            <w:proofErr w:type="spellEnd"/>
          </w:p>
        </w:tc>
      </w:tr>
      <w:tr w:rsidR="003E2006" w:rsidRPr="006A123F" w14:paraId="7EC86485" w14:textId="77777777" w:rsidTr="00900AAA">
        <w:tc>
          <w:tcPr>
            <w:tcW w:w="1956" w:type="dxa"/>
          </w:tcPr>
          <w:p w14:paraId="3C14671A" w14:textId="77777777" w:rsidR="003E2006" w:rsidRPr="006A123F" w:rsidRDefault="003E2006" w:rsidP="00900AAA">
            <w:pPr>
              <w:spacing w:before="60" w:after="60"/>
              <w:rPr>
                <w:szCs w:val="22"/>
              </w:rPr>
            </w:pPr>
            <w:r w:rsidRPr="006A123F">
              <w:rPr>
                <w:szCs w:val="22"/>
              </w:rPr>
              <w:t>EFSA GMO Panel</w:t>
            </w:r>
          </w:p>
        </w:tc>
        <w:tc>
          <w:tcPr>
            <w:tcW w:w="7394" w:type="dxa"/>
          </w:tcPr>
          <w:p w14:paraId="75C4178D" w14:textId="4D81C659" w:rsidR="003E2006" w:rsidRPr="000F5DB6" w:rsidRDefault="000F5DB6" w:rsidP="00900AAA">
            <w:pPr>
              <w:spacing w:before="60" w:after="60"/>
              <w:rPr>
                <w:rFonts w:eastAsiaTheme="minorEastAsia"/>
                <w:szCs w:val="22"/>
                <w:lang w:eastAsia="zh-CN"/>
              </w:rPr>
            </w:pPr>
            <w:r w:rsidRPr="000F5DB6">
              <w:rPr>
                <w:rFonts w:ascii="SimSun" w:eastAsia="SimSun" w:hAnsi="SimSun" w:cs="SimSun" w:hint="eastAsia"/>
                <w:szCs w:val="22"/>
                <w:lang w:eastAsia="zh-CN"/>
              </w:rPr>
              <w:t>欧洲食品安全局</w:t>
            </w:r>
            <w:r>
              <w:rPr>
                <w:rFonts w:ascii="SimSun" w:eastAsia="SimSun" w:hAnsi="SimSun" w:cs="SimSun" w:hint="eastAsia"/>
                <w:szCs w:val="22"/>
                <w:lang w:eastAsia="zh-CN"/>
              </w:rPr>
              <w:t>转基因生物小组</w:t>
            </w:r>
            <w:r>
              <w:rPr>
                <w:rFonts w:eastAsiaTheme="minorEastAsia" w:hint="eastAsia"/>
                <w:szCs w:val="22"/>
                <w:lang w:eastAsia="zh-CN"/>
              </w:rPr>
              <w:t xml:space="preserve"> </w:t>
            </w:r>
          </w:p>
        </w:tc>
      </w:tr>
      <w:tr w:rsidR="003E2006" w:rsidRPr="006A123F" w14:paraId="7F0EC0EA" w14:textId="77777777" w:rsidTr="00900AAA">
        <w:tc>
          <w:tcPr>
            <w:tcW w:w="1956" w:type="dxa"/>
          </w:tcPr>
          <w:p w14:paraId="68C53C86" w14:textId="77777777" w:rsidR="003E2006" w:rsidRPr="006A123F" w:rsidRDefault="003E2006" w:rsidP="00900AAA">
            <w:pPr>
              <w:spacing w:before="60" w:after="60"/>
              <w:rPr>
                <w:szCs w:val="22"/>
              </w:rPr>
            </w:pPr>
            <w:r w:rsidRPr="006A123F">
              <w:rPr>
                <w:szCs w:val="22"/>
              </w:rPr>
              <w:t>EGD</w:t>
            </w:r>
          </w:p>
        </w:tc>
        <w:tc>
          <w:tcPr>
            <w:tcW w:w="7394" w:type="dxa"/>
          </w:tcPr>
          <w:p w14:paraId="71AFC468" w14:textId="26420182" w:rsidR="003E2006" w:rsidRPr="006A123F" w:rsidRDefault="0056549C" w:rsidP="00900AAA">
            <w:pPr>
              <w:spacing w:before="60" w:after="60"/>
              <w:rPr>
                <w:szCs w:val="22"/>
              </w:rPr>
            </w:pPr>
            <w:r>
              <w:rPr>
                <w:rFonts w:ascii="SimSun" w:eastAsia="SimSun" w:hAnsi="SimSun" w:cs="SimSun" w:hint="eastAsia"/>
                <w:szCs w:val="22"/>
                <w:lang w:eastAsia="zh-CN"/>
              </w:rPr>
              <w:t>人工基因驱动</w:t>
            </w:r>
          </w:p>
        </w:tc>
      </w:tr>
      <w:tr w:rsidR="003E2006" w:rsidRPr="006A123F" w14:paraId="7775D8B6" w14:textId="77777777" w:rsidTr="00900AAA">
        <w:tc>
          <w:tcPr>
            <w:tcW w:w="1956" w:type="dxa"/>
          </w:tcPr>
          <w:p w14:paraId="740BCA04" w14:textId="77777777" w:rsidR="003E2006" w:rsidRPr="006A123F" w:rsidRDefault="003E2006" w:rsidP="00900AAA">
            <w:pPr>
              <w:spacing w:before="60" w:after="60"/>
              <w:rPr>
                <w:szCs w:val="22"/>
              </w:rPr>
            </w:pPr>
            <w:r w:rsidRPr="006A123F">
              <w:rPr>
                <w:szCs w:val="22"/>
              </w:rPr>
              <w:t>EGD-LMOs</w:t>
            </w:r>
          </w:p>
        </w:tc>
        <w:tc>
          <w:tcPr>
            <w:tcW w:w="7394" w:type="dxa"/>
          </w:tcPr>
          <w:p w14:paraId="0351E2C9" w14:textId="785838C3" w:rsidR="003E2006" w:rsidRPr="006A123F" w:rsidRDefault="0056549C" w:rsidP="00900AAA">
            <w:pPr>
              <w:spacing w:before="60" w:after="60"/>
              <w:rPr>
                <w:szCs w:val="22"/>
                <w:lang w:eastAsia="zh-CN"/>
              </w:rPr>
            </w:pPr>
            <w:r>
              <w:rPr>
                <w:rFonts w:ascii="SimSun" w:eastAsia="SimSun" w:hAnsi="SimSun" w:cs="SimSun" w:hint="eastAsia"/>
                <w:szCs w:val="22"/>
                <w:lang w:eastAsia="zh-CN"/>
              </w:rPr>
              <w:t>含有人工基因驱动的改性活生物体</w:t>
            </w:r>
          </w:p>
        </w:tc>
      </w:tr>
      <w:tr w:rsidR="003E2006" w:rsidRPr="006A123F" w14:paraId="49ADB4CB" w14:textId="77777777" w:rsidTr="00900AAA">
        <w:tc>
          <w:tcPr>
            <w:tcW w:w="1956" w:type="dxa"/>
          </w:tcPr>
          <w:p w14:paraId="7F07B7F3" w14:textId="77777777" w:rsidR="003E2006" w:rsidRPr="006A123F" w:rsidRDefault="003E2006" w:rsidP="00900AAA">
            <w:pPr>
              <w:spacing w:before="60" w:after="60"/>
              <w:rPr>
                <w:szCs w:val="22"/>
              </w:rPr>
            </w:pPr>
            <w:r w:rsidRPr="006A123F">
              <w:rPr>
                <w:szCs w:val="22"/>
              </w:rPr>
              <w:t>EGD-LMMs</w:t>
            </w:r>
          </w:p>
        </w:tc>
        <w:tc>
          <w:tcPr>
            <w:tcW w:w="7394" w:type="dxa"/>
          </w:tcPr>
          <w:p w14:paraId="6628E388" w14:textId="2320C9FF" w:rsidR="003E2006" w:rsidRPr="006A123F" w:rsidRDefault="0056549C" w:rsidP="00900AAA">
            <w:pPr>
              <w:spacing w:before="60" w:after="60"/>
              <w:rPr>
                <w:szCs w:val="22"/>
                <w:lang w:eastAsia="zh-CN"/>
              </w:rPr>
            </w:pPr>
            <w:r>
              <w:rPr>
                <w:rFonts w:ascii="SimSun" w:eastAsia="SimSun" w:hAnsi="SimSun" w:cs="SimSun" w:hint="eastAsia"/>
                <w:szCs w:val="22"/>
                <w:lang w:eastAsia="zh-CN"/>
              </w:rPr>
              <w:t>含有人工基因驱动的</w:t>
            </w:r>
            <w:proofErr w:type="gramStart"/>
            <w:r>
              <w:rPr>
                <w:rFonts w:ascii="SimSun" w:eastAsia="SimSun" w:hAnsi="SimSun" w:cs="SimSun" w:hint="eastAsia"/>
                <w:szCs w:val="22"/>
                <w:lang w:eastAsia="zh-CN"/>
              </w:rPr>
              <w:t>改性活蚊</w:t>
            </w:r>
            <w:proofErr w:type="gramEnd"/>
          </w:p>
        </w:tc>
      </w:tr>
      <w:tr w:rsidR="003E2006" w:rsidRPr="006A123F" w14:paraId="47E295B9" w14:textId="77777777" w:rsidTr="00900AAA">
        <w:tc>
          <w:tcPr>
            <w:tcW w:w="1956" w:type="dxa"/>
          </w:tcPr>
          <w:p w14:paraId="27FDA82A" w14:textId="77777777" w:rsidR="003E2006" w:rsidRPr="006A123F" w:rsidRDefault="003E2006" w:rsidP="00900AAA">
            <w:pPr>
              <w:spacing w:before="60" w:after="60"/>
              <w:rPr>
                <w:szCs w:val="22"/>
              </w:rPr>
            </w:pPr>
            <w:r w:rsidRPr="00B752DF">
              <w:rPr>
                <w:szCs w:val="22"/>
              </w:rPr>
              <w:t>ENSSER</w:t>
            </w:r>
          </w:p>
        </w:tc>
        <w:tc>
          <w:tcPr>
            <w:tcW w:w="7394" w:type="dxa"/>
          </w:tcPr>
          <w:p w14:paraId="4929139F" w14:textId="743C58DE" w:rsidR="003E2006" w:rsidRPr="006A123F" w:rsidRDefault="0056549C" w:rsidP="00900AAA">
            <w:pPr>
              <w:spacing w:before="60" w:after="60"/>
              <w:rPr>
                <w:szCs w:val="22"/>
                <w:lang w:eastAsia="zh-CN"/>
              </w:rPr>
            </w:pPr>
            <w:r w:rsidRPr="0056549C">
              <w:rPr>
                <w:rFonts w:ascii="SimSun" w:eastAsia="SimSun" w:hAnsi="SimSun" w:cs="SimSun" w:hint="eastAsia"/>
                <w:szCs w:val="22"/>
                <w:lang w:eastAsia="zh-CN"/>
              </w:rPr>
              <w:t>欧洲社会与环境责任科学家网络</w:t>
            </w:r>
          </w:p>
        </w:tc>
      </w:tr>
      <w:tr w:rsidR="003E2006" w:rsidRPr="006A123F" w14:paraId="261925A7" w14:textId="77777777" w:rsidTr="00900AAA">
        <w:tc>
          <w:tcPr>
            <w:tcW w:w="1956" w:type="dxa"/>
          </w:tcPr>
          <w:p w14:paraId="5A96C7AD" w14:textId="77777777" w:rsidR="003E2006" w:rsidRPr="00961105" w:rsidRDefault="003E2006" w:rsidP="00900AAA">
            <w:pPr>
              <w:spacing w:before="60" w:after="60"/>
              <w:rPr>
                <w:szCs w:val="22"/>
              </w:rPr>
            </w:pPr>
            <w:r>
              <w:rPr>
                <w:szCs w:val="22"/>
              </w:rPr>
              <w:t>ERACR</w:t>
            </w:r>
          </w:p>
        </w:tc>
        <w:tc>
          <w:tcPr>
            <w:tcW w:w="7394" w:type="dxa"/>
          </w:tcPr>
          <w:p w14:paraId="65772025" w14:textId="7ECCD878" w:rsidR="003E2006" w:rsidRPr="00961105" w:rsidRDefault="0056549C" w:rsidP="00900AAA">
            <w:pPr>
              <w:spacing w:before="60" w:after="60"/>
              <w:rPr>
                <w:szCs w:val="22"/>
                <w:lang w:eastAsia="zh-CN"/>
              </w:rPr>
            </w:pPr>
            <w:r w:rsidRPr="0056549C">
              <w:rPr>
                <w:rFonts w:ascii="SimSun" w:eastAsia="SimSun" w:hAnsi="SimSun" w:cs="SimSun" w:hint="eastAsia"/>
                <w:szCs w:val="22"/>
                <w:lang w:eastAsia="zh-CN"/>
              </w:rPr>
              <w:t>逆转自催化链式反应的元素</w:t>
            </w:r>
          </w:p>
        </w:tc>
      </w:tr>
      <w:tr w:rsidR="003E2006" w:rsidRPr="006A123F" w14:paraId="6BE9ED99" w14:textId="77777777" w:rsidTr="00900AAA">
        <w:tc>
          <w:tcPr>
            <w:tcW w:w="1956" w:type="dxa"/>
          </w:tcPr>
          <w:p w14:paraId="2DC634F6" w14:textId="77777777" w:rsidR="003E2006" w:rsidRPr="006A123F" w:rsidRDefault="003E2006" w:rsidP="00900AAA">
            <w:pPr>
              <w:spacing w:before="60" w:after="60"/>
              <w:rPr>
                <w:szCs w:val="22"/>
              </w:rPr>
            </w:pPr>
            <w:r w:rsidRPr="006A123F">
              <w:rPr>
                <w:szCs w:val="22"/>
              </w:rPr>
              <w:t>FAO</w:t>
            </w:r>
          </w:p>
        </w:tc>
        <w:tc>
          <w:tcPr>
            <w:tcW w:w="7394" w:type="dxa"/>
          </w:tcPr>
          <w:p w14:paraId="27EA8B2C" w14:textId="5D0F2C45" w:rsidR="003E2006" w:rsidRPr="006A123F" w:rsidRDefault="0056549C" w:rsidP="00900AAA">
            <w:pPr>
              <w:spacing w:before="60" w:after="60"/>
              <w:rPr>
                <w:szCs w:val="22"/>
                <w:lang w:eastAsia="zh-CN"/>
              </w:rPr>
            </w:pPr>
            <w:r w:rsidRPr="0056549C">
              <w:rPr>
                <w:rFonts w:ascii="SimSun" w:eastAsia="SimSun" w:hAnsi="SimSun" w:cs="SimSun" w:hint="eastAsia"/>
                <w:szCs w:val="22"/>
                <w:lang w:eastAsia="zh-CN"/>
              </w:rPr>
              <w:t>联合国粮食及农业组织</w:t>
            </w:r>
          </w:p>
        </w:tc>
      </w:tr>
      <w:tr w:rsidR="003E2006" w:rsidRPr="006A123F" w14:paraId="09FE2EE0" w14:textId="77777777" w:rsidTr="00900AAA">
        <w:tc>
          <w:tcPr>
            <w:tcW w:w="1956" w:type="dxa"/>
          </w:tcPr>
          <w:p w14:paraId="084D05E4" w14:textId="77777777" w:rsidR="003E2006" w:rsidRPr="006A123F" w:rsidRDefault="003E2006" w:rsidP="00900AAA">
            <w:pPr>
              <w:spacing w:before="60" w:after="60"/>
              <w:rPr>
                <w:szCs w:val="22"/>
              </w:rPr>
            </w:pPr>
            <w:r w:rsidRPr="006A123F">
              <w:rPr>
                <w:szCs w:val="22"/>
              </w:rPr>
              <w:t>GDMM</w:t>
            </w:r>
          </w:p>
        </w:tc>
        <w:tc>
          <w:tcPr>
            <w:tcW w:w="7394" w:type="dxa"/>
          </w:tcPr>
          <w:p w14:paraId="0DE7A052" w14:textId="1B44A8AD" w:rsidR="003E2006" w:rsidRPr="006A123F" w:rsidRDefault="0056549C" w:rsidP="00900AAA">
            <w:pPr>
              <w:spacing w:before="60" w:after="60"/>
              <w:rPr>
                <w:szCs w:val="22"/>
                <w:lang w:eastAsia="zh-CN"/>
              </w:rPr>
            </w:pPr>
            <w:r>
              <w:rPr>
                <w:rFonts w:ascii="SimSun" w:eastAsia="SimSun" w:hAnsi="SimSun" w:cs="SimSun" w:hint="eastAsia"/>
                <w:szCs w:val="22"/>
                <w:lang w:eastAsia="zh-CN"/>
              </w:rPr>
              <w:t>基因驱动</w:t>
            </w:r>
            <w:r w:rsidR="007C1227">
              <w:rPr>
                <w:rFonts w:ascii="SimSun" w:eastAsia="SimSun" w:hAnsi="SimSun" w:cs="SimSun" w:hint="eastAsia"/>
                <w:szCs w:val="22"/>
                <w:lang w:eastAsia="zh-CN"/>
              </w:rPr>
              <w:t>的转基因</w:t>
            </w:r>
            <w:r>
              <w:rPr>
                <w:rFonts w:ascii="SimSun" w:eastAsia="SimSun" w:hAnsi="SimSun" w:cs="SimSun" w:hint="eastAsia"/>
                <w:szCs w:val="22"/>
                <w:lang w:eastAsia="zh-CN"/>
              </w:rPr>
              <w:t>蚊子</w:t>
            </w:r>
          </w:p>
        </w:tc>
      </w:tr>
      <w:tr w:rsidR="003E2006" w:rsidRPr="006A123F" w14:paraId="651A8D94" w14:textId="77777777" w:rsidTr="00900AAA">
        <w:tc>
          <w:tcPr>
            <w:tcW w:w="1956" w:type="dxa"/>
          </w:tcPr>
          <w:p w14:paraId="77590CFB" w14:textId="77777777" w:rsidR="003E2006" w:rsidRPr="006A123F" w:rsidRDefault="003E2006" w:rsidP="00900AAA">
            <w:pPr>
              <w:spacing w:before="60" w:after="60"/>
              <w:rPr>
                <w:szCs w:val="22"/>
              </w:rPr>
            </w:pPr>
            <w:r w:rsidRPr="006A123F">
              <w:rPr>
                <w:szCs w:val="22"/>
              </w:rPr>
              <w:t>GMM</w:t>
            </w:r>
          </w:p>
        </w:tc>
        <w:tc>
          <w:tcPr>
            <w:tcW w:w="7394" w:type="dxa"/>
          </w:tcPr>
          <w:p w14:paraId="2E53EF92" w14:textId="739B1546" w:rsidR="003E2006" w:rsidRPr="006A123F" w:rsidRDefault="0056549C" w:rsidP="00900AAA">
            <w:pPr>
              <w:spacing w:before="60" w:after="60"/>
              <w:rPr>
                <w:szCs w:val="22"/>
              </w:rPr>
            </w:pPr>
            <w:r>
              <w:rPr>
                <w:rFonts w:ascii="SimSun" w:eastAsia="SimSun" w:hAnsi="SimSun" w:cs="SimSun" w:hint="eastAsia"/>
                <w:szCs w:val="22"/>
                <w:lang w:eastAsia="zh-CN"/>
              </w:rPr>
              <w:t>转基因蚊子</w:t>
            </w:r>
          </w:p>
        </w:tc>
      </w:tr>
      <w:tr w:rsidR="003E2006" w:rsidRPr="006A123F" w14:paraId="7DCB882E" w14:textId="77777777" w:rsidTr="00900AAA">
        <w:tc>
          <w:tcPr>
            <w:tcW w:w="1956" w:type="dxa"/>
          </w:tcPr>
          <w:p w14:paraId="46B642ED" w14:textId="77777777" w:rsidR="003E2006" w:rsidRPr="006A123F" w:rsidRDefault="003E2006" w:rsidP="00900AAA">
            <w:pPr>
              <w:spacing w:before="60" w:after="60"/>
              <w:rPr>
                <w:szCs w:val="22"/>
              </w:rPr>
            </w:pPr>
            <w:r w:rsidRPr="006A123F">
              <w:rPr>
                <w:szCs w:val="22"/>
              </w:rPr>
              <w:t>ICGEB</w:t>
            </w:r>
          </w:p>
        </w:tc>
        <w:tc>
          <w:tcPr>
            <w:tcW w:w="7394" w:type="dxa"/>
          </w:tcPr>
          <w:p w14:paraId="593267F8" w14:textId="767C1AD4" w:rsidR="003E2006" w:rsidRPr="006A123F" w:rsidRDefault="0056549C" w:rsidP="00900AAA">
            <w:pPr>
              <w:spacing w:before="60" w:after="60"/>
              <w:rPr>
                <w:szCs w:val="22"/>
                <w:lang w:eastAsia="zh-CN"/>
              </w:rPr>
            </w:pPr>
            <w:r w:rsidRPr="0056549C">
              <w:rPr>
                <w:rFonts w:ascii="SimSun" w:eastAsia="SimSun" w:hAnsi="SimSun" w:cs="SimSun" w:hint="eastAsia"/>
                <w:szCs w:val="22"/>
                <w:lang w:eastAsia="zh-CN"/>
              </w:rPr>
              <w:t>国际遗传工程和生物技术中心</w:t>
            </w:r>
          </w:p>
        </w:tc>
      </w:tr>
      <w:tr w:rsidR="003E2006" w:rsidRPr="006A123F" w14:paraId="34469279" w14:textId="77777777" w:rsidTr="00900AAA">
        <w:tc>
          <w:tcPr>
            <w:tcW w:w="1956" w:type="dxa"/>
          </w:tcPr>
          <w:p w14:paraId="04344CEB" w14:textId="77777777" w:rsidR="003E2006" w:rsidRPr="006A123F" w:rsidRDefault="003E2006" w:rsidP="00900AAA">
            <w:pPr>
              <w:spacing w:before="60" w:after="60"/>
              <w:rPr>
                <w:szCs w:val="22"/>
              </w:rPr>
            </w:pPr>
            <w:r w:rsidRPr="006A123F">
              <w:rPr>
                <w:szCs w:val="22"/>
              </w:rPr>
              <w:t>ISO</w:t>
            </w:r>
          </w:p>
        </w:tc>
        <w:tc>
          <w:tcPr>
            <w:tcW w:w="7394" w:type="dxa"/>
          </w:tcPr>
          <w:p w14:paraId="65777EC1" w14:textId="0010464C" w:rsidR="003E2006" w:rsidRPr="006A123F" w:rsidRDefault="0056549C" w:rsidP="00900AAA">
            <w:pPr>
              <w:spacing w:before="60" w:after="60"/>
              <w:rPr>
                <w:szCs w:val="22"/>
              </w:rPr>
            </w:pPr>
            <w:proofErr w:type="spellStart"/>
            <w:r w:rsidRPr="0056549C">
              <w:rPr>
                <w:rFonts w:ascii="SimSun" w:eastAsia="SimSun" w:hAnsi="SimSun" w:cs="SimSun" w:hint="eastAsia"/>
                <w:szCs w:val="22"/>
              </w:rPr>
              <w:t>国际标准化组织</w:t>
            </w:r>
            <w:proofErr w:type="spellEnd"/>
          </w:p>
        </w:tc>
      </w:tr>
      <w:tr w:rsidR="003E2006" w:rsidRPr="006A123F" w14:paraId="61EFD901" w14:textId="77777777" w:rsidTr="00900AAA">
        <w:tc>
          <w:tcPr>
            <w:tcW w:w="1956" w:type="dxa"/>
          </w:tcPr>
          <w:p w14:paraId="126DF610" w14:textId="77777777" w:rsidR="003E2006" w:rsidRPr="006A123F" w:rsidRDefault="003E2006" w:rsidP="00900AAA">
            <w:pPr>
              <w:spacing w:before="60" w:after="60"/>
              <w:rPr>
                <w:szCs w:val="22"/>
              </w:rPr>
            </w:pPr>
            <w:r w:rsidRPr="006A123F">
              <w:rPr>
                <w:szCs w:val="22"/>
              </w:rPr>
              <w:t>IUCN</w:t>
            </w:r>
          </w:p>
        </w:tc>
        <w:tc>
          <w:tcPr>
            <w:tcW w:w="7394" w:type="dxa"/>
          </w:tcPr>
          <w:p w14:paraId="1F858FF1" w14:textId="4FD2EFC6" w:rsidR="003E2006" w:rsidRPr="006A123F" w:rsidRDefault="00462242" w:rsidP="00900AAA">
            <w:pPr>
              <w:spacing w:before="60" w:after="60"/>
              <w:rPr>
                <w:szCs w:val="22"/>
              </w:rPr>
            </w:pPr>
            <w:proofErr w:type="spellStart"/>
            <w:r w:rsidRPr="00462242">
              <w:rPr>
                <w:rFonts w:ascii="SimSun" w:eastAsia="SimSun" w:hAnsi="SimSun" w:cs="SimSun" w:hint="eastAsia"/>
                <w:szCs w:val="22"/>
              </w:rPr>
              <w:t>国际自然保护联盟</w:t>
            </w:r>
            <w:proofErr w:type="spellEnd"/>
          </w:p>
        </w:tc>
      </w:tr>
      <w:tr w:rsidR="003E2006" w:rsidRPr="006A123F" w14:paraId="123E4084" w14:textId="77777777" w:rsidTr="00900AAA">
        <w:tc>
          <w:tcPr>
            <w:tcW w:w="1956" w:type="dxa"/>
          </w:tcPr>
          <w:p w14:paraId="4964EE01" w14:textId="77777777" w:rsidR="003E2006" w:rsidRPr="006A123F" w:rsidRDefault="003E2006" w:rsidP="00900AAA">
            <w:pPr>
              <w:spacing w:before="60" w:after="60"/>
              <w:rPr>
                <w:szCs w:val="22"/>
              </w:rPr>
            </w:pPr>
            <w:r w:rsidRPr="006A123F">
              <w:rPr>
                <w:szCs w:val="22"/>
              </w:rPr>
              <w:t>LMM</w:t>
            </w:r>
          </w:p>
        </w:tc>
        <w:tc>
          <w:tcPr>
            <w:tcW w:w="7394" w:type="dxa"/>
          </w:tcPr>
          <w:p w14:paraId="400B72C2" w14:textId="68522CED" w:rsidR="003E2006" w:rsidRPr="006A123F" w:rsidRDefault="00462242" w:rsidP="00900AAA">
            <w:pPr>
              <w:spacing w:before="60" w:after="60"/>
              <w:rPr>
                <w:szCs w:val="22"/>
              </w:rPr>
            </w:pPr>
            <w:r>
              <w:rPr>
                <w:rFonts w:ascii="SimSun" w:eastAsia="SimSun" w:hAnsi="SimSun" w:cs="SimSun" w:hint="eastAsia"/>
                <w:szCs w:val="22"/>
                <w:lang w:eastAsia="zh-CN"/>
              </w:rPr>
              <w:t>改性活蚊子</w:t>
            </w:r>
          </w:p>
        </w:tc>
      </w:tr>
      <w:tr w:rsidR="003E2006" w:rsidRPr="006A123F" w14:paraId="15D80854" w14:textId="77777777" w:rsidTr="00900AAA">
        <w:tc>
          <w:tcPr>
            <w:tcW w:w="1956" w:type="dxa"/>
          </w:tcPr>
          <w:p w14:paraId="793DB8BA" w14:textId="77777777" w:rsidR="003E2006" w:rsidRPr="006A123F" w:rsidRDefault="003E2006" w:rsidP="00900AAA">
            <w:pPr>
              <w:spacing w:before="60" w:after="60"/>
              <w:rPr>
                <w:szCs w:val="22"/>
              </w:rPr>
            </w:pPr>
            <w:r w:rsidRPr="006A123F">
              <w:rPr>
                <w:szCs w:val="22"/>
              </w:rPr>
              <w:t>LMO</w:t>
            </w:r>
          </w:p>
        </w:tc>
        <w:tc>
          <w:tcPr>
            <w:tcW w:w="7394" w:type="dxa"/>
          </w:tcPr>
          <w:p w14:paraId="4FE4C14A" w14:textId="4B467062" w:rsidR="003E2006" w:rsidRPr="006A123F" w:rsidRDefault="00462242" w:rsidP="00900AAA">
            <w:pPr>
              <w:spacing w:before="60" w:after="60"/>
              <w:rPr>
                <w:szCs w:val="22"/>
              </w:rPr>
            </w:pPr>
            <w:r>
              <w:rPr>
                <w:rFonts w:ascii="SimSun" w:eastAsia="SimSun" w:hAnsi="SimSun" w:cs="SimSun" w:hint="eastAsia"/>
                <w:szCs w:val="22"/>
                <w:lang w:eastAsia="zh-CN"/>
              </w:rPr>
              <w:t>改性活生物体</w:t>
            </w:r>
          </w:p>
        </w:tc>
      </w:tr>
      <w:tr w:rsidR="003E2006" w:rsidRPr="006A123F" w14:paraId="1C22799E" w14:textId="77777777" w:rsidTr="00900AAA">
        <w:tc>
          <w:tcPr>
            <w:tcW w:w="1956" w:type="dxa"/>
          </w:tcPr>
          <w:p w14:paraId="1BC44D31" w14:textId="77777777" w:rsidR="003E2006" w:rsidRPr="006A123F" w:rsidRDefault="003E2006" w:rsidP="00900AAA">
            <w:pPr>
              <w:spacing w:before="60" w:after="60"/>
              <w:rPr>
                <w:szCs w:val="22"/>
              </w:rPr>
            </w:pPr>
            <w:r w:rsidRPr="006A123F">
              <w:rPr>
                <w:szCs w:val="22"/>
              </w:rPr>
              <w:t xml:space="preserve">NASEM </w:t>
            </w:r>
          </w:p>
        </w:tc>
        <w:tc>
          <w:tcPr>
            <w:tcW w:w="7394" w:type="dxa"/>
          </w:tcPr>
          <w:p w14:paraId="54D22000" w14:textId="0BDF3FFD" w:rsidR="003E2006" w:rsidRPr="006A123F" w:rsidRDefault="002F02CD" w:rsidP="00900AAA">
            <w:pPr>
              <w:spacing w:before="60" w:after="60"/>
              <w:rPr>
                <w:szCs w:val="22"/>
                <w:lang w:eastAsia="zh-CN"/>
              </w:rPr>
            </w:pPr>
            <w:r w:rsidRPr="002F02CD">
              <w:rPr>
                <w:rFonts w:ascii="SimSun" w:eastAsia="SimSun" w:hAnsi="SimSun" w:cs="SimSun" w:hint="eastAsia"/>
                <w:szCs w:val="22"/>
                <w:lang w:eastAsia="zh-CN"/>
              </w:rPr>
              <w:t>国家科学院、工程院和医学院</w:t>
            </w:r>
          </w:p>
        </w:tc>
      </w:tr>
      <w:tr w:rsidR="003E2006" w:rsidRPr="006A123F" w14:paraId="4859A457" w14:textId="77777777" w:rsidTr="00900AAA">
        <w:tc>
          <w:tcPr>
            <w:tcW w:w="1956" w:type="dxa"/>
          </w:tcPr>
          <w:p w14:paraId="71A05F2A" w14:textId="77777777" w:rsidR="003E2006" w:rsidRPr="006A123F" w:rsidRDefault="003E2006" w:rsidP="00900AAA">
            <w:pPr>
              <w:spacing w:before="60" w:after="60"/>
              <w:rPr>
                <w:szCs w:val="22"/>
              </w:rPr>
            </w:pPr>
            <w:r w:rsidRPr="006A123F">
              <w:rPr>
                <w:szCs w:val="22"/>
              </w:rPr>
              <w:t>OECD</w:t>
            </w:r>
          </w:p>
        </w:tc>
        <w:tc>
          <w:tcPr>
            <w:tcW w:w="7394" w:type="dxa"/>
          </w:tcPr>
          <w:p w14:paraId="306FB403" w14:textId="0076C252" w:rsidR="003E2006" w:rsidRPr="006A123F" w:rsidRDefault="002F02CD" w:rsidP="00900AAA">
            <w:pPr>
              <w:spacing w:before="60" w:after="60"/>
              <w:rPr>
                <w:szCs w:val="22"/>
              </w:rPr>
            </w:pPr>
            <w:r>
              <w:rPr>
                <w:rFonts w:ascii="SimSun" w:eastAsia="SimSun" w:hAnsi="SimSun" w:cs="SimSun" w:hint="eastAsia"/>
                <w:szCs w:val="22"/>
                <w:lang w:eastAsia="zh-CN"/>
              </w:rPr>
              <w:t>经济合作与发展组织</w:t>
            </w:r>
          </w:p>
        </w:tc>
      </w:tr>
      <w:tr w:rsidR="003E2006" w:rsidRPr="006A123F" w14:paraId="243CFE30" w14:textId="77777777" w:rsidTr="00900AAA">
        <w:tc>
          <w:tcPr>
            <w:tcW w:w="1956" w:type="dxa"/>
          </w:tcPr>
          <w:p w14:paraId="320281DC" w14:textId="77777777" w:rsidR="003E2006" w:rsidRPr="00064A76" w:rsidRDefault="003E2006" w:rsidP="00900AAA">
            <w:pPr>
              <w:spacing w:before="60" w:after="60"/>
              <w:rPr>
                <w:szCs w:val="22"/>
              </w:rPr>
            </w:pPr>
            <w:r>
              <w:rPr>
                <w:szCs w:val="22"/>
              </w:rPr>
              <w:t>SCBD</w:t>
            </w:r>
          </w:p>
        </w:tc>
        <w:tc>
          <w:tcPr>
            <w:tcW w:w="7394" w:type="dxa"/>
          </w:tcPr>
          <w:p w14:paraId="253CB01D" w14:textId="475DA57D" w:rsidR="003E2006" w:rsidRPr="00064A76" w:rsidRDefault="002F02CD" w:rsidP="00900AAA">
            <w:pPr>
              <w:spacing w:before="60" w:after="60"/>
              <w:rPr>
                <w:szCs w:val="22"/>
                <w:lang w:eastAsia="zh-CN"/>
              </w:rPr>
            </w:pPr>
            <w:r>
              <w:rPr>
                <w:rFonts w:ascii="SimSun" w:eastAsia="SimSun" w:hAnsi="SimSun" w:cs="SimSun" w:hint="eastAsia"/>
                <w:szCs w:val="22"/>
                <w:lang w:eastAsia="zh-CN"/>
              </w:rPr>
              <w:t>生物多样性公约秘书处</w:t>
            </w:r>
          </w:p>
        </w:tc>
      </w:tr>
      <w:tr w:rsidR="003E2006" w:rsidRPr="006A123F" w14:paraId="6A5E9589" w14:textId="77777777" w:rsidTr="00900AAA">
        <w:tc>
          <w:tcPr>
            <w:tcW w:w="1956" w:type="dxa"/>
          </w:tcPr>
          <w:p w14:paraId="52F02D03" w14:textId="77777777" w:rsidR="003E2006" w:rsidRPr="00064A76" w:rsidRDefault="003E2006" w:rsidP="00900AAA">
            <w:pPr>
              <w:spacing w:before="60" w:after="60"/>
              <w:rPr>
                <w:szCs w:val="22"/>
              </w:rPr>
            </w:pPr>
            <w:r>
              <w:rPr>
                <w:szCs w:val="22"/>
              </w:rPr>
              <w:t>US EPA</w:t>
            </w:r>
          </w:p>
        </w:tc>
        <w:tc>
          <w:tcPr>
            <w:tcW w:w="7394" w:type="dxa"/>
          </w:tcPr>
          <w:p w14:paraId="62FBA10F" w14:textId="0E604922" w:rsidR="003E2006" w:rsidRPr="00064A76" w:rsidRDefault="002F02CD" w:rsidP="00900AAA">
            <w:pPr>
              <w:spacing w:before="60" w:after="60"/>
              <w:rPr>
                <w:szCs w:val="22"/>
              </w:rPr>
            </w:pPr>
            <w:r>
              <w:rPr>
                <w:rFonts w:ascii="SimSun" w:eastAsia="SimSun" w:hAnsi="SimSun" w:cs="SimSun" w:hint="eastAsia"/>
                <w:szCs w:val="22"/>
                <w:lang w:eastAsia="zh-CN"/>
              </w:rPr>
              <w:t>美国环境保护局</w:t>
            </w:r>
          </w:p>
        </w:tc>
      </w:tr>
      <w:tr w:rsidR="003E2006" w:rsidRPr="006A123F" w14:paraId="0572D906" w14:textId="77777777" w:rsidTr="00900AAA">
        <w:tc>
          <w:tcPr>
            <w:tcW w:w="1956" w:type="dxa"/>
          </w:tcPr>
          <w:p w14:paraId="499BA7D9" w14:textId="77777777" w:rsidR="003E2006" w:rsidRPr="006A123F" w:rsidRDefault="003E2006" w:rsidP="00900AAA">
            <w:pPr>
              <w:spacing w:before="60" w:after="60"/>
              <w:rPr>
                <w:szCs w:val="22"/>
              </w:rPr>
            </w:pPr>
            <w:r w:rsidRPr="00B752DF">
              <w:rPr>
                <w:szCs w:val="22"/>
              </w:rPr>
              <w:t>VDW</w:t>
            </w:r>
          </w:p>
        </w:tc>
        <w:tc>
          <w:tcPr>
            <w:tcW w:w="7394" w:type="dxa"/>
          </w:tcPr>
          <w:p w14:paraId="73830C11" w14:textId="0B05816F" w:rsidR="003E2006" w:rsidRPr="006A123F" w:rsidRDefault="004B1F2B" w:rsidP="00900AAA">
            <w:pPr>
              <w:spacing w:before="60" w:after="60"/>
              <w:rPr>
                <w:szCs w:val="22"/>
              </w:rPr>
            </w:pPr>
            <w:proofErr w:type="spellStart"/>
            <w:r w:rsidRPr="004B1F2B">
              <w:rPr>
                <w:rFonts w:ascii="SimSun" w:eastAsia="SimSun" w:hAnsi="SimSun" w:cs="SimSun" w:hint="eastAsia"/>
                <w:szCs w:val="22"/>
              </w:rPr>
              <w:t>德国科学家联盟</w:t>
            </w:r>
            <w:proofErr w:type="spellEnd"/>
          </w:p>
        </w:tc>
      </w:tr>
      <w:tr w:rsidR="003E2006" w:rsidRPr="006A123F" w14:paraId="035B27B7" w14:textId="77777777" w:rsidTr="00900AAA">
        <w:tc>
          <w:tcPr>
            <w:tcW w:w="1956" w:type="dxa"/>
          </w:tcPr>
          <w:p w14:paraId="21FC5D93" w14:textId="77777777" w:rsidR="003E2006" w:rsidRPr="006A123F" w:rsidRDefault="003E2006" w:rsidP="00900AAA">
            <w:pPr>
              <w:spacing w:before="60" w:after="60"/>
              <w:rPr>
                <w:szCs w:val="22"/>
              </w:rPr>
            </w:pPr>
            <w:r w:rsidRPr="006A123F">
              <w:rPr>
                <w:szCs w:val="22"/>
              </w:rPr>
              <w:t>VGT</w:t>
            </w:r>
          </w:p>
        </w:tc>
        <w:tc>
          <w:tcPr>
            <w:tcW w:w="7394" w:type="dxa"/>
          </w:tcPr>
          <w:p w14:paraId="699E9230" w14:textId="1E1565BE" w:rsidR="003E2006" w:rsidRPr="002F02CD" w:rsidRDefault="004B1F2B" w:rsidP="00900AAA">
            <w:pPr>
              <w:spacing w:before="60" w:after="60"/>
              <w:rPr>
                <w:rFonts w:eastAsiaTheme="minorEastAsia"/>
                <w:szCs w:val="22"/>
                <w:lang w:eastAsia="zh-CN"/>
              </w:rPr>
            </w:pPr>
            <w:proofErr w:type="spellStart"/>
            <w:r w:rsidRPr="004B1F2B">
              <w:rPr>
                <w:rFonts w:ascii="SimSun" w:eastAsia="SimSun" w:hAnsi="SimSun" w:cs="SimSun" w:hint="eastAsia"/>
                <w:szCs w:val="22"/>
              </w:rPr>
              <w:t>垂直基因转移</w:t>
            </w:r>
            <w:proofErr w:type="spellEnd"/>
          </w:p>
        </w:tc>
      </w:tr>
      <w:tr w:rsidR="003E2006" w:rsidRPr="006A123F" w14:paraId="186E2FDF" w14:textId="77777777" w:rsidTr="00900AAA">
        <w:tc>
          <w:tcPr>
            <w:tcW w:w="1956" w:type="dxa"/>
          </w:tcPr>
          <w:p w14:paraId="5B0F36A6" w14:textId="77777777" w:rsidR="003E2006" w:rsidRPr="006A123F" w:rsidRDefault="003E2006" w:rsidP="00900AAA">
            <w:pPr>
              <w:spacing w:before="60" w:after="60"/>
              <w:rPr>
                <w:szCs w:val="22"/>
              </w:rPr>
            </w:pPr>
            <w:r w:rsidRPr="006A123F">
              <w:rPr>
                <w:szCs w:val="22"/>
              </w:rPr>
              <w:t>WHO</w:t>
            </w:r>
          </w:p>
        </w:tc>
        <w:tc>
          <w:tcPr>
            <w:tcW w:w="7394" w:type="dxa"/>
          </w:tcPr>
          <w:p w14:paraId="71B06DB8" w14:textId="22C9B060" w:rsidR="003E2006" w:rsidRPr="006A123F" w:rsidRDefault="004B1F2B" w:rsidP="00900AAA">
            <w:pPr>
              <w:spacing w:before="60" w:after="60"/>
              <w:rPr>
                <w:szCs w:val="22"/>
              </w:rPr>
            </w:pPr>
            <w:r>
              <w:rPr>
                <w:rFonts w:ascii="SimSun" w:eastAsia="SimSun" w:hAnsi="SimSun" w:cs="SimSun" w:hint="eastAsia"/>
                <w:szCs w:val="22"/>
                <w:lang w:eastAsia="zh-CN"/>
              </w:rPr>
              <w:t>世界卫生组织</w:t>
            </w:r>
          </w:p>
        </w:tc>
      </w:tr>
      <w:bookmarkEnd w:id="9"/>
    </w:tbl>
    <w:p w14:paraId="7DB9B4D2" w14:textId="77777777" w:rsidR="00E172AC" w:rsidRDefault="00E172AC" w:rsidP="003E2006">
      <w:pPr>
        <w:pStyle w:val="Para10"/>
        <w:numPr>
          <w:ilvl w:val="0"/>
          <w:numId w:val="0"/>
        </w:numPr>
        <w:ind w:left="567"/>
        <w:rPr>
          <w:rFonts w:eastAsia="SimSun"/>
          <w:sz w:val="24"/>
          <w:lang w:val="en-GB" w:eastAsia="zh-CN"/>
        </w:rPr>
      </w:pPr>
    </w:p>
    <w:p w14:paraId="1DB595D7" w14:textId="2C2B7361" w:rsidR="002E4A9E" w:rsidRPr="002001BE" w:rsidRDefault="00972AEB" w:rsidP="002F652E">
      <w:pPr>
        <w:pStyle w:val="a"/>
      </w:pPr>
      <w:bookmarkStart w:id="10" w:name="_Toc163309627"/>
      <w:r w:rsidRPr="002001BE">
        <w:rPr>
          <w:rFonts w:hint="eastAsia"/>
        </w:rPr>
        <w:lastRenderedPageBreak/>
        <w:t xml:space="preserve">1. </w:t>
      </w:r>
      <w:r w:rsidR="002E4A9E" w:rsidRPr="002001BE">
        <w:t>目标和范围</w:t>
      </w:r>
      <w:bookmarkEnd w:id="10"/>
    </w:p>
    <w:p w14:paraId="5A4214BF" w14:textId="0EB3C42A" w:rsidR="002E4A9E" w:rsidRPr="00FA5459" w:rsidRDefault="002E4A9E" w:rsidP="009B4457">
      <w:pPr>
        <w:pStyle w:val="Para10"/>
        <w:numPr>
          <w:ilvl w:val="0"/>
          <w:numId w:val="0"/>
        </w:numPr>
        <w:adjustRightInd w:val="0"/>
        <w:snapToGrid w:val="0"/>
        <w:spacing w:line="240" w:lineRule="atLeast"/>
        <w:rPr>
          <w:rFonts w:eastAsia="SimSun"/>
          <w:sz w:val="24"/>
          <w:lang w:val="en-GB" w:eastAsia="zh-CN"/>
        </w:rPr>
      </w:pPr>
      <w:r w:rsidRPr="002001BE">
        <w:rPr>
          <w:rFonts w:eastAsia="SimSun"/>
          <w:sz w:val="24"/>
          <w:lang w:val="en-GB" w:eastAsia="zh-CN"/>
        </w:rPr>
        <w:t>作为卡塔赫纳生物安全议定书缔约方会议的缔约方</w:t>
      </w:r>
      <w:proofErr w:type="gramStart"/>
      <w:r w:rsidRPr="002001BE">
        <w:rPr>
          <w:rFonts w:eastAsia="SimSun"/>
          <w:sz w:val="24"/>
          <w:lang w:val="en-GB" w:eastAsia="zh-CN"/>
        </w:rPr>
        <w:t>大会第</w:t>
      </w:r>
      <w:proofErr w:type="gramEnd"/>
      <w:r>
        <w:fldChar w:fldCharType="begin"/>
      </w:r>
      <w:r>
        <w:rPr>
          <w:lang w:eastAsia="zh-CN"/>
        </w:rPr>
        <w:instrText>HYPERLINK "https://www.cbd.int/doc/decisions/cp-mop-10/cp-mop-10-dec-10-zh.pdf"</w:instrText>
      </w:r>
      <w:r>
        <w:fldChar w:fldCharType="separate"/>
      </w:r>
      <w:r w:rsidRPr="002001BE">
        <w:rPr>
          <w:rStyle w:val="Hyperlink"/>
          <w:rFonts w:eastAsia="SimSun"/>
          <w:sz w:val="24"/>
          <w:lang w:val="en-GB" w:eastAsia="zh-CN"/>
        </w:rPr>
        <w:t>CP-10/10</w:t>
      </w:r>
      <w:r>
        <w:rPr>
          <w:rStyle w:val="Hyperlink"/>
          <w:rFonts w:eastAsia="SimSun"/>
          <w:sz w:val="24"/>
          <w:lang w:val="en-GB" w:eastAsia="zh-CN"/>
        </w:rPr>
        <w:fldChar w:fldCharType="end"/>
      </w:r>
      <w:proofErr w:type="gramStart"/>
      <w:r w:rsidRPr="002001BE">
        <w:rPr>
          <w:rFonts w:eastAsia="SimSun"/>
          <w:sz w:val="24"/>
          <w:lang w:val="en-GB" w:eastAsia="zh-CN"/>
        </w:rPr>
        <w:t>号决定</w:t>
      </w:r>
      <w:proofErr w:type="gramEnd"/>
      <w:r w:rsidRPr="002001BE">
        <w:rPr>
          <w:rFonts w:eastAsia="SimSun"/>
          <w:sz w:val="24"/>
          <w:lang w:val="en-GB" w:eastAsia="zh-CN"/>
        </w:rPr>
        <w:t>同意</w:t>
      </w:r>
      <w:r w:rsidR="00194E3F" w:rsidRPr="002001BE">
        <w:rPr>
          <w:rFonts w:eastAsia="SimSun" w:hint="eastAsia"/>
          <w:sz w:val="24"/>
          <w:lang w:val="en-GB" w:eastAsia="zh-CN"/>
        </w:rPr>
        <w:t>编写</w:t>
      </w:r>
      <w:r w:rsidR="004E02D1" w:rsidRPr="002001BE">
        <w:rPr>
          <w:rFonts w:eastAsia="SimSun" w:hint="eastAsia"/>
          <w:sz w:val="24"/>
          <w:lang w:val="en-GB" w:eastAsia="zh-CN"/>
        </w:rPr>
        <w:t>补充</w:t>
      </w:r>
      <w:r w:rsidR="00AF31C9" w:rsidRPr="002001BE">
        <w:rPr>
          <w:rFonts w:eastAsia="SimSun"/>
          <w:sz w:val="24"/>
          <w:lang w:val="en-GB" w:eastAsia="zh-CN"/>
        </w:rPr>
        <w:t>自愿指导材料</w:t>
      </w:r>
      <w:r w:rsidR="00813071" w:rsidRPr="002001BE">
        <w:rPr>
          <w:rFonts w:eastAsia="SimSun" w:hint="eastAsia"/>
          <w:sz w:val="24"/>
          <w:lang w:val="en-GB" w:eastAsia="zh-CN"/>
        </w:rPr>
        <w:t>，根据《议定书》</w:t>
      </w:r>
      <w:r w:rsidR="002001BE">
        <w:rPr>
          <w:rStyle w:val="FootnoteReference"/>
          <w:rFonts w:eastAsia="SimSun"/>
          <w:sz w:val="24"/>
          <w:lang w:val="en-GB" w:eastAsia="zh-CN"/>
        </w:rPr>
        <w:footnoteReference w:id="3"/>
      </w:r>
      <w:r w:rsidR="00813071" w:rsidRPr="002001BE">
        <w:rPr>
          <w:rFonts w:eastAsia="SimSun" w:hint="eastAsia"/>
          <w:sz w:val="24"/>
          <w:lang w:val="en-GB" w:eastAsia="zh-CN"/>
        </w:rPr>
        <w:t>附件三</w:t>
      </w:r>
      <w:r w:rsidRPr="002001BE">
        <w:rPr>
          <w:rFonts w:eastAsia="SimSun"/>
          <w:sz w:val="24"/>
          <w:lang w:val="en-GB" w:eastAsia="zh-CN"/>
        </w:rPr>
        <w:t>对含有</w:t>
      </w:r>
      <w:r w:rsidR="00E81F76" w:rsidRPr="002001BE">
        <w:rPr>
          <w:rFonts w:eastAsia="SimSun" w:hint="eastAsia"/>
          <w:sz w:val="24"/>
          <w:lang w:val="en-GB" w:eastAsia="zh-CN"/>
        </w:rPr>
        <w:t>人工</w:t>
      </w:r>
      <w:r w:rsidRPr="002001BE">
        <w:rPr>
          <w:rFonts w:eastAsia="SimSun"/>
          <w:sz w:val="24"/>
          <w:lang w:val="en-GB" w:eastAsia="zh-CN"/>
        </w:rPr>
        <w:t>基因驱动</w:t>
      </w:r>
      <w:r w:rsidR="00FD7219" w:rsidRPr="002001BE">
        <w:rPr>
          <w:rFonts w:eastAsia="SimSun" w:hint="eastAsia"/>
          <w:sz w:val="24"/>
          <w:lang w:val="en-GB" w:eastAsia="zh-CN"/>
        </w:rPr>
        <w:t>（</w:t>
      </w:r>
      <w:r w:rsidR="00FD7219" w:rsidRPr="002001BE">
        <w:rPr>
          <w:rFonts w:eastAsia="SimSun" w:hint="eastAsia"/>
          <w:sz w:val="24"/>
          <w:lang w:val="en-GB" w:eastAsia="zh-CN"/>
        </w:rPr>
        <w:t>EGD</w:t>
      </w:r>
      <w:r w:rsidR="00244AD8" w:rsidRPr="002001BE">
        <w:rPr>
          <w:rFonts w:eastAsiaTheme="minorEastAsia"/>
          <w:sz w:val="24"/>
          <w:lang w:val="en-GB" w:eastAsia="zh-CN"/>
        </w:rPr>
        <w:t>s</w:t>
      </w:r>
      <w:r w:rsidR="00FD7219" w:rsidRPr="002001BE">
        <w:rPr>
          <w:rFonts w:eastAsia="SimSun" w:hint="eastAsia"/>
          <w:sz w:val="24"/>
          <w:lang w:val="en-GB" w:eastAsia="zh-CN"/>
        </w:rPr>
        <w:t>）</w:t>
      </w:r>
      <w:r w:rsidRPr="002001BE">
        <w:rPr>
          <w:rFonts w:eastAsia="SimSun"/>
          <w:sz w:val="24"/>
          <w:lang w:val="en-GB" w:eastAsia="zh-CN"/>
        </w:rPr>
        <w:t>的改性活生物体</w:t>
      </w:r>
      <w:r w:rsidR="00543D5C" w:rsidRPr="004B1F2B">
        <w:rPr>
          <w:rFonts w:eastAsia="SimSun" w:hint="eastAsia"/>
          <w:sz w:val="24"/>
          <w:lang w:val="en-GB" w:eastAsia="zh-CN"/>
        </w:rPr>
        <w:t>（</w:t>
      </w:r>
      <w:r w:rsidR="007E04F5" w:rsidRPr="00FA5459">
        <w:rPr>
          <w:rFonts w:eastAsia="SimSun" w:hint="eastAsia"/>
          <w:sz w:val="24"/>
          <w:lang w:val="en-GB" w:eastAsia="zh-CN"/>
        </w:rPr>
        <w:t>LMO</w:t>
      </w:r>
      <w:r w:rsidR="00C815A9" w:rsidRPr="00244AD8">
        <w:rPr>
          <w:rFonts w:eastAsiaTheme="minorEastAsia"/>
          <w:sz w:val="24"/>
          <w:lang w:val="en-GB" w:eastAsia="zh-CN"/>
        </w:rPr>
        <w:t>s</w:t>
      </w:r>
      <w:r w:rsidR="00B34B17">
        <w:rPr>
          <w:rFonts w:eastAsia="SimSun" w:hint="eastAsia"/>
          <w:sz w:val="24"/>
          <w:lang w:val="en-GB" w:eastAsia="zh-CN"/>
        </w:rPr>
        <w:t>）（</w:t>
      </w:r>
      <w:r w:rsidR="00C36207" w:rsidRPr="002D61AB">
        <w:rPr>
          <w:sz w:val="24"/>
          <w:lang w:eastAsia="zh-CN"/>
        </w:rPr>
        <w:t>EGD-LMO</w:t>
      </w:r>
      <w:r w:rsidR="00244AD8" w:rsidRPr="00244AD8">
        <w:rPr>
          <w:rFonts w:eastAsiaTheme="minorEastAsia"/>
          <w:sz w:val="24"/>
          <w:lang w:val="en-GB" w:eastAsia="zh-CN"/>
        </w:rPr>
        <w:t>s</w:t>
      </w:r>
      <w:r w:rsidR="00F845A7">
        <w:rPr>
          <w:rFonts w:eastAsia="SimSun" w:hint="eastAsia"/>
          <w:sz w:val="24"/>
          <w:lang w:val="en-GB" w:eastAsia="zh-CN"/>
        </w:rPr>
        <w:t>）</w:t>
      </w:r>
      <w:r w:rsidRPr="00FA5459">
        <w:rPr>
          <w:rFonts w:eastAsia="SimSun"/>
          <w:sz w:val="24"/>
          <w:lang w:val="en-GB" w:eastAsia="zh-CN"/>
        </w:rPr>
        <w:t>进行</w:t>
      </w:r>
      <w:r w:rsidR="007C0065">
        <w:rPr>
          <w:rFonts w:eastAsia="SimSun" w:hint="eastAsia"/>
          <w:sz w:val="24"/>
          <w:lang w:val="en-GB" w:eastAsia="zh-CN"/>
        </w:rPr>
        <w:t>逐</w:t>
      </w:r>
      <w:r w:rsidRPr="00FA5459">
        <w:rPr>
          <w:rFonts w:eastAsia="SimSun"/>
          <w:sz w:val="24"/>
          <w:lang w:val="en-GB" w:eastAsia="zh-CN"/>
        </w:rPr>
        <w:t>案风险评估。</w:t>
      </w:r>
      <w:r w:rsidR="002001BE">
        <w:rPr>
          <w:rFonts w:eastAsia="SimSun" w:hint="eastAsia"/>
          <w:sz w:val="24"/>
          <w:lang w:val="en-GB" w:eastAsia="zh-CN"/>
        </w:rPr>
        <w:t>作为议定书缔约方会议的</w:t>
      </w:r>
      <w:r w:rsidRPr="00FA5459">
        <w:rPr>
          <w:rFonts w:eastAsia="SimSun"/>
          <w:sz w:val="24"/>
          <w:lang w:val="en-GB" w:eastAsia="zh-CN"/>
        </w:rPr>
        <w:t>缔约方大会决定，</w:t>
      </w:r>
      <w:r w:rsidR="00E4200B" w:rsidRPr="00FA5459">
        <w:rPr>
          <w:rFonts w:eastAsia="SimSun" w:hint="eastAsia"/>
          <w:sz w:val="24"/>
          <w:lang w:val="en-GB" w:eastAsia="zh-CN"/>
        </w:rPr>
        <w:t>指导材料应特别注重含有</w:t>
      </w:r>
      <w:r w:rsidR="00CA1D7A" w:rsidRPr="002D61AB">
        <w:rPr>
          <w:sz w:val="24"/>
          <w:lang w:eastAsia="zh-CN"/>
        </w:rPr>
        <w:t>EGD</w:t>
      </w:r>
      <w:r w:rsidR="00E4200B" w:rsidRPr="00FA5459">
        <w:rPr>
          <w:rFonts w:eastAsia="SimSun" w:hint="eastAsia"/>
          <w:sz w:val="24"/>
          <w:lang w:val="en-GB" w:eastAsia="zh-CN"/>
        </w:rPr>
        <w:t>的蚊子</w:t>
      </w:r>
      <w:r w:rsidR="00B34B17">
        <w:rPr>
          <w:rFonts w:eastAsia="SimSun" w:hint="eastAsia"/>
          <w:sz w:val="24"/>
          <w:lang w:val="en-GB" w:eastAsia="zh-CN"/>
        </w:rPr>
        <w:t>（</w:t>
      </w:r>
      <w:r w:rsidR="00B34B17">
        <w:rPr>
          <w:rFonts w:eastAsia="SimSun" w:hint="eastAsia"/>
          <w:sz w:val="24"/>
          <w:lang w:val="en-GB" w:eastAsia="zh-CN"/>
        </w:rPr>
        <w:t>LMM</w:t>
      </w:r>
      <w:r w:rsidR="00C815A9" w:rsidRPr="00244AD8">
        <w:rPr>
          <w:rFonts w:eastAsiaTheme="minorEastAsia"/>
          <w:sz w:val="24"/>
          <w:lang w:val="en-GB" w:eastAsia="zh-CN"/>
        </w:rPr>
        <w:t>s</w:t>
      </w:r>
      <w:r w:rsidR="00B34B17">
        <w:rPr>
          <w:rFonts w:eastAsia="SimSun" w:hint="eastAsia"/>
          <w:sz w:val="24"/>
          <w:lang w:val="en-GB" w:eastAsia="zh-CN"/>
        </w:rPr>
        <w:t>）</w:t>
      </w:r>
      <w:r w:rsidR="00CA1D7A">
        <w:rPr>
          <w:rFonts w:eastAsia="SimSun" w:hint="eastAsia"/>
          <w:sz w:val="24"/>
          <w:lang w:val="en-GB" w:eastAsia="zh-CN"/>
        </w:rPr>
        <w:t>（</w:t>
      </w:r>
      <w:r w:rsidR="00A7469E" w:rsidRPr="00B34B17">
        <w:rPr>
          <w:sz w:val="24"/>
          <w:lang w:eastAsia="zh-CN"/>
        </w:rPr>
        <w:t>EGD-LMM</w:t>
      </w:r>
      <w:r w:rsidR="00AE4CB9" w:rsidRPr="00244AD8">
        <w:rPr>
          <w:rFonts w:eastAsiaTheme="minorEastAsia"/>
          <w:sz w:val="24"/>
          <w:lang w:val="en-GB" w:eastAsia="zh-CN"/>
        </w:rPr>
        <w:t>s</w:t>
      </w:r>
      <w:r w:rsidR="00CA1D7A">
        <w:rPr>
          <w:rFonts w:eastAsia="SimSun" w:hint="eastAsia"/>
          <w:sz w:val="24"/>
          <w:lang w:val="en-GB" w:eastAsia="zh-CN"/>
        </w:rPr>
        <w:t>）</w:t>
      </w:r>
      <w:r w:rsidR="00E4200B" w:rsidRPr="00FA5459">
        <w:rPr>
          <w:rFonts w:eastAsia="SimSun" w:hint="eastAsia"/>
          <w:sz w:val="24"/>
          <w:lang w:val="en-GB" w:eastAsia="zh-CN"/>
        </w:rPr>
        <w:t>，同时顾及当前</w:t>
      </w:r>
      <w:r w:rsidR="006F72A0">
        <w:rPr>
          <w:rFonts w:eastAsia="SimSun" w:hint="eastAsia"/>
          <w:sz w:val="24"/>
          <w:lang w:val="en-GB" w:eastAsia="zh-CN"/>
        </w:rPr>
        <w:t>在该</w:t>
      </w:r>
      <w:r w:rsidR="00E4200B" w:rsidRPr="00FA5459">
        <w:rPr>
          <w:rFonts w:eastAsia="SimSun" w:hint="eastAsia"/>
          <w:sz w:val="24"/>
          <w:lang w:val="en-GB" w:eastAsia="zh-CN"/>
        </w:rPr>
        <w:t>生物体</w:t>
      </w:r>
      <w:r w:rsidR="006F72A0">
        <w:rPr>
          <w:rFonts w:eastAsia="SimSun" w:hint="eastAsia"/>
          <w:sz w:val="24"/>
          <w:lang w:val="en-GB" w:eastAsia="zh-CN"/>
        </w:rPr>
        <w:t>方面</w:t>
      </w:r>
      <w:r w:rsidR="00E4200B" w:rsidRPr="00FA5459">
        <w:rPr>
          <w:rFonts w:eastAsia="SimSun" w:hint="eastAsia"/>
          <w:sz w:val="24"/>
          <w:lang w:val="en-GB" w:eastAsia="zh-CN"/>
        </w:rPr>
        <w:t>经验、基因驱动的类型和第</w:t>
      </w:r>
      <w:hyperlink r:id="rId20" w:history="1">
        <w:r w:rsidR="00E4200B" w:rsidRPr="009F7A4E">
          <w:rPr>
            <w:rStyle w:val="Hyperlink"/>
            <w:rFonts w:eastAsia="SimSun"/>
            <w:sz w:val="24"/>
            <w:lang w:val="en-GB" w:eastAsia="zh-CN"/>
          </w:rPr>
          <w:t>CP-9/13</w:t>
        </w:r>
      </w:hyperlink>
      <w:proofErr w:type="gramStart"/>
      <w:r w:rsidR="00E4200B" w:rsidRPr="00FA5459">
        <w:rPr>
          <w:rFonts w:eastAsia="SimSun" w:hint="eastAsia"/>
          <w:sz w:val="24"/>
          <w:lang w:val="en-GB" w:eastAsia="zh-CN"/>
        </w:rPr>
        <w:t>号决定</w:t>
      </w:r>
      <w:proofErr w:type="gramEnd"/>
      <w:r w:rsidR="00E4200B" w:rsidRPr="00FA5459">
        <w:rPr>
          <w:rFonts w:eastAsia="SimSun" w:hint="eastAsia"/>
          <w:sz w:val="24"/>
          <w:lang w:val="en-GB" w:eastAsia="zh-CN"/>
        </w:rPr>
        <w:t>附件</w:t>
      </w:r>
      <w:r w:rsidR="00A86675">
        <w:rPr>
          <w:rFonts w:eastAsia="SimSun" w:hint="eastAsia"/>
          <w:sz w:val="24"/>
          <w:lang w:val="en-GB" w:eastAsia="zh-CN"/>
        </w:rPr>
        <w:t>一</w:t>
      </w:r>
      <w:r w:rsidR="00E4200B" w:rsidRPr="00FA5459">
        <w:rPr>
          <w:rFonts w:eastAsia="SimSun" w:hint="eastAsia"/>
          <w:sz w:val="24"/>
          <w:lang w:val="en-GB" w:eastAsia="zh-CN"/>
        </w:rPr>
        <w:t>中确定的风险评估的具体问题，包括现有的报告</w:t>
      </w:r>
      <w:r w:rsidR="008F0779">
        <w:rPr>
          <w:rFonts w:eastAsia="SimSun" w:hint="eastAsia"/>
          <w:sz w:val="24"/>
          <w:lang w:val="en-GB" w:eastAsia="zh-CN"/>
        </w:rPr>
        <w:t>，</w:t>
      </w:r>
      <w:r w:rsidR="00E4200B" w:rsidRPr="00FA5459">
        <w:rPr>
          <w:rFonts w:eastAsia="SimSun" w:hint="eastAsia"/>
          <w:sz w:val="24"/>
          <w:lang w:val="en-GB" w:eastAsia="zh-CN"/>
        </w:rPr>
        <w:t>含有人工基因驱动的改性活生物体的一般因素以及现有的国家和区域风险评估经验</w:t>
      </w:r>
      <w:r w:rsidRPr="00FA5459">
        <w:rPr>
          <w:rFonts w:eastAsia="SimSun"/>
          <w:sz w:val="24"/>
          <w:lang w:val="en-GB" w:eastAsia="zh-CN"/>
        </w:rPr>
        <w:t>。</w:t>
      </w:r>
      <w:r w:rsidR="002001BE">
        <w:rPr>
          <w:rFonts w:eastAsia="SimSun" w:hint="eastAsia"/>
          <w:sz w:val="24"/>
          <w:lang w:val="en-GB" w:eastAsia="zh-CN"/>
        </w:rPr>
        <w:t>作为议定书缔约方会议的缔约方</w:t>
      </w:r>
      <w:proofErr w:type="gramStart"/>
      <w:r w:rsidR="002001BE">
        <w:rPr>
          <w:rFonts w:eastAsia="SimSun" w:hint="eastAsia"/>
          <w:sz w:val="24"/>
          <w:lang w:val="en-GB" w:eastAsia="zh-CN"/>
        </w:rPr>
        <w:t>大会</w:t>
      </w:r>
      <w:r w:rsidRPr="00FA5459">
        <w:rPr>
          <w:rFonts w:eastAsia="SimSun"/>
          <w:sz w:val="24"/>
          <w:lang w:val="en-GB" w:eastAsia="zh-CN"/>
        </w:rPr>
        <w:t>第</w:t>
      </w:r>
      <w:proofErr w:type="gramEnd"/>
      <w:r w:rsidRPr="00FA5459">
        <w:rPr>
          <w:rFonts w:eastAsia="SimSun"/>
          <w:sz w:val="24"/>
          <w:lang w:val="en-GB" w:eastAsia="zh-CN"/>
        </w:rPr>
        <w:t>CP-10/10</w:t>
      </w:r>
      <w:r w:rsidRPr="00FA5459">
        <w:rPr>
          <w:rFonts w:eastAsia="SimSun"/>
          <w:sz w:val="24"/>
          <w:lang w:val="en-GB" w:eastAsia="zh-CN"/>
        </w:rPr>
        <w:t>号决定还</w:t>
      </w:r>
      <w:r w:rsidR="002001BE">
        <w:rPr>
          <w:rFonts w:eastAsia="SimSun" w:hint="eastAsia"/>
          <w:sz w:val="24"/>
          <w:lang w:val="en-GB" w:eastAsia="zh-CN"/>
        </w:rPr>
        <w:t>决定</w:t>
      </w:r>
      <w:r w:rsidRPr="00FA5459">
        <w:rPr>
          <w:rFonts w:eastAsia="SimSun"/>
          <w:sz w:val="24"/>
          <w:lang w:val="en-GB" w:eastAsia="zh-CN"/>
        </w:rPr>
        <w:t>设立了一个风险评估</w:t>
      </w:r>
      <w:r w:rsidR="002E3033">
        <w:rPr>
          <w:rFonts w:eastAsia="SimSun" w:hint="eastAsia"/>
          <w:sz w:val="24"/>
          <w:lang w:val="en-GB" w:eastAsia="zh-CN"/>
        </w:rPr>
        <w:t>问题</w:t>
      </w:r>
      <w:r w:rsidRPr="00FA5459">
        <w:rPr>
          <w:rFonts w:eastAsia="SimSun"/>
          <w:sz w:val="24"/>
          <w:lang w:val="en-GB" w:eastAsia="zh-CN"/>
        </w:rPr>
        <w:t>特设技术专家组（</w:t>
      </w:r>
      <w:r w:rsidRPr="00FA5459">
        <w:rPr>
          <w:rFonts w:eastAsia="SimSun"/>
          <w:sz w:val="24"/>
          <w:lang w:val="en-GB" w:eastAsia="zh-CN"/>
        </w:rPr>
        <w:t>AHTEG</w:t>
      </w:r>
      <w:r w:rsidRPr="00FA5459">
        <w:rPr>
          <w:rFonts w:eastAsia="SimSun"/>
          <w:sz w:val="24"/>
          <w:lang w:val="en-GB" w:eastAsia="zh-CN"/>
        </w:rPr>
        <w:t>），负责</w:t>
      </w:r>
      <w:r w:rsidR="00D05CF4">
        <w:rPr>
          <w:rFonts w:eastAsia="SimSun" w:hint="eastAsia"/>
          <w:sz w:val="24"/>
          <w:lang w:val="en-GB" w:eastAsia="zh-CN"/>
        </w:rPr>
        <w:t>编写</w:t>
      </w:r>
      <w:r w:rsidR="004E02D1">
        <w:rPr>
          <w:rFonts w:eastAsia="SimSun" w:hint="eastAsia"/>
          <w:sz w:val="24"/>
          <w:lang w:val="en-GB" w:eastAsia="zh-CN"/>
        </w:rPr>
        <w:t>补充</w:t>
      </w:r>
      <w:r w:rsidRPr="00FA5459">
        <w:rPr>
          <w:rFonts w:eastAsia="SimSun"/>
          <w:sz w:val="24"/>
          <w:lang w:val="en-GB" w:eastAsia="zh-CN"/>
        </w:rPr>
        <w:t>自愿指导材料，并要求</w:t>
      </w:r>
      <w:r w:rsidR="00C9143A">
        <w:rPr>
          <w:rFonts w:eastAsia="SimSun" w:hint="eastAsia"/>
          <w:sz w:val="24"/>
          <w:lang w:val="en-GB" w:eastAsia="zh-CN"/>
        </w:rPr>
        <w:t>召集</w:t>
      </w:r>
      <w:r w:rsidRPr="00FA5459">
        <w:rPr>
          <w:rFonts w:eastAsia="SimSun"/>
          <w:sz w:val="24"/>
          <w:lang w:val="en-GB" w:eastAsia="zh-CN"/>
        </w:rPr>
        <w:t>风险评估和风险管理在线论坛以推动这一进程。</w:t>
      </w:r>
      <w:r w:rsidR="007C33BD">
        <w:rPr>
          <w:rFonts w:eastAsia="SimSun" w:hint="eastAsia"/>
          <w:sz w:val="24"/>
          <w:lang w:val="en-GB" w:eastAsia="zh-CN"/>
        </w:rPr>
        <w:t>科</w:t>
      </w:r>
      <w:proofErr w:type="gramStart"/>
      <w:r w:rsidR="007C33BD">
        <w:rPr>
          <w:rFonts w:eastAsia="SimSun" w:hint="eastAsia"/>
          <w:sz w:val="24"/>
          <w:lang w:val="en-GB" w:eastAsia="zh-CN"/>
        </w:rPr>
        <w:t>咨</w:t>
      </w:r>
      <w:proofErr w:type="gramEnd"/>
      <w:r w:rsidRPr="00FA5459">
        <w:rPr>
          <w:rFonts w:eastAsia="SimSun"/>
          <w:sz w:val="24"/>
          <w:lang w:val="en-GB" w:eastAsia="zh-CN"/>
        </w:rPr>
        <w:t>机构第二十六次会议</w:t>
      </w:r>
      <w:r w:rsidR="00CB3552">
        <w:rPr>
          <w:rFonts w:eastAsia="SimSun" w:hint="eastAsia"/>
          <w:sz w:val="24"/>
          <w:lang w:val="en-GB" w:eastAsia="zh-CN"/>
        </w:rPr>
        <w:t>将</w:t>
      </w:r>
      <w:r w:rsidRPr="00FA5459">
        <w:rPr>
          <w:rFonts w:eastAsia="SimSun"/>
          <w:sz w:val="24"/>
          <w:lang w:val="en-GB" w:eastAsia="zh-CN"/>
        </w:rPr>
        <w:t>审议</w:t>
      </w:r>
      <w:r w:rsidRPr="00FA5459">
        <w:rPr>
          <w:rFonts w:eastAsia="SimSun"/>
          <w:sz w:val="24"/>
          <w:lang w:val="en-GB" w:eastAsia="zh-CN"/>
        </w:rPr>
        <w:t>AHTEG</w:t>
      </w:r>
      <w:r w:rsidR="002001BE">
        <w:rPr>
          <w:rFonts w:eastAsia="SimSun" w:hint="eastAsia"/>
          <w:sz w:val="24"/>
          <w:lang w:val="en-GB" w:eastAsia="zh-CN"/>
        </w:rPr>
        <w:t>的工作成果</w:t>
      </w:r>
      <w:r w:rsidRPr="00FA5459">
        <w:rPr>
          <w:rFonts w:eastAsia="SimSun"/>
          <w:sz w:val="24"/>
          <w:lang w:val="en-GB" w:eastAsia="zh-CN"/>
        </w:rPr>
        <w:t>。</w:t>
      </w:r>
    </w:p>
    <w:p w14:paraId="3422D3B5" w14:textId="66BEE40E" w:rsidR="002E4A9E" w:rsidRPr="00F52E7D" w:rsidRDefault="002E4A9E" w:rsidP="00235225">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作为回应，在欧洲联盟</w:t>
      </w:r>
      <w:r w:rsidR="002001BE">
        <w:rPr>
          <w:rFonts w:eastAsia="SimSun" w:hint="eastAsia"/>
          <w:sz w:val="24"/>
          <w:lang w:val="en-GB" w:eastAsia="zh-CN"/>
        </w:rPr>
        <w:t>和</w:t>
      </w:r>
      <w:r w:rsidR="002001BE" w:rsidRPr="00F52E7D">
        <w:rPr>
          <w:rFonts w:eastAsia="SimSun"/>
          <w:sz w:val="24"/>
          <w:lang w:val="en-GB" w:eastAsia="zh-CN"/>
        </w:rPr>
        <w:t>芬兰政府</w:t>
      </w:r>
      <w:r w:rsidRPr="00F52E7D">
        <w:rPr>
          <w:rFonts w:eastAsia="SimSun"/>
          <w:sz w:val="24"/>
          <w:lang w:val="en-GB" w:eastAsia="zh-CN"/>
        </w:rPr>
        <w:t>的</w:t>
      </w:r>
      <w:r w:rsidR="00FC3FA1">
        <w:rPr>
          <w:rFonts w:eastAsia="SimSun" w:hint="eastAsia"/>
          <w:sz w:val="24"/>
          <w:lang w:val="en-GB" w:eastAsia="zh-CN"/>
        </w:rPr>
        <w:t>财务</w:t>
      </w:r>
      <w:r w:rsidRPr="00F52E7D">
        <w:rPr>
          <w:rFonts w:eastAsia="SimSun"/>
          <w:sz w:val="24"/>
          <w:lang w:val="en-GB" w:eastAsia="zh-CN"/>
        </w:rPr>
        <w:t>支持下，生物多样性公约秘书处委托国际遗传工程和生物技术中心（遗传</w:t>
      </w:r>
      <w:r w:rsidR="005A6B3E">
        <w:rPr>
          <w:rFonts w:eastAsia="SimSun" w:hint="eastAsia"/>
          <w:sz w:val="24"/>
          <w:lang w:val="en-GB" w:eastAsia="zh-CN"/>
        </w:rPr>
        <w:t>生物</w:t>
      </w:r>
      <w:r w:rsidRPr="00F52E7D">
        <w:rPr>
          <w:rFonts w:eastAsia="SimSun"/>
          <w:sz w:val="24"/>
          <w:lang w:val="en-GB" w:eastAsia="zh-CN"/>
        </w:rPr>
        <w:t>中心）</w:t>
      </w:r>
      <w:r w:rsidR="0095681A">
        <w:rPr>
          <w:rFonts w:eastAsia="SimSun" w:hint="eastAsia"/>
          <w:sz w:val="24"/>
          <w:lang w:val="en-GB" w:eastAsia="zh-CN"/>
        </w:rPr>
        <w:t>为</w:t>
      </w:r>
      <w:r w:rsidRPr="00F52E7D">
        <w:rPr>
          <w:rFonts w:eastAsia="SimSun"/>
          <w:sz w:val="24"/>
          <w:lang w:val="en-GB" w:eastAsia="zh-CN"/>
        </w:rPr>
        <w:t>编写</w:t>
      </w:r>
      <w:r w:rsidR="002D61AB" w:rsidRPr="002D61AB">
        <w:rPr>
          <w:sz w:val="24"/>
          <w:lang w:eastAsia="zh-CN"/>
        </w:rPr>
        <w:t>EGD-LMO</w:t>
      </w:r>
      <w:r w:rsidR="00244AD8" w:rsidRPr="00244AD8">
        <w:rPr>
          <w:rFonts w:eastAsiaTheme="minorEastAsia"/>
          <w:sz w:val="24"/>
          <w:lang w:val="en-GB" w:eastAsia="zh-CN"/>
        </w:rPr>
        <w:t>s</w:t>
      </w:r>
      <w:r w:rsidRPr="00F52E7D">
        <w:rPr>
          <w:rFonts w:eastAsia="SimSun"/>
          <w:sz w:val="24"/>
          <w:lang w:val="en-GB" w:eastAsia="zh-CN"/>
        </w:rPr>
        <w:t>风险评估</w:t>
      </w:r>
      <w:r w:rsidR="00556BDC">
        <w:rPr>
          <w:rFonts w:eastAsia="SimSun" w:hint="eastAsia"/>
          <w:sz w:val="24"/>
          <w:lang w:val="en-GB" w:eastAsia="zh-CN"/>
        </w:rPr>
        <w:t>补充</w:t>
      </w:r>
      <w:r w:rsidRPr="00F52E7D">
        <w:rPr>
          <w:rFonts w:eastAsia="SimSun"/>
          <w:sz w:val="24"/>
          <w:lang w:val="en-GB" w:eastAsia="zh-CN"/>
        </w:rPr>
        <w:t>自愿指导材料</w:t>
      </w:r>
      <w:r w:rsidR="0095681A" w:rsidRPr="00F52E7D">
        <w:rPr>
          <w:rFonts w:eastAsia="SimSun"/>
          <w:sz w:val="24"/>
          <w:lang w:val="en-GB" w:eastAsia="zh-CN"/>
        </w:rPr>
        <w:t>制定</w:t>
      </w:r>
      <w:r w:rsidR="0095681A">
        <w:rPr>
          <w:rFonts w:eastAsia="SimSun" w:hint="eastAsia"/>
          <w:sz w:val="24"/>
          <w:lang w:val="en-GB" w:eastAsia="zh-CN"/>
        </w:rPr>
        <w:t>了</w:t>
      </w:r>
      <w:r w:rsidR="0095681A" w:rsidRPr="00F52E7D">
        <w:rPr>
          <w:rFonts w:eastAsia="SimSun"/>
          <w:sz w:val="24"/>
          <w:lang w:val="en-GB" w:eastAsia="zh-CN"/>
        </w:rPr>
        <w:t>一份详细大纲</w:t>
      </w:r>
      <w:r w:rsidRPr="00F52E7D">
        <w:rPr>
          <w:rFonts w:eastAsia="SimSun"/>
          <w:sz w:val="24"/>
          <w:lang w:val="en-GB" w:eastAsia="zh-CN"/>
        </w:rPr>
        <w:t>。</w:t>
      </w:r>
      <w:r w:rsidRPr="00F52E7D">
        <w:rPr>
          <w:rFonts w:eastAsia="SimSun"/>
          <w:sz w:val="24"/>
          <w:lang w:val="en-GB" w:eastAsia="zh-CN"/>
        </w:rPr>
        <w:t>AHTEG</w:t>
      </w:r>
      <w:r w:rsidR="00957BE1">
        <w:rPr>
          <w:rFonts w:eastAsia="SimSun" w:hint="eastAsia"/>
          <w:sz w:val="24"/>
          <w:lang w:val="en-GB" w:eastAsia="zh-CN"/>
        </w:rPr>
        <w:t>对大纲做了</w:t>
      </w:r>
      <w:r w:rsidRPr="00F52E7D">
        <w:rPr>
          <w:rFonts w:eastAsia="SimSun"/>
          <w:sz w:val="24"/>
          <w:lang w:val="en-GB" w:eastAsia="zh-CN"/>
        </w:rPr>
        <w:t>修订，然后</w:t>
      </w:r>
      <w:r w:rsidR="0061692D">
        <w:rPr>
          <w:rFonts w:eastAsia="SimSun" w:hint="eastAsia"/>
          <w:sz w:val="24"/>
          <w:lang w:val="en-GB" w:eastAsia="zh-CN"/>
        </w:rPr>
        <w:t>编写</w:t>
      </w:r>
      <w:r w:rsidRPr="00F52E7D">
        <w:rPr>
          <w:rFonts w:eastAsia="SimSun"/>
          <w:sz w:val="24"/>
          <w:lang w:val="en-GB" w:eastAsia="zh-CN"/>
        </w:rPr>
        <w:t>了指导材料的详细内容。目的是</w:t>
      </w:r>
      <w:r w:rsidR="0059057E">
        <w:rPr>
          <w:rFonts w:eastAsia="SimSun" w:hint="eastAsia"/>
          <w:sz w:val="24"/>
          <w:lang w:val="en-GB" w:eastAsia="zh-CN"/>
        </w:rPr>
        <w:t>便利</w:t>
      </w:r>
      <w:r w:rsidRPr="00F52E7D">
        <w:rPr>
          <w:rFonts w:eastAsia="SimSun"/>
          <w:sz w:val="24"/>
          <w:lang w:val="en-GB" w:eastAsia="zh-CN"/>
        </w:rPr>
        <w:t>对</w:t>
      </w:r>
      <w:r w:rsidR="0059057E" w:rsidRPr="0059057E">
        <w:rPr>
          <w:sz w:val="24"/>
          <w:lang w:eastAsia="zh-CN"/>
        </w:rPr>
        <w:t>EGD-LMO</w:t>
      </w:r>
      <w:r w:rsidR="00244AD8" w:rsidRPr="00244AD8">
        <w:rPr>
          <w:rFonts w:eastAsiaTheme="minorEastAsia"/>
          <w:sz w:val="24"/>
          <w:lang w:val="en-GB" w:eastAsia="zh-CN"/>
        </w:rPr>
        <w:t>s</w:t>
      </w:r>
      <w:r w:rsidRPr="00F52E7D">
        <w:rPr>
          <w:rFonts w:eastAsia="SimSun"/>
          <w:sz w:val="24"/>
          <w:lang w:val="en-GB" w:eastAsia="zh-CN"/>
        </w:rPr>
        <w:t>进行</w:t>
      </w:r>
      <w:r w:rsidR="00AB0AE6">
        <w:rPr>
          <w:rFonts w:eastAsia="SimSun" w:hint="eastAsia"/>
          <w:sz w:val="24"/>
          <w:lang w:val="en-GB" w:eastAsia="zh-CN"/>
        </w:rPr>
        <w:t>逐</w:t>
      </w:r>
      <w:r w:rsidR="00B04677">
        <w:rPr>
          <w:rFonts w:eastAsia="SimSun" w:hint="eastAsia"/>
          <w:sz w:val="24"/>
          <w:lang w:val="en-GB" w:eastAsia="zh-CN"/>
        </w:rPr>
        <w:t>案</w:t>
      </w:r>
      <w:r w:rsidRPr="00F52E7D">
        <w:rPr>
          <w:rFonts w:eastAsia="SimSun"/>
          <w:sz w:val="24"/>
          <w:lang w:val="en-GB" w:eastAsia="zh-CN"/>
        </w:rPr>
        <w:t>风险评估，从而补充</w:t>
      </w:r>
      <w:r w:rsidR="002001BE">
        <w:rPr>
          <w:rFonts w:eastAsia="SimSun" w:hint="eastAsia"/>
          <w:sz w:val="24"/>
          <w:lang w:val="en-GB" w:eastAsia="zh-CN"/>
        </w:rPr>
        <w:t>《议定书》</w:t>
      </w:r>
      <w:r w:rsidRPr="00F52E7D">
        <w:rPr>
          <w:rFonts w:eastAsia="SimSun"/>
          <w:sz w:val="24"/>
          <w:lang w:val="en-GB" w:eastAsia="zh-CN"/>
        </w:rPr>
        <w:t>附件三和现有准则，同时考虑到既定路线图</w:t>
      </w:r>
      <w:r w:rsidR="00A70CCE">
        <w:rPr>
          <w:rStyle w:val="FootnoteReference"/>
          <w:rFonts w:eastAsia="SimSun"/>
          <w:sz w:val="24"/>
          <w:lang w:val="en-GB" w:eastAsia="zh-CN"/>
        </w:rPr>
        <w:footnoteReference w:id="4"/>
      </w:r>
      <w:r w:rsidRPr="00F52E7D">
        <w:rPr>
          <w:rFonts w:eastAsia="SimSun"/>
          <w:sz w:val="24"/>
          <w:lang w:val="en-GB" w:eastAsia="zh-CN"/>
        </w:rPr>
        <w:t>。</w:t>
      </w:r>
    </w:p>
    <w:p w14:paraId="372084F2" w14:textId="1269D794" w:rsidR="002E4A9E" w:rsidRPr="00C351BA" w:rsidRDefault="002E4A9E" w:rsidP="00F54029">
      <w:pPr>
        <w:pStyle w:val="a0"/>
      </w:pPr>
      <w:bookmarkStart w:id="11" w:name="_Toc163309628"/>
      <w:r w:rsidRPr="00C351BA">
        <w:t>结构</w:t>
      </w:r>
      <w:bookmarkEnd w:id="11"/>
    </w:p>
    <w:p w14:paraId="7599089C" w14:textId="11A19803" w:rsidR="002E4A9E" w:rsidRPr="00147B07" w:rsidRDefault="00C351BA" w:rsidP="00A408C7">
      <w:pPr>
        <w:pStyle w:val="Para10"/>
        <w:numPr>
          <w:ilvl w:val="0"/>
          <w:numId w:val="0"/>
        </w:numPr>
        <w:tabs>
          <w:tab w:val="clear" w:pos="1134"/>
        </w:tabs>
        <w:adjustRightInd w:val="0"/>
        <w:snapToGrid w:val="0"/>
        <w:spacing w:line="240" w:lineRule="atLeast"/>
        <w:rPr>
          <w:rFonts w:eastAsia="SimSun"/>
          <w:color w:val="FF0000"/>
          <w:sz w:val="24"/>
          <w:lang w:val="en-GB" w:eastAsia="zh-CN"/>
        </w:rPr>
      </w:pPr>
      <w:r>
        <w:rPr>
          <w:rFonts w:eastAsia="SimSun" w:hint="eastAsia"/>
          <w:sz w:val="24"/>
          <w:lang w:val="en-GB" w:eastAsia="zh-CN"/>
        </w:rPr>
        <w:t>补充</w:t>
      </w:r>
      <w:r w:rsidR="002E4A9E" w:rsidRPr="00F52E7D">
        <w:rPr>
          <w:rFonts w:eastAsia="SimSun"/>
          <w:sz w:val="24"/>
          <w:lang w:val="en-GB" w:eastAsia="zh-CN"/>
        </w:rPr>
        <w:t>自愿指导材料是根据《议定书》附件三编</w:t>
      </w:r>
      <w:r w:rsidR="00490C5B">
        <w:rPr>
          <w:rFonts w:eastAsia="SimSun" w:hint="eastAsia"/>
          <w:sz w:val="24"/>
          <w:lang w:val="en-GB" w:eastAsia="zh-CN"/>
        </w:rPr>
        <w:t>写</w:t>
      </w:r>
      <w:r w:rsidR="002E4A9E" w:rsidRPr="00F52E7D">
        <w:rPr>
          <w:rFonts w:eastAsia="SimSun"/>
          <w:sz w:val="24"/>
          <w:lang w:val="en-GB" w:eastAsia="zh-CN"/>
        </w:rPr>
        <w:t>的，</w:t>
      </w:r>
      <w:r w:rsidR="002E4A9E" w:rsidRPr="004813A5">
        <w:rPr>
          <w:rFonts w:eastAsia="SimSun"/>
          <w:sz w:val="24"/>
          <w:lang w:val="en-GB" w:eastAsia="zh-CN"/>
        </w:rPr>
        <w:t>特别是</w:t>
      </w:r>
      <w:r w:rsidR="00763088">
        <w:rPr>
          <w:rFonts w:eastAsia="SimSun" w:hint="eastAsia"/>
          <w:sz w:val="24"/>
          <w:lang w:val="en-GB" w:eastAsia="zh-CN"/>
        </w:rPr>
        <w:t>附件</w:t>
      </w:r>
      <w:proofErr w:type="gramStart"/>
      <w:r w:rsidR="00763088">
        <w:rPr>
          <w:rFonts w:eastAsia="SimSun" w:hint="eastAsia"/>
          <w:sz w:val="24"/>
          <w:lang w:val="en-GB" w:eastAsia="zh-CN"/>
        </w:rPr>
        <w:t>三关于</w:t>
      </w:r>
      <w:proofErr w:type="gramEnd"/>
      <w:r w:rsidR="00A41604" w:rsidRPr="004813A5">
        <w:rPr>
          <w:rFonts w:eastAsia="SimSun"/>
          <w:sz w:val="24"/>
          <w:lang w:val="en-GB" w:eastAsia="zh-CN"/>
        </w:rPr>
        <w:t>风险评估</w:t>
      </w:r>
      <w:r w:rsidR="00761E0E">
        <w:rPr>
          <w:rFonts w:eastAsia="SimSun" w:hint="eastAsia"/>
          <w:sz w:val="24"/>
          <w:lang w:val="en-GB" w:eastAsia="zh-CN"/>
        </w:rPr>
        <w:t>流程</w:t>
      </w:r>
      <w:r w:rsidR="00A41604" w:rsidRPr="004813A5">
        <w:rPr>
          <w:rFonts w:eastAsia="SimSun"/>
          <w:sz w:val="24"/>
          <w:lang w:val="en-GB" w:eastAsia="zh-CN"/>
        </w:rPr>
        <w:t>的顺序步骤</w:t>
      </w:r>
      <w:r w:rsidR="005E7799">
        <w:rPr>
          <w:rFonts w:eastAsia="SimSun" w:hint="eastAsia"/>
          <w:sz w:val="24"/>
          <w:lang w:val="en-GB" w:eastAsia="zh-CN"/>
        </w:rPr>
        <w:t>的</w:t>
      </w:r>
      <w:r w:rsidR="002E4A9E" w:rsidRPr="005E7799">
        <w:rPr>
          <w:rFonts w:eastAsia="SimSun"/>
          <w:sz w:val="24"/>
          <w:lang w:val="en-GB" w:eastAsia="zh-CN"/>
        </w:rPr>
        <w:t>第</w:t>
      </w:r>
      <w:r w:rsidR="002E4A9E" w:rsidRPr="005E7799">
        <w:rPr>
          <w:rFonts w:eastAsia="SimSun"/>
          <w:sz w:val="24"/>
          <w:lang w:val="en-GB" w:eastAsia="zh-CN"/>
        </w:rPr>
        <w:t>8</w:t>
      </w:r>
      <w:r w:rsidR="002E4A9E" w:rsidRPr="005E7799">
        <w:rPr>
          <w:rFonts w:eastAsia="SimSun"/>
          <w:sz w:val="24"/>
          <w:lang w:val="en-GB" w:eastAsia="zh-CN"/>
        </w:rPr>
        <w:t>段。</w:t>
      </w:r>
    </w:p>
    <w:p w14:paraId="0AEC3A91" w14:textId="0231AF1F" w:rsidR="002E4A9E" w:rsidRPr="00147B07" w:rsidRDefault="00534C8B" w:rsidP="00A408C7">
      <w:pPr>
        <w:pStyle w:val="Para10"/>
        <w:numPr>
          <w:ilvl w:val="0"/>
          <w:numId w:val="0"/>
        </w:numPr>
        <w:tabs>
          <w:tab w:val="clear" w:pos="1134"/>
        </w:tabs>
        <w:adjustRightInd w:val="0"/>
        <w:snapToGrid w:val="0"/>
        <w:spacing w:line="240" w:lineRule="atLeast"/>
        <w:rPr>
          <w:rFonts w:eastAsia="SimSun"/>
          <w:color w:val="FF0000"/>
          <w:sz w:val="24"/>
          <w:lang w:val="en-GB" w:eastAsia="zh-CN"/>
        </w:rPr>
      </w:pPr>
      <w:r>
        <w:rPr>
          <w:rFonts w:eastAsia="SimSun" w:hint="eastAsia"/>
          <w:sz w:val="24"/>
          <w:lang w:val="en-GB" w:eastAsia="zh-CN"/>
        </w:rPr>
        <w:t>补充自愿指导</w:t>
      </w:r>
      <w:r w:rsidR="002E4A9E" w:rsidRPr="005E7799">
        <w:rPr>
          <w:rFonts w:eastAsia="SimSun"/>
          <w:sz w:val="24"/>
          <w:lang w:val="en-GB" w:eastAsia="zh-CN"/>
        </w:rPr>
        <w:t>材料</w:t>
      </w:r>
      <w:r>
        <w:rPr>
          <w:rFonts w:eastAsia="SimSun" w:hint="eastAsia"/>
          <w:sz w:val="24"/>
          <w:lang w:val="en-GB" w:eastAsia="zh-CN"/>
        </w:rPr>
        <w:t>的结构如下</w:t>
      </w:r>
      <w:r w:rsidR="002E4A9E" w:rsidRPr="005E7799">
        <w:rPr>
          <w:rFonts w:eastAsia="SimSun"/>
          <w:sz w:val="24"/>
          <w:lang w:val="en-GB" w:eastAsia="zh-CN"/>
        </w:rPr>
        <w:t>:</w:t>
      </w:r>
    </w:p>
    <w:p w14:paraId="238F83C0" w14:textId="7C50B906" w:rsidR="002E4A9E" w:rsidRPr="00F52E7D" w:rsidRDefault="00803AC4">
      <w:pPr>
        <w:pStyle w:val="Para10"/>
        <w:numPr>
          <w:ilvl w:val="0"/>
          <w:numId w:val="34"/>
        </w:numPr>
        <w:adjustRightInd w:val="0"/>
        <w:snapToGrid w:val="0"/>
        <w:spacing w:line="240" w:lineRule="atLeast"/>
        <w:ind w:left="850"/>
        <w:rPr>
          <w:rFonts w:eastAsia="SimSun"/>
          <w:sz w:val="24"/>
          <w:lang w:val="en-GB" w:eastAsia="zh-CN"/>
        </w:rPr>
      </w:pPr>
      <w:r>
        <w:rPr>
          <w:rFonts w:eastAsia="SimSun" w:hint="eastAsia"/>
          <w:sz w:val="24"/>
          <w:lang w:val="en-GB" w:eastAsia="zh-CN"/>
        </w:rPr>
        <w:t>第</w:t>
      </w:r>
      <w:r>
        <w:rPr>
          <w:rFonts w:eastAsia="SimSun" w:hint="eastAsia"/>
          <w:sz w:val="24"/>
          <w:lang w:val="en-GB" w:eastAsia="zh-CN"/>
        </w:rPr>
        <w:t>1</w:t>
      </w:r>
      <w:r>
        <w:rPr>
          <w:rFonts w:eastAsia="SimSun" w:hint="eastAsia"/>
          <w:sz w:val="24"/>
          <w:lang w:val="en-GB" w:eastAsia="zh-CN"/>
        </w:rPr>
        <w:t>节</w:t>
      </w:r>
      <w:proofErr w:type="gramStart"/>
      <w:r w:rsidR="00534C8B" w:rsidRPr="00534C8B">
        <w:rPr>
          <w:rFonts w:eastAsia="SimSun" w:hint="eastAsia"/>
          <w:sz w:val="24"/>
          <w:lang w:val="en-GB" w:eastAsia="zh-CN"/>
        </w:rPr>
        <w:t>概述第</w:t>
      </w:r>
      <w:proofErr w:type="gramEnd"/>
      <w:r w:rsidR="00534C8B" w:rsidRPr="00534C8B">
        <w:rPr>
          <w:rFonts w:eastAsia="SimSun"/>
          <w:sz w:val="24"/>
          <w:lang w:val="en-GB" w:eastAsia="zh-CN"/>
        </w:rPr>
        <w:t>CP-10/10</w:t>
      </w:r>
      <w:r w:rsidR="00534C8B" w:rsidRPr="00534C8B">
        <w:rPr>
          <w:rFonts w:eastAsia="SimSun" w:hint="eastAsia"/>
          <w:sz w:val="24"/>
          <w:lang w:val="en-GB" w:eastAsia="zh-CN"/>
        </w:rPr>
        <w:t>号决定</w:t>
      </w:r>
      <w:r w:rsidR="00534C8B">
        <w:rPr>
          <w:rFonts w:eastAsia="SimSun" w:hint="eastAsia"/>
          <w:sz w:val="24"/>
          <w:lang w:val="en-GB" w:eastAsia="zh-CN"/>
        </w:rPr>
        <w:t>和编写补充</w:t>
      </w:r>
      <w:r w:rsidR="00534C8B" w:rsidRPr="00534C8B">
        <w:rPr>
          <w:rFonts w:eastAsia="SimSun" w:hint="eastAsia"/>
          <w:sz w:val="24"/>
          <w:lang w:val="en-GB" w:eastAsia="zh-CN"/>
        </w:rPr>
        <w:t>自愿指导材料的过程</w:t>
      </w:r>
      <w:r w:rsidR="00FC5628">
        <w:rPr>
          <w:rFonts w:eastAsia="SimSun" w:hint="eastAsia"/>
          <w:sz w:val="24"/>
          <w:lang w:val="en-GB" w:eastAsia="zh-CN"/>
        </w:rPr>
        <w:t>。</w:t>
      </w:r>
    </w:p>
    <w:p w14:paraId="53BE23A2" w14:textId="3A7EAD8F" w:rsidR="002E4A9E" w:rsidRPr="00F52E7D" w:rsidRDefault="002E4A9E">
      <w:pPr>
        <w:pStyle w:val="Para10"/>
        <w:numPr>
          <w:ilvl w:val="0"/>
          <w:numId w:val="34"/>
        </w:numPr>
        <w:adjustRightInd w:val="0"/>
        <w:snapToGrid w:val="0"/>
        <w:spacing w:line="240" w:lineRule="atLeast"/>
        <w:ind w:left="850"/>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2</w:t>
      </w:r>
      <w:r w:rsidRPr="00F52E7D">
        <w:rPr>
          <w:rFonts w:eastAsia="SimSun"/>
          <w:sz w:val="24"/>
          <w:lang w:val="en-GB" w:eastAsia="zh-CN"/>
        </w:rPr>
        <w:t>节介绍</w:t>
      </w:r>
      <w:r w:rsidR="00191A6F" w:rsidRPr="00191A6F">
        <w:rPr>
          <w:sz w:val="24"/>
          <w:lang w:val="en-GB" w:eastAsia="zh-CN"/>
        </w:rPr>
        <w:t>EGD-LMO</w:t>
      </w:r>
      <w:r w:rsidR="00244AD8" w:rsidRPr="00244AD8">
        <w:rPr>
          <w:rFonts w:eastAsiaTheme="minorEastAsia"/>
          <w:sz w:val="24"/>
          <w:lang w:val="en-GB" w:eastAsia="zh-CN"/>
        </w:rPr>
        <w:t>s</w:t>
      </w:r>
      <w:r w:rsidRPr="00F52E7D">
        <w:rPr>
          <w:rFonts w:eastAsia="SimSun"/>
          <w:sz w:val="24"/>
          <w:lang w:val="en-GB" w:eastAsia="zh-CN"/>
        </w:rPr>
        <w:t>，解释</w:t>
      </w:r>
      <w:r w:rsidR="00A00EBA">
        <w:rPr>
          <w:rFonts w:eastAsia="SimSun" w:hint="eastAsia"/>
          <w:sz w:val="24"/>
          <w:lang w:val="en-GB" w:eastAsia="zh-CN"/>
        </w:rPr>
        <w:t>预先防范办法，</w:t>
      </w:r>
      <w:r w:rsidRPr="00F52E7D">
        <w:rPr>
          <w:rFonts w:eastAsia="SimSun"/>
          <w:sz w:val="24"/>
          <w:lang w:val="en-GB" w:eastAsia="zh-CN"/>
        </w:rPr>
        <w:t>确立文件的背景</w:t>
      </w:r>
      <w:r w:rsidR="00FC5628">
        <w:rPr>
          <w:rFonts w:eastAsia="SimSun" w:hint="eastAsia"/>
          <w:sz w:val="24"/>
          <w:lang w:val="en-GB" w:eastAsia="zh-CN"/>
        </w:rPr>
        <w:t>。</w:t>
      </w:r>
    </w:p>
    <w:p w14:paraId="4069D13F" w14:textId="11CDE8C7" w:rsidR="002E4A9E" w:rsidRPr="00F52E7D" w:rsidRDefault="002E4A9E">
      <w:pPr>
        <w:pStyle w:val="Para10"/>
        <w:numPr>
          <w:ilvl w:val="0"/>
          <w:numId w:val="34"/>
        </w:numPr>
        <w:adjustRightInd w:val="0"/>
        <w:snapToGrid w:val="0"/>
        <w:spacing w:line="240" w:lineRule="atLeast"/>
        <w:ind w:left="850"/>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3</w:t>
      </w:r>
      <w:r w:rsidRPr="00F52E7D">
        <w:rPr>
          <w:rFonts w:eastAsia="SimSun"/>
          <w:sz w:val="24"/>
          <w:lang w:val="en-GB" w:eastAsia="zh-CN"/>
        </w:rPr>
        <w:t>节详细介绍</w:t>
      </w:r>
      <w:r w:rsidR="00534C8B">
        <w:rPr>
          <w:rFonts w:eastAsia="SimSun" w:hint="eastAsia"/>
          <w:sz w:val="24"/>
          <w:lang w:val="en-GB" w:eastAsia="zh-CN"/>
        </w:rPr>
        <w:t>EGD</w:t>
      </w:r>
      <w:r w:rsidRPr="00F52E7D">
        <w:rPr>
          <w:rFonts w:eastAsia="SimSun"/>
          <w:sz w:val="24"/>
          <w:lang w:val="en-GB" w:eastAsia="zh-CN"/>
        </w:rPr>
        <w:t>驱动战略</w:t>
      </w:r>
      <w:r w:rsidR="00FC51FC">
        <w:rPr>
          <w:rFonts w:eastAsia="SimSun" w:hint="eastAsia"/>
          <w:sz w:val="24"/>
          <w:lang w:val="en-GB" w:eastAsia="zh-CN"/>
        </w:rPr>
        <w:t>、</w:t>
      </w:r>
      <w:r w:rsidRPr="00F52E7D">
        <w:rPr>
          <w:rFonts w:eastAsia="SimSun"/>
          <w:sz w:val="24"/>
          <w:lang w:val="en-GB" w:eastAsia="zh-CN"/>
        </w:rPr>
        <w:t>机遇和风险</w:t>
      </w:r>
      <w:r w:rsidR="00FC5628">
        <w:rPr>
          <w:rFonts w:eastAsia="SimSun" w:hint="eastAsia"/>
          <w:sz w:val="24"/>
          <w:lang w:val="en-GB" w:eastAsia="zh-CN"/>
        </w:rPr>
        <w:t>。</w:t>
      </w:r>
    </w:p>
    <w:p w14:paraId="3DB788F1" w14:textId="5E9BC3C4" w:rsidR="00AF6906" w:rsidRPr="00F52E7D" w:rsidRDefault="002E4A9E">
      <w:pPr>
        <w:pStyle w:val="Para10"/>
        <w:numPr>
          <w:ilvl w:val="0"/>
          <w:numId w:val="34"/>
        </w:numPr>
        <w:adjustRightInd w:val="0"/>
        <w:snapToGrid w:val="0"/>
        <w:spacing w:line="240" w:lineRule="atLeast"/>
        <w:ind w:left="850"/>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4</w:t>
      </w:r>
      <w:r w:rsidRPr="00F52E7D">
        <w:rPr>
          <w:rFonts w:eastAsia="SimSun"/>
          <w:sz w:val="24"/>
          <w:lang w:val="en-GB" w:eastAsia="zh-CN"/>
        </w:rPr>
        <w:t>节概述</w:t>
      </w:r>
      <w:r w:rsidR="00FC51FC" w:rsidRPr="00191A6F">
        <w:rPr>
          <w:sz w:val="24"/>
          <w:lang w:val="en-GB" w:eastAsia="zh-CN"/>
        </w:rPr>
        <w:t>EGD-LMO</w:t>
      </w:r>
      <w:r w:rsidR="00244AD8" w:rsidRPr="00244AD8">
        <w:rPr>
          <w:rFonts w:eastAsiaTheme="minorEastAsia"/>
          <w:sz w:val="24"/>
          <w:lang w:val="en-GB" w:eastAsia="zh-CN"/>
        </w:rPr>
        <w:t>s</w:t>
      </w:r>
      <w:r w:rsidRPr="00F52E7D">
        <w:rPr>
          <w:rFonts w:eastAsia="SimSun"/>
          <w:sz w:val="24"/>
          <w:lang w:val="en-GB" w:eastAsia="zh-CN"/>
        </w:rPr>
        <w:t>一般风险评估</w:t>
      </w:r>
      <w:r w:rsidR="00731D10">
        <w:rPr>
          <w:rFonts w:eastAsia="SimSun" w:hint="eastAsia"/>
          <w:sz w:val="24"/>
          <w:lang w:val="en-GB" w:eastAsia="zh-CN"/>
        </w:rPr>
        <w:t>的</w:t>
      </w:r>
      <w:r w:rsidRPr="00F52E7D">
        <w:rPr>
          <w:rFonts w:eastAsia="SimSun"/>
          <w:sz w:val="24"/>
          <w:lang w:val="en-GB" w:eastAsia="zh-CN"/>
        </w:rPr>
        <w:t>考虑因素，</w:t>
      </w:r>
      <w:r w:rsidR="002111CD">
        <w:rPr>
          <w:rFonts w:eastAsia="SimSun" w:hint="eastAsia"/>
          <w:sz w:val="24"/>
          <w:lang w:val="en-GB" w:eastAsia="zh-CN"/>
        </w:rPr>
        <w:t>提出</w:t>
      </w:r>
      <w:r w:rsidRPr="00F52E7D">
        <w:rPr>
          <w:rFonts w:eastAsia="SimSun"/>
          <w:sz w:val="24"/>
          <w:lang w:val="en-GB" w:eastAsia="zh-CN"/>
        </w:rPr>
        <w:t>问题</w:t>
      </w:r>
      <w:r w:rsidR="000F7BC4">
        <w:rPr>
          <w:rFonts w:eastAsia="SimSun" w:hint="eastAsia"/>
          <w:sz w:val="24"/>
          <w:lang w:val="en-GB" w:eastAsia="zh-CN"/>
        </w:rPr>
        <w:t>办法</w:t>
      </w:r>
      <w:r w:rsidRPr="00F52E7D">
        <w:rPr>
          <w:rFonts w:eastAsia="SimSun"/>
          <w:sz w:val="24"/>
          <w:lang w:val="en-GB" w:eastAsia="zh-CN"/>
        </w:rPr>
        <w:t>的步骤，</w:t>
      </w:r>
      <w:r w:rsidR="008D6378">
        <w:rPr>
          <w:rFonts w:eastAsia="SimSun" w:hint="eastAsia"/>
          <w:sz w:val="24"/>
          <w:lang w:val="en-GB" w:eastAsia="zh-CN"/>
        </w:rPr>
        <w:t>检验</w:t>
      </w:r>
      <w:r w:rsidRPr="00F52E7D">
        <w:rPr>
          <w:rFonts w:eastAsia="SimSun"/>
          <w:sz w:val="24"/>
          <w:lang w:val="en-GB" w:eastAsia="zh-CN"/>
        </w:rPr>
        <w:t>风险假设，包括信息来源和质量、建模、</w:t>
      </w:r>
      <w:r w:rsidR="00091EF4" w:rsidRPr="008D6378">
        <w:rPr>
          <w:rFonts w:eastAsia="SimSun" w:hint="eastAsia"/>
          <w:sz w:val="24"/>
          <w:lang w:val="en-GB" w:eastAsia="zh-CN"/>
        </w:rPr>
        <w:t>参照物</w:t>
      </w:r>
      <w:r w:rsidRPr="00F52E7D">
        <w:rPr>
          <w:rFonts w:eastAsia="SimSun"/>
          <w:sz w:val="24"/>
          <w:lang w:val="en-GB" w:eastAsia="zh-CN"/>
        </w:rPr>
        <w:t>、</w:t>
      </w:r>
      <w:r w:rsidR="009C3DBD">
        <w:rPr>
          <w:rFonts w:eastAsia="SimSun" w:hint="eastAsia"/>
          <w:sz w:val="24"/>
          <w:lang w:val="en-GB" w:eastAsia="zh-CN"/>
        </w:rPr>
        <w:t>分级检验</w:t>
      </w:r>
      <w:r w:rsidRPr="00F52E7D">
        <w:rPr>
          <w:rFonts w:eastAsia="SimSun"/>
          <w:sz w:val="24"/>
          <w:lang w:val="en-GB" w:eastAsia="zh-CN"/>
        </w:rPr>
        <w:t>、关注限度、证据权重和不确定性</w:t>
      </w:r>
      <w:r w:rsidR="00FC5628">
        <w:rPr>
          <w:rFonts w:eastAsia="SimSun" w:hint="eastAsia"/>
          <w:sz w:val="24"/>
          <w:lang w:val="en-GB" w:eastAsia="zh-CN"/>
        </w:rPr>
        <w:t>。</w:t>
      </w:r>
    </w:p>
    <w:p w14:paraId="3539D861" w14:textId="0351D9D6" w:rsidR="000C00AF" w:rsidRPr="00F52E7D" w:rsidRDefault="000C00AF">
      <w:pPr>
        <w:pStyle w:val="Para10"/>
        <w:numPr>
          <w:ilvl w:val="0"/>
          <w:numId w:val="34"/>
        </w:numPr>
        <w:adjustRightInd w:val="0"/>
        <w:snapToGrid w:val="0"/>
        <w:spacing w:line="240" w:lineRule="atLeast"/>
        <w:ind w:left="850"/>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5</w:t>
      </w:r>
      <w:r w:rsidRPr="00F52E7D">
        <w:rPr>
          <w:rFonts w:eastAsia="SimSun"/>
          <w:sz w:val="24"/>
          <w:lang w:val="en-GB" w:eastAsia="zh-CN"/>
        </w:rPr>
        <w:t>节考虑</w:t>
      </w:r>
      <w:r w:rsidR="003E55FF">
        <w:rPr>
          <w:rFonts w:eastAsia="SimSun" w:hint="eastAsia"/>
          <w:sz w:val="24"/>
          <w:lang w:val="en-GB" w:eastAsia="zh-CN"/>
        </w:rPr>
        <w:t>一项</w:t>
      </w:r>
      <w:r w:rsidRPr="00F52E7D">
        <w:rPr>
          <w:rFonts w:eastAsia="SimSun"/>
          <w:sz w:val="24"/>
          <w:lang w:val="en-GB" w:eastAsia="zh-CN"/>
        </w:rPr>
        <w:t>风险可接受性建议和风险管理战略的确定</w:t>
      </w:r>
      <w:r w:rsidR="00FC5628">
        <w:rPr>
          <w:rFonts w:eastAsia="SimSun" w:hint="eastAsia"/>
          <w:sz w:val="24"/>
          <w:lang w:val="en-GB" w:eastAsia="zh-CN"/>
        </w:rPr>
        <w:t>。</w:t>
      </w:r>
    </w:p>
    <w:p w14:paraId="072ED46A" w14:textId="0C26A984" w:rsidR="000C00AF" w:rsidRPr="00F52E7D" w:rsidRDefault="000C00AF">
      <w:pPr>
        <w:pStyle w:val="Para10"/>
        <w:numPr>
          <w:ilvl w:val="0"/>
          <w:numId w:val="34"/>
        </w:numPr>
        <w:adjustRightInd w:val="0"/>
        <w:snapToGrid w:val="0"/>
        <w:spacing w:line="240" w:lineRule="atLeast"/>
        <w:ind w:left="850"/>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6</w:t>
      </w:r>
      <w:r w:rsidRPr="00F52E7D">
        <w:rPr>
          <w:rFonts w:eastAsia="SimSun"/>
          <w:sz w:val="24"/>
          <w:lang w:val="en-GB" w:eastAsia="zh-CN"/>
        </w:rPr>
        <w:t>节</w:t>
      </w:r>
      <w:r w:rsidR="006B5BD9">
        <w:rPr>
          <w:rFonts w:eastAsia="SimSun" w:hint="eastAsia"/>
          <w:sz w:val="24"/>
          <w:lang w:val="en-GB" w:eastAsia="zh-CN"/>
        </w:rPr>
        <w:t>讨论</w:t>
      </w:r>
      <w:r w:rsidRPr="00F52E7D">
        <w:rPr>
          <w:rFonts w:eastAsia="SimSun"/>
          <w:sz w:val="24"/>
          <w:lang w:val="en-GB" w:eastAsia="zh-CN"/>
        </w:rPr>
        <w:t>对</w:t>
      </w:r>
      <w:r w:rsidR="004009D1" w:rsidRPr="00191A6F">
        <w:rPr>
          <w:sz w:val="24"/>
          <w:lang w:val="en-GB" w:eastAsia="zh-CN"/>
        </w:rPr>
        <w:t>EGD-LMO</w:t>
      </w:r>
      <w:r w:rsidR="00244AD8" w:rsidRPr="00244AD8">
        <w:rPr>
          <w:rFonts w:eastAsiaTheme="minorEastAsia"/>
          <w:sz w:val="24"/>
          <w:lang w:val="en-GB" w:eastAsia="zh-CN"/>
        </w:rPr>
        <w:t>s</w:t>
      </w:r>
      <w:r w:rsidRPr="00F52E7D">
        <w:rPr>
          <w:rFonts w:eastAsia="SimSun"/>
          <w:sz w:val="24"/>
          <w:lang w:val="en-GB" w:eastAsia="zh-CN"/>
        </w:rPr>
        <w:t>的监测，</w:t>
      </w:r>
      <w:r w:rsidR="0092465B">
        <w:rPr>
          <w:rFonts w:eastAsia="SimSun" w:hint="eastAsia"/>
          <w:sz w:val="24"/>
          <w:lang w:val="en-GB" w:eastAsia="zh-CN"/>
        </w:rPr>
        <w:t>计及</w:t>
      </w:r>
      <w:r w:rsidRPr="00F52E7D">
        <w:rPr>
          <w:rFonts w:eastAsia="SimSun"/>
          <w:sz w:val="24"/>
          <w:lang w:val="en-GB" w:eastAsia="zh-CN"/>
        </w:rPr>
        <w:t>一般</w:t>
      </w:r>
      <w:r w:rsidR="0092465B">
        <w:rPr>
          <w:rFonts w:eastAsia="SimSun" w:hint="eastAsia"/>
          <w:sz w:val="24"/>
          <w:lang w:val="en-GB" w:eastAsia="zh-CN"/>
        </w:rPr>
        <w:t>性</w:t>
      </w:r>
      <w:r w:rsidRPr="00F52E7D">
        <w:rPr>
          <w:rFonts w:eastAsia="SimSun"/>
          <w:sz w:val="24"/>
          <w:lang w:val="en-GB" w:eastAsia="zh-CN"/>
        </w:rPr>
        <w:t>监测和个案监测</w:t>
      </w:r>
      <w:r w:rsidR="00FC5628">
        <w:rPr>
          <w:rFonts w:eastAsia="SimSun" w:hint="eastAsia"/>
          <w:sz w:val="24"/>
          <w:lang w:val="en-GB" w:eastAsia="zh-CN"/>
        </w:rPr>
        <w:t>。</w:t>
      </w:r>
    </w:p>
    <w:p w14:paraId="2A978B73" w14:textId="76A75279" w:rsidR="000C00AF" w:rsidRPr="00F52E7D" w:rsidRDefault="000C00AF">
      <w:pPr>
        <w:pStyle w:val="Para10"/>
        <w:numPr>
          <w:ilvl w:val="0"/>
          <w:numId w:val="34"/>
        </w:numPr>
        <w:adjustRightInd w:val="0"/>
        <w:snapToGrid w:val="0"/>
        <w:spacing w:line="240" w:lineRule="atLeast"/>
        <w:ind w:left="850"/>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7</w:t>
      </w:r>
      <w:r w:rsidRPr="00F52E7D">
        <w:rPr>
          <w:rFonts w:eastAsia="SimSun"/>
          <w:sz w:val="24"/>
          <w:lang w:val="en-GB" w:eastAsia="zh-CN"/>
        </w:rPr>
        <w:t>节描述与风险评估相关的问题</w:t>
      </w:r>
      <w:r w:rsidR="00FC5628">
        <w:rPr>
          <w:rFonts w:eastAsia="SimSun" w:hint="eastAsia"/>
          <w:sz w:val="24"/>
          <w:lang w:val="en-GB" w:eastAsia="zh-CN"/>
        </w:rPr>
        <w:t>。</w:t>
      </w:r>
    </w:p>
    <w:p w14:paraId="713340F1" w14:textId="70105867" w:rsidR="000C00AF" w:rsidRPr="003E55FF" w:rsidRDefault="00D906E7">
      <w:pPr>
        <w:pStyle w:val="Para10"/>
        <w:numPr>
          <w:ilvl w:val="0"/>
          <w:numId w:val="34"/>
        </w:numPr>
        <w:adjustRightInd w:val="0"/>
        <w:snapToGrid w:val="0"/>
        <w:spacing w:line="240" w:lineRule="atLeast"/>
        <w:ind w:left="850"/>
        <w:rPr>
          <w:rFonts w:eastAsia="SimSun"/>
          <w:sz w:val="24"/>
          <w:lang w:val="en-GB" w:eastAsia="zh-CN"/>
        </w:rPr>
      </w:pPr>
      <w:r w:rsidRPr="003E55FF">
        <w:rPr>
          <w:rFonts w:eastAsia="SimSun" w:hint="eastAsia"/>
          <w:sz w:val="24"/>
          <w:lang w:val="en-GB" w:eastAsia="zh-CN"/>
        </w:rPr>
        <w:t>附件</w:t>
      </w:r>
      <w:r w:rsidR="003E55FF" w:rsidRPr="003E55FF">
        <w:rPr>
          <w:rFonts w:eastAsia="SimSun" w:hint="eastAsia"/>
          <w:sz w:val="24"/>
          <w:lang w:val="en-GB" w:eastAsia="zh-CN"/>
        </w:rPr>
        <w:t>一至七</w:t>
      </w:r>
      <w:r w:rsidRPr="003E55FF">
        <w:rPr>
          <w:rFonts w:eastAsia="SimSun" w:hint="eastAsia"/>
          <w:sz w:val="24"/>
          <w:lang w:val="en-GB" w:eastAsia="zh-CN"/>
        </w:rPr>
        <w:t>分别</w:t>
      </w:r>
      <w:r w:rsidR="003E55FF" w:rsidRPr="003E55FF">
        <w:rPr>
          <w:rFonts w:eastAsia="SimSun" w:hint="eastAsia"/>
          <w:sz w:val="24"/>
          <w:lang w:val="en-GB" w:eastAsia="zh-CN"/>
        </w:rPr>
        <w:t>详细讨论</w:t>
      </w:r>
      <w:r w:rsidR="000C00AF" w:rsidRPr="003E55FF">
        <w:rPr>
          <w:rFonts w:eastAsia="SimSun"/>
          <w:sz w:val="24"/>
          <w:lang w:val="en-GB" w:eastAsia="zh-CN"/>
        </w:rPr>
        <w:t>建模、不确定性、</w:t>
      </w:r>
      <w:proofErr w:type="gramStart"/>
      <w:r w:rsidR="00B866D5" w:rsidRPr="003E55FF">
        <w:rPr>
          <w:rFonts w:eastAsia="SimSun"/>
          <w:sz w:val="24"/>
          <w:lang w:val="en-GB" w:eastAsia="zh-CN"/>
        </w:rPr>
        <w:t>世</w:t>
      </w:r>
      <w:proofErr w:type="gramEnd"/>
      <w:r w:rsidR="00B866D5" w:rsidRPr="003E55FF">
        <w:rPr>
          <w:rFonts w:eastAsia="SimSun"/>
          <w:sz w:val="24"/>
          <w:lang w:val="en-GB" w:eastAsia="zh-CN"/>
        </w:rPr>
        <w:t>卫组织</w:t>
      </w:r>
      <w:r w:rsidR="000C00AF" w:rsidRPr="003E55FF">
        <w:rPr>
          <w:rFonts w:eastAsia="SimSun"/>
          <w:sz w:val="24"/>
          <w:lang w:val="en-GB" w:eastAsia="zh-CN"/>
        </w:rPr>
        <w:t>转基因蚊子</w:t>
      </w:r>
      <w:r w:rsidR="00123115" w:rsidRPr="003E55FF">
        <w:rPr>
          <w:rFonts w:eastAsia="SimSun" w:hint="eastAsia"/>
          <w:sz w:val="24"/>
          <w:lang w:val="en-GB" w:eastAsia="zh-CN"/>
        </w:rPr>
        <w:t>检验</w:t>
      </w:r>
      <w:r w:rsidR="000C00AF" w:rsidRPr="003E55FF">
        <w:rPr>
          <w:rFonts w:eastAsia="SimSun"/>
          <w:sz w:val="24"/>
          <w:lang w:val="en-GB" w:eastAsia="zh-CN"/>
        </w:rPr>
        <w:t>指导框架、蚊</w:t>
      </w:r>
      <w:r w:rsidR="003E55FF" w:rsidRPr="003E55FF">
        <w:rPr>
          <w:rFonts w:eastAsia="SimSun" w:hint="eastAsia"/>
          <w:sz w:val="24"/>
          <w:lang w:val="en-GB" w:eastAsia="zh-CN"/>
        </w:rPr>
        <w:t>子</w:t>
      </w:r>
      <w:r w:rsidR="000C00AF" w:rsidRPr="003E55FF">
        <w:rPr>
          <w:rFonts w:eastAsia="SimSun"/>
          <w:sz w:val="24"/>
          <w:lang w:val="en-GB" w:eastAsia="zh-CN"/>
        </w:rPr>
        <w:t>分类、病媒蚊子、病媒控制</w:t>
      </w:r>
      <w:r w:rsidR="00D105F7" w:rsidRPr="003E55FF">
        <w:rPr>
          <w:rFonts w:eastAsia="SimSun"/>
          <w:sz w:val="24"/>
          <w:lang w:val="en-GB" w:eastAsia="zh-CN"/>
        </w:rPr>
        <w:t>EGD-LMO</w:t>
      </w:r>
      <w:r w:rsidR="00244AD8" w:rsidRPr="003E55FF">
        <w:rPr>
          <w:rFonts w:eastAsia="SimSun"/>
          <w:sz w:val="24"/>
          <w:lang w:val="en-GB" w:eastAsia="zh-CN"/>
        </w:rPr>
        <w:t>s</w:t>
      </w:r>
      <w:r w:rsidR="003E55FF" w:rsidRPr="003E55FF">
        <w:rPr>
          <w:rFonts w:eastAsia="SimSun" w:hint="eastAsia"/>
          <w:sz w:val="24"/>
          <w:lang w:val="en-GB" w:eastAsia="zh-CN"/>
        </w:rPr>
        <w:t>的开发现状</w:t>
      </w:r>
      <w:r w:rsidR="00540D1D" w:rsidRPr="003E55FF">
        <w:rPr>
          <w:rFonts w:ascii="SimSun" w:eastAsia="SimSun" w:hAnsi="SimSun" w:cs="SimSun" w:hint="eastAsia"/>
          <w:sz w:val="24"/>
          <w:lang w:val="en-GB" w:eastAsia="zh-CN"/>
        </w:rPr>
        <w:t>和</w:t>
      </w:r>
      <w:r w:rsidR="003E55FF" w:rsidRPr="003E55FF">
        <w:rPr>
          <w:rFonts w:eastAsia="SimSun" w:hint="eastAsia"/>
          <w:sz w:val="24"/>
          <w:lang w:val="en-GB" w:eastAsia="zh-CN"/>
        </w:rPr>
        <w:t>EGD</w:t>
      </w:r>
      <w:r w:rsidR="000C00AF" w:rsidRPr="003E55FF">
        <w:rPr>
          <w:rFonts w:eastAsia="SimSun"/>
          <w:sz w:val="24"/>
          <w:lang w:val="en-GB" w:eastAsia="zh-CN"/>
        </w:rPr>
        <w:t>系统</w:t>
      </w:r>
      <w:r w:rsidR="00540D1D" w:rsidRPr="003E55FF">
        <w:rPr>
          <w:rFonts w:eastAsia="SimSun" w:hint="eastAsia"/>
          <w:sz w:val="24"/>
          <w:lang w:val="en-GB" w:eastAsia="zh-CN"/>
        </w:rPr>
        <w:t>的</w:t>
      </w:r>
      <w:r w:rsidR="003E55FF" w:rsidRPr="003E55FF">
        <w:rPr>
          <w:rFonts w:eastAsia="SimSun" w:hint="eastAsia"/>
          <w:sz w:val="24"/>
          <w:lang w:val="en-GB" w:eastAsia="zh-CN"/>
        </w:rPr>
        <w:t>类型</w:t>
      </w:r>
      <w:r w:rsidR="00FC5628">
        <w:rPr>
          <w:rFonts w:eastAsia="SimSun" w:hint="eastAsia"/>
          <w:sz w:val="24"/>
          <w:lang w:val="en-GB" w:eastAsia="zh-CN"/>
        </w:rPr>
        <w:t>。</w:t>
      </w:r>
    </w:p>
    <w:p w14:paraId="547D0F1D" w14:textId="45843A66" w:rsidR="00A42738" w:rsidRDefault="00FC5628">
      <w:pPr>
        <w:pStyle w:val="Para10"/>
        <w:numPr>
          <w:ilvl w:val="0"/>
          <w:numId w:val="34"/>
        </w:numPr>
        <w:adjustRightInd w:val="0"/>
        <w:snapToGrid w:val="0"/>
        <w:spacing w:after="240" w:line="240" w:lineRule="atLeast"/>
        <w:ind w:left="850"/>
        <w:rPr>
          <w:rFonts w:eastAsia="SimSun"/>
          <w:sz w:val="24"/>
          <w:lang w:val="en-GB" w:eastAsia="zh-CN"/>
        </w:rPr>
      </w:pPr>
      <w:r>
        <w:rPr>
          <w:rFonts w:eastAsia="SimSun" w:hint="eastAsia"/>
          <w:sz w:val="24"/>
          <w:lang w:val="en-GB" w:eastAsia="zh-CN"/>
        </w:rPr>
        <w:lastRenderedPageBreak/>
        <w:t>附件八载有一份</w:t>
      </w:r>
      <w:r w:rsidR="000C00AF" w:rsidRPr="00F52E7D">
        <w:rPr>
          <w:rFonts w:eastAsia="SimSun"/>
          <w:sz w:val="24"/>
          <w:lang w:val="en-GB" w:eastAsia="zh-CN"/>
        </w:rPr>
        <w:t>引文术语清单</w:t>
      </w:r>
      <w:r w:rsidR="00F051C4">
        <w:rPr>
          <w:rFonts w:eastAsia="SimSun" w:hint="eastAsia"/>
          <w:sz w:val="24"/>
          <w:lang w:val="en-GB" w:eastAsia="zh-CN"/>
        </w:rPr>
        <w:t>，旨在方便</w:t>
      </w:r>
      <w:r w:rsidR="000C00AF" w:rsidRPr="00F52E7D">
        <w:rPr>
          <w:rFonts w:eastAsia="SimSun"/>
          <w:sz w:val="24"/>
          <w:lang w:val="en-GB" w:eastAsia="zh-CN"/>
        </w:rPr>
        <w:t>读者，并不构成</w:t>
      </w:r>
      <w:r w:rsidR="00637174">
        <w:rPr>
          <w:rFonts w:eastAsia="SimSun" w:hint="eastAsia"/>
          <w:sz w:val="24"/>
          <w:lang w:val="en-GB" w:eastAsia="zh-CN"/>
        </w:rPr>
        <w:t>词汇</w:t>
      </w:r>
      <w:r>
        <w:rPr>
          <w:rFonts w:eastAsia="SimSun" w:hint="eastAsia"/>
          <w:sz w:val="24"/>
          <w:lang w:val="en-GB" w:eastAsia="zh-CN"/>
        </w:rPr>
        <w:t>表或定义</w:t>
      </w:r>
      <w:r w:rsidR="000C00AF" w:rsidRPr="00F52E7D">
        <w:rPr>
          <w:rFonts w:eastAsia="SimSun"/>
          <w:sz w:val="24"/>
          <w:lang w:val="en-GB" w:eastAsia="zh-CN"/>
        </w:rPr>
        <w:t>表。</w:t>
      </w:r>
    </w:p>
    <w:p w14:paraId="0C371B75" w14:textId="3094991A" w:rsidR="00FC5628" w:rsidRDefault="00FC5628">
      <w:pPr>
        <w:pStyle w:val="Para10"/>
        <w:numPr>
          <w:ilvl w:val="0"/>
          <w:numId w:val="34"/>
        </w:numPr>
        <w:adjustRightInd w:val="0"/>
        <w:snapToGrid w:val="0"/>
        <w:spacing w:after="240" w:line="240" w:lineRule="atLeast"/>
        <w:ind w:left="850"/>
        <w:rPr>
          <w:rFonts w:eastAsia="SimSun"/>
          <w:sz w:val="24"/>
          <w:lang w:val="en-GB" w:eastAsia="zh-CN"/>
        </w:rPr>
      </w:pPr>
      <w:r w:rsidRPr="00FC5628">
        <w:rPr>
          <w:rFonts w:eastAsia="SimSun" w:hint="eastAsia"/>
          <w:sz w:val="24"/>
          <w:lang w:val="en-GB" w:eastAsia="zh-CN"/>
        </w:rPr>
        <w:t>参考文献列于本文件末尾。</w:t>
      </w:r>
    </w:p>
    <w:p w14:paraId="17B230AE" w14:textId="138917B2" w:rsidR="00F94481" w:rsidRPr="00D57022" w:rsidRDefault="00F54029" w:rsidP="00F54029">
      <w:pPr>
        <w:pStyle w:val="a"/>
      </w:pPr>
      <w:bookmarkStart w:id="12" w:name="_Toc163309629"/>
      <w:r>
        <w:rPr>
          <w:rFonts w:hint="eastAsia"/>
        </w:rPr>
        <w:t xml:space="preserve">2. </w:t>
      </w:r>
      <w:r w:rsidR="00A6230A" w:rsidRPr="00D57022">
        <w:rPr>
          <w:rFonts w:hint="eastAsia"/>
        </w:rPr>
        <w:t>导言</w:t>
      </w:r>
      <w:bookmarkEnd w:id="12"/>
    </w:p>
    <w:p w14:paraId="2A023F74" w14:textId="5A5C8CEE" w:rsidR="00F94481" w:rsidRPr="00730C86" w:rsidRDefault="00F94481" w:rsidP="00D57022">
      <w:pPr>
        <w:pStyle w:val="Para10"/>
        <w:numPr>
          <w:ilvl w:val="0"/>
          <w:numId w:val="0"/>
        </w:numPr>
        <w:tabs>
          <w:tab w:val="clear" w:pos="1134"/>
        </w:tabs>
        <w:adjustRightInd w:val="0"/>
        <w:snapToGrid w:val="0"/>
        <w:spacing w:line="240" w:lineRule="atLeast"/>
        <w:rPr>
          <w:rFonts w:eastAsia="SimSun"/>
          <w:sz w:val="24"/>
          <w:lang w:val="en-GB" w:eastAsia="zh-CN"/>
        </w:rPr>
      </w:pPr>
      <w:r w:rsidRPr="00730C86">
        <w:rPr>
          <w:rFonts w:eastAsia="SimSun"/>
          <w:sz w:val="24"/>
          <w:lang w:val="en-GB" w:eastAsia="zh-CN"/>
        </w:rPr>
        <w:t>分子生物学和合成生物学的进步</w:t>
      </w:r>
      <w:r w:rsidR="00971F9B" w:rsidRPr="00730C86">
        <w:rPr>
          <w:rFonts w:eastAsia="SimSun" w:hint="eastAsia"/>
          <w:sz w:val="24"/>
          <w:lang w:val="en-GB" w:eastAsia="zh-CN"/>
        </w:rPr>
        <w:t>，</w:t>
      </w:r>
      <w:r w:rsidRPr="00730C86">
        <w:rPr>
          <w:rFonts w:eastAsia="SimSun"/>
          <w:sz w:val="24"/>
          <w:lang w:val="en-GB" w:eastAsia="zh-CN"/>
        </w:rPr>
        <w:t>使得</w:t>
      </w:r>
      <w:r w:rsidR="0057291C" w:rsidRPr="00730C86">
        <w:rPr>
          <w:rFonts w:eastAsia="SimSun" w:hint="eastAsia"/>
          <w:sz w:val="24"/>
          <w:lang w:val="en-GB" w:eastAsia="zh-CN"/>
        </w:rPr>
        <w:t>利用</w:t>
      </w:r>
      <w:r w:rsidR="00DF5AF6" w:rsidRPr="00730C86">
        <w:rPr>
          <w:rFonts w:eastAsia="SimSun" w:hint="eastAsia"/>
          <w:sz w:val="24"/>
          <w:lang w:val="en-GB" w:eastAsia="zh-CN"/>
        </w:rPr>
        <w:t>人工基因</w:t>
      </w:r>
      <w:r w:rsidRPr="00730C86">
        <w:rPr>
          <w:rFonts w:eastAsia="SimSun"/>
          <w:sz w:val="24"/>
          <w:lang w:val="en-GB" w:eastAsia="zh-CN"/>
        </w:rPr>
        <w:t>驱动对生物</w:t>
      </w:r>
      <w:r w:rsidR="00415C50" w:rsidRPr="00730C86">
        <w:rPr>
          <w:rFonts w:eastAsia="SimSun" w:hint="eastAsia"/>
          <w:sz w:val="24"/>
          <w:lang w:val="en-GB" w:eastAsia="zh-CN"/>
        </w:rPr>
        <w:t>体</w:t>
      </w:r>
      <w:r w:rsidRPr="00730C86">
        <w:rPr>
          <w:rFonts w:eastAsia="SimSun"/>
          <w:sz w:val="24"/>
          <w:lang w:val="en-GB" w:eastAsia="zh-CN"/>
        </w:rPr>
        <w:t>进行工程改造成为可能。</w:t>
      </w:r>
      <w:r w:rsidRPr="00730C86">
        <w:rPr>
          <w:rFonts w:eastAsia="SimSun"/>
          <w:sz w:val="24"/>
          <w:lang w:val="en-GB" w:eastAsia="zh-CN"/>
        </w:rPr>
        <w:t>EGDs</w:t>
      </w:r>
      <w:r w:rsidR="006D1485">
        <w:rPr>
          <w:rFonts w:eastAsia="SimSun" w:hint="eastAsia"/>
          <w:sz w:val="24"/>
          <w:lang w:val="en-GB" w:eastAsia="zh-CN"/>
        </w:rPr>
        <w:t>可被描述</w:t>
      </w:r>
      <w:r w:rsidRPr="00730C86">
        <w:rPr>
          <w:rFonts w:eastAsia="SimSun"/>
          <w:sz w:val="24"/>
          <w:lang w:val="en-GB" w:eastAsia="zh-CN"/>
        </w:rPr>
        <w:t>为</w:t>
      </w:r>
      <w:r w:rsidR="00B248A2" w:rsidRPr="00730C86">
        <w:rPr>
          <w:rFonts w:eastAsia="SimSun"/>
          <w:sz w:val="24"/>
          <w:lang w:val="en-GB" w:eastAsia="zh-CN"/>
        </w:rPr>
        <w:t>有性</w:t>
      </w:r>
      <w:r w:rsidR="00B73E2F" w:rsidRPr="00730C86">
        <w:rPr>
          <w:rFonts w:eastAsia="SimSun" w:hint="eastAsia"/>
          <w:sz w:val="24"/>
          <w:lang w:val="en-GB" w:eastAsia="zh-CN"/>
        </w:rPr>
        <w:t>转移</w:t>
      </w:r>
      <w:r w:rsidR="00B248A2" w:rsidRPr="00730C86">
        <w:rPr>
          <w:rFonts w:eastAsia="SimSun"/>
          <w:sz w:val="24"/>
          <w:lang w:val="en-GB" w:eastAsia="zh-CN"/>
        </w:rPr>
        <w:t>给后代的遗传</w:t>
      </w:r>
      <w:r w:rsidR="00B73E2F" w:rsidRPr="00730C86">
        <w:rPr>
          <w:rFonts w:eastAsia="SimSun" w:hint="eastAsia"/>
          <w:sz w:val="24"/>
          <w:lang w:val="en-GB" w:eastAsia="zh-CN"/>
        </w:rPr>
        <w:t>因子</w:t>
      </w:r>
      <w:r w:rsidR="00AF2636" w:rsidRPr="00730C86">
        <w:rPr>
          <w:rFonts w:eastAsia="SimSun" w:hint="eastAsia"/>
          <w:sz w:val="24"/>
          <w:lang w:val="en-GB" w:eastAsia="zh-CN"/>
        </w:rPr>
        <w:t>，其频率</w:t>
      </w:r>
      <w:r w:rsidRPr="00730C86">
        <w:rPr>
          <w:rFonts w:eastAsia="SimSun"/>
          <w:sz w:val="24"/>
          <w:lang w:val="en-GB" w:eastAsia="zh-CN"/>
        </w:rPr>
        <w:t>高于孟德尔遗传</w:t>
      </w:r>
      <w:r w:rsidR="00AF2636" w:rsidRPr="00730C86">
        <w:rPr>
          <w:rFonts w:eastAsia="SimSun" w:hint="eastAsia"/>
          <w:sz w:val="24"/>
          <w:lang w:val="en-GB" w:eastAsia="zh-CN"/>
        </w:rPr>
        <w:t>所</w:t>
      </w:r>
      <w:r w:rsidRPr="00730C86">
        <w:rPr>
          <w:rFonts w:eastAsia="SimSun"/>
          <w:sz w:val="24"/>
          <w:lang w:val="en-GB" w:eastAsia="zh-CN"/>
        </w:rPr>
        <w:t>预期的</w:t>
      </w:r>
      <w:r w:rsidRPr="00730C86">
        <w:rPr>
          <w:rFonts w:eastAsia="SimSun"/>
          <w:sz w:val="24"/>
          <w:lang w:val="en-GB" w:eastAsia="zh-CN"/>
        </w:rPr>
        <w:t>50%</w:t>
      </w:r>
      <w:r w:rsidRPr="00730C86">
        <w:rPr>
          <w:rFonts w:eastAsia="SimSun"/>
          <w:sz w:val="24"/>
          <w:lang w:val="en-GB" w:eastAsia="zh-CN"/>
        </w:rPr>
        <w:t>（</w:t>
      </w:r>
      <w:r w:rsidRPr="00730C86">
        <w:rPr>
          <w:rFonts w:eastAsia="SimSun"/>
          <w:sz w:val="24"/>
          <w:lang w:val="en-GB" w:eastAsia="zh-CN"/>
        </w:rPr>
        <w:t>Burt</w:t>
      </w:r>
      <w:r w:rsidRPr="00730C86">
        <w:rPr>
          <w:rFonts w:eastAsia="SimSun"/>
          <w:sz w:val="24"/>
          <w:lang w:val="en-GB" w:eastAsia="zh-CN"/>
        </w:rPr>
        <w:t>，</w:t>
      </w:r>
      <w:r w:rsidRPr="00730C86">
        <w:rPr>
          <w:rFonts w:eastAsia="SimSun"/>
          <w:sz w:val="24"/>
          <w:lang w:val="en-GB" w:eastAsia="zh-CN"/>
        </w:rPr>
        <w:t>2003</w:t>
      </w:r>
      <w:r w:rsidRPr="00730C86">
        <w:rPr>
          <w:rFonts w:eastAsia="SimSun"/>
          <w:sz w:val="24"/>
          <w:lang w:val="en-GB" w:eastAsia="zh-CN"/>
        </w:rPr>
        <w:t>；</w:t>
      </w:r>
      <w:r w:rsidR="00A32071" w:rsidRPr="00730C86">
        <w:rPr>
          <w:rFonts w:eastAsia="SimSun"/>
          <w:sz w:val="24"/>
          <w:lang w:val="en-GB" w:eastAsia="zh-CN"/>
        </w:rPr>
        <w:t>Burt</w:t>
      </w:r>
      <w:r w:rsidRPr="00730C86">
        <w:rPr>
          <w:rFonts w:eastAsia="SimSun"/>
          <w:sz w:val="24"/>
          <w:lang w:val="en-GB" w:eastAsia="zh-CN"/>
        </w:rPr>
        <w:t>等，</w:t>
      </w:r>
      <w:r w:rsidRPr="00730C86">
        <w:rPr>
          <w:rFonts w:eastAsia="SimSun"/>
          <w:sz w:val="24"/>
          <w:lang w:val="en-GB" w:eastAsia="zh-CN"/>
        </w:rPr>
        <w:t>2018</w:t>
      </w:r>
      <w:r w:rsidRPr="00730C86">
        <w:rPr>
          <w:rFonts w:eastAsia="SimSun"/>
          <w:sz w:val="24"/>
          <w:lang w:val="en-GB" w:eastAsia="zh-CN"/>
        </w:rPr>
        <w:t>；</w:t>
      </w:r>
      <w:r w:rsidR="00741631" w:rsidRPr="00730C86">
        <w:rPr>
          <w:color w:val="000000" w:themeColor="text1"/>
          <w:sz w:val="24"/>
          <w:lang w:eastAsia="zh-CN"/>
        </w:rPr>
        <w:t>Champer</w:t>
      </w:r>
      <w:r w:rsidRPr="00730C86">
        <w:rPr>
          <w:rFonts w:eastAsia="SimSun"/>
          <w:sz w:val="24"/>
          <w:lang w:val="en-GB" w:eastAsia="zh-CN"/>
        </w:rPr>
        <w:t>等，</w:t>
      </w:r>
      <w:r w:rsidRPr="00730C86">
        <w:rPr>
          <w:rFonts w:eastAsia="SimSun"/>
          <w:sz w:val="24"/>
          <w:lang w:val="en-GB" w:eastAsia="zh-CN"/>
        </w:rPr>
        <w:t>2021</w:t>
      </w:r>
      <w:r w:rsidRPr="00730C86">
        <w:rPr>
          <w:rFonts w:eastAsia="SimSun"/>
          <w:sz w:val="24"/>
          <w:lang w:val="en-GB" w:eastAsia="zh-CN"/>
        </w:rPr>
        <w:t>；</w:t>
      </w:r>
      <w:r w:rsidRPr="00730C86">
        <w:rPr>
          <w:rFonts w:eastAsia="SimSun"/>
          <w:sz w:val="24"/>
          <w:lang w:val="en-GB" w:eastAsia="zh-CN"/>
        </w:rPr>
        <w:t>Hay</w:t>
      </w:r>
      <w:r w:rsidRPr="00730C86">
        <w:rPr>
          <w:rFonts w:eastAsia="SimSun"/>
          <w:sz w:val="24"/>
          <w:lang w:val="en-GB" w:eastAsia="zh-CN"/>
        </w:rPr>
        <w:t>等，</w:t>
      </w:r>
      <w:r w:rsidRPr="00730C86">
        <w:rPr>
          <w:rFonts w:eastAsia="SimSun"/>
          <w:sz w:val="24"/>
          <w:lang w:val="en-GB" w:eastAsia="zh-CN"/>
        </w:rPr>
        <w:t>2021</w:t>
      </w:r>
      <w:r w:rsidRPr="00730C86">
        <w:rPr>
          <w:rFonts w:eastAsia="SimSun"/>
          <w:sz w:val="24"/>
          <w:lang w:val="en-GB" w:eastAsia="zh-CN"/>
        </w:rPr>
        <w:t>；</w:t>
      </w:r>
      <w:r w:rsidR="009B4F7C" w:rsidRPr="00730C86">
        <w:rPr>
          <w:sz w:val="24"/>
          <w:lang w:eastAsia="zh-CN"/>
        </w:rPr>
        <w:t>Raban</w:t>
      </w:r>
      <w:r w:rsidR="009B4F7C" w:rsidRPr="00730C86">
        <w:rPr>
          <w:rFonts w:eastAsia="SimSun"/>
          <w:sz w:val="24"/>
          <w:lang w:val="en-GB" w:eastAsia="zh-CN"/>
        </w:rPr>
        <w:t>等，</w:t>
      </w:r>
      <w:r w:rsidR="009B4F7C" w:rsidRPr="00730C86">
        <w:rPr>
          <w:rFonts w:eastAsia="SimSun"/>
          <w:sz w:val="24"/>
          <w:lang w:val="en-GB" w:eastAsia="zh-CN"/>
        </w:rPr>
        <w:t>2023</w:t>
      </w:r>
      <w:r w:rsidR="009B4F7C">
        <w:rPr>
          <w:rFonts w:eastAsia="SimSun" w:hint="eastAsia"/>
          <w:sz w:val="24"/>
          <w:lang w:val="en-GB" w:eastAsia="zh-CN"/>
        </w:rPr>
        <w:t>；</w:t>
      </w:r>
      <w:r w:rsidRPr="00730C86">
        <w:rPr>
          <w:rFonts w:eastAsia="SimSun"/>
          <w:sz w:val="24"/>
          <w:lang w:val="en-GB" w:eastAsia="zh-CN"/>
        </w:rPr>
        <w:t>王等，</w:t>
      </w:r>
      <w:r w:rsidRPr="00730C86">
        <w:rPr>
          <w:rFonts w:eastAsia="SimSun"/>
          <w:sz w:val="24"/>
          <w:lang w:val="en-GB" w:eastAsia="zh-CN"/>
        </w:rPr>
        <w:t>2022</w:t>
      </w:r>
      <w:r w:rsidRPr="00730C86">
        <w:rPr>
          <w:rFonts w:eastAsia="SimSun"/>
          <w:sz w:val="24"/>
          <w:lang w:val="en-GB" w:eastAsia="zh-CN"/>
        </w:rPr>
        <w:t>），</w:t>
      </w:r>
      <w:r w:rsidR="00500827" w:rsidRPr="00730C86">
        <w:rPr>
          <w:rFonts w:eastAsia="SimSun" w:hint="eastAsia"/>
          <w:sz w:val="24"/>
          <w:lang w:val="en-GB" w:eastAsia="zh-CN"/>
        </w:rPr>
        <w:t>从而</w:t>
      </w:r>
      <w:r w:rsidR="005B45BD">
        <w:rPr>
          <w:rFonts w:eastAsia="SimSun" w:hint="eastAsia"/>
          <w:sz w:val="24"/>
          <w:lang w:val="en-GB" w:eastAsia="zh-CN"/>
        </w:rPr>
        <w:t>偏向</w:t>
      </w:r>
      <w:r w:rsidR="00500827" w:rsidRPr="00730C86">
        <w:rPr>
          <w:rFonts w:eastAsia="SimSun" w:hint="eastAsia"/>
          <w:sz w:val="24"/>
          <w:lang w:val="en-GB" w:eastAsia="zh-CN"/>
        </w:rPr>
        <w:t>其自身的遗传</w:t>
      </w:r>
      <w:r w:rsidRPr="00730C86">
        <w:rPr>
          <w:rFonts w:eastAsia="SimSun"/>
          <w:sz w:val="24"/>
          <w:lang w:val="en-GB" w:eastAsia="zh-CN"/>
        </w:rPr>
        <w:t>。</w:t>
      </w:r>
      <w:r w:rsidR="004F581F" w:rsidRPr="00730C86">
        <w:rPr>
          <w:rFonts w:eastAsia="SimSun" w:hint="eastAsia"/>
          <w:sz w:val="24"/>
          <w:lang w:val="en-GB" w:eastAsia="zh-CN"/>
        </w:rPr>
        <w:t>这种优先遗传可能会使</w:t>
      </w:r>
      <w:r w:rsidR="004F581F" w:rsidRPr="00730C86">
        <w:rPr>
          <w:rFonts w:eastAsia="SimSun"/>
          <w:sz w:val="24"/>
          <w:lang w:val="en-GB" w:eastAsia="zh-CN"/>
        </w:rPr>
        <w:t xml:space="preserve"> EGD </w:t>
      </w:r>
      <w:r w:rsidR="004F581F" w:rsidRPr="00730C86">
        <w:rPr>
          <w:rFonts w:eastAsia="SimSun" w:hint="eastAsia"/>
          <w:sz w:val="24"/>
          <w:lang w:val="en-GB" w:eastAsia="zh-CN"/>
        </w:rPr>
        <w:t>系统（即</w:t>
      </w:r>
      <w:r w:rsidR="009B4F7C">
        <w:rPr>
          <w:rFonts w:eastAsia="SimSun" w:hint="eastAsia"/>
          <w:sz w:val="24"/>
          <w:lang w:val="en-GB" w:eastAsia="zh-CN"/>
        </w:rPr>
        <w:t>EGD</w:t>
      </w:r>
      <w:r w:rsidR="004F581F" w:rsidRPr="00730C86">
        <w:rPr>
          <w:rFonts w:eastAsia="SimSun" w:hint="eastAsia"/>
          <w:sz w:val="24"/>
          <w:lang w:val="en-GB" w:eastAsia="zh-CN"/>
        </w:rPr>
        <w:t>和任何与基因相关的</w:t>
      </w:r>
      <w:r w:rsidR="003153E1" w:rsidRPr="00730C86">
        <w:rPr>
          <w:rFonts w:eastAsia="SimSun" w:hint="eastAsia"/>
          <w:sz w:val="24"/>
          <w:lang w:val="en-GB" w:eastAsia="zh-CN"/>
        </w:rPr>
        <w:t>货物</w:t>
      </w:r>
      <w:r w:rsidR="004F581F" w:rsidRPr="00730C86">
        <w:rPr>
          <w:rFonts w:eastAsia="SimSun"/>
          <w:sz w:val="24"/>
          <w:lang w:val="en-GB" w:eastAsia="zh-CN"/>
        </w:rPr>
        <w:t>/</w:t>
      </w:r>
      <w:r w:rsidR="00265707">
        <w:rPr>
          <w:rFonts w:eastAsia="SimSun" w:hint="eastAsia"/>
          <w:sz w:val="24"/>
          <w:lang w:val="en-GB" w:eastAsia="zh-CN"/>
        </w:rPr>
        <w:t>有效</w:t>
      </w:r>
      <w:r w:rsidR="004F581F" w:rsidRPr="00730C86">
        <w:rPr>
          <w:rFonts w:eastAsia="SimSun" w:hint="eastAsia"/>
          <w:sz w:val="24"/>
          <w:lang w:val="en-GB" w:eastAsia="zh-CN"/>
        </w:rPr>
        <w:t>载荷基因）在有性繁殖的种群中迅速传播</w:t>
      </w:r>
      <w:r w:rsidR="00580636" w:rsidRPr="00730C86">
        <w:rPr>
          <w:rStyle w:val="FootnoteReference"/>
          <w:rFonts w:eastAsia="SimSun"/>
          <w:sz w:val="24"/>
          <w:lang w:val="en-GB" w:eastAsia="zh-CN"/>
        </w:rPr>
        <w:footnoteReference w:id="5"/>
      </w:r>
      <w:r w:rsidR="004F581F" w:rsidRPr="00730C86">
        <w:rPr>
          <w:rFonts w:eastAsia="SimSun" w:hint="eastAsia"/>
          <w:sz w:val="24"/>
          <w:lang w:val="en-GB" w:eastAsia="zh-CN"/>
        </w:rPr>
        <w:t>，提高其流行率</w:t>
      </w:r>
      <w:r w:rsidRPr="00730C86">
        <w:rPr>
          <w:rFonts w:eastAsia="SimSun"/>
          <w:sz w:val="24"/>
          <w:lang w:val="en-GB" w:eastAsia="zh-CN"/>
        </w:rPr>
        <w:t>。</w:t>
      </w:r>
      <w:r w:rsidRPr="00730C86">
        <w:rPr>
          <w:rFonts w:eastAsia="SimSun"/>
          <w:sz w:val="24"/>
          <w:lang w:val="en-GB" w:eastAsia="zh-CN"/>
        </w:rPr>
        <w:t>EGD</w:t>
      </w:r>
      <w:r w:rsidRPr="00730C86">
        <w:rPr>
          <w:rFonts w:eastAsia="SimSun"/>
          <w:sz w:val="24"/>
          <w:lang w:val="en-GB" w:eastAsia="zh-CN"/>
        </w:rPr>
        <w:t>系统可设计成抑制或减少杂交目标</w:t>
      </w:r>
      <w:r w:rsidR="00D72BF9">
        <w:rPr>
          <w:rFonts w:eastAsia="SimSun" w:hint="eastAsia"/>
          <w:sz w:val="24"/>
          <w:lang w:val="en-GB" w:eastAsia="zh-CN"/>
        </w:rPr>
        <w:t>种群</w:t>
      </w:r>
      <w:r w:rsidRPr="00730C86">
        <w:rPr>
          <w:rFonts w:eastAsia="SimSun"/>
          <w:sz w:val="24"/>
          <w:lang w:val="en-GB" w:eastAsia="zh-CN"/>
        </w:rPr>
        <w:t>，或用改变的基因型</w:t>
      </w:r>
      <w:r w:rsidR="00BE364E">
        <w:rPr>
          <w:rFonts w:eastAsia="SimSun" w:hint="eastAsia"/>
          <w:sz w:val="24"/>
          <w:lang w:val="en-GB" w:eastAsia="zh-CN"/>
        </w:rPr>
        <w:t>对其进行修饰</w:t>
      </w:r>
      <w:r w:rsidRPr="00730C86">
        <w:rPr>
          <w:rFonts w:eastAsia="SimSun"/>
          <w:sz w:val="24"/>
          <w:lang w:val="en-GB" w:eastAsia="zh-CN"/>
        </w:rPr>
        <w:t>。</w:t>
      </w:r>
      <w:r w:rsidR="00E76B01">
        <w:rPr>
          <w:rFonts w:eastAsia="SimSun" w:hint="eastAsia"/>
          <w:sz w:val="24"/>
          <w:lang w:val="en-GB" w:eastAsia="zh-CN"/>
        </w:rPr>
        <w:t>视乎</w:t>
      </w:r>
      <w:r w:rsidR="00E76B01" w:rsidRPr="00730C86">
        <w:rPr>
          <w:rFonts w:eastAsia="SimSun"/>
          <w:sz w:val="24"/>
          <w:lang w:val="en-GB" w:eastAsia="zh-CN"/>
        </w:rPr>
        <w:t>EGD</w:t>
      </w:r>
      <w:r w:rsidR="00E76B01" w:rsidRPr="00730C86">
        <w:rPr>
          <w:rFonts w:eastAsia="SimSun"/>
          <w:sz w:val="24"/>
          <w:lang w:val="en-GB" w:eastAsia="zh-CN"/>
        </w:rPr>
        <w:t>系统的设计</w:t>
      </w:r>
      <w:r w:rsidR="00E76B01">
        <w:rPr>
          <w:rFonts w:eastAsia="SimSun" w:hint="eastAsia"/>
          <w:sz w:val="24"/>
          <w:lang w:val="en-GB" w:eastAsia="zh-CN"/>
        </w:rPr>
        <w:t>，</w:t>
      </w:r>
      <w:r w:rsidR="00246C26" w:rsidRPr="00730C86">
        <w:rPr>
          <w:rFonts w:eastAsia="SimSun" w:hint="eastAsia"/>
          <w:sz w:val="24"/>
          <w:lang w:val="en-GB" w:eastAsia="zh-CN"/>
        </w:rPr>
        <w:t>一</w:t>
      </w:r>
      <w:r w:rsidR="00F2046B">
        <w:rPr>
          <w:rFonts w:eastAsia="SimSun" w:hint="eastAsia"/>
          <w:sz w:val="24"/>
          <w:lang w:val="en-GB" w:eastAsia="zh-CN"/>
        </w:rPr>
        <w:t>个相关</w:t>
      </w:r>
      <w:r w:rsidR="00C50AE9">
        <w:rPr>
          <w:rFonts w:eastAsia="SimSun"/>
          <w:sz w:val="24"/>
          <w:lang w:val="en-GB" w:eastAsia="zh-CN"/>
        </w:rPr>
        <w:t>基因改造</w:t>
      </w:r>
      <w:r w:rsidR="007A1DF5">
        <w:rPr>
          <w:rFonts w:eastAsia="SimSun" w:hint="eastAsia"/>
          <w:sz w:val="24"/>
          <w:lang w:val="en-GB" w:eastAsia="zh-CN"/>
        </w:rPr>
        <w:t>可能</w:t>
      </w:r>
      <w:r w:rsidRPr="00730C86">
        <w:rPr>
          <w:rFonts w:eastAsia="SimSun"/>
          <w:sz w:val="24"/>
          <w:lang w:val="en-GB" w:eastAsia="zh-CN"/>
        </w:rPr>
        <w:t>在目标</w:t>
      </w:r>
      <w:r w:rsidR="007B34AF">
        <w:rPr>
          <w:rFonts w:eastAsia="SimSun" w:hint="eastAsia"/>
          <w:sz w:val="24"/>
          <w:lang w:val="en-GB" w:eastAsia="zh-CN"/>
        </w:rPr>
        <w:t>种群</w:t>
      </w:r>
      <w:r w:rsidRPr="00730C86">
        <w:rPr>
          <w:rFonts w:eastAsia="SimSun"/>
          <w:sz w:val="24"/>
          <w:lang w:val="en-GB" w:eastAsia="zh-CN"/>
        </w:rPr>
        <w:t>或物种中</w:t>
      </w:r>
      <w:r w:rsidR="00C44B9C">
        <w:rPr>
          <w:rFonts w:eastAsia="SimSun" w:hint="eastAsia"/>
          <w:sz w:val="24"/>
          <w:lang w:val="en-GB" w:eastAsia="zh-CN"/>
        </w:rPr>
        <w:t>无限</w:t>
      </w:r>
      <w:r w:rsidRPr="00730C86">
        <w:rPr>
          <w:rFonts w:eastAsia="SimSun"/>
          <w:sz w:val="24"/>
          <w:lang w:val="en-GB" w:eastAsia="zh-CN"/>
        </w:rPr>
        <w:t>传播</w:t>
      </w:r>
      <w:r w:rsidR="005E4EA9">
        <w:rPr>
          <w:rFonts w:eastAsia="SimSun" w:hint="eastAsia"/>
          <w:sz w:val="24"/>
          <w:lang w:val="en-GB" w:eastAsia="zh-CN"/>
        </w:rPr>
        <w:t>和</w:t>
      </w:r>
      <w:r w:rsidRPr="00730C86">
        <w:rPr>
          <w:rFonts w:eastAsia="SimSun"/>
          <w:sz w:val="24"/>
          <w:lang w:val="en-GB" w:eastAsia="zh-CN"/>
        </w:rPr>
        <w:t>持续下去，</w:t>
      </w:r>
      <w:r w:rsidR="00252329" w:rsidRPr="00252329">
        <w:rPr>
          <w:rFonts w:eastAsia="SimSun" w:hint="eastAsia"/>
          <w:sz w:val="24"/>
          <w:lang w:val="en-GB" w:eastAsia="zh-CN"/>
        </w:rPr>
        <w:t>也可能在传播或持续</w:t>
      </w:r>
      <w:r w:rsidR="00252329">
        <w:rPr>
          <w:rFonts w:eastAsia="SimSun" w:hint="eastAsia"/>
          <w:sz w:val="24"/>
          <w:lang w:val="en-GB" w:eastAsia="zh-CN"/>
        </w:rPr>
        <w:t>上</w:t>
      </w:r>
      <w:r w:rsidR="00252329" w:rsidRPr="00252329">
        <w:rPr>
          <w:rFonts w:eastAsia="SimSun" w:hint="eastAsia"/>
          <w:sz w:val="24"/>
          <w:lang w:val="en-GB" w:eastAsia="zh-CN"/>
        </w:rPr>
        <w:t>受到限制</w:t>
      </w:r>
      <w:r w:rsidRPr="00730C86">
        <w:rPr>
          <w:rFonts w:eastAsia="SimSun"/>
          <w:sz w:val="24"/>
          <w:lang w:val="en-GB" w:eastAsia="zh-CN"/>
        </w:rPr>
        <w:t>。</w:t>
      </w:r>
    </w:p>
    <w:p w14:paraId="3349207B" w14:textId="6F206A63" w:rsidR="00F94481" w:rsidRPr="00F52E7D" w:rsidRDefault="00F94481" w:rsidP="00D57022">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由于</w:t>
      </w:r>
      <w:r w:rsidRPr="00F52E7D">
        <w:rPr>
          <w:rFonts w:eastAsia="SimSun"/>
          <w:sz w:val="24"/>
          <w:lang w:val="en-GB" w:eastAsia="zh-CN"/>
        </w:rPr>
        <w:t>EGD</w:t>
      </w:r>
      <w:r w:rsidRPr="00F52E7D">
        <w:rPr>
          <w:rFonts w:eastAsia="SimSun"/>
          <w:sz w:val="24"/>
          <w:lang w:val="en-GB" w:eastAsia="zh-CN"/>
        </w:rPr>
        <w:t>的性质，</w:t>
      </w:r>
      <w:r w:rsidR="006441B5" w:rsidRPr="006441B5">
        <w:rPr>
          <w:sz w:val="24"/>
          <w:lang w:eastAsia="zh-CN"/>
        </w:rPr>
        <w:t>EGD-LMOs</w:t>
      </w:r>
      <w:r w:rsidRPr="00F52E7D">
        <w:rPr>
          <w:rFonts w:eastAsia="SimSun"/>
          <w:sz w:val="24"/>
          <w:lang w:val="en-GB" w:eastAsia="zh-CN"/>
        </w:rPr>
        <w:t>在传播、</w:t>
      </w:r>
      <w:r w:rsidR="000E2C57">
        <w:rPr>
          <w:rFonts w:eastAsia="SimSun" w:hint="eastAsia"/>
          <w:sz w:val="24"/>
          <w:lang w:val="en-GB" w:eastAsia="zh-CN"/>
        </w:rPr>
        <w:t>频率</w:t>
      </w:r>
      <w:r w:rsidR="00396FBA">
        <w:rPr>
          <w:rFonts w:eastAsia="SimSun" w:hint="eastAsia"/>
          <w:sz w:val="24"/>
          <w:lang w:val="en-GB" w:eastAsia="zh-CN"/>
        </w:rPr>
        <w:t>提高</w:t>
      </w:r>
      <w:r w:rsidRPr="00F52E7D">
        <w:rPr>
          <w:rFonts w:eastAsia="SimSun"/>
          <w:sz w:val="24"/>
          <w:lang w:val="en-GB" w:eastAsia="zh-CN"/>
        </w:rPr>
        <w:t>、持续存在</w:t>
      </w:r>
      <w:r w:rsidR="00A51C1E">
        <w:rPr>
          <w:rFonts w:eastAsia="SimSun" w:hint="eastAsia"/>
          <w:sz w:val="24"/>
          <w:lang w:val="en-GB" w:eastAsia="zh-CN"/>
        </w:rPr>
        <w:t>于</w:t>
      </w:r>
      <w:r w:rsidRPr="00F52E7D">
        <w:rPr>
          <w:rFonts w:eastAsia="SimSun"/>
          <w:sz w:val="24"/>
          <w:lang w:val="en-GB" w:eastAsia="zh-CN"/>
        </w:rPr>
        <w:t>和</w:t>
      </w:r>
      <w:r w:rsidRPr="00F52E7D">
        <w:rPr>
          <w:rFonts w:eastAsia="SimSun"/>
          <w:sz w:val="24"/>
          <w:lang w:val="en-GB" w:eastAsia="zh-CN"/>
        </w:rPr>
        <w:t>/</w:t>
      </w:r>
      <w:r w:rsidRPr="00F52E7D">
        <w:rPr>
          <w:rFonts w:eastAsia="SimSun"/>
          <w:sz w:val="24"/>
          <w:lang w:val="en-GB" w:eastAsia="zh-CN"/>
        </w:rPr>
        <w:t>或抑制</w:t>
      </w:r>
      <w:r w:rsidR="00B62886" w:rsidRPr="00E86D61">
        <w:rPr>
          <w:rFonts w:eastAsia="SimSun" w:hint="eastAsia"/>
          <w:sz w:val="24"/>
          <w:lang w:val="en-GB" w:eastAsia="zh-CN"/>
        </w:rPr>
        <w:t>杂交</w:t>
      </w:r>
      <w:r w:rsidRPr="00E86D61">
        <w:rPr>
          <w:rFonts w:eastAsia="SimSun"/>
          <w:sz w:val="24"/>
          <w:lang w:val="en-GB" w:eastAsia="zh-CN"/>
        </w:rPr>
        <w:t>目标群体</w:t>
      </w:r>
      <w:r w:rsidRPr="00F52E7D">
        <w:rPr>
          <w:rFonts w:eastAsia="SimSun"/>
          <w:sz w:val="24"/>
          <w:lang w:val="en-GB" w:eastAsia="zh-CN"/>
        </w:rPr>
        <w:t>的潜力方面可能与非</w:t>
      </w:r>
      <w:r w:rsidR="006441B5" w:rsidRPr="0021732D">
        <w:rPr>
          <w:sz w:val="24"/>
          <w:lang w:eastAsia="zh-CN"/>
        </w:rPr>
        <w:t>EGD-LMOs</w:t>
      </w:r>
      <w:r w:rsidRPr="00F52E7D">
        <w:rPr>
          <w:rFonts w:eastAsia="SimSun"/>
          <w:sz w:val="24"/>
          <w:lang w:val="en-GB" w:eastAsia="zh-CN"/>
        </w:rPr>
        <w:t>有很大不同。</w:t>
      </w:r>
      <w:r w:rsidR="007B628A" w:rsidRPr="0021732D">
        <w:rPr>
          <w:sz w:val="24"/>
          <w:lang w:eastAsia="zh-CN"/>
        </w:rPr>
        <w:t>EGD-LMOs</w:t>
      </w:r>
      <w:r w:rsidRPr="00F52E7D">
        <w:rPr>
          <w:rFonts w:eastAsia="SimSun"/>
          <w:sz w:val="24"/>
          <w:lang w:val="en-GB" w:eastAsia="zh-CN"/>
        </w:rPr>
        <w:t>也可能不同于农用</w:t>
      </w:r>
      <w:r w:rsidR="0048413A" w:rsidRPr="006441B5">
        <w:rPr>
          <w:sz w:val="24"/>
          <w:lang w:eastAsia="zh-CN"/>
        </w:rPr>
        <w:t>LMOs</w:t>
      </w:r>
      <w:r w:rsidRPr="00F52E7D">
        <w:rPr>
          <w:rFonts w:eastAsia="SimSun"/>
          <w:sz w:val="24"/>
          <w:lang w:val="en-GB" w:eastAsia="zh-CN"/>
        </w:rPr>
        <w:t>，因为</w:t>
      </w:r>
      <w:r w:rsidR="00A17C07" w:rsidRPr="0021732D">
        <w:rPr>
          <w:sz w:val="24"/>
          <w:lang w:eastAsia="zh-CN"/>
        </w:rPr>
        <w:t>EGD</w:t>
      </w:r>
      <w:r w:rsidR="00A17C07" w:rsidRPr="00A17C07">
        <w:rPr>
          <w:rFonts w:eastAsiaTheme="minorEastAsia"/>
          <w:sz w:val="24"/>
          <w:lang w:eastAsia="zh-CN"/>
        </w:rPr>
        <w:t>s</w:t>
      </w:r>
      <w:r w:rsidRPr="00F52E7D">
        <w:rPr>
          <w:rFonts w:eastAsia="SimSun"/>
          <w:sz w:val="24"/>
          <w:lang w:val="en-GB" w:eastAsia="zh-CN"/>
        </w:rPr>
        <w:t>通常设计用于野生物（如害虫、病媒、入侵或濒危物种），</w:t>
      </w:r>
      <w:r w:rsidR="00633E43">
        <w:rPr>
          <w:rFonts w:eastAsia="SimSun" w:hint="eastAsia"/>
          <w:sz w:val="24"/>
          <w:lang w:val="en-GB" w:eastAsia="zh-CN"/>
        </w:rPr>
        <w:t>而</w:t>
      </w:r>
      <w:r w:rsidR="007740F4">
        <w:rPr>
          <w:rFonts w:eastAsia="SimSun" w:hint="eastAsia"/>
          <w:sz w:val="24"/>
          <w:lang w:val="en-GB" w:eastAsia="zh-CN"/>
        </w:rPr>
        <w:t>野</w:t>
      </w:r>
      <w:r w:rsidRPr="00F52E7D">
        <w:rPr>
          <w:rFonts w:eastAsia="SimSun"/>
          <w:sz w:val="24"/>
          <w:lang w:val="en-GB" w:eastAsia="zh-CN"/>
        </w:rPr>
        <w:t>生物</w:t>
      </w:r>
      <w:r w:rsidR="00C60630">
        <w:rPr>
          <w:rFonts w:eastAsia="SimSun" w:hint="eastAsia"/>
          <w:sz w:val="24"/>
          <w:lang w:val="en-GB" w:eastAsia="zh-CN"/>
        </w:rPr>
        <w:t>的</w:t>
      </w:r>
      <w:r w:rsidR="00C60630" w:rsidRPr="00F52E7D">
        <w:rPr>
          <w:rFonts w:eastAsia="SimSun"/>
          <w:sz w:val="24"/>
          <w:lang w:val="en-GB" w:eastAsia="zh-CN"/>
        </w:rPr>
        <w:t>遗传变异性</w:t>
      </w:r>
      <w:r w:rsidRPr="00F52E7D">
        <w:rPr>
          <w:rFonts w:eastAsia="SimSun"/>
          <w:sz w:val="24"/>
          <w:lang w:val="en-GB" w:eastAsia="zh-CN"/>
        </w:rPr>
        <w:t>通常</w:t>
      </w:r>
      <w:r w:rsidR="00C60630">
        <w:rPr>
          <w:rFonts w:eastAsia="SimSun" w:hint="eastAsia"/>
          <w:sz w:val="24"/>
          <w:lang w:val="en-GB" w:eastAsia="zh-CN"/>
        </w:rPr>
        <w:t>高于</w:t>
      </w:r>
      <w:r w:rsidRPr="00F52E7D">
        <w:rPr>
          <w:rFonts w:eastAsia="SimSun"/>
          <w:sz w:val="24"/>
          <w:lang w:val="en-GB" w:eastAsia="zh-CN"/>
        </w:rPr>
        <w:t>驯化生物，</w:t>
      </w:r>
      <w:r w:rsidR="00C60630">
        <w:rPr>
          <w:rFonts w:eastAsia="SimSun" w:hint="eastAsia"/>
          <w:sz w:val="24"/>
          <w:lang w:val="en-GB" w:eastAsia="zh-CN"/>
        </w:rPr>
        <w:t>并</w:t>
      </w:r>
      <w:r w:rsidRPr="00F52E7D">
        <w:rPr>
          <w:rFonts w:eastAsia="SimSun"/>
          <w:sz w:val="24"/>
          <w:lang w:val="en-GB" w:eastAsia="zh-CN"/>
        </w:rPr>
        <w:t>可能出现在特征不太明确和</w:t>
      </w:r>
      <w:r w:rsidRPr="00F52E7D">
        <w:rPr>
          <w:rFonts w:eastAsia="SimSun"/>
          <w:sz w:val="24"/>
          <w:lang w:val="en-GB" w:eastAsia="zh-CN"/>
        </w:rPr>
        <w:t>/</w:t>
      </w:r>
      <w:r w:rsidRPr="00F52E7D">
        <w:rPr>
          <w:rFonts w:eastAsia="SimSun"/>
          <w:sz w:val="24"/>
          <w:lang w:val="en-GB" w:eastAsia="zh-CN"/>
        </w:rPr>
        <w:t>或</w:t>
      </w:r>
      <w:r w:rsidR="00272369">
        <w:rPr>
          <w:rFonts w:eastAsia="SimSun" w:hint="eastAsia"/>
          <w:sz w:val="24"/>
          <w:lang w:val="en-GB" w:eastAsia="zh-CN"/>
        </w:rPr>
        <w:t>没有</w:t>
      </w:r>
      <w:r w:rsidRPr="00F52E7D">
        <w:rPr>
          <w:rFonts w:eastAsia="SimSun"/>
          <w:sz w:val="24"/>
          <w:lang w:val="en-GB" w:eastAsia="zh-CN"/>
        </w:rPr>
        <w:t>人类管理的接收环境中（</w:t>
      </w:r>
      <w:proofErr w:type="spellStart"/>
      <w:r w:rsidRPr="00F52E7D">
        <w:rPr>
          <w:rFonts w:eastAsia="SimSun"/>
          <w:sz w:val="24"/>
          <w:lang w:val="en-GB" w:eastAsia="zh-CN"/>
        </w:rPr>
        <w:t>Legros</w:t>
      </w:r>
      <w:proofErr w:type="spellEnd"/>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）。人们还注意到，一些</w:t>
      </w:r>
      <w:r w:rsidR="0049053D" w:rsidRPr="0049053D">
        <w:rPr>
          <w:color w:val="000000" w:themeColor="text1"/>
          <w:sz w:val="24"/>
          <w:lang w:eastAsia="zh-CN"/>
        </w:rPr>
        <w:t>EGD-LMOs</w:t>
      </w:r>
      <w:r w:rsidR="005B4FE7" w:rsidRPr="005B4FE7">
        <w:rPr>
          <w:rFonts w:eastAsia="SimSun" w:hint="eastAsia"/>
          <w:sz w:val="24"/>
          <w:lang w:val="en-GB" w:eastAsia="zh-CN"/>
        </w:rPr>
        <w:t>可能属于同时包含病媒和非病媒物种的物种复合体，其中的一些组合能够产生可育的种间杂交种</w:t>
      </w:r>
      <w:r w:rsidRPr="00F52E7D">
        <w:rPr>
          <w:rFonts w:eastAsia="SimSun"/>
          <w:sz w:val="24"/>
          <w:lang w:val="en-GB" w:eastAsia="zh-CN"/>
        </w:rPr>
        <w:t>。</w:t>
      </w:r>
      <w:proofErr w:type="gramStart"/>
      <w:r w:rsidR="007D1380" w:rsidRPr="007D1380">
        <w:rPr>
          <w:rFonts w:eastAsia="SimSun" w:hint="eastAsia"/>
          <w:sz w:val="24"/>
          <w:lang w:val="en-GB" w:eastAsia="zh-CN"/>
        </w:rPr>
        <w:t>这种</w:t>
      </w:r>
      <w:r w:rsidR="007D1380">
        <w:rPr>
          <w:rFonts w:eastAsia="SimSun" w:hint="eastAsia"/>
          <w:sz w:val="24"/>
          <w:lang w:val="en-GB" w:eastAsia="zh-CN"/>
        </w:rPr>
        <w:t>“</w:t>
      </w:r>
      <w:proofErr w:type="gramEnd"/>
      <w:r w:rsidR="007D1380" w:rsidRPr="007D1380">
        <w:rPr>
          <w:rFonts w:eastAsia="SimSun" w:hint="eastAsia"/>
          <w:sz w:val="24"/>
          <w:lang w:val="en-GB" w:eastAsia="zh-CN"/>
        </w:rPr>
        <w:t>半渗透性</w:t>
      </w:r>
      <w:r w:rsidR="007D1380" w:rsidRPr="007D1380">
        <w:rPr>
          <w:rFonts w:eastAsia="SimSun"/>
          <w:sz w:val="24"/>
          <w:lang w:val="en-GB" w:eastAsia="zh-CN"/>
        </w:rPr>
        <w:t xml:space="preserve"> </w:t>
      </w:r>
      <w:r w:rsidR="00F002A0">
        <w:rPr>
          <w:rFonts w:eastAsia="SimSun" w:hint="eastAsia"/>
          <w:sz w:val="24"/>
          <w:lang w:val="en-GB" w:eastAsia="zh-CN"/>
        </w:rPr>
        <w:t>”</w:t>
      </w:r>
      <w:r w:rsidR="007D1380" w:rsidRPr="007D1380">
        <w:rPr>
          <w:rFonts w:eastAsia="SimSun" w:hint="eastAsia"/>
          <w:sz w:val="24"/>
          <w:lang w:val="en-GB" w:eastAsia="zh-CN"/>
        </w:rPr>
        <w:t>或</w:t>
      </w:r>
      <w:r w:rsidR="007D1380" w:rsidRPr="007D1380">
        <w:rPr>
          <w:rFonts w:eastAsia="SimSun"/>
          <w:sz w:val="24"/>
          <w:lang w:val="en-GB" w:eastAsia="zh-CN"/>
        </w:rPr>
        <w:t xml:space="preserve"> </w:t>
      </w:r>
      <w:r w:rsidR="00F002A0">
        <w:rPr>
          <w:rFonts w:eastAsia="SimSun" w:hint="eastAsia"/>
          <w:sz w:val="24"/>
          <w:lang w:val="en-GB" w:eastAsia="zh-CN"/>
        </w:rPr>
        <w:t>“</w:t>
      </w:r>
      <w:r w:rsidR="007D1380" w:rsidRPr="007D1380">
        <w:rPr>
          <w:rFonts w:eastAsia="SimSun" w:hint="eastAsia"/>
          <w:sz w:val="24"/>
          <w:lang w:val="en-GB" w:eastAsia="zh-CN"/>
        </w:rPr>
        <w:t>多孔性</w:t>
      </w:r>
      <w:r w:rsidR="007D1380" w:rsidRPr="007D1380">
        <w:rPr>
          <w:rFonts w:eastAsia="SimSun"/>
          <w:sz w:val="24"/>
          <w:lang w:val="en-GB" w:eastAsia="zh-CN"/>
        </w:rPr>
        <w:t xml:space="preserve"> </w:t>
      </w:r>
      <w:r w:rsidR="00F002A0">
        <w:rPr>
          <w:rFonts w:eastAsia="SimSun" w:hint="eastAsia"/>
          <w:sz w:val="24"/>
          <w:lang w:val="en-GB" w:eastAsia="zh-CN"/>
        </w:rPr>
        <w:t>”</w:t>
      </w:r>
      <w:r w:rsidR="007D1380" w:rsidRPr="007D1380">
        <w:rPr>
          <w:rFonts w:eastAsia="SimSun" w:hint="eastAsia"/>
          <w:sz w:val="24"/>
          <w:lang w:val="en-GB" w:eastAsia="zh-CN"/>
        </w:rPr>
        <w:t>物种边界有利于物种的</w:t>
      </w:r>
      <w:r w:rsidR="00D8124A">
        <w:rPr>
          <w:rFonts w:eastAsia="SimSun" w:hint="eastAsia"/>
          <w:sz w:val="24"/>
          <w:lang w:val="en-GB" w:eastAsia="zh-CN"/>
        </w:rPr>
        <w:t>渐渗</w:t>
      </w:r>
      <w:r w:rsidR="007D1380" w:rsidRPr="007D1380">
        <w:rPr>
          <w:rFonts w:eastAsia="SimSun" w:hint="eastAsia"/>
          <w:sz w:val="24"/>
          <w:lang w:val="en-GB" w:eastAsia="zh-CN"/>
        </w:rPr>
        <w:t>，并有可能导致</w:t>
      </w:r>
      <w:r w:rsidR="007D1380" w:rsidRPr="007D1380">
        <w:rPr>
          <w:rFonts w:eastAsia="SimSun"/>
          <w:sz w:val="24"/>
          <w:lang w:val="en-GB" w:eastAsia="zh-CN"/>
        </w:rPr>
        <w:t xml:space="preserve"> EGD </w:t>
      </w:r>
      <w:r w:rsidR="007D1380" w:rsidRPr="007D1380">
        <w:rPr>
          <w:rFonts w:eastAsia="SimSun" w:hint="eastAsia"/>
          <w:sz w:val="24"/>
          <w:lang w:val="en-GB" w:eastAsia="zh-CN"/>
        </w:rPr>
        <w:t>在同胞物种之间的垂直转移。</w:t>
      </w:r>
      <w:r w:rsidRPr="00F52E7D">
        <w:rPr>
          <w:rFonts w:eastAsia="SimSun"/>
          <w:sz w:val="24"/>
          <w:lang w:val="en-GB" w:eastAsia="zh-CN"/>
        </w:rPr>
        <w:t>（</w:t>
      </w:r>
      <w:r w:rsidR="002953FF" w:rsidRPr="00524A72">
        <w:rPr>
          <w:lang w:eastAsia="zh-CN"/>
        </w:rPr>
        <w:t>Connolly</w:t>
      </w:r>
      <w:r w:rsidR="002953FF" w:rsidRPr="00F52E7D">
        <w:rPr>
          <w:rFonts w:eastAsia="SimSun"/>
          <w:sz w:val="24"/>
          <w:lang w:val="en-GB" w:eastAsia="zh-CN"/>
        </w:rPr>
        <w:t>等，</w:t>
      </w:r>
      <w:r w:rsidR="002953FF" w:rsidRPr="00F52E7D">
        <w:rPr>
          <w:rFonts w:eastAsia="SimSun"/>
          <w:sz w:val="24"/>
          <w:lang w:val="en-GB" w:eastAsia="zh-CN"/>
        </w:rPr>
        <w:t>2023b</w:t>
      </w:r>
      <w:r w:rsidR="002953FF">
        <w:rPr>
          <w:rFonts w:eastAsia="SimSun" w:hint="eastAsia"/>
          <w:sz w:val="24"/>
          <w:lang w:val="en-GB" w:eastAsia="zh-CN"/>
        </w:rPr>
        <w:t xml:space="preserve"> </w:t>
      </w:r>
      <w:r w:rsidR="002953FF">
        <w:rPr>
          <w:rFonts w:eastAsia="SimSun" w:hint="eastAsia"/>
          <w:sz w:val="24"/>
          <w:lang w:val="en-GB" w:eastAsia="zh-CN"/>
        </w:rPr>
        <w:t>；</w:t>
      </w:r>
      <w:proofErr w:type="spellStart"/>
      <w:r w:rsidR="00EB33A1">
        <w:rPr>
          <w:rFonts w:eastAsia="SimSun" w:hint="eastAsia"/>
          <w:sz w:val="24"/>
          <w:lang w:val="en-GB" w:eastAsia="zh-CN"/>
        </w:rPr>
        <w:t>C</w:t>
      </w:r>
      <w:r w:rsidRPr="00F52E7D">
        <w:rPr>
          <w:rFonts w:eastAsia="SimSun"/>
          <w:sz w:val="24"/>
          <w:lang w:val="en-GB" w:eastAsia="zh-CN"/>
        </w:rPr>
        <w:t>ourtir-Orgogozo</w:t>
      </w:r>
      <w:proofErr w:type="spellEnd"/>
      <w:r w:rsidRPr="00F52E7D">
        <w:rPr>
          <w:rFonts w:eastAsia="SimSun"/>
          <w:sz w:val="24"/>
          <w:lang w:val="en-GB" w:eastAsia="zh-CN"/>
        </w:rPr>
        <w:t>等，</w:t>
      </w:r>
      <w:r w:rsidRPr="00F52E7D">
        <w:rPr>
          <w:rFonts w:eastAsia="SimSun"/>
          <w:sz w:val="24"/>
          <w:lang w:val="en-GB" w:eastAsia="zh-CN"/>
        </w:rPr>
        <w:t>2018</w:t>
      </w:r>
      <w:r w:rsidRPr="00F52E7D">
        <w:rPr>
          <w:rFonts w:eastAsia="SimSun"/>
          <w:sz w:val="24"/>
          <w:lang w:val="en-GB" w:eastAsia="zh-CN"/>
        </w:rPr>
        <w:t>）。</w:t>
      </w:r>
      <w:r w:rsidR="00725B13">
        <w:rPr>
          <w:rFonts w:eastAsia="SimSun" w:hint="eastAsia"/>
          <w:sz w:val="24"/>
          <w:lang w:val="en-GB" w:eastAsia="zh-CN"/>
        </w:rPr>
        <w:t>视乎</w:t>
      </w:r>
      <w:r w:rsidRPr="00F52E7D">
        <w:rPr>
          <w:rFonts w:eastAsia="SimSun"/>
          <w:sz w:val="24"/>
          <w:lang w:val="en-GB" w:eastAsia="zh-CN"/>
        </w:rPr>
        <w:t>EGD</w:t>
      </w:r>
      <w:r w:rsidRPr="00F52E7D">
        <w:rPr>
          <w:rFonts w:eastAsia="SimSun"/>
          <w:sz w:val="24"/>
          <w:lang w:val="en-GB" w:eastAsia="zh-CN"/>
        </w:rPr>
        <w:t>系统的不同，有意释放的预期影响可能会涵盖受体生物的</w:t>
      </w:r>
      <w:r w:rsidR="007D5466">
        <w:rPr>
          <w:rFonts w:eastAsia="SimSun" w:hint="eastAsia"/>
          <w:sz w:val="24"/>
          <w:lang w:val="en-GB" w:eastAsia="zh-CN"/>
        </w:rPr>
        <w:t>若干</w:t>
      </w:r>
      <w:r w:rsidRPr="00F52E7D">
        <w:rPr>
          <w:rFonts w:eastAsia="SimSun"/>
          <w:sz w:val="24"/>
          <w:lang w:val="en-GB" w:eastAsia="zh-CN"/>
        </w:rPr>
        <w:t>代。与非</w:t>
      </w:r>
      <w:r w:rsidR="00500119" w:rsidRPr="0021732D">
        <w:rPr>
          <w:sz w:val="24"/>
          <w:lang w:eastAsia="zh-CN"/>
        </w:rPr>
        <w:t>EGD-LMOs</w:t>
      </w:r>
      <w:r w:rsidRPr="00F52E7D">
        <w:rPr>
          <w:rFonts w:eastAsia="SimSun"/>
          <w:sz w:val="24"/>
          <w:lang w:val="en-GB" w:eastAsia="zh-CN"/>
        </w:rPr>
        <w:t>相比，另一个区别可能是无法阻止</w:t>
      </w:r>
      <w:r w:rsidRPr="00F52E7D">
        <w:rPr>
          <w:rFonts w:eastAsia="SimSun"/>
          <w:sz w:val="24"/>
          <w:lang w:val="en-GB" w:eastAsia="zh-CN"/>
        </w:rPr>
        <w:t>EGD</w:t>
      </w:r>
      <w:r w:rsidRPr="00F52E7D">
        <w:rPr>
          <w:rFonts w:eastAsia="SimSun"/>
          <w:sz w:val="24"/>
          <w:lang w:val="en-GB" w:eastAsia="zh-CN"/>
        </w:rPr>
        <w:t>（和</w:t>
      </w:r>
      <w:r w:rsidR="006441B5" w:rsidRPr="00DD763E">
        <w:rPr>
          <w:sz w:val="24"/>
          <w:lang w:eastAsia="zh-CN"/>
        </w:rPr>
        <w:t>EGD-LMO</w:t>
      </w:r>
      <w:r w:rsidRPr="00F52E7D">
        <w:rPr>
          <w:rFonts w:eastAsia="SimSun"/>
          <w:sz w:val="24"/>
          <w:lang w:val="en-GB" w:eastAsia="zh-CN"/>
        </w:rPr>
        <w:t>）的</w:t>
      </w:r>
      <w:r w:rsidR="00F22A2E">
        <w:rPr>
          <w:rFonts w:eastAsia="SimSun" w:hint="eastAsia"/>
          <w:sz w:val="24"/>
          <w:lang w:val="en-GB" w:eastAsia="zh-CN"/>
        </w:rPr>
        <w:t>扩散</w:t>
      </w:r>
      <w:r w:rsidRPr="00F52E7D">
        <w:rPr>
          <w:rFonts w:eastAsia="SimSun"/>
          <w:sz w:val="24"/>
          <w:lang w:val="en-GB" w:eastAsia="zh-CN"/>
        </w:rPr>
        <w:t>或逆转其</w:t>
      </w:r>
      <w:r w:rsidR="002E1CB6">
        <w:rPr>
          <w:rFonts w:eastAsia="SimSun" w:hint="eastAsia"/>
          <w:sz w:val="24"/>
          <w:lang w:val="en-GB" w:eastAsia="zh-CN"/>
        </w:rPr>
        <w:t>作用</w:t>
      </w:r>
      <w:r w:rsidRPr="00F52E7D">
        <w:rPr>
          <w:rFonts w:eastAsia="SimSun"/>
          <w:sz w:val="24"/>
          <w:lang w:val="en-GB" w:eastAsia="zh-CN"/>
        </w:rPr>
        <w:t>和影响。</w:t>
      </w:r>
    </w:p>
    <w:p w14:paraId="572AEF98" w14:textId="106EDC0D" w:rsidR="00AF6906" w:rsidRPr="00F52E7D" w:rsidRDefault="00F94481" w:rsidP="00D57022">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尽管对</w:t>
      </w:r>
      <w:r w:rsidR="00920EEC" w:rsidRPr="00920EEC">
        <w:rPr>
          <w:sz w:val="24"/>
          <w:lang w:eastAsia="zh-CN"/>
        </w:rPr>
        <w:t>EGDs</w:t>
      </w:r>
      <w:r w:rsidRPr="00F52E7D">
        <w:rPr>
          <w:rFonts w:eastAsia="SimSun"/>
          <w:sz w:val="24"/>
          <w:lang w:val="en-GB" w:eastAsia="zh-CN"/>
        </w:rPr>
        <w:t>及其在活生物体中的应用的研究正在取得进展，但应用可能需要</w:t>
      </w:r>
      <w:r w:rsidR="00024375">
        <w:rPr>
          <w:rFonts w:eastAsia="SimSun" w:hint="eastAsia"/>
          <w:sz w:val="24"/>
          <w:lang w:val="en-GB" w:eastAsia="zh-CN"/>
        </w:rPr>
        <w:t>数</w:t>
      </w:r>
      <w:r w:rsidRPr="00F52E7D">
        <w:rPr>
          <w:rFonts w:eastAsia="SimSun"/>
          <w:sz w:val="24"/>
          <w:lang w:val="en-GB" w:eastAsia="zh-CN"/>
        </w:rPr>
        <w:t>年的技术</w:t>
      </w:r>
      <w:r w:rsidR="00DE7F1E">
        <w:rPr>
          <w:rFonts w:eastAsia="SimSun" w:hint="eastAsia"/>
          <w:sz w:val="24"/>
          <w:lang w:val="en-GB" w:eastAsia="zh-CN"/>
        </w:rPr>
        <w:t>开发</w:t>
      </w:r>
      <w:r w:rsidRPr="00F52E7D">
        <w:rPr>
          <w:rFonts w:eastAsia="SimSun"/>
          <w:sz w:val="24"/>
          <w:lang w:val="en-GB" w:eastAsia="zh-CN"/>
        </w:rPr>
        <w:t>才能</w:t>
      </w:r>
      <w:r w:rsidR="00F101B9">
        <w:rPr>
          <w:rFonts w:eastAsia="SimSun" w:hint="eastAsia"/>
          <w:sz w:val="24"/>
          <w:lang w:val="en-GB" w:eastAsia="zh-CN"/>
        </w:rPr>
        <w:t>成为</w:t>
      </w:r>
      <w:r w:rsidRPr="00F52E7D">
        <w:rPr>
          <w:rFonts w:eastAsia="SimSun"/>
          <w:sz w:val="24"/>
          <w:lang w:val="en-GB" w:eastAsia="zh-CN"/>
        </w:rPr>
        <w:t>有意释放到环境中的实际应用。一些含有</w:t>
      </w:r>
      <w:r w:rsidRPr="00F52E7D">
        <w:rPr>
          <w:rFonts w:eastAsia="SimSun"/>
          <w:sz w:val="24"/>
          <w:lang w:val="en-GB" w:eastAsia="zh-CN"/>
        </w:rPr>
        <w:t>EGD</w:t>
      </w:r>
      <w:r w:rsidRPr="00F52E7D">
        <w:rPr>
          <w:rFonts w:eastAsia="SimSun"/>
          <w:sz w:val="24"/>
          <w:lang w:val="en-GB" w:eastAsia="zh-CN"/>
        </w:rPr>
        <w:t>的</w:t>
      </w:r>
      <w:r w:rsidR="003D1C76">
        <w:rPr>
          <w:rFonts w:eastAsia="SimSun" w:hint="eastAsia"/>
          <w:sz w:val="24"/>
          <w:lang w:val="en-GB" w:eastAsia="zh-CN"/>
        </w:rPr>
        <w:t>改性</w:t>
      </w:r>
      <w:r w:rsidRPr="00F52E7D">
        <w:rPr>
          <w:rFonts w:eastAsia="SimSun"/>
          <w:sz w:val="24"/>
          <w:lang w:val="en-GB" w:eastAsia="zh-CN"/>
        </w:rPr>
        <w:t>活昆虫已经在实验室和笼</w:t>
      </w:r>
      <w:r w:rsidR="00A33331">
        <w:rPr>
          <w:rFonts w:eastAsia="SimSun" w:hint="eastAsia"/>
          <w:sz w:val="24"/>
          <w:lang w:val="en-GB" w:eastAsia="zh-CN"/>
        </w:rPr>
        <w:t>养</w:t>
      </w:r>
      <w:r w:rsidRPr="00F52E7D">
        <w:rPr>
          <w:rFonts w:eastAsia="SimSun"/>
          <w:sz w:val="24"/>
          <w:lang w:val="en-GB" w:eastAsia="zh-CN"/>
        </w:rPr>
        <w:t>设施中进行了实验</w:t>
      </w:r>
      <w:r w:rsidR="00447179">
        <w:rPr>
          <w:rFonts w:eastAsia="SimSun" w:hint="eastAsia"/>
          <w:sz w:val="24"/>
          <w:lang w:val="en-GB" w:eastAsia="zh-CN"/>
        </w:rPr>
        <w:t>性</w:t>
      </w:r>
      <w:r w:rsidRPr="00F52E7D">
        <w:rPr>
          <w:rFonts w:eastAsia="SimSun"/>
          <w:sz w:val="24"/>
          <w:lang w:val="en-GB" w:eastAsia="zh-CN"/>
        </w:rPr>
        <w:t>测试（例如，</w:t>
      </w:r>
      <w:r w:rsidR="002953FF" w:rsidRPr="00F52E7D">
        <w:rPr>
          <w:rFonts w:eastAsia="SimSun"/>
          <w:sz w:val="24"/>
          <w:lang w:val="en-GB" w:eastAsia="zh-CN"/>
        </w:rPr>
        <w:t>Hammond</w:t>
      </w:r>
      <w:r w:rsidR="002953FF" w:rsidRPr="00F52E7D">
        <w:rPr>
          <w:rFonts w:eastAsia="SimSun"/>
          <w:sz w:val="24"/>
          <w:lang w:val="en-GB" w:eastAsia="zh-CN"/>
        </w:rPr>
        <w:t>等，</w:t>
      </w:r>
      <w:r w:rsidR="002953FF" w:rsidRPr="00F52E7D">
        <w:rPr>
          <w:rFonts w:eastAsia="SimSun"/>
          <w:sz w:val="24"/>
          <w:lang w:val="en-GB" w:eastAsia="zh-CN"/>
        </w:rPr>
        <w:t>2021</w:t>
      </w:r>
      <w:r w:rsidR="002953FF">
        <w:rPr>
          <w:rFonts w:eastAsia="SimSun" w:hint="eastAsia"/>
          <w:sz w:val="24"/>
          <w:lang w:val="en-GB" w:eastAsia="zh-CN"/>
        </w:rPr>
        <w:t>；</w:t>
      </w:r>
      <w:r w:rsidRPr="00F52E7D">
        <w:rPr>
          <w:rFonts w:eastAsia="SimSun"/>
          <w:sz w:val="24"/>
          <w:lang w:val="en-GB" w:eastAsia="zh-CN"/>
        </w:rPr>
        <w:t>Raban</w:t>
      </w:r>
      <w:r w:rsidRPr="00F52E7D">
        <w:rPr>
          <w:rFonts w:eastAsia="SimSun"/>
          <w:sz w:val="24"/>
          <w:lang w:val="en-GB" w:eastAsia="zh-CN"/>
        </w:rPr>
        <w:t>等，</w:t>
      </w:r>
      <w:r w:rsidRPr="00F52E7D">
        <w:rPr>
          <w:rFonts w:eastAsia="SimSun"/>
          <w:sz w:val="24"/>
          <w:lang w:val="en-GB" w:eastAsia="zh-CN"/>
        </w:rPr>
        <w:t>2020</w:t>
      </w:r>
      <w:r w:rsidRPr="00F52E7D">
        <w:rPr>
          <w:rFonts w:eastAsia="SimSun"/>
          <w:sz w:val="24"/>
          <w:lang w:val="en-GB" w:eastAsia="zh-CN"/>
        </w:rPr>
        <w:t>），但</w:t>
      </w:r>
      <w:r w:rsidR="007B5F38">
        <w:rPr>
          <w:rFonts w:eastAsia="SimSun" w:hint="eastAsia"/>
          <w:sz w:val="24"/>
          <w:lang w:val="en-GB" w:eastAsia="zh-CN"/>
        </w:rPr>
        <w:t>迄今</w:t>
      </w:r>
      <w:r w:rsidRPr="00F52E7D">
        <w:rPr>
          <w:rFonts w:eastAsia="SimSun"/>
          <w:sz w:val="24"/>
          <w:lang w:val="en-GB" w:eastAsia="zh-CN"/>
        </w:rPr>
        <w:t>为止（</w:t>
      </w:r>
      <w:r w:rsidRPr="00F52E7D">
        <w:rPr>
          <w:rFonts w:eastAsia="SimSun"/>
          <w:sz w:val="24"/>
          <w:lang w:val="en-GB" w:eastAsia="zh-CN"/>
        </w:rPr>
        <w:t>2024</w:t>
      </w:r>
      <w:r w:rsidRPr="00F52E7D">
        <w:rPr>
          <w:rFonts w:eastAsia="SimSun"/>
          <w:sz w:val="24"/>
          <w:lang w:val="en-GB" w:eastAsia="zh-CN"/>
        </w:rPr>
        <w:t>年</w:t>
      </w:r>
      <w:r w:rsidRPr="00F52E7D">
        <w:rPr>
          <w:rFonts w:eastAsia="SimSun"/>
          <w:sz w:val="24"/>
          <w:lang w:val="en-GB" w:eastAsia="zh-CN"/>
        </w:rPr>
        <w:t>2</w:t>
      </w:r>
      <w:r w:rsidRPr="00F52E7D">
        <w:rPr>
          <w:rFonts w:eastAsia="SimSun"/>
          <w:sz w:val="24"/>
          <w:lang w:val="en-GB" w:eastAsia="zh-CN"/>
        </w:rPr>
        <w:t>月），</w:t>
      </w:r>
      <w:r w:rsidR="006243E3" w:rsidRPr="006243E3">
        <w:rPr>
          <w:rFonts w:eastAsia="SimSun" w:hint="eastAsia"/>
          <w:sz w:val="24"/>
          <w:lang w:val="en-GB" w:eastAsia="zh-CN"/>
        </w:rPr>
        <w:t>还没有在小规模封闭或开放</w:t>
      </w:r>
      <w:r w:rsidR="00554EC9">
        <w:rPr>
          <w:rFonts w:eastAsia="SimSun" w:hint="eastAsia"/>
          <w:sz w:val="24"/>
          <w:lang w:val="en-GB" w:eastAsia="zh-CN"/>
        </w:rPr>
        <w:t>式</w:t>
      </w:r>
      <w:r w:rsidR="006243E3" w:rsidRPr="006243E3">
        <w:rPr>
          <w:rFonts w:eastAsia="SimSun" w:hint="eastAsia"/>
          <w:sz w:val="24"/>
          <w:lang w:val="en-GB" w:eastAsia="zh-CN"/>
        </w:rPr>
        <w:t>释放的田间试验中释放过</w:t>
      </w:r>
      <w:r w:rsidRPr="00F52E7D">
        <w:rPr>
          <w:rFonts w:eastAsia="SimSun"/>
          <w:sz w:val="24"/>
          <w:lang w:val="en-GB" w:eastAsia="zh-CN"/>
        </w:rPr>
        <w:t>。</w:t>
      </w:r>
    </w:p>
    <w:p w14:paraId="791770EC" w14:textId="72B5BFB6" w:rsidR="001B1C30" w:rsidRPr="00F52E7D" w:rsidRDefault="001B1C30" w:rsidP="00D57022">
      <w:pPr>
        <w:pStyle w:val="Para10"/>
        <w:numPr>
          <w:ilvl w:val="0"/>
          <w:numId w:val="0"/>
        </w:numPr>
        <w:tabs>
          <w:tab w:val="clear" w:pos="1134"/>
        </w:tabs>
        <w:adjustRightInd w:val="0"/>
        <w:snapToGrid w:val="0"/>
        <w:spacing w:line="240" w:lineRule="atLeast"/>
        <w:rPr>
          <w:rFonts w:eastAsia="SimSun"/>
          <w:sz w:val="24"/>
          <w:lang w:val="en-GB" w:eastAsia="zh-CN"/>
        </w:rPr>
      </w:pPr>
      <w:r w:rsidRPr="000F3C7A">
        <w:rPr>
          <w:rFonts w:eastAsia="SimSun"/>
          <w:sz w:val="24"/>
          <w:lang w:val="en-GB" w:eastAsia="zh-CN"/>
        </w:rPr>
        <w:t>无论其预期用途如何，有人担心有意将</w:t>
      </w:r>
      <w:r w:rsidR="000F3C7A" w:rsidRPr="000F3C7A">
        <w:rPr>
          <w:sz w:val="24"/>
          <w:lang w:eastAsia="zh-CN"/>
        </w:rPr>
        <w:t>EGD-LMO</w:t>
      </w:r>
      <w:r w:rsidR="000F3C7A" w:rsidRPr="000F3C7A">
        <w:rPr>
          <w:rFonts w:eastAsiaTheme="minorEastAsia" w:hint="eastAsia"/>
          <w:sz w:val="24"/>
          <w:lang w:eastAsia="zh-CN"/>
        </w:rPr>
        <w:t>s</w:t>
      </w:r>
      <w:r w:rsidRPr="000F3C7A">
        <w:rPr>
          <w:rFonts w:eastAsia="SimSun"/>
          <w:sz w:val="24"/>
          <w:lang w:val="en-GB" w:eastAsia="zh-CN"/>
        </w:rPr>
        <w:t>释放到环境中可能会产生不良、意外和</w:t>
      </w:r>
      <w:r w:rsidRPr="000F3C7A">
        <w:rPr>
          <w:rFonts w:eastAsia="SimSun"/>
          <w:sz w:val="24"/>
          <w:lang w:val="en-GB" w:eastAsia="zh-CN"/>
        </w:rPr>
        <w:t>/</w:t>
      </w:r>
      <w:r w:rsidRPr="000F3C7A">
        <w:rPr>
          <w:rFonts w:eastAsia="SimSun"/>
          <w:sz w:val="24"/>
          <w:lang w:val="en-GB" w:eastAsia="zh-CN"/>
        </w:rPr>
        <w:t>或不可逆转的影响</w:t>
      </w:r>
      <w:r w:rsidR="003C74DA">
        <w:rPr>
          <w:rFonts w:eastAsia="SimSun" w:hint="eastAsia"/>
          <w:sz w:val="24"/>
          <w:lang w:val="en-GB" w:eastAsia="zh-CN"/>
        </w:rPr>
        <w:t>，</w:t>
      </w:r>
      <w:r w:rsidRPr="000F3C7A">
        <w:rPr>
          <w:rFonts w:eastAsia="SimSun"/>
          <w:sz w:val="24"/>
          <w:lang w:val="en-GB" w:eastAsia="zh-CN"/>
        </w:rPr>
        <w:t>包括直接和即时影响以及间接、累积和</w:t>
      </w:r>
      <w:r w:rsidRPr="000F3C7A">
        <w:rPr>
          <w:rFonts w:eastAsia="SimSun"/>
          <w:sz w:val="24"/>
          <w:lang w:val="en-GB" w:eastAsia="zh-CN"/>
        </w:rPr>
        <w:t>/</w:t>
      </w:r>
      <w:r w:rsidRPr="000F3C7A">
        <w:rPr>
          <w:rFonts w:eastAsia="SimSun"/>
          <w:sz w:val="24"/>
          <w:lang w:val="en-GB" w:eastAsia="zh-CN"/>
        </w:rPr>
        <w:t>或长期影响。因此，</w:t>
      </w:r>
      <w:r w:rsidR="002953FF">
        <w:rPr>
          <w:rFonts w:eastAsia="SimSun" w:hint="eastAsia"/>
          <w:sz w:val="24"/>
          <w:lang w:val="en-GB" w:eastAsia="zh-CN"/>
        </w:rPr>
        <w:t>各</w:t>
      </w:r>
      <w:r w:rsidRPr="000F3C7A">
        <w:rPr>
          <w:rFonts w:eastAsia="SimSun"/>
          <w:sz w:val="24"/>
          <w:lang w:val="en-GB" w:eastAsia="zh-CN"/>
        </w:rPr>
        <w:t>土著人民和</w:t>
      </w:r>
      <w:r w:rsidR="00396468">
        <w:rPr>
          <w:rFonts w:eastAsia="SimSun" w:hint="eastAsia"/>
          <w:sz w:val="24"/>
          <w:lang w:val="en-GB" w:eastAsia="zh-CN"/>
        </w:rPr>
        <w:t>地方</w:t>
      </w:r>
      <w:r w:rsidRPr="000F3C7A">
        <w:rPr>
          <w:rFonts w:eastAsia="SimSun"/>
          <w:sz w:val="24"/>
          <w:lang w:val="en-GB" w:eastAsia="zh-CN"/>
        </w:rPr>
        <w:t>社区以及包括决策者、风险评估</w:t>
      </w:r>
      <w:r w:rsidR="00B96D5B">
        <w:rPr>
          <w:rFonts w:eastAsia="SimSun" w:hint="eastAsia"/>
          <w:sz w:val="24"/>
          <w:lang w:val="en-GB" w:eastAsia="zh-CN"/>
        </w:rPr>
        <w:t>人</w:t>
      </w:r>
      <w:r w:rsidRPr="000F3C7A">
        <w:rPr>
          <w:rFonts w:eastAsia="SimSun"/>
          <w:sz w:val="24"/>
          <w:lang w:val="en-GB" w:eastAsia="zh-CN"/>
        </w:rPr>
        <w:t>、风险管理</w:t>
      </w:r>
      <w:r w:rsidR="00B96D5B">
        <w:rPr>
          <w:rFonts w:eastAsia="SimSun" w:hint="eastAsia"/>
          <w:sz w:val="24"/>
          <w:lang w:val="en-GB" w:eastAsia="zh-CN"/>
        </w:rPr>
        <w:t>人</w:t>
      </w:r>
      <w:r w:rsidRPr="000F3C7A">
        <w:rPr>
          <w:rFonts w:eastAsia="SimSun"/>
          <w:sz w:val="24"/>
          <w:lang w:val="en-GB" w:eastAsia="zh-CN"/>
        </w:rPr>
        <w:t>、开发商和潜在</w:t>
      </w:r>
      <w:r w:rsidR="00103A4E">
        <w:rPr>
          <w:rFonts w:eastAsia="SimSun"/>
          <w:sz w:val="24"/>
          <w:lang w:val="en-GB" w:eastAsia="zh-CN"/>
        </w:rPr>
        <w:t>申请人</w:t>
      </w:r>
      <w:r w:rsidRPr="000F3C7A">
        <w:rPr>
          <w:rFonts w:eastAsia="SimSun"/>
          <w:sz w:val="24"/>
          <w:lang w:val="en-GB" w:eastAsia="zh-CN"/>
        </w:rPr>
        <w:t>在内的各利益攸关方在不同层面进行了讨论，以确定是否有必要为</w:t>
      </w:r>
      <w:r w:rsidR="00F93B0F">
        <w:rPr>
          <w:rFonts w:eastAsia="SimSun" w:hint="eastAsia"/>
          <w:sz w:val="24"/>
          <w:lang w:val="en-GB" w:eastAsia="zh-CN"/>
        </w:rPr>
        <w:t>在环境中有意</w:t>
      </w:r>
      <w:r w:rsidR="00EE56DE">
        <w:rPr>
          <w:rFonts w:eastAsia="SimSun" w:hint="eastAsia"/>
          <w:sz w:val="24"/>
          <w:lang w:val="en-GB" w:eastAsia="zh-CN"/>
        </w:rPr>
        <w:t>释放</w:t>
      </w:r>
      <w:r w:rsidR="00E87718" w:rsidRPr="00DD763E">
        <w:rPr>
          <w:sz w:val="24"/>
          <w:lang w:eastAsia="zh-CN"/>
        </w:rPr>
        <w:t>EGD-LMO</w:t>
      </w:r>
      <w:r w:rsidR="00E87718" w:rsidRPr="00E87718">
        <w:rPr>
          <w:rFonts w:eastAsiaTheme="minorEastAsia"/>
          <w:sz w:val="24"/>
          <w:lang w:eastAsia="zh-CN"/>
        </w:rPr>
        <w:t>s</w:t>
      </w:r>
      <w:r w:rsidRPr="000F3C7A">
        <w:rPr>
          <w:rFonts w:eastAsia="SimSun"/>
          <w:sz w:val="24"/>
          <w:lang w:val="en-GB" w:eastAsia="zh-CN"/>
        </w:rPr>
        <w:t>的风险评估</w:t>
      </w:r>
      <w:r w:rsidR="003F3F84">
        <w:rPr>
          <w:rFonts w:eastAsia="SimSun" w:hint="eastAsia"/>
          <w:sz w:val="24"/>
          <w:lang w:val="en-GB" w:eastAsia="zh-CN"/>
        </w:rPr>
        <w:t>编写</w:t>
      </w:r>
      <w:r w:rsidRPr="000F3C7A">
        <w:rPr>
          <w:rFonts w:eastAsia="SimSun"/>
          <w:sz w:val="24"/>
          <w:lang w:val="en-GB" w:eastAsia="zh-CN"/>
        </w:rPr>
        <w:t>新的或</w:t>
      </w:r>
      <w:r w:rsidR="00E3631F">
        <w:rPr>
          <w:rFonts w:eastAsia="SimSun" w:hint="eastAsia"/>
          <w:sz w:val="24"/>
          <w:lang w:val="en-GB" w:eastAsia="zh-CN"/>
        </w:rPr>
        <w:t>更多</w:t>
      </w:r>
      <w:r w:rsidR="00374080">
        <w:rPr>
          <w:rFonts w:eastAsia="SimSun" w:hint="eastAsia"/>
          <w:sz w:val="24"/>
          <w:lang w:val="en-GB" w:eastAsia="zh-CN"/>
        </w:rPr>
        <w:t>的</w:t>
      </w:r>
      <w:r w:rsidR="00BC16DC">
        <w:rPr>
          <w:rFonts w:eastAsia="SimSun" w:hint="eastAsia"/>
          <w:sz w:val="24"/>
          <w:lang w:val="en-GB" w:eastAsia="zh-CN"/>
        </w:rPr>
        <w:t>指导材料</w:t>
      </w:r>
      <w:r w:rsidRPr="000F3C7A">
        <w:rPr>
          <w:rFonts w:eastAsia="SimSun"/>
          <w:sz w:val="24"/>
          <w:lang w:val="en-GB" w:eastAsia="zh-CN"/>
        </w:rPr>
        <w:t>（</w:t>
      </w:r>
      <w:r w:rsidR="002953FF" w:rsidRPr="000F3C7A">
        <w:rPr>
          <w:sz w:val="24"/>
          <w:lang w:eastAsia="zh-CN"/>
        </w:rPr>
        <w:t>Devos</w:t>
      </w:r>
      <w:r w:rsidR="002953FF" w:rsidRPr="000F3C7A">
        <w:rPr>
          <w:rFonts w:eastAsia="SimSun"/>
          <w:sz w:val="24"/>
          <w:lang w:val="en-GB" w:eastAsia="zh-CN"/>
        </w:rPr>
        <w:t>等，</w:t>
      </w:r>
      <w:r w:rsidR="002953FF" w:rsidRPr="000F3C7A">
        <w:rPr>
          <w:rFonts w:eastAsia="SimSun"/>
          <w:sz w:val="24"/>
          <w:lang w:val="en-GB" w:eastAsia="zh-CN"/>
        </w:rPr>
        <w:t>2020</w:t>
      </w:r>
      <w:r w:rsidR="002953FF">
        <w:rPr>
          <w:rFonts w:eastAsia="SimSun" w:hint="eastAsia"/>
          <w:sz w:val="24"/>
          <w:lang w:val="en-GB" w:eastAsia="zh-CN"/>
        </w:rPr>
        <w:t>a</w:t>
      </w:r>
      <w:r w:rsidR="002953FF" w:rsidRPr="000F3C7A">
        <w:rPr>
          <w:rFonts w:eastAsia="SimSun" w:hint="eastAsia"/>
          <w:sz w:val="24"/>
          <w:lang w:val="en-GB" w:eastAsia="zh-CN"/>
        </w:rPr>
        <w:t>、</w:t>
      </w:r>
      <w:r w:rsidR="002953FF" w:rsidRPr="000F3C7A">
        <w:rPr>
          <w:rFonts w:eastAsia="SimSun"/>
          <w:sz w:val="24"/>
          <w:lang w:val="en-GB" w:eastAsia="zh-CN"/>
        </w:rPr>
        <w:t>2021</w:t>
      </w:r>
      <w:r w:rsidR="002953FF">
        <w:rPr>
          <w:rFonts w:eastAsia="SimSun" w:hint="eastAsia"/>
          <w:sz w:val="24"/>
          <w:lang w:val="en-GB" w:eastAsia="zh-CN"/>
        </w:rPr>
        <w:t>b</w:t>
      </w:r>
      <w:r w:rsidR="002953FF">
        <w:rPr>
          <w:rFonts w:eastAsia="SimSun" w:hint="eastAsia"/>
          <w:sz w:val="24"/>
          <w:lang w:val="en-GB" w:eastAsia="zh-CN"/>
        </w:rPr>
        <w:t>；</w:t>
      </w:r>
      <w:r w:rsidR="002953FF" w:rsidRPr="000F3C7A">
        <w:rPr>
          <w:sz w:val="24"/>
          <w:lang w:eastAsia="zh-CN"/>
        </w:rPr>
        <w:t>Keiper</w:t>
      </w:r>
      <w:r w:rsidR="002953FF" w:rsidRPr="000F3C7A">
        <w:rPr>
          <w:rFonts w:ascii="SimSun" w:eastAsia="SimSun" w:hAnsi="SimSun" w:cs="SimSun" w:hint="eastAsia"/>
          <w:sz w:val="24"/>
          <w:lang w:eastAsia="zh-CN"/>
        </w:rPr>
        <w:t>和</w:t>
      </w:r>
      <w:proofErr w:type="spellStart"/>
      <w:r w:rsidR="002953FF" w:rsidRPr="000F3C7A">
        <w:rPr>
          <w:sz w:val="24"/>
          <w:lang w:eastAsia="zh-CN"/>
        </w:rPr>
        <w:t>Atanassova</w:t>
      </w:r>
      <w:proofErr w:type="spellEnd"/>
      <w:r w:rsidR="002953FF" w:rsidRPr="000F3C7A">
        <w:rPr>
          <w:rFonts w:eastAsia="SimSun"/>
          <w:sz w:val="24"/>
          <w:lang w:val="en-GB" w:eastAsia="zh-CN"/>
        </w:rPr>
        <w:t>，</w:t>
      </w:r>
      <w:r w:rsidR="002953FF" w:rsidRPr="000F3C7A">
        <w:rPr>
          <w:rFonts w:eastAsia="SimSun"/>
          <w:sz w:val="24"/>
          <w:lang w:val="en-GB" w:eastAsia="zh-CN"/>
        </w:rPr>
        <w:t>2020</w:t>
      </w:r>
      <w:r w:rsidR="002953FF">
        <w:rPr>
          <w:rFonts w:eastAsia="SimSun" w:hint="eastAsia"/>
          <w:sz w:val="24"/>
          <w:lang w:val="en-GB" w:eastAsia="zh-CN"/>
        </w:rPr>
        <w:t>；</w:t>
      </w:r>
      <w:r w:rsidRPr="000F3C7A">
        <w:rPr>
          <w:rFonts w:eastAsia="SimSun"/>
          <w:sz w:val="24"/>
          <w:lang w:val="en-GB" w:eastAsia="zh-CN"/>
        </w:rPr>
        <w:t>Simon</w:t>
      </w:r>
      <w:r w:rsidRPr="000F3C7A">
        <w:rPr>
          <w:rFonts w:eastAsia="SimSun"/>
          <w:sz w:val="24"/>
          <w:lang w:val="en-GB" w:eastAsia="zh-CN"/>
        </w:rPr>
        <w:t>等，</w:t>
      </w:r>
      <w:r w:rsidRPr="000F3C7A">
        <w:rPr>
          <w:rFonts w:eastAsia="SimSun"/>
          <w:sz w:val="24"/>
          <w:lang w:val="en-GB" w:eastAsia="zh-CN"/>
        </w:rPr>
        <w:t>20</w:t>
      </w:r>
      <w:r w:rsidR="00036370" w:rsidRPr="000F3C7A">
        <w:rPr>
          <w:rFonts w:eastAsia="SimSun" w:hint="eastAsia"/>
          <w:sz w:val="24"/>
          <w:lang w:val="en-GB" w:eastAsia="zh-CN"/>
        </w:rPr>
        <w:t>18</w:t>
      </w:r>
      <w:r w:rsidRPr="000F3C7A">
        <w:rPr>
          <w:rFonts w:eastAsia="SimSun"/>
          <w:sz w:val="24"/>
          <w:lang w:val="en-GB" w:eastAsia="zh-CN"/>
        </w:rPr>
        <w:t>）。</w:t>
      </w:r>
    </w:p>
    <w:p w14:paraId="135402DA" w14:textId="29A6D0DE" w:rsidR="001B1C30" w:rsidRPr="00F52E7D" w:rsidRDefault="00065895" w:rsidP="00D57022">
      <w:pPr>
        <w:pStyle w:val="Para10"/>
        <w:numPr>
          <w:ilvl w:val="0"/>
          <w:numId w:val="0"/>
        </w:numPr>
        <w:tabs>
          <w:tab w:val="clear" w:pos="1134"/>
        </w:tabs>
        <w:adjustRightInd w:val="0"/>
        <w:snapToGrid w:val="0"/>
        <w:spacing w:line="240" w:lineRule="atLeast"/>
        <w:rPr>
          <w:rFonts w:eastAsia="SimSun"/>
          <w:sz w:val="24"/>
          <w:lang w:val="en-GB" w:eastAsia="zh-CN"/>
        </w:rPr>
      </w:pPr>
      <w:r>
        <w:rPr>
          <w:rFonts w:eastAsia="SimSun" w:hint="eastAsia"/>
          <w:sz w:val="24"/>
          <w:lang w:val="en-GB" w:eastAsia="zh-CN"/>
        </w:rPr>
        <w:t>总之</w:t>
      </w:r>
      <w:r w:rsidR="001B1C30" w:rsidRPr="00F52E7D">
        <w:rPr>
          <w:rFonts w:eastAsia="SimSun"/>
          <w:sz w:val="24"/>
          <w:lang w:val="en-GB" w:eastAsia="zh-CN"/>
        </w:rPr>
        <w:t>，人们认识到，</w:t>
      </w:r>
      <w:r w:rsidR="00B35DDF" w:rsidRPr="00F52E7D">
        <w:rPr>
          <w:rFonts w:eastAsia="SimSun"/>
          <w:sz w:val="24"/>
          <w:lang w:val="en-GB" w:eastAsia="zh-CN"/>
        </w:rPr>
        <w:t>在一些具体领域</w:t>
      </w:r>
      <w:r w:rsidR="001F4E82">
        <w:rPr>
          <w:rFonts w:eastAsia="SimSun" w:hint="eastAsia"/>
          <w:sz w:val="24"/>
          <w:lang w:val="en-GB" w:eastAsia="zh-CN"/>
        </w:rPr>
        <w:t>，需要为</w:t>
      </w:r>
      <w:r w:rsidR="00EE56DE" w:rsidRPr="00DD763E">
        <w:rPr>
          <w:sz w:val="24"/>
          <w:lang w:eastAsia="zh-CN"/>
        </w:rPr>
        <w:t>EGD-LMO</w:t>
      </w:r>
      <w:r w:rsidR="00EE56DE" w:rsidRPr="00E87718">
        <w:rPr>
          <w:rFonts w:eastAsiaTheme="minorEastAsia"/>
          <w:sz w:val="24"/>
          <w:lang w:eastAsia="zh-CN"/>
        </w:rPr>
        <w:t>s</w:t>
      </w:r>
      <w:r w:rsidR="001B1C30" w:rsidRPr="00F52E7D">
        <w:rPr>
          <w:rFonts w:eastAsia="SimSun"/>
          <w:sz w:val="24"/>
          <w:lang w:val="en-GB" w:eastAsia="zh-CN"/>
        </w:rPr>
        <w:t>风险评估</w:t>
      </w:r>
      <w:r w:rsidR="001F4E82">
        <w:rPr>
          <w:rFonts w:eastAsia="SimSun" w:hint="eastAsia"/>
          <w:sz w:val="24"/>
          <w:lang w:val="en-GB" w:eastAsia="zh-CN"/>
        </w:rPr>
        <w:t>提供</w:t>
      </w:r>
      <w:r w:rsidR="001B1C30" w:rsidRPr="00F52E7D">
        <w:rPr>
          <w:rFonts w:eastAsia="SimSun"/>
          <w:sz w:val="24"/>
          <w:lang w:val="en-GB" w:eastAsia="zh-CN"/>
        </w:rPr>
        <w:t>进一步指导，以确保适当的安全水平。</w:t>
      </w:r>
      <w:r w:rsidR="001B1C30" w:rsidRPr="00F52E7D">
        <w:rPr>
          <w:rFonts w:eastAsia="SimSun"/>
          <w:sz w:val="24"/>
          <w:lang w:val="en-GB" w:eastAsia="zh-CN"/>
        </w:rPr>
        <w:t>2016</w:t>
      </w:r>
      <w:r w:rsidR="001B1C30" w:rsidRPr="00F52E7D">
        <w:rPr>
          <w:rFonts w:eastAsia="SimSun"/>
          <w:sz w:val="24"/>
          <w:lang w:val="en-GB" w:eastAsia="zh-CN"/>
        </w:rPr>
        <w:t>年</w:t>
      </w:r>
      <w:r w:rsidR="002953FF">
        <w:rPr>
          <w:rFonts w:eastAsia="SimSun" w:hint="eastAsia"/>
          <w:sz w:val="24"/>
          <w:lang w:val="en-GB" w:eastAsia="zh-CN"/>
        </w:rPr>
        <w:t>《</w:t>
      </w:r>
      <w:r w:rsidR="001B1C30" w:rsidRPr="00F52E7D">
        <w:rPr>
          <w:rFonts w:eastAsia="SimSun"/>
          <w:sz w:val="24"/>
          <w:lang w:val="en-GB" w:eastAsia="zh-CN"/>
        </w:rPr>
        <w:t>公约</w:t>
      </w:r>
      <w:r w:rsidR="002953FF">
        <w:rPr>
          <w:rFonts w:eastAsia="SimSun" w:hint="eastAsia"/>
          <w:sz w:val="24"/>
          <w:lang w:val="en-GB" w:eastAsia="zh-CN"/>
        </w:rPr>
        <w:t>》</w:t>
      </w:r>
      <w:r w:rsidR="001B1C30" w:rsidRPr="00F52E7D">
        <w:rPr>
          <w:rFonts w:eastAsia="SimSun"/>
          <w:sz w:val="24"/>
          <w:lang w:val="en-GB" w:eastAsia="zh-CN"/>
        </w:rPr>
        <w:t>秘书处发布了</w:t>
      </w:r>
      <w:r w:rsidR="00B35D4F" w:rsidRPr="00DD763E">
        <w:rPr>
          <w:sz w:val="24"/>
          <w:lang w:eastAsia="zh-CN"/>
        </w:rPr>
        <w:t>LMO</w:t>
      </w:r>
      <w:r w:rsidR="00B35D4F" w:rsidRPr="00E87718">
        <w:rPr>
          <w:rFonts w:eastAsiaTheme="minorEastAsia"/>
          <w:sz w:val="24"/>
          <w:lang w:eastAsia="zh-CN"/>
        </w:rPr>
        <w:t>s</w:t>
      </w:r>
      <w:r w:rsidR="001B1C30" w:rsidRPr="00F52E7D">
        <w:rPr>
          <w:rFonts w:eastAsia="SimSun"/>
          <w:sz w:val="24"/>
          <w:lang w:val="en-GB" w:eastAsia="zh-CN"/>
        </w:rPr>
        <w:t>风险评估的一般</w:t>
      </w:r>
      <w:r w:rsidR="007A00B1">
        <w:rPr>
          <w:rFonts w:eastAsia="SimSun" w:hint="eastAsia"/>
          <w:sz w:val="24"/>
          <w:lang w:val="en-GB" w:eastAsia="zh-CN"/>
        </w:rPr>
        <w:t>性指导</w:t>
      </w:r>
      <w:r w:rsidR="00673ACC">
        <w:rPr>
          <w:rStyle w:val="FootnoteReference"/>
          <w:rFonts w:eastAsia="SimSun"/>
          <w:sz w:val="24"/>
          <w:lang w:val="en-GB" w:eastAsia="zh-CN"/>
        </w:rPr>
        <w:footnoteReference w:id="6"/>
      </w:r>
      <w:r w:rsidR="001B1C30" w:rsidRPr="00F52E7D">
        <w:rPr>
          <w:rFonts w:eastAsia="SimSun"/>
          <w:sz w:val="24"/>
          <w:lang w:val="en-GB" w:eastAsia="zh-CN"/>
        </w:rPr>
        <w:t>，将蚊子列为</w:t>
      </w:r>
      <w:r w:rsidR="00A00F5C" w:rsidRPr="00DD763E">
        <w:rPr>
          <w:sz w:val="24"/>
          <w:lang w:eastAsia="zh-CN"/>
        </w:rPr>
        <w:t>LMO</w:t>
      </w:r>
      <w:r w:rsidR="00A00F5C" w:rsidRPr="00E87718">
        <w:rPr>
          <w:rFonts w:eastAsiaTheme="minorEastAsia"/>
          <w:sz w:val="24"/>
          <w:lang w:eastAsia="zh-CN"/>
        </w:rPr>
        <w:t>s</w:t>
      </w:r>
      <w:r w:rsidR="001B1C30" w:rsidRPr="00F52E7D">
        <w:rPr>
          <w:rFonts w:eastAsia="SimSun"/>
          <w:sz w:val="24"/>
          <w:lang w:val="en-GB" w:eastAsia="zh-CN"/>
        </w:rPr>
        <w:t>特定类型和特征的例子</w:t>
      </w:r>
      <w:r w:rsidR="00D665C6">
        <w:rPr>
          <w:rFonts w:eastAsia="SimSun" w:hint="eastAsia"/>
          <w:sz w:val="24"/>
          <w:lang w:val="en-GB" w:eastAsia="zh-CN"/>
        </w:rPr>
        <w:t>，</w:t>
      </w:r>
      <w:r w:rsidR="001B1C30" w:rsidRPr="00F52E7D">
        <w:rPr>
          <w:rFonts w:eastAsia="SimSun"/>
          <w:sz w:val="24"/>
          <w:lang w:val="en-GB" w:eastAsia="zh-CN"/>
        </w:rPr>
        <w:t>然而</w:t>
      </w:r>
      <w:r w:rsidR="00D665C6">
        <w:rPr>
          <w:rFonts w:eastAsia="SimSun" w:hint="eastAsia"/>
          <w:sz w:val="24"/>
          <w:lang w:val="en-GB" w:eastAsia="zh-CN"/>
        </w:rPr>
        <w:t>其中</w:t>
      </w:r>
      <w:r w:rsidR="001B1C30" w:rsidRPr="00F52E7D">
        <w:rPr>
          <w:rFonts w:eastAsia="SimSun"/>
          <w:sz w:val="24"/>
          <w:lang w:val="en-GB" w:eastAsia="zh-CN"/>
        </w:rPr>
        <w:t>不包含关于</w:t>
      </w:r>
      <w:r w:rsidR="00C846C3" w:rsidRPr="00DD763E">
        <w:rPr>
          <w:sz w:val="24"/>
          <w:lang w:eastAsia="zh-CN"/>
        </w:rPr>
        <w:t>EGD-LMO</w:t>
      </w:r>
      <w:r w:rsidR="00C846C3" w:rsidRPr="00E87718">
        <w:rPr>
          <w:rFonts w:eastAsiaTheme="minorEastAsia"/>
          <w:sz w:val="24"/>
          <w:lang w:eastAsia="zh-CN"/>
        </w:rPr>
        <w:t>s</w:t>
      </w:r>
      <w:r w:rsidR="001B1C30" w:rsidRPr="00F52E7D">
        <w:rPr>
          <w:rFonts w:eastAsia="SimSun"/>
          <w:sz w:val="24"/>
          <w:lang w:val="en-GB" w:eastAsia="zh-CN"/>
        </w:rPr>
        <w:t>的具体指导。</w:t>
      </w:r>
      <w:r w:rsidR="001B1C30" w:rsidRPr="00F52E7D">
        <w:rPr>
          <w:rFonts w:eastAsia="SimSun"/>
          <w:sz w:val="24"/>
          <w:lang w:val="en-GB" w:eastAsia="zh-CN"/>
        </w:rPr>
        <w:lastRenderedPageBreak/>
        <w:t>此外，还有其他指导材料</w:t>
      </w:r>
      <w:r w:rsidR="00DD6BE0">
        <w:rPr>
          <w:rFonts w:eastAsia="SimSun" w:hint="eastAsia"/>
          <w:sz w:val="24"/>
          <w:lang w:val="en-GB" w:eastAsia="zh-CN"/>
        </w:rPr>
        <w:t>也</w:t>
      </w:r>
      <w:r w:rsidR="001B1C30" w:rsidRPr="00F52E7D">
        <w:rPr>
          <w:rFonts w:eastAsia="SimSun"/>
          <w:sz w:val="24"/>
          <w:lang w:val="en-GB" w:eastAsia="zh-CN"/>
        </w:rPr>
        <w:t>可为</w:t>
      </w:r>
      <w:r w:rsidR="00124B5C" w:rsidRPr="00DD763E">
        <w:rPr>
          <w:sz w:val="24"/>
          <w:lang w:eastAsia="zh-CN"/>
        </w:rPr>
        <w:t>EGD-LMO</w:t>
      </w:r>
      <w:r w:rsidR="00124B5C" w:rsidRPr="00E87718">
        <w:rPr>
          <w:rFonts w:eastAsiaTheme="minorEastAsia"/>
          <w:sz w:val="24"/>
          <w:lang w:eastAsia="zh-CN"/>
        </w:rPr>
        <w:t>s</w:t>
      </w:r>
      <w:r w:rsidR="001B1C30" w:rsidRPr="00F52E7D">
        <w:rPr>
          <w:rFonts w:eastAsia="SimSun"/>
          <w:sz w:val="24"/>
          <w:lang w:val="en-GB" w:eastAsia="zh-CN"/>
        </w:rPr>
        <w:t>提供相关信息（</w:t>
      </w:r>
      <w:r w:rsidR="001B1C30" w:rsidRPr="00F52E7D">
        <w:rPr>
          <w:rFonts w:eastAsia="SimSun"/>
          <w:sz w:val="24"/>
          <w:lang w:val="en-GB" w:eastAsia="zh-CN"/>
        </w:rPr>
        <w:t>EFSA</w:t>
      </w:r>
      <w:r w:rsidR="002953FF">
        <w:rPr>
          <w:rFonts w:eastAsia="SimSun" w:hint="eastAsia"/>
          <w:sz w:val="24"/>
          <w:lang w:val="en-GB" w:eastAsia="zh-CN"/>
        </w:rPr>
        <w:t xml:space="preserve"> GMO</w:t>
      </w:r>
      <w:r w:rsidR="002953FF">
        <w:rPr>
          <w:rFonts w:eastAsia="SimSun" w:hint="eastAsia"/>
          <w:sz w:val="24"/>
          <w:lang w:val="en-GB" w:eastAsia="zh-CN"/>
        </w:rPr>
        <w:t>小组</w:t>
      </w:r>
      <w:r w:rsidR="001B1C30" w:rsidRPr="00F52E7D">
        <w:rPr>
          <w:rFonts w:eastAsia="SimSun"/>
          <w:sz w:val="24"/>
          <w:lang w:val="en-GB" w:eastAsia="zh-CN"/>
        </w:rPr>
        <w:t>，</w:t>
      </w:r>
      <w:r w:rsidR="001B1C30" w:rsidRPr="00F52E7D">
        <w:rPr>
          <w:rFonts w:eastAsia="SimSun"/>
          <w:sz w:val="24"/>
          <w:lang w:val="en-GB" w:eastAsia="zh-CN"/>
        </w:rPr>
        <w:t>2020</w:t>
      </w:r>
      <w:r w:rsidR="001B1C30" w:rsidRPr="00F52E7D">
        <w:rPr>
          <w:rFonts w:eastAsia="SimSun"/>
          <w:sz w:val="24"/>
          <w:lang w:val="en-GB" w:eastAsia="zh-CN"/>
        </w:rPr>
        <w:t>；</w:t>
      </w:r>
      <w:r w:rsidR="002953FF" w:rsidRPr="00F52E7D">
        <w:rPr>
          <w:rFonts w:eastAsia="SimSun"/>
          <w:sz w:val="24"/>
          <w:lang w:val="en-GB" w:eastAsia="zh-CN"/>
        </w:rPr>
        <w:t>NASEM</w:t>
      </w:r>
      <w:r w:rsidR="002953FF" w:rsidRPr="00F52E7D">
        <w:rPr>
          <w:rFonts w:eastAsia="SimSun"/>
          <w:sz w:val="24"/>
          <w:lang w:val="en-GB" w:eastAsia="zh-CN"/>
        </w:rPr>
        <w:t>，</w:t>
      </w:r>
      <w:r w:rsidR="002953FF" w:rsidRPr="00F52E7D">
        <w:rPr>
          <w:rFonts w:eastAsia="SimSun"/>
          <w:sz w:val="24"/>
          <w:lang w:val="en-GB" w:eastAsia="zh-CN"/>
        </w:rPr>
        <w:t>2016</w:t>
      </w:r>
      <w:r w:rsidR="002953FF" w:rsidRPr="00F52E7D">
        <w:rPr>
          <w:rFonts w:eastAsia="SimSun"/>
          <w:sz w:val="24"/>
          <w:lang w:val="en-GB" w:eastAsia="zh-CN"/>
        </w:rPr>
        <w:t>；</w:t>
      </w:r>
      <w:r w:rsidR="003B6A8D">
        <w:rPr>
          <w:rFonts w:eastAsia="SimSun"/>
          <w:sz w:val="24"/>
          <w:lang w:val="en-GB" w:eastAsia="zh-CN"/>
        </w:rPr>
        <w:t>WHO</w:t>
      </w:r>
      <w:r w:rsidR="001B1C30" w:rsidRPr="00F52E7D">
        <w:rPr>
          <w:rFonts w:eastAsia="SimSun"/>
          <w:sz w:val="24"/>
          <w:lang w:val="en-GB" w:eastAsia="zh-CN"/>
        </w:rPr>
        <w:t>，</w:t>
      </w:r>
      <w:r w:rsidR="001B1C30" w:rsidRPr="00F52E7D">
        <w:rPr>
          <w:rFonts w:eastAsia="SimSun"/>
          <w:sz w:val="24"/>
          <w:lang w:val="en-GB" w:eastAsia="zh-CN"/>
        </w:rPr>
        <w:t>2021</w:t>
      </w:r>
      <w:r w:rsidR="001B1C30" w:rsidRPr="00F52E7D">
        <w:rPr>
          <w:rFonts w:eastAsia="SimSun"/>
          <w:sz w:val="24"/>
          <w:lang w:val="en-GB" w:eastAsia="zh-CN"/>
        </w:rPr>
        <w:t>）。</w:t>
      </w:r>
    </w:p>
    <w:p w14:paraId="18FE1514" w14:textId="2E378C68" w:rsidR="001B1C30" w:rsidRPr="00702085" w:rsidRDefault="001B1C30" w:rsidP="00F54029">
      <w:pPr>
        <w:pStyle w:val="a0"/>
      </w:pPr>
      <w:bookmarkStart w:id="13" w:name="_Toc163309630"/>
      <w:r w:rsidRPr="00702085">
        <w:t>2.1.</w:t>
      </w:r>
      <w:r w:rsidR="00F54029">
        <w:rPr>
          <w:rFonts w:hint="eastAsia"/>
        </w:rPr>
        <w:t xml:space="preserve"> </w:t>
      </w:r>
      <w:r w:rsidR="002F5DEA" w:rsidRPr="00702085">
        <w:rPr>
          <w:rFonts w:hint="eastAsia"/>
        </w:rPr>
        <w:t>预先防范办法</w:t>
      </w:r>
      <w:bookmarkEnd w:id="13"/>
    </w:p>
    <w:p w14:paraId="667B565D" w14:textId="798564A5" w:rsidR="001B1C30" w:rsidRPr="00F52E7D" w:rsidRDefault="001B1C30" w:rsidP="00E27FB9">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《关于环境与发展的里约宣言》</w:t>
      </w:r>
      <w:r w:rsidR="006720E7">
        <w:rPr>
          <w:rStyle w:val="FootnoteReference"/>
          <w:rFonts w:eastAsia="SimSun"/>
          <w:sz w:val="24"/>
          <w:lang w:val="en-GB" w:eastAsia="zh-CN"/>
        </w:rPr>
        <w:footnoteReference w:id="7"/>
      </w:r>
      <w:r w:rsidRPr="00F52E7D">
        <w:rPr>
          <w:rFonts w:eastAsia="SimSun"/>
          <w:sz w:val="24"/>
          <w:lang w:val="en-GB" w:eastAsia="zh-CN"/>
        </w:rPr>
        <w:t>原则</w:t>
      </w:r>
      <w:r w:rsidRPr="00F52E7D">
        <w:rPr>
          <w:rFonts w:eastAsia="SimSun"/>
          <w:sz w:val="24"/>
          <w:lang w:val="en-GB" w:eastAsia="zh-CN"/>
        </w:rPr>
        <w:t>15</w:t>
      </w:r>
      <w:r w:rsidRPr="00F52E7D">
        <w:rPr>
          <w:rFonts w:eastAsia="SimSun"/>
          <w:sz w:val="24"/>
          <w:lang w:val="en-GB" w:eastAsia="zh-CN"/>
        </w:rPr>
        <w:t>指出</w:t>
      </w:r>
      <w:r w:rsidR="004E7E5D">
        <w:rPr>
          <w:rFonts w:eastAsia="SimSun" w:hint="eastAsia"/>
          <w:sz w:val="24"/>
          <w:lang w:val="en-GB" w:eastAsia="zh-CN"/>
        </w:rPr>
        <w:t>：“</w:t>
      </w:r>
      <w:r w:rsidRPr="00F52E7D">
        <w:rPr>
          <w:rFonts w:eastAsia="SimSun"/>
          <w:sz w:val="24"/>
          <w:lang w:val="en-GB" w:eastAsia="zh-CN"/>
        </w:rPr>
        <w:t>为了保护环境，各国应</w:t>
      </w:r>
      <w:r w:rsidR="00201740">
        <w:rPr>
          <w:rFonts w:eastAsia="SimSun" w:hint="eastAsia"/>
          <w:sz w:val="24"/>
          <w:lang w:val="en-GB" w:eastAsia="zh-CN"/>
        </w:rPr>
        <w:t>按照本国</w:t>
      </w:r>
      <w:r w:rsidR="00BF7CE1">
        <w:rPr>
          <w:rFonts w:eastAsia="SimSun" w:hint="eastAsia"/>
          <w:sz w:val="24"/>
          <w:lang w:val="en-GB" w:eastAsia="zh-CN"/>
        </w:rPr>
        <w:t>的</w:t>
      </w:r>
      <w:r w:rsidRPr="00F52E7D">
        <w:rPr>
          <w:rFonts w:eastAsia="SimSun"/>
          <w:sz w:val="24"/>
          <w:lang w:val="en-GB" w:eastAsia="zh-CN"/>
        </w:rPr>
        <w:t>能力</w:t>
      </w:r>
      <w:r w:rsidR="00BF7CE1">
        <w:rPr>
          <w:rFonts w:eastAsia="SimSun" w:hint="eastAsia"/>
          <w:sz w:val="24"/>
          <w:lang w:val="en-GB" w:eastAsia="zh-CN"/>
        </w:rPr>
        <w:t>，</w:t>
      </w:r>
      <w:r w:rsidRPr="00E27FB9">
        <w:rPr>
          <w:rFonts w:ascii="SimSun" w:eastAsia="SimSun" w:hAnsi="SimSun" w:cs="SimSun" w:hint="eastAsia"/>
          <w:sz w:val="24"/>
          <w:lang w:eastAsia="zh-CN"/>
        </w:rPr>
        <w:t>广泛</w:t>
      </w:r>
      <w:r w:rsidRPr="00F52E7D">
        <w:rPr>
          <w:rFonts w:eastAsia="SimSun"/>
          <w:sz w:val="24"/>
          <w:lang w:val="en-GB" w:eastAsia="zh-CN"/>
        </w:rPr>
        <w:t>采</w:t>
      </w:r>
      <w:r w:rsidR="00BF7CE1">
        <w:rPr>
          <w:rFonts w:eastAsia="SimSun" w:hint="eastAsia"/>
          <w:sz w:val="24"/>
          <w:lang w:val="en-GB" w:eastAsia="zh-CN"/>
        </w:rPr>
        <w:t>用防备措施</w:t>
      </w:r>
      <w:r w:rsidRPr="00F52E7D">
        <w:rPr>
          <w:rFonts w:eastAsia="SimSun"/>
          <w:sz w:val="24"/>
          <w:lang w:val="en-GB" w:eastAsia="zh-CN"/>
        </w:rPr>
        <w:t>，</w:t>
      </w:r>
      <w:r w:rsidR="006B31DF">
        <w:rPr>
          <w:rFonts w:eastAsia="SimSun" w:hint="eastAsia"/>
          <w:sz w:val="24"/>
          <w:lang w:val="en-GB" w:eastAsia="zh-CN"/>
        </w:rPr>
        <w:t>遇有</w:t>
      </w:r>
      <w:r w:rsidRPr="00F52E7D">
        <w:rPr>
          <w:rFonts w:eastAsia="SimSun"/>
          <w:sz w:val="24"/>
          <w:lang w:val="en-GB" w:eastAsia="zh-CN"/>
        </w:rPr>
        <w:t>严重或不可逆转损害</w:t>
      </w:r>
      <w:r w:rsidR="006B31DF">
        <w:rPr>
          <w:rFonts w:eastAsia="SimSun" w:hint="eastAsia"/>
          <w:sz w:val="24"/>
          <w:lang w:val="en-GB" w:eastAsia="zh-CN"/>
        </w:rPr>
        <w:t>的</w:t>
      </w:r>
      <w:r w:rsidRPr="00F52E7D">
        <w:rPr>
          <w:rFonts w:eastAsia="SimSun"/>
          <w:sz w:val="24"/>
          <w:lang w:val="en-GB" w:eastAsia="zh-CN"/>
        </w:rPr>
        <w:t>威胁时，</w:t>
      </w:r>
      <w:r w:rsidR="006B31DF">
        <w:rPr>
          <w:rFonts w:eastAsia="SimSun" w:hint="eastAsia"/>
          <w:sz w:val="24"/>
          <w:lang w:val="en-GB" w:eastAsia="zh-CN"/>
        </w:rPr>
        <w:t>不得</w:t>
      </w:r>
      <w:r w:rsidRPr="00F52E7D">
        <w:rPr>
          <w:rFonts w:eastAsia="SimSun"/>
          <w:sz w:val="24"/>
          <w:lang w:val="en-GB" w:eastAsia="zh-CN"/>
        </w:rPr>
        <w:t>以缺乏科学</w:t>
      </w:r>
      <w:r w:rsidR="001F6F6C">
        <w:rPr>
          <w:rFonts w:eastAsia="SimSun" w:hint="eastAsia"/>
          <w:sz w:val="24"/>
          <w:lang w:val="en-GB" w:eastAsia="zh-CN"/>
        </w:rPr>
        <w:t>的充分可靠性为理由，延迟采取</w:t>
      </w:r>
      <w:r w:rsidR="00056E33">
        <w:rPr>
          <w:rFonts w:eastAsia="SimSun" w:hint="eastAsia"/>
          <w:sz w:val="24"/>
          <w:lang w:val="en-GB" w:eastAsia="zh-CN"/>
        </w:rPr>
        <w:t>符合</w:t>
      </w:r>
      <w:r w:rsidRPr="00F52E7D">
        <w:rPr>
          <w:rFonts w:eastAsia="SimSun"/>
          <w:sz w:val="24"/>
          <w:lang w:val="en-GB" w:eastAsia="zh-CN"/>
        </w:rPr>
        <w:t>成本效益的措施防止环境退化。</w:t>
      </w:r>
      <w:r w:rsidRPr="00F52E7D">
        <w:rPr>
          <w:rFonts w:eastAsia="SimSun"/>
          <w:sz w:val="24"/>
          <w:lang w:val="en-GB" w:eastAsia="zh-CN"/>
        </w:rPr>
        <w:t>”</w:t>
      </w:r>
    </w:p>
    <w:p w14:paraId="24AD0D2C" w14:textId="73DA693B" w:rsidR="001B1C30" w:rsidRPr="00F52E7D" w:rsidRDefault="001B1C30" w:rsidP="00E27FB9">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因此，《卡塔赫纳议定书》第</w:t>
      </w:r>
      <w:r w:rsidRPr="00F52E7D">
        <w:rPr>
          <w:rFonts w:eastAsia="SimSun"/>
          <w:sz w:val="24"/>
          <w:lang w:val="en-GB" w:eastAsia="zh-CN"/>
        </w:rPr>
        <w:t>1</w:t>
      </w:r>
      <w:r w:rsidRPr="00F52E7D">
        <w:rPr>
          <w:rFonts w:eastAsia="SimSun"/>
          <w:sz w:val="24"/>
          <w:lang w:val="en-GB" w:eastAsia="zh-CN"/>
        </w:rPr>
        <w:t>条</w:t>
      </w:r>
      <w:proofErr w:type="gramStart"/>
      <w:r w:rsidR="00F572EC">
        <w:rPr>
          <w:rFonts w:eastAsia="SimSun" w:hint="eastAsia"/>
          <w:sz w:val="24"/>
          <w:lang w:val="en-GB" w:eastAsia="zh-CN"/>
        </w:rPr>
        <w:t>作出</w:t>
      </w:r>
      <w:proofErr w:type="gramEnd"/>
      <w:r w:rsidR="00F572EC">
        <w:rPr>
          <w:rFonts w:eastAsia="SimSun" w:hint="eastAsia"/>
          <w:sz w:val="24"/>
          <w:lang w:val="en-GB" w:eastAsia="zh-CN"/>
        </w:rPr>
        <w:t>如下</w:t>
      </w:r>
      <w:r w:rsidRPr="00F52E7D">
        <w:rPr>
          <w:rFonts w:eastAsia="SimSun"/>
          <w:sz w:val="24"/>
          <w:lang w:val="en-GB" w:eastAsia="zh-CN"/>
        </w:rPr>
        <w:t>规定</w:t>
      </w:r>
      <w:r w:rsidR="00514AC6">
        <w:rPr>
          <w:rFonts w:eastAsia="SimSun" w:hint="eastAsia"/>
          <w:sz w:val="24"/>
          <w:lang w:val="en-GB" w:eastAsia="zh-CN"/>
        </w:rPr>
        <w:t>：“</w:t>
      </w:r>
      <w:r w:rsidR="00D872BE">
        <w:rPr>
          <w:rFonts w:ascii="SimSun" w:hint="eastAsia"/>
          <w:sz w:val="24"/>
          <w:lang w:eastAsia="zh-CN"/>
        </w:rPr>
        <w:t>本议定书的目标是依循《关于环境与发展的里约宣言》原则</w:t>
      </w:r>
      <w:r w:rsidR="00D872BE">
        <w:rPr>
          <w:rFonts w:ascii="SimSun"/>
          <w:sz w:val="24"/>
          <w:lang w:eastAsia="zh-CN"/>
        </w:rPr>
        <w:t>15</w:t>
      </w:r>
      <w:r w:rsidR="00D872BE">
        <w:rPr>
          <w:rFonts w:ascii="SimSun" w:hint="eastAsia"/>
          <w:sz w:val="24"/>
          <w:lang w:eastAsia="zh-CN"/>
        </w:rPr>
        <w:t>所订立的预先防范办法</w:t>
      </w:r>
      <w:r w:rsidR="00D872BE">
        <w:rPr>
          <w:rFonts w:ascii="SimSun"/>
          <w:sz w:val="24"/>
          <w:lang w:eastAsia="zh-CN"/>
        </w:rPr>
        <w:t>,</w:t>
      </w:r>
      <w:r w:rsidR="00D872BE">
        <w:rPr>
          <w:rFonts w:ascii="SimSun" w:hint="eastAsia"/>
          <w:sz w:val="24"/>
          <w:lang w:eastAsia="zh-CN"/>
        </w:rPr>
        <w:t>协助确保在安全转移、处理和使用凭借现代生物技术获得的、可能对生物多样性的保护和</w:t>
      </w:r>
      <w:proofErr w:type="gramStart"/>
      <w:r w:rsidR="00D872BE">
        <w:rPr>
          <w:rFonts w:ascii="SimSun" w:hint="eastAsia"/>
          <w:sz w:val="24"/>
          <w:lang w:eastAsia="zh-CN"/>
        </w:rPr>
        <w:t>可</w:t>
      </w:r>
      <w:proofErr w:type="gramEnd"/>
      <w:r w:rsidR="00D872BE">
        <w:rPr>
          <w:rFonts w:ascii="SimSun" w:hint="eastAsia"/>
          <w:sz w:val="24"/>
          <w:lang w:eastAsia="zh-CN"/>
        </w:rPr>
        <w:t>持续使用产生不利影响的改性活生物体领域内采取充分的保护措施，同时顾及对人类健康所构成的风险并特别侧重越境转移问题。</w:t>
      </w:r>
      <w:r w:rsidRPr="00F52E7D">
        <w:rPr>
          <w:rFonts w:eastAsia="SimSun"/>
          <w:sz w:val="24"/>
          <w:lang w:val="en-GB" w:eastAsia="zh-CN"/>
        </w:rPr>
        <w:t>”</w:t>
      </w:r>
    </w:p>
    <w:p w14:paraId="05D20F03" w14:textId="7F2462FA" w:rsidR="001B1C30" w:rsidRPr="0027254E" w:rsidRDefault="001B1C30" w:rsidP="00DC709C">
      <w:pPr>
        <w:pStyle w:val="Para10"/>
        <w:numPr>
          <w:ilvl w:val="0"/>
          <w:numId w:val="0"/>
        </w:numPr>
        <w:tabs>
          <w:tab w:val="clear" w:pos="1134"/>
        </w:tabs>
        <w:adjustRightInd w:val="0"/>
        <w:snapToGrid w:val="0"/>
        <w:spacing w:line="240" w:lineRule="atLeast"/>
        <w:rPr>
          <w:rFonts w:eastAsiaTheme="minorEastAsia"/>
          <w:sz w:val="24"/>
          <w:lang w:val="en-GB" w:eastAsia="zh-CN"/>
        </w:rPr>
      </w:pPr>
      <w:r w:rsidRPr="00F52E7D">
        <w:rPr>
          <w:rFonts w:eastAsia="SimSun"/>
          <w:sz w:val="24"/>
          <w:lang w:val="en-GB" w:eastAsia="zh-CN"/>
        </w:rPr>
        <w:t>此外，《卡塔赫纳议定书》第</w:t>
      </w:r>
      <w:r w:rsidRPr="00F52E7D">
        <w:rPr>
          <w:rFonts w:eastAsia="SimSun"/>
          <w:sz w:val="24"/>
          <w:lang w:val="en-GB" w:eastAsia="zh-CN"/>
        </w:rPr>
        <w:t>10</w:t>
      </w:r>
      <w:r w:rsidRPr="00F52E7D">
        <w:rPr>
          <w:rFonts w:eastAsia="SimSun"/>
          <w:sz w:val="24"/>
          <w:lang w:val="en-GB" w:eastAsia="zh-CN"/>
        </w:rPr>
        <w:t>条第</w:t>
      </w:r>
      <w:r w:rsidRPr="00F52E7D">
        <w:rPr>
          <w:rFonts w:eastAsia="SimSun"/>
          <w:sz w:val="24"/>
          <w:lang w:val="en-GB" w:eastAsia="zh-CN"/>
        </w:rPr>
        <w:t>6</w:t>
      </w:r>
      <w:r w:rsidRPr="00F52E7D">
        <w:rPr>
          <w:rFonts w:eastAsia="SimSun"/>
          <w:sz w:val="24"/>
          <w:lang w:val="en-GB" w:eastAsia="zh-CN"/>
        </w:rPr>
        <w:t>款进一步阐明，</w:t>
      </w:r>
      <w:r w:rsidR="0027254E">
        <w:rPr>
          <w:rFonts w:eastAsia="SimSun" w:hint="eastAsia"/>
          <w:sz w:val="24"/>
          <w:lang w:val="en-GB" w:eastAsia="zh-CN"/>
        </w:rPr>
        <w:t>“</w:t>
      </w:r>
      <w:r w:rsidR="000360AF">
        <w:rPr>
          <w:rFonts w:ascii="SimSun" w:hint="eastAsia"/>
          <w:sz w:val="24"/>
          <w:lang w:eastAsia="zh-CN"/>
        </w:rPr>
        <w:t>在亦顾及对人类健康构成的风险的情况下</w:t>
      </w:r>
      <w:r w:rsidR="000360AF">
        <w:rPr>
          <w:rFonts w:ascii="SimSun"/>
          <w:sz w:val="24"/>
          <w:lang w:eastAsia="zh-CN"/>
        </w:rPr>
        <w:t>,</w:t>
      </w:r>
      <w:r w:rsidR="000360AF">
        <w:rPr>
          <w:rFonts w:ascii="SimSun" w:hint="eastAsia"/>
          <w:sz w:val="24"/>
          <w:lang w:eastAsia="zh-CN"/>
        </w:rPr>
        <w:t>即使由于在改性活生物体对进口缔约方的生物多样性的保护和</w:t>
      </w:r>
      <w:proofErr w:type="gramStart"/>
      <w:r w:rsidR="000360AF">
        <w:rPr>
          <w:rFonts w:ascii="SimSun" w:hint="eastAsia"/>
          <w:sz w:val="24"/>
          <w:lang w:eastAsia="zh-CN"/>
        </w:rPr>
        <w:t>可</w:t>
      </w:r>
      <w:proofErr w:type="gramEnd"/>
      <w:r w:rsidR="000360AF">
        <w:rPr>
          <w:rFonts w:ascii="SimSun" w:hint="eastAsia"/>
          <w:sz w:val="24"/>
          <w:lang w:eastAsia="zh-CN"/>
        </w:rPr>
        <w:t>持续使用所产生的潜在不利影响的程度方面未掌握充分的相关科学资料和知识</w:t>
      </w:r>
      <w:r w:rsidR="00127688">
        <w:rPr>
          <w:rFonts w:ascii="SimSun" w:eastAsia="SimSun" w:hAnsi="SimSun" w:cs="SimSun" w:hint="eastAsia"/>
          <w:sz w:val="24"/>
          <w:lang w:eastAsia="zh-CN"/>
        </w:rPr>
        <w:t>，</w:t>
      </w:r>
      <w:r w:rsidR="000360AF">
        <w:rPr>
          <w:rFonts w:ascii="SimSun" w:hint="eastAsia"/>
          <w:sz w:val="24"/>
          <w:lang w:eastAsia="zh-CN"/>
        </w:rPr>
        <w:t>因而缺乏科学定论</w:t>
      </w:r>
      <w:r w:rsidR="00127688">
        <w:rPr>
          <w:rFonts w:ascii="SimSun" w:eastAsia="SimSun" w:hAnsi="SimSun" w:cs="SimSun" w:hint="eastAsia"/>
          <w:sz w:val="24"/>
          <w:lang w:eastAsia="zh-CN"/>
        </w:rPr>
        <w:t>，</w:t>
      </w:r>
      <w:r w:rsidR="000360AF">
        <w:rPr>
          <w:rFonts w:ascii="SimSun" w:hint="eastAsia"/>
          <w:sz w:val="24"/>
          <w:lang w:eastAsia="zh-CN"/>
        </w:rPr>
        <w:t>亦不应妨碍该缔约方酌情就以上第</w:t>
      </w:r>
      <w:r w:rsidR="000360AF">
        <w:rPr>
          <w:rFonts w:ascii="SimSun"/>
          <w:sz w:val="24"/>
          <w:lang w:eastAsia="zh-CN"/>
        </w:rPr>
        <w:t>3</w:t>
      </w:r>
      <w:r w:rsidR="000360AF">
        <w:rPr>
          <w:rFonts w:ascii="SimSun" w:hint="eastAsia"/>
          <w:sz w:val="24"/>
          <w:lang w:eastAsia="zh-CN"/>
        </w:rPr>
        <w:t>款所指的改性活生物体的进口问题</w:t>
      </w:r>
      <w:proofErr w:type="gramStart"/>
      <w:r w:rsidR="000360AF">
        <w:rPr>
          <w:rFonts w:ascii="SimSun" w:hint="eastAsia"/>
          <w:sz w:val="24"/>
          <w:lang w:eastAsia="zh-CN"/>
        </w:rPr>
        <w:t>作出</w:t>
      </w:r>
      <w:proofErr w:type="gramEnd"/>
      <w:r w:rsidR="000360AF">
        <w:rPr>
          <w:rFonts w:ascii="SimSun" w:hint="eastAsia"/>
          <w:sz w:val="24"/>
          <w:lang w:eastAsia="zh-CN"/>
        </w:rPr>
        <w:t>决定</w:t>
      </w:r>
      <w:r w:rsidR="00127688">
        <w:rPr>
          <w:rFonts w:ascii="SimSun" w:eastAsia="SimSun" w:hAnsi="SimSun" w:cs="SimSun" w:hint="eastAsia"/>
          <w:sz w:val="24"/>
          <w:lang w:eastAsia="zh-CN"/>
        </w:rPr>
        <w:t>，</w:t>
      </w:r>
      <w:r w:rsidR="000360AF">
        <w:rPr>
          <w:rFonts w:ascii="SimSun" w:hint="eastAsia"/>
          <w:sz w:val="24"/>
          <w:lang w:eastAsia="zh-CN"/>
        </w:rPr>
        <w:t>以避免或尽最大限度减少此类潜在的不利影响</w:t>
      </w:r>
      <w:r w:rsidR="0027254E">
        <w:rPr>
          <w:rFonts w:ascii="SimSun" w:eastAsia="SimSun" w:hAnsi="SimSun" w:cs="SimSun" w:hint="eastAsia"/>
          <w:sz w:val="24"/>
          <w:lang w:eastAsia="zh-CN"/>
        </w:rPr>
        <w:t>。”</w:t>
      </w:r>
    </w:p>
    <w:p w14:paraId="6F721649" w14:textId="744D1FCC" w:rsidR="00272A4B" w:rsidRPr="00DC6A1C" w:rsidRDefault="00DC6A1C" w:rsidP="00DC6A1C">
      <w:pPr>
        <w:pStyle w:val="a0"/>
      </w:pPr>
      <w:bookmarkStart w:id="14" w:name="_Toc163309631"/>
      <w:r w:rsidRPr="00DC6A1C">
        <w:rPr>
          <w:rFonts w:hint="eastAsia"/>
        </w:rPr>
        <w:t xml:space="preserve">2.2. </w:t>
      </w:r>
      <w:r w:rsidR="00272A4B" w:rsidRPr="00DC6A1C">
        <w:t>建立</w:t>
      </w:r>
      <w:r w:rsidR="00272A4B" w:rsidRPr="00DC6A1C">
        <w:rPr>
          <w:rFonts w:hint="eastAsia"/>
        </w:rPr>
        <w:t>背景</w:t>
      </w:r>
      <w:bookmarkEnd w:id="14"/>
    </w:p>
    <w:p w14:paraId="06CDEE80" w14:textId="287FBFA5" w:rsidR="00272A4B" w:rsidRPr="00F52E7D" w:rsidRDefault="00272A4B" w:rsidP="00DC709C">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在全球大多数管辖区，向环境中</w:t>
      </w:r>
      <w:r w:rsidR="00BB6C8E" w:rsidRPr="00F52E7D">
        <w:rPr>
          <w:rFonts w:eastAsia="SimSun"/>
          <w:sz w:val="24"/>
          <w:lang w:val="en-GB" w:eastAsia="zh-CN"/>
        </w:rPr>
        <w:t>有意</w:t>
      </w:r>
      <w:r w:rsidRPr="00F52E7D">
        <w:rPr>
          <w:rFonts w:eastAsia="SimSun"/>
          <w:sz w:val="24"/>
          <w:lang w:val="en-GB" w:eastAsia="zh-CN"/>
        </w:rPr>
        <w:t>释放</w:t>
      </w:r>
      <w:r w:rsidR="00893F27" w:rsidRPr="00893F27">
        <w:rPr>
          <w:sz w:val="24"/>
          <w:lang w:eastAsia="zh-CN"/>
        </w:rPr>
        <w:t>LMOs</w:t>
      </w:r>
      <w:r w:rsidRPr="00F52E7D">
        <w:rPr>
          <w:rFonts w:eastAsia="SimSun"/>
          <w:sz w:val="24"/>
          <w:lang w:val="en-GB" w:eastAsia="zh-CN"/>
        </w:rPr>
        <w:t>需经过风险评估和监管批准。在此过程中，</w:t>
      </w:r>
      <w:r w:rsidR="002B7E10">
        <w:rPr>
          <w:rFonts w:eastAsia="SimSun"/>
          <w:sz w:val="24"/>
          <w:lang w:val="en-GB" w:eastAsia="zh-CN"/>
        </w:rPr>
        <w:t>风险评估人</w:t>
      </w:r>
      <w:r w:rsidRPr="00F52E7D">
        <w:rPr>
          <w:rFonts w:eastAsia="SimSun"/>
          <w:sz w:val="24"/>
          <w:lang w:val="en-GB" w:eastAsia="zh-CN"/>
        </w:rPr>
        <w:t>的职责是评估</w:t>
      </w:r>
      <w:r w:rsidR="00C35646">
        <w:rPr>
          <w:rFonts w:eastAsia="SimSun" w:hint="eastAsia"/>
          <w:sz w:val="24"/>
          <w:lang w:val="en-GB" w:eastAsia="zh-CN"/>
        </w:rPr>
        <w:t>一种</w:t>
      </w:r>
      <w:r w:rsidRPr="00F52E7D">
        <w:rPr>
          <w:rFonts w:eastAsia="SimSun"/>
          <w:sz w:val="24"/>
          <w:lang w:val="en-GB" w:eastAsia="zh-CN"/>
        </w:rPr>
        <w:t>LMO</w:t>
      </w:r>
      <w:r w:rsidR="00C35646">
        <w:rPr>
          <w:rFonts w:eastAsia="SimSun" w:hint="eastAsia"/>
          <w:sz w:val="24"/>
          <w:lang w:val="en-GB" w:eastAsia="zh-CN"/>
        </w:rPr>
        <w:t>的</w:t>
      </w:r>
      <w:r w:rsidR="00C35646" w:rsidRPr="00F52E7D">
        <w:rPr>
          <w:rFonts w:eastAsia="SimSun"/>
          <w:sz w:val="24"/>
          <w:lang w:val="en-GB" w:eastAsia="zh-CN"/>
        </w:rPr>
        <w:t>部署</w:t>
      </w:r>
      <w:r w:rsidRPr="00F52E7D">
        <w:rPr>
          <w:rFonts w:eastAsia="SimSun"/>
          <w:sz w:val="24"/>
          <w:lang w:val="en-GB" w:eastAsia="zh-CN"/>
        </w:rPr>
        <w:t>可能对生物多样性以及</w:t>
      </w:r>
      <w:r w:rsidRPr="00DC709C">
        <w:rPr>
          <w:rFonts w:ascii="SimSun" w:eastAsia="SimSun" w:hAnsi="SimSun" w:cs="SimSun"/>
          <w:sz w:val="24"/>
          <w:lang w:eastAsia="zh-CN"/>
        </w:rPr>
        <w:t>人类</w:t>
      </w:r>
      <w:r w:rsidRPr="00F52E7D">
        <w:rPr>
          <w:rFonts w:eastAsia="SimSun"/>
          <w:sz w:val="24"/>
          <w:lang w:val="en-GB" w:eastAsia="zh-CN"/>
        </w:rPr>
        <w:t>和动物健康造成的潜在风险，并向</w:t>
      </w:r>
      <w:r w:rsidR="002B7E10">
        <w:rPr>
          <w:rFonts w:eastAsia="SimSun"/>
          <w:sz w:val="24"/>
          <w:lang w:val="en-GB" w:eastAsia="zh-CN"/>
        </w:rPr>
        <w:t>风险管理人</w:t>
      </w:r>
      <w:r w:rsidRPr="00F52E7D">
        <w:rPr>
          <w:rFonts w:eastAsia="SimSun"/>
          <w:sz w:val="24"/>
          <w:lang w:val="en-GB" w:eastAsia="zh-CN"/>
        </w:rPr>
        <w:t>提供科学建议。风险评估</w:t>
      </w:r>
      <w:r w:rsidR="009F5A22">
        <w:rPr>
          <w:rFonts w:eastAsia="SimSun" w:hint="eastAsia"/>
          <w:sz w:val="24"/>
          <w:lang w:val="en-GB" w:eastAsia="zh-CN"/>
        </w:rPr>
        <w:t>涉及</w:t>
      </w:r>
      <w:r w:rsidRPr="00F52E7D">
        <w:rPr>
          <w:rFonts w:eastAsia="SimSun"/>
          <w:sz w:val="24"/>
          <w:lang w:val="en-GB" w:eastAsia="zh-CN"/>
        </w:rPr>
        <w:t>评估各种潜在的不利影响及其相关的可能性，</w:t>
      </w:r>
      <w:r w:rsidR="00A5156D">
        <w:rPr>
          <w:rFonts w:eastAsia="SimSun" w:hint="eastAsia"/>
          <w:sz w:val="24"/>
          <w:lang w:val="en-GB" w:eastAsia="zh-CN"/>
        </w:rPr>
        <w:t>同时</w:t>
      </w:r>
      <w:r w:rsidRPr="00F52E7D">
        <w:rPr>
          <w:rFonts w:eastAsia="SimSun"/>
          <w:sz w:val="24"/>
          <w:lang w:val="en-GB" w:eastAsia="zh-CN"/>
        </w:rPr>
        <w:t>考虑暴露的种类和水平，确定</w:t>
      </w:r>
      <w:r w:rsidR="00143B34">
        <w:rPr>
          <w:rFonts w:eastAsia="SimSun" w:hint="eastAsia"/>
          <w:sz w:val="24"/>
          <w:lang w:val="en-GB" w:eastAsia="zh-CN"/>
        </w:rPr>
        <w:t>为一特定目的使用</w:t>
      </w:r>
      <w:r w:rsidR="00025CD5">
        <w:rPr>
          <w:rFonts w:eastAsia="SimSun" w:hint="eastAsia"/>
          <w:sz w:val="24"/>
          <w:lang w:val="en-GB" w:eastAsia="zh-CN"/>
        </w:rPr>
        <w:t>一种</w:t>
      </w:r>
      <w:r w:rsidRPr="00F52E7D">
        <w:rPr>
          <w:rFonts w:eastAsia="SimSun"/>
          <w:sz w:val="24"/>
          <w:lang w:val="en-GB" w:eastAsia="zh-CN"/>
        </w:rPr>
        <w:t>LMO</w:t>
      </w:r>
      <w:r w:rsidR="00CA3C8A">
        <w:rPr>
          <w:rFonts w:eastAsia="SimSun" w:hint="eastAsia"/>
          <w:sz w:val="24"/>
          <w:lang w:val="en-GB" w:eastAsia="zh-CN"/>
        </w:rPr>
        <w:t>的</w:t>
      </w:r>
      <w:r w:rsidR="0057794E">
        <w:rPr>
          <w:rFonts w:eastAsia="SimSun" w:hint="eastAsia"/>
          <w:sz w:val="24"/>
          <w:lang w:val="en-GB" w:eastAsia="zh-CN"/>
        </w:rPr>
        <w:t>可能</w:t>
      </w:r>
      <w:r w:rsidR="008C2D97">
        <w:rPr>
          <w:rFonts w:eastAsia="SimSun" w:hint="eastAsia"/>
          <w:sz w:val="24"/>
          <w:lang w:val="en-GB" w:eastAsia="zh-CN"/>
        </w:rPr>
        <w:t>附带</w:t>
      </w:r>
      <w:r w:rsidRPr="00F52E7D">
        <w:rPr>
          <w:rFonts w:eastAsia="SimSun"/>
          <w:sz w:val="24"/>
          <w:lang w:val="en-GB" w:eastAsia="zh-CN"/>
        </w:rPr>
        <w:t>风险。风险评估的主要目的是确定和评估</w:t>
      </w:r>
      <w:r w:rsidR="008C2D97" w:rsidRPr="00F52E7D">
        <w:rPr>
          <w:rFonts w:eastAsia="SimSun"/>
          <w:sz w:val="24"/>
          <w:lang w:val="en-GB" w:eastAsia="zh-CN"/>
        </w:rPr>
        <w:t>LMO</w:t>
      </w:r>
      <w:r w:rsidR="00025CD5">
        <w:rPr>
          <w:rFonts w:eastAsia="SimSun" w:hint="eastAsia"/>
          <w:sz w:val="24"/>
          <w:lang w:val="en-GB" w:eastAsia="zh-CN"/>
        </w:rPr>
        <w:t>s</w:t>
      </w:r>
      <w:r w:rsidRPr="00F52E7D">
        <w:rPr>
          <w:rFonts w:eastAsia="SimSun"/>
          <w:sz w:val="24"/>
          <w:lang w:val="en-GB" w:eastAsia="zh-CN"/>
        </w:rPr>
        <w:t>的潜在风险，同时考虑任何相关的不确定性和知识</w:t>
      </w:r>
      <w:r w:rsidR="006D6F42">
        <w:rPr>
          <w:rFonts w:eastAsia="SimSun" w:hint="eastAsia"/>
          <w:sz w:val="24"/>
          <w:lang w:val="en-GB" w:eastAsia="zh-CN"/>
        </w:rPr>
        <w:t>空白</w:t>
      </w:r>
      <w:r w:rsidRPr="00F52E7D">
        <w:rPr>
          <w:rFonts w:eastAsia="SimSun"/>
          <w:sz w:val="24"/>
          <w:lang w:val="en-GB" w:eastAsia="zh-CN"/>
        </w:rPr>
        <w:t>。风险评估的结果</w:t>
      </w:r>
      <w:r w:rsidR="00746B2C">
        <w:rPr>
          <w:rFonts w:eastAsia="SimSun" w:hint="eastAsia"/>
          <w:sz w:val="24"/>
          <w:lang w:val="en-GB" w:eastAsia="zh-CN"/>
        </w:rPr>
        <w:t>将奠定</w:t>
      </w:r>
      <w:r w:rsidR="00F77977">
        <w:rPr>
          <w:rFonts w:eastAsia="SimSun" w:hint="eastAsia"/>
          <w:sz w:val="24"/>
          <w:lang w:val="en-GB" w:eastAsia="zh-CN"/>
        </w:rPr>
        <w:t>基础，指导人们</w:t>
      </w:r>
      <w:r w:rsidRPr="00F52E7D">
        <w:rPr>
          <w:rFonts w:eastAsia="SimSun"/>
          <w:sz w:val="24"/>
          <w:lang w:val="en-GB" w:eastAsia="zh-CN"/>
        </w:rPr>
        <w:t>就</w:t>
      </w:r>
      <w:r w:rsidR="00E826F4" w:rsidRPr="00F52E7D">
        <w:rPr>
          <w:rFonts w:eastAsia="SimSun"/>
          <w:sz w:val="24"/>
          <w:lang w:val="en-GB" w:eastAsia="zh-CN"/>
        </w:rPr>
        <w:t>LMO</w:t>
      </w:r>
      <w:r w:rsidR="008D6475">
        <w:rPr>
          <w:rFonts w:eastAsia="SimSun" w:hint="eastAsia"/>
          <w:sz w:val="24"/>
          <w:lang w:val="en-GB" w:eastAsia="zh-CN"/>
        </w:rPr>
        <w:t>s</w:t>
      </w:r>
      <w:r w:rsidRPr="00F52E7D">
        <w:rPr>
          <w:rFonts w:eastAsia="SimSun"/>
          <w:sz w:val="24"/>
          <w:lang w:val="en-GB" w:eastAsia="zh-CN"/>
        </w:rPr>
        <w:t>的使用和向环境中</w:t>
      </w:r>
      <w:r w:rsidR="00BB78C5">
        <w:rPr>
          <w:rFonts w:eastAsia="SimSun" w:hint="eastAsia"/>
          <w:sz w:val="24"/>
          <w:lang w:val="en-GB" w:eastAsia="zh-CN"/>
        </w:rPr>
        <w:t>有意</w:t>
      </w:r>
      <w:r w:rsidRPr="00F52E7D">
        <w:rPr>
          <w:rFonts w:eastAsia="SimSun"/>
          <w:sz w:val="24"/>
          <w:lang w:val="en-GB" w:eastAsia="zh-CN"/>
        </w:rPr>
        <w:t>释放做出知情决策。</w:t>
      </w:r>
      <w:r w:rsidR="007E0C4A">
        <w:rPr>
          <w:rFonts w:eastAsia="SimSun" w:hint="eastAsia"/>
          <w:sz w:val="24"/>
          <w:lang w:val="en-GB" w:eastAsia="zh-CN"/>
        </w:rPr>
        <w:t xml:space="preserve"> </w:t>
      </w:r>
    </w:p>
    <w:p w14:paraId="25436145" w14:textId="256C90F0" w:rsidR="00272A4B" w:rsidRPr="00F52E7D" w:rsidRDefault="00272A4B" w:rsidP="00DC709C">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风险评估过程首先以符合国家</w:t>
      </w:r>
      <w:r w:rsidR="004A4E6D">
        <w:rPr>
          <w:rFonts w:eastAsia="SimSun" w:hint="eastAsia"/>
          <w:sz w:val="24"/>
          <w:lang w:val="en-GB" w:eastAsia="zh-CN"/>
        </w:rPr>
        <w:t>的</w:t>
      </w:r>
      <w:r w:rsidRPr="00F52E7D">
        <w:rPr>
          <w:rFonts w:eastAsia="SimSun"/>
          <w:sz w:val="24"/>
          <w:lang w:val="en-GB" w:eastAsia="zh-CN"/>
        </w:rPr>
        <w:t>保护目标</w:t>
      </w:r>
      <w:r w:rsidR="00346201">
        <w:rPr>
          <w:rStyle w:val="FootnoteReference"/>
          <w:rFonts w:eastAsia="SimSun"/>
          <w:sz w:val="24"/>
          <w:lang w:val="en-GB" w:eastAsia="zh-CN"/>
        </w:rPr>
        <w:footnoteReference w:id="8"/>
      </w:r>
      <w:r w:rsidRPr="00F52E7D">
        <w:rPr>
          <w:rFonts w:eastAsia="SimSun"/>
          <w:sz w:val="24"/>
          <w:lang w:val="en-GB" w:eastAsia="zh-CN"/>
        </w:rPr>
        <w:t>（即必须保护的价值组成部分）、要实现的具体保护</w:t>
      </w:r>
      <w:r w:rsidR="00116802">
        <w:rPr>
          <w:rFonts w:eastAsia="SimSun" w:hint="eastAsia"/>
          <w:sz w:val="24"/>
          <w:lang w:val="en-GB" w:eastAsia="zh-CN"/>
        </w:rPr>
        <w:t>水平</w:t>
      </w:r>
      <w:r w:rsidRPr="00F52E7D">
        <w:rPr>
          <w:rFonts w:eastAsia="SimSun"/>
          <w:sz w:val="24"/>
          <w:lang w:val="en-GB" w:eastAsia="zh-CN"/>
        </w:rPr>
        <w:t>和相关政策的方式确定背景和范围。根据国家政策和法规以及国际义务确定风险评估的背景和范围，可能需要在进行实际风险评估之前与</w:t>
      </w:r>
      <w:r w:rsidR="002B7E10">
        <w:rPr>
          <w:rFonts w:eastAsia="SimSun"/>
          <w:sz w:val="24"/>
          <w:lang w:val="en-GB" w:eastAsia="zh-CN"/>
        </w:rPr>
        <w:t>风险评估人</w:t>
      </w:r>
      <w:r w:rsidRPr="00F52E7D">
        <w:rPr>
          <w:rFonts w:eastAsia="SimSun"/>
          <w:sz w:val="24"/>
          <w:lang w:val="en-GB" w:eastAsia="zh-CN"/>
        </w:rPr>
        <w:t>、</w:t>
      </w:r>
      <w:r w:rsidR="002B7E10">
        <w:rPr>
          <w:rFonts w:eastAsia="SimSun"/>
          <w:sz w:val="24"/>
          <w:lang w:val="en-GB" w:eastAsia="zh-CN"/>
        </w:rPr>
        <w:t>风险管理人</w:t>
      </w:r>
      <w:r w:rsidRPr="00F52E7D">
        <w:rPr>
          <w:rFonts w:eastAsia="SimSun"/>
          <w:sz w:val="24"/>
          <w:lang w:val="en-GB" w:eastAsia="zh-CN"/>
        </w:rPr>
        <w:t>、决策者、土著人民和</w:t>
      </w:r>
      <w:r w:rsidR="00A87FF4">
        <w:rPr>
          <w:rFonts w:eastAsia="SimSun" w:hint="eastAsia"/>
          <w:sz w:val="24"/>
          <w:lang w:val="en-GB" w:eastAsia="zh-CN"/>
        </w:rPr>
        <w:t>地方</w:t>
      </w:r>
      <w:r w:rsidRPr="00F52E7D">
        <w:rPr>
          <w:rFonts w:eastAsia="SimSun"/>
          <w:sz w:val="24"/>
          <w:lang w:val="en-GB" w:eastAsia="zh-CN"/>
        </w:rPr>
        <w:t>社区以及各利益攸关方进行信息</w:t>
      </w:r>
      <w:r w:rsidR="000C3497">
        <w:rPr>
          <w:rFonts w:eastAsia="SimSun" w:hint="eastAsia"/>
          <w:sz w:val="24"/>
          <w:lang w:val="en-GB" w:eastAsia="zh-CN"/>
        </w:rPr>
        <w:t>分</w:t>
      </w:r>
      <w:r w:rsidRPr="00F52E7D">
        <w:rPr>
          <w:rFonts w:eastAsia="SimSun"/>
          <w:sz w:val="24"/>
          <w:lang w:val="en-GB" w:eastAsia="zh-CN"/>
        </w:rPr>
        <w:t>享和磋商。</w:t>
      </w:r>
    </w:p>
    <w:p w14:paraId="24F75375" w14:textId="2018AD9D" w:rsidR="00272A4B" w:rsidRPr="00F52E7D" w:rsidRDefault="00272A4B" w:rsidP="00407A01">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一些出版物阐述了</w:t>
      </w:r>
      <w:r w:rsidR="00873D66">
        <w:rPr>
          <w:rFonts w:eastAsia="SimSun" w:hint="eastAsia"/>
          <w:sz w:val="24"/>
          <w:lang w:val="en-GB" w:eastAsia="zh-CN"/>
        </w:rPr>
        <w:t>向环境中有意释放</w:t>
      </w:r>
      <w:r w:rsidR="001C68AE" w:rsidRPr="001C68AE">
        <w:rPr>
          <w:color w:val="000000" w:themeColor="text1"/>
          <w:sz w:val="24"/>
          <w:lang w:eastAsia="zh-CN"/>
        </w:rPr>
        <w:t>EGD-LMOs</w:t>
      </w:r>
      <w:r w:rsidRPr="00F52E7D">
        <w:rPr>
          <w:rFonts w:eastAsia="SimSun"/>
          <w:sz w:val="24"/>
          <w:lang w:val="en-GB" w:eastAsia="zh-CN"/>
        </w:rPr>
        <w:t>的风险评估</w:t>
      </w:r>
      <w:r w:rsidR="00873D66">
        <w:rPr>
          <w:rFonts w:eastAsia="SimSun" w:hint="eastAsia"/>
          <w:sz w:val="24"/>
          <w:lang w:val="en-GB" w:eastAsia="zh-CN"/>
        </w:rPr>
        <w:t>的</w:t>
      </w:r>
      <w:r w:rsidRPr="00F52E7D">
        <w:rPr>
          <w:rFonts w:eastAsia="SimSun"/>
          <w:sz w:val="24"/>
          <w:lang w:val="en-GB" w:eastAsia="zh-CN"/>
        </w:rPr>
        <w:t>相关挑战（例如，</w:t>
      </w:r>
      <w:r w:rsidR="004136AA" w:rsidRPr="00F52E7D">
        <w:rPr>
          <w:rFonts w:eastAsia="SimSun"/>
          <w:sz w:val="24"/>
          <w:lang w:val="en-GB" w:eastAsia="zh-CN"/>
        </w:rPr>
        <w:t xml:space="preserve"> </w:t>
      </w:r>
      <w:r w:rsidRPr="00F52E7D">
        <w:rPr>
          <w:rFonts w:eastAsia="SimSun"/>
          <w:sz w:val="24"/>
          <w:lang w:val="en-GB" w:eastAsia="zh-CN"/>
        </w:rPr>
        <w:t>CSS</w:t>
      </w:r>
      <w:r w:rsidR="004136AA">
        <w:rPr>
          <w:rFonts w:eastAsia="SimSun" w:hint="eastAsia"/>
          <w:sz w:val="24"/>
          <w:lang w:val="en-GB" w:eastAsia="zh-CN"/>
        </w:rPr>
        <w:t>、</w:t>
      </w:r>
      <w:r w:rsidRPr="00F52E7D">
        <w:rPr>
          <w:rFonts w:eastAsia="SimSun"/>
          <w:sz w:val="24"/>
          <w:lang w:val="en-GB" w:eastAsia="zh-CN"/>
        </w:rPr>
        <w:t>ENSSER</w:t>
      </w:r>
      <w:r w:rsidR="004136AA">
        <w:rPr>
          <w:rFonts w:eastAsia="SimSun" w:hint="eastAsia"/>
          <w:sz w:val="24"/>
          <w:lang w:val="en-GB" w:eastAsia="zh-CN"/>
        </w:rPr>
        <w:t>和</w:t>
      </w:r>
      <w:r w:rsidRPr="00F52E7D">
        <w:rPr>
          <w:rFonts w:eastAsia="SimSun"/>
          <w:sz w:val="24"/>
          <w:lang w:val="en-GB" w:eastAsia="zh-CN"/>
        </w:rPr>
        <w:t>VDW</w:t>
      </w:r>
      <w:r w:rsidRPr="00F52E7D">
        <w:rPr>
          <w:rFonts w:eastAsia="SimSun"/>
          <w:sz w:val="24"/>
          <w:lang w:val="en-GB" w:eastAsia="zh-CN"/>
        </w:rPr>
        <w:t>，</w:t>
      </w:r>
      <w:r w:rsidRPr="00F52E7D">
        <w:rPr>
          <w:rFonts w:eastAsia="SimSun"/>
          <w:sz w:val="24"/>
          <w:lang w:val="en-GB" w:eastAsia="zh-CN"/>
        </w:rPr>
        <w:t>2019</w:t>
      </w:r>
      <w:r w:rsidRPr="00F52E7D">
        <w:rPr>
          <w:rFonts w:eastAsia="SimSun"/>
          <w:sz w:val="24"/>
          <w:lang w:val="en-GB" w:eastAsia="zh-CN"/>
        </w:rPr>
        <w:t>；</w:t>
      </w:r>
      <w:r w:rsidR="004136AA" w:rsidRPr="00F52E7D">
        <w:rPr>
          <w:rFonts w:eastAsia="SimSun"/>
          <w:sz w:val="24"/>
          <w:lang w:val="en-GB" w:eastAsia="zh-CN"/>
        </w:rPr>
        <w:t>Dolezel</w:t>
      </w:r>
      <w:r w:rsidR="004136AA" w:rsidRPr="00F52E7D">
        <w:rPr>
          <w:rFonts w:eastAsia="SimSun"/>
          <w:sz w:val="24"/>
          <w:lang w:val="en-GB" w:eastAsia="zh-CN"/>
        </w:rPr>
        <w:t>等，</w:t>
      </w:r>
      <w:r w:rsidR="004136AA" w:rsidRPr="00F52E7D">
        <w:rPr>
          <w:rFonts w:eastAsia="SimSun"/>
          <w:sz w:val="24"/>
          <w:lang w:val="en-GB" w:eastAsia="zh-CN"/>
        </w:rPr>
        <w:t>2020</w:t>
      </w:r>
      <w:r w:rsidR="004136AA" w:rsidRPr="00F52E7D">
        <w:rPr>
          <w:rFonts w:eastAsia="SimSun"/>
          <w:sz w:val="24"/>
          <w:lang w:val="en-GB" w:eastAsia="zh-CN"/>
        </w:rPr>
        <w:t>；</w:t>
      </w:r>
      <w:r w:rsidR="004136AA" w:rsidRPr="00F52E7D">
        <w:rPr>
          <w:rFonts w:eastAsia="SimSun"/>
          <w:sz w:val="24"/>
          <w:lang w:val="en-GB" w:eastAsia="zh-CN"/>
        </w:rPr>
        <w:t>EFSA</w:t>
      </w:r>
      <w:r w:rsidR="004136AA">
        <w:rPr>
          <w:rFonts w:eastAsia="SimSun" w:hint="eastAsia"/>
          <w:sz w:val="24"/>
          <w:lang w:val="en-GB" w:eastAsia="zh-CN"/>
        </w:rPr>
        <w:t xml:space="preserve"> GMO</w:t>
      </w:r>
      <w:r w:rsidR="00C23AC6">
        <w:rPr>
          <w:rFonts w:eastAsia="SimSun" w:hint="eastAsia"/>
          <w:sz w:val="24"/>
          <w:lang w:val="en-GB" w:eastAsia="zh-CN"/>
        </w:rPr>
        <w:t xml:space="preserve"> Panel</w:t>
      </w:r>
      <w:r w:rsidR="004136AA">
        <w:rPr>
          <w:rFonts w:eastAsia="SimSun" w:hint="eastAsia"/>
          <w:sz w:val="24"/>
          <w:lang w:val="en-GB" w:eastAsia="zh-CN"/>
        </w:rPr>
        <w:t>，</w:t>
      </w:r>
      <w:r w:rsidR="004136AA" w:rsidRPr="00F52E7D">
        <w:rPr>
          <w:rFonts w:eastAsia="SimSun"/>
          <w:sz w:val="24"/>
          <w:lang w:val="en-GB" w:eastAsia="zh-CN"/>
        </w:rPr>
        <w:t>202</w:t>
      </w:r>
      <w:r w:rsidR="004136AA">
        <w:rPr>
          <w:rFonts w:eastAsia="SimSun" w:hint="eastAsia"/>
          <w:sz w:val="24"/>
          <w:lang w:val="en-GB" w:eastAsia="zh-CN"/>
        </w:rPr>
        <w:t>0</w:t>
      </w:r>
      <w:r w:rsidR="004136AA">
        <w:rPr>
          <w:rFonts w:eastAsia="SimSun" w:hint="eastAsia"/>
          <w:sz w:val="24"/>
          <w:lang w:val="en-GB" w:eastAsia="zh-CN"/>
        </w:rPr>
        <w:t>；</w:t>
      </w:r>
      <w:r w:rsidR="004136AA" w:rsidRPr="00F52E7D">
        <w:rPr>
          <w:rFonts w:eastAsia="SimSun"/>
          <w:sz w:val="24"/>
          <w:lang w:val="en-GB" w:eastAsia="zh-CN"/>
        </w:rPr>
        <w:t>NASEM</w:t>
      </w:r>
      <w:r w:rsidR="004136AA" w:rsidRPr="00F52E7D">
        <w:rPr>
          <w:rFonts w:eastAsia="SimSun"/>
          <w:sz w:val="24"/>
          <w:lang w:val="en-GB" w:eastAsia="zh-CN"/>
        </w:rPr>
        <w:t>，</w:t>
      </w:r>
      <w:r w:rsidR="004136AA" w:rsidRPr="00F52E7D">
        <w:rPr>
          <w:rFonts w:eastAsia="SimSun"/>
          <w:sz w:val="24"/>
          <w:lang w:val="en-GB" w:eastAsia="zh-CN"/>
        </w:rPr>
        <w:t>2016</w:t>
      </w:r>
      <w:r w:rsidR="004136AA" w:rsidRPr="00F52E7D">
        <w:rPr>
          <w:rFonts w:eastAsia="SimSun"/>
          <w:sz w:val="24"/>
          <w:lang w:val="en-GB" w:eastAsia="zh-CN"/>
        </w:rPr>
        <w:t>；</w:t>
      </w:r>
      <w:r w:rsidR="003B6A8D">
        <w:rPr>
          <w:rFonts w:eastAsia="SimSun" w:hint="eastAsia"/>
          <w:sz w:val="24"/>
          <w:lang w:val="en-GB" w:eastAsia="zh-CN"/>
        </w:rPr>
        <w:t>SCBD</w:t>
      </w:r>
      <w:r w:rsidR="004136AA" w:rsidRPr="004136AA">
        <w:rPr>
          <w:rFonts w:eastAsia="SimSun"/>
          <w:sz w:val="24"/>
          <w:lang w:val="en-GB" w:eastAsia="zh-CN"/>
        </w:rPr>
        <w:t>，</w:t>
      </w:r>
      <w:r w:rsidR="004136AA" w:rsidRPr="004136AA">
        <w:rPr>
          <w:rFonts w:eastAsia="SimSun"/>
          <w:sz w:val="24"/>
          <w:lang w:val="en-GB" w:eastAsia="zh-CN"/>
        </w:rPr>
        <w:t>2020</w:t>
      </w:r>
      <w:r w:rsidR="004136AA" w:rsidRPr="004136AA">
        <w:rPr>
          <w:rFonts w:eastAsia="SimSun"/>
          <w:sz w:val="24"/>
          <w:vertAlign w:val="superscript"/>
        </w:rPr>
        <w:footnoteReference w:id="9"/>
      </w:r>
      <w:r w:rsidR="004136AA" w:rsidRPr="00F52E7D">
        <w:rPr>
          <w:rFonts w:eastAsia="SimSun"/>
          <w:sz w:val="24"/>
          <w:lang w:val="en-GB" w:eastAsia="zh-CN"/>
        </w:rPr>
        <w:t>；</w:t>
      </w:r>
      <w:r w:rsidR="004136AA" w:rsidRPr="00F52E7D">
        <w:rPr>
          <w:rFonts w:eastAsia="SimSun"/>
          <w:sz w:val="24"/>
          <w:lang w:val="en-GB" w:eastAsia="zh-CN"/>
        </w:rPr>
        <w:t xml:space="preserve"> </w:t>
      </w:r>
      <w:r w:rsidR="004136AA">
        <w:rPr>
          <w:rFonts w:eastAsia="SimSun" w:hint="eastAsia"/>
          <w:sz w:val="24"/>
          <w:lang w:val="en-GB" w:eastAsia="zh-CN"/>
        </w:rPr>
        <w:t>Then</w:t>
      </w:r>
      <w:r w:rsidR="004136AA" w:rsidRPr="00F52E7D">
        <w:rPr>
          <w:rFonts w:eastAsia="SimSun"/>
          <w:sz w:val="24"/>
          <w:lang w:val="en-GB" w:eastAsia="zh-CN"/>
        </w:rPr>
        <w:t>，</w:t>
      </w:r>
      <w:r w:rsidR="004136AA" w:rsidRPr="00F52E7D">
        <w:rPr>
          <w:rFonts w:eastAsia="SimSun"/>
          <w:sz w:val="24"/>
          <w:lang w:val="en-GB" w:eastAsia="zh-CN"/>
        </w:rPr>
        <w:t>2020</w:t>
      </w:r>
      <w:r w:rsidR="004136AA">
        <w:rPr>
          <w:rFonts w:eastAsia="SimSun" w:hint="eastAsia"/>
          <w:sz w:val="24"/>
          <w:lang w:val="en-GB" w:eastAsia="zh-CN"/>
        </w:rPr>
        <w:t>；</w:t>
      </w:r>
      <w:r w:rsidR="00A8426D">
        <w:rPr>
          <w:rFonts w:eastAsia="SimSun" w:hint="eastAsia"/>
          <w:sz w:val="24"/>
          <w:lang w:val="en-GB" w:eastAsia="zh-CN"/>
        </w:rPr>
        <w:t>Then</w:t>
      </w:r>
      <w:r w:rsidR="00A8426D">
        <w:rPr>
          <w:rFonts w:eastAsia="SimSun" w:hint="eastAsia"/>
          <w:sz w:val="24"/>
          <w:lang w:val="en-GB" w:eastAsia="zh-CN"/>
        </w:rPr>
        <w:t>等</w:t>
      </w:r>
      <w:r w:rsidRPr="00F52E7D">
        <w:rPr>
          <w:rFonts w:eastAsia="SimSun"/>
          <w:sz w:val="24"/>
          <w:lang w:val="en-GB" w:eastAsia="zh-CN"/>
        </w:rPr>
        <w:t>，</w:t>
      </w:r>
      <w:r w:rsidRPr="00F52E7D">
        <w:rPr>
          <w:rFonts w:eastAsia="SimSun"/>
          <w:sz w:val="24"/>
          <w:lang w:val="en-GB" w:eastAsia="zh-CN"/>
        </w:rPr>
        <w:t>2020</w:t>
      </w:r>
      <w:r w:rsidRPr="00F52E7D">
        <w:rPr>
          <w:rFonts w:eastAsia="SimSun"/>
          <w:sz w:val="24"/>
          <w:lang w:val="en-GB" w:eastAsia="zh-CN"/>
        </w:rPr>
        <w:t>；</w:t>
      </w:r>
      <w:r w:rsidR="003B6A8D">
        <w:rPr>
          <w:rFonts w:eastAsia="SimSun" w:hint="eastAsia"/>
          <w:sz w:val="24"/>
          <w:lang w:val="en-GB" w:eastAsia="zh-CN"/>
        </w:rPr>
        <w:t>WHO</w:t>
      </w:r>
      <w:r w:rsidRPr="00F52E7D">
        <w:rPr>
          <w:rFonts w:eastAsia="SimSun"/>
          <w:sz w:val="24"/>
          <w:lang w:val="en-GB" w:eastAsia="zh-CN"/>
        </w:rPr>
        <w:t>，</w:t>
      </w:r>
      <w:r w:rsidRPr="00F52E7D">
        <w:rPr>
          <w:rFonts w:eastAsia="SimSun"/>
          <w:sz w:val="24"/>
          <w:lang w:val="en-GB" w:eastAsia="zh-CN"/>
        </w:rPr>
        <w:t>2021</w:t>
      </w:r>
      <w:r w:rsidRPr="00F52E7D">
        <w:rPr>
          <w:rFonts w:eastAsia="SimSun"/>
          <w:sz w:val="24"/>
          <w:lang w:val="en-GB" w:eastAsia="zh-CN"/>
        </w:rPr>
        <w:t>）。</w:t>
      </w:r>
    </w:p>
    <w:p w14:paraId="112166B1" w14:textId="13BBD279" w:rsidR="00272A4B" w:rsidRPr="00F52E7D" w:rsidRDefault="009C3464" w:rsidP="00407A01">
      <w:pPr>
        <w:pStyle w:val="Para10"/>
        <w:numPr>
          <w:ilvl w:val="0"/>
          <w:numId w:val="0"/>
        </w:numPr>
        <w:tabs>
          <w:tab w:val="clear" w:pos="1134"/>
        </w:tabs>
        <w:adjustRightInd w:val="0"/>
        <w:snapToGrid w:val="0"/>
        <w:spacing w:line="240" w:lineRule="atLeast"/>
        <w:rPr>
          <w:rFonts w:eastAsia="SimSun"/>
          <w:sz w:val="24"/>
          <w:lang w:val="en-GB" w:eastAsia="zh-CN"/>
        </w:rPr>
      </w:pPr>
      <w:r>
        <w:rPr>
          <w:rFonts w:eastAsia="SimSun" w:hint="eastAsia"/>
          <w:sz w:val="24"/>
          <w:lang w:val="en-GB" w:eastAsia="zh-CN"/>
        </w:rPr>
        <w:t>由于</w:t>
      </w:r>
      <w:r w:rsidR="00272A4B" w:rsidRPr="00F52E7D">
        <w:rPr>
          <w:rFonts w:eastAsia="SimSun"/>
          <w:sz w:val="24"/>
          <w:lang w:val="en-GB" w:eastAsia="zh-CN"/>
        </w:rPr>
        <w:t>空间和时间</w:t>
      </w:r>
      <w:r w:rsidR="00FE1306">
        <w:rPr>
          <w:rFonts w:eastAsia="SimSun" w:hint="eastAsia"/>
          <w:sz w:val="24"/>
          <w:lang w:val="en-GB" w:eastAsia="zh-CN"/>
        </w:rPr>
        <w:t>的</w:t>
      </w:r>
      <w:r w:rsidR="00272A4B" w:rsidRPr="00F52E7D">
        <w:rPr>
          <w:rFonts w:eastAsia="SimSun"/>
          <w:sz w:val="24"/>
          <w:lang w:val="en-GB" w:eastAsia="zh-CN"/>
        </w:rPr>
        <w:t>尺度大，目标</w:t>
      </w:r>
      <w:r w:rsidR="00EE3957">
        <w:rPr>
          <w:rFonts w:eastAsia="SimSun" w:hint="eastAsia"/>
          <w:sz w:val="24"/>
          <w:lang w:val="en-GB" w:eastAsia="zh-CN"/>
        </w:rPr>
        <w:t>种群</w:t>
      </w:r>
      <w:r w:rsidR="00272A4B" w:rsidRPr="00F52E7D">
        <w:rPr>
          <w:rFonts w:eastAsia="SimSun"/>
          <w:sz w:val="24"/>
          <w:lang w:val="en-GB" w:eastAsia="zh-CN"/>
        </w:rPr>
        <w:t>基因型和可能的潜在</w:t>
      </w:r>
      <w:r w:rsidR="00AE77FD">
        <w:rPr>
          <w:rFonts w:eastAsia="SimSun"/>
          <w:sz w:val="24"/>
          <w:lang w:val="en-GB" w:eastAsia="zh-CN"/>
        </w:rPr>
        <w:t>接收环境</w:t>
      </w:r>
      <w:r w:rsidR="00272A4B" w:rsidRPr="00F52E7D">
        <w:rPr>
          <w:rFonts w:eastAsia="SimSun"/>
          <w:sz w:val="24"/>
          <w:lang w:val="en-GB" w:eastAsia="zh-CN"/>
        </w:rPr>
        <w:t>等关键因素</w:t>
      </w:r>
      <w:r w:rsidR="00072480">
        <w:rPr>
          <w:rFonts w:eastAsia="SimSun" w:hint="eastAsia"/>
          <w:sz w:val="24"/>
          <w:lang w:val="en-GB" w:eastAsia="zh-CN"/>
        </w:rPr>
        <w:t>具有</w:t>
      </w:r>
      <w:r w:rsidR="00272A4B" w:rsidRPr="00F52E7D">
        <w:rPr>
          <w:rFonts w:eastAsia="SimSun"/>
          <w:sz w:val="24"/>
          <w:lang w:val="en-GB" w:eastAsia="zh-CN"/>
        </w:rPr>
        <w:t>异质性，</w:t>
      </w:r>
      <w:r w:rsidR="0001622A">
        <w:rPr>
          <w:rFonts w:eastAsia="SimSun" w:hint="eastAsia"/>
          <w:sz w:val="24"/>
          <w:lang w:val="en-GB" w:eastAsia="zh-CN"/>
        </w:rPr>
        <w:t>较难</w:t>
      </w:r>
      <w:r w:rsidR="00272A4B" w:rsidRPr="00F52E7D">
        <w:rPr>
          <w:rFonts w:eastAsia="SimSun"/>
          <w:sz w:val="24"/>
          <w:lang w:val="en-GB" w:eastAsia="zh-CN"/>
        </w:rPr>
        <w:t>确定变异性的特征</w:t>
      </w:r>
      <w:r>
        <w:rPr>
          <w:rFonts w:eastAsia="SimSun" w:hint="eastAsia"/>
          <w:sz w:val="24"/>
          <w:lang w:val="en-GB" w:eastAsia="zh-CN"/>
        </w:rPr>
        <w:t>，可能给</w:t>
      </w:r>
      <w:r w:rsidRPr="001C68AE">
        <w:rPr>
          <w:color w:val="000000" w:themeColor="text1"/>
          <w:sz w:val="24"/>
          <w:lang w:eastAsia="zh-CN"/>
        </w:rPr>
        <w:t>EGD-LMOs</w:t>
      </w:r>
      <w:r w:rsidRPr="00F52E7D">
        <w:rPr>
          <w:rFonts w:eastAsia="SimSun"/>
          <w:sz w:val="24"/>
          <w:lang w:val="en-GB" w:eastAsia="zh-CN"/>
        </w:rPr>
        <w:t>风险评估增加</w:t>
      </w:r>
      <w:r>
        <w:rPr>
          <w:rFonts w:eastAsia="SimSun" w:hint="eastAsia"/>
          <w:sz w:val="24"/>
          <w:lang w:val="en-GB" w:eastAsia="zh-CN"/>
        </w:rPr>
        <w:t>难度</w:t>
      </w:r>
      <w:r w:rsidR="00272A4B" w:rsidRPr="00F52E7D">
        <w:rPr>
          <w:rFonts w:eastAsia="SimSun"/>
          <w:sz w:val="24"/>
          <w:lang w:val="en-GB" w:eastAsia="zh-CN"/>
        </w:rPr>
        <w:t>。此外</w:t>
      </w:r>
      <w:r w:rsidR="009E1754">
        <w:rPr>
          <w:rFonts w:eastAsia="SimSun" w:hint="eastAsia"/>
          <w:sz w:val="24"/>
          <w:lang w:val="en-GB" w:eastAsia="zh-CN"/>
        </w:rPr>
        <w:t>，</w:t>
      </w:r>
      <w:r w:rsidR="00272A4B" w:rsidRPr="00F52E7D">
        <w:rPr>
          <w:rFonts w:eastAsia="SimSun"/>
          <w:sz w:val="24"/>
          <w:lang w:val="en-GB" w:eastAsia="zh-CN"/>
        </w:rPr>
        <w:t>对实验室</w:t>
      </w:r>
      <w:r w:rsidR="009E1754">
        <w:rPr>
          <w:rFonts w:eastAsia="SimSun" w:hint="eastAsia"/>
          <w:sz w:val="24"/>
          <w:lang w:val="en-GB" w:eastAsia="zh-CN"/>
        </w:rPr>
        <w:t>中</w:t>
      </w:r>
      <w:r w:rsidR="009B0AED">
        <w:rPr>
          <w:rFonts w:eastAsia="SimSun" w:hint="eastAsia"/>
          <w:sz w:val="24"/>
          <w:lang w:val="en-GB" w:eastAsia="zh-CN"/>
        </w:rPr>
        <w:t>的</w:t>
      </w:r>
      <w:r w:rsidR="00272A4B" w:rsidRPr="00F52E7D">
        <w:rPr>
          <w:rFonts w:eastAsia="SimSun"/>
          <w:sz w:val="24"/>
          <w:lang w:val="en-GB" w:eastAsia="zh-CN"/>
        </w:rPr>
        <w:t>行</w:t>
      </w:r>
      <w:r w:rsidR="00272A4B" w:rsidRPr="00F52E7D">
        <w:rPr>
          <w:rFonts w:eastAsia="SimSun"/>
          <w:sz w:val="24"/>
          <w:lang w:val="en-GB" w:eastAsia="zh-CN"/>
        </w:rPr>
        <w:lastRenderedPageBreak/>
        <w:t>为</w:t>
      </w:r>
      <w:r w:rsidR="009B0AED">
        <w:rPr>
          <w:rFonts w:eastAsia="SimSun" w:hint="eastAsia"/>
          <w:sz w:val="24"/>
          <w:lang w:val="en-GB" w:eastAsia="zh-CN"/>
        </w:rPr>
        <w:t>和在田野</w:t>
      </w:r>
      <w:r w:rsidR="008B2FF2">
        <w:rPr>
          <w:rFonts w:eastAsia="SimSun" w:hint="eastAsia"/>
          <w:sz w:val="24"/>
          <w:lang w:val="en-GB" w:eastAsia="zh-CN"/>
        </w:rPr>
        <w:t>中</w:t>
      </w:r>
      <w:r w:rsidR="008E13D8" w:rsidRPr="00F52E7D">
        <w:rPr>
          <w:rFonts w:eastAsia="SimSun"/>
          <w:sz w:val="24"/>
          <w:lang w:val="en-GB" w:eastAsia="zh-CN"/>
        </w:rPr>
        <w:t>大范围长时间</w:t>
      </w:r>
      <w:r w:rsidR="008E13D8">
        <w:rPr>
          <w:rFonts w:eastAsia="SimSun" w:hint="eastAsia"/>
          <w:sz w:val="24"/>
          <w:lang w:val="en-GB" w:eastAsia="zh-CN"/>
        </w:rPr>
        <w:t>的</w:t>
      </w:r>
      <w:r w:rsidR="009B0AED" w:rsidRPr="00F52E7D">
        <w:rPr>
          <w:rFonts w:eastAsia="SimSun"/>
          <w:sz w:val="24"/>
          <w:lang w:val="en-GB" w:eastAsia="zh-CN"/>
        </w:rPr>
        <w:t>行为</w:t>
      </w:r>
      <w:r w:rsidR="000C1721">
        <w:rPr>
          <w:rFonts w:eastAsia="SimSun" w:hint="eastAsia"/>
          <w:sz w:val="24"/>
          <w:lang w:val="en-GB" w:eastAsia="zh-CN"/>
        </w:rPr>
        <w:t>知之不多，</w:t>
      </w:r>
      <w:r w:rsidR="00570E49">
        <w:rPr>
          <w:rFonts w:eastAsia="SimSun" w:hint="eastAsia"/>
          <w:sz w:val="24"/>
          <w:lang w:val="en-GB" w:eastAsia="zh-CN"/>
        </w:rPr>
        <w:t>也</w:t>
      </w:r>
      <w:r w:rsidR="00272A4B" w:rsidRPr="00F52E7D">
        <w:rPr>
          <w:rFonts w:eastAsia="SimSun"/>
          <w:sz w:val="24"/>
          <w:lang w:val="en-GB" w:eastAsia="zh-CN"/>
        </w:rPr>
        <w:t>可能给评估</w:t>
      </w:r>
      <w:r w:rsidR="008B2FF2">
        <w:rPr>
          <w:rFonts w:eastAsia="SimSun" w:hint="eastAsia"/>
          <w:sz w:val="24"/>
          <w:lang w:val="en-GB" w:eastAsia="zh-CN"/>
        </w:rPr>
        <w:t>造成</w:t>
      </w:r>
      <w:r w:rsidR="00272A4B" w:rsidRPr="00F52E7D">
        <w:rPr>
          <w:rFonts w:eastAsia="SimSun"/>
          <w:sz w:val="24"/>
          <w:lang w:val="en-GB" w:eastAsia="zh-CN"/>
        </w:rPr>
        <w:t>挑战。基因型与环境的相互作用以及进化效应可能给</w:t>
      </w:r>
      <w:r w:rsidR="00272A4B" w:rsidRPr="00F52E7D">
        <w:rPr>
          <w:rFonts w:eastAsia="SimSun"/>
          <w:sz w:val="24"/>
          <w:lang w:val="en-GB" w:eastAsia="zh-CN"/>
        </w:rPr>
        <w:t>EGD-LMO</w:t>
      </w:r>
      <w:r w:rsidR="00272A4B" w:rsidRPr="00F52E7D">
        <w:rPr>
          <w:rFonts w:eastAsia="SimSun"/>
          <w:sz w:val="24"/>
          <w:lang w:val="en-GB" w:eastAsia="zh-CN"/>
        </w:rPr>
        <w:t>风险评估带来挑战。</w:t>
      </w:r>
    </w:p>
    <w:p w14:paraId="4076CBD8" w14:textId="5BC8DCF1" w:rsidR="00A56E37" w:rsidRPr="00F52E7D" w:rsidRDefault="00A56E37" w:rsidP="007A5ADB">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w:t>
      </w:r>
      <w:r w:rsidR="004136AA">
        <w:rPr>
          <w:rFonts w:eastAsia="SimSun" w:hint="eastAsia"/>
          <w:sz w:val="24"/>
          <w:lang w:val="en-GB" w:eastAsia="zh-CN"/>
        </w:rPr>
        <w:t>卡塔赫纳</w:t>
      </w:r>
      <w:r w:rsidRPr="00F52E7D">
        <w:rPr>
          <w:rFonts w:eastAsia="SimSun"/>
          <w:sz w:val="24"/>
          <w:lang w:val="en-GB" w:eastAsia="zh-CN"/>
        </w:rPr>
        <w:t>议定书》附件三第</w:t>
      </w:r>
      <w:r w:rsidRPr="00F52E7D">
        <w:rPr>
          <w:rFonts w:eastAsia="SimSun"/>
          <w:sz w:val="24"/>
          <w:lang w:val="en-GB" w:eastAsia="zh-CN"/>
        </w:rPr>
        <w:t>3</w:t>
      </w:r>
      <w:r w:rsidRPr="00F52E7D">
        <w:rPr>
          <w:rFonts w:eastAsia="SimSun"/>
          <w:sz w:val="24"/>
          <w:lang w:val="en-GB" w:eastAsia="zh-CN"/>
        </w:rPr>
        <w:t>至</w:t>
      </w:r>
      <w:r w:rsidRPr="00F52E7D">
        <w:rPr>
          <w:rFonts w:eastAsia="SimSun"/>
          <w:sz w:val="24"/>
          <w:lang w:val="en-GB" w:eastAsia="zh-CN"/>
        </w:rPr>
        <w:t>6</w:t>
      </w:r>
      <w:r w:rsidRPr="00F52E7D">
        <w:rPr>
          <w:rFonts w:eastAsia="SimSun"/>
          <w:sz w:val="24"/>
          <w:lang w:val="en-GB" w:eastAsia="zh-CN"/>
        </w:rPr>
        <w:t>段</w:t>
      </w:r>
      <w:r w:rsidR="00F512FC">
        <w:rPr>
          <w:rFonts w:eastAsia="SimSun" w:hint="eastAsia"/>
          <w:sz w:val="24"/>
          <w:lang w:val="en-GB" w:eastAsia="zh-CN"/>
        </w:rPr>
        <w:t>列出</w:t>
      </w:r>
      <w:r w:rsidRPr="00F52E7D">
        <w:rPr>
          <w:rFonts w:eastAsia="SimSun"/>
          <w:sz w:val="24"/>
          <w:lang w:val="en-GB" w:eastAsia="zh-CN"/>
        </w:rPr>
        <w:t>了</w:t>
      </w:r>
      <w:r w:rsidR="009D2CB1">
        <w:rPr>
          <w:rFonts w:eastAsia="SimSun" w:hint="eastAsia"/>
          <w:sz w:val="24"/>
          <w:lang w:val="en-GB" w:eastAsia="zh-CN"/>
        </w:rPr>
        <w:t>商定的</w:t>
      </w:r>
      <w:r w:rsidRPr="00F52E7D">
        <w:rPr>
          <w:rFonts w:eastAsia="SimSun"/>
          <w:sz w:val="24"/>
          <w:lang w:val="en-GB" w:eastAsia="zh-CN"/>
        </w:rPr>
        <w:t>对</w:t>
      </w:r>
      <w:r w:rsidR="00F70A30" w:rsidRPr="00F52E7D">
        <w:rPr>
          <w:rFonts w:eastAsia="SimSun"/>
          <w:sz w:val="24"/>
          <w:lang w:val="en-GB" w:eastAsia="zh-CN"/>
        </w:rPr>
        <w:t>LMO</w:t>
      </w:r>
      <w:r w:rsidR="00F512FC">
        <w:rPr>
          <w:rFonts w:eastAsia="SimSun" w:hint="eastAsia"/>
          <w:sz w:val="24"/>
          <w:lang w:val="en-GB" w:eastAsia="zh-CN"/>
        </w:rPr>
        <w:t>s</w:t>
      </w:r>
      <w:r w:rsidRPr="00F52E7D">
        <w:rPr>
          <w:rFonts w:eastAsia="SimSun"/>
          <w:sz w:val="24"/>
          <w:lang w:val="en-GB" w:eastAsia="zh-CN"/>
        </w:rPr>
        <w:t>进行风险评估的一般原则。风险评估</w:t>
      </w:r>
      <w:r w:rsidR="004C1E4E">
        <w:rPr>
          <w:rFonts w:eastAsia="SimSun" w:hint="eastAsia"/>
          <w:sz w:val="24"/>
          <w:lang w:val="en-GB" w:eastAsia="zh-CN"/>
        </w:rPr>
        <w:t>：</w:t>
      </w:r>
    </w:p>
    <w:p w14:paraId="2876F80F" w14:textId="54949A5A" w:rsidR="00A56E37" w:rsidRPr="00F52E7D" w:rsidRDefault="00892FA8">
      <w:pPr>
        <w:pStyle w:val="Para10"/>
        <w:numPr>
          <w:ilvl w:val="0"/>
          <w:numId w:val="8"/>
        </w:numPr>
        <w:rPr>
          <w:rFonts w:eastAsia="SimSun"/>
          <w:sz w:val="24"/>
          <w:lang w:val="en-GB" w:eastAsia="zh-CN"/>
        </w:rPr>
      </w:pPr>
      <w:r>
        <w:rPr>
          <w:rFonts w:eastAsia="SimSun" w:hint="eastAsia"/>
          <w:sz w:val="24"/>
          <w:lang w:val="en-GB" w:eastAsia="zh-CN"/>
        </w:rPr>
        <w:t>基于</w:t>
      </w:r>
      <w:r w:rsidR="00A56E37" w:rsidRPr="001957F7">
        <w:rPr>
          <w:rFonts w:eastAsia="KaiTi"/>
          <w:b/>
          <w:bCs/>
          <w:sz w:val="24"/>
          <w:lang w:val="en-GB" w:eastAsia="zh-CN"/>
        </w:rPr>
        <w:t>科学</w:t>
      </w:r>
      <w:r w:rsidR="00A56E37" w:rsidRPr="00F52E7D">
        <w:rPr>
          <w:rFonts w:eastAsia="SimSun"/>
          <w:sz w:val="24"/>
          <w:lang w:val="en-GB" w:eastAsia="zh-CN"/>
        </w:rPr>
        <w:t>。根据</w:t>
      </w:r>
      <w:r>
        <w:rPr>
          <w:rFonts w:eastAsia="SimSun" w:hint="eastAsia"/>
          <w:sz w:val="24"/>
          <w:lang w:val="en-GB" w:eastAsia="zh-CN"/>
        </w:rPr>
        <w:t>《</w:t>
      </w:r>
      <w:r w:rsidR="00A56E37" w:rsidRPr="00F52E7D">
        <w:rPr>
          <w:rFonts w:eastAsia="SimSun"/>
          <w:sz w:val="24"/>
          <w:lang w:val="en-GB" w:eastAsia="zh-CN"/>
        </w:rPr>
        <w:t>议定书</w:t>
      </w:r>
      <w:r>
        <w:rPr>
          <w:rFonts w:eastAsia="SimSun" w:hint="eastAsia"/>
          <w:sz w:val="24"/>
          <w:lang w:val="en-GB" w:eastAsia="zh-CN"/>
        </w:rPr>
        <w:t>》</w:t>
      </w:r>
      <w:r w:rsidR="00A56E37" w:rsidRPr="00F52E7D">
        <w:rPr>
          <w:rFonts w:eastAsia="SimSun"/>
          <w:sz w:val="24"/>
          <w:lang w:val="en-GB" w:eastAsia="zh-CN"/>
        </w:rPr>
        <w:t>，应</w:t>
      </w:r>
      <w:r w:rsidR="00301296">
        <w:rPr>
          <w:rFonts w:eastAsia="SimSun" w:hint="eastAsia"/>
          <w:sz w:val="24"/>
          <w:lang w:val="en-GB" w:eastAsia="zh-CN"/>
        </w:rPr>
        <w:t>按照</w:t>
      </w:r>
      <w:r w:rsidR="00A56E37" w:rsidRPr="00F52E7D">
        <w:rPr>
          <w:rFonts w:eastAsia="SimSun"/>
          <w:sz w:val="24"/>
          <w:lang w:val="en-GB" w:eastAsia="zh-CN"/>
        </w:rPr>
        <w:t>附件三并考虑到公认的风险评估技术，</w:t>
      </w:r>
      <w:r w:rsidR="001A4887">
        <w:rPr>
          <w:rFonts w:ascii="SimSun" w:hint="eastAsia"/>
          <w:sz w:val="24"/>
          <w:lang w:eastAsia="zh-CN"/>
        </w:rPr>
        <w:t>以科学上合理和透明的方式</w:t>
      </w:r>
      <w:r w:rsidR="000E02C0">
        <w:rPr>
          <w:rFonts w:ascii="SimSun" w:eastAsia="SimSun" w:hAnsi="SimSun" w:cs="SimSun" w:hint="eastAsia"/>
          <w:sz w:val="24"/>
          <w:lang w:eastAsia="zh-CN"/>
        </w:rPr>
        <w:t>对</w:t>
      </w:r>
      <w:r w:rsidR="000E02C0" w:rsidRPr="000E02C0">
        <w:rPr>
          <w:sz w:val="24"/>
          <w:lang w:val="en-GB" w:eastAsia="zh-CN"/>
        </w:rPr>
        <w:t>LMOs</w:t>
      </w:r>
      <w:r w:rsidR="001A4887">
        <w:rPr>
          <w:rFonts w:ascii="SimSun" w:hint="eastAsia"/>
          <w:sz w:val="24"/>
          <w:lang w:eastAsia="zh-CN"/>
        </w:rPr>
        <w:t>进行风险评估</w:t>
      </w:r>
      <w:r w:rsidR="00A56E37" w:rsidRPr="00F52E7D">
        <w:rPr>
          <w:rFonts w:eastAsia="SimSun"/>
          <w:sz w:val="24"/>
          <w:lang w:val="en-GB" w:eastAsia="zh-CN"/>
        </w:rPr>
        <w:t>。这种风险评估应至少基于根据《议定书》附件三第</w:t>
      </w:r>
      <w:r w:rsidR="00A56E37" w:rsidRPr="00F52E7D">
        <w:rPr>
          <w:rFonts w:eastAsia="SimSun"/>
          <w:sz w:val="24"/>
          <w:lang w:val="en-GB" w:eastAsia="zh-CN"/>
        </w:rPr>
        <w:t>9</w:t>
      </w:r>
      <w:r w:rsidR="00A56E37" w:rsidRPr="00F52E7D">
        <w:rPr>
          <w:rFonts w:eastAsia="SimSun"/>
          <w:sz w:val="24"/>
          <w:lang w:val="en-GB" w:eastAsia="zh-CN"/>
        </w:rPr>
        <w:t>段</w:t>
      </w:r>
      <w:r w:rsidR="003219D2">
        <w:rPr>
          <w:rFonts w:eastAsia="SimSun" w:hint="eastAsia"/>
          <w:sz w:val="24"/>
          <w:lang w:val="en-GB" w:eastAsia="zh-CN"/>
        </w:rPr>
        <w:t>所列资料</w:t>
      </w:r>
      <w:r w:rsidR="00A56E37" w:rsidRPr="00F52E7D">
        <w:rPr>
          <w:rFonts w:eastAsia="SimSun"/>
          <w:sz w:val="24"/>
          <w:lang w:val="en-GB" w:eastAsia="zh-CN"/>
        </w:rPr>
        <w:t>和其他现有科学证据，</w:t>
      </w:r>
      <w:r w:rsidR="00E60F16">
        <w:rPr>
          <w:rFonts w:eastAsia="SimSun" w:hint="eastAsia"/>
          <w:sz w:val="24"/>
          <w:lang w:val="en-GB" w:eastAsia="zh-CN"/>
        </w:rPr>
        <w:t>以期</w:t>
      </w:r>
      <w:r w:rsidR="00A56E37" w:rsidRPr="00F52E7D">
        <w:rPr>
          <w:rFonts w:eastAsia="SimSun"/>
          <w:sz w:val="24"/>
          <w:lang w:val="en-GB" w:eastAsia="zh-CN"/>
        </w:rPr>
        <w:t>确定和评估</w:t>
      </w:r>
      <w:r w:rsidR="00E60F16" w:rsidRPr="000E02C0">
        <w:rPr>
          <w:sz w:val="24"/>
          <w:lang w:val="en-GB" w:eastAsia="zh-CN"/>
        </w:rPr>
        <w:t>LMOs</w:t>
      </w:r>
      <w:r w:rsidR="00A56E37" w:rsidRPr="00F52E7D">
        <w:rPr>
          <w:rFonts w:eastAsia="SimSun"/>
          <w:sz w:val="24"/>
          <w:lang w:val="en-GB" w:eastAsia="zh-CN"/>
        </w:rPr>
        <w:t>对生物多样性的保护和</w:t>
      </w:r>
      <w:proofErr w:type="gramStart"/>
      <w:r w:rsidR="00A56E37" w:rsidRPr="00F52E7D">
        <w:rPr>
          <w:rFonts w:eastAsia="SimSun"/>
          <w:sz w:val="24"/>
          <w:lang w:val="en-GB" w:eastAsia="zh-CN"/>
        </w:rPr>
        <w:t>可</w:t>
      </w:r>
      <w:proofErr w:type="gramEnd"/>
      <w:r w:rsidR="00A56E37" w:rsidRPr="00F52E7D">
        <w:rPr>
          <w:rFonts w:eastAsia="SimSun"/>
          <w:sz w:val="24"/>
          <w:lang w:val="en-GB" w:eastAsia="zh-CN"/>
        </w:rPr>
        <w:t>持续利用的潜在不利影响，同时考虑到对人类健康的风险</w:t>
      </w:r>
      <w:r w:rsidR="00C23AC6">
        <w:rPr>
          <w:rFonts w:eastAsia="SimSun" w:hint="eastAsia"/>
          <w:sz w:val="24"/>
          <w:lang w:val="en-GB" w:eastAsia="zh-CN"/>
        </w:rPr>
        <w:t>。</w:t>
      </w:r>
    </w:p>
    <w:p w14:paraId="77172213" w14:textId="6295ED44" w:rsidR="00A56E37" w:rsidRPr="00F52E7D" w:rsidRDefault="00121280">
      <w:pPr>
        <w:pStyle w:val="Para10"/>
        <w:numPr>
          <w:ilvl w:val="0"/>
          <w:numId w:val="8"/>
        </w:numPr>
        <w:rPr>
          <w:rFonts w:eastAsia="SimSun"/>
          <w:sz w:val="24"/>
          <w:lang w:val="en-GB" w:eastAsia="zh-CN"/>
        </w:rPr>
      </w:pPr>
      <w:r w:rsidRPr="00121280">
        <w:rPr>
          <w:rFonts w:eastAsia="KaiTi" w:hint="eastAsia"/>
          <w:b/>
          <w:bCs/>
          <w:sz w:val="24"/>
          <w:lang w:val="en-GB" w:eastAsia="zh-CN"/>
        </w:rPr>
        <w:t>逐案</w:t>
      </w:r>
      <w:r w:rsidR="00B0314E">
        <w:rPr>
          <w:rFonts w:eastAsia="SimSun" w:hint="eastAsia"/>
          <w:sz w:val="24"/>
          <w:lang w:val="en-GB" w:eastAsia="zh-CN"/>
        </w:rPr>
        <w:t>进行</w:t>
      </w:r>
      <w:r w:rsidR="00A56E37" w:rsidRPr="00F52E7D">
        <w:rPr>
          <w:rFonts w:eastAsia="SimSun"/>
          <w:sz w:val="24"/>
          <w:lang w:val="en-GB" w:eastAsia="zh-CN"/>
        </w:rPr>
        <w:t>，</w:t>
      </w:r>
      <w:r w:rsidR="00F60E8A">
        <w:rPr>
          <w:rFonts w:eastAsia="SimSun" w:hint="eastAsia"/>
          <w:sz w:val="24"/>
          <w:lang w:val="en-GB" w:eastAsia="zh-CN"/>
        </w:rPr>
        <w:t>意思是</w:t>
      </w:r>
      <w:r w:rsidR="006B2206">
        <w:rPr>
          <w:rFonts w:eastAsia="SimSun" w:hint="eastAsia"/>
          <w:sz w:val="24"/>
          <w:lang w:val="en-GB" w:eastAsia="zh-CN"/>
        </w:rPr>
        <w:t>它</w:t>
      </w:r>
      <w:r w:rsidR="002E0E63">
        <w:rPr>
          <w:rFonts w:eastAsia="SimSun" w:hint="eastAsia"/>
          <w:sz w:val="24"/>
          <w:lang w:val="en-GB" w:eastAsia="zh-CN"/>
        </w:rPr>
        <w:t>因以下因素而各异：</w:t>
      </w:r>
      <w:r w:rsidR="006B2206">
        <w:rPr>
          <w:rFonts w:eastAsia="SimSun" w:hint="eastAsia"/>
          <w:sz w:val="24"/>
          <w:lang w:val="en-GB" w:eastAsia="zh-CN"/>
        </w:rPr>
        <w:t>所</w:t>
      </w:r>
      <w:r w:rsidR="00A56E37" w:rsidRPr="00F52E7D">
        <w:rPr>
          <w:rFonts w:eastAsia="SimSun"/>
          <w:sz w:val="24"/>
          <w:lang w:val="en-GB" w:eastAsia="zh-CN"/>
        </w:rPr>
        <w:t>考虑物种的生物学和生态学</w:t>
      </w:r>
      <w:r w:rsidR="004136AA">
        <w:rPr>
          <w:rFonts w:eastAsia="SimSun" w:hint="eastAsia"/>
          <w:sz w:val="24"/>
          <w:lang w:val="en-GB" w:eastAsia="zh-CN"/>
        </w:rPr>
        <w:t>、</w:t>
      </w:r>
      <w:r w:rsidR="00A56E37" w:rsidRPr="00F52E7D">
        <w:rPr>
          <w:rFonts w:eastAsia="SimSun"/>
          <w:sz w:val="24"/>
          <w:lang w:val="en-GB" w:eastAsia="zh-CN"/>
        </w:rPr>
        <w:t>引入的修饰和特性</w:t>
      </w:r>
      <w:r w:rsidR="004136AA">
        <w:rPr>
          <w:rFonts w:eastAsia="SimSun" w:hint="eastAsia"/>
          <w:sz w:val="24"/>
          <w:lang w:val="en-GB" w:eastAsia="zh-CN"/>
        </w:rPr>
        <w:t>、</w:t>
      </w:r>
      <w:r w:rsidR="00A56E37" w:rsidRPr="00F52E7D">
        <w:rPr>
          <w:rFonts w:eastAsia="SimSun"/>
          <w:sz w:val="24"/>
          <w:lang w:val="en-GB" w:eastAsia="zh-CN"/>
        </w:rPr>
        <w:t>LMO</w:t>
      </w:r>
      <w:r w:rsidR="00A56E37" w:rsidRPr="00F52E7D">
        <w:rPr>
          <w:rFonts w:eastAsia="SimSun"/>
          <w:sz w:val="24"/>
          <w:lang w:val="en-GB" w:eastAsia="zh-CN"/>
        </w:rPr>
        <w:t>的预期用途（</w:t>
      </w:r>
      <w:r w:rsidR="001A2026">
        <w:rPr>
          <w:rFonts w:eastAsia="SimSun" w:hint="eastAsia"/>
          <w:sz w:val="24"/>
          <w:lang w:val="en-GB" w:eastAsia="zh-CN"/>
        </w:rPr>
        <w:t>有意</w:t>
      </w:r>
      <w:r w:rsidR="00A56E37" w:rsidRPr="00F52E7D">
        <w:rPr>
          <w:rFonts w:eastAsia="SimSun"/>
          <w:sz w:val="24"/>
          <w:lang w:val="en-GB" w:eastAsia="zh-CN"/>
        </w:rPr>
        <w:t>释放的规模和频率）</w:t>
      </w:r>
      <w:r w:rsidR="004136AA">
        <w:rPr>
          <w:rFonts w:eastAsia="SimSun" w:hint="eastAsia"/>
          <w:sz w:val="24"/>
          <w:lang w:val="en-GB" w:eastAsia="zh-CN"/>
        </w:rPr>
        <w:t>、</w:t>
      </w:r>
      <w:r w:rsidR="00A56E37" w:rsidRPr="00F52E7D">
        <w:rPr>
          <w:rFonts w:eastAsia="SimSun"/>
          <w:sz w:val="24"/>
          <w:lang w:val="en-GB" w:eastAsia="zh-CN"/>
        </w:rPr>
        <w:t>可能的潜在接收环境（包括</w:t>
      </w:r>
      <w:r w:rsidR="00A56E37" w:rsidRPr="00F52E7D">
        <w:rPr>
          <w:rFonts w:eastAsia="SimSun"/>
          <w:sz w:val="24"/>
          <w:lang w:val="en-GB" w:eastAsia="zh-CN"/>
        </w:rPr>
        <w:t>LMO</w:t>
      </w:r>
      <w:r w:rsidR="005079C0">
        <w:rPr>
          <w:rFonts w:eastAsia="SimSun" w:hint="eastAsia"/>
          <w:sz w:val="24"/>
          <w:lang w:val="en-GB" w:eastAsia="zh-CN"/>
        </w:rPr>
        <w:t>将被</w:t>
      </w:r>
      <w:r w:rsidR="00A56E37" w:rsidRPr="00F52E7D">
        <w:rPr>
          <w:rFonts w:eastAsia="SimSun"/>
          <w:sz w:val="24"/>
          <w:lang w:val="en-GB" w:eastAsia="zh-CN"/>
        </w:rPr>
        <w:t>释放和传播的</w:t>
      </w:r>
      <w:r w:rsidR="005079C0">
        <w:rPr>
          <w:rFonts w:eastAsia="SimSun" w:hint="eastAsia"/>
          <w:sz w:val="24"/>
          <w:lang w:val="en-GB" w:eastAsia="zh-CN"/>
        </w:rPr>
        <w:t>可能的</w:t>
      </w:r>
      <w:r w:rsidR="00A56E37" w:rsidRPr="00F52E7D">
        <w:rPr>
          <w:rFonts w:eastAsia="SimSun"/>
          <w:sz w:val="24"/>
          <w:lang w:val="en-GB" w:eastAsia="zh-CN"/>
        </w:rPr>
        <w:t>潜在接收环境）</w:t>
      </w:r>
      <w:r w:rsidR="004136AA">
        <w:rPr>
          <w:rFonts w:eastAsia="SimSun" w:hint="eastAsia"/>
          <w:sz w:val="24"/>
          <w:lang w:val="en-GB" w:eastAsia="zh-CN"/>
        </w:rPr>
        <w:t>、</w:t>
      </w:r>
      <w:r w:rsidR="00A56E37" w:rsidRPr="00F52E7D">
        <w:rPr>
          <w:rFonts w:eastAsia="SimSun"/>
          <w:sz w:val="24"/>
          <w:lang w:val="en-GB" w:eastAsia="zh-CN"/>
        </w:rPr>
        <w:t>以及这些变量之间的相互作用。因此，</w:t>
      </w:r>
      <w:r w:rsidR="00DF546F">
        <w:rPr>
          <w:rFonts w:eastAsia="SimSun" w:hint="eastAsia"/>
          <w:sz w:val="24"/>
          <w:lang w:val="en-GB" w:eastAsia="zh-CN"/>
        </w:rPr>
        <w:t>一种</w:t>
      </w:r>
      <w:r w:rsidR="00A56E37" w:rsidRPr="00F52E7D">
        <w:rPr>
          <w:rFonts w:eastAsia="SimSun"/>
          <w:sz w:val="24"/>
          <w:lang w:val="en-GB" w:eastAsia="zh-CN"/>
        </w:rPr>
        <w:t>LMO</w:t>
      </w:r>
      <w:r w:rsidR="00A56E37" w:rsidRPr="00F52E7D">
        <w:rPr>
          <w:rFonts w:eastAsia="SimSun"/>
          <w:sz w:val="24"/>
          <w:lang w:val="en-GB" w:eastAsia="zh-CN"/>
        </w:rPr>
        <w:t>对保护目标造成的潜在不利影响将因其特性、使用方式和所处环境而异，并随着时间的推移而变化</w:t>
      </w:r>
      <w:r w:rsidR="00C23AC6">
        <w:rPr>
          <w:rFonts w:eastAsia="SimSun" w:hint="eastAsia"/>
          <w:sz w:val="24"/>
          <w:lang w:val="en-GB" w:eastAsia="zh-CN"/>
        </w:rPr>
        <w:t>。</w:t>
      </w:r>
    </w:p>
    <w:p w14:paraId="4D832FCF" w14:textId="49FF8DE8" w:rsidR="00A56E37" w:rsidRPr="00F52E7D" w:rsidRDefault="00A56E37">
      <w:pPr>
        <w:pStyle w:val="Para10"/>
        <w:numPr>
          <w:ilvl w:val="0"/>
          <w:numId w:val="8"/>
        </w:numPr>
        <w:rPr>
          <w:rFonts w:eastAsia="SimSun"/>
          <w:sz w:val="24"/>
          <w:lang w:val="en-GB" w:eastAsia="zh-CN"/>
        </w:rPr>
      </w:pPr>
      <w:r w:rsidRPr="00F52E7D">
        <w:rPr>
          <w:rFonts w:eastAsia="SimSun"/>
          <w:sz w:val="24"/>
          <w:lang w:val="en-GB" w:eastAsia="zh-CN"/>
        </w:rPr>
        <w:t>使用</w:t>
      </w:r>
      <w:r w:rsidRPr="00112DD6">
        <w:rPr>
          <w:rFonts w:eastAsia="KaiTi"/>
          <w:b/>
          <w:bCs/>
          <w:sz w:val="24"/>
          <w:lang w:val="en-GB" w:eastAsia="zh-CN"/>
        </w:rPr>
        <w:t>比较</w:t>
      </w:r>
      <w:r w:rsidRPr="00F52E7D">
        <w:rPr>
          <w:rFonts w:eastAsia="SimSun"/>
          <w:sz w:val="24"/>
          <w:lang w:val="en-GB" w:eastAsia="zh-CN"/>
        </w:rPr>
        <w:t>方法，通过与</w:t>
      </w:r>
      <w:r w:rsidR="00633C28">
        <w:rPr>
          <w:rFonts w:ascii="SimSun" w:hint="eastAsia"/>
          <w:sz w:val="24"/>
          <w:lang w:eastAsia="zh-CN"/>
        </w:rPr>
        <w:t>存在于可能的潜在接收环境中的未经改变的受体或亲本生物体</w:t>
      </w:r>
      <w:r w:rsidRPr="00F52E7D">
        <w:rPr>
          <w:rFonts w:eastAsia="SimSun"/>
          <w:sz w:val="24"/>
          <w:lang w:val="en-GB" w:eastAsia="zh-CN"/>
        </w:rPr>
        <w:t>进行比较来估计风险水平</w:t>
      </w:r>
      <w:r w:rsidR="00C23AC6">
        <w:rPr>
          <w:rFonts w:eastAsia="SimSun" w:hint="eastAsia"/>
          <w:sz w:val="24"/>
          <w:lang w:val="en-GB" w:eastAsia="zh-CN"/>
        </w:rPr>
        <w:t>。</w:t>
      </w:r>
    </w:p>
    <w:p w14:paraId="3CCDEA3F" w14:textId="2E2287D3" w:rsidR="00A56E37" w:rsidRPr="00F52E7D" w:rsidRDefault="007978A6">
      <w:pPr>
        <w:pStyle w:val="Para10"/>
        <w:numPr>
          <w:ilvl w:val="0"/>
          <w:numId w:val="8"/>
        </w:numPr>
        <w:rPr>
          <w:rFonts w:eastAsia="SimSun"/>
          <w:sz w:val="24"/>
          <w:lang w:val="en-GB" w:eastAsia="zh-CN"/>
        </w:rPr>
      </w:pPr>
      <w:r w:rsidRPr="00D56DCB">
        <w:rPr>
          <w:rFonts w:eastAsia="KaiTi"/>
          <w:b/>
          <w:bCs/>
          <w:sz w:val="24"/>
          <w:lang w:val="en-GB" w:eastAsia="zh-CN"/>
        </w:rPr>
        <w:t>透明</w:t>
      </w:r>
      <w:r w:rsidRPr="00F52E7D">
        <w:rPr>
          <w:rFonts w:eastAsia="SimSun"/>
          <w:sz w:val="24"/>
          <w:lang w:val="en-GB" w:eastAsia="zh-CN"/>
        </w:rPr>
        <w:t>和</w:t>
      </w:r>
      <w:r w:rsidR="00D24FC5">
        <w:rPr>
          <w:rFonts w:eastAsia="KaiTi" w:hint="eastAsia"/>
          <w:b/>
          <w:bCs/>
          <w:sz w:val="24"/>
          <w:lang w:val="en-GB" w:eastAsia="zh-CN"/>
        </w:rPr>
        <w:t>迭代</w:t>
      </w:r>
      <w:r w:rsidR="001178A6" w:rsidRPr="00F52E7D">
        <w:rPr>
          <w:rFonts w:eastAsia="SimSun"/>
          <w:sz w:val="24"/>
          <w:lang w:val="en-GB" w:eastAsia="zh-CN"/>
        </w:rPr>
        <w:t>，</w:t>
      </w:r>
      <w:r w:rsidR="006A67BE">
        <w:rPr>
          <w:rFonts w:eastAsia="SimSun" w:hint="eastAsia"/>
          <w:sz w:val="24"/>
          <w:lang w:val="en-GB" w:eastAsia="zh-CN"/>
        </w:rPr>
        <w:t>指</w:t>
      </w:r>
      <w:r w:rsidR="00A56E37" w:rsidRPr="00F52E7D">
        <w:rPr>
          <w:rFonts w:eastAsia="SimSun"/>
          <w:sz w:val="24"/>
          <w:lang w:val="en-GB" w:eastAsia="zh-CN"/>
        </w:rPr>
        <w:t>在根据新信息检查以前的结论时。因此，当出现新的信息或情况发生变化可能会改变风险评估的结论时，可能</w:t>
      </w:r>
      <w:r w:rsidR="00113C51">
        <w:rPr>
          <w:rFonts w:eastAsia="SimSun" w:hint="eastAsia"/>
          <w:sz w:val="24"/>
          <w:lang w:val="en-GB" w:eastAsia="zh-CN"/>
        </w:rPr>
        <w:t>要</w:t>
      </w:r>
      <w:r w:rsidR="00A56E37" w:rsidRPr="00F52E7D">
        <w:rPr>
          <w:rFonts w:eastAsia="SimSun"/>
          <w:sz w:val="24"/>
          <w:lang w:val="en-GB" w:eastAsia="zh-CN"/>
        </w:rPr>
        <w:t>重新进行风险评估。</w:t>
      </w:r>
    </w:p>
    <w:p w14:paraId="42A048C1" w14:textId="4883A8CB" w:rsidR="00A56E37" w:rsidRPr="00F52E7D" w:rsidRDefault="00A56E37" w:rsidP="00CA6DAF">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实践中还使用一些其他方法，通常包括</w:t>
      </w:r>
      <w:r w:rsidR="00C943E7">
        <w:rPr>
          <w:rFonts w:eastAsia="SimSun" w:hint="eastAsia"/>
          <w:sz w:val="24"/>
          <w:lang w:val="en-GB" w:eastAsia="zh-CN"/>
        </w:rPr>
        <w:t>：</w:t>
      </w:r>
    </w:p>
    <w:p w14:paraId="1A13F419" w14:textId="3E267417" w:rsidR="00A56E37" w:rsidRPr="00C41759" w:rsidRDefault="00CD65D0">
      <w:pPr>
        <w:pStyle w:val="Para10"/>
        <w:numPr>
          <w:ilvl w:val="0"/>
          <w:numId w:val="8"/>
        </w:numPr>
        <w:rPr>
          <w:rFonts w:eastAsia="SimSun"/>
          <w:sz w:val="24"/>
          <w:lang w:val="en-GB" w:eastAsia="zh-CN"/>
        </w:rPr>
      </w:pPr>
      <w:r w:rsidRPr="00C41759">
        <w:rPr>
          <w:rFonts w:eastAsia="SimSun" w:hint="eastAsia"/>
          <w:sz w:val="24"/>
          <w:lang w:val="en-GB" w:eastAsia="zh-CN"/>
        </w:rPr>
        <w:t>酌情</w:t>
      </w:r>
      <w:r w:rsidR="00A56E37" w:rsidRPr="00C41759">
        <w:rPr>
          <w:rFonts w:eastAsia="SimSun"/>
          <w:sz w:val="24"/>
          <w:lang w:val="en-GB" w:eastAsia="zh-CN"/>
        </w:rPr>
        <w:t>遵循</w:t>
      </w:r>
      <w:r w:rsidR="00A56E37" w:rsidRPr="0028164B">
        <w:rPr>
          <w:rFonts w:eastAsia="KaiTi"/>
          <w:b/>
          <w:bCs/>
          <w:sz w:val="24"/>
          <w:lang w:val="en-GB" w:eastAsia="zh-CN"/>
        </w:rPr>
        <w:t>循序渐进</w:t>
      </w:r>
      <w:r w:rsidR="00A56E37" w:rsidRPr="00C41759">
        <w:rPr>
          <w:rFonts w:eastAsia="SimSun"/>
          <w:sz w:val="24"/>
          <w:lang w:val="en-GB" w:eastAsia="zh-CN"/>
        </w:rPr>
        <w:t>的原则，</w:t>
      </w:r>
      <w:r w:rsidR="00254716" w:rsidRPr="00C41759">
        <w:rPr>
          <w:rFonts w:eastAsia="SimSun" w:hint="eastAsia"/>
          <w:sz w:val="24"/>
          <w:lang w:val="en-GB" w:eastAsia="zh-CN"/>
        </w:rPr>
        <w:t>根据这个原则，一种</w:t>
      </w:r>
      <w:r w:rsidR="00A56E37" w:rsidRPr="00C41759">
        <w:rPr>
          <w:rFonts w:eastAsia="SimSun"/>
          <w:sz w:val="24"/>
          <w:lang w:val="en-GB" w:eastAsia="zh-CN"/>
        </w:rPr>
        <w:t>LMO</w:t>
      </w:r>
      <w:r w:rsidR="00A56E37" w:rsidRPr="00C41759">
        <w:rPr>
          <w:rFonts w:eastAsia="SimSun"/>
          <w:sz w:val="24"/>
          <w:lang w:val="en-GB" w:eastAsia="zh-CN"/>
        </w:rPr>
        <w:t>的部署</w:t>
      </w:r>
      <w:r w:rsidR="005A41B6" w:rsidRPr="00C41759">
        <w:rPr>
          <w:rFonts w:eastAsia="SimSun" w:hint="eastAsia"/>
          <w:sz w:val="24"/>
          <w:lang w:val="en-GB" w:eastAsia="zh-CN"/>
        </w:rPr>
        <w:t>要</w:t>
      </w:r>
      <w:r w:rsidR="001B77C3">
        <w:rPr>
          <w:rFonts w:eastAsia="SimSun" w:hint="eastAsia"/>
          <w:sz w:val="24"/>
          <w:lang w:val="en-GB" w:eastAsia="zh-CN"/>
        </w:rPr>
        <w:t>分</w:t>
      </w:r>
      <w:r w:rsidR="00A56E37" w:rsidRPr="00C41759">
        <w:rPr>
          <w:rFonts w:eastAsia="SimSun"/>
          <w:sz w:val="24"/>
          <w:lang w:val="en-GB" w:eastAsia="zh-CN"/>
        </w:rPr>
        <w:t>多个阶段反复进行，每个阶段都</w:t>
      </w:r>
      <w:r w:rsidR="003854B6">
        <w:rPr>
          <w:rFonts w:eastAsia="SimSun" w:hint="eastAsia"/>
          <w:sz w:val="24"/>
          <w:lang w:val="en-GB" w:eastAsia="zh-CN"/>
        </w:rPr>
        <w:t>扩大</w:t>
      </w:r>
      <w:r w:rsidR="00A56E37" w:rsidRPr="00C41759">
        <w:rPr>
          <w:rFonts w:eastAsia="SimSun"/>
          <w:sz w:val="24"/>
          <w:lang w:val="en-GB" w:eastAsia="zh-CN"/>
        </w:rPr>
        <w:t>空间和时间范围</w:t>
      </w:r>
      <w:r w:rsidR="009547FC" w:rsidRPr="00C41759">
        <w:rPr>
          <w:rFonts w:eastAsia="SimSun" w:hint="eastAsia"/>
          <w:sz w:val="24"/>
          <w:lang w:val="en-GB" w:eastAsia="zh-CN"/>
        </w:rPr>
        <w:t>，</w:t>
      </w:r>
      <w:r w:rsidR="003854B6">
        <w:rPr>
          <w:rFonts w:eastAsia="SimSun" w:hint="eastAsia"/>
          <w:sz w:val="24"/>
          <w:lang w:val="en-GB" w:eastAsia="zh-CN"/>
        </w:rPr>
        <w:t>提高</w:t>
      </w:r>
      <w:r w:rsidR="00A56E37" w:rsidRPr="00C41759">
        <w:rPr>
          <w:rFonts w:eastAsia="SimSun"/>
          <w:sz w:val="24"/>
          <w:lang w:val="en-GB" w:eastAsia="zh-CN"/>
        </w:rPr>
        <w:t>人类、动物或环境暴露和</w:t>
      </w:r>
      <w:r w:rsidR="00A05388" w:rsidRPr="00C41759">
        <w:rPr>
          <w:rFonts w:eastAsia="SimSun" w:hint="eastAsia"/>
          <w:sz w:val="24"/>
          <w:lang w:val="en-GB" w:eastAsia="zh-CN"/>
        </w:rPr>
        <w:t>现实主义</w:t>
      </w:r>
      <w:r w:rsidR="003854B6">
        <w:rPr>
          <w:rFonts w:eastAsia="SimSun" w:hint="eastAsia"/>
          <w:sz w:val="24"/>
          <w:lang w:val="en-GB" w:eastAsia="zh-CN"/>
        </w:rPr>
        <w:t>程度</w:t>
      </w:r>
      <w:r w:rsidR="00A56E37" w:rsidRPr="00C41759">
        <w:rPr>
          <w:rFonts w:eastAsia="SimSun"/>
          <w:sz w:val="24"/>
          <w:lang w:val="en-GB" w:eastAsia="zh-CN"/>
        </w:rPr>
        <w:t>。在受控和封闭条件下收集的相关信息</w:t>
      </w:r>
      <w:r w:rsidR="005456BB">
        <w:rPr>
          <w:rFonts w:eastAsia="SimSun" w:hint="eastAsia"/>
          <w:sz w:val="24"/>
          <w:lang w:val="en-GB" w:eastAsia="zh-CN"/>
        </w:rPr>
        <w:t>将为</w:t>
      </w:r>
      <w:r w:rsidR="00A56E37" w:rsidRPr="00C41759">
        <w:rPr>
          <w:rFonts w:eastAsia="SimSun"/>
          <w:sz w:val="24"/>
          <w:lang w:val="en-GB" w:eastAsia="zh-CN"/>
        </w:rPr>
        <w:t>人们</w:t>
      </w:r>
      <w:r w:rsidR="00255F7A">
        <w:rPr>
          <w:rFonts w:eastAsia="SimSun" w:hint="eastAsia"/>
          <w:sz w:val="24"/>
          <w:lang w:val="en-GB" w:eastAsia="zh-CN"/>
        </w:rPr>
        <w:t>提供信心，</w:t>
      </w:r>
      <w:r w:rsidR="0018699C">
        <w:rPr>
          <w:rFonts w:eastAsia="SimSun" w:hint="eastAsia"/>
          <w:sz w:val="24"/>
          <w:lang w:val="en-GB" w:eastAsia="zh-CN"/>
        </w:rPr>
        <w:t>相信</w:t>
      </w:r>
      <w:r w:rsidR="00A56E37" w:rsidRPr="00C41759">
        <w:rPr>
          <w:rFonts w:eastAsia="SimSun"/>
          <w:sz w:val="24"/>
          <w:lang w:val="en-GB" w:eastAsia="zh-CN"/>
        </w:rPr>
        <w:t>LMO</w:t>
      </w:r>
      <w:r w:rsidR="00A56E37" w:rsidRPr="00C41759">
        <w:rPr>
          <w:rFonts w:eastAsia="SimSun"/>
          <w:sz w:val="24"/>
          <w:lang w:val="en-GB" w:eastAsia="zh-CN"/>
        </w:rPr>
        <w:t>可以安全地进入下一个</w:t>
      </w:r>
      <w:r w:rsidR="005C511E">
        <w:rPr>
          <w:rFonts w:eastAsia="SimSun" w:hint="eastAsia"/>
          <w:sz w:val="24"/>
          <w:lang w:val="en-GB" w:eastAsia="zh-CN"/>
        </w:rPr>
        <w:t>检验</w:t>
      </w:r>
      <w:r w:rsidR="00A56E37" w:rsidRPr="00C41759">
        <w:rPr>
          <w:rFonts w:eastAsia="SimSun"/>
          <w:sz w:val="24"/>
          <w:lang w:val="en-GB" w:eastAsia="zh-CN"/>
        </w:rPr>
        <w:t>和释放阶段（</w:t>
      </w:r>
      <w:r w:rsidR="00DC28B8" w:rsidRPr="00C41759">
        <w:rPr>
          <w:sz w:val="24"/>
          <w:lang w:val="en-GB" w:eastAsia="zh-CN"/>
        </w:rPr>
        <w:t>Hayes</w:t>
      </w:r>
      <w:r w:rsidR="00C943E7" w:rsidRPr="00C41759">
        <w:rPr>
          <w:rFonts w:eastAsia="SimSun" w:hint="eastAsia"/>
          <w:sz w:val="24"/>
          <w:lang w:val="en-GB" w:eastAsia="zh-CN"/>
        </w:rPr>
        <w:t>等</w:t>
      </w:r>
      <w:r w:rsidR="00A56E37" w:rsidRPr="00C41759">
        <w:rPr>
          <w:rFonts w:eastAsia="SimSun"/>
          <w:sz w:val="24"/>
          <w:lang w:val="en-GB" w:eastAsia="zh-CN"/>
        </w:rPr>
        <w:t>，</w:t>
      </w:r>
      <w:r w:rsidR="00A56E37" w:rsidRPr="00C41759">
        <w:rPr>
          <w:rFonts w:eastAsia="SimSun"/>
          <w:sz w:val="24"/>
          <w:lang w:val="en-GB" w:eastAsia="zh-CN"/>
        </w:rPr>
        <w:t>2018</w:t>
      </w:r>
      <w:r w:rsidR="00C23AC6">
        <w:rPr>
          <w:rFonts w:eastAsia="SimSun" w:hint="eastAsia"/>
          <w:sz w:val="24"/>
          <w:lang w:val="en-GB" w:eastAsia="zh-CN"/>
        </w:rPr>
        <w:t>a</w:t>
      </w:r>
      <w:r w:rsidR="000D3B39" w:rsidRPr="00C41759">
        <w:rPr>
          <w:rFonts w:eastAsia="SimSun" w:hint="eastAsia"/>
          <w:sz w:val="24"/>
          <w:lang w:val="en-GB" w:eastAsia="zh-CN"/>
        </w:rPr>
        <w:t>；</w:t>
      </w:r>
      <w:r w:rsidR="000D3B39" w:rsidRPr="00C41759">
        <w:rPr>
          <w:lang w:val="en-GB" w:eastAsia="zh-CN"/>
        </w:rPr>
        <w:t xml:space="preserve"> </w:t>
      </w:r>
      <w:r w:rsidR="000D3B39" w:rsidRPr="00C41759">
        <w:rPr>
          <w:sz w:val="24"/>
          <w:lang w:val="en-GB" w:eastAsia="zh-CN"/>
        </w:rPr>
        <w:t>James</w:t>
      </w:r>
      <w:r w:rsidR="00A56E37" w:rsidRPr="00C41759">
        <w:rPr>
          <w:rFonts w:eastAsia="SimSun"/>
          <w:sz w:val="24"/>
          <w:lang w:val="en-GB" w:eastAsia="zh-CN"/>
        </w:rPr>
        <w:t>等，</w:t>
      </w:r>
      <w:r w:rsidR="00A56E37" w:rsidRPr="00C41759">
        <w:rPr>
          <w:rFonts w:eastAsia="SimSun"/>
          <w:sz w:val="24"/>
          <w:lang w:val="en-GB" w:eastAsia="zh-CN"/>
        </w:rPr>
        <w:t>2018</w:t>
      </w:r>
      <w:r w:rsidR="00A56E37" w:rsidRPr="00C41759">
        <w:rPr>
          <w:rFonts w:eastAsia="SimSun"/>
          <w:sz w:val="24"/>
          <w:lang w:val="en-GB" w:eastAsia="zh-CN"/>
        </w:rPr>
        <w:t>；</w:t>
      </w:r>
      <w:r w:rsidR="00C23AC6" w:rsidRPr="00C41759">
        <w:rPr>
          <w:rFonts w:eastAsia="SimSun"/>
          <w:sz w:val="24"/>
          <w:lang w:val="en-GB" w:eastAsia="zh-CN"/>
        </w:rPr>
        <w:t>NASEM</w:t>
      </w:r>
      <w:r w:rsidR="00C23AC6" w:rsidRPr="00C41759">
        <w:rPr>
          <w:rFonts w:eastAsia="SimSun"/>
          <w:sz w:val="24"/>
          <w:lang w:val="en-GB" w:eastAsia="zh-CN"/>
        </w:rPr>
        <w:t>，</w:t>
      </w:r>
      <w:r w:rsidR="00C23AC6" w:rsidRPr="00C41759">
        <w:rPr>
          <w:rFonts w:eastAsia="SimSun"/>
          <w:sz w:val="24"/>
          <w:lang w:val="en-GB" w:eastAsia="zh-CN"/>
        </w:rPr>
        <w:t>2016</w:t>
      </w:r>
      <w:r w:rsidR="00C23AC6" w:rsidRPr="00C41759">
        <w:rPr>
          <w:rFonts w:eastAsia="SimSun"/>
          <w:sz w:val="24"/>
          <w:lang w:val="en-GB" w:eastAsia="zh-CN"/>
        </w:rPr>
        <w:t>；</w:t>
      </w:r>
      <w:r w:rsidR="003B6A8D">
        <w:rPr>
          <w:rFonts w:eastAsia="SimSun" w:hint="eastAsia"/>
          <w:sz w:val="24"/>
          <w:lang w:val="en-GB" w:eastAsia="zh-CN"/>
        </w:rPr>
        <w:t>WHO</w:t>
      </w:r>
      <w:r w:rsidR="00A56E37" w:rsidRPr="00C41759">
        <w:rPr>
          <w:rFonts w:eastAsia="SimSun"/>
          <w:sz w:val="24"/>
          <w:lang w:val="en-GB" w:eastAsia="zh-CN"/>
        </w:rPr>
        <w:t>，</w:t>
      </w:r>
      <w:r w:rsidR="00A56E37" w:rsidRPr="00C41759">
        <w:rPr>
          <w:rFonts w:eastAsia="SimSun"/>
          <w:sz w:val="24"/>
          <w:lang w:val="en-GB" w:eastAsia="zh-CN"/>
        </w:rPr>
        <w:t>2021</w:t>
      </w:r>
      <w:r w:rsidR="00A56E37" w:rsidRPr="00C41759">
        <w:rPr>
          <w:rFonts w:eastAsia="SimSun"/>
          <w:sz w:val="24"/>
          <w:lang w:val="en-GB" w:eastAsia="zh-CN"/>
        </w:rPr>
        <w:t>）</w:t>
      </w:r>
      <w:r w:rsidR="00C23AC6">
        <w:rPr>
          <w:rFonts w:eastAsia="SimSun" w:hint="eastAsia"/>
          <w:sz w:val="24"/>
          <w:lang w:val="en-GB" w:eastAsia="zh-CN"/>
        </w:rPr>
        <w:t>。</w:t>
      </w:r>
    </w:p>
    <w:p w14:paraId="1AB8E498" w14:textId="69600789" w:rsidR="00272A4B" w:rsidRPr="00F52E7D" w:rsidRDefault="00A56E37">
      <w:pPr>
        <w:pStyle w:val="Para10"/>
        <w:numPr>
          <w:ilvl w:val="0"/>
          <w:numId w:val="8"/>
        </w:numPr>
        <w:rPr>
          <w:rFonts w:eastAsia="SimSun"/>
          <w:sz w:val="24"/>
          <w:lang w:val="en-GB" w:eastAsia="zh-CN"/>
        </w:rPr>
      </w:pPr>
      <w:r w:rsidRPr="00C41759">
        <w:rPr>
          <w:rFonts w:eastAsia="SimSun"/>
          <w:sz w:val="24"/>
          <w:lang w:val="en-GB" w:eastAsia="zh-CN"/>
        </w:rPr>
        <w:t>考虑</w:t>
      </w:r>
      <w:r w:rsidRPr="00EA4D92">
        <w:rPr>
          <w:rFonts w:eastAsia="KaiTi"/>
          <w:b/>
          <w:bCs/>
          <w:sz w:val="24"/>
          <w:lang w:val="en-GB" w:eastAsia="zh-CN"/>
        </w:rPr>
        <w:t>熟悉</w:t>
      </w:r>
      <w:r w:rsidR="006577DA" w:rsidRPr="00EA4D92">
        <w:rPr>
          <w:rFonts w:eastAsia="KaiTi" w:hint="eastAsia"/>
          <w:b/>
          <w:bCs/>
          <w:sz w:val="24"/>
          <w:lang w:val="en-GB" w:eastAsia="zh-CN"/>
        </w:rPr>
        <w:t>感</w:t>
      </w:r>
      <w:r w:rsidRPr="00C41759">
        <w:rPr>
          <w:rFonts w:eastAsia="SimSun"/>
          <w:sz w:val="24"/>
          <w:lang w:val="en-GB" w:eastAsia="zh-CN"/>
        </w:rPr>
        <w:t>，</w:t>
      </w:r>
      <w:r w:rsidR="000976DE">
        <w:rPr>
          <w:rFonts w:eastAsia="SimSun" w:hint="eastAsia"/>
          <w:sz w:val="24"/>
          <w:lang w:val="en-GB" w:eastAsia="zh-CN"/>
        </w:rPr>
        <w:t>因为</w:t>
      </w:r>
      <w:r w:rsidR="004505D3">
        <w:rPr>
          <w:rFonts w:eastAsia="SimSun" w:hint="eastAsia"/>
          <w:sz w:val="24"/>
          <w:lang w:val="en-GB" w:eastAsia="zh-CN"/>
        </w:rPr>
        <w:t>熟悉</w:t>
      </w:r>
      <w:r w:rsidR="006577DA">
        <w:rPr>
          <w:rFonts w:eastAsia="SimSun" w:hint="eastAsia"/>
          <w:sz w:val="24"/>
          <w:lang w:val="en-GB" w:eastAsia="zh-CN"/>
        </w:rPr>
        <w:t>感</w:t>
      </w:r>
      <w:r w:rsidRPr="00C41759">
        <w:rPr>
          <w:rFonts w:eastAsia="SimSun"/>
          <w:sz w:val="24"/>
          <w:lang w:val="en-GB" w:eastAsia="zh-CN"/>
        </w:rPr>
        <w:t>在设置风险评估的背景</w:t>
      </w:r>
      <w:r w:rsidR="00CE79F4">
        <w:rPr>
          <w:rFonts w:eastAsia="SimSun" w:hint="eastAsia"/>
          <w:sz w:val="24"/>
          <w:lang w:val="en-GB" w:eastAsia="zh-CN"/>
        </w:rPr>
        <w:t>时</w:t>
      </w:r>
      <w:r w:rsidR="002E4B9E">
        <w:rPr>
          <w:rFonts w:eastAsia="SimSun" w:hint="eastAsia"/>
          <w:sz w:val="24"/>
          <w:lang w:val="en-GB" w:eastAsia="zh-CN"/>
        </w:rPr>
        <w:t>会起</w:t>
      </w:r>
      <w:r w:rsidRPr="00C41759">
        <w:rPr>
          <w:rFonts w:eastAsia="SimSun"/>
          <w:sz w:val="24"/>
          <w:lang w:val="en-GB" w:eastAsia="zh-CN"/>
        </w:rPr>
        <w:t>关键作用（经合组织，</w:t>
      </w:r>
      <w:r w:rsidRPr="00C41759">
        <w:rPr>
          <w:rFonts w:eastAsia="SimSun"/>
          <w:sz w:val="24"/>
          <w:lang w:val="en-GB" w:eastAsia="zh-CN"/>
        </w:rPr>
        <w:t>2023</w:t>
      </w:r>
      <w:r w:rsidRPr="00C41759">
        <w:rPr>
          <w:rFonts w:eastAsia="SimSun"/>
          <w:sz w:val="24"/>
          <w:lang w:val="en-GB" w:eastAsia="zh-CN"/>
        </w:rPr>
        <w:t>）。熟悉感来自对非</w:t>
      </w:r>
      <w:r w:rsidRPr="00C41759">
        <w:rPr>
          <w:rFonts w:eastAsia="SimSun"/>
          <w:sz w:val="24"/>
          <w:lang w:val="en-GB" w:eastAsia="zh-CN"/>
        </w:rPr>
        <w:t>LMO</w:t>
      </w:r>
      <w:r w:rsidRPr="00C41759">
        <w:rPr>
          <w:rFonts w:eastAsia="SimSun"/>
          <w:sz w:val="24"/>
          <w:lang w:val="en-GB" w:eastAsia="zh-CN"/>
        </w:rPr>
        <w:t>生物、引进性状和接</w:t>
      </w:r>
      <w:r w:rsidR="00800E12">
        <w:rPr>
          <w:rFonts w:eastAsia="SimSun" w:hint="eastAsia"/>
          <w:sz w:val="24"/>
          <w:lang w:val="en-GB" w:eastAsia="zh-CN"/>
        </w:rPr>
        <w:t>收</w:t>
      </w:r>
      <w:r w:rsidRPr="00C41759">
        <w:rPr>
          <w:rFonts w:eastAsia="SimSun"/>
          <w:sz w:val="24"/>
          <w:lang w:val="en-GB" w:eastAsia="zh-CN"/>
        </w:rPr>
        <w:t>环境的了解和经验（经合组织，</w:t>
      </w:r>
      <w:r w:rsidRPr="00C41759">
        <w:rPr>
          <w:rFonts w:eastAsia="SimSun"/>
          <w:sz w:val="24"/>
          <w:lang w:val="en-GB" w:eastAsia="zh-CN"/>
        </w:rPr>
        <w:t>199</w:t>
      </w:r>
      <w:r w:rsidR="00C23AC6">
        <w:rPr>
          <w:rFonts w:eastAsia="SimSun" w:hint="eastAsia"/>
          <w:sz w:val="24"/>
          <w:lang w:val="en-GB" w:eastAsia="zh-CN"/>
        </w:rPr>
        <w:t>3</w:t>
      </w:r>
      <w:r w:rsidRPr="00C41759">
        <w:rPr>
          <w:rFonts w:eastAsia="SimSun"/>
          <w:sz w:val="24"/>
          <w:lang w:val="en-GB" w:eastAsia="zh-CN"/>
        </w:rPr>
        <w:t>）</w:t>
      </w:r>
      <w:r w:rsidR="00C23AC6">
        <w:rPr>
          <w:rFonts w:eastAsia="SimSun" w:hint="eastAsia"/>
          <w:sz w:val="24"/>
          <w:lang w:val="en-GB" w:eastAsia="zh-CN"/>
        </w:rPr>
        <w:t>。</w:t>
      </w:r>
    </w:p>
    <w:p w14:paraId="71AF1454" w14:textId="3234BB85" w:rsidR="00BB7A8C" w:rsidRPr="00F52E7D" w:rsidRDefault="00F717DB">
      <w:pPr>
        <w:pStyle w:val="Para10"/>
        <w:numPr>
          <w:ilvl w:val="0"/>
          <w:numId w:val="8"/>
        </w:numPr>
        <w:rPr>
          <w:rFonts w:eastAsia="SimSun"/>
          <w:sz w:val="24"/>
          <w:lang w:val="en-GB" w:eastAsia="zh-CN"/>
        </w:rPr>
      </w:pPr>
      <w:r>
        <w:rPr>
          <w:rFonts w:eastAsia="SimSun" w:hint="eastAsia"/>
          <w:sz w:val="24"/>
          <w:lang w:val="en-GB" w:eastAsia="zh-CN"/>
        </w:rPr>
        <w:t>使用</w:t>
      </w:r>
      <w:r w:rsidR="00BB7A8C" w:rsidRPr="005F0714">
        <w:rPr>
          <w:rFonts w:eastAsia="KaiTi"/>
          <w:b/>
          <w:bCs/>
          <w:sz w:val="24"/>
          <w:lang w:val="en-GB" w:eastAsia="zh-CN"/>
        </w:rPr>
        <w:t>分</w:t>
      </w:r>
      <w:r w:rsidR="004A099E">
        <w:rPr>
          <w:rFonts w:eastAsia="KaiTi" w:hint="eastAsia"/>
          <w:b/>
          <w:bCs/>
          <w:sz w:val="24"/>
          <w:lang w:val="en-GB" w:eastAsia="zh-CN"/>
        </w:rPr>
        <w:t>级</w:t>
      </w:r>
      <w:r w:rsidR="004A099E">
        <w:rPr>
          <w:rFonts w:eastAsia="SimSun" w:hint="eastAsia"/>
          <w:sz w:val="24"/>
          <w:lang w:val="en-GB" w:eastAsia="zh-CN"/>
        </w:rPr>
        <w:t>检验</w:t>
      </w:r>
      <w:r w:rsidR="00BB7A8C" w:rsidRPr="00F52E7D">
        <w:rPr>
          <w:rFonts w:eastAsia="SimSun"/>
          <w:sz w:val="24"/>
          <w:lang w:val="en-GB" w:eastAsia="zh-CN"/>
        </w:rPr>
        <w:t>系统评估风险假设，因为控制良好的较低</w:t>
      </w:r>
      <w:r w:rsidR="00F76F69">
        <w:rPr>
          <w:rFonts w:eastAsia="SimSun" w:hint="eastAsia"/>
          <w:sz w:val="24"/>
          <w:lang w:val="en-GB" w:eastAsia="zh-CN"/>
        </w:rPr>
        <w:t>层级</w:t>
      </w:r>
      <w:r w:rsidR="00BB7A8C" w:rsidRPr="00F52E7D">
        <w:rPr>
          <w:rFonts w:eastAsia="SimSun"/>
          <w:sz w:val="24"/>
          <w:lang w:val="en-GB" w:eastAsia="zh-CN"/>
        </w:rPr>
        <w:t>研究</w:t>
      </w:r>
      <w:proofErr w:type="gramStart"/>
      <w:r w:rsidR="00C446EE">
        <w:rPr>
          <w:rFonts w:eastAsia="SimSun" w:hint="eastAsia"/>
          <w:sz w:val="24"/>
          <w:lang w:val="en-GB" w:eastAsia="zh-CN"/>
        </w:rPr>
        <w:t>比</w:t>
      </w:r>
      <w:r w:rsidR="00C446EE" w:rsidRPr="00F52E7D">
        <w:rPr>
          <w:rFonts w:eastAsia="SimSun"/>
          <w:sz w:val="24"/>
          <w:lang w:val="en-GB" w:eastAsia="zh-CN"/>
        </w:rPr>
        <w:t>更</w:t>
      </w:r>
      <w:r w:rsidR="004A6A48">
        <w:rPr>
          <w:rFonts w:eastAsia="SimSun" w:hint="eastAsia"/>
          <w:sz w:val="24"/>
          <w:lang w:val="en-GB" w:eastAsia="zh-CN"/>
        </w:rPr>
        <w:t>为</w:t>
      </w:r>
      <w:proofErr w:type="gramEnd"/>
      <w:r w:rsidR="00C446EE" w:rsidRPr="00F52E7D">
        <w:rPr>
          <w:rFonts w:eastAsia="SimSun"/>
          <w:sz w:val="24"/>
          <w:lang w:val="en-GB" w:eastAsia="zh-CN"/>
        </w:rPr>
        <w:t>复杂的</w:t>
      </w:r>
      <w:r w:rsidR="004A6A48">
        <w:rPr>
          <w:rFonts w:eastAsia="SimSun" w:hint="eastAsia"/>
          <w:sz w:val="24"/>
          <w:lang w:val="en-GB" w:eastAsia="zh-CN"/>
        </w:rPr>
        <w:t>田野</w:t>
      </w:r>
      <w:r w:rsidR="00C446EE" w:rsidRPr="00F52E7D">
        <w:rPr>
          <w:rFonts w:eastAsia="SimSun"/>
          <w:sz w:val="24"/>
          <w:lang w:val="en-GB" w:eastAsia="zh-CN"/>
        </w:rPr>
        <w:t>研究</w:t>
      </w:r>
      <w:r w:rsidR="004A6A48">
        <w:rPr>
          <w:rFonts w:eastAsia="SimSun" w:hint="eastAsia"/>
          <w:sz w:val="24"/>
          <w:lang w:val="en-GB" w:eastAsia="zh-CN"/>
        </w:rPr>
        <w:t>更有</w:t>
      </w:r>
      <w:r w:rsidR="003B55DC">
        <w:rPr>
          <w:rFonts w:eastAsia="SimSun" w:hint="eastAsia"/>
          <w:sz w:val="24"/>
          <w:lang w:val="en-GB" w:eastAsia="zh-CN"/>
        </w:rPr>
        <w:t>可能</w:t>
      </w:r>
      <w:r w:rsidR="00BB7A8C" w:rsidRPr="00F52E7D">
        <w:rPr>
          <w:rFonts w:eastAsia="SimSun"/>
          <w:sz w:val="24"/>
          <w:lang w:val="en-GB" w:eastAsia="zh-CN"/>
        </w:rPr>
        <w:t>检测</w:t>
      </w:r>
      <w:r w:rsidR="003B55DC">
        <w:rPr>
          <w:rFonts w:eastAsia="SimSun" w:hint="eastAsia"/>
          <w:sz w:val="24"/>
          <w:lang w:val="en-GB" w:eastAsia="zh-CN"/>
        </w:rPr>
        <w:t>到</w:t>
      </w:r>
      <w:r w:rsidR="00BB7A8C" w:rsidRPr="00F52E7D">
        <w:rPr>
          <w:rFonts w:eastAsia="SimSun"/>
          <w:sz w:val="24"/>
          <w:lang w:val="en-GB" w:eastAsia="zh-CN"/>
        </w:rPr>
        <w:t>潜在危险（</w:t>
      </w:r>
      <w:proofErr w:type="spellStart"/>
      <w:r w:rsidR="00FC0691" w:rsidRPr="00FC0691">
        <w:rPr>
          <w:color w:val="000000" w:themeColor="text1"/>
          <w:sz w:val="24"/>
          <w:lang w:eastAsia="zh-CN"/>
        </w:rPr>
        <w:t>Sanvido</w:t>
      </w:r>
      <w:proofErr w:type="spellEnd"/>
      <w:r w:rsidR="00BB7A8C" w:rsidRPr="00F52E7D">
        <w:rPr>
          <w:rFonts w:eastAsia="SimSun"/>
          <w:sz w:val="24"/>
          <w:lang w:val="en-GB" w:eastAsia="zh-CN"/>
        </w:rPr>
        <w:t>等，</w:t>
      </w:r>
      <w:r w:rsidR="00BB7A8C" w:rsidRPr="00F52E7D">
        <w:rPr>
          <w:rFonts w:eastAsia="SimSun"/>
          <w:sz w:val="24"/>
          <w:lang w:val="en-GB" w:eastAsia="zh-CN"/>
        </w:rPr>
        <w:t>2012</w:t>
      </w:r>
      <w:r w:rsidR="00C23AC6">
        <w:rPr>
          <w:rFonts w:eastAsia="SimSun" w:hint="eastAsia"/>
          <w:sz w:val="24"/>
          <w:lang w:val="en-GB" w:eastAsia="zh-CN"/>
        </w:rPr>
        <w:t>；</w:t>
      </w:r>
      <w:r w:rsidR="00C23AC6" w:rsidRPr="00F52E7D">
        <w:rPr>
          <w:rFonts w:eastAsia="SimSun"/>
          <w:sz w:val="24"/>
          <w:lang w:val="en-GB" w:eastAsia="zh-CN"/>
        </w:rPr>
        <w:t>参见第</w:t>
      </w:r>
      <w:r w:rsidR="00C23AC6" w:rsidRPr="00F52E7D">
        <w:rPr>
          <w:rFonts w:eastAsia="SimSun"/>
          <w:sz w:val="24"/>
          <w:lang w:val="en-GB" w:eastAsia="zh-CN"/>
        </w:rPr>
        <w:t>4.2.4</w:t>
      </w:r>
      <w:r w:rsidR="00C23AC6" w:rsidRPr="00F52E7D">
        <w:rPr>
          <w:rFonts w:eastAsia="SimSun"/>
          <w:sz w:val="24"/>
          <w:lang w:val="en-GB" w:eastAsia="zh-CN"/>
        </w:rPr>
        <w:t>节</w:t>
      </w:r>
      <w:r w:rsidR="00BB7A8C" w:rsidRPr="00F52E7D">
        <w:rPr>
          <w:rFonts w:eastAsia="SimSun"/>
          <w:sz w:val="24"/>
          <w:lang w:val="en-GB" w:eastAsia="zh-CN"/>
        </w:rPr>
        <w:t>）。按照这种方法，最初进行的</w:t>
      </w:r>
      <w:r w:rsidR="00112F4C">
        <w:rPr>
          <w:rFonts w:eastAsia="SimSun" w:hint="eastAsia"/>
          <w:sz w:val="24"/>
          <w:lang w:val="en-GB" w:eastAsia="zh-CN"/>
        </w:rPr>
        <w:t>检验</w:t>
      </w:r>
      <w:r w:rsidR="00BB7A8C" w:rsidRPr="00F52E7D">
        <w:rPr>
          <w:rFonts w:eastAsia="SimSun"/>
          <w:sz w:val="24"/>
          <w:lang w:val="en-GB" w:eastAsia="zh-CN"/>
        </w:rPr>
        <w:t>代表暴露和</w:t>
      </w:r>
      <w:r w:rsidR="00BB7A8C" w:rsidRPr="00F52E7D">
        <w:rPr>
          <w:rFonts w:eastAsia="SimSun"/>
          <w:sz w:val="24"/>
          <w:lang w:val="en-GB" w:eastAsia="zh-CN"/>
        </w:rPr>
        <w:t>/</w:t>
      </w:r>
      <w:r w:rsidR="00BB7A8C" w:rsidRPr="00F52E7D">
        <w:rPr>
          <w:rFonts w:eastAsia="SimSun"/>
          <w:sz w:val="24"/>
          <w:lang w:val="en-GB" w:eastAsia="zh-CN"/>
        </w:rPr>
        <w:t>或后果的最坏</w:t>
      </w:r>
      <w:r w:rsidR="0000648B">
        <w:rPr>
          <w:rFonts w:eastAsia="SimSun" w:hint="eastAsia"/>
          <w:sz w:val="24"/>
          <w:lang w:val="en-GB" w:eastAsia="zh-CN"/>
        </w:rPr>
        <w:t>情景</w:t>
      </w:r>
      <w:r w:rsidR="00BB7A8C" w:rsidRPr="00F52E7D">
        <w:rPr>
          <w:rFonts w:eastAsia="SimSun"/>
          <w:sz w:val="24"/>
          <w:lang w:val="en-GB" w:eastAsia="zh-CN"/>
        </w:rPr>
        <w:t>，然后</w:t>
      </w:r>
      <w:r w:rsidR="0018723D">
        <w:rPr>
          <w:rFonts w:eastAsia="SimSun" w:hint="eastAsia"/>
          <w:sz w:val="24"/>
          <w:lang w:val="en-GB" w:eastAsia="zh-CN"/>
        </w:rPr>
        <w:t>酌情</w:t>
      </w:r>
      <w:r w:rsidR="00BB7A8C" w:rsidRPr="00F52E7D">
        <w:rPr>
          <w:rFonts w:eastAsia="SimSun"/>
          <w:sz w:val="24"/>
          <w:lang w:val="en-GB" w:eastAsia="zh-CN"/>
        </w:rPr>
        <w:t>逐渐</w:t>
      </w:r>
      <w:r w:rsidR="00E50B8E">
        <w:rPr>
          <w:rFonts w:eastAsia="SimSun" w:hint="eastAsia"/>
          <w:sz w:val="24"/>
          <w:lang w:val="en-GB" w:eastAsia="zh-CN"/>
        </w:rPr>
        <w:t>使其</w:t>
      </w:r>
      <w:r w:rsidR="00F53A4F">
        <w:rPr>
          <w:rFonts w:eastAsia="SimSun" w:hint="eastAsia"/>
          <w:sz w:val="24"/>
          <w:lang w:val="en-GB" w:eastAsia="zh-CN"/>
        </w:rPr>
        <w:t>更接近</w:t>
      </w:r>
      <w:r w:rsidR="00BB7A8C" w:rsidRPr="00F53A4F">
        <w:rPr>
          <w:rFonts w:eastAsia="SimSun"/>
          <w:sz w:val="24"/>
          <w:lang w:val="en-GB" w:eastAsia="zh-CN"/>
        </w:rPr>
        <w:t>现实</w:t>
      </w:r>
      <w:r w:rsidR="00BB7A8C" w:rsidRPr="00F52E7D">
        <w:rPr>
          <w:rFonts w:eastAsia="SimSun"/>
          <w:sz w:val="24"/>
          <w:lang w:val="en-GB" w:eastAsia="zh-CN"/>
        </w:rPr>
        <w:t>。在此过程中，</w:t>
      </w:r>
      <w:r w:rsidR="004D14A0">
        <w:rPr>
          <w:rFonts w:eastAsia="SimSun" w:hint="eastAsia"/>
          <w:sz w:val="24"/>
          <w:lang w:val="en-GB" w:eastAsia="zh-CN"/>
        </w:rPr>
        <w:t>分</w:t>
      </w:r>
      <w:r w:rsidR="00500A13">
        <w:rPr>
          <w:rFonts w:eastAsia="SimSun" w:hint="eastAsia"/>
          <w:sz w:val="24"/>
          <w:lang w:val="en-GB" w:eastAsia="zh-CN"/>
        </w:rPr>
        <w:t>不同</w:t>
      </w:r>
      <w:r w:rsidR="00F76F69">
        <w:rPr>
          <w:rFonts w:eastAsia="SimSun" w:hint="eastAsia"/>
          <w:sz w:val="24"/>
          <w:lang w:val="en-GB" w:eastAsia="zh-CN"/>
        </w:rPr>
        <w:t>层级</w:t>
      </w:r>
      <w:r w:rsidR="00116609">
        <w:rPr>
          <w:rFonts w:eastAsia="SimSun" w:hint="eastAsia"/>
          <w:sz w:val="24"/>
          <w:lang w:val="en-GB" w:eastAsia="zh-CN"/>
        </w:rPr>
        <w:t>对</w:t>
      </w:r>
      <w:r w:rsidR="00BB7A8C" w:rsidRPr="00F52E7D">
        <w:rPr>
          <w:rFonts w:eastAsia="SimSun"/>
          <w:sz w:val="24"/>
          <w:lang w:val="en-GB" w:eastAsia="zh-CN"/>
        </w:rPr>
        <w:t>危险进行评估，从最坏暴露</w:t>
      </w:r>
      <w:r w:rsidR="008E0994">
        <w:rPr>
          <w:rFonts w:eastAsia="SimSun" w:hint="eastAsia"/>
          <w:sz w:val="24"/>
          <w:lang w:val="en-GB" w:eastAsia="zh-CN"/>
        </w:rPr>
        <w:t>情景</w:t>
      </w:r>
      <w:r w:rsidR="00BB7A8C" w:rsidRPr="00F52E7D">
        <w:rPr>
          <w:rFonts w:eastAsia="SimSun"/>
          <w:sz w:val="24"/>
          <w:lang w:val="en-GB" w:eastAsia="zh-CN"/>
        </w:rPr>
        <w:t>和</w:t>
      </w:r>
      <w:r w:rsidR="00BB7A8C" w:rsidRPr="00F52E7D">
        <w:rPr>
          <w:rFonts w:eastAsia="SimSun"/>
          <w:sz w:val="24"/>
          <w:lang w:val="en-GB" w:eastAsia="zh-CN"/>
        </w:rPr>
        <w:t>/</w:t>
      </w:r>
      <w:r w:rsidR="00BB7A8C" w:rsidRPr="00F52E7D">
        <w:rPr>
          <w:rFonts w:eastAsia="SimSun"/>
          <w:sz w:val="24"/>
          <w:lang w:val="en-GB" w:eastAsia="zh-CN"/>
        </w:rPr>
        <w:t>或后果情景条件（例如在高度控制的实验室环境中）到更合理的情景（例如在半</w:t>
      </w:r>
      <w:r w:rsidR="004D14A0">
        <w:rPr>
          <w:rFonts w:eastAsia="SimSun" w:hint="eastAsia"/>
          <w:sz w:val="24"/>
          <w:lang w:val="en-GB" w:eastAsia="zh-CN"/>
        </w:rPr>
        <w:t>田野</w:t>
      </w:r>
      <w:r w:rsidR="00BB7A8C" w:rsidRPr="00F52E7D">
        <w:rPr>
          <w:rFonts w:eastAsia="SimSun"/>
          <w:sz w:val="24"/>
          <w:lang w:val="en-GB" w:eastAsia="zh-CN"/>
        </w:rPr>
        <w:t>或</w:t>
      </w:r>
      <w:r w:rsidR="004D14A0">
        <w:rPr>
          <w:rFonts w:eastAsia="SimSun" w:hint="eastAsia"/>
          <w:sz w:val="24"/>
          <w:lang w:val="en-GB" w:eastAsia="zh-CN"/>
        </w:rPr>
        <w:t>田野</w:t>
      </w:r>
      <w:r w:rsidR="00BB7A8C" w:rsidRPr="00F52E7D">
        <w:rPr>
          <w:rFonts w:eastAsia="SimSun"/>
          <w:sz w:val="24"/>
          <w:lang w:val="en-GB" w:eastAsia="zh-CN"/>
        </w:rPr>
        <w:t>条件下）。</w:t>
      </w:r>
      <w:r w:rsidR="00111B3B">
        <w:rPr>
          <w:rFonts w:eastAsia="SimSun" w:hint="eastAsia"/>
          <w:sz w:val="24"/>
          <w:lang w:val="en-GB" w:eastAsia="zh-CN"/>
        </w:rPr>
        <w:t>其</w:t>
      </w:r>
      <w:r w:rsidR="00BB7A8C" w:rsidRPr="00F52E7D">
        <w:rPr>
          <w:rFonts w:eastAsia="SimSun"/>
          <w:sz w:val="24"/>
          <w:lang w:val="en-GB" w:eastAsia="zh-CN"/>
        </w:rPr>
        <w:t>基本原理是，如果在高暴露条件</w:t>
      </w:r>
      <w:proofErr w:type="gramStart"/>
      <w:r w:rsidR="00BB7A8C" w:rsidRPr="00F52E7D">
        <w:rPr>
          <w:rFonts w:eastAsia="SimSun"/>
          <w:sz w:val="24"/>
          <w:lang w:val="en-GB" w:eastAsia="zh-CN"/>
        </w:rPr>
        <w:t>下风险</w:t>
      </w:r>
      <w:proofErr w:type="gramEnd"/>
      <w:r w:rsidR="00BB7A8C" w:rsidRPr="00F52E7D">
        <w:rPr>
          <w:rFonts w:eastAsia="SimSun"/>
          <w:sz w:val="24"/>
          <w:lang w:val="en-GB" w:eastAsia="zh-CN"/>
        </w:rPr>
        <w:t>是可接受的，那么在更现实的暴露水平</w:t>
      </w:r>
      <w:proofErr w:type="gramStart"/>
      <w:r w:rsidR="00BB7A8C" w:rsidRPr="00F52E7D">
        <w:rPr>
          <w:rFonts w:eastAsia="SimSun"/>
          <w:sz w:val="24"/>
          <w:lang w:val="en-GB" w:eastAsia="zh-CN"/>
        </w:rPr>
        <w:t>下风险</w:t>
      </w:r>
      <w:proofErr w:type="gramEnd"/>
      <w:r w:rsidR="00BB7A8C" w:rsidRPr="00F52E7D">
        <w:rPr>
          <w:rFonts w:eastAsia="SimSun"/>
          <w:sz w:val="24"/>
          <w:lang w:val="en-GB" w:eastAsia="zh-CN"/>
        </w:rPr>
        <w:t>也是可接受的</w:t>
      </w:r>
      <w:r w:rsidR="00C23AC6">
        <w:rPr>
          <w:rFonts w:eastAsia="SimSun" w:hint="eastAsia"/>
          <w:sz w:val="24"/>
          <w:lang w:val="en-GB" w:eastAsia="zh-CN"/>
        </w:rPr>
        <w:t>；</w:t>
      </w:r>
      <w:r w:rsidR="00BB7A8C" w:rsidRPr="00F52E7D">
        <w:rPr>
          <w:rFonts w:eastAsia="SimSun"/>
          <w:sz w:val="24"/>
          <w:lang w:val="en-GB" w:eastAsia="zh-CN"/>
        </w:rPr>
        <w:t>例如，如果在</w:t>
      </w:r>
      <w:r w:rsidR="0025221F" w:rsidRPr="00F52E7D">
        <w:rPr>
          <w:rFonts w:eastAsia="SimSun"/>
          <w:sz w:val="24"/>
          <w:lang w:val="en-GB" w:eastAsia="zh-CN"/>
        </w:rPr>
        <w:t>实验室</w:t>
      </w:r>
      <w:r w:rsidR="0025221F">
        <w:rPr>
          <w:rFonts w:eastAsia="SimSun" w:hint="eastAsia"/>
          <w:sz w:val="24"/>
          <w:lang w:val="en-GB" w:eastAsia="zh-CN"/>
        </w:rPr>
        <w:t>用</w:t>
      </w:r>
      <w:r w:rsidR="00BB7A8C" w:rsidRPr="00F52E7D">
        <w:rPr>
          <w:rFonts w:eastAsia="SimSun"/>
          <w:sz w:val="24"/>
          <w:lang w:val="en-GB" w:eastAsia="zh-CN"/>
        </w:rPr>
        <w:t>高剂量进行的毒性</w:t>
      </w:r>
      <w:r w:rsidR="00072906">
        <w:rPr>
          <w:rFonts w:eastAsia="SimSun" w:hint="eastAsia"/>
          <w:sz w:val="24"/>
          <w:lang w:val="en-GB" w:eastAsia="zh-CN"/>
        </w:rPr>
        <w:t>检验显示</w:t>
      </w:r>
      <w:r w:rsidR="00BB7A8C" w:rsidRPr="00F52E7D">
        <w:rPr>
          <w:rFonts w:eastAsia="SimSun"/>
          <w:sz w:val="24"/>
          <w:lang w:val="en-GB" w:eastAsia="zh-CN"/>
        </w:rPr>
        <w:t>没有毒性，则无需</w:t>
      </w:r>
      <w:r w:rsidR="00EE33D9">
        <w:rPr>
          <w:rFonts w:eastAsia="SimSun" w:hint="eastAsia"/>
          <w:sz w:val="24"/>
          <w:lang w:val="en-GB" w:eastAsia="zh-CN"/>
        </w:rPr>
        <w:t>进行</w:t>
      </w:r>
      <w:r w:rsidR="00416B4F">
        <w:rPr>
          <w:rFonts w:eastAsia="SimSun" w:hint="eastAsia"/>
          <w:sz w:val="24"/>
          <w:lang w:val="en-GB" w:eastAsia="zh-CN"/>
        </w:rPr>
        <w:t>规模更大</w:t>
      </w:r>
      <w:r w:rsidR="005167A1">
        <w:rPr>
          <w:rFonts w:eastAsia="SimSun" w:hint="eastAsia"/>
          <w:sz w:val="24"/>
          <w:lang w:val="en-GB" w:eastAsia="zh-CN"/>
        </w:rPr>
        <w:t>、</w:t>
      </w:r>
      <w:r w:rsidR="00BB7A8C" w:rsidRPr="00F52E7D">
        <w:rPr>
          <w:rFonts w:eastAsia="SimSun"/>
          <w:sz w:val="24"/>
          <w:lang w:val="en-GB" w:eastAsia="zh-CN"/>
        </w:rPr>
        <w:t>剂量更低</w:t>
      </w:r>
      <w:r w:rsidR="00EE33D9">
        <w:rPr>
          <w:rFonts w:eastAsia="SimSun" w:hint="eastAsia"/>
          <w:sz w:val="24"/>
          <w:lang w:val="en-GB" w:eastAsia="zh-CN"/>
        </w:rPr>
        <w:t>的</w:t>
      </w:r>
      <w:r w:rsidR="00BB7A8C" w:rsidRPr="00F52E7D">
        <w:rPr>
          <w:rFonts w:eastAsia="SimSun"/>
          <w:sz w:val="24"/>
          <w:lang w:val="en-GB" w:eastAsia="zh-CN"/>
        </w:rPr>
        <w:t>进一步</w:t>
      </w:r>
      <w:r w:rsidR="005167A1">
        <w:rPr>
          <w:rFonts w:eastAsia="SimSun" w:hint="eastAsia"/>
          <w:sz w:val="24"/>
          <w:lang w:val="en-GB" w:eastAsia="zh-CN"/>
        </w:rPr>
        <w:t>检验</w:t>
      </w:r>
      <w:r w:rsidR="00C23AC6">
        <w:rPr>
          <w:rFonts w:eastAsia="SimSun" w:hint="eastAsia"/>
          <w:sz w:val="24"/>
          <w:lang w:val="en-GB" w:eastAsia="zh-CN"/>
        </w:rPr>
        <w:t>（</w:t>
      </w:r>
      <w:r w:rsidR="00BB7A8C" w:rsidRPr="00F52E7D">
        <w:rPr>
          <w:rFonts w:eastAsia="SimSun"/>
          <w:sz w:val="24"/>
          <w:lang w:val="en-GB" w:eastAsia="zh-CN"/>
        </w:rPr>
        <w:t>EFSA</w:t>
      </w:r>
      <w:r w:rsidR="00C23AC6">
        <w:rPr>
          <w:rFonts w:eastAsia="SimSun" w:hint="eastAsia"/>
          <w:sz w:val="24"/>
          <w:lang w:val="en-GB" w:eastAsia="zh-CN"/>
        </w:rPr>
        <w:t xml:space="preserve"> GMO Panel</w:t>
      </w:r>
      <w:r w:rsidR="00BB7A8C" w:rsidRPr="00F52E7D">
        <w:rPr>
          <w:rFonts w:eastAsia="SimSun"/>
          <w:sz w:val="24"/>
          <w:lang w:val="en-GB" w:eastAsia="zh-CN"/>
        </w:rPr>
        <w:t>，</w:t>
      </w:r>
      <w:r w:rsidR="00BB7A8C" w:rsidRPr="00F52E7D">
        <w:rPr>
          <w:rFonts w:eastAsia="SimSun"/>
          <w:sz w:val="24"/>
          <w:lang w:val="en-GB" w:eastAsia="zh-CN"/>
        </w:rPr>
        <w:t>2010</w:t>
      </w:r>
      <w:r w:rsidR="00BB7A8C" w:rsidRPr="00F52E7D">
        <w:rPr>
          <w:rFonts w:eastAsia="SimSun"/>
          <w:sz w:val="24"/>
          <w:lang w:val="en-GB" w:eastAsia="zh-CN"/>
        </w:rPr>
        <w:t>）</w:t>
      </w:r>
      <w:r w:rsidR="00C23AC6">
        <w:rPr>
          <w:rFonts w:eastAsia="SimSun" w:hint="eastAsia"/>
          <w:sz w:val="24"/>
          <w:lang w:val="en-GB" w:eastAsia="zh-CN"/>
        </w:rPr>
        <w:t>。</w:t>
      </w:r>
    </w:p>
    <w:p w14:paraId="64ABC1EA" w14:textId="53656BA0" w:rsidR="00BB7A8C" w:rsidRPr="00F52E7D" w:rsidRDefault="00BB7A8C">
      <w:pPr>
        <w:pStyle w:val="Para10"/>
        <w:numPr>
          <w:ilvl w:val="0"/>
          <w:numId w:val="8"/>
        </w:numPr>
        <w:rPr>
          <w:rFonts w:eastAsia="SimSun"/>
          <w:sz w:val="24"/>
          <w:lang w:val="en-GB" w:eastAsia="zh-CN"/>
        </w:rPr>
      </w:pPr>
      <w:r w:rsidRPr="00F52E7D">
        <w:rPr>
          <w:rFonts w:eastAsia="SimSun"/>
          <w:sz w:val="24"/>
          <w:lang w:val="en-GB" w:eastAsia="zh-CN"/>
        </w:rPr>
        <w:t>将</w:t>
      </w:r>
      <w:r w:rsidR="009922A0" w:rsidRPr="009922A0">
        <w:rPr>
          <w:rFonts w:eastAsia="KaiTi" w:hint="eastAsia"/>
          <w:b/>
          <w:bCs/>
          <w:sz w:val="24"/>
          <w:lang w:val="en-GB" w:eastAsia="zh-CN"/>
        </w:rPr>
        <w:t>提出</w:t>
      </w:r>
      <w:r w:rsidRPr="009922A0">
        <w:rPr>
          <w:rFonts w:eastAsia="KaiTi"/>
          <w:b/>
          <w:bCs/>
          <w:sz w:val="24"/>
          <w:lang w:val="en-GB" w:eastAsia="zh-CN"/>
        </w:rPr>
        <w:t>问题</w:t>
      </w:r>
      <w:r w:rsidRPr="00F52E7D">
        <w:rPr>
          <w:rFonts w:eastAsia="SimSun"/>
          <w:sz w:val="24"/>
          <w:lang w:val="en-GB" w:eastAsia="zh-CN"/>
        </w:rPr>
        <w:t>作为构建风险评估流程的一种方式，</w:t>
      </w:r>
      <w:r w:rsidR="00EA2BC3">
        <w:rPr>
          <w:rFonts w:eastAsia="SimSun" w:hint="eastAsia"/>
          <w:sz w:val="24"/>
          <w:lang w:val="en-GB" w:eastAsia="zh-CN"/>
        </w:rPr>
        <w:t>为此</w:t>
      </w:r>
      <w:r w:rsidRPr="00F52E7D">
        <w:rPr>
          <w:rFonts w:eastAsia="SimSun"/>
          <w:sz w:val="24"/>
          <w:lang w:val="en-GB" w:eastAsia="zh-CN"/>
        </w:rPr>
        <w:t>阐明评估风险的政策目标和科学标准以及设计符合这些标准的风险假设。</w:t>
      </w:r>
      <w:r w:rsidR="00C23AC6">
        <w:rPr>
          <w:rFonts w:eastAsia="SimSun" w:hint="eastAsia"/>
          <w:sz w:val="24"/>
          <w:lang w:val="en-GB" w:eastAsia="zh-CN"/>
        </w:rPr>
        <w:t>这种方法</w:t>
      </w:r>
      <w:r w:rsidRPr="00F52E7D">
        <w:rPr>
          <w:rFonts w:eastAsia="SimSun"/>
          <w:sz w:val="24"/>
          <w:lang w:val="en-GB" w:eastAsia="zh-CN"/>
        </w:rPr>
        <w:t>使</w:t>
      </w:r>
      <w:r w:rsidR="002B7E10">
        <w:rPr>
          <w:rFonts w:eastAsia="SimSun"/>
          <w:sz w:val="24"/>
          <w:lang w:val="en-GB" w:eastAsia="zh-CN"/>
        </w:rPr>
        <w:t>风险评估人</w:t>
      </w:r>
      <w:r w:rsidRPr="00F52E7D">
        <w:rPr>
          <w:rFonts w:eastAsia="SimSun"/>
          <w:sz w:val="24"/>
          <w:lang w:val="en-GB" w:eastAsia="zh-CN"/>
        </w:rPr>
        <w:t>能够</w:t>
      </w:r>
      <w:r w:rsidR="00CA67F5">
        <w:rPr>
          <w:rFonts w:eastAsia="SimSun" w:hint="eastAsia"/>
          <w:sz w:val="24"/>
          <w:lang w:val="en-GB" w:eastAsia="zh-CN"/>
        </w:rPr>
        <w:t>查明</w:t>
      </w:r>
      <w:r w:rsidRPr="00F52E7D">
        <w:rPr>
          <w:rFonts w:eastAsia="SimSun"/>
          <w:sz w:val="24"/>
          <w:lang w:val="en-GB" w:eastAsia="zh-CN"/>
        </w:rPr>
        <w:t>部署</w:t>
      </w:r>
      <w:r w:rsidR="006B2BC4">
        <w:rPr>
          <w:rFonts w:eastAsia="SimSun" w:hint="eastAsia"/>
          <w:sz w:val="24"/>
          <w:lang w:val="en-GB" w:eastAsia="zh-CN"/>
        </w:rPr>
        <w:lastRenderedPageBreak/>
        <w:t>一种</w:t>
      </w:r>
      <w:r w:rsidRPr="00F52E7D">
        <w:rPr>
          <w:rFonts w:eastAsia="SimSun"/>
          <w:sz w:val="24"/>
          <w:lang w:val="en-GB" w:eastAsia="zh-CN"/>
        </w:rPr>
        <w:t>LMO</w:t>
      </w:r>
      <w:r w:rsidR="0033770D">
        <w:rPr>
          <w:rFonts w:eastAsia="SimSun" w:hint="eastAsia"/>
          <w:sz w:val="24"/>
          <w:lang w:val="en-GB" w:eastAsia="zh-CN"/>
        </w:rPr>
        <w:t>所</w:t>
      </w:r>
      <w:r w:rsidRPr="00F52E7D">
        <w:rPr>
          <w:rFonts w:eastAsia="SimSun"/>
          <w:sz w:val="24"/>
          <w:lang w:val="en-GB" w:eastAsia="zh-CN"/>
        </w:rPr>
        <w:t>产生的一系列潜在不利影响，设计造成此类</w:t>
      </w:r>
      <w:r w:rsidR="006D2D6F">
        <w:rPr>
          <w:rFonts w:eastAsia="SimSun" w:hint="eastAsia"/>
          <w:sz w:val="24"/>
          <w:lang w:val="en-GB" w:eastAsia="zh-CN"/>
        </w:rPr>
        <w:t>危害</w:t>
      </w:r>
      <w:r w:rsidRPr="00F52E7D">
        <w:rPr>
          <w:rFonts w:eastAsia="SimSun"/>
          <w:sz w:val="24"/>
          <w:lang w:val="en-GB" w:eastAsia="zh-CN"/>
        </w:rPr>
        <w:t>的</w:t>
      </w:r>
      <w:r w:rsidR="00C23AC6">
        <w:rPr>
          <w:rFonts w:eastAsia="SimSun" w:hint="eastAsia"/>
          <w:sz w:val="24"/>
          <w:lang w:val="en-GB" w:eastAsia="zh-CN"/>
        </w:rPr>
        <w:t>一种或多种</w:t>
      </w:r>
      <w:r w:rsidR="006D2D6F">
        <w:rPr>
          <w:rFonts w:eastAsia="SimSun" w:hint="eastAsia"/>
          <w:sz w:val="24"/>
          <w:lang w:val="en-GB" w:eastAsia="zh-CN"/>
        </w:rPr>
        <w:t>合理</w:t>
      </w:r>
      <w:r w:rsidRPr="00F52E7D">
        <w:rPr>
          <w:rFonts w:eastAsia="SimSun"/>
          <w:sz w:val="24"/>
          <w:lang w:val="en-GB" w:eastAsia="zh-CN"/>
        </w:rPr>
        <w:t>途径，</w:t>
      </w:r>
      <w:r w:rsidR="00B25D59">
        <w:rPr>
          <w:rFonts w:eastAsia="SimSun" w:hint="eastAsia"/>
          <w:sz w:val="24"/>
          <w:lang w:val="en-GB" w:eastAsia="zh-CN"/>
        </w:rPr>
        <w:t>界定</w:t>
      </w:r>
      <w:r w:rsidRPr="00F52E7D">
        <w:rPr>
          <w:rFonts w:eastAsia="SimSun"/>
          <w:sz w:val="24"/>
          <w:lang w:val="en-GB" w:eastAsia="zh-CN"/>
        </w:rPr>
        <w:t>评估这些潜在不利影响发生的可能性及其严重性所需的实际信息。</w:t>
      </w:r>
    </w:p>
    <w:p w14:paraId="4FFF4548" w14:textId="5BD04944" w:rsidR="00BB7A8C" w:rsidRDefault="00610676" w:rsidP="00A50E81">
      <w:pPr>
        <w:pStyle w:val="Para10"/>
        <w:numPr>
          <w:ilvl w:val="0"/>
          <w:numId w:val="0"/>
        </w:numPr>
        <w:rPr>
          <w:rFonts w:eastAsia="SimSun"/>
          <w:sz w:val="24"/>
          <w:lang w:val="en-GB" w:eastAsia="zh-CN"/>
        </w:rPr>
      </w:pPr>
      <w:r>
        <w:rPr>
          <w:rFonts w:eastAsia="SimSun" w:hint="eastAsia"/>
          <w:sz w:val="24"/>
          <w:lang w:val="en-GB" w:eastAsia="zh-CN"/>
        </w:rPr>
        <w:t>本</w:t>
      </w:r>
      <w:r w:rsidR="00860807">
        <w:rPr>
          <w:rFonts w:eastAsia="SimSun" w:hint="eastAsia"/>
          <w:sz w:val="24"/>
          <w:lang w:val="en-GB" w:eastAsia="zh-CN"/>
        </w:rPr>
        <w:t>补充</w:t>
      </w:r>
      <w:r w:rsidR="00BB7A8C" w:rsidRPr="00F52E7D">
        <w:rPr>
          <w:rFonts w:eastAsia="SimSun"/>
          <w:sz w:val="24"/>
          <w:lang w:val="en-GB" w:eastAsia="zh-CN"/>
        </w:rPr>
        <w:t>自愿指导材料介绍了风险评估</w:t>
      </w:r>
      <w:r w:rsidR="00B458DE">
        <w:rPr>
          <w:rFonts w:eastAsia="SimSun" w:hint="eastAsia"/>
          <w:sz w:val="24"/>
          <w:lang w:val="en-GB" w:eastAsia="zh-CN"/>
        </w:rPr>
        <w:t>的</w:t>
      </w:r>
      <w:r w:rsidR="00BB7A8C" w:rsidRPr="00F52E7D">
        <w:rPr>
          <w:rFonts w:eastAsia="SimSun"/>
          <w:sz w:val="24"/>
          <w:lang w:val="en-GB" w:eastAsia="zh-CN"/>
        </w:rPr>
        <w:t>第一</w:t>
      </w:r>
      <w:r w:rsidR="00B70009">
        <w:rPr>
          <w:rFonts w:eastAsia="SimSun" w:hint="eastAsia"/>
          <w:sz w:val="24"/>
          <w:lang w:val="en-GB" w:eastAsia="zh-CN"/>
        </w:rPr>
        <w:t>个</w:t>
      </w:r>
      <w:r w:rsidR="00B458DE">
        <w:rPr>
          <w:rFonts w:eastAsia="SimSun" w:hint="eastAsia"/>
          <w:sz w:val="24"/>
          <w:lang w:val="en-GB" w:eastAsia="zh-CN"/>
        </w:rPr>
        <w:t>步骤，即提出</w:t>
      </w:r>
      <w:r w:rsidR="00BB7A8C" w:rsidRPr="00F52E7D">
        <w:rPr>
          <w:rFonts w:eastAsia="SimSun"/>
          <w:sz w:val="24"/>
          <w:lang w:val="en-GB" w:eastAsia="zh-CN"/>
        </w:rPr>
        <w:t>问题</w:t>
      </w:r>
      <w:r>
        <w:rPr>
          <w:rFonts w:eastAsia="SimSun" w:hint="eastAsia"/>
          <w:sz w:val="24"/>
          <w:lang w:val="en-GB" w:eastAsia="zh-CN"/>
        </w:rPr>
        <w:t>；这是</w:t>
      </w:r>
      <w:r w:rsidR="007F13CA">
        <w:rPr>
          <w:rFonts w:eastAsia="SimSun" w:hint="eastAsia"/>
          <w:sz w:val="24"/>
          <w:lang w:val="en-GB" w:eastAsia="zh-CN"/>
        </w:rPr>
        <w:t>一个</w:t>
      </w:r>
      <w:r w:rsidR="00BB7A8C" w:rsidRPr="00F52E7D">
        <w:rPr>
          <w:rFonts w:eastAsia="SimSun"/>
          <w:sz w:val="24"/>
          <w:lang w:val="en-GB" w:eastAsia="zh-CN"/>
        </w:rPr>
        <w:t>被</w:t>
      </w:r>
      <w:r w:rsidR="00C206E1">
        <w:rPr>
          <w:rFonts w:eastAsia="SimSun" w:hint="eastAsia"/>
          <w:sz w:val="24"/>
          <w:lang w:val="en-GB" w:eastAsia="zh-CN"/>
        </w:rPr>
        <w:t>国家</w:t>
      </w:r>
      <w:r w:rsidR="00BB7A8C" w:rsidRPr="00F52E7D">
        <w:rPr>
          <w:rFonts w:eastAsia="SimSun"/>
          <w:sz w:val="24"/>
          <w:lang w:val="en-GB" w:eastAsia="zh-CN"/>
        </w:rPr>
        <w:t>政府和相关国际组织广泛采用</w:t>
      </w:r>
      <w:r w:rsidR="00C206E1">
        <w:rPr>
          <w:rFonts w:eastAsia="SimSun" w:hint="eastAsia"/>
          <w:sz w:val="24"/>
          <w:lang w:val="en-GB" w:eastAsia="zh-CN"/>
        </w:rPr>
        <w:t>的做法</w:t>
      </w:r>
      <w:r w:rsidR="00BB7A8C" w:rsidRPr="00F52E7D">
        <w:rPr>
          <w:rFonts w:eastAsia="SimSun"/>
          <w:sz w:val="24"/>
          <w:lang w:val="en-GB" w:eastAsia="zh-CN"/>
        </w:rPr>
        <w:t>（例如，</w:t>
      </w:r>
      <w:r>
        <w:rPr>
          <w:rFonts w:eastAsia="SimSun" w:hint="eastAsia"/>
          <w:sz w:val="24"/>
          <w:lang w:val="en-GB" w:eastAsia="zh-CN"/>
        </w:rPr>
        <w:t>CCA</w:t>
      </w:r>
      <w:r w:rsidRPr="00F52E7D">
        <w:rPr>
          <w:rFonts w:eastAsia="SimSun"/>
          <w:sz w:val="24"/>
          <w:lang w:val="en-GB" w:eastAsia="zh-CN"/>
        </w:rPr>
        <w:t>，</w:t>
      </w:r>
      <w:r w:rsidRPr="00F52E7D">
        <w:rPr>
          <w:rFonts w:eastAsia="SimSun"/>
          <w:sz w:val="24"/>
          <w:lang w:val="en-GB" w:eastAsia="zh-CN"/>
        </w:rPr>
        <w:t>2023</w:t>
      </w:r>
      <w:r w:rsidRPr="00F52E7D">
        <w:rPr>
          <w:rFonts w:eastAsia="SimSun"/>
          <w:sz w:val="24"/>
          <w:lang w:val="en-GB" w:eastAsia="zh-CN"/>
        </w:rPr>
        <w:t>；</w:t>
      </w:r>
      <w:r w:rsidR="00637174" w:rsidRPr="00F52E7D">
        <w:rPr>
          <w:rFonts w:eastAsia="SimSun"/>
          <w:sz w:val="24"/>
          <w:lang w:val="en-GB" w:eastAsia="zh-CN"/>
        </w:rPr>
        <w:t>EFSA</w:t>
      </w:r>
      <w:r w:rsidR="00637174">
        <w:rPr>
          <w:rFonts w:eastAsia="SimSun" w:hint="eastAsia"/>
          <w:sz w:val="24"/>
          <w:lang w:val="en-GB" w:eastAsia="zh-CN"/>
        </w:rPr>
        <w:t xml:space="preserve"> GMO Panel</w:t>
      </w:r>
      <w:r w:rsidR="00637174" w:rsidRPr="00F52E7D">
        <w:rPr>
          <w:rFonts w:eastAsia="SimSun"/>
          <w:sz w:val="24"/>
          <w:lang w:val="en-GB" w:eastAsia="zh-CN"/>
        </w:rPr>
        <w:t>，</w:t>
      </w:r>
      <w:r w:rsidR="00637174" w:rsidRPr="00F52E7D">
        <w:rPr>
          <w:rFonts w:eastAsia="SimSun"/>
          <w:sz w:val="24"/>
          <w:lang w:val="en-GB" w:eastAsia="zh-CN"/>
        </w:rPr>
        <w:t>2020</w:t>
      </w:r>
      <w:r w:rsidR="00637174" w:rsidRPr="00F52E7D">
        <w:rPr>
          <w:rFonts w:eastAsia="SimSun"/>
          <w:sz w:val="24"/>
          <w:lang w:val="en-GB" w:eastAsia="zh-CN"/>
        </w:rPr>
        <w:t>；</w:t>
      </w:r>
      <w:r w:rsidR="00637174">
        <w:rPr>
          <w:rFonts w:eastAsia="SimSun" w:hint="eastAsia"/>
          <w:sz w:val="24"/>
          <w:lang w:val="en-GB" w:eastAsia="zh-CN"/>
        </w:rPr>
        <w:t>欧洲联盟</w:t>
      </w:r>
      <w:r w:rsidR="00BB7A8C" w:rsidRPr="00F52E7D">
        <w:rPr>
          <w:rFonts w:eastAsia="SimSun"/>
          <w:sz w:val="24"/>
          <w:lang w:val="en-GB" w:eastAsia="zh-CN"/>
        </w:rPr>
        <w:t>，</w:t>
      </w:r>
      <w:r w:rsidR="00BB7A8C" w:rsidRPr="00F52E7D">
        <w:rPr>
          <w:rFonts w:eastAsia="SimSun"/>
          <w:sz w:val="24"/>
          <w:lang w:val="en-GB" w:eastAsia="zh-CN"/>
        </w:rPr>
        <w:t>2018</w:t>
      </w:r>
      <w:r w:rsidR="00BB7A8C" w:rsidRPr="00F52E7D">
        <w:rPr>
          <w:rFonts w:eastAsia="SimSun"/>
          <w:sz w:val="24"/>
          <w:lang w:val="en-GB" w:eastAsia="zh-CN"/>
        </w:rPr>
        <w:t>；</w:t>
      </w:r>
      <w:r w:rsidR="00637174" w:rsidRPr="00F52E7D">
        <w:rPr>
          <w:rFonts w:eastAsia="SimSun"/>
          <w:sz w:val="24"/>
          <w:lang w:val="en-GB" w:eastAsia="zh-CN"/>
        </w:rPr>
        <w:t>NASEM</w:t>
      </w:r>
      <w:r w:rsidR="00637174" w:rsidRPr="00F52E7D">
        <w:rPr>
          <w:rFonts w:eastAsia="SimSun"/>
          <w:sz w:val="24"/>
          <w:lang w:val="en-GB" w:eastAsia="zh-CN"/>
        </w:rPr>
        <w:t>，</w:t>
      </w:r>
      <w:r w:rsidR="00637174" w:rsidRPr="00F52E7D">
        <w:rPr>
          <w:rFonts w:eastAsia="SimSun"/>
          <w:sz w:val="24"/>
          <w:lang w:val="en-GB" w:eastAsia="zh-CN"/>
        </w:rPr>
        <w:t>2016</w:t>
      </w:r>
      <w:r w:rsidR="00637174" w:rsidRPr="00F52E7D">
        <w:rPr>
          <w:rFonts w:eastAsia="SimSun"/>
          <w:sz w:val="24"/>
          <w:lang w:val="en-GB" w:eastAsia="zh-CN"/>
        </w:rPr>
        <w:t>；</w:t>
      </w:r>
      <w:r w:rsidR="003B6A8D">
        <w:rPr>
          <w:rFonts w:eastAsia="SimSun" w:hint="eastAsia"/>
          <w:sz w:val="24"/>
          <w:lang w:val="en-GB" w:eastAsia="zh-CN"/>
        </w:rPr>
        <w:t>OECD</w:t>
      </w:r>
      <w:r w:rsidR="00637174" w:rsidRPr="00F52E7D">
        <w:rPr>
          <w:rFonts w:eastAsia="SimSun"/>
          <w:sz w:val="24"/>
          <w:lang w:val="en-GB" w:eastAsia="zh-CN"/>
        </w:rPr>
        <w:t>，</w:t>
      </w:r>
      <w:r w:rsidR="00637174" w:rsidRPr="00F52E7D">
        <w:rPr>
          <w:rFonts w:eastAsia="SimSun"/>
          <w:sz w:val="24"/>
          <w:lang w:val="en-GB" w:eastAsia="zh-CN"/>
        </w:rPr>
        <w:t>2023</w:t>
      </w:r>
      <w:r w:rsidR="00637174">
        <w:rPr>
          <w:rFonts w:eastAsia="SimSun" w:hint="eastAsia"/>
          <w:sz w:val="24"/>
          <w:lang w:val="en-GB" w:eastAsia="zh-CN"/>
        </w:rPr>
        <w:t>；</w:t>
      </w:r>
      <w:r w:rsidR="003B6A8D">
        <w:rPr>
          <w:rFonts w:eastAsia="SimSun" w:hint="eastAsia"/>
          <w:sz w:val="24"/>
          <w:lang w:val="en-GB" w:eastAsia="zh-CN"/>
        </w:rPr>
        <w:t>WHO</w:t>
      </w:r>
      <w:r w:rsidR="00BB7A8C" w:rsidRPr="00F52E7D">
        <w:rPr>
          <w:rFonts w:eastAsia="SimSun"/>
          <w:sz w:val="24"/>
          <w:lang w:val="en-GB" w:eastAsia="zh-CN"/>
        </w:rPr>
        <w:t>，</w:t>
      </w:r>
      <w:r w:rsidR="00BB7A8C" w:rsidRPr="00F52E7D">
        <w:rPr>
          <w:rFonts w:eastAsia="SimSun"/>
          <w:sz w:val="24"/>
          <w:lang w:val="en-GB" w:eastAsia="zh-CN"/>
        </w:rPr>
        <w:t>2021</w:t>
      </w:r>
      <w:r w:rsidR="00BB7A8C" w:rsidRPr="00F52E7D">
        <w:rPr>
          <w:rFonts w:eastAsia="SimSun"/>
          <w:sz w:val="24"/>
          <w:lang w:val="en-GB" w:eastAsia="zh-CN"/>
        </w:rPr>
        <w:t>）。按照《议定书》附件三第</w:t>
      </w:r>
      <w:r w:rsidR="00BB7A8C" w:rsidRPr="00F52E7D">
        <w:rPr>
          <w:rFonts w:eastAsia="SimSun"/>
          <w:sz w:val="24"/>
          <w:lang w:val="en-GB" w:eastAsia="zh-CN"/>
        </w:rPr>
        <w:t>8</w:t>
      </w:r>
      <w:r w:rsidR="00BB7A8C" w:rsidRPr="00F52E7D">
        <w:rPr>
          <w:rFonts w:eastAsia="SimSun"/>
          <w:sz w:val="24"/>
          <w:lang w:val="en-GB" w:eastAsia="zh-CN"/>
        </w:rPr>
        <w:t>段的规定，将在随后的风险评估步骤中对</w:t>
      </w:r>
      <w:r w:rsidR="003E12FC">
        <w:rPr>
          <w:rFonts w:eastAsia="SimSun" w:hint="eastAsia"/>
          <w:sz w:val="24"/>
          <w:lang w:val="en-GB" w:eastAsia="zh-CN"/>
        </w:rPr>
        <w:t>合理</w:t>
      </w:r>
      <w:r w:rsidR="00BB7A8C" w:rsidRPr="00F52E7D">
        <w:rPr>
          <w:rFonts w:eastAsia="SimSun"/>
          <w:sz w:val="24"/>
          <w:lang w:val="en-GB" w:eastAsia="zh-CN"/>
        </w:rPr>
        <w:t>的危害途径的风险假设进行</w:t>
      </w:r>
      <w:r w:rsidR="005F293F">
        <w:rPr>
          <w:rFonts w:eastAsia="SimSun" w:hint="eastAsia"/>
          <w:sz w:val="24"/>
          <w:lang w:val="en-GB" w:eastAsia="zh-CN"/>
        </w:rPr>
        <w:t>检验</w:t>
      </w:r>
      <w:r w:rsidR="00BB7A8C" w:rsidRPr="00F52E7D">
        <w:rPr>
          <w:rFonts w:eastAsia="SimSun"/>
          <w:sz w:val="24"/>
          <w:lang w:val="en-GB" w:eastAsia="zh-CN"/>
        </w:rPr>
        <w:t>，如图</w:t>
      </w:r>
      <w:r w:rsidR="00BB7A8C" w:rsidRPr="00F52E7D">
        <w:rPr>
          <w:rFonts w:eastAsia="SimSun"/>
          <w:sz w:val="24"/>
          <w:lang w:val="en-GB" w:eastAsia="zh-CN"/>
        </w:rPr>
        <w:t>1</w:t>
      </w:r>
      <w:r w:rsidR="00BB7A8C" w:rsidRPr="00F52E7D">
        <w:rPr>
          <w:rFonts w:eastAsia="SimSun"/>
          <w:sz w:val="24"/>
          <w:lang w:val="en-GB" w:eastAsia="zh-CN"/>
        </w:rPr>
        <w:t>所示。在</w:t>
      </w:r>
      <w:r w:rsidR="003E12FC">
        <w:rPr>
          <w:rFonts w:eastAsia="SimSun" w:hint="eastAsia"/>
          <w:sz w:val="24"/>
          <w:lang w:val="en-GB" w:eastAsia="zh-CN"/>
        </w:rPr>
        <w:t>合理</w:t>
      </w:r>
      <w:r w:rsidR="00BB7A8C" w:rsidRPr="00F52E7D">
        <w:rPr>
          <w:rFonts w:eastAsia="SimSun"/>
          <w:sz w:val="24"/>
          <w:lang w:val="en-GB" w:eastAsia="zh-CN"/>
        </w:rPr>
        <w:t>的</w:t>
      </w:r>
      <w:r w:rsidR="00674427">
        <w:rPr>
          <w:rFonts w:eastAsia="SimSun"/>
          <w:sz w:val="24"/>
          <w:lang w:val="en-GB" w:eastAsia="zh-CN"/>
        </w:rPr>
        <w:t>危害途径</w:t>
      </w:r>
      <w:r w:rsidR="00BB7A8C" w:rsidRPr="00F52E7D">
        <w:rPr>
          <w:rFonts w:eastAsia="SimSun"/>
          <w:sz w:val="24"/>
          <w:lang w:val="en-GB" w:eastAsia="zh-CN"/>
        </w:rPr>
        <w:t>的每一</w:t>
      </w:r>
      <w:r w:rsidR="00606B29">
        <w:rPr>
          <w:rFonts w:eastAsia="SimSun" w:hint="eastAsia"/>
          <w:sz w:val="24"/>
          <w:lang w:val="en-GB" w:eastAsia="zh-CN"/>
        </w:rPr>
        <w:t>步骤</w:t>
      </w:r>
      <w:r w:rsidR="00BB7A8C" w:rsidRPr="00F52E7D">
        <w:rPr>
          <w:rFonts w:eastAsia="SimSun"/>
          <w:sz w:val="24"/>
          <w:lang w:val="en-GB" w:eastAsia="zh-CN"/>
        </w:rPr>
        <w:t>，都提供关于概率和不确定性的更详细信息。此外，利益攸关方以及土著人民和</w:t>
      </w:r>
      <w:r w:rsidR="006D04D2">
        <w:rPr>
          <w:rFonts w:eastAsia="SimSun"/>
          <w:sz w:val="24"/>
          <w:lang w:val="en-GB" w:eastAsia="zh-CN"/>
        </w:rPr>
        <w:t>地方社区</w:t>
      </w:r>
      <w:r w:rsidR="00BB7A8C" w:rsidRPr="00F52E7D">
        <w:rPr>
          <w:rFonts w:eastAsia="SimSun"/>
          <w:sz w:val="24"/>
          <w:lang w:val="en-GB" w:eastAsia="zh-CN"/>
        </w:rPr>
        <w:t>的参与</w:t>
      </w:r>
      <w:r w:rsidR="008F1AC1">
        <w:rPr>
          <w:rFonts w:eastAsia="SimSun" w:hint="eastAsia"/>
          <w:sz w:val="24"/>
          <w:lang w:val="en-GB" w:eastAsia="zh-CN"/>
        </w:rPr>
        <w:t>和</w:t>
      </w:r>
      <w:r w:rsidR="003927F2">
        <w:rPr>
          <w:rFonts w:eastAsia="SimSun" w:hint="eastAsia"/>
          <w:sz w:val="24"/>
          <w:lang w:val="en-GB" w:eastAsia="zh-CN"/>
        </w:rPr>
        <w:t>接触</w:t>
      </w:r>
      <w:r w:rsidR="00BB7A8C" w:rsidRPr="00F52E7D">
        <w:rPr>
          <w:rFonts w:eastAsia="SimSun"/>
          <w:sz w:val="24"/>
          <w:lang w:val="en-GB" w:eastAsia="zh-CN"/>
        </w:rPr>
        <w:t>可酌情纳入这一进程的各个阶段。</w:t>
      </w:r>
    </w:p>
    <w:p w14:paraId="26A58144" w14:textId="77777777" w:rsidR="00637174" w:rsidRDefault="00637174" w:rsidP="00A50E81">
      <w:pPr>
        <w:pStyle w:val="Para10"/>
        <w:numPr>
          <w:ilvl w:val="0"/>
          <w:numId w:val="0"/>
        </w:numPr>
        <w:rPr>
          <w:rFonts w:eastAsia="SimSun"/>
          <w:sz w:val="24"/>
          <w:lang w:val="en-GB" w:eastAsia="zh-CN"/>
        </w:rPr>
      </w:pPr>
    </w:p>
    <w:p w14:paraId="7573FFE0" w14:textId="7D43AD9D" w:rsidR="00637174" w:rsidRDefault="00637174" w:rsidP="001569B1">
      <w:pPr>
        <w:pStyle w:val="Para10"/>
        <w:numPr>
          <w:ilvl w:val="0"/>
          <w:numId w:val="0"/>
        </w:numPr>
        <w:spacing w:after="0"/>
        <w:rPr>
          <w:rStyle w:val="Char2"/>
          <w:rFonts w:eastAsia="SimSun"/>
        </w:rPr>
      </w:pPr>
      <w:r w:rsidRPr="006E4602">
        <w:rPr>
          <w:rStyle w:val="Char2"/>
          <w:rFonts w:eastAsia="SimSun"/>
          <w:b/>
          <w:bCs/>
        </w:rPr>
        <w:t>图</w:t>
      </w:r>
      <w:r>
        <w:rPr>
          <w:rStyle w:val="Char2"/>
          <w:rFonts w:eastAsia="SimSun" w:hint="eastAsia"/>
          <w:b/>
          <w:bCs/>
        </w:rPr>
        <w:t>1</w:t>
      </w:r>
    </w:p>
    <w:p w14:paraId="23B3021D" w14:textId="11F4BFEF" w:rsidR="00637174" w:rsidRDefault="00637174" w:rsidP="001569B1">
      <w:pPr>
        <w:pStyle w:val="Para10"/>
        <w:numPr>
          <w:ilvl w:val="0"/>
          <w:numId w:val="0"/>
        </w:numPr>
        <w:spacing w:before="0"/>
        <w:rPr>
          <w:rFonts w:eastAsia="SimSun"/>
          <w:sz w:val="24"/>
          <w:lang w:val="en-GB" w:eastAsia="zh-CN"/>
        </w:rPr>
      </w:pPr>
      <w:r w:rsidRPr="002309BF">
        <w:rPr>
          <w:rStyle w:val="Char2"/>
          <w:rFonts w:eastAsia="SimSun"/>
        </w:rPr>
        <w:t>本</w:t>
      </w:r>
      <w:r w:rsidRPr="002309BF">
        <w:rPr>
          <w:rStyle w:val="Char2"/>
          <w:rFonts w:eastAsia="SimSun" w:hint="eastAsia"/>
        </w:rPr>
        <w:t>指导材料</w:t>
      </w:r>
      <w:r w:rsidRPr="002309BF">
        <w:rPr>
          <w:rStyle w:val="Char2"/>
          <w:rFonts w:eastAsia="SimSun"/>
        </w:rPr>
        <w:t>介绍的风险评估步骤及其与《议定书》附件三第8（a）至8（f）段的联系</w:t>
      </w:r>
      <w:r w:rsidRPr="00376714">
        <w:rPr>
          <w:rFonts w:eastAsia="SimSun"/>
          <w:sz w:val="24"/>
          <w:lang w:val="en-GB" w:eastAsia="zh-CN"/>
        </w:rPr>
        <w:t>（以灰色</w:t>
      </w:r>
      <w:r>
        <w:rPr>
          <w:rFonts w:eastAsia="SimSun" w:hint="eastAsia"/>
          <w:sz w:val="24"/>
          <w:lang w:val="en-GB" w:eastAsia="zh-CN"/>
        </w:rPr>
        <w:t>背景</w:t>
      </w:r>
      <w:r w:rsidRPr="00376714">
        <w:rPr>
          <w:rFonts w:eastAsia="SimSun"/>
          <w:sz w:val="24"/>
          <w:lang w:val="en-GB" w:eastAsia="zh-CN"/>
        </w:rPr>
        <w:t>显示）。可根据新信息进行迭代以</w:t>
      </w:r>
      <w:r w:rsidRPr="00376714">
        <w:rPr>
          <w:rFonts w:eastAsia="SimSun" w:hint="eastAsia"/>
          <w:sz w:val="24"/>
          <w:lang w:val="en-GB" w:eastAsia="zh-CN"/>
        </w:rPr>
        <w:t>指导</w:t>
      </w:r>
      <w:r w:rsidRPr="00376714">
        <w:rPr>
          <w:rFonts w:eastAsia="SimSun"/>
          <w:sz w:val="24"/>
          <w:lang w:val="en-GB" w:eastAsia="zh-CN"/>
        </w:rPr>
        <w:t>决策。步骤</w:t>
      </w:r>
      <w:r w:rsidRPr="00376714">
        <w:rPr>
          <w:rFonts w:eastAsia="SimSun"/>
          <w:sz w:val="24"/>
          <w:lang w:val="en-GB" w:eastAsia="zh-CN"/>
        </w:rPr>
        <w:t>A</w:t>
      </w:r>
      <w:r w:rsidRPr="00376714">
        <w:rPr>
          <w:rFonts w:eastAsia="SimSun"/>
          <w:sz w:val="24"/>
          <w:lang w:val="en-GB" w:eastAsia="zh-CN"/>
        </w:rPr>
        <w:t>到</w:t>
      </w:r>
      <w:r w:rsidRPr="00376714">
        <w:rPr>
          <w:rFonts w:eastAsia="SimSun"/>
          <w:sz w:val="24"/>
          <w:lang w:val="en-GB" w:eastAsia="zh-CN"/>
        </w:rPr>
        <w:t>C</w:t>
      </w:r>
      <w:r w:rsidRPr="00376714">
        <w:rPr>
          <w:rFonts w:eastAsia="SimSun" w:hint="eastAsia"/>
          <w:sz w:val="24"/>
          <w:lang w:val="en-GB" w:eastAsia="zh-CN"/>
        </w:rPr>
        <w:t>描述</w:t>
      </w:r>
      <w:r w:rsidRPr="00376714">
        <w:rPr>
          <w:rFonts w:eastAsia="SimSun"/>
          <w:sz w:val="24"/>
          <w:lang w:val="en-GB" w:eastAsia="zh-CN"/>
        </w:rPr>
        <w:t>一条单一危害途径。</w:t>
      </w:r>
    </w:p>
    <w:p w14:paraId="4AC0FF7A" w14:textId="1C55C88D" w:rsidR="00C032BC" w:rsidRDefault="00C9045B" w:rsidP="00BB7A8C">
      <w:pPr>
        <w:pStyle w:val="Para10"/>
        <w:numPr>
          <w:ilvl w:val="0"/>
          <w:numId w:val="0"/>
        </w:numPr>
        <w:ind w:left="567"/>
        <w:rPr>
          <w:rFonts w:eastAsia="SimSun"/>
          <w:sz w:val="24"/>
          <w:lang w:val="en-GB" w:eastAsia="zh-CN"/>
        </w:rPr>
      </w:pPr>
      <w:r w:rsidRPr="004A090F">
        <w:rPr>
          <w:rFonts w:eastAsia="SimSun"/>
          <w:noProof/>
          <w:sz w:val="24"/>
          <w:lang w:val="en-GB" w:eastAsia="zh-CN"/>
        </w:rPr>
        <mc:AlternateContent>
          <mc:Choice Requires="wpg">
            <w:drawing>
              <wp:anchor distT="0" distB="0" distL="114300" distR="114300" simplePos="0" relativeHeight="251662336" behindDoc="0" locked="0" layoutInCell="1" allowOverlap="1" wp14:anchorId="03074246" wp14:editId="1738A3A1">
                <wp:simplePos x="0" y="0"/>
                <wp:positionH relativeFrom="column">
                  <wp:posOffset>-350782</wp:posOffset>
                </wp:positionH>
                <wp:positionV relativeFrom="paragraph">
                  <wp:posOffset>161925</wp:posOffset>
                </wp:positionV>
                <wp:extent cx="6358772" cy="5621564"/>
                <wp:effectExtent l="0" t="0" r="42545" b="17780"/>
                <wp:wrapNone/>
                <wp:docPr id="2" name="Group 1">
                  <a:extLst xmlns:a="http://schemas.openxmlformats.org/drawingml/2006/main">
                    <a:ext uri="{FF2B5EF4-FFF2-40B4-BE49-F238E27FC236}">
                      <a16:creationId xmlns:a16="http://schemas.microsoft.com/office/drawing/2014/main" id="{86BAA361-5680-BA38-01D6-862EBEBB6C83}"/>
                    </a:ext>
                  </a:extLst>
                </wp:docPr>
                <wp:cNvGraphicFramePr/>
                <a:graphic xmlns:a="http://schemas.openxmlformats.org/drawingml/2006/main">
                  <a:graphicData uri="http://schemas.microsoft.com/office/word/2010/wordprocessingGroup">
                    <wpg:wgp>
                      <wpg:cNvGrpSpPr/>
                      <wpg:grpSpPr>
                        <a:xfrm>
                          <a:off x="0" y="0"/>
                          <a:ext cx="6358772" cy="5621564"/>
                          <a:chOff x="0" y="0"/>
                          <a:chExt cx="7069547" cy="5782774"/>
                        </a:xfrm>
                      </wpg:grpSpPr>
                      <wps:wsp>
                        <wps:cNvPr id="770769198" name="Straight Connector 770769198">
                          <a:extLst>
                            <a:ext uri="{FF2B5EF4-FFF2-40B4-BE49-F238E27FC236}">
                              <a16:creationId xmlns:a16="http://schemas.microsoft.com/office/drawing/2014/main" id="{859BD8B3-A36D-42B3-8A06-9996635A118F}"/>
                            </a:ext>
                          </a:extLst>
                        </wps:cNvPr>
                        <wps:cNvCnPr>
                          <a:cxnSpLocks/>
                        </wps:cNvCnPr>
                        <wps:spPr>
                          <a:xfrm flipV="1">
                            <a:off x="3951" y="4263743"/>
                            <a:ext cx="7057042" cy="6823"/>
                          </a:xfrm>
                          <a:prstGeom prst="line">
                            <a:avLst/>
                          </a:prstGeom>
                          <a:ln>
                            <a:solidFill>
                              <a:schemeClr val="bg1">
                                <a:lumMod val="75000"/>
                              </a:schemeClr>
                            </a:solidFill>
                            <a:prstDash val="sysDash"/>
                          </a:ln>
                        </wps:spPr>
                        <wps:style>
                          <a:lnRef idx="2">
                            <a:schemeClr val="accent1"/>
                          </a:lnRef>
                          <a:fillRef idx="0">
                            <a:schemeClr val="accent1"/>
                          </a:fillRef>
                          <a:effectRef idx="1">
                            <a:schemeClr val="accent1"/>
                          </a:effectRef>
                          <a:fontRef idx="minor">
                            <a:schemeClr val="tx1"/>
                          </a:fontRef>
                        </wps:style>
                        <wps:bodyPr/>
                      </wps:wsp>
                      <wps:wsp>
                        <wps:cNvPr id="1303512060" name="Rectangle 1303512060">
                          <a:extLst>
                            <a:ext uri="{FF2B5EF4-FFF2-40B4-BE49-F238E27FC236}">
                              <a16:creationId xmlns:a16="http://schemas.microsoft.com/office/drawing/2014/main" id="{B047A2BC-859F-0F98-27A6-3A68AC34F6D9}"/>
                            </a:ext>
                          </a:extLst>
                        </wps:cNvPr>
                        <wps:cNvSpPr/>
                        <wps:spPr>
                          <a:xfrm>
                            <a:off x="6308006" y="0"/>
                            <a:ext cx="697896" cy="5782773"/>
                          </a:xfrm>
                          <a:prstGeom prst="rect">
                            <a:avLst/>
                          </a:prstGeom>
                          <a:solidFill>
                            <a:schemeClr val="bg2">
                              <a:alpha val="76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19763424" name="Rectangle: Rounded Corners 319763424">
                          <a:extLst>
                            <a:ext uri="{FF2B5EF4-FFF2-40B4-BE49-F238E27FC236}">
                              <a16:creationId xmlns:a16="http://schemas.microsoft.com/office/drawing/2014/main" id="{79D0443A-6EDC-E912-9FAE-12EC8FDDC669}"/>
                            </a:ext>
                          </a:extLst>
                        </wps:cNvPr>
                        <wps:cNvSpPr/>
                        <wps:spPr>
                          <a:xfrm>
                            <a:off x="72733" y="19493"/>
                            <a:ext cx="6936587" cy="4790265"/>
                          </a:xfrm>
                          <a:prstGeom prst="roundRect">
                            <a:avLst>
                              <a:gd name="adj" fmla="val 3736"/>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46F0FA" w14:textId="77777777" w:rsidR="001F0074" w:rsidRDefault="001F0074"/>
                          </w:txbxContent>
                        </wps:txbx>
                        <wps:bodyPr rtlCol="0" anchor="ctr"/>
                      </wps:wsp>
                      <wps:wsp>
                        <wps:cNvPr id="608100627" name="Straight Connector 608100627">
                          <a:extLst>
                            <a:ext uri="{FF2B5EF4-FFF2-40B4-BE49-F238E27FC236}">
                              <a16:creationId xmlns:a16="http://schemas.microsoft.com/office/drawing/2014/main" id="{79606964-6788-DCFF-7D32-500D69C32911}"/>
                            </a:ext>
                          </a:extLst>
                        </wps:cNvPr>
                        <wps:cNvCnPr>
                          <a:cxnSpLocks/>
                        </wps:cNvCnPr>
                        <wps:spPr>
                          <a:xfrm>
                            <a:off x="693532" y="355273"/>
                            <a:ext cx="514826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566341857" name="Rectangle: Rounded Corners 566341857">
                          <a:extLst>
                            <a:ext uri="{FF2B5EF4-FFF2-40B4-BE49-F238E27FC236}">
                              <a16:creationId xmlns:a16="http://schemas.microsoft.com/office/drawing/2014/main" id="{867D35A7-3785-E8F5-2BDE-9516DFFE4DF9}"/>
                            </a:ext>
                          </a:extLst>
                        </wps:cNvPr>
                        <wps:cNvSpPr/>
                        <wps:spPr>
                          <a:xfrm>
                            <a:off x="693532" y="451637"/>
                            <a:ext cx="1636855" cy="266134"/>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E165B0" w14:textId="0C5742A1" w:rsidR="004A090F" w:rsidRPr="003F3635" w:rsidRDefault="006B6894" w:rsidP="004A090F">
                              <w:pPr>
                                <w:jc w:val="center"/>
                                <w:rPr>
                                  <w:rFonts w:asciiTheme="minorHAnsi" w:eastAsia="SimSun" w:hAnsi="Calibri" w:cstheme="minorBidi"/>
                                  <w:color w:val="000000" w:themeColor="text1"/>
                                  <w:kern w:val="24"/>
                                  <w:sz w:val="18"/>
                                  <w:szCs w:val="18"/>
                                  <w:lang w:val="en-CA"/>
                                </w:rPr>
                              </w:pPr>
                              <w:proofErr w:type="spellStart"/>
                              <w:r w:rsidRPr="003F3635">
                                <w:rPr>
                                  <w:rFonts w:asciiTheme="minorHAnsi" w:eastAsia="SimSun" w:hAnsi="Calibri" w:cstheme="minorBidi" w:hint="eastAsia"/>
                                  <w:color w:val="000000" w:themeColor="text1"/>
                                  <w:kern w:val="24"/>
                                  <w:sz w:val="18"/>
                                  <w:szCs w:val="18"/>
                                  <w:lang w:val="en-CA"/>
                                </w:rPr>
                                <w:t>新特征</w:t>
                              </w:r>
                              <w:proofErr w:type="spellEnd"/>
                            </w:p>
                          </w:txbxContent>
                        </wps:txbx>
                        <wps:bodyPr rtlCol="0" anchor="ctr"/>
                      </wps:wsp>
                      <wps:wsp>
                        <wps:cNvPr id="1275788459" name="Rectangle: Rounded Corners 1275788459">
                          <a:extLst>
                            <a:ext uri="{FF2B5EF4-FFF2-40B4-BE49-F238E27FC236}">
                              <a16:creationId xmlns:a16="http://schemas.microsoft.com/office/drawing/2014/main" id="{2A437BBD-C5C6-FB7A-15E5-4F5C86D9823F}"/>
                            </a:ext>
                          </a:extLst>
                        </wps:cNvPr>
                        <wps:cNvSpPr/>
                        <wps:spPr>
                          <a:xfrm>
                            <a:off x="1165114" y="1154053"/>
                            <a:ext cx="693692" cy="27377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B06CA8F" w14:textId="0D7A0154" w:rsidR="004A090F" w:rsidRDefault="00E245DB" w:rsidP="004A090F">
                              <w:pPr>
                                <w:jc w:val="center"/>
                                <w:rPr>
                                  <w:rFonts w:asciiTheme="minorHAnsi" w:eastAsiaTheme="minorEastAsia" w:hAnsi="Calibri" w:cstheme="minorBidi"/>
                                  <w:color w:val="000000" w:themeColor="text1"/>
                                  <w:kern w:val="24"/>
                                  <w:szCs w:val="22"/>
                                  <w:lang w:val="en-CA"/>
                                </w:rPr>
                              </w:pPr>
                              <w:proofErr w:type="spellStart"/>
                              <w:r w:rsidRPr="003F3635">
                                <w:rPr>
                                  <w:rFonts w:asciiTheme="minorHAnsi" w:eastAsia="SimSun" w:hAnsi="Calibri" w:cstheme="minorBidi" w:hint="eastAsia"/>
                                  <w:color w:val="000000" w:themeColor="text1"/>
                                  <w:kern w:val="24"/>
                                  <w:sz w:val="18"/>
                                  <w:szCs w:val="18"/>
                                  <w:lang w:val="en-CA"/>
                                </w:rPr>
                                <w:t>步骤</w:t>
                              </w:r>
                              <w:proofErr w:type="spellEnd"/>
                              <w:r w:rsidR="004A090F" w:rsidRPr="003F3635">
                                <w:rPr>
                                  <w:rFonts w:asciiTheme="minorHAnsi" w:eastAsia="SimSun" w:hAnsi="Calibri" w:cstheme="minorBidi"/>
                                  <w:color w:val="000000" w:themeColor="text1"/>
                                  <w:kern w:val="24"/>
                                  <w:sz w:val="18"/>
                                  <w:szCs w:val="18"/>
                                  <w:lang w:val="en-CA"/>
                                </w:rPr>
                                <w:t>A</w:t>
                              </w:r>
                            </w:p>
                          </w:txbxContent>
                        </wps:txbx>
                        <wps:bodyPr rtlCol="0" anchor="ctr"/>
                      </wps:wsp>
                      <wps:wsp>
                        <wps:cNvPr id="1236716704" name="TextBox 14">
                          <a:extLst>
                            <a:ext uri="{FF2B5EF4-FFF2-40B4-BE49-F238E27FC236}">
                              <a16:creationId xmlns:a16="http://schemas.microsoft.com/office/drawing/2014/main" id="{BF3CB3B4-EC64-185E-6098-1068FFB78CAA}"/>
                            </a:ext>
                          </a:extLst>
                        </wps:cNvPr>
                        <wps:cNvSpPr txBox="1"/>
                        <wps:spPr>
                          <a:xfrm>
                            <a:off x="1674558" y="52020"/>
                            <a:ext cx="3700145" cy="665681"/>
                          </a:xfrm>
                          <a:prstGeom prst="rect">
                            <a:avLst/>
                          </a:prstGeom>
                          <a:noFill/>
                        </wps:spPr>
                        <wps:txbx>
                          <w:txbxContent>
                            <w:p w14:paraId="6E959D93" w14:textId="03ADFCC9" w:rsidR="004A090F" w:rsidRPr="003F3635" w:rsidRDefault="00AA4C87" w:rsidP="004A090F">
                              <w:pPr>
                                <w:jc w:val="center"/>
                                <w:rPr>
                                  <w:rFonts w:asciiTheme="minorHAnsi" w:eastAsia="SimSun"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风险评估</w:t>
                              </w:r>
                              <w:r w:rsidR="004A090F" w:rsidRPr="003F3635">
                                <w:rPr>
                                  <w:rFonts w:asciiTheme="minorHAnsi" w:eastAsia="SimSun" w:hAnsi="Calibri" w:cstheme="minorBidi"/>
                                  <w:b/>
                                  <w:bCs/>
                                  <w:color w:val="000000" w:themeColor="text1"/>
                                  <w:kern w:val="24"/>
                                  <w:sz w:val="20"/>
                                  <w:szCs w:val="20"/>
                                  <w:lang w:val="en-CA"/>
                                </w:rPr>
                                <w:t xml:space="preserve"> </w:t>
                              </w:r>
                            </w:p>
                            <w:p w14:paraId="221BF1E8" w14:textId="77777777" w:rsidR="00FD7ACF" w:rsidRPr="004C226E" w:rsidRDefault="00FD7ACF" w:rsidP="004A090F">
                              <w:pPr>
                                <w:jc w:val="center"/>
                                <w:rPr>
                                  <w:rFonts w:asciiTheme="minorHAnsi" w:eastAsia="SimSun" w:hAnsi="Calibri" w:cstheme="minorBidi"/>
                                  <w:b/>
                                  <w:bCs/>
                                  <w:color w:val="000000" w:themeColor="text1"/>
                                  <w:kern w:val="24"/>
                                  <w:lang w:val="en-CA"/>
                                </w:rPr>
                              </w:pPr>
                            </w:p>
                            <w:p w14:paraId="7CCAF122" w14:textId="1257DC51" w:rsidR="004A090F" w:rsidRPr="003F3635" w:rsidRDefault="00AA4C87" w:rsidP="004A090F">
                              <w:pPr>
                                <w:jc w:val="center"/>
                                <w:rPr>
                                  <w:rFonts w:asciiTheme="minorHAnsi" w:eastAsiaTheme="minorEastAsia"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提出问题</w:t>
                              </w:r>
                              <w:r w:rsidR="004A090F" w:rsidRPr="003F3635">
                                <w:rPr>
                                  <w:rFonts w:asciiTheme="minorHAnsi" w:eastAsia="SimSun" w:hAnsi="Calibri" w:cstheme="minorBidi"/>
                                  <w:b/>
                                  <w:bCs/>
                                  <w:color w:val="000000" w:themeColor="text1"/>
                                  <w:kern w:val="24"/>
                                  <w:sz w:val="20"/>
                                  <w:szCs w:val="20"/>
                                  <w:lang w:val="en-CA"/>
                                </w:rPr>
                                <w:t xml:space="preserve"> </w:t>
                              </w:r>
                            </w:p>
                          </w:txbxContent>
                        </wps:txbx>
                        <wps:bodyPr wrap="square">
                          <a:noAutofit/>
                        </wps:bodyPr>
                      </wps:wsp>
                      <wps:wsp>
                        <wps:cNvPr id="209013466" name="Rectangle: Rounded Corners 209013466">
                          <a:extLst>
                            <a:ext uri="{FF2B5EF4-FFF2-40B4-BE49-F238E27FC236}">
                              <a16:creationId xmlns:a16="http://schemas.microsoft.com/office/drawing/2014/main" id="{3556A006-08F7-B80F-FEB0-8DF2CA1A1547}"/>
                            </a:ext>
                          </a:extLst>
                        </wps:cNvPr>
                        <wps:cNvSpPr/>
                        <wps:spPr>
                          <a:xfrm>
                            <a:off x="2136008" y="1366500"/>
                            <a:ext cx="1297613" cy="321667"/>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919260" w14:textId="7C1AFBDC" w:rsidR="004A090F" w:rsidRDefault="00E245DB"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风险假设</w:t>
                              </w:r>
                              <w:proofErr w:type="spellEnd"/>
                            </w:p>
                          </w:txbxContent>
                        </wps:txbx>
                        <wps:bodyPr rtlCol="0" anchor="ctr"/>
                      </wps:wsp>
                      <wps:wsp>
                        <wps:cNvPr id="858402656" name="Rectangle: Rounded Corners 858402656">
                          <a:extLst>
                            <a:ext uri="{FF2B5EF4-FFF2-40B4-BE49-F238E27FC236}">
                              <a16:creationId xmlns:a16="http://schemas.microsoft.com/office/drawing/2014/main" id="{B75A76C5-BABF-ED8E-67AF-A597C34C8A24}"/>
                            </a:ext>
                          </a:extLst>
                        </wps:cNvPr>
                        <wps:cNvSpPr/>
                        <wps:spPr>
                          <a:xfrm>
                            <a:off x="753030" y="926196"/>
                            <a:ext cx="1229582" cy="1859618"/>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98472473" name="Rectangle: Rounded Corners 398472473">
                          <a:extLst>
                            <a:ext uri="{FF2B5EF4-FFF2-40B4-BE49-F238E27FC236}">
                              <a16:creationId xmlns:a16="http://schemas.microsoft.com/office/drawing/2014/main" id="{C6FF3EBC-AE0A-B10A-43AE-0C38941C0C3D}"/>
                            </a:ext>
                          </a:extLst>
                        </wps:cNvPr>
                        <wps:cNvSpPr/>
                        <wps:spPr>
                          <a:xfrm>
                            <a:off x="3975689" y="1382336"/>
                            <a:ext cx="740697" cy="29419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A92B71" w14:textId="68FD116A"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1</w:t>
                              </w:r>
                              <w:r w:rsidR="004A090F">
                                <w:rPr>
                                  <w:rFonts w:asciiTheme="minorHAnsi" w:eastAsiaTheme="minorEastAsia" w:hAnsi="Calibri" w:cstheme="minorBidi"/>
                                  <w:color w:val="000000" w:themeColor="text1"/>
                                  <w:kern w:val="24"/>
                                  <w:szCs w:val="22"/>
                                  <w:lang w:val="en-CA"/>
                                </w:rPr>
                                <w:t xml:space="preserve"> </w:t>
                              </w:r>
                            </w:p>
                          </w:txbxContent>
                        </wps:txbx>
                        <wps:bodyPr rtlCol="0" anchor="ctr"/>
                      </wps:wsp>
                      <wps:wsp>
                        <wps:cNvPr id="161244463" name="Rectangle: Rounded Corners 161244463">
                          <a:extLst>
                            <a:ext uri="{FF2B5EF4-FFF2-40B4-BE49-F238E27FC236}">
                              <a16:creationId xmlns:a16="http://schemas.microsoft.com/office/drawing/2014/main" id="{9130389D-0FB0-08DF-AB9C-DD33DD0D874C}"/>
                            </a:ext>
                          </a:extLst>
                        </wps:cNvPr>
                        <wps:cNvSpPr/>
                        <wps:spPr>
                          <a:xfrm>
                            <a:off x="4918286" y="1143538"/>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F45B3A" w14:textId="4B104AB6" w:rsidR="004A090F" w:rsidRDefault="00B37753"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不确定</w:t>
                              </w:r>
                              <w:r w:rsidR="00750E23" w:rsidRPr="003F3635">
                                <w:rPr>
                                  <w:rFonts w:asciiTheme="minorHAnsi" w:eastAsia="SimSun" w:hAnsi="Calibri" w:cstheme="minorBidi" w:hint="eastAsia"/>
                                  <w:color w:val="000000" w:themeColor="text1"/>
                                  <w:kern w:val="24"/>
                                  <w:sz w:val="18"/>
                                  <w:szCs w:val="18"/>
                                  <w:lang w:val="en-CA"/>
                                </w:rPr>
                                <w:t>性</w:t>
                              </w:r>
                              <w:proofErr w:type="spellEnd"/>
                            </w:p>
                          </w:txbxContent>
                        </wps:txbx>
                        <wps:bodyPr rtlCol="0" anchor="ctr"/>
                      </wps:wsp>
                      <wps:wsp>
                        <wps:cNvPr id="257989985" name="Rectangle: Rounded Corners 257989985">
                          <a:extLst>
                            <a:ext uri="{FF2B5EF4-FFF2-40B4-BE49-F238E27FC236}">
                              <a16:creationId xmlns:a16="http://schemas.microsoft.com/office/drawing/2014/main" id="{4B6CF669-FF0A-A0D8-F071-F034F64D647F}"/>
                            </a:ext>
                          </a:extLst>
                        </wps:cNvPr>
                        <wps:cNvSpPr/>
                        <wps:spPr>
                          <a:xfrm>
                            <a:off x="1380283" y="3254380"/>
                            <a:ext cx="1806342" cy="405069"/>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C9D5B" w14:textId="2F1BCF85" w:rsidR="004A090F" w:rsidRPr="00FD7ACF" w:rsidRDefault="00F26CC3" w:rsidP="004A090F">
                              <w:pPr>
                                <w:jc w:val="center"/>
                                <w:rPr>
                                  <w:rFonts w:asciiTheme="minorHAnsi" w:eastAsiaTheme="minorEastAsia" w:hAnsi="Calibri" w:cstheme="minorBidi"/>
                                  <w:color w:val="000000" w:themeColor="text1"/>
                                  <w:kern w:val="24"/>
                                  <w:sz w:val="18"/>
                                  <w:szCs w:val="18"/>
                                  <w:lang w:val="en-CA"/>
                                </w:rPr>
                              </w:pPr>
                              <w:proofErr w:type="spellStart"/>
                              <w:r w:rsidRPr="00993702">
                                <w:rPr>
                                  <w:rFonts w:asciiTheme="minorHAnsi" w:eastAsia="SimSun" w:hAnsi="Calibri" w:cstheme="minorBidi" w:hint="eastAsia"/>
                                  <w:color w:val="000000" w:themeColor="text1"/>
                                  <w:kern w:val="24"/>
                                  <w:sz w:val="18"/>
                                  <w:szCs w:val="18"/>
                                  <w:lang w:val="en-CA"/>
                                </w:rPr>
                                <w:t>对评估终点的危害</w:t>
                              </w:r>
                              <w:proofErr w:type="spellEnd"/>
                              <w:r w:rsidRPr="00F26CC3">
                                <w:rPr>
                                  <w:rFonts w:asciiTheme="minorHAnsi" w:eastAsiaTheme="minorEastAsia" w:hAnsi="Calibri" w:cstheme="minorBidi"/>
                                  <w:color w:val="000000" w:themeColor="text1"/>
                                  <w:kern w:val="24"/>
                                  <w:sz w:val="18"/>
                                  <w:szCs w:val="18"/>
                                  <w:lang w:val="en-CA"/>
                                </w:rPr>
                                <w:t xml:space="preserve">  </w:t>
                              </w:r>
                            </w:p>
                          </w:txbxContent>
                        </wps:txbx>
                        <wps:bodyPr rtlCol="0" anchor="ctr"/>
                      </wps:wsp>
                      <wps:wsp>
                        <wps:cNvPr id="1542217158" name="Rectangle: Rounded Corners 1542217158">
                          <a:extLst>
                            <a:ext uri="{FF2B5EF4-FFF2-40B4-BE49-F238E27FC236}">
                              <a16:creationId xmlns:a16="http://schemas.microsoft.com/office/drawing/2014/main" id="{4CBE5B73-04E0-5580-EFBE-66C6F17BF1AF}"/>
                            </a:ext>
                          </a:extLst>
                        </wps:cNvPr>
                        <wps:cNvSpPr/>
                        <wps:spPr>
                          <a:xfrm>
                            <a:off x="1384209" y="3880418"/>
                            <a:ext cx="2631070" cy="337174"/>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0D8B5D" w14:textId="238C7BC0" w:rsidR="004A090F" w:rsidRDefault="00F26CC3" w:rsidP="004A090F">
                              <w:pPr>
                                <w:jc w:val="center"/>
                                <w:rPr>
                                  <w:rFonts w:asciiTheme="minorHAnsi" w:eastAsiaTheme="minorEastAsia" w:hAnsi="Calibri" w:cstheme="minorBidi"/>
                                  <w:color w:val="000000" w:themeColor="text1"/>
                                  <w:kern w:val="24"/>
                                  <w:szCs w:val="22"/>
                                  <w:lang w:val="en-CA" w:eastAsia="zh-CN"/>
                                </w:rPr>
                              </w:pPr>
                              <w:r w:rsidRPr="00993702">
                                <w:rPr>
                                  <w:rFonts w:asciiTheme="minorHAnsi" w:eastAsia="SimSun" w:hAnsi="Calibri" w:cstheme="minorBidi" w:hint="eastAsia"/>
                                  <w:color w:val="000000" w:themeColor="text1"/>
                                  <w:kern w:val="24"/>
                                  <w:sz w:val="18"/>
                                  <w:szCs w:val="18"/>
                                  <w:lang w:val="en-CA" w:eastAsia="zh-CN"/>
                                </w:rPr>
                                <w:t>总体</w:t>
                              </w:r>
                              <w:proofErr w:type="spellStart"/>
                              <w:r w:rsidRPr="00993702">
                                <w:rPr>
                                  <w:rFonts w:asciiTheme="minorHAnsi" w:eastAsia="SimSun" w:hAnsi="Calibri" w:cstheme="minorBidi" w:hint="eastAsia"/>
                                  <w:color w:val="000000" w:themeColor="text1"/>
                                  <w:kern w:val="24"/>
                                  <w:sz w:val="18"/>
                                  <w:szCs w:val="18"/>
                                  <w:lang w:val="en-CA"/>
                                </w:rPr>
                                <w:t>风险</w:t>
                              </w:r>
                              <w:proofErr w:type="spellEnd"/>
                            </w:p>
                          </w:txbxContent>
                        </wps:txbx>
                        <wps:bodyPr rtlCol="0" anchor="ctr"/>
                      </wps:wsp>
                      <wps:wsp>
                        <wps:cNvPr id="1411093696" name="Rectangle: Rounded Corners 1411093696">
                          <a:extLst>
                            <a:ext uri="{FF2B5EF4-FFF2-40B4-BE49-F238E27FC236}">
                              <a16:creationId xmlns:a16="http://schemas.microsoft.com/office/drawing/2014/main" id="{4BC38DE6-D64B-3957-3016-84A56D7603BA}"/>
                            </a:ext>
                          </a:extLst>
                        </wps:cNvPr>
                        <wps:cNvSpPr/>
                        <wps:spPr>
                          <a:xfrm>
                            <a:off x="72733" y="4918450"/>
                            <a:ext cx="6913504" cy="864324"/>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F4E9FE" w14:textId="77777777" w:rsidR="001F0074" w:rsidRDefault="001F0074"/>
                          </w:txbxContent>
                        </wps:txbx>
                        <wps:bodyPr rtlCol="0" anchor="ctr"/>
                      </wps:wsp>
                      <wps:wsp>
                        <wps:cNvPr id="1231317078" name="Rectangle: Rounded Corners 1231317078">
                          <a:extLst>
                            <a:ext uri="{FF2B5EF4-FFF2-40B4-BE49-F238E27FC236}">
                              <a16:creationId xmlns:a16="http://schemas.microsoft.com/office/drawing/2014/main" id="{07C896AB-A164-C8E1-0099-B222EC645341}"/>
                            </a:ext>
                          </a:extLst>
                        </wps:cNvPr>
                        <wps:cNvSpPr/>
                        <wps:spPr>
                          <a:xfrm>
                            <a:off x="1380283" y="5358177"/>
                            <a:ext cx="2579651" cy="343251"/>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A870C9" w14:textId="6F49922E" w:rsidR="004A090F" w:rsidRPr="00993702" w:rsidRDefault="00046BFB" w:rsidP="004A090F">
                              <w:pPr>
                                <w:jc w:val="center"/>
                                <w:rPr>
                                  <w:rFonts w:asciiTheme="minorHAnsi" w:eastAsia="SimSun" w:hAnsi="Calibri" w:cstheme="minorBidi"/>
                                  <w:color w:val="000000" w:themeColor="text1"/>
                                  <w:kern w:val="24"/>
                                  <w:sz w:val="18"/>
                                  <w:szCs w:val="18"/>
                                  <w:lang w:val="en-CA"/>
                                </w:rPr>
                              </w:pPr>
                              <w:proofErr w:type="spellStart"/>
                              <w:r w:rsidRPr="00993702">
                                <w:rPr>
                                  <w:rFonts w:asciiTheme="minorHAnsi" w:eastAsia="SimSun" w:hAnsi="Calibri" w:cstheme="minorBidi" w:hint="eastAsia"/>
                                  <w:color w:val="000000" w:themeColor="text1"/>
                                  <w:kern w:val="24"/>
                                  <w:sz w:val="18"/>
                                  <w:szCs w:val="18"/>
                                  <w:lang w:val="en-CA"/>
                                </w:rPr>
                                <w:t>管理</w:t>
                              </w:r>
                              <w:proofErr w:type="spellEnd"/>
                              <w:r w:rsidRPr="00993702">
                                <w:rPr>
                                  <w:rFonts w:asciiTheme="minorHAnsi" w:eastAsia="SimSun" w:hAnsi="Calibri" w:cstheme="minorBidi"/>
                                  <w:color w:val="000000" w:themeColor="text1"/>
                                  <w:kern w:val="24"/>
                                  <w:sz w:val="18"/>
                                  <w:szCs w:val="18"/>
                                  <w:lang w:val="en-CA"/>
                                </w:rPr>
                                <w:t>/</w:t>
                              </w:r>
                              <w:proofErr w:type="spellStart"/>
                              <w:r w:rsidRPr="00993702">
                                <w:rPr>
                                  <w:rFonts w:asciiTheme="minorHAnsi" w:eastAsia="SimSun" w:hAnsi="Calibri" w:cstheme="minorBidi" w:hint="eastAsia"/>
                                  <w:color w:val="000000" w:themeColor="text1"/>
                                  <w:kern w:val="24"/>
                                  <w:sz w:val="18"/>
                                  <w:szCs w:val="18"/>
                                  <w:lang w:val="en-CA"/>
                                </w:rPr>
                                <w:t>监控</w:t>
                              </w:r>
                              <w:proofErr w:type="spellEnd"/>
                            </w:p>
                          </w:txbxContent>
                        </wps:txbx>
                        <wps:bodyPr rtlCol="0" anchor="ctr"/>
                      </wps:wsp>
                      <wps:wsp>
                        <wps:cNvPr id="1823995503" name="Straight Arrow Connector 1823995503">
                          <a:extLst>
                            <a:ext uri="{FF2B5EF4-FFF2-40B4-BE49-F238E27FC236}">
                              <a16:creationId xmlns:a16="http://schemas.microsoft.com/office/drawing/2014/main" id="{8C4EE947-240E-2606-0CA4-83DB6E916606}"/>
                            </a:ext>
                          </a:extLst>
                        </wps:cNvPr>
                        <wps:cNvCnPr>
                          <a:cxnSpLocks/>
                          <a:stCxn id="398472473" idx="3"/>
                          <a:endCxn id="161244463" idx="1"/>
                        </wps:cNvCnPr>
                        <wps:spPr>
                          <a:xfrm flipV="1">
                            <a:off x="4716386" y="1281971"/>
                            <a:ext cx="201900" cy="247463"/>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219650313" name="Straight Arrow Connector 1219650313">
                          <a:extLst>
                            <a:ext uri="{FF2B5EF4-FFF2-40B4-BE49-F238E27FC236}">
                              <a16:creationId xmlns:a16="http://schemas.microsoft.com/office/drawing/2014/main" id="{CDB109D9-CD80-8B86-193F-9C608BDE99E8}"/>
                            </a:ext>
                          </a:extLst>
                        </wps:cNvPr>
                        <wps:cNvCnPr>
                          <a:cxnSpLocks/>
                          <a:stCxn id="398472473" idx="3"/>
                          <a:endCxn id="356072728" idx="1"/>
                        </wps:cNvCnPr>
                        <wps:spPr>
                          <a:xfrm>
                            <a:off x="4716386" y="1529434"/>
                            <a:ext cx="197973" cy="81607"/>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698510108" name="Straight Arrow Connector 698510108">
                          <a:extLst>
                            <a:ext uri="{FF2B5EF4-FFF2-40B4-BE49-F238E27FC236}">
                              <a16:creationId xmlns:a16="http://schemas.microsoft.com/office/drawing/2014/main" id="{EE7A65EA-FCDB-9CB4-E5B3-0B4A1B2F35DC}"/>
                            </a:ext>
                          </a:extLst>
                        </wps:cNvPr>
                        <wps:cNvCnPr>
                          <a:cxnSpLocks/>
                          <a:stCxn id="1275788459" idx="2"/>
                          <a:endCxn id="443125486" idx="0"/>
                        </wps:cNvCnPr>
                        <wps:spPr>
                          <a:xfrm>
                            <a:off x="1511960" y="1427823"/>
                            <a:ext cx="0" cy="280080"/>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619971763" name="Straight Arrow Connector 619971763">
                          <a:extLst>
                            <a:ext uri="{FF2B5EF4-FFF2-40B4-BE49-F238E27FC236}">
                              <a16:creationId xmlns:a16="http://schemas.microsoft.com/office/drawing/2014/main" id="{832A7721-90D4-CF18-9289-69035B42461D}"/>
                            </a:ext>
                          </a:extLst>
                        </wps:cNvPr>
                        <wps:cNvCnPr>
                          <a:cxnSpLocks/>
                        </wps:cNvCnPr>
                        <wps:spPr>
                          <a:xfrm flipV="1">
                            <a:off x="1511959" y="1540632"/>
                            <a:ext cx="624049" cy="4298"/>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72105025" name="Connector: Elbow 72105025">
                          <a:extLst>
                            <a:ext uri="{FF2B5EF4-FFF2-40B4-BE49-F238E27FC236}">
                              <a16:creationId xmlns:a16="http://schemas.microsoft.com/office/drawing/2014/main" id="{D40A6618-CA44-1323-8330-F4F8BB77772B}"/>
                            </a:ext>
                          </a:extLst>
                        </wps:cNvPr>
                        <wps:cNvCnPr>
                          <a:cxnSpLocks/>
                          <a:stCxn id="1231317078" idx="1"/>
                          <a:endCxn id="858402656" idx="1"/>
                        </wps:cNvCnPr>
                        <wps:spPr>
                          <a:xfrm rot="10800000">
                            <a:off x="753031" y="1856005"/>
                            <a:ext cx="627253" cy="3673798"/>
                          </a:xfrm>
                          <a:prstGeom prst="bentConnector3">
                            <a:avLst>
                              <a:gd name="adj1" fmla="val 136445"/>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586748090" name="Straight Arrow Connector 586748090">
                          <a:extLst>
                            <a:ext uri="{FF2B5EF4-FFF2-40B4-BE49-F238E27FC236}">
                              <a16:creationId xmlns:a16="http://schemas.microsoft.com/office/drawing/2014/main" id="{734A5658-BB80-0550-16F6-AFEB1962D82F}"/>
                            </a:ext>
                          </a:extLst>
                        </wps:cNvPr>
                        <wps:cNvCnPr>
                          <a:cxnSpLocks/>
                          <a:stCxn id="209013466" idx="3"/>
                          <a:endCxn id="398472473" idx="1"/>
                        </wps:cNvCnPr>
                        <wps:spPr>
                          <a:xfrm>
                            <a:off x="3433621" y="1527334"/>
                            <a:ext cx="542068" cy="2100"/>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184232548" name="Connector: Elbow 1184232548">
                          <a:extLst>
                            <a:ext uri="{FF2B5EF4-FFF2-40B4-BE49-F238E27FC236}">
                              <a16:creationId xmlns:a16="http://schemas.microsoft.com/office/drawing/2014/main" id="{8BBAA4BE-690D-8001-B767-9367DD3F27B9}"/>
                            </a:ext>
                          </a:extLst>
                        </wps:cNvPr>
                        <wps:cNvCnPr>
                          <a:cxnSpLocks/>
                          <a:stCxn id="2018699258" idx="2"/>
                          <a:endCxn id="1542217158" idx="3"/>
                        </wps:cNvCnPr>
                        <wps:spPr>
                          <a:xfrm rot="5400000">
                            <a:off x="4205771" y="2855190"/>
                            <a:ext cx="1003323" cy="1384306"/>
                          </a:xfrm>
                          <a:prstGeom prst="bentConnector2">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782535624" name="TextBox 214">
                          <a:extLst>
                            <a:ext uri="{FF2B5EF4-FFF2-40B4-BE49-F238E27FC236}">
                              <a16:creationId xmlns:a16="http://schemas.microsoft.com/office/drawing/2014/main" id="{3D8C90F1-C3C0-26D4-C2A4-B165A815EBF3}"/>
                            </a:ext>
                          </a:extLst>
                        </wps:cNvPr>
                        <wps:cNvSpPr txBox="1"/>
                        <wps:spPr>
                          <a:xfrm>
                            <a:off x="6300437" y="3278777"/>
                            <a:ext cx="685800" cy="307777"/>
                          </a:xfrm>
                          <a:prstGeom prst="rect">
                            <a:avLst/>
                          </a:prstGeom>
                          <a:noFill/>
                          <a:ln>
                            <a:noFill/>
                          </a:ln>
                        </wps:spPr>
                        <wps:txbx>
                          <w:txbxContent>
                            <w:p w14:paraId="7EFBAE8D"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(c)</w:t>
                              </w:r>
                            </w:p>
                          </w:txbxContent>
                        </wps:txbx>
                        <wps:bodyPr wrap="square" rtlCol="0">
                          <a:noAutofit/>
                        </wps:bodyPr>
                      </wps:wsp>
                      <wps:wsp>
                        <wps:cNvPr id="1716692803" name="TextBox 215">
                          <a:extLst>
                            <a:ext uri="{FF2B5EF4-FFF2-40B4-BE49-F238E27FC236}">
                              <a16:creationId xmlns:a16="http://schemas.microsoft.com/office/drawing/2014/main" id="{D75A1BEE-657C-54B0-C115-8D65C85E06DE}"/>
                            </a:ext>
                          </a:extLst>
                        </wps:cNvPr>
                        <wps:cNvSpPr txBox="1"/>
                        <wps:spPr>
                          <a:xfrm>
                            <a:off x="6300437" y="4319989"/>
                            <a:ext cx="685800" cy="307777"/>
                          </a:xfrm>
                          <a:prstGeom prst="rect">
                            <a:avLst/>
                          </a:prstGeom>
                          <a:noFill/>
                          <a:ln>
                            <a:noFill/>
                          </a:ln>
                        </wps:spPr>
                        <wps:txbx>
                          <w:txbxContent>
                            <w:p w14:paraId="186447C5"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(e)</w:t>
                              </w:r>
                            </w:p>
                          </w:txbxContent>
                        </wps:txbx>
                        <wps:bodyPr wrap="square" rtlCol="0">
                          <a:noAutofit/>
                        </wps:bodyPr>
                      </wps:wsp>
                      <wps:wsp>
                        <wps:cNvPr id="1080180955" name="TextBox 216">
                          <a:extLst>
                            <a:ext uri="{FF2B5EF4-FFF2-40B4-BE49-F238E27FC236}">
                              <a16:creationId xmlns:a16="http://schemas.microsoft.com/office/drawing/2014/main" id="{979944A4-7E4B-CE3D-FB60-C68A00A4A2C0}"/>
                            </a:ext>
                          </a:extLst>
                        </wps:cNvPr>
                        <wps:cNvSpPr txBox="1"/>
                        <wps:spPr>
                          <a:xfrm>
                            <a:off x="6300437" y="5022615"/>
                            <a:ext cx="685800" cy="307777"/>
                          </a:xfrm>
                          <a:prstGeom prst="rect">
                            <a:avLst/>
                          </a:prstGeom>
                          <a:noFill/>
                          <a:ln>
                            <a:noFill/>
                          </a:ln>
                        </wps:spPr>
                        <wps:txbx>
                          <w:txbxContent>
                            <w:p w14:paraId="5A21FD72" w14:textId="77777777" w:rsidR="004A090F" w:rsidRPr="003F3635" w:rsidRDefault="004A090F" w:rsidP="004A090F">
                              <w:pPr>
                                <w:rPr>
                                  <w:rFonts w:eastAsiaTheme="minorEastAsia"/>
                                  <w:color w:val="000000" w:themeColor="text1"/>
                                  <w:kern w:val="24"/>
                                  <w:sz w:val="18"/>
                                  <w:szCs w:val="18"/>
                                  <w:lang w:val="en-CA"/>
                                </w:rPr>
                              </w:pPr>
                              <w:r w:rsidRPr="003F3635">
                                <w:rPr>
                                  <w:rFonts w:eastAsiaTheme="minorEastAsia"/>
                                  <w:color w:val="000000" w:themeColor="text1"/>
                                  <w:kern w:val="24"/>
                                  <w:sz w:val="18"/>
                                  <w:szCs w:val="18"/>
                                  <w:lang w:val="en-CA"/>
                                </w:rPr>
                                <w:t>8 (f)</w:t>
                              </w:r>
                            </w:p>
                          </w:txbxContent>
                        </wps:txbx>
                        <wps:bodyPr wrap="square" rtlCol="0">
                          <a:noAutofit/>
                        </wps:bodyPr>
                      </wps:wsp>
                      <wps:wsp>
                        <wps:cNvPr id="1199010466" name="TextBox 217">
                          <a:extLst>
                            <a:ext uri="{FF2B5EF4-FFF2-40B4-BE49-F238E27FC236}">
                              <a16:creationId xmlns:a16="http://schemas.microsoft.com/office/drawing/2014/main" id="{5CC5DD0F-BAEB-00F3-20AF-3D61852A7C04}"/>
                            </a:ext>
                          </a:extLst>
                        </wps:cNvPr>
                        <wps:cNvSpPr txBox="1"/>
                        <wps:spPr>
                          <a:xfrm>
                            <a:off x="6300437" y="3857101"/>
                            <a:ext cx="685800" cy="307777"/>
                          </a:xfrm>
                          <a:prstGeom prst="rect">
                            <a:avLst/>
                          </a:prstGeom>
                          <a:noFill/>
                          <a:ln>
                            <a:noFill/>
                          </a:ln>
                        </wps:spPr>
                        <wps:txbx>
                          <w:txbxContent>
                            <w:p w14:paraId="6504F70C"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(d)</w:t>
                              </w:r>
                            </w:p>
                          </w:txbxContent>
                        </wps:txbx>
                        <wps:bodyPr wrap="square" rtlCol="0">
                          <a:noAutofit/>
                        </wps:bodyPr>
                      </wps:wsp>
                      <wps:wsp>
                        <wps:cNvPr id="1356286357" name="TextBox 218">
                          <a:extLst>
                            <a:ext uri="{FF2B5EF4-FFF2-40B4-BE49-F238E27FC236}">
                              <a16:creationId xmlns:a16="http://schemas.microsoft.com/office/drawing/2014/main" id="{8238AB0E-68DC-9A70-B23F-DD518C76B59E}"/>
                            </a:ext>
                          </a:extLst>
                        </wps:cNvPr>
                        <wps:cNvSpPr txBox="1"/>
                        <wps:spPr>
                          <a:xfrm>
                            <a:off x="6375193" y="409994"/>
                            <a:ext cx="685800" cy="307777"/>
                          </a:xfrm>
                          <a:prstGeom prst="rect">
                            <a:avLst/>
                          </a:prstGeom>
                          <a:noFill/>
                        </wps:spPr>
                        <wps:txbx>
                          <w:txbxContent>
                            <w:p w14:paraId="0A867223" w14:textId="77777777" w:rsidR="004A090F" w:rsidRPr="00286F58" w:rsidRDefault="004A090F" w:rsidP="004A090F">
                              <w:pPr>
                                <w:rPr>
                                  <w:rFonts w:eastAsiaTheme="minorEastAsia"/>
                                  <w:color w:val="000000" w:themeColor="text1"/>
                                  <w:kern w:val="24"/>
                                  <w:sz w:val="18"/>
                                  <w:szCs w:val="18"/>
                                  <w:lang w:val="en-CA"/>
                                </w:rPr>
                              </w:pPr>
                              <w:r w:rsidRPr="00286F58">
                                <w:rPr>
                                  <w:rFonts w:eastAsiaTheme="minorEastAsia"/>
                                  <w:color w:val="000000" w:themeColor="text1"/>
                                  <w:kern w:val="24"/>
                                  <w:sz w:val="18"/>
                                  <w:szCs w:val="18"/>
                                  <w:lang w:val="en-CA"/>
                                </w:rPr>
                                <w:t>8 (a)</w:t>
                              </w:r>
                            </w:p>
                          </w:txbxContent>
                        </wps:txbx>
                        <wps:bodyPr wrap="square" rtlCol="0">
                          <a:noAutofit/>
                        </wps:bodyPr>
                      </wps:wsp>
                      <wps:wsp>
                        <wps:cNvPr id="1095492652" name="TextBox 219">
                          <a:extLst>
                            <a:ext uri="{FF2B5EF4-FFF2-40B4-BE49-F238E27FC236}">
                              <a16:creationId xmlns:a16="http://schemas.microsoft.com/office/drawing/2014/main" id="{15BE8459-E8EA-46C4-97F0-4C65A2D2AAAD}"/>
                            </a:ext>
                          </a:extLst>
                        </wps:cNvPr>
                        <wps:cNvSpPr txBox="1"/>
                        <wps:spPr>
                          <a:xfrm>
                            <a:off x="6361572" y="1235131"/>
                            <a:ext cx="685800" cy="307777"/>
                          </a:xfrm>
                          <a:prstGeom prst="rect">
                            <a:avLst/>
                          </a:prstGeom>
                          <a:noFill/>
                          <a:ln>
                            <a:noFill/>
                          </a:ln>
                        </wps:spPr>
                        <wps:txbx>
                          <w:txbxContent>
                            <w:p w14:paraId="62D555F8" w14:textId="77777777" w:rsidR="004A090F" w:rsidRPr="00286F58" w:rsidRDefault="004A090F" w:rsidP="004A090F">
                              <w:pPr>
                                <w:rPr>
                                  <w:rFonts w:eastAsiaTheme="minorEastAsia"/>
                                  <w:color w:val="000000" w:themeColor="text1"/>
                                  <w:kern w:val="24"/>
                                  <w:sz w:val="18"/>
                                  <w:szCs w:val="18"/>
                                  <w:lang w:val="en-CA"/>
                                </w:rPr>
                              </w:pPr>
                              <w:r w:rsidRPr="00286F58">
                                <w:rPr>
                                  <w:rFonts w:eastAsiaTheme="minorEastAsia"/>
                                  <w:color w:val="000000" w:themeColor="text1"/>
                                  <w:kern w:val="24"/>
                                  <w:sz w:val="18"/>
                                  <w:szCs w:val="18"/>
                                  <w:lang w:val="en-CA"/>
                                </w:rPr>
                                <w:t>8 (b)</w:t>
                              </w:r>
                            </w:p>
                          </w:txbxContent>
                        </wps:txbx>
                        <wps:bodyPr wrap="square" rtlCol="0">
                          <a:noAutofit/>
                        </wps:bodyPr>
                      </wps:wsp>
                      <wps:wsp>
                        <wps:cNvPr id="443125486" name="Rectangle: Rounded Corners 443125486">
                          <a:extLst>
                            <a:ext uri="{FF2B5EF4-FFF2-40B4-BE49-F238E27FC236}">
                              <a16:creationId xmlns:a16="http://schemas.microsoft.com/office/drawing/2014/main" id="{FDFAE428-8C16-18E3-6B2C-E95042F31E3D}"/>
                            </a:ext>
                          </a:extLst>
                        </wps:cNvPr>
                        <wps:cNvSpPr/>
                        <wps:spPr>
                          <a:xfrm>
                            <a:off x="1165114" y="1707903"/>
                            <a:ext cx="693692" cy="27377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500035" w14:textId="7A8A4F7B" w:rsidR="004A090F" w:rsidRDefault="00E245DB" w:rsidP="004A090F">
                              <w:pPr>
                                <w:jc w:val="center"/>
                                <w:rPr>
                                  <w:rFonts w:asciiTheme="minorHAnsi" w:eastAsiaTheme="minorEastAsia" w:hAnsi="Calibri" w:cstheme="minorBidi"/>
                                  <w:color w:val="000000" w:themeColor="text1"/>
                                  <w:kern w:val="24"/>
                                  <w:szCs w:val="22"/>
                                  <w:lang w:val="en-CA"/>
                                </w:rPr>
                              </w:pPr>
                              <w:proofErr w:type="spellStart"/>
                              <w:r w:rsidRPr="003F3635">
                                <w:rPr>
                                  <w:rFonts w:asciiTheme="minorHAnsi" w:eastAsia="SimSun" w:hAnsi="Calibri" w:cstheme="minorBidi" w:hint="eastAsia"/>
                                  <w:color w:val="000000" w:themeColor="text1"/>
                                  <w:kern w:val="24"/>
                                  <w:sz w:val="18"/>
                                  <w:szCs w:val="18"/>
                                  <w:lang w:val="en-CA"/>
                                </w:rPr>
                                <w:t>步骤</w:t>
                              </w:r>
                              <w:proofErr w:type="spellEnd"/>
                              <w:r w:rsidR="004A090F" w:rsidRPr="003F3635">
                                <w:rPr>
                                  <w:rFonts w:asciiTheme="minorHAnsi" w:eastAsia="SimSun" w:hAnsi="Calibri" w:cstheme="minorBidi"/>
                                  <w:color w:val="000000" w:themeColor="text1"/>
                                  <w:kern w:val="24"/>
                                  <w:sz w:val="18"/>
                                  <w:szCs w:val="18"/>
                                  <w:lang w:val="en-CA"/>
                                </w:rPr>
                                <w:t>B</w:t>
                              </w:r>
                            </w:p>
                          </w:txbxContent>
                        </wps:txbx>
                        <wps:bodyPr rtlCol="0" anchor="ctr"/>
                      </wps:wsp>
                      <wps:wsp>
                        <wps:cNvPr id="912883557" name="Rectangle: Rounded Corners 912883557">
                          <a:extLst>
                            <a:ext uri="{FF2B5EF4-FFF2-40B4-BE49-F238E27FC236}">
                              <a16:creationId xmlns:a16="http://schemas.microsoft.com/office/drawing/2014/main" id="{60CB5C5D-F3AE-B5DF-23B0-68B2C2962E3D}"/>
                            </a:ext>
                          </a:extLst>
                        </wps:cNvPr>
                        <wps:cNvSpPr/>
                        <wps:spPr>
                          <a:xfrm>
                            <a:off x="1165114" y="2266069"/>
                            <a:ext cx="693692" cy="27377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24C76B" w14:textId="00116BF9" w:rsidR="004A090F" w:rsidRDefault="00E245DB" w:rsidP="004A090F">
                              <w:pPr>
                                <w:jc w:val="center"/>
                                <w:rPr>
                                  <w:rFonts w:asciiTheme="minorHAnsi" w:eastAsiaTheme="minorEastAsia" w:hAnsi="Calibri" w:cstheme="minorBidi"/>
                                  <w:color w:val="000000" w:themeColor="text1"/>
                                  <w:kern w:val="24"/>
                                  <w:szCs w:val="22"/>
                                  <w:lang w:val="en-CA"/>
                                </w:rPr>
                              </w:pPr>
                              <w:proofErr w:type="spellStart"/>
                              <w:r w:rsidRPr="003F3635">
                                <w:rPr>
                                  <w:rFonts w:asciiTheme="minorHAnsi" w:eastAsia="SimSun" w:hAnsi="Calibri" w:cstheme="minorBidi" w:hint="eastAsia"/>
                                  <w:color w:val="000000" w:themeColor="text1"/>
                                  <w:kern w:val="24"/>
                                  <w:sz w:val="18"/>
                                  <w:szCs w:val="18"/>
                                  <w:lang w:val="en-CA"/>
                                </w:rPr>
                                <w:t>步骤</w:t>
                              </w:r>
                              <w:proofErr w:type="spellEnd"/>
                              <w:r w:rsidR="004A090F" w:rsidRPr="003F3635">
                                <w:rPr>
                                  <w:rFonts w:asciiTheme="minorHAnsi" w:eastAsia="SimSun" w:hAnsi="Calibri" w:cstheme="minorBidi"/>
                                  <w:color w:val="000000" w:themeColor="text1"/>
                                  <w:kern w:val="24"/>
                                  <w:sz w:val="18"/>
                                  <w:szCs w:val="18"/>
                                  <w:lang w:val="en-CA"/>
                                </w:rPr>
                                <w:t>C</w:t>
                              </w:r>
                            </w:p>
                          </w:txbxContent>
                        </wps:txbx>
                        <wps:bodyPr rtlCol="0" anchor="ctr"/>
                      </wps:wsp>
                      <wps:wsp>
                        <wps:cNvPr id="1179712034" name="Straight Arrow Connector 1179712034">
                          <a:extLst>
                            <a:ext uri="{FF2B5EF4-FFF2-40B4-BE49-F238E27FC236}">
                              <a16:creationId xmlns:a16="http://schemas.microsoft.com/office/drawing/2014/main" id="{F8A3F872-0925-6421-E7D5-393244EA18D5}"/>
                            </a:ext>
                          </a:extLst>
                        </wps:cNvPr>
                        <wps:cNvCnPr>
                          <a:cxnSpLocks/>
                          <a:stCxn id="443125486" idx="2"/>
                          <a:endCxn id="912883557" idx="0"/>
                        </wps:cNvCnPr>
                        <wps:spPr>
                          <a:xfrm>
                            <a:off x="1511960" y="1981673"/>
                            <a:ext cx="0" cy="284396"/>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43211369" name="Rectangle: Rounded Corners 943211369">
                          <a:extLst>
                            <a:ext uri="{FF2B5EF4-FFF2-40B4-BE49-F238E27FC236}">
                              <a16:creationId xmlns:a16="http://schemas.microsoft.com/office/drawing/2014/main" id="{2A01AF9D-318A-A1CF-393C-62CAEBAD02F2}"/>
                            </a:ext>
                          </a:extLst>
                        </wps:cNvPr>
                        <wps:cNvSpPr/>
                        <wps:spPr>
                          <a:xfrm>
                            <a:off x="2160765" y="1924817"/>
                            <a:ext cx="1297613" cy="321667"/>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034FBB" w14:textId="05841D50" w:rsidR="004A090F" w:rsidRPr="003F3635" w:rsidRDefault="00E245DB" w:rsidP="004A090F">
                              <w:pPr>
                                <w:jc w:val="center"/>
                                <w:rPr>
                                  <w:rFonts w:asciiTheme="minorHAnsi" w:eastAsia="SimSun" w:hAnsi="Calibri" w:cstheme="minorBidi"/>
                                  <w:color w:val="000000" w:themeColor="text1"/>
                                  <w:kern w:val="24"/>
                                  <w:sz w:val="18"/>
                                  <w:szCs w:val="18"/>
                                  <w:lang w:val="en-CA"/>
                                </w:rPr>
                              </w:pPr>
                              <w:proofErr w:type="spellStart"/>
                              <w:r w:rsidRPr="003F3635">
                                <w:rPr>
                                  <w:rFonts w:asciiTheme="minorHAnsi" w:eastAsia="SimSun" w:hAnsi="Calibri" w:cstheme="minorBidi" w:hint="eastAsia"/>
                                  <w:color w:val="000000" w:themeColor="text1"/>
                                  <w:kern w:val="24"/>
                                  <w:sz w:val="18"/>
                                  <w:szCs w:val="18"/>
                                  <w:lang w:val="en-CA"/>
                                </w:rPr>
                                <w:t>风险假设</w:t>
                              </w:r>
                              <w:proofErr w:type="spellEnd"/>
                            </w:p>
                          </w:txbxContent>
                        </wps:txbx>
                        <wps:bodyPr rtlCol="0" anchor="ctr"/>
                      </wps:wsp>
                      <wps:wsp>
                        <wps:cNvPr id="1408398661" name="Rectangle: Rounded Corners 1408398661">
                          <a:extLst>
                            <a:ext uri="{FF2B5EF4-FFF2-40B4-BE49-F238E27FC236}">
                              <a16:creationId xmlns:a16="http://schemas.microsoft.com/office/drawing/2014/main" id="{80D6422A-B0A6-65B1-D96B-A2810E10CFF3}"/>
                            </a:ext>
                          </a:extLst>
                        </wps:cNvPr>
                        <wps:cNvSpPr/>
                        <wps:spPr>
                          <a:xfrm>
                            <a:off x="2155791" y="2486952"/>
                            <a:ext cx="1297613" cy="321667"/>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167627" w14:textId="2A4FE327" w:rsidR="004A090F" w:rsidRDefault="00E245DB"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风险假设</w:t>
                              </w:r>
                              <w:proofErr w:type="spellEnd"/>
                            </w:p>
                          </w:txbxContent>
                        </wps:txbx>
                        <wps:bodyPr rtlCol="0" anchor="ctr"/>
                      </wps:wsp>
                      <wps:wsp>
                        <wps:cNvPr id="431327275" name="Straight Arrow Connector 431327275">
                          <a:extLst>
                            <a:ext uri="{FF2B5EF4-FFF2-40B4-BE49-F238E27FC236}">
                              <a16:creationId xmlns:a16="http://schemas.microsoft.com/office/drawing/2014/main" id="{E7D5EEB7-E1CC-50E9-7ADD-B131771AF57B}"/>
                            </a:ext>
                          </a:extLst>
                        </wps:cNvPr>
                        <wps:cNvCnPr>
                          <a:cxnSpLocks/>
                        </wps:cNvCnPr>
                        <wps:spPr>
                          <a:xfrm>
                            <a:off x="1514033" y="2098780"/>
                            <a:ext cx="648806" cy="169"/>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463122499" name="Straight Arrow Connector 463122499">
                          <a:extLst>
                            <a:ext uri="{FF2B5EF4-FFF2-40B4-BE49-F238E27FC236}">
                              <a16:creationId xmlns:a16="http://schemas.microsoft.com/office/drawing/2014/main" id="{5C999A95-B808-6D11-DF8E-AD60E64EAFA2}"/>
                            </a:ext>
                          </a:extLst>
                        </wps:cNvPr>
                        <wps:cNvCnPr>
                          <a:cxnSpLocks/>
                          <a:endCxn id="1408398661" idx="1"/>
                        </wps:cNvCnPr>
                        <wps:spPr>
                          <a:xfrm flipV="1">
                            <a:off x="1516520" y="2647786"/>
                            <a:ext cx="639271" cy="3369"/>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570287469" name="Rectangle: Rounded Corners 570287469">
                          <a:extLst>
                            <a:ext uri="{FF2B5EF4-FFF2-40B4-BE49-F238E27FC236}">
                              <a16:creationId xmlns:a16="http://schemas.microsoft.com/office/drawing/2014/main" id="{E7F16F0F-BB17-53B1-0C69-6E741B12D5E9}"/>
                            </a:ext>
                          </a:extLst>
                        </wps:cNvPr>
                        <wps:cNvSpPr/>
                        <wps:spPr>
                          <a:xfrm>
                            <a:off x="3959934" y="1943332"/>
                            <a:ext cx="740697" cy="29419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BF7901" w14:textId="5900753D"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2</w:t>
                              </w:r>
                              <w:r w:rsidR="004A090F">
                                <w:rPr>
                                  <w:rFonts w:asciiTheme="minorHAnsi" w:eastAsiaTheme="minorEastAsia" w:hAnsi="Calibri" w:cstheme="minorBidi"/>
                                  <w:color w:val="000000" w:themeColor="text1"/>
                                  <w:kern w:val="24"/>
                                  <w:szCs w:val="22"/>
                                  <w:lang w:val="en-CA"/>
                                </w:rPr>
                                <w:t xml:space="preserve"> </w:t>
                              </w:r>
                            </w:p>
                          </w:txbxContent>
                        </wps:txbx>
                        <wps:bodyPr rtlCol="0" anchor="ctr"/>
                      </wps:wsp>
                      <wps:wsp>
                        <wps:cNvPr id="1970821320" name="Rectangle: Rounded Corners 1970821320">
                          <a:extLst>
                            <a:ext uri="{FF2B5EF4-FFF2-40B4-BE49-F238E27FC236}">
                              <a16:creationId xmlns:a16="http://schemas.microsoft.com/office/drawing/2014/main" id="{E8E3B69E-FC87-A1C7-C106-BECA0755733F}"/>
                            </a:ext>
                          </a:extLst>
                        </wps:cNvPr>
                        <wps:cNvSpPr/>
                        <wps:spPr>
                          <a:xfrm>
                            <a:off x="3973430" y="2507147"/>
                            <a:ext cx="740697" cy="29419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91F61A" w14:textId="3B9FD076"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3</w:t>
                              </w:r>
                              <w:r w:rsidR="004A090F">
                                <w:rPr>
                                  <w:rFonts w:asciiTheme="minorHAnsi" w:eastAsiaTheme="minorEastAsia" w:hAnsi="Calibri" w:cstheme="minorBidi"/>
                                  <w:color w:val="000000" w:themeColor="text1"/>
                                  <w:kern w:val="24"/>
                                  <w:szCs w:val="22"/>
                                  <w:lang w:val="en-CA"/>
                                </w:rPr>
                                <w:t xml:space="preserve"> </w:t>
                              </w:r>
                            </w:p>
                          </w:txbxContent>
                        </wps:txbx>
                        <wps:bodyPr rtlCol="0" anchor="ctr"/>
                      </wps:wsp>
                      <wps:wsp>
                        <wps:cNvPr id="851414728" name="Straight Arrow Connector 851414728">
                          <a:extLst>
                            <a:ext uri="{FF2B5EF4-FFF2-40B4-BE49-F238E27FC236}">
                              <a16:creationId xmlns:a16="http://schemas.microsoft.com/office/drawing/2014/main" id="{CD9E0EE9-9233-BD90-F9CD-261019B9051C}"/>
                            </a:ext>
                          </a:extLst>
                        </wps:cNvPr>
                        <wps:cNvCnPr>
                          <a:cxnSpLocks/>
                          <a:stCxn id="943211369" idx="3"/>
                          <a:endCxn id="570287469" idx="1"/>
                        </wps:cNvCnPr>
                        <wps:spPr>
                          <a:xfrm>
                            <a:off x="3458378" y="2085651"/>
                            <a:ext cx="501556" cy="4779"/>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140104643" name="Straight Arrow Connector 1140104643">
                          <a:extLst>
                            <a:ext uri="{FF2B5EF4-FFF2-40B4-BE49-F238E27FC236}">
                              <a16:creationId xmlns:a16="http://schemas.microsoft.com/office/drawing/2014/main" id="{7C089046-D963-4267-E4F4-2A0C30851E0D}"/>
                            </a:ext>
                          </a:extLst>
                        </wps:cNvPr>
                        <wps:cNvCnPr>
                          <a:cxnSpLocks/>
                          <a:stCxn id="1408398661" idx="3"/>
                          <a:endCxn id="1970821320" idx="1"/>
                        </wps:cNvCnPr>
                        <wps:spPr>
                          <a:xfrm>
                            <a:off x="3453404" y="2647786"/>
                            <a:ext cx="520026" cy="6459"/>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356072728" name="Rectangle: Rounded Corners 356072728">
                          <a:extLst>
                            <a:ext uri="{FF2B5EF4-FFF2-40B4-BE49-F238E27FC236}">
                              <a16:creationId xmlns:a16="http://schemas.microsoft.com/office/drawing/2014/main" id="{1A96DBEA-E7C9-CF6C-8A4E-9D2123354EDD}"/>
                            </a:ext>
                          </a:extLst>
                        </wps:cNvPr>
                        <wps:cNvSpPr/>
                        <wps:spPr>
                          <a:xfrm>
                            <a:off x="4914359" y="1472608"/>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9B1C02" w14:textId="2936BBE1" w:rsidR="004A090F" w:rsidRDefault="007D1118"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概率</w:t>
                              </w:r>
                              <w:proofErr w:type="spellEnd"/>
                            </w:p>
                          </w:txbxContent>
                        </wps:txbx>
                        <wps:bodyPr rtlCol="0" anchor="ctr"/>
                      </wps:wsp>
                      <wps:wsp>
                        <wps:cNvPr id="676260435" name="Rectangle: Rounded Corners 676260435">
                          <a:extLst>
                            <a:ext uri="{FF2B5EF4-FFF2-40B4-BE49-F238E27FC236}">
                              <a16:creationId xmlns:a16="http://schemas.microsoft.com/office/drawing/2014/main" id="{5CE5CF24-84FE-CD0D-36BE-EC1FAD6DD968}"/>
                            </a:ext>
                          </a:extLst>
                        </wps:cNvPr>
                        <wps:cNvSpPr/>
                        <wps:spPr>
                          <a:xfrm>
                            <a:off x="4935866" y="1809020"/>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8E6D64" w14:textId="1BD6EC9D" w:rsidR="004A090F" w:rsidRDefault="00B37753"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不</w:t>
                              </w:r>
                              <w:r w:rsidR="00750E23" w:rsidRPr="003F3635">
                                <w:rPr>
                                  <w:rFonts w:asciiTheme="minorHAnsi" w:eastAsia="SimSun" w:hAnsi="Calibri" w:cstheme="minorBidi" w:hint="eastAsia"/>
                                  <w:color w:val="000000" w:themeColor="text1"/>
                                  <w:kern w:val="24"/>
                                  <w:sz w:val="18"/>
                                  <w:szCs w:val="18"/>
                                  <w:lang w:val="en-CA"/>
                                </w:rPr>
                                <w:t>确定性</w:t>
                              </w:r>
                              <w:proofErr w:type="spellEnd"/>
                            </w:p>
                          </w:txbxContent>
                        </wps:txbx>
                        <wps:bodyPr rtlCol="0" anchor="ctr"/>
                      </wps:wsp>
                      <wps:wsp>
                        <wps:cNvPr id="603896832" name="Rectangle: Rounded Corners 603896832">
                          <a:extLst>
                            <a:ext uri="{FF2B5EF4-FFF2-40B4-BE49-F238E27FC236}">
                              <a16:creationId xmlns:a16="http://schemas.microsoft.com/office/drawing/2014/main" id="{F3FD4275-D2B6-A5CB-9C43-751ABC007D1C}"/>
                            </a:ext>
                          </a:extLst>
                        </wps:cNvPr>
                        <wps:cNvSpPr/>
                        <wps:spPr>
                          <a:xfrm>
                            <a:off x="4935866" y="2122581"/>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076820" w14:textId="6CA99A65" w:rsidR="004A090F" w:rsidRDefault="007D1118" w:rsidP="004A090F">
                              <w:pPr>
                                <w:jc w:val="center"/>
                                <w:rPr>
                                  <w:rFonts w:asciiTheme="minorHAnsi" w:eastAsiaTheme="minorEastAsia" w:hAnsi="Calibri" w:cstheme="minorBidi"/>
                                  <w:color w:val="000000" w:themeColor="text1"/>
                                  <w:kern w:val="24"/>
                                  <w:szCs w:val="22"/>
                                  <w:lang w:val="en-CA"/>
                                </w:rPr>
                              </w:pPr>
                              <w:proofErr w:type="spellStart"/>
                              <w:r w:rsidRPr="003F3635">
                                <w:rPr>
                                  <w:rFonts w:asciiTheme="minorHAnsi" w:eastAsia="SimSun" w:hAnsi="Calibri" w:cstheme="minorBidi" w:hint="eastAsia"/>
                                  <w:color w:val="000000" w:themeColor="text1"/>
                                  <w:kern w:val="24"/>
                                  <w:sz w:val="18"/>
                                  <w:szCs w:val="18"/>
                                  <w:lang w:val="en-CA"/>
                                </w:rPr>
                                <w:t>概率</w:t>
                              </w:r>
                              <w:proofErr w:type="spellEnd"/>
                            </w:p>
                          </w:txbxContent>
                        </wps:txbx>
                        <wps:bodyPr rtlCol="0" anchor="ctr"/>
                      </wps:wsp>
                      <wps:wsp>
                        <wps:cNvPr id="533023272" name="Straight Arrow Connector 533023272">
                          <a:extLst>
                            <a:ext uri="{FF2B5EF4-FFF2-40B4-BE49-F238E27FC236}">
                              <a16:creationId xmlns:a16="http://schemas.microsoft.com/office/drawing/2014/main" id="{32709BB6-80F9-D7C9-BED0-33B9F3318090}"/>
                            </a:ext>
                          </a:extLst>
                        </wps:cNvPr>
                        <wps:cNvCnPr>
                          <a:cxnSpLocks/>
                          <a:stCxn id="570287469" idx="3"/>
                          <a:endCxn id="676260435" idx="1"/>
                        </wps:cNvCnPr>
                        <wps:spPr>
                          <a:xfrm flipV="1">
                            <a:off x="4700631" y="1947453"/>
                            <a:ext cx="235235" cy="142977"/>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435882633" name="Straight Arrow Connector 435882633">
                          <a:extLst>
                            <a:ext uri="{FF2B5EF4-FFF2-40B4-BE49-F238E27FC236}">
                              <a16:creationId xmlns:a16="http://schemas.microsoft.com/office/drawing/2014/main" id="{3C7FFAA7-63A8-BBA0-2BF4-2AB21173427F}"/>
                            </a:ext>
                          </a:extLst>
                        </wps:cNvPr>
                        <wps:cNvCnPr>
                          <a:cxnSpLocks/>
                          <a:stCxn id="570287469" idx="3"/>
                          <a:endCxn id="603896832" idx="1"/>
                        </wps:cNvCnPr>
                        <wps:spPr>
                          <a:xfrm>
                            <a:off x="4700631" y="2090430"/>
                            <a:ext cx="235235" cy="170584"/>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39301136" name="Rectangle: Rounded Corners 939301136">
                          <a:extLst>
                            <a:ext uri="{FF2B5EF4-FFF2-40B4-BE49-F238E27FC236}">
                              <a16:creationId xmlns:a16="http://schemas.microsoft.com/office/drawing/2014/main" id="{B43FBC8C-9B12-8FCC-4677-A68FD8D264A8}"/>
                            </a:ext>
                          </a:extLst>
                        </wps:cNvPr>
                        <wps:cNvSpPr/>
                        <wps:spPr>
                          <a:xfrm>
                            <a:off x="4935866" y="2455256"/>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326272" w14:textId="0CD10DEF" w:rsidR="004A090F" w:rsidRDefault="00B37753"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不确定</w:t>
                              </w:r>
                              <w:r w:rsidR="00750E23" w:rsidRPr="003F3635">
                                <w:rPr>
                                  <w:rFonts w:asciiTheme="minorHAnsi" w:eastAsia="SimSun" w:hAnsi="Calibri" w:cstheme="minorBidi" w:hint="eastAsia"/>
                                  <w:color w:val="000000" w:themeColor="text1"/>
                                  <w:kern w:val="24"/>
                                  <w:sz w:val="18"/>
                                  <w:szCs w:val="18"/>
                                  <w:lang w:val="en-CA"/>
                                </w:rPr>
                                <w:t>性</w:t>
                              </w:r>
                              <w:proofErr w:type="spellEnd"/>
                            </w:p>
                          </w:txbxContent>
                        </wps:txbx>
                        <wps:bodyPr rtlCol="0" anchor="ctr"/>
                      </wps:wsp>
                      <wps:wsp>
                        <wps:cNvPr id="2018699258" name="Rectangle: Rounded Corners 2018699258">
                          <a:extLst>
                            <a:ext uri="{FF2B5EF4-FFF2-40B4-BE49-F238E27FC236}">
                              <a16:creationId xmlns:a16="http://schemas.microsoft.com/office/drawing/2014/main" id="{DEFCA2C3-42AE-1D69-9A94-6985AC1E4CB2}"/>
                            </a:ext>
                          </a:extLst>
                        </wps:cNvPr>
                        <wps:cNvSpPr/>
                        <wps:spPr>
                          <a:xfrm>
                            <a:off x="4935866" y="2768817"/>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F7B2EB" w14:textId="24D79E34" w:rsidR="004A090F" w:rsidRDefault="007D1118" w:rsidP="004A090F">
                              <w:pPr>
                                <w:jc w:val="center"/>
                                <w:rPr>
                                  <w:rFonts w:asciiTheme="minorHAnsi" w:eastAsiaTheme="minorEastAsia" w:hAnsi="Calibri" w:cstheme="minorBidi"/>
                                  <w:color w:val="000000" w:themeColor="text1"/>
                                  <w:kern w:val="24"/>
                                  <w:szCs w:val="22"/>
                                  <w:lang w:val="en-CA"/>
                                </w:rPr>
                              </w:pPr>
                              <w:proofErr w:type="spellStart"/>
                              <w:r w:rsidRPr="003F3635">
                                <w:rPr>
                                  <w:rFonts w:asciiTheme="minorHAnsi" w:eastAsia="SimSun" w:hAnsi="Calibri" w:cstheme="minorBidi" w:hint="eastAsia"/>
                                  <w:color w:val="000000" w:themeColor="text1"/>
                                  <w:kern w:val="24"/>
                                  <w:sz w:val="18"/>
                                  <w:szCs w:val="18"/>
                                  <w:lang w:val="en-CA"/>
                                </w:rPr>
                                <w:t>概率</w:t>
                              </w:r>
                              <w:proofErr w:type="spellEnd"/>
                            </w:p>
                          </w:txbxContent>
                        </wps:txbx>
                        <wps:bodyPr rtlCol="0" anchor="ctr"/>
                      </wps:wsp>
                      <wps:wsp>
                        <wps:cNvPr id="1422277731" name="Straight Arrow Connector 1422277731">
                          <a:extLst>
                            <a:ext uri="{FF2B5EF4-FFF2-40B4-BE49-F238E27FC236}">
                              <a16:creationId xmlns:a16="http://schemas.microsoft.com/office/drawing/2014/main" id="{9FB7902E-E972-FEC5-275C-58E4AEC4C74B}"/>
                            </a:ext>
                          </a:extLst>
                        </wps:cNvPr>
                        <wps:cNvCnPr>
                          <a:cxnSpLocks/>
                          <a:stCxn id="1970821320" idx="3"/>
                          <a:endCxn id="939301136" idx="1"/>
                        </wps:cNvCnPr>
                        <wps:spPr>
                          <a:xfrm flipV="1">
                            <a:off x="4714127" y="2593689"/>
                            <a:ext cx="221739" cy="60556"/>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39328323" name="Straight Arrow Connector 839328323">
                          <a:extLst>
                            <a:ext uri="{FF2B5EF4-FFF2-40B4-BE49-F238E27FC236}">
                              <a16:creationId xmlns:a16="http://schemas.microsoft.com/office/drawing/2014/main" id="{3F0A52BC-EC51-7136-240A-8FCE9E81EC42}"/>
                            </a:ext>
                          </a:extLst>
                        </wps:cNvPr>
                        <wps:cNvCnPr>
                          <a:cxnSpLocks/>
                          <a:stCxn id="1970821320" idx="3"/>
                          <a:endCxn id="2018699258" idx="1"/>
                        </wps:cNvCnPr>
                        <wps:spPr>
                          <a:xfrm>
                            <a:off x="4714127" y="2654245"/>
                            <a:ext cx="221739" cy="253005"/>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46654624" name="TextBox 344">
                          <a:extLst>
                            <a:ext uri="{FF2B5EF4-FFF2-40B4-BE49-F238E27FC236}">
                              <a16:creationId xmlns:a16="http://schemas.microsoft.com/office/drawing/2014/main" id="{98EAC972-6C8C-C890-31F6-39FA779411B2}"/>
                            </a:ext>
                          </a:extLst>
                        </wps:cNvPr>
                        <wps:cNvSpPr txBox="1"/>
                        <wps:spPr>
                          <a:xfrm rot="16200000">
                            <a:off x="174144" y="1660897"/>
                            <a:ext cx="1568450" cy="262255"/>
                          </a:xfrm>
                          <a:prstGeom prst="rect">
                            <a:avLst/>
                          </a:prstGeom>
                          <a:noFill/>
                          <a:ln>
                            <a:noFill/>
                          </a:ln>
                        </wps:spPr>
                        <wps:txbx>
                          <w:txbxContent>
                            <w:p w14:paraId="0A978C75" w14:textId="4804F711" w:rsidR="004A090F" w:rsidRPr="003F3635" w:rsidRDefault="00B474B0" w:rsidP="004A090F">
                              <w:pPr>
                                <w:jc w:val="center"/>
                                <w:rPr>
                                  <w:rFonts w:asciiTheme="minorHAnsi" w:eastAsia="SimSun" w:hAnsi="Calibri" w:cstheme="minorBidi"/>
                                  <w:color w:val="000000" w:themeColor="text1"/>
                                  <w:kern w:val="24"/>
                                  <w:sz w:val="18"/>
                                  <w:szCs w:val="18"/>
                                  <w:lang w:val="en-CA"/>
                                </w:rPr>
                              </w:pPr>
                              <w:proofErr w:type="spellStart"/>
                              <w:r w:rsidRPr="003F3635">
                                <w:rPr>
                                  <w:rFonts w:asciiTheme="minorHAnsi" w:eastAsia="SimSun" w:hAnsi="Calibri" w:cstheme="minorBidi" w:hint="eastAsia"/>
                                  <w:color w:val="000000" w:themeColor="text1"/>
                                  <w:kern w:val="24"/>
                                  <w:sz w:val="18"/>
                                  <w:szCs w:val="18"/>
                                  <w:lang w:val="en-CA"/>
                                </w:rPr>
                                <w:t>危害途径</w:t>
                              </w:r>
                              <w:proofErr w:type="spellEnd"/>
                            </w:p>
                          </w:txbxContent>
                        </wps:txbx>
                        <wps:bodyPr wrap="square" rtlCol="0">
                          <a:noAutofit/>
                        </wps:bodyPr>
                      </wps:wsp>
                      <wps:wsp>
                        <wps:cNvPr id="814955789" name="Rectangle: Rounded Corners 814955789">
                          <a:extLst>
                            <a:ext uri="{FF2B5EF4-FFF2-40B4-BE49-F238E27FC236}">
                              <a16:creationId xmlns:a16="http://schemas.microsoft.com/office/drawing/2014/main" id="{073CF60E-DB8C-B97F-50B8-505A9828D719}"/>
                            </a:ext>
                          </a:extLst>
                        </wps:cNvPr>
                        <wps:cNvSpPr/>
                        <wps:spPr>
                          <a:xfrm>
                            <a:off x="1367821" y="4413015"/>
                            <a:ext cx="2631070" cy="337174"/>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F428FC" w14:textId="13A3B492" w:rsidR="004A090F" w:rsidRPr="00993702" w:rsidRDefault="00D524B5" w:rsidP="004A090F">
                              <w:pPr>
                                <w:jc w:val="center"/>
                                <w:rPr>
                                  <w:rFonts w:asciiTheme="minorHAnsi" w:eastAsia="SimSun" w:hAnsi="Calibri" w:cstheme="minorBidi"/>
                                  <w:color w:val="000000" w:themeColor="text1"/>
                                  <w:kern w:val="24"/>
                                  <w:sz w:val="18"/>
                                  <w:szCs w:val="18"/>
                                  <w:lang w:val="en-CA"/>
                                </w:rPr>
                              </w:pPr>
                              <w:proofErr w:type="spellStart"/>
                              <w:r w:rsidRPr="00993702">
                                <w:rPr>
                                  <w:rFonts w:asciiTheme="minorHAnsi" w:eastAsia="SimSun" w:hAnsi="Calibri" w:cstheme="minorBidi" w:hint="eastAsia"/>
                                  <w:color w:val="000000" w:themeColor="text1"/>
                                  <w:kern w:val="24"/>
                                  <w:sz w:val="18"/>
                                  <w:szCs w:val="18"/>
                                  <w:lang w:val="en-CA"/>
                                </w:rPr>
                                <w:t>决策建议</w:t>
                              </w:r>
                              <w:proofErr w:type="spellEnd"/>
                            </w:p>
                          </w:txbxContent>
                        </wps:txbx>
                        <wps:bodyPr rtlCol="0" anchor="ctr"/>
                      </wps:wsp>
                      <wps:wsp>
                        <wps:cNvPr id="702516862" name="Straight Arrow Connector 702516862">
                          <a:extLst>
                            <a:ext uri="{FF2B5EF4-FFF2-40B4-BE49-F238E27FC236}">
                              <a16:creationId xmlns:a16="http://schemas.microsoft.com/office/drawing/2014/main" id="{0AC544B3-85AE-F3B2-08B0-5188E0BAADD6}"/>
                            </a:ext>
                          </a:extLst>
                        </wps:cNvPr>
                        <wps:cNvCnPr>
                          <a:cxnSpLocks/>
                          <a:stCxn id="814955789" idx="1"/>
                        </wps:cNvCnPr>
                        <wps:spPr>
                          <a:xfrm flipH="1" flipV="1">
                            <a:off x="522084" y="4574779"/>
                            <a:ext cx="845737" cy="6823"/>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82556662" name="TextBox 53">
                          <a:extLst>
                            <a:ext uri="{FF2B5EF4-FFF2-40B4-BE49-F238E27FC236}">
                              <a16:creationId xmlns:a16="http://schemas.microsoft.com/office/drawing/2014/main" id="{1676323A-2B01-AB3D-3F6A-04788D092AC4}"/>
                            </a:ext>
                          </a:extLst>
                        </wps:cNvPr>
                        <wps:cNvSpPr txBox="1"/>
                        <wps:spPr>
                          <a:xfrm>
                            <a:off x="2830150" y="5031762"/>
                            <a:ext cx="1421765" cy="262255"/>
                          </a:xfrm>
                          <a:prstGeom prst="rect">
                            <a:avLst/>
                          </a:prstGeom>
                          <a:noFill/>
                        </wps:spPr>
                        <wps:txbx>
                          <w:txbxContent>
                            <w:p w14:paraId="1BD54C80" w14:textId="738D2331" w:rsidR="004A090F" w:rsidRPr="003F3635" w:rsidRDefault="003F3635" w:rsidP="004A090F">
                              <w:pPr>
                                <w:jc w:val="center"/>
                                <w:rPr>
                                  <w:rFonts w:asciiTheme="minorHAnsi" w:eastAsia="SimSun"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风险管理</w:t>
                              </w:r>
                            </w:p>
                          </w:txbxContent>
                        </wps:txbx>
                        <wps:bodyPr wrap="square">
                          <a:noAutofit/>
                        </wps:bodyPr>
                      </wps:wsp>
                      <wps:wsp>
                        <wps:cNvPr id="1074874999" name="Straight Arrow Connector 1074874999">
                          <a:extLst>
                            <a:ext uri="{FF2B5EF4-FFF2-40B4-BE49-F238E27FC236}">
                              <a16:creationId xmlns:a16="http://schemas.microsoft.com/office/drawing/2014/main" id="{2AAF5811-3F85-F7F6-A8B6-3A214B692A8C}"/>
                            </a:ext>
                          </a:extLst>
                        </wps:cNvPr>
                        <wps:cNvCnPr>
                          <a:cxnSpLocks/>
                        </wps:cNvCnPr>
                        <wps:spPr>
                          <a:xfrm>
                            <a:off x="2561727" y="4217592"/>
                            <a:ext cx="0" cy="195423"/>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335393871" name="Straight Connector 335393871">
                          <a:extLst>
                            <a:ext uri="{FF2B5EF4-FFF2-40B4-BE49-F238E27FC236}">
                              <a16:creationId xmlns:a16="http://schemas.microsoft.com/office/drawing/2014/main" id="{72EFAFAA-E269-E15C-6A1A-90D0AD55645F}"/>
                            </a:ext>
                          </a:extLst>
                        </wps:cNvPr>
                        <wps:cNvCnPr>
                          <a:cxnSpLocks/>
                        </wps:cNvCnPr>
                        <wps:spPr>
                          <a:xfrm flipV="1">
                            <a:off x="3951" y="3747672"/>
                            <a:ext cx="7057042" cy="6823"/>
                          </a:xfrm>
                          <a:prstGeom prst="line">
                            <a:avLst/>
                          </a:prstGeom>
                          <a:ln>
                            <a:solidFill>
                              <a:schemeClr val="bg1">
                                <a:lumMod val="75000"/>
                              </a:schemeClr>
                            </a:solidFill>
                            <a:prstDash val="sysDash"/>
                          </a:ln>
                        </wps:spPr>
                        <wps:style>
                          <a:lnRef idx="2">
                            <a:schemeClr val="accent1"/>
                          </a:lnRef>
                          <a:fillRef idx="0">
                            <a:schemeClr val="accent1"/>
                          </a:fillRef>
                          <a:effectRef idx="1">
                            <a:schemeClr val="accent1"/>
                          </a:effectRef>
                          <a:fontRef idx="minor">
                            <a:schemeClr val="tx1"/>
                          </a:fontRef>
                        </wps:style>
                        <wps:bodyPr/>
                      </wps:wsp>
                      <wps:wsp>
                        <wps:cNvPr id="204592528" name="Straight Connector 204592528">
                          <a:extLst>
                            <a:ext uri="{FF2B5EF4-FFF2-40B4-BE49-F238E27FC236}">
                              <a16:creationId xmlns:a16="http://schemas.microsoft.com/office/drawing/2014/main" id="{A075DA58-837A-5110-C594-B4FF712E8AD0}"/>
                            </a:ext>
                          </a:extLst>
                        </wps:cNvPr>
                        <wps:cNvCnPr>
                          <a:cxnSpLocks/>
                        </wps:cNvCnPr>
                        <wps:spPr>
                          <a:xfrm flipV="1">
                            <a:off x="0" y="3142798"/>
                            <a:ext cx="7057042" cy="6823"/>
                          </a:xfrm>
                          <a:prstGeom prst="line">
                            <a:avLst/>
                          </a:prstGeom>
                          <a:ln>
                            <a:solidFill>
                              <a:schemeClr val="bg1">
                                <a:lumMod val="75000"/>
                              </a:schemeClr>
                            </a:solidFill>
                            <a:prstDash val="sysDash"/>
                          </a:ln>
                        </wps:spPr>
                        <wps:style>
                          <a:lnRef idx="2">
                            <a:schemeClr val="accent1"/>
                          </a:lnRef>
                          <a:fillRef idx="0">
                            <a:schemeClr val="accent1"/>
                          </a:fillRef>
                          <a:effectRef idx="1">
                            <a:schemeClr val="accent1"/>
                          </a:effectRef>
                          <a:fontRef idx="minor">
                            <a:schemeClr val="tx1"/>
                          </a:fontRef>
                        </wps:style>
                        <wps:bodyPr/>
                      </wps:wsp>
                      <wps:wsp>
                        <wps:cNvPr id="964713749" name="Straight Connector 964713749">
                          <a:extLst>
                            <a:ext uri="{FF2B5EF4-FFF2-40B4-BE49-F238E27FC236}">
                              <a16:creationId xmlns:a16="http://schemas.microsoft.com/office/drawing/2014/main" id="{010E7CD1-2656-F5D2-31D6-E03D55532CA3}"/>
                            </a:ext>
                          </a:extLst>
                        </wps:cNvPr>
                        <wps:cNvCnPr>
                          <a:cxnSpLocks/>
                        </wps:cNvCnPr>
                        <wps:spPr>
                          <a:xfrm flipV="1">
                            <a:off x="0" y="4862751"/>
                            <a:ext cx="7057042" cy="6823"/>
                          </a:xfrm>
                          <a:prstGeom prst="line">
                            <a:avLst/>
                          </a:prstGeom>
                          <a:ln>
                            <a:solidFill>
                              <a:schemeClr val="bg1">
                                <a:lumMod val="75000"/>
                              </a:schemeClr>
                            </a:solidFill>
                            <a:prstDash val="sysDash"/>
                          </a:ln>
                        </wps:spPr>
                        <wps:style>
                          <a:lnRef idx="2">
                            <a:schemeClr val="accent1"/>
                          </a:lnRef>
                          <a:fillRef idx="0">
                            <a:schemeClr val="accent1"/>
                          </a:fillRef>
                          <a:effectRef idx="1">
                            <a:schemeClr val="accent1"/>
                          </a:effectRef>
                          <a:fontRef idx="minor">
                            <a:schemeClr val="tx1"/>
                          </a:fontRef>
                        </wps:style>
                        <wps:bodyPr/>
                      </wps:wsp>
                      <wps:wsp>
                        <wps:cNvPr id="766129126" name="Straight Connector 766129126">
                          <a:extLst>
                            <a:ext uri="{FF2B5EF4-FFF2-40B4-BE49-F238E27FC236}">
                              <a16:creationId xmlns:a16="http://schemas.microsoft.com/office/drawing/2014/main" id="{FB3086F4-507E-0E34-E312-65996D2FCC70}"/>
                            </a:ext>
                          </a:extLst>
                        </wps:cNvPr>
                        <wps:cNvCnPr>
                          <a:cxnSpLocks/>
                        </wps:cNvCnPr>
                        <wps:spPr>
                          <a:xfrm flipV="1">
                            <a:off x="12505" y="812004"/>
                            <a:ext cx="7057042" cy="6823"/>
                          </a:xfrm>
                          <a:prstGeom prst="line">
                            <a:avLst/>
                          </a:prstGeom>
                          <a:ln>
                            <a:solidFill>
                              <a:schemeClr val="bg1">
                                <a:lumMod val="75000"/>
                              </a:schemeClr>
                            </a:solidFill>
                            <a:prstDash val="sysDash"/>
                          </a:ln>
                        </wps:spPr>
                        <wps:style>
                          <a:lnRef idx="2">
                            <a:schemeClr val="accent1"/>
                          </a:lnRef>
                          <a:fillRef idx="0">
                            <a:schemeClr val="accent1"/>
                          </a:fillRef>
                          <a:effectRef idx="1">
                            <a:schemeClr val="accent1"/>
                          </a:effectRef>
                          <a:fontRef idx="minor">
                            <a:schemeClr val="tx1"/>
                          </a:fontRef>
                        </wps:style>
                        <wps:bodyPr/>
                      </wps:wsp>
                      <wps:wsp>
                        <wps:cNvPr id="1149847896" name="TextBox 221">
                          <a:extLst>
                            <a:ext uri="{FF2B5EF4-FFF2-40B4-BE49-F238E27FC236}">
                              <a16:creationId xmlns:a16="http://schemas.microsoft.com/office/drawing/2014/main" id="{3C1D0906-F9DC-A834-D996-889B6A7B3868}"/>
                            </a:ext>
                          </a:extLst>
                        </wps:cNvPr>
                        <wps:cNvSpPr txBox="1"/>
                        <wps:spPr>
                          <a:xfrm rot="16200000">
                            <a:off x="-541611" y="3779226"/>
                            <a:ext cx="1687830" cy="320668"/>
                          </a:xfrm>
                          <a:prstGeom prst="rect">
                            <a:avLst/>
                          </a:prstGeom>
                          <a:solidFill>
                            <a:schemeClr val="bg1"/>
                          </a:solidFill>
                          <a:ln>
                            <a:noFill/>
                          </a:ln>
                        </wps:spPr>
                        <wps:txbx>
                          <w:txbxContent>
                            <w:p w14:paraId="60E49534" w14:textId="33608AD1" w:rsidR="004A090F" w:rsidRPr="001110B0" w:rsidRDefault="00D87A6F" w:rsidP="00993702">
                              <w:pPr>
                                <w:jc w:val="center"/>
                                <w:rPr>
                                  <w:rFonts w:asciiTheme="minorHAnsi" w:eastAsia="SimSun" w:hAnsi="Calibri" w:cstheme="minorBidi"/>
                                  <w:color w:val="000000" w:themeColor="text1"/>
                                  <w:kern w:val="24"/>
                                  <w:sz w:val="18"/>
                                  <w:szCs w:val="18"/>
                                  <w:lang w:val="en-CA"/>
                                </w:rPr>
                              </w:pPr>
                              <w:proofErr w:type="spellStart"/>
                              <w:r w:rsidRPr="001110B0">
                                <w:rPr>
                                  <w:rFonts w:asciiTheme="minorHAnsi" w:eastAsia="SimSun" w:hAnsi="Calibri" w:cstheme="minorBidi" w:hint="eastAsia"/>
                                  <w:color w:val="000000" w:themeColor="text1"/>
                                  <w:kern w:val="24"/>
                                  <w:sz w:val="18"/>
                                  <w:szCs w:val="18"/>
                                  <w:lang w:val="en-CA"/>
                                </w:rPr>
                                <w:t>潜在迭代</w:t>
                              </w:r>
                              <w:proofErr w:type="spellEnd"/>
                            </w:p>
                          </w:txbxContent>
                        </wps:txbx>
                        <wps:bodyPr wrap="square" rtlCol="0">
                          <a:noAutofit/>
                        </wps:bodyPr>
                      </wps:wsp>
                      <wps:wsp>
                        <wps:cNvPr id="2078021863" name="Straight Arrow Connector 2078021863">
                          <a:extLst>
                            <a:ext uri="{FF2B5EF4-FFF2-40B4-BE49-F238E27FC236}">
                              <a16:creationId xmlns:a16="http://schemas.microsoft.com/office/drawing/2014/main" id="{818E12CA-283E-DD39-B509-DD99BAE54042}"/>
                            </a:ext>
                          </a:extLst>
                        </wps:cNvPr>
                        <wps:cNvCnPr>
                          <a:cxnSpLocks/>
                        </wps:cNvCnPr>
                        <wps:spPr>
                          <a:xfrm flipH="1">
                            <a:off x="1497464" y="2532537"/>
                            <a:ext cx="7248" cy="708374"/>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402576891" name="Straight Arrow Connector 1402576891">
                          <a:extLst>
                            <a:ext uri="{FF2B5EF4-FFF2-40B4-BE49-F238E27FC236}">
                              <a16:creationId xmlns:a16="http://schemas.microsoft.com/office/drawing/2014/main" id="{042FC7E5-E448-FAFF-58D2-99A2E05799AB}"/>
                            </a:ext>
                          </a:extLst>
                        </wps:cNvPr>
                        <wps:cNvCnPr>
                          <a:cxnSpLocks/>
                        </wps:cNvCnPr>
                        <wps:spPr>
                          <a:xfrm>
                            <a:off x="2561727" y="4750189"/>
                            <a:ext cx="0" cy="600423"/>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725151692" name="Straight Arrow Connector 1725151692">
                          <a:extLst>
                            <a:ext uri="{FF2B5EF4-FFF2-40B4-BE49-F238E27FC236}">
                              <a16:creationId xmlns:a16="http://schemas.microsoft.com/office/drawing/2014/main" id="{3DEAA610-8686-E4DE-E66E-FA0DD35992CF}"/>
                            </a:ext>
                          </a:extLst>
                        </wps:cNvPr>
                        <wps:cNvCnPr>
                          <a:cxnSpLocks/>
                          <a:stCxn id="566341857" idx="2"/>
                          <a:endCxn id="1275788459" idx="0"/>
                        </wps:cNvCnPr>
                        <wps:spPr>
                          <a:xfrm>
                            <a:off x="1511960" y="717771"/>
                            <a:ext cx="0" cy="436282"/>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906060923" name="Connector: Elbow 1906060923">
                          <a:extLst>
                            <a:ext uri="{FF2B5EF4-FFF2-40B4-BE49-F238E27FC236}">
                              <a16:creationId xmlns:a16="http://schemas.microsoft.com/office/drawing/2014/main" id="{66273FB8-BBB5-1A2F-164A-5090D332B66D}"/>
                            </a:ext>
                          </a:extLst>
                        </wps:cNvPr>
                        <wps:cNvCnPr>
                          <a:cxnSpLocks/>
                          <a:stCxn id="939301136" idx="3"/>
                          <a:endCxn id="814955789" idx="3"/>
                        </wps:cNvCnPr>
                        <wps:spPr>
                          <a:xfrm flipH="1">
                            <a:off x="3998891" y="2593689"/>
                            <a:ext cx="1864413" cy="1987913"/>
                          </a:xfrm>
                          <a:prstGeom prst="bentConnector3">
                            <a:avLst>
                              <a:gd name="adj1" fmla="val -1226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3074246" id="Group 1" o:spid="_x0000_s1026" style="position:absolute;left:0;text-align:left;margin-left:-27.6pt;margin-top:12.75pt;width:500.7pt;height:442.65pt;z-index:251662336;mso-width-relative:margin;mso-height-relative:margin" coordsize="70695,57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">
                <v:line id="Straight Connector 770769198" o:spid="_x0000_s1027" style="position:absolute;flip:y;visibility:visible;mso-wrap-style:square" from="39,42637" to="70609,42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" strokecolor="#bfbfbf [2412]" strokeweight="1pt">
                  <v:stroke dashstyle="3 1" joinstyle="miter"/>
                  <o:lock v:ext="edit" shapetype="f"/>
                </v:line>
                <v:rect id="Rectangle 1303512060" o:spid="_x0000_s1028" style="position:absolute;left:63080;width:6979;height:57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" fillcolor="#e7e6e6 [3214]" stroked="f" strokeweight="1pt">
                  <v:fill opacity="49858f"/>
                </v:rect>
                <v:roundrect id="Rectangle: Rounded Corners 319763424" o:spid="_x0000_s1029" style="position:absolute;left:727;top:194;width:69366;height:47903;visibility:visible;mso-wrap-style:square;v-text-anchor:middle" arcsize="244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" filled="f" strokecolor="black [3213]" strokeweight="1pt">
                  <v:stroke joinstyle="miter"/>
                  <v:textbox>
                    <w:txbxContent>
                      <w:p w14:paraId="1146F0FA" w14:textId="77777777" w:rsidR="001F0074" w:rsidRDefault="001F0074"/>
                    </w:txbxContent>
                  </v:textbox>
                </v:roundrect>
                <v:line id="Straight Connector 608100627" o:spid="_x0000_s1030" style="position:absolute;visibility:visible;mso-wrap-style:square" from="6935,3552" to="58417,3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" strokecolor="black [3213]" strokeweight="1pt">
                  <v:stroke joinstyle="miter"/>
                  <o:lock v:ext="edit" shapetype="f"/>
                </v:line>
                <v:roundrect id="Rectangle: Rounded Corners 566341857" o:spid="_x0000_s1031" style="position:absolute;left:6935;top:4516;width:16368;height:26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" filled="f" strokecolor="black [3213]" strokeweight="1pt">
                  <v:stroke joinstyle="miter"/>
                  <v:textbox>
                    <w:txbxContent>
                      <w:p w14:paraId="0DE165B0" w14:textId="0C5742A1" w:rsidR="004A090F" w:rsidRPr="003F3635" w:rsidRDefault="006B6894" w:rsidP="004A090F">
                        <w:pPr>
                          <w:jc w:val="center"/>
                          <w:rPr>
                            <w:rFonts w:asciiTheme="minorHAnsi" w:eastAsia="SimSun" w:hAnsi="Calibri" w:cstheme="minorBidi"/>
                            <w:color w:val="000000" w:themeColor="text1"/>
                            <w:kern w:val="24"/>
                            <w:sz w:val="18"/>
                            <w:szCs w:val="18"/>
                            <w:lang w:val="en-CA"/>
                          </w:rPr>
                        </w:pPr>
                        <w:proofErr w:type="spellStart"/>
                        <w:r w:rsidRPr="003F3635">
                          <w:rPr>
                            <w:rFonts w:asciiTheme="minorHAnsi" w:eastAsia="SimSun" w:hAnsi="Calibri" w:cstheme="minorBidi" w:hint="eastAsia"/>
                            <w:color w:val="000000" w:themeColor="text1"/>
                            <w:kern w:val="24"/>
                            <w:sz w:val="18"/>
                            <w:szCs w:val="18"/>
                            <w:lang w:val="en-CA"/>
                          </w:rPr>
                          <w:t>新特征</w:t>
                        </w:r>
                        <w:proofErr w:type="spellEnd"/>
                      </w:p>
                    </w:txbxContent>
                  </v:textbox>
                </v:roundrect>
                <v:roundrect id="Rectangle: Rounded Corners 1275788459" o:spid="_x0000_s1032" style="position:absolute;left:11651;top:11540;width:6937;height:27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" filled="f" strokecolor="black [3213]" strokeweight="1pt">
                  <v:stroke joinstyle="miter"/>
                  <v:textbox>
                    <w:txbxContent>
                      <w:p w14:paraId="1B06CA8F" w14:textId="0D7A0154" w:rsidR="004A090F" w:rsidRDefault="00E245DB" w:rsidP="004A090F">
                        <w:pPr>
                          <w:jc w:val="center"/>
                          <w:rPr>
                            <w:rFonts w:asciiTheme="minorHAnsi" w:eastAsiaTheme="minorEastAsia" w:hAnsi="Calibri" w:cstheme="minorBidi"/>
                            <w:color w:val="000000" w:themeColor="text1"/>
                            <w:kern w:val="24"/>
                            <w:szCs w:val="22"/>
                            <w:lang w:val="en-CA"/>
                          </w:rPr>
                        </w:pPr>
                        <w:proofErr w:type="spellStart"/>
                        <w:r w:rsidRPr="003F3635">
                          <w:rPr>
                            <w:rFonts w:asciiTheme="minorHAnsi" w:eastAsia="SimSun" w:hAnsi="Calibri" w:cstheme="minorBidi" w:hint="eastAsia"/>
                            <w:color w:val="000000" w:themeColor="text1"/>
                            <w:kern w:val="24"/>
                            <w:sz w:val="18"/>
                            <w:szCs w:val="18"/>
                            <w:lang w:val="en-CA"/>
                          </w:rPr>
                          <w:t>步骤</w:t>
                        </w:r>
                        <w:proofErr w:type="spellEnd"/>
                        <w:r w:rsidR="004A090F" w:rsidRPr="003F3635">
                          <w:rPr>
                            <w:rFonts w:asciiTheme="minorHAnsi" w:eastAsia="SimSun" w:hAnsi="Calibri" w:cstheme="minorBidi"/>
                            <w:color w:val="000000" w:themeColor="text1"/>
                            <w:kern w:val="24"/>
                            <w:sz w:val="18"/>
                            <w:szCs w:val="18"/>
                            <w:lang w:val="en-CA"/>
                          </w:rPr>
                          <w:t>A</w:t>
                        </w:r>
                      </w:p>
                    </w:txbxContent>
                  </v:textbox>
                </v:roundrect>
                <v:shapetype id="_x0000_t202" coordsize="21600,21600" o:spt="202" path="m,l,21600r21600,l21600,xe">
                  <v:stroke joinstyle="miter"/>
                  <v:path gradientshapeok="t" o:connecttype="rect"/>
                </v:shapetype>
                <v:shape id="TextBox 14" o:spid="_x0000_s1033" type="#_x0000_t202" style="position:absolute;left:16745;top:520;width:37002;height:6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" filled="f" stroked="f">
                  <v:textbox>
                    <w:txbxContent>
                      <w:p w14:paraId="6E959D93" w14:textId="03ADFCC9" w:rsidR="004A090F" w:rsidRPr="003F3635" w:rsidRDefault="00AA4C87" w:rsidP="004A090F">
                        <w:pPr>
                          <w:jc w:val="center"/>
                          <w:rPr>
                            <w:rFonts w:asciiTheme="minorHAnsi" w:eastAsia="SimSun"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风险评估</w:t>
                        </w:r>
                        <w:r w:rsidR="004A090F" w:rsidRPr="003F3635">
                          <w:rPr>
                            <w:rFonts w:asciiTheme="minorHAnsi" w:eastAsia="SimSun" w:hAnsi="Calibri" w:cstheme="minorBidi"/>
                            <w:b/>
                            <w:bCs/>
                            <w:color w:val="000000" w:themeColor="text1"/>
                            <w:kern w:val="24"/>
                            <w:sz w:val="20"/>
                            <w:szCs w:val="20"/>
                            <w:lang w:val="en-CA"/>
                          </w:rPr>
                          <w:t xml:space="preserve"> </w:t>
                        </w:r>
                      </w:p>
                      <w:p w14:paraId="221BF1E8" w14:textId="77777777" w:rsidR="00FD7ACF" w:rsidRPr="004C226E" w:rsidRDefault="00FD7ACF" w:rsidP="004A090F">
                        <w:pPr>
                          <w:jc w:val="center"/>
                          <w:rPr>
                            <w:rFonts w:asciiTheme="minorHAnsi" w:eastAsia="SimSun" w:hAnsi="Calibri" w:cstheme="minorBidi"/>
                            <w:b/>
                            <w:bCs/>
                            <w:color w:val="000000" w:themeColor="text1"/>
                            <w:kern w:val="24"/>
                            <w:lang w:val="en-CA"/>
                          </w:rPr>
                        </w:pPr>
                      </w:p>
                      <w:p w14:paraId="7CCAF122" w14:textId="1257DC51" w:rsidR="004A090F" w:rsidRPr="003F3635" w:rsidRDefault="00AA4C87" w:rsidP="004A090F">
                        <w:pPr>
                          <w:jc w:val="center"/>
                          <w:rPr>
                            <w:rFonts w:asciiTheme="minorHAnsi" w:eastAsiaTheme="minorEastAsia"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提出问题</w:t>
                        </w:r>
                        <w:r w:rsidR="004A090F" w:rsidRPr="003F3635">
                          <w:rPr>
                            <w:rFonts w:asciiTheme="minorHAnsi" w:eastAsia="SimSun" w:hAnsi="Calibri" w:cstheme="minorBidi"/>
                            <w:b/>
                            <w:bCs/>
                            <w:color w:val="000000" w:themeColor="text1"/>
                            <w:kern w:val="24"/>
                            <w:sz w:val="20"/>
                            <w:szCs w:val="20"/>
                            <w:lang w:val="en-CA"/>
                          </w:rPr>
                          <w:t xml:space="preserve"> </w:t>
                        </w:r>
                      </w:p>
                    </w:txbxContent>
                  </v:textbox>
                </v:shape>
                <v:roundrect id="Rectangle: Rounded Corners 209013466" o:spid="_x0000_s1034" style="position:absolute;left:21360;top:13665;width:12976;height:32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" filled="f" strokecolor="black [3213]" strokeweight="1pt">
                  <v:stroke joinstyle="miter"/>
                  <v:textbox>
                    <w:txbxContent>
                      <w:p w14:paraId="10919260" w14:textId="7C1AFBDC" w:rsidR="004A090F" w:rsidRDefault="00E245DB"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风险假设</w:t>
                        </w:r>
                        <w:proofErr w:type="spellEnd"/>
                      </w:p>
                    </w:txbxContent>
                  </v:textbox>
                </v:roundrect>
                <v:roundrect id="Rectangle: Rounded Corners 858402656" o:spid="_x0000_s1035" style="position:absolute;left:7530;top:9261;width:12296;height:185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" filled="f" strokecolor="black [3213]" strokeweight="1pt">
                  <v:stroke joinstyle="miter"/>
                </v:roundrect>
                <v:roundrect id="Rectangle: Rounded Corners 398472473" o:spid="_x0000_s1036" style="position:absolute;left:39756;top:13823;width:7407;height:2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" filled="f" strokecolor="black [3213]" strokeweight="1pt">
                  <v:stroke joinstyle="miter"/>
                  <v:textbox>
                    <w:txbxContent>
                      <w:p w14:paraId="3BA92B71" w14:textId="68FD116A"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1</w:t>
                        </w:r>
                        <w:r w:rsidR="004A090F">
                          <w:rPr>
                            <w:rFonts w:asciiTheme="minorHAnsi" w:eastAsiaTheme="minorEastAsia" w:hAnsi="Calibri" w:cstheme="minorBidi"/>
                            <w:color w:val="000000" w:themeColor="text1"/>
                            <w:kern w:val="24"/>
                            <w:szCs w:val="22"/>
                            <w:lang w:val="en-CA"/>
                          </w:rPr>
                          <w:t xml:space="preserve"> </w:t>
                        </w:r>
                      </w:p>
                    </w:txbxContent>
                  </v:textbox>
                </v:roundrect>
                <v:roundrect id="Rectangle: Rounded Corners 161244463" o:spid="_x0000_s1037" style="position:absolute;left:49182;top:11435;width:9275;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" filled="f" strokecolor="black [3213]" strokeweight="1pt">
                  <v:stroke joinstyle="miter"/>
                  <v:textbox>
                    <w:txbxContent>
                      <w:p w14:paraId="63F45B3A" w14:textId="4B104AB6" w:rsidR="004A090F" w:rsidRDefault="00B37753"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不确定</w:t>
                        </w:r>
                        <w:r w:rsidR="00750E23" w:rsidRPr="003F3635">
                          <w:rPr>
                            <w:rFonts w:asciiTheme="minorHAnsi" w:eastAsia="SimSun" w:hAnsi="Calibri" w:cstheme="minorBidi" w:hint="eastAsia"/>
                            <w:color w:val="000000" w:themeColor="text1"/>
                            <w:kern w:val="24"/>
                            <w:sz w:val="18"/>
                            <w:szCs w:val="18"/>
                            <w:lang w:val="en-CA"/>
                          </w:rPr>
                          <w:t>性</w:t>
                        </w:r>
                        <w:proofErr w:type="spellEnd"/>
                      </w:p>
                    </w:txbxContent>
                  </v:textbox>
                </v:roundrect>
                <v:roundrect id="Rectangle: Rounded Corners 257989985" o:spid="_x0000_s1038" style="position:absolute;left:13802;top:32543;width:18064;height:40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" filled="f" strokecolor="black [3213]" strokeweight="1pt">
                  <v:stroke joinstyle="miter"/>
                  <v:textbox>
                    <w:txbxContent>
                      <w:p w14:paraId="305C9D5B" w14:textId="2F1BCF85" w:rsidR="004A090F" w:rsidRPr="00FD7ACF" w:rsidRDefault="00F26CC3" w:rsidP="004A090F">
                        <w:pPr>
                          <w:jc w:val="center"/>
                          <w:rPr>
                            <w:rFonts w:asciiTheme="minorHAnsi" w:eastAsiaTheme="minorEastAsia" w:hAnsi="Calibri" w:cstheme="minorBidi"/>
                            <w:color w:val="000000" w:themeColor="text1"/>
                            <w:kern w:val="24"/>
                            <w:sz w:val="18"/>
                            <w:szCs w:val="18"/>
                            <w:lang w:val="en-CA"/>
                          </w:rPr>
                        </w:pPr>
                        <w:proofErr w:type="spellStart"/>
                        <w:r w:rsidRPr="00993702">
                          <w:rPr>
                            <w:rFonts w:asciiTheme="minorHAnsi" w:eastAsia="SimSun" w:hAnsi="Calibri" w:cstheme="minorBidi" w:hint="eastAsia"/>
                            <w:color w:val="000000" w:themeColor="text1"/>
                            <w:kern w:val="24"/>
                            <w:sz w:val="18"/>
                            <w:szCs w:val="18"/>
                            <w:lang w:val="en-CA"/>
                          </w:rPr>
                          <w:t>对评估终点的危害</w:t>
                        </w:r>
                        <w:proofErr w:type="spellEnd"/>
                        <w:r w:rsidRPr="00F26CC3">
                          <w:rPr>
                            <w:rFonts w:asciiTheme="minorHAnsi" w:eastAsiaTheme="minorEastAsia" w:hAnsi="Calibri" w:cstheme="minorBidi"/>
                            <w:color w:val="000000" w:themeColor="text1"/>
                            <w:kern w:val="24"/>
                            <w:sz w:val="18"/>
                            <w:szCs w:val="18"/>
                            <w:lang w:val="en-CA"/>
                          </w:rPr>
                          <w:t xml:space="preserve">  </w:t>
                        </w:r>
                      </w:p>
                    </w:txbxContent>
                  </v:textbox>
                </v:roundrect>
                <v:roundrect id="Rectangle: Rounded Corners 1542217158" o:spid="_x0000_s1039" style="position:absolute;left:13842;top:38804;width:26310;height:33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" filled="f" strokecolor="black [3213]" strokeweight="1pt">
                  <v:stroke joinstyle="miter"/>
                  <v:textbox>
                    <w:txbxContent>
                      <w:p w14:paraId="6C0D8B5D" w14:textId="238C7BC0" w:rsidR="004A090F" w:rsidRDefault="00F26CC3" w:rsidP="004A090F">
                        <w:pPr>
                          <w:jc w:val="center"/>
                          <w:rPr>
                            <w:rFonts w:asciiTheme="minorHAnsi" w:eastAsiaTheme="minorEastAsia" w:hAnsi="Calibri" w:cstheme="minorBidi"/>
                            <w:color w:val="000000" w:themeColor="text1"/>
                            <w:kern w:val="24"/>
                            <w:szCs w:val="22"/>
                            <w:lang w:val="en-CA" w:eastAsia="zh-CN"/>
                          </w:rPr>
                        </w:pPr>
                        <w:r w:rsidRPr="00993702">
                          <w:rPr>
                            <w:rFonts w:asciiTheme="minorHAnsi" w:eastAsia="SimSun" w:hAnsi="Calibri" w:cstheme="minorBidi" w:hint="eastAsia"/>
                            <w:color w:val="000000" w:themeColor="text1"/>
                            <w:kern w:val="24"/>
                            <w:sz w:val="18"/>
                            <w:szCs w:val="18"/>
                            <w:lang w:val="en-CA" w:eastAsia="zh-CN"/>
                          </w:rPr>
                          <w:t>总体</w:t>
                        </w:r>
                        <w:proofErr w:type="spellStart"/>
                        <w:r w:rsidRPr="00993702">
                          <w:rPr>
                            <w:rFonts w:asciiTheme="minorHAnsi" w:eastAsia="SimSun" w:hAnsi="Calibri" w:cstheme="minorBidi" w:hint="eastAsia"/>
                            <w:color w:val="000000" w:themeColor="text1"/>
                            <w:kern w:val="24"/>
                            <w:sz w:val="18"/>
                            <w:szCs w:val="18"/>
                            <w:lang w:val="en-CA"/>
                          </w:rPr>
                          <w:t>风险</w:t>
                        </w:r>
                        <w:proofErr w:type="spellEnd"/>
                      </w:p>
                    </w:txbxContent>
                  </v:textbox>
                </v:roundrect>
                <v:roundrect id="Rectangle: Rounded Corners 1411093696" o:spid="_x0000_s1040" style="position:absolute;left:727;top:49184;width:69135;height:86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" filled="f" strokecolor="black [3213]" strokeweight="1pt">
                  <v:stroke joinstyle="miter"/>
                  <v:textbox>
                    <w:txbxContent>
                      <w:p w14:paraId="1FF4E9FE" w14:textId="77777777" w:rsidR="001F0074" w:rsidRDefault="001F0074"/>
                    </w:txbxContent>
                  </v:textbox>
                </v:roundrect>
                <v:roundrect id="Rectangle: Rounded Corners 1231317078" o:spid="_x0000_s1041" style="position:absolute;left:13802;top:53581;width:25797;height:34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" filled="f" strokecolor="black [3213]" strokeweight="1pt">
                  <v:stroke joinstyle="miter"/>
                  <v:textbox>
                    <w:txbxContent>
                      <w:p w14:paraId="5EA870C9" w14:textId="6F49922E" w:rsidR="004A090F" w:rsidRPr="00993702" w:rsidRDefault="00046BFB" w:rsidP="004A090F">
                        <w:pPr>
                          <w:jc w:val="center"/>
                          <w:rPr>
                            <w:rFonts w:asciiTheme="minorHAnsi" w:eastAsia="SimSun" w:hAnsi="Calibri" w:cstheme="minorBidi"/>
                            <w:color w:val="000000" w:themeColor="text1"/>
                            <w:kern w:val="24"/>
                            <w:sz w:val="18"/>
                            <w:szCs w:val="18"/>
                            <w:lang w:val="en-CA"/>
                          </w:rPr>
                        </w:pPr>
                        <w:proofErr w:type="spellStart"/>
                        <w:r w:rsidRPr="00993702">
                          <w:rPr>
                            <w:rFonts w:asciiTheme="minorHAnsi" w:eastAsia="SimSun" w:hAnsi="Calibri" w:cstheme="minorBidi" w:hint="eastAsia"/>
                            <w:color w:val="000000" w:themeColor="text1"/>
                            <w:kern w:val="24"/>
                            <w:sz w:val="18"/>
                            <w:szCs w:val="18"/>
                            <w:lang w:val="en-CA"/>
                          </w:rPr>
                          <w:t>管理</w:t>
                        </w:r>
                        <w:proofErr w:type="spellEnd"/>
                        <w:r w:rsidRPr="00993702">
                          <w:rPr>
                            <w:rFonts w:asciiTheme="minorHAnsi" w:eastAsia="SimSun" w:hAnsi="Calibri" w:cstheme="minorBidi"/>
                            <w:color w:val="000000" w:themeColor="text1"/>
                            <w:kern w:val="24"/>
                            <w:sz w:val="18"/>
                            <w:szCs w:val="18"/>
                            <w:lang w:val="en-CA"/>
                          </w:rPr>
                          <w:t>/</w:t>
                        </w:r>
                        <w:proofErr w:type="spellStart"/>
                        <w:r w:rsidRPr="00993702">
                          <w:rPr>
                            <w:rFonts w:asciiTheme="minorHAnsi" w:eastAsia="SimSun" w:hAnsi="Calibri" w:cstheme="minorBidi" w:hint="eastAsia"/>
                            <w:color w:val="000000" w:themeColor="text1"/>
                            <w:kern w:val="24"/>
                            <w:sz w:val="18"/>
                            <w:szCs w:val="18"/>
                            <w:lang w:val="en-CA"/>
                          </w:rPr>
                          <w:t>监控</w:t>
                        </w:r>
                        <w:proofErr w:type="spellEnd"/>
                      </w:p>
                    </w:txbxContent>
                  </v:textbox>
                </v:roundrect>
                <v:shapetype id="_x0000_t32" coordsize="21600,21600" o:spt="32" o:oned="t" path="m,l21600,21600e" filled="f">
                  <v:path arrowok="t" fillok="f" o:connecttype="none"/>
                  <o:lock v:ext="edit" shapetype="t"/>
                </v:shapetype>
                <v:shape id="Straight Arrow Connector 1823995503" o:spid="_x0000_s1042" type="#_x0000_t32" style="position:absolute;left:47163;top:12819;width:2019;height:24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" strokecolor="black [3213]" strokeweight="1pt">
                  <v:stroke endarrow="block" joinstyle="miter"/>
                  <o:lock v:ext="edit" shapetype="f"/>
                </v:shape>
                <v:shape id="Straight Arrow Connector 1219650313" o:spid="_x0000_s1043" type="#_x0000_t32" style="position:absolute;left:47163;top:15294;width:1980;height:8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" strokecolor="black [3213]" strokeweight="1pt">
                  <v:stroke endarrow="block" joinstyle="miter"/>
                  <o:lock v:ext="edit" shapetype="f"/>
                </v:shape>
                <v:shape id="Straight Arrow Connector 698510108" o:spid="_x0000_s1044" type="#_x0000_t32" style="position:absolute;left:15119;top:14278;width:0;height:28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" strokecolor="black [3213]" strokeweight="1pt">
                  <v:stroke endarrow="block" joinstyle="miter"/>
                  <o:lock v:ext="edit" shapetype="f"/>
                </v:shape>
                <v:shape id="Straight Arrow Connector 619971763" o:spid="_x0000_s1045" type="#_x0000_t32" style="position:absolute;left:15119;top:15406;width:6241;height: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" strokecolor="black [3213]" strokeweight="1pt">
                  <v:stroke endarrow="block" joinstyle="miter"/>
                  <o:lock v:ext="edit" shapetype="f"/>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72105025" o:spid="_x0000_s1046" type="#_x0000_t34" style="position:absolute;left:7530;top:18560;width:6272;height:367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" adj="29472" strokecolor="black [3213]" strokeweight="1pt">
                  <v:stroke endarrow="block"/>
                  <o:lock v:ext="edit" shapetype="f"/>
                </v:shape>
                <v:shape id="Straight Arrow Connector 586748090" o:spid="_x0000_s1047" type="#_x0000_t32" style="position:absolute;left:34336;top:15273;width:5420;height: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" strokecolor="black [3213]" strokeweight="1pt">
                  <v:stroke endarrow="block" joinstyle="miter"/>
                  <o:lock v:ext="edit" shapetype="f"/>
                </v:shape>
                <v:shapetype id="_x0000_t33" coordsize="21600,21600" o:spt="33" o:oned="t" path="m,l21600,r,21600e" filled="f">
                  <v:stroke joinstyle="miter"/>
                  <v:path arrowok="t" fillok="f" o:connecttype="none"/>
                  <o:lock v:ext="edit" shapetype="t"/>
                </v:shapetype>
                <v:shape id="Connector: Elbow 1184232548" o:spid="_x0000_s1048" type="#_x0000_t33" style="position:absolute;left:42057;top:28551;width:10034;height:1384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" strokecolor="black [3213]" strokeweight="1pt">
                  <v:stroke endarrow="block"/>
                  <o:lock v:ext="edit" shapetype="f"/>
                </v:shape>
                <v:shape id="TextBox 214" o:spid="_x0000_s1049" type="#_x0000_t202" style="position:absolute;left:63004;top:32787;width:6858;height:3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" filled="f" stroked="f">
                  <v:textbox>
                    <w:txbxContent>
                      <w:p w14:paraId="7EFBAE8D"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(c)</w:t>
                        </w:r>
                      </w:p>
                    </w:txbxContent>
                  </v:textbox>
                </v:shape>
                <v:shape id="TextBox 215" o:spid="_x0000_s1050" type="#_x0000_t202" style="position:absolute;left:63004;top:43199;width:6858;height:3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" filled="f" stroked="f">
                  <v:textbox>
                    <w:txbxContent>
                      <w:p w14:paraId="186447C5"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(e)</w:t>
                        </w:r>
                      </w:p>
                    </w:txbxContent>
                  </v:textbox>
                </v:shape>
                <v:shape id="TextBox 216" o:spid="_x0000_s1051" type="#_x0000_t202" style="position:absolute;left:63004;top:50226;width:6858;height: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" filled="f" stroked="f">
                  <v:textbox>
                    <w:txbxContent>
                      <w:p w14:paraId="5A21FD72" w14:textId="77777777" w:rsidR="004A090F" w:rsidRPr="003F3635" w:rsidRDefault="004A090F" w:rsidP="004A090F">
                        <w:pPr>
                          <w:rPr>
                            <w:rFonts w:eastAsiaTheme="minorEastAsia"/>
                            <w:color w:val="000000" w:themeColor="text1"/>
                            <w:kern w:val="24"/>
                            <w:sz w:val="18"/>
                            <w:szCs w:val="18"/>
                            <w:lang w:val="en-CA"/>
                          </w:rPr>
                        </w:pPr>
                        <w:r w:rsidRPr="003F3635">
                          <w:rPr>
                            <w:rFonts w:eastAsiaTheme="minorEastAsia"/>
                            <w:color w:val="000000" w:themeColor="text1"/>
                            <w:kern w:val="24"/>
                            <w:sz w:val="18"/>
                            <w:szCs w:val="18"/>
                            <w:lang w:val="en-CA"/>
                          </w:rPr>
                          <w:t>8 (f)</w:t>
                        </w:r>
                      </w:p>
                    </w:txbxContent>
                  </v:textbox>
                </v:shape>
                <v:shape id="TextBox 217" o:spid="_x0000_s1052" type="#_x0000_t202" style="position:absolute;left:63004;top:38571;width:6858;height: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" filled="f" stroked="f">
                  <v:textbox>
                    <w:txbxContent>
                      <w:p w14:paraId="6504F70C"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(d)</w:t>
                        </w:r>
                      </w:p>
                    </w:txbxContent>
                  </v:textbox>
                </v:shape>
                <v:shape id="TextBox 218" o:spid="_x0000_s1053" type="#_x0000_t202" style="position:absolute;left:63751;top:4099;width:6858;height:3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" filled="f" stroked="f">
                  <v:textbox>
                    <w:txbxContent>
                      <w:p w14:paraId="0A867223" w14:textId="77777777" w:rsidR="004A090F" w:rsidRPr="00286F58" w:rsidRDefault="004A090F" w:rsidP="004A090F">
                        <w:pPr>
                          <w:rPr>
                            <w:rFonts w:eastAsiaTheme="minorEastAsia"/>
                            <w:color w:val="000000" w:themeColor="text1"/>
                            <w:kern w:val="24"/>
                            <w:sz w:val="18"/>
                            <w:szCs w:val="18"/>
                            <w:lang w:val="en-CA"/>
                          </w:rPr>
                        </w:pPr>
                        <w:r w:rsidRPr="00286F58">
                          <w:rPr>
                            <w:rFonts w:eastAsiaTheme="minorEastAsia"/>
                            <w:color w:val="000000" w:themeColor="text1"/>
                            <w:kern w:val="24"/>
                            <w:sz w:val="18"/>
                            <w:szCs w:val="18"/>
                            <w:lang w:val="en-CA"/>
                          </w:rPr>
                          <w:t>8 (a)</w:t>
                        </w:r>
                      </w:p>
                    </w:txbxContent>
                  </v:textbox>
                </v:shape>
                <v:shape id="TextBox 219" o:spid="_x0000_s1054" type="#_x0000_t202" style="position:absolute;left:63615;top:12351;width:6858;height:3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" filled="f" stroked="f">
                  <v:textbox>
                    <w:txbxContent>
                      <w:p w14:paraId="62D555F8" w14:textId="77777777" w:rsidR="004A090F" w:rsidRPr="00286F58" w:rsidRDefault="004A090F" w:rsidP="004A090F">
                        <w:pPr>
                          <w:rPr>
                            <w:rFonts w:eastAsiaTheme="minorEastAsia"/>
                            <w:color w:val="000000" w:themeColor="text1"/>
                            <w:kern w:val="24"/>
                            <w:sz w:val="18"/>
                            <w:szCs w:val="18"/>
                            <w:lang w:val="en-CA"/>
                          </w:rPr>
                        </w:pPr>
                        <w:r w:rsidRPr="00286F58">
                          <w:rPr>
                            <w:rFonts w:eastAsiaTheme="minorEastAsia"/>
                            <w:color w:val="000000" w:themeColor="text1"/>
                            <w:kern w:val="24"/>
                            <w:sz w:val="18"/>
                            <w:szCs w:val="18"/>
                            <w:lang w:val="en-CA"/>
                          </w:rPr>
                          <w:t>8 (b)</w:t>
                        </w:r>
                      </w:p>
                    </w:txbxContent>
                  </v:textbox>
                </v:shape>
                <v:roundrect id="Rectangle: Rounded Corners 443125486" o:spid="_x0000_s1055" style="position:absolute;left:11651;top:17079;width:6937;height:27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" filled="f" strokecolor="black [3213]" strokeweight="1pt">
                  <v:stroke joinstyle="miter"/>
                  <v:textbox>
                    <w:txbxContent>
                      <w:p w14:paraId="2D500035" w14:textId="7A8A4F7B" w:rsidR="004A090F" w:rsidRDefault="00E245DB" w:rsidP="004A090F">
                        <w:pPr>
                          <w:jc w:val="center"/>
                          <w:rPr>
                            <w:rFonts w:asciiTheme="minorHAnsi" w:eastAsiaTheme="minorEastAsia" w:hAnsi="Calibri" w:cstheme="minorBidi"/>
                            <w:color w:val="000000" w:themeColor="text1"/>
                            <w:kern w:val="24"/>
                            <w:szCs w:val="22"/>
                            <w:lang w:val="en-CA"/>
                          </w:rPr>
                        </w:pPr>
                        <w:proofErr w:type="spellStart"/>
                        <w:r w:rsidRPr="003F3635">
                          <w:rPr>
                            <w:rFonts w:asciiTheme="minorHAnsi" w:eastAsia="SimSun" w:hAnsi="Calibri" w:cstheme="minorBidi" w:hint="eastAsia"/>
                            <w:color w:val="000000" w:themeColor="text1"/>
                            <w:kern w:val="24"/>
                            <w:sz w:val="18"/>
                            <w:szCs w:val="18"/>
                            <w:lang w:val="en-CA"/>
                          </w:rPr>
                          <w:t>步骤</w:t>
                        </w:r>
                        <w:proofErr w:type="spellEnd"/>
                        <w:r w:rsidR="004A090F" w:rsidRPr="003F3635">
                          <w:rPr>
                            <w:rFonts w:asciiTheme="minorHAnsi" w:eastAsia="SimSun" w:hAnsi="Calibri" w:cstheme="minorBidi"/>
                            <w:color w:val="000000" w:themeColor="text1"/>
                            <w:kern w:val="24"/>
                            <w:sz w:val="18"/>
                            <w:szCs w:val="18"/>
                            <w:lang w:val="en-CA"/>
                          </w:rPr>
                          <w:t>B</w:t>
                        </w:r>
                      </w:p>
                    </w:txbxContent>
                  </v:textbox>
                </v:roundrect>
                <v:roundrect id="Rectangle: Rounded Corners 912883557" o:spid="_x0000_s1056" style="position:absolute;left:11651;top:22660;width:6937;height:27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" filled="f" strokecolor="black [3213]" strokeweight="1pt">
                  <v:stroke joinstyle="miter"/>
                  <v:textbox>
                    <w:txbxContent>
                      <w:p w14:paraId="7124C76B" w14:textId="00116BF9" w:rsidR="004A090F" w:rsidRDefault="00E245DB" w:rsidP="004A090F">
                        <w:pPr>
                          <w:jc w:val="center"/>
                          <w:rPr>
                            <w:rFonts w:asciiTheme="minorHAnsi" w:eastAsiaTheme="minorEastAsia" w:hAnsi="Calibri" w:cstheme="minorBidi"/>
                            <w:color w:val="000000" w:themeColor="text1"/>
                            <w:kern w:val="24"/>
                            <w:szCs w:val="22"/>
                            <w:lang w:val="en-CA"/>
                          </w:rPr>
                        </w:pPr>
                        <w:proofErr w:type="spellStart"/>
                        <w:r w:rsidRPr="003F3635">
                          <w:rPr>
                            <w:rFonts w:asciiTheme="minorHAnsi" w:eastAsia="SimSun" w:hAnsi="Calibri" w:cstheme="minorBidi" w:hint="eastAsia"/>
                            <w:color w:val="000000" w:themeColor="text1"/>
                            <w:kern w:val="24"/>
                            <w:sz w:val="18"/>
                            <w:szCs w:val="18"/>
                            <w:lang w:val="en-CA"/>
                          </w:rPr>
                          <w:t>步骤</w:t>
                        </w:r>
                        <w:proofErr w:type="spellEnd"/>
                        <w:r w:rsidR="004A090F" w:rsidRPr="003F3635">
                          <w:rPr>
                            <w:rFonts w:asciiTheme="minorHAnsi" w:eastAsia="SimSun" w:hAnsi="Calibri" w:cstheme="minorBidi"/>
                            <w:color w:val="000000" w:themeColor="text1"/>
                            <w:kern w:val="24"/>
                            <w:sz w:val="18"/>
                            <w:szCs w:val="18"/>
                            <w:lang w:val="en-CA"/>
                          </w:rPr>
                          <w:t>C</w:t>
                        </w:r>
                      </w:p>
                    </w:txbxContent>
                  </v:textbox>
                </v:roundrect>
                <v:shape id="Straight Arrow Connector 1179712034" o:spid="_x0000_s1057" type="#_x0000_t32" style="position:absolute;left:15119;top:19816;width:0;height:28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" strokecolor="black [3213]" strokeweight="1pt">
                  <v:stroke endarrow="block" joinstyle="miter"/>
                  <o:lock v:ext="edit" shapetype="f"/>
                </v:shape>
                <v:roundrect id="Rectangle: Rounded Corners 943211369" o:spid="_x0000_s1058" style="position:absolute;left:21607;top:19248;width:12976;height:32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" filled="f" strokecolor="black [3213]" strokeweight="1pt">
                  <v:stroke joinstyle="miter"/>
                  <v:textbox>
                    <w:txbxContent>
                      <w:p w14:paraId="2B034FBB" w14:textId="05841D50" w:rsidR="004A090F" w:rsidRPr="003F3635" w:rsidRDefault="00E245DB" w:rsidP="004A090F">
                        <w:pPr>
                          <w:jc w:val="center"/>
                          <w:rPr>
                            <w:rFonts w:asciiTheme="minorHAnsi" w:eastAsia="SimSun" w:hAnsi="Calibri" w:cstheme="minorBidi"/>
                            <w:color w:val="000000" w:themeColor="text1"/>
                            <w:kern w:val="24"/>
                            <w:sz w:val="18"/>
                            <w:szCs w:val="18"/>
                            <w:lang w:val="en-CA"/>
                          </w:rPr>
                        </w:pPr>
                        <w:proofErr w:type="spellStart"/>
                        <w:r w:rsidRPr="003F3635">
                          <w:rPr>
                            <w:rFonts w:asciiTheme="minorHAnsi" w:eastAsia="SimSun" w:hAnsi="Calibri" w:cstheme="minorBidi" w:hint="eastAsia"/>
                            <w:color w:val="000000" w:themeColor="text1"/>
                            <w:kern w:val="24"/>
                            <w:sz w:val="18"/>
                            <w:szCs w:val="18"/>
                            <w:lang w:val="en-CA"/>
                          </w:rPr>
                          <w:t>风险假设</w:t>
                        </w:r>
                        <w:proofErr w:type="spellEnd"/>
                      </w:p>
                    </w:txbxContent>
                  </v:textbox>
                </v:roundrect>
                <v:roundrect id="Rectangle: Rounded Corners 1408398661" o:spid="_x0000_s1059" style="position:absolute;left:21557;top:24869;width:12977;height:3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" filled="f" strokecolor="black [3213]" strokeweight="1pt">
                  <v:stroke joinstyle="miter"/>
                  <v:textbox>
                    <w:txbxContent>
                      <w:p w14:paraId="39167627" w14:textId="2A4FE327" w:rsidR="004A090F" w:rsidRDefault="00E245DB"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风险假设</w:t>
                        </w:r>
                        <w:proofErr w:type="spellEnd"/>
                      </w:p>
                    </w:txbxContent>
                  </v:textbox>
                </v:roundrect>
                <v:shape id="Straight Arrow Connector 431327275" o:spid="_x0000_s1060" type="#_x0000_t32" style="position:absolute;left:15140;top:20987;width:6488;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" strokecolor="black [3213]" strokeweight="1pt">
                  <v:stroke endarrow="block" joinstyle="miter"/>
                  <o:lock v:ext="edit" shapetype="f"/>
                </v:shape>
                <v:shape id="Straight Arrow Connector 463122499" o:spid="_x0000_s1061" type="#_x0000_t32" style="position:absolute;left:15165;top:26477;width:6392;height: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" strokecolor="black [3213]" strokeweight="1pt">
                  <v:stroke endarrow="block" joinstyle="miter"/>
                  <o:lock v:ext="edit" shapetype="f"/>
                </v:shape>
                <v:roundrect id="Rectangle: Rounded Corners 570287469" o:spid="_x0000_s1062" style="position:absolute;left:39599;top:19433;width:7407;height:2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" filled="f" strokecolor="black [3213]" strokeweight="1pt">
                  <v:stroke joinstyle="miter"/>
                  <v:textbox>
                    <w:txbxContent>
                      <w:p w14:paraId="2DBF7901" w14:textId="5900753D"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2</w:t>
                        </w:r>
                        <w:r w:rsidR="004A090F">
                          <w:rPr>
                            <w:rFonts w:asciiTheme="minorHAnsi" w:eastAsiaTheme="minorEastAsia" w:hAnsi="Calibri" w:cstheme="minorBidi"/>
                            <w:color w:val="000000" w:themeColor="text1"/>
                            <w:kern w:val="24"/>
                            <w:szCs w:val="22"/>
                            <w:lang w:val="en-CA"/>
                          </w:rPr>
                          <w:t xml:space="preserve"> </w:t>
                        </w:r>
                      </w:p>
                    </w:txbxContent>
                  </v:textbox>
                </v:roundrect>
                <v:roundrect id="Rectangle: Rounded Corners 1970821320" o:spid="_x0000_s1063" style="position:absolute;left:39734;top:25071;width:7407;height:2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" filled="f" strokecolor="black [3213]" strokeweight="1pt">
                  <v:stroke joinstyle="miter"/>
                  <v:textbox>
                    <w:txbxContent>
                      <w:p w14:paraId="2591F61A" w14:textId="3B9FD076"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3</w:t>
                        </w:r>
                        <w:r w:rsidR="004A090F">
                          <w:rPr>
                            <w:rFonts w:asciiTheme="minorHAnsi" w:eastAsiaTheme="minorEastAsia" w:hAnsi="Calibri" w:cstheme="minorBidi"/>
                            <w:color w:val="000000" w:themeColor="text1"/>
                            <w:kern w:val="24"/>
                            <w:szCs w:val="22"/>
                            <w:lang w:val="en-CA"/>
                          </w:rPr>
                          <w:t xml:space="preserve"> </w:t>
                        </w:r>
                      </w:p>
                    </w:txbxContent>
                  </v:textbox>
                </v:roundrect>
                <v:shape id="Straight Arrow Connector 851414728" o:spid="_x0000_s1064" type="#_x0000_t32" style="position:absolute;left:34583;top:20856;width:5016;height: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" strokecolor="black [3213]" strokeweight="1pt">
                  <v:stroke endarrow="block" joinstyle="miter"/>
                  <o:lock v:ext="edit" shapetype="f"/>
                </v:shape>
                <v:shape id="Straight Arrow Connector 1140104643" o:spid="_x0000_s1065" type="#_x0000_t32" style="position:absolute;left:34534;top:26477;width:5200;height: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" strokecolor="black [3213]" strokeweight="1pt">
                  <v:stroke endarrow="block" joinstyle="miter"/>
                  <o:lock v:ext="edit" shapetype="f"/>
                </v:shape>
                <v:roundrect id="Rectangle: Rounded Corners 356072728" o:spid="_x0000_s1066" style="position:absolute;left:49143;top:14726;width:9274;height:2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" filled="f" strokecolor="black [3213]" strokeweight="1pt">
                  <v:stroke joinstyle="miter"/>
                  <v:textbox>
                    <w:txbxContent>
                      <w:p w14:paraId="6B9B1C02" w14:textId="2936BBE1" w:rsidR="004A090F" w:rsidRDefault="007D1118"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概率</w:t>
                        </w:r>
                        <w:proofErr w:type="spellEnd"/>
                      </w:p>
                    </w:txbxContent>
                  </v:textbox>
                </v:roundrect>
                <v:roundrect id="Rectangle: Rounded Corners 676260435" o:spid="_x0000_s1067" style="position:absolute;left:49358;top:18090;width:9275;height:2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" filled="f" strokecolor="black [3213]" strokeweight="1pt">
                  <v:stroke joinstyle="miter"/>
                  <v:textbox>
                    <w:txbxContent>
                      <w:p w14:paraId="388E6D64" w14:textId="1BD6EC9D" w:rsidR="004A090F" w:rsidRDefault="00B37753"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不</w:t>
                        </w:r>
                        <w:r w:rsidR="00750E23" w:rsidRPr="003F3635">
                          <w:rPr>
                            <w:rFonts w:asciiTheme="minorHAnsi" w:eastAsia="SimSun" w:hAnsi="Calibri" w:cstheme="minorBidi" w:hint="eastAsia"/>
                            <w:color w:val="000000" w:themeColor="text1"/>
                            <w:kern w:val="24"/>
                            <w:sz w:val="18"/>
                            <w:szCs w:val="18"/>
                            <w:lang w:val="en-CA"/>
                          </w:rPr>
                          <w:t>确定性</w:t>
                        </w:r>
                        <w:proofErr w:type="spellEnd"/>
                      </w:p>
                    </w:txbxContent>
                  </v:textbox>
                </v:roundrect>
                <v:roundrect id="Rectangle: Rounded Corners 603896832" o:spid="_x0000_s1068" style="position:absolute;left:49358;top:21225;width:9275;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" filled="f" strokecolor="black [3213]" strokeweight="1pt">
                  <v:stroke joinstyle="miter"/>
                  <v:textbox>
                    <w:txbxContent>
                      <w:p w14:paraId="4B076820" w14:textId="6CA99A65" w:rsidR="004A090F" w:rsidRDefault="007D1118" w:rsidP="004A090F">
                        <w:pPr>
                          <w:jc w:val="center"/>
                          <w:rPr>
                            <w:rFonts w:asciiTheme="minorHAnsi" w:eastAsiaTheme="minorEastAsia" w:hAnsi="Calibri" w:cstheme="minorBidi"/>
                            <w:color w:val="000000" w:themeColor="text1"/>
                            <w:kern w:val="24"/>
                            <w:szCs w:val="22"/>
                            <w:lang w:val="en-CA"/>
                          </w:rPr>
                        </w:pPr>
                        <w:proofErr w:type="spellStart"/>
                        <w:r w:rsidRPr="003F3635">
                          <w:rPr>
                            <w:rFonts w:asciiTheme="minorHAnsi" w:eastAsia="SimSun" w:hAnsi="Calibri" w:cstheme="minorBidi" w:hint="eastAsia"/>
                            <w:color w:val="000000" w:themeColor="text1"/>
                            <w:kern w:val="24"/>
                            <w:sz w:val="18"/>
                            <w:szCs w:val="18"/>
                            <w:lang w:val="en-CA"/>
                          </w:rPr>
                          <w:t>概率</w:t>
                        </w:r>
                        <w:proofErr w:type="spellEnd"/>
                      </w:p>
                    </w:txbxContent>
                  </v:textbox>
                </v:roundrect>
                <v:shape id="Straight Arrow Connector 533023272" o:spid="_x0000_s1069" type="#_x0000_t32" style="position:absolute;left:47006;top:19474;width:2352;height:14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" strokecolor="black [3213]" strokeweight="1pt">
                  <v:stroke endarrow="block" joinstyle="miter"/>
                  <o:lock v:ext="edit" shapetype="f"/>
                </v:shape>
                <v:shape id="Straight Arrow Connector 435882633" o:spid="_x0000_s1070" type="#_x0000_t32" style="position:absolute;left:47006;top:20904;width:2352;height:17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" strokecolor="black [3213]" strokeweight="1pt">
                  <v:stroke endarrow="block" joinstyle="miter"/>
                  <o:lock v:ext="edit" shapetype="f"/>
                </v:shape>
                <v:roundrect id="Rectangle: Rounded Corners 939301136" o:spid="_x0000_s1071" style="position:absolute;left:49358;top:24552;width:9275;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" filled="f" strokecolor="black [3213]" strokeweight="1pt">
                  <v:stroke joinstyle="miter"/>
                  <v:textbox>
                    <w:txbxContent>
                      <w:p w14:paraId="76326272" w14:textId="0CD10DEF" w:rsidR="004A090F" w:rsidRDefault="00B37753" w:rsidP="004A090F">
                        <w:pPr>
                          <w:jc w:val="center"/>
                          <w:rPr>
                            <w:rFonts w:asciiTheme="minorHAnsi" w:eastAsiaTheme="minorEastAsia" w:hAnsi="Calibri" w:cstheme="minorBidi"/>
                            <w:color w:val="000000" w:themeColor="text1"/>
                            <w:kern w:val="24"/>
                            <w:szCs w:val="22"/>
                            <w:lang w:val="en-CA" w:eastAsia="zh-CN"/>
                          </w:rPr>
                        </w:pPr>
                        <w:proofErr w:type="spellStart"/>
                        <w:r w:rsidRPr="003F3635">
                          <w:rPr>
                            <w:rFonts w:asciiTheme="minorHAnsi" w:eastAsia="SimSun" w:hAnsi="Calibri" w:cstheme="minorBidi" w:hint="eastAsia"/>
                            <w:color w:val="000000" w:themeColor="text1"/>
                            <w:kern w:val="24"/>
                            <w:sz w:val="18"/>
                            <w:szCs w:val="18"/>
                            <w:lang w:val="en-CA"/>
                          </w:rPr>
                          <w:t>不确定</w:t>
                        </w:r>
                        <w:r w:rsidR="00750E23" w:rsidRPr="003F3635">
                          <w:rPr>
                            <w:rFonts w:asciiTheme="minorHAnsi" w:eastAsia="SimSun" w:hAnsi="Calibri" w:cstheme="minorBidi" w:hint="eastAsia"/>
                            <w:color w:val="000000" w:themeColor="text1"/>
                            <w:kern w:val="24"/>
                            <w:sz w:val="18"/>
                            <w:szCs w:val="18"/>
                            <w:lang w:val="en-CA"/>
                          </w:rPr>
                          <w:t>性</w:t>
                        </w:r>
                        <w:proofErr w:type="spellEnd"/>
                      </w:p>
                    </w:txbxContent>
                  </v:textbox>
                </v:roundrect>
                <v:roundrect id="Rectangle: Rounded Corners 2018699258" o:spid="_x0000_s1072" style="position:absolute;left:49358;top:27688;width:9275;height:2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" filled="f" strokecolor="black [3213]" strokeweight="1pt">
                  <v:stroke joinstyle="miter"/>
                  <v:textbox>
                    <w:txbxContent>
                      <w:p w14:paraId="05F7B2EB" w14:textId="24D79E34" w:rsidR="004A090F" w:rsidRDefault="007D1118" w:rsidP="004A090F">
                        <w:pPr>
                          <w:jc w:val="center"/>
                          <w:rPr>
                            <w:rFonts w:asciiTheme="minorHAnsi" w:eastAsiaTheme="minorEastAsia" w:hAnsi="Calibri" w:cstheme="minorBidi"/>
                            <w:color w:val="000000" w:themeColor="text1"/>
                            <w:kern w:val="24"/>
                            <w:szCs w:val="22"/>
                            <w:lang w:val="en-CA"/>
                          </w:rPr>
                        </w:pPr>
                        <w:proofErr w:type="spellStart"/>
                        <w:r w:rsidRPr="003F3635">
                          <w:rPr>
                            <w:rFonts w:asciiTheme="minorHAnsi" w:eastAsia="SimSun" w:hAnsi="Calibri" w:cstheme="minorBidi" w:hint="eastAsia"/>
                            <w:color w:val="000000" w:themeColor="text1"/>
                            <w:kern w:val="24"/>
                            <w:sz w:val="18"/>
                            <w:szCs w:val="18"/>
                            <w:lang w:val="en-CA"/>
                          </w:rPr>
                          <w:t>概率</w:t>
                        </w:r>
                        <w:proofErr w:type="spellEnd"/>
                      </w:p>
                    </w:txbxContent>
                  </v:textbox>
                </v:roundrect>
                <v:shape id="Straight Arrow Connector 1422277731" o:spid="_x0000_s1073" type="#_x0000_t32" style="position:absolute;left:47141;top:25936;width:2217;height:6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" strokecolor="black [3213]" strokeweight="1pt">
                  <v:stroke endarrow="block" joinstyle="miter"/>
                  <o:lock v:ext="edit" shapetype="f"/>
                </v:shape>
                <v:shape id="Straight Arrow Connector 839328323" o:spid="_x0000_s1074" type="#_x0000_t32" style="position:absolute;left:47141;top:26542;width:2217;height:2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" strokecolor="black [3213]" strokeweight="1pt">
                  <v:stroke endarrow="block" joinstyle="miter"/>
                  <o:lock v:ext="edit" shapetype="f"/>
                </v:shape>
                <v:shape id="TextBox 344" o:spid="_x0000_s1075" type="#_x0000_t202" style="position:absolute;left:1741;top:16609;width:15684;height:262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" filled="f" stroked="f">
                  <v:textbox>
                    <w:txbxContent>
                      <w:p w14:paraId="0A978C75" w14:textId="4804F711" w:rsidR="004A090F" w:rsidRPr="003F3635" w:rsidRDefault="00B474B0" w:rsidP="004A090F">
                        <w:pPr>
                          <w:jc w:val="center"/>
                          <w:rPr>
                            <w:rFonts w:asciiTheme="minorHAnsi" w:eastAsia="SimSun" w:hAnsi="Calibri" w:cstheme="minorBidi"/>
                            <w:color w:val="000000" w:themeColor="text1"/>
                            <w:kern w:val="24"/>
                            <w:sz w:val="18"/>
                            <w:szCs w:val="18"/>
                            <w:lang w:val="en-CA"/>
                          </w:rPr>
                        </w:pPr>
                        <w:proofErr w:type="spellStart"/>
                        <w:r w:rsidRPr="003F3635">
                          <w:rPr>
                            <w:rFonts w:asciiTheme="minorHAnsi" w:eastAsia="SimSun" w:hAnsi="Calibri" w:cstheme="minorBidi" w:hint="eastAsia"/>
                            <w:color w:val="000000" w:themeColor="text1"/>
                            <w:kern w:val="24"/>
                            <w:sz w:val="18"/>
                            <w:szCs w:val="18"/>
                            <w:lang w:val="en-CA"/>
                          </w:rPr>
                          <w:t>危害途径</w:t>
                        </w:r>
                        <w:proofErr w:type="spellEnd"/>
                      </w:p>
                    </w:txbxContent>
                  </v:textbox>
                </v:shape>
                <v:roundrect id="Rectangle: Rounded Corners 814955789" o:spid="_x0000_s1076" style="position:absolute;left:13678;top:44130;width:26310;height:33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" filled="f" strokecolor="black [3213]" strokeweight="1pt">
                  <v:stroke joinstyle="miter"/>
                  <v:textbox>
                    <w:txbxContent>
                      <w:p w14:paraId="72F428FC" w14:textId="13A3B492" w:rsidR="004A090F" w:rsidRPr="00993702" w:rsidRDefault="00D524B5" w:rsidP="004A090F">
                        <w:pPr>
                          <w:jc w:val="center"/>
                          <w:rPr>
                            <w:rFonts w:asciiTheme="minorHAnsi" w:eastAsia="SimSun" w:hAnsi="Calibri" w:cstheme="minorBidi"/>
                            <w:color w:val="000000" w:themeColor="text1"/>
                            <w:kern w:val="24"/>
                            <w:sz w:val="18"/>
                            <w:szCs w:val="18"/>
                            <w:lang w:val="en-CA"/>
                          </w:rPr>
                        </w:pPr>
                        <w:proofErr w:type="spellStart"/>
                        <w:r w:rsidRPr="00993702">
                          <w:rPr>
                            <w:rFonts w:asciiTheme="minorHAnsi" w:eastAsia="SimSun" w:hAnsi="Calibri" w:cstheme="minorBidi" w:hint="eastAsia"/>
                            <w:color w:val="000000" w:themeColor="text1"/>
                            <w:kern w:val="24"/>
                            <w:sz w:val="18"/>
                            <w:szCs w:val="18"/>
                            <w:lang w:val="en-CA"/>
                          </w:rPr>
                          <w:t>决策建议</w:t>
                        </w:r>
                        <w:proofErr w:type="spellEnd"/>
                      </w:p>
                    </w:txbxContent>
                  </v:textbox>
                </v:roundrect>
                <v:shape id="Straight Arrow Connector 702516862" o:spid="_x0000_s1077" type="#_x0000_t32" style="position:absolute;left:5220;top:45747;width:8458;height:6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" strokecolor="black [3213]" strokeweight="1pt">
                  <v:stroke endarrow="block" joinstyle="miter"/>
                  <o:lock v:ext="edit" shapetype="f"/>
                </v:shape>
                <v:shape id="TextBox 53" o:spid="_x0000_s1078" type="#_x0000_t202" style="position:absolute;left:28301;top:50317;width:14218;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" filled="f" stroked="f">
                  <v:textbox>
                    <w:txbxContent>
                      <w:p w14:paraId="1BD54C80" w14:textId="738D2331" w:rsidR="004A090F" w:rsidRPr="003F3635" w:rsidRDefault="003F3635" w:rsidP="004A090F">
                        <w:pPr>
                          <w:jc w:val="center"/>
                          <w:rPr>
                            <w:rFonts w:asciiTheme="minorHAnsi" w:eastAsia="SimSun"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风险管理</w:t>
                        </w:r>
                      </w:p>
                    </w:txbxContent>
                  </v:textbox>
                </v:shape>
                <v:shape id="Straight Arrow Connector 1074874999" o:spid="_x0000_s1079" type="#_x0000_t32" style="position:absolute;left:25617;top:42175;width:0;height:19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" strokecolor="black [3213]" strokeweight="1pt">
                  <v:stroke endarrow="block" joinstyle="miter"/>
                  <o:lock v:ext="edit" shapetype="f"/>
                </v:shape>
                <v:line id="Straight Connector 335393871" o:spid="_x0000_s1080" style="position:absolute;flip:y;visibility:visible;mso-wrap-style:square" from="39,37476" to="70609,37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" strokecolor="#bfbfbf [2412]" strokeweight="1pt">
                  <v:stroke dashstyle="3 1" joinstyle="miter"/>
                  <o:lock v:ext="edit" shapetype="f"/>
                </v:line>
                <v:line id="Straight Connector 204592528" o:spid="_x0000_s1081" style="position:absolute;flip:y;visibility:visible;mso-wrap-style:square" from="0,31427" to="70570,3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" strokecolor="#bfbfbf [2412]" strokeweight="1pt">
                  <v:stroke dashstyle="3 1" joinstyle="miter"/>
                  <o:lock v:ext="edit" shapetype="f"/>
                </v:line>
                <v:line id="Straight Connector 964713749" o:spid="_x0000_s1082" style="position:absolute;flip:y;visibility:visible;mso-wrap-style:square" from="0,48627" to="70570,48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" strokecolor="#bfbfbf [2412]" strokeweight="1pt">
                  <v:stroke dashstyle="3 1" joinstyle="miter"/>
                  <o:lock v:ext="edit" shapetype="f"/>
                </v:line>
                <v:line id="Straight Connector 766129126" o:spid="_x0000_s1083" style="position:absolute;flip:y;visibility:visible;mso-wrap-style:square" from="125,8120" to="70695,8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" strokecolor="#bfbfbf [2412]" strokeweight="1pt">
                  <v:stroke dashstyle="3 1" joinstyle="miter"/>
                  <o:lock v:ext="edit" shapetype="f"/>
                </v:line>
                <v:shape id="TextBox 221" o:spid="_x0000_s1084" type="#_x0000_t202" style="position:absolute;left:-5416;top:37791;width:16878;height:320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" fillcolor="white [3212]" stroked="f">
                  <v:textbox>
                    <w:txbxContent>
                      <w:p w14:paraId="60E49534" w14:textId="33608AD1" w:rsidR="004A090F" w:rsidRPr="001110B0" w:rsidRDefault="00D87A6F" w:rsidP="00993702">
                        <w:pPr>
                          <w:jc w:val="center"/>
                          <w:rPr>
                            <w:rFonts w:asciiTheme="minorHAnsi" w:eastAsia="SimSun" w:hAnsi="Calibri" w:cstheme="minorBidi"/>
                            <w:color w:val="000000" w:themeColor="text1"/>
                            <w:kern w:val="24"/>
                            <w:sz w:val="18"/>
                            <w:szCs w:val="18"/>
                            <w:lang w:val="en-CA"/>
                          </w:rPr>
                        </w:pPr>
                        <w:proofErr w:type="spellStart"/>
                        <w:r w:rsidRPr="001110B0">
                          <w:rPr>
                            <w:rFonts w:asciiTheme="minorHAnsi" w:eastAsia="SimSun" w:hAnsi="Calibri" w:cstheme="minorBidi" w:hint="eastAsia"/>
                            <w:color w:val="000000" w:themeColor="text1"/>
                            <w:kern w:val="24"/>
                            <w:sz w:val="18"/>
                            <w:szCs w:val="18"/>
                            <w:lang w:val="en-CA"/>
                          </w:rPr>
                          <w:t>潜在迭代</w:t>
                        </w:r>
                        <w:proofErr w:type="spellEnd"/>
                      </w:p>
                    </w:txbxContent>
                  </v:textbox>
                </v:shape>
                <v:shape id="Straight Arrow Connector 2078021863" o:spid="_x0000_s1085" type="#_x0000_t32" style="position:absolute;left:14974;top:25325;width:73;height:70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" strokecolor="black [3213]" strokeweight="1pt">
                  <v:stroke endarrow="block" joinstyle="miter"/>
                  <o:lock v:ext="edit" shapetype="f"/>
                </v:shape>
                <v:shape id="Straight Arrow Connector 1402576891" o:spid="_x0000_s1086" type="#_x0000_t32" style="position:absolute;left:25617;top:47501;width:0;height:6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" strokecolor="black [3213]" strokeweight="1pt">
                  <v:stroke endarrow="block" joinstyle="miter"/>
                  <o:lock v:ext="edit" shapetype="f"/>
                </v:shape>
                <v:shape id="Straight Arrow Connector 1725151692" o:spid="_x0000_s1087" type="#_x0000_t32" style="position:absolute;left:15119;top:7177;width:0;height:4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" strokecolor="black [3213]" strokeweight="1pt">
                  <v:stroke endarrow="block" joinstyle="miter"/>
                  <o:lock v:ext="edit" shapetype="f"/>
                </v:shape>
                <v:shape id="Connector: Elbow 1906060923" o:spid="_x0000_s1088" type="#_x0000_t34" style="position:absolute;left:39988;top:25936;width:18645;height:198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" adj="-2648" strokecolor="black [3200]" strokeweight="1pt">
                  <v:stroke endarrow="block"/>
                  <o:lock v:ext="edit" shapetype="f"/>
                </v:shape>
              </v:group>
            </w:pict>
          </mc:Fallback>
        </mc:AlternateContent>
      </w:r>
    </w:p>
    <w:p w14:paraId="417A5A50" w14:textId="6F238F4A" w:rsidR="004A090F" w:rsidRDefault="004A090F" w:rsidP="00BB7A8C">
      <w:pPr>
        <w:pStyle w:val="Para10"/>
        <w:numPr>
          <w:ilvl w:val="0"/>
          <w:numId w:val="0"/>
        </w:numPr>
        <w:ind w:left="567"/>
        <w:rPr>
          <w:rFonts w:eastAsia="SimSun"/>
          <w:sz w:val="24"/>
          <w:lang w:val="en-GB" w:eastAsia="zh-CN"/>
        </w:rPr>
      </w:pPr>
    </w:p>
    <w:p w14:paraId="52CB99C3" w14:textId="5036B391" w:rsidR="003608B0" w:rsidRDefault="003608B0" w:rsidP="00BB7A8C">
      <w:pPr>
        <w:pStyle w:val="Para10"/>
        <w:numPr>
          <w:ilvl w:val="0"/>
          <w:numId w:val="0"/>
        </w:numPr>
        <w:ind w:left="567"/>
        <w:rPr>
          <w:rFonts w:eastAsia="SimSun"/>
          <w:sz w:val="24"/>
          <w:lang w:val="en-GB" w:eastAsia="zh-CN"/>
        </w:rPr>
      </w:pPr>
    </w:p>
    <w:p w14:paraId="30E2F046" w14:textId="7DB06055" w:rsidR="003608B0" w:rsidRDefault="003608B0" w:rsidP="00BB7A8C">
      <w:pPr>
        <w:pStyle w:val="Para10"/>
        <w:numPr>
          <w:ilvl w:val="0"/>
          <w:numId w:val="0"/>
        </w:numPr>
        <w:ind w:left="567"/>
        <w:rPr>
          <w:rFonts w:eastAsia="SimSun"/>
          <w:sz w:val="24"/>
          <w:lang w:val="en-GB" w:eastAsia="zh-CN"/>
        </w:rPr>
      </w:pPr>
    </w:p>
    <w:p w14:paraId="62E38163" w14:textId="3BCF620A" w:rsidR="003608B0" w:rsidRDefault="003608B0" w:rsidP="00BB7A8C">
      <w:pPr>
        <w:pStyle w:val="Para10"/>
        <w:numPr>
          <w:ilvl w:val="0"/>
          <w:numId w:val="0"/>
        </w:numPr>
        <w:ind w:left="567"/>
        <w:rPr>
          <w:rFonts w:eastAsia="SimSun"/>
          <w:sz w:val="24"/>
          <w:lang w:val="en-GB" w:eastAsia="zh-CN"/>
        </w:rPr>
      </w:pPr>
    </w:p>
    <w:p w14:paraId="6F4A305E" w14:textId="65C1B3D4" w:rsidR="003608B0" w:rsidRDefault="003608B0" w:rsidP="00BB7A8C">
      <w:pPr>
        <w:pStyle w:val="Para10"/>
        <w:numPr>
          <w:ilvl w:val="0"/>
          <w:numId w:val="0"/>
        </w:numPr>
        <w:ind w:left="567"/>
        <w:rPr>
          <w:rFonts w:eastAsia="SimSun"/>
          <w:sz w:val="24"/>
          <w:lang w:val="en-GB" w:eastAsia="zh-CN"/>
        </w:rPr>
      </w:pPr>
    </w:p>
    <w:p w14:paraId="701B9A0F" w14:textId="59C66685" w:rsidR="003608B0" w:rsidRDefault="003608B0" w:rsidP="00BB7A8C">
      <w:pPr>
        <w:pStyle w:val="Para10"/>
        <w:numPr>
          <w:ilvl w:val="0"/>
          <w:numId w:val="0"/>
        </w:numPr>
        <w:ind w:left="567"/>
        <w:rPr>
          <w:rFonts w:eastAsia="SimSun"/>
          <w:sz w:val="24"/>
          <w:lang w:val="en-GB" w:eastAsia="zh-CN"/>
        </w:rPr>
      </w:pPr>
    </w:p>
    <w:p w14:paraId="7B70F323" w14:textId="0285B200" w:rsidR="003608B0" w:rsidRDefault="003608B0" w:rsidP="00BB7A8C">
      <w:pPr>
        <w:pStyle w:val="Para10"/>
        <w:numPr>
          <w:ilvl w:val="0"/>
          <w:numId w:val="0"/>
        </w:numPr>
        <w:ind w:left="567"/>
        <w:rPr>
          <w:rFonts w:eastAsia="SimSun"/>
          <w:sz w:val="24"/>
          <w:lang w:val="en-GB" w:eastAsia="zh-CN"/>
        </w:rPr>
      </w:pPr>
    </w:p>
    <w:p w14:paraId="43ACC803" w14:textId="77777777" w:rsidR="003608B0" w:rsidRDefault="003608B0" w:rsidP="00BB7A8C">
      <w:pPr>
        <w:pStyle w:val="Para10"/>
        <w:numPr>
          <w:ilvl w:val="0"/>
          <w:numId w:val="0"/>
        </w:numPr>
        <w:ind w:left="567"/>
        <w:rPr>
          <w:rFonts w:eastAsia="SimSun"/>
          <w:sz w:val="24"/>
          <w:lang w:val="en-GB" w:eastAsia="zh-CN"/>
        </w:rPr>
      </w:pPr>
    </w:p>
    <w:p w14:paraId="07536DE5" w14:textId="3DDC1102" w:rsidR="004A090F" w:rsidRDefault="004A090F" w:rsidP="00BB7A8C">
      <w:pPr>
        <w:pStyle w:val="Para10"/>
        <w:numPr>
          <w:ilvl w:val="0"/>
          <w:numId w:val="0"/>
        </w:numPr>
        <w:ind w:left="567"/>
        <w:rPr>
          <w:rFonts w:eastAsia="SimSun"/>
          <w:sz w:val="24"/>
          <w:lang w:val="en-GB" w:eastAsia="zh-CN"/>
        </w:rPr>
      </w:pPr>
    </w:p>
    <w:p w14:paraId="2067DF52" w14:textId="77777777" w:rsidR="004A090F" w:rsidRDefault="004A090F" w:rsidP="00BB7A8C">
      <w:pPr>
        <w:pStyle w:val="Para10"/>
        <w:numPr>
          <w:ilvl w:val="0"/>
          <w:numId w:val="0"/>
        </w:numPr>
        <w:ind w:left="567"/>
        <w:rPr>
          <w:rFonts w:eastAsia="SimSun"/>
          <w:sz w:val="24"/>
          <w:lang w:val="en-GB" w:eastAsia="zh-CN"/>
        </w:rPr>
      </w:pPr>
    </w:p>
    <w:p w14:paraId="2F36F0D8" w14:textId="77777777" w:rsidR="004A090F" w:rsidRDefault="004A090F" w:rsidP="00BB7A8C">
      <w:pPr>
        <w:pStyle w:val="Para10"/>
        <w:numPr>
          <w:ilvl w:val="0"/>
          <w:numId w:val="0"/>
        </w:numPr>
        <w:ind w:left="567"/>
        <w:rPr>
          <w:rFonts w:eastAsia="SimSun"/>
          <w:sz w:val="24"/>
          <w:lang w:val="en-GB" w:eastAsia="zh-CN"/>
        </w:rPr>
      </w:pPr>
    </w:p>
    <w:p w14:paraId="61455A96" w14:textId="77777777" w:rsidR="004A090F" w:rsidRDefault="004A090F" w:rsidP="00BB7A8C">
      <w:pPr>
        <w:pStyle w:val="Para10"/>
        <w:numPr>
          <w:ilvl w:val="0"/>
          <w:numId w:val="0"/>
        </w:numPr>
        <w:ind w:left="567"/>
        <w:rPr>
          <w:rFonts w:eastAsia="SimSun"/>
          <w:sz w:val="24"/>
          <w:lang w:val="en-GB" w:eastAsia="zh-CN"/>
        </w:rPr>
      </w:pPr>
    </w:p>
    <w:p w14:paraId="5BA1EBAD" w14:textId="77777777" w:rsidR="004A090F" w:rsidRDefault="004A090F" w:rsidP="00BB7A8C">
      <w:pPr>
        <w:pStyle w:val="Para10"/>
        <w:numPr>
          <w:ilvl w:val="0"/>
          <w:numId w:val="0"/>
        </w:numPr>
        <w:ind w:left="567"/>
        <w:rPr>
          <w:rFonts w:eastAsia="SimSun"/>
          <w:sz w:val="24"/>
          <w:lang w:val="en-GB" w:eastAsia="zh-CN"/>
        </w:rPr>
      </w:pPr>
    </w:p>
    <w:p w14:paraId="1192722B" w14:textId="77777777" w:rsidR="004A090F" w:rsidRDefault="004A090F" w:rsidP="00BB7A8C">
      <w:pPr>
        <w:pStyle w:val="Para10"/>
        <w:numPr>
          <w:ilvl w:val="0"/>
          <w:numId w:val="0"/>
        </w:numPr>
        <w:ind w:left="567"/>
        <w:rPr>
          <w:rFonts w:eastAsia="SimSun"/>
          <w:sz w:val="24"/>
          <w:lang w:val="en-GB" w:eastAsia="zh-CN"/>
        </w:rPr>
      </w:pPr>
    </w:p>
    <w:p w14:paraId="03284859" w14:textId="6A22CB3A" w:rsidR="00C032BC" w:rsidRDefault="00C032BC" w:rsidP="002309BF">
      <w:pPr>
        <w:pStyle w:val="a4"/>
      </w:pPr>
    </w:p>
    <w:p w14:paraId="1978784D" w14:textId="77777777" w:rsidR="00C032BC" w:rsidRDefault="00C032BC" w:rsidP="00BB7A8C">
      <w:pPr>
        <w:pStyle w:val="Para10"/>
        <w:numPr>
          <w:ilvl w:val="0"/>
          <w:numId w:val="0"/>
        </w:numPr>
        <w:ind w:left="567"/>
        <w:rPr>
          <w:rFonts w:eastAsia="SimSun"/>
          <w:sz w:val="24"/>
          <w:lang w:val="en-GB" w:eastAsia="zh-CN"/>
        </w:rPr>
      </w:pPr>
    </w:p>
    <w:p w14:paraId="1C41D835" w14:textId="77777777" w:rsidR="003608B0" w:rsidRDefault="003608B0" w:rsidP="00BB7A8C">
      <w:pPr>
        <w:pStyle w:val="Para10"/>
        <w:numPr>
          <w:ilvl w:val="0"/>
          <w:numId w:val="0"/>
        </w:numPr>
        <w:ind w:left="567"/>
        <w:rPr>
          <w:rFonts w:eastAsia="SimSun"/>
          <w:b/>
          <w:bCs/>
          <w:sz w:val="24"/>
          <w:lang w:val="en-GB" w:eastAsia="zh-CN"/>
        </w:rPr>
      </w:pPr>
    </w:p>
    <w:p w14:paraId="761124C4" w14:textId="77777777" w:rsidR="003608B0" w:rsidRDefault="003608B0" w:rsidP="00BB7A8C">
      <w:pPr>
        <w:pStyle w:val="Para10"/>
        <w:numPr>
          <w:ilvl w:val="0"/>
          <w:numId w:val="0"/>
        </w:numPr>
        <w:ind w:left="567"/>
        <w:rPr>
          <w:rFonts w:eastAsia="SimSun"/>
          <w:b/>
          <w:bCs/>
          <w:sz w:val="24"/>
          <w:lang w:val="en-GB" w:eastAsia="zh-CN"/>
        </w:rPr>
      </w:pPr>
    </w:p>
    <w:p w14:paraId="27F10DC4" w14:textId="77777777" w:rsidR="003608B0" w:rsidRDefault="003608B0" w:rsidP="00BB7A8C">
      <w:pPr>
        <w:pStyle w:val="Para10"/>
        <w:numPr>
          <w:ilvl w:val="0"/>
          <w:numId w:val="0"/>
        </w:numPr>
        <w:ind w:left="567"/>
        <w:rPr>
          <w:rFonts w:eastAsia="SimSun"/>
          <w:b/>
          <w:bCs/>
          <w:sz w:val="24"/>
          <w:lang w:val="en-GB" w:eastAsia="zh-CN"/>
        </w:rPr>
      </w:pPr>
    </w:p>
    <w:p w14:paraId="41503D58" w14:textId="77777777" w:rsidR="003608B0" w:rsidRDefault="003608B0" w:rsidP="00BB7A8C">
      <w:pPr>
        <w:pStyle w:val="Para10"/>
        <w:numPr>
          <w:ilvl w:val="0"/>
          <w:numId w:val="0"/>
        </w:numPr>
        <w:ind w:left="567"/>
        <w:rPr>
          <w:rFonts w:eastAsia="SimSun"/>
          <w:b/>
          <w:bCs/>
          <w:sz w:val="24"/>
          <w:lang w:val="en-GB" w:eastAsia="zh-CN"/>
        </w:rPr>
      </w:pPr>
    </w:p>
    <w:p w14:paraId="3FB7F053" w14:textId="18F6C86D" w:rsidR="00A221ED" w:rsidRPr="00076DF1" w:rsidRDefault="002462E9" w:rsidP="002462E9">
      <w:pPr>
        <w:pStyle w:val="a"/>
      </w:pPr>
      <w:bookmarkStart w:id="15" w:name="_Toc163309632"/>
      <w:r>
        <w:rPr>
          <w:rFonts w:hint="eastAsia"/>
        </w:rPr>
        <w:lastRenderedPageBreak/>
        <w:t xml:space="preserve">3. </w:t>
      </w:r>
      <w:r w:rsidR="00391C35" w:rsidRPr="00076DF1">
        <w:rPr>
          <w:rFonts w:hint="eastAsia"/>
        </w:rPr>
        <w:t>人工</w:t>
      </w:r>
      <w:r w:rsidR="00A221ED" w:rsidRPr="00076DF1">
        <w:t>基因驱动</w:t>
      </w:r>
      <w:bookmarkEnd w:id="15"/>
    </w:p>
    <w:tbl>
      <w:tblPr>
        <w:tblStyle w:val="TableGrid"/>
        <w:tblW w:w="0" w:type="auto"/>
        <w:tblLayout w:type="fixed"/>
        <w:tblLook w:val="04A0" w:firstRow="1" w:lastRow="0" w:firstColumn="1" w:lastColumn="0" w:noHBand="0" w:noVBand="1"/>
      </w:tblPr>
      <w:tblGrid>
        <w:gridCol w:w="4770"/>
        <w:gridCol w:w="4585"/>
      </w:tblGrid>
      <w:tr w:rsidR="00B56E14" w14:paraId="6BA1DA48" w14:textId="77777777" w:rsidTr="004F3283">
        <w:tc>
          <w:tcPr>
            <w:tcW w:w="4770" w:type="dxa"/>
            <w:tcBorders>
              <w:top w:val="nil"/>
              <w:left w:val="nil"/>
              <w:bottom w:val="nil"/>
            </w:tcBorders>
          </w:tcPr>
          <w:p w14:paraId="7BE264B0" w14:textId="10F56931" w:rsidR="00734D4A" w:rsidRPr="005C527F" w:rsidRDefault="00734D4A" w:rsidP="008C471B">
            <w:pPr>
              <w:snapToGrid w:val="0"/>
              <w:spacing w:before="120" w:after="120" w:line="240" w:lineRule="atLeast"/>
              <w:rPr>
                <w:rFonts w:eastAsia="SimSun"/>
                <w:sz w:val="24"/>
                <w:lang w:eastAsia="zh-CN"/>
              </w:rPr>
            </w:pPr>
            <w:r w:rsidRPr="005C527F">
              <w:rPr>
                <w:rFonts w:eastAsia="SimSun"/>
                <w:sz w:val="24"/>
                <w:lang w:eastAsia="zh-CN"/>
              </w:rPr>
              <w:t>分子生物学和合成生物学的最新进展，包括</w:t>
            </w:r>
            <w:r w:rsidR="006C287D" w:rsidRPr="005C527F">
              <w:rPr>
                <w:rFonts w:eastAsia="SimSun"/>
                <w:sz w:val="24"/>
                <w:lang w:eastAsia="zh-CN"/>
              </w:rPr>
              <w:t>规律</w:t>
            </w:r>
            <w:r w:rsidRPr="005C527F">
              <w:rPr>
                <w:rFonts w:eastAsia="SimSun"/>
                <w:sz w:val="24"/>
                <w:lang w:eastAsia="zh-CN"/>
              </w:rPr>
              <w:t>间隔</w:t>
            </w:r>
            <w:r w:rsidR="005F2A3E" w:rsidRPr="005C527F">
              <w:rPr>
                <w:rFonts w:eastAsia="SimSun"/>
                <w:sz w:val="24"/>
                <w:lang w:eastAsia="zh-CN"/>
              </w:rPr>
              <w:t>性</w:t>
            </w:r>
            <w:proofErr w:type="gramStart"/>
            <w:r w:rsidR="00EE7C43" w:rsidRPr="005C527F">
              <w:rPr>
                <w:rFonts w:eastAsia="SimSun"/>
                <w:sz w:val="24"/>
                <w:lang w:eastAsia="zh-CN"/>
              </w:rPr>
              <w:t>成簇</w:t>
            </w:r>
            <w:r w:rsidRPr="005C527F">
              <w:rPr>
                <w:rFonts w:eastAsia="SimSun"/>
                <w:sz w:val="24"/>
                <w:lang w:eastAsia="zh-CN"/>
              </w:rPr>
              <w:t>短回文</w:t>
            </w:r>
            <w:proofErr w:type="gramEnd"/>
            <w:r w:rsidRPr="005C527F">
              <w:rPr>
                <w:rFonts w:eastAsia="SimSun"/>
                <w:sz w:val="24"/>
                <w:lang w:eastAsia="zh-CN"/>
              </w:rPr>
              <w:t>重复序列（</w:t>
            </w:r>
            <w:r w:rsidRPr="005C527F">
              <w:rPr>
                <w:rFonts w:eastAsia="SimSun"/>
                <w:sz w:val="24"/>
                <w:lang w:eastAsia="zh-CN"/>
              </w:rPr>
              <w:t>CRISPR</w:t>
            </w:r>
            <w:r w:rsidRPr="005C527F">
              <w:rPr>
                <w:rFonts w:eastAsia="SimSun"/>
                <w:sz w:val="24"/>
                <w:lang w:eastAsia="zh-CN"/>
              </w:rPr>
              <w:t>）和</w:t>
            </w:r>
            <w:r w:rsidRPr="005C527F">
              <w:rPr>
                <w:rFonts w:eastAsia="SimSun"/>
                <w:sz w:val="24"/>
                <w:lang w:eastAsia="zh-CN"/>
              </w:rPr>
              <w:t>CRISPR</w:t>
            </w:r>
            <w:r w:rsidRPr="005C527F">
              <w:rPr>
                <w:rFonts w:eastAsia="SimSun"/>
                <w:sz w:val="24"/>
                <w:lang w:eastAsia="zh-CN"/>
              </w:rPr>
              <w:t>相关蛋白（</w:t>
            </w:r>
            <w:r w:rsidRPr="005C527F">
              <w:rPr>
                <w:rFonts w:eastAsia="SimSun"/>
                <w:sz w:val="24"/>
                <w:lang w:eastAsia="zh-CN"/>
              </w:rPr>
              <w:t>Cas</w:t>
            </w:r>
            <w:r w:rsidRPr="005C527F">
              <w:rPr>
                <w:rFonts w:eastAsia="SimSun"/>
                <w:sz w:val="24"/>
                <w:lang w:eastAsia="zh-CN"/>
              </w:rPr>
              <w:t>）系统（下称</w:t>
            </w:r>
            <w:r w:rsidRPr="005C527F">
              <w:rPr>
                <w:rFonts w:eastAsia="SimSun"/>
                <w:sz w:val="24"/>
                <w:lang w:eastAsia="zh-CN"/>
              </w:rPr>
              <w:t>CRISPR-Cas</w:t>
            </w:r>
            <w:r w:rsidRPr="005C527F">
              <w:rPr>
                <w:rFonts w:eastAsia="SimSun"/>
                <w:sz w:val="24"/>
                <w:lang w:eastAsia="zh-CN"/>
              </w:rPr>
              <w:t>，</w:t>
            </w:r>
            <w:r w:rsidRPr="005C527F">
              <w:rPr>
                <w:rFonts w:eastAsia="SimSun"/>
                <w:sz w:val="24"/>
                <w:lang w:eastAsia="zh-CN"/>
              </w:rPr>
              <w:t>CRISPR-Cas9</w:t>
            </w:r>
            <w:r w:rsidRPr="005C527F">
              <w:rPr>
                <w:rFonts w:eastAsia="SimSun"/>
                <w:sz w:val="24"/>
                <w:lang w:eastAsia="zh-CN"/>
              </w:rPr>
              <w:t>是</w:t>
            </w:r>
            <w:r w:rsidR="00FE274E" w:rsidRPr="005C527F">
              <w:rPr>
                <w:rFonts w:eastAsia="SimSun"/>
                <w:sz w:val="24"/>
                <w:lang w:eastAsia="zh-CN"/>
              </w:rPr>
              <w:t>其中一种</w:t>
            </w:r>
            <w:r w:rsidRPr="005C527F">
              <w:rPr>
                <w:rFonts w:eastAsia="SimSun"/>
                <w:sz w:val="24"/>
                <w:lang w:eastAsia="zh-CN"/>
              </w:rPr>
              <w:t>）</w:t>
            </w:r>
            <w:r w:rsidR="000179C2" w:rsidRPr="005C527F">
              <w:rPr>
                <w:rFonts w:eastAsia="SimSun"/>
                <w:sz w:val="24"/>
                <w:lang w:eastAsia="zh-CN"/>
              </w:rPr>
              <w:t>的发现</w:t>
            </w:r>
            <w:r w:rsidRPr="005C527F">
              <w:rPr>
                <w:rFonts w:eastAsia="SimSun"/>
                <w:sz w:val="24"/>
                <w:lang w:eastAsia="zh-CN"/>
              </w:rPr>
              <w:t>，</w:t>
            </w:r>
            <w:r w:rsidR="000738E9">
              <w:rPr>
                <w:rFonts w:eastAsia="SimSun" w:hint="eastAsia"/>
                <w:sz w:val="24"/>
                <w:lang w:eastAsia="zh-CN"/>
              </w:rPr>
              <w:t>为人们</w:t>
            </w:r>
            <w:r w:rsidR="003C5F8B" w:rsidRPr="005C527F">
              <w:rPr>
                <w:rFonts w:eastAsia="SimSun" w:hint="eastAsia"/>
                <w:sz w:val="24"/>
                <w:lang w:eastAsia="zh-CN"/>
              </w:rPr>
              <w:t>提供了</w:t>
            </w:r>
            <w:r w:rsidR="00612BA5" w:rsidRPr="005C527F">
              <w:rPr>
                <w:rFonts w:eastAsia="SimSun"/>
                <w:sz w:val="24"/>
                <w:lang w:eastAsia="zh-CN"/>
              </w:rPr>
              <w:t>分子工具</w:t>
            </w:r>
            <w:r w:rsidR="00BB7853">
              <w:rPr>
                <w:rFonts w:eastAsia="SimSun" w:hint="eastAsia"/>
                <w:sz w:val="24"/>
                <w:lang w:eastAsia="zh-CN"/>
              </w:rPr>
              <w:t>。把</w:t>
            </w:r>
            <w:r w:rsidR="00DD0599" w:rsidRPr="005C527F">
              <w:rPr>
                <w:rFonts w:eastAsia="SimSun"/>
                <w:sz w:val="24"/>
                <w:lang w:eastAsia="zh-CN"/>
              </w:rPr>
              <w:t>分子工具</w:t>
            </w:r>
            <w:r w:rsidRPr="005C527F">
              <w:rPr>
                <w:rFonts w:eastAsia="SimSun"/>
                <w:sz w:val="24"/>
                <w:lang w:eastAsia="zh-CN"/>
              </w:rPr>
              <w:t>与计算工具</w:t>
            </w:r>
            <w:r w:rsidR="00BB7853">
              <w:rPr>
                <w:rFonts w:eastAsia="SimSun" w:hint="eastAsia"/>
                <w:sz w:val="24"/>
                <w:lang w:eastAsia="zh-CN"/>
              </w:rPr>
              <w:t>结合起来</w:t>
            </w:r>
            <w:r w:rsidRPr="005C527F">
              <w:rPr>
                <w:rFonts w:eastAsia="SimSun"/>
                <w:sz w:val="24"/>
                <w:lang w:eastAsia="zh-CN"/>
              </w:rPr>
              <w:t>，</w:t>
            </w:r>
            <w:r w:rsidR="00253F9A" w:rsidRPr="005C527F">
              <w:rPr>
                <w:rFonts w:eastAsia="SimSun"/>
                <w:sz w:val="24"/>
                <w:lang w:eastAsia="zh-CN"/>
              </w:rPr>
              <w:t>人们得以</w:t>
            </w:r>
            <w:r w:rsidR="003F4F93" w:rsidRPr="005C527F">
              <w:rPr>
                <w:rFonts w:eastAsia="SimSun"/>
                <w:sz w:val="24"/>
                <w:lang w:eastAsia="zh-CN"/>
              </w:rPr>
              <w:t>在各种生物中广泛</w:t>
            </w:r>
            <w:r w:rsidRPr="005C527F">
              <w:rPr>
                <w:rFonts w:eastAsia="SimSun"/>
                <w:sz w:val="24"/>
                <w:lang w:eastAsia="zh-CN"/>
              </w:rPr>
              <w:t>设计开发</w:t>
            </w:r>
            <w:r w:rsidRPr="005C527F">
              <w:rPr>
                <w:rFonts w:eastAsia="SimSun"/>
                <w:sz w:val="24"/>
                <w:lang w:eastAsia="zh-CN"/>
              </w:rPr>
              <w:t>EGD</w:t>
            </w:r>
            <w:r w:rsidRPr="005C527F">
              <w:rPr>
                <w:rFonts w:eastAsia="SimSun"/>
                <w:sz w:val="24"/>
                <w:lang w:eastAsia="zh-CN"/>
              </w:rPr>
              <w:t>系统，最初</w:t>
            </w:r>
            <w:r w:rsidR="007E4B19" w:rsidRPr="005C527F">
              <w:rPr>
                <w:rFonts w:eastAsia="SimSun"/>
                <w:sz w:val="24"/>
                <w:lang w:eastAsia="zh-CN"/>
              </w:rPr>
              <w:t>集中于</w:t>
            </w:r>
            <w:r w:rsidRPr="005C527F">
              <w:rPr>
                <w:rFonts w:eastAsia="SimSun"/>
                <w:sz w:val="24"/>
                <w:lang w:eastAsia="zh-CN"/>
              </w:rPr>
              <w:t>昆虫和啮齿动物（</w:t>
            </w:r>
            <w:r w:rsidR="00BB655A" w:rsidRPr="005C527F">
              <w:rPr>
                <w:rFonts w:eastAsia="SimSun"/>
                <w:color w:val="000000" w:themeColor="text1"/>
                <w:sz w:val="24"/>
                <w:lang w:eastAsia="zh-CN"/>
              </w:rPr>
              <w:t>Sanz Juste</w:t>
            </w:r>
            <w:r w:rsidRPr="005C527F">
              <w:rPr>
                <w:rFonts w:eastAsia="SimSun"/>
                <w:sz w:val="24"/>
                <w:lang w:eastAsia="zh-CN"/>
              </w:rPr>
              <w:t>等，</w:t>
            </w:r>
            <w:r w:rsidRPr="005C527F">
              <w:rPr>
                <w:rFonts w:eastAsia="SimSun"/>
                <w:sz w:val="24"/>
                <w:lang w:eastAsia="zh-CN"/>
              </w:rPr>
              <w:t>2023</w:t>
            </w:r>
            <w:r w:rsidRPr="005C527F">
              <w:rPr>
                <w:rFonts w:eastAsia="SimSun"/>
                <w:sz w:val="24"/>
                <w:lang w:eastAsia="zh-CN"/>
              </w:rPr>
              <w:t>）。</w:t>
            </w:r>
          </w:p>
          <w:p w14:paraId="446F7508" w14:textId="7B7A6A7F" w:rsidR="00B56E14" w:rsidRPr="005C527F" w:rsidRDefault="00734D4A" w:rsidP="008C471B">
            <w:pPr>
              <w:snapToGrid w:val="0"/>
              <w:spacing w:before="120" w:after="120" w:line="240" w:lineRule="atLeast"/>
              <w:rPr>
                <w:rFonts w:eastAsia="SimSun"/>
                <w:sz w:val="24"/>
                <w:lang w:eastAsia="zh-CN"/>
              </w:rPr>
            </w:pPr>
            <w:r w:rsidRPr="005C527F">
              <w:rPr>
                <w:rFonts w:eastAsia="SimSun"/>
                <w:sz w:val="24"/>
                <w:lang w:eastAsia="zh-CN"/>
              </w:rPr>
              <w:t>科学</w:t>
            </w:r>
            <w:r w:rsidR="0082250B" w:rsidRPr="005C527F">
              <w:rPr>
                <w:rFonts w:eastAsia="SimSun"/>
                <w:sz w:val="24"/>
                <w:lang w:eastAsia="zh-CN"/>
              </w:rPr>
              <w:t>人员</w:t>
            </w:r>
            <w:r w:rsidRPr="005C527F">
              <w:rPr>
                <w:rFonts w:eastAsia="SimSun"/>
                <w:sz w:val="24"/>
                <w:lang w:eastAsia="zh-CN"/>
              </w:rPr>
              <w:t>利用基因驱动，</w:t>
            </w:r>
            <w:r w:rsidR="00D35796">
              <w:rPr>
                <w:rFonts w:eastAsia="SimSun" w:hint="eastAsia"/>
                <w:sz w:val="24"/>
                <w:lang w:eastAsia="zh-CN"/>
              </w:rPr>
              <w:t>要么</w:t>
            </w:r>
            <w:r w:rsidRPr="005C527F">
              <w:rPr>
                <w:rFonts w:eastAsia="SimSun"/>
                <w:sz w:val="24"/>
                <w:lang w:eastAsia="zh-CN"/>
              </w:rPr>
              <w:t>通过</w:t>
            </w:r>
            <w:r w:rsidR="008D752C" w:rsidRPr="005C527F">
              <w:rPr>
                <w:rFonts w:eastAsia="SimSun"/>
                <w:sz w:val="24"/>
                <w:lang w:eastAsia="zh-CN"/>
              </w:rPr>
              <w:t>对自然</w:t>
            </w:r>
            <w:r w:rsidR="00623F14" w:rsidRPr="005C527F">
              <w:rPr>
                <w:rFonts w:eastAsia="SimSun"/>
                <w:sz w:val="24"/>
                <w:lang w:eastAsia="zh-CN"/>
              </w:rPr>
              <w:t>发生的</w:t>
            </w:r>
            <w:r w:rsidR="008D752C" w:rsidRPr="005C527F">
              <w:rPr>
                <w:rFonts w:eastAsia="SimSun"/>
                <w:sz w:val="24"/>
                <w:lang w:eastAsia="zh-CN"/>
              </w:rPr>
              <w:t>驱动系统进行</w:t>
            </w:r>
            <w:r w:rsidR="005260D8">
              <w:rPr>
                <w:rFonts w:eastAsia="SimSun" w:hint="eastAsia"/>
                <w:sz w:val="24"/>
                <w:lang w:eastAsia="zh-CN"/>
              </w:rPr>
              <w:t>修饰</w:t>
            </w:r>
            <w:r w:rsidRPr="005C527F">
              <w:rPr>
                <w:rFonts w:eastAsia="SimSun"/>
                <w:sz w:val="24"/>
                <w:lang w:eastAsia="zh-CN"/>
              </w:rPr>
              <w:t>、重新设计和</w:t>
            </w:r>
            <w:r w:rsidR="0049656E" w:rsidRPr="005C527F">
              <w:rPr>
                <w:rFonts w:eastAsia="SimSun"/>
                <w:sz w:val="24"/>
                <w:lang w:eastAsia="zh-CN"/>
              </w:rPr>
              <w:t>调整</w:t>
            </w:r>
            <w:r w:rsidR="00774F3E" w:rsidRPr="005C527F">
              <w:rPr>
                <w:rFonts w:eastAsia="SimSun"/>
                <w:sz w:val="24"/>
                <w:lang w:eastAsia="zh-CN"/>
              </w:rPr>
              <w:t>其用途</w:t>
            </w:r>
            <w:r w:rsidRPr="005C527F">
              <w:rPr>
                <w:rFonts w:eastAsia="SimSun"/>
                <w:sz w:val="24"/>
                <w:lang w:eastAsia="zh-CN"/>
              </w:rPr>
              <w:t>，</w:t>
            </w:r>
            <w:r w:rsidR="00D35796">
              <w:rPr>
                <w:rFonts w:eastAsia="SimSun" w:hint="eastAsia"/>
                <w:sz w:val="24"/>
                <w:lang w:eastAsia="zh-CN"/>
              </w:rPr>
              <w:t>要么</w:t>
            </w:r>
            <w:r w:rsidRPr="005C527F">
              <w:rPr>
                <w:rFonts w:eastAsia="SimSun"/>
                <w:sz w:val="24"/>
                <w:lang w:eastAsia="zh-CN"/>
              </w:rPr>
              <w:t>通过设计新系统，</w:t>
            </w:r>
            <w:r w:rsidR="00DE2D79">
              <w:rPr>
                <w:rFonts w:eastAsia="SimSun" w:hint="eastAsia"/>
                <w:sz w:val="24"/>
                <w:lang w:eastAsia="zh-CN"/>
              </w:rPr>
              <w:t>生成</w:t>
            </w:r>
            <w:r w:rsidR="00E33A10" w:rsidRPr="005C527F">
              <w:rPr>
                <w:rFonts w:eastAsia="SimSun"/>
                <w:sz w:val="24"/>
                <w:lang w:eastAsia="zh-CN"/>
              </w:rPr>
              <w:t>EGD</w:t>
            </w:r>
            <w:r w:rsidR="007A1DAD">
              <w:rPr>
                <w:rFonts w:eastAsia="SimSun" w:hint="eastAsia"/>
                <w:sz w:val="24"/>
                <w:lang w:eastAsia="zh-CN"/>
              </w:rPr>
              <w:t>s</w:t>
            </w:r>
            <w:r w:rsidR="00637174">
              <w:rPr>
                <w:rStyle w:val="FootnoteReference"/>
                <w:rFonts w:eastAsia="SimSun"/>
                <w:sz w:val="24"/>
                <w:lang w:eastAsia="zh-CN"/>
              </w:rPr>
              <w:footnoteReference w:id="10"/>
            </w:r>
            <w:r w:rsidRPr="005C527F">
              <w:rPr>
                <w:rFonts w:eastAsia="SimSun"/>
                <w:sz w:val="24"/>
                <w:lang w:eastAsia="zh-CN"/>
              </w:rPr>
              <w:t>。</w:t>
            </w:r>
            <w:r w:rsidR="009C0F33" w:rsidRPr="005C527F">
              <w:rPr>
                <w:rFonts w:eastAsia="SimSun"/>
                <w:sz w:val="24"/>
                <w:lang w:eastAsia="zh-CN"/>
              </w:rPr>
              <w:t>EGD-LMOs</w:t>
            </w:r>
            <w:r w:rsidR="00E228E3">
              <w:rPr>
                <w:rFonts w:eastAsia="SimSun" w:hint="eastAsia"/>
                <w:sz w:val="24"/>
                <w:lang w:eastAsia="zh-CN"/>
              </w:rPr>
              <w:t>被建议用于</w:t>
            </w:r>
            <w:r w:rsidRPr="005C527F">
              <w:rPr>
                <w:rFonts w:eastAsia="SimSun"/>
                <w:sz w:val="24"/>
                <w:lang w:eastAsia="zh-CN"/>
              </w:rPr>
              <w:t>应对病媒和改善人类和动物健康（</w:t>
            </w:r>
            <w:r w:rsidR="00ED31B6">
              <w:rPr>
                <w:rFonts w:eastAsia="SimSun" w:hint="eastAsia"/>
                <w:sz w:val="24"/>
                <w:lang w:eastAsia="zh-CN"/>
              </w:rPr>
              <w:t>例如</w:t>
            </w:r>
            <w:r w:rsidRPr="005C527F">
              <w:rPr>
                <w:rFonts w:eastAsia="SimSun"/>
                <w:sz w:val="24"/>
                <w:lang w:eastAsia="zh-CN"/>
              </w:rPr>
              <w:t>蚊子和蜱虫）、农业生产和害虫（</w:t>
            </w:r>
            <w:r w:rsidR="00ED31B6">
              <w:rPr>
                <w:rFonts w:eastAsia="SimSun" w:hint="eastAsia"/>
                <w:sz w:val="24"/>
                <w:lang w:eastAsia="zh-CN"/>
              </w:rPr>
              <w:t>例如</w:t>
            </w:r>
            <w:r w:rsidRPr="005C527F">
              <w:rPr>
                <w:rFonts w:eastAsia="SimSun"/>
                <w:sz w:val="24"/>
                <w:lang w:eastAsia="zh-CN"/>
              </w:rPr>
              <w:t>各种果蝇、螺旋蝇和甲虫）</w:t>
            </w:r>
            <w:r w:rsidR="00652FCA">
              <w:rPr>
                <w:rFonts w:eastAsia="SimSun" w:hint="eastAsia"/>
                <w:sz w:val="24"/>
                <w:lang w:eastAsia="zh-CN"/>
              </w:rPr>
              <w:t>、</w:t>
            </w:r>
            <w:r w:rsidRPr="005C527F">
              <w:rPr>
                <w:rFonts w:eastAsia="SimSun"/>
                <w:sz w:val="24"/>
                <w:lang w:eastAsia="zh-CN"/>
              </w:rPr>
              <w:t>入侵物种（如啮齿动物）和物种保护</w:t>
            </w:r>
            <w:r w:rsidR="00652FCA">
              <w:rPr>
                <w:rFonts w:eastAsia="SimSun" w:hint="eastAsia"/>
                <w:sz w:val="24"/>
                <w:lang w:eastAsia="zh-CN"/>
              </w:rPr>
              <w:t>方面</w:t>
            </w:r>
            <w:r w:rsidRPr="005C527F">
              <w:rPr>
                <w:rFonts w:eastAsia="SimSun"/>
                <w:sz w:val="24"/>
                <w:lang w:eastAsia="zh-CN"/>
              </w:rPr>
              <w:t>的挑战，帮助拯救濒危物种（</w:t>
            </w:r>
            <w:r w:rsidR="00637174" w:rsidRPr="005C527F">
              <w:rPr>
                <w:rFonts w:eastAsia="SimSun"/>
                <w:sz w:val="24"/>
                <w:lang w:eastAsia="zh-CN"/>
              </w:rPr>
              <w:t>Devos</w:t>
            </w:r>
            <w:r w:rsidR="00637174" w:rsidRPr="005C527F">
              <w:rPr>
                <w:rFonts w:eastAsia="SimSun"/>
                <w:sz w:val="24"/>
                <w:lang w:eastAsia="zh-CN"/>
              </w:rPr>
              <w:t>等，</w:t>
            </w:r>
            <w:r w:rsidR="00637174" w:rsidRPr="005C527F">
              <w:rPr>
                <w:rFonts w:eastAsia="SimSun"/>
                <w:sz w:val="24"/>
                <w:lang w:eastAsia="zh-CN"/>
              </w:rPr>
              <w:t>2022</w:t>
            </w:r>
            <w:r w:rsidR="00637174" w:rsidRPr="005C527F">
              <w:rPr>
                <w:rFonts w:eastAsia="SimSun"/>
                <w:sz w:val="24"/>
                <w:lang w:eastAsia="zh-CN"/>
              </w:rPr>
              <w:t>；</w:t>
            </w:r>
            <w:r w:rsidRPr="005C527F">
              <w:rPr>
                <w:rFonts w:eastAsia="SimSun"/>
                <w:sz w:val="24"/>
                <w:lang w:eastAsia="zh-CN"/>
              </w:rPr>
              <w:t>Raban</w:t>
            </w:r>
            <w:r w:rsidRPr="005C527F">
              <w:rPr>
                <w:rFonts w:eastAsia="SimSun"/>
                <w:sz w:val="24"/>
                <w:lang w:eastAsia="zh-CN"/>
              </w:rPr>
              <w:t>等，</w:t>
            </w:r>
            <w:r w:rsidRPr="005C527F">
              <w:rPr>
                <w:rFonts w:eastAsia="SimSun"/>
                <w:sz w:val="24"/>
                <w:lang w:eastAsia="zh-CN"/>
              </w:rPr>
              <w:t>2020</w:t>
            </w:r>
            <w:r w:rsidRPr="005C527F">
              <w:rPr>
                <w:rFonts w:eastAsia="SimSun"/>
                <w:sz w:val="24"/>
                <w:lang w:eastAsia="zh-CN"/>
              </w:rPr>
              <w:t>；</w:t>
            </w:r>
            <w:r w:rsidR="00637174" w:rsidRPr="005C527F">
              <w:rPr>
                <w:rFonts w:eastAsia="SimSun"/>
                <w:sz w:val="24"/>
                <w:lang w:eastAsia="zh-CN"/>
              </w:rPr>
              <w:t xml:space="preserve"> </w:t>
            </w:r>
            <w:r w:rsidR="005C220E" w:rsidRPr="005C527F">
              <w:rPr>
                <w:rFonts w:eastAsia="SimSun"/>
                <w:sz w:val="24"/>
                <w:lang w:eastAsia="zh-CN"/>
              </w:rPr>
              <w:t>Wells</w:t>
            </w:r>
            <w:r w:rsidR="005C220E" w:rsidRPr="005C527F">
              <w:rPr>
                <w:rFonts w:eastAsia="SimSun"/>
                <w:sz w:val="24"/>
                <w:lang w:eastAsia="zh-CN"/>
              </w:rPr>
              <w:t>和</w:t>
            </w:r>
            <w:r w:rsidR="005C220E" w:rsidRPr="005C527F">
              <w:rPr>
                <w:rFonts w:eastAsia="SimSun"/>
                <w:sz w:val="24"/>
                <w:lang w:eastAsia="zh-CN"/>
              </w:rPr>
              <w:t>Steinbrecher</w:t>
            </w:r>
            <w:r w:rsidR="00120C7C">
              <w:rPr>
                <w:rFonts w:eastAsia="SimSun" w:hint="eastAsia"/>
                <w:sz w:val="24"/>
                <w:lang w:eastAsia="zh-CN"/>
              </w:rPr>
              <w:t>，</w:t>
            </w:r>
            <w:r w:rsidR="005C220E" w:rsidRPr="005C527F">
              <w:rPr>
                <w:rFonts w:eastAsia="SimSun"/>
                <w:sz w:val="24"/>
                <w:lang w:eastAsia="zh-CN"/>
              </w:rPr>
              <w:t xml:space="preserve"> </w:t>
            </w:r>
            <w:r w:rsidRPr="005C527F">
              <w:rPr>
                <w:rFonts w:eastAsia="SimSun"/>
                <w:sz w:val="24"/>
                <w:lang w:eastAsia="zh-CN"/>
              </w:rPr>
              <w:t>2023a</w:t>
            </w:r>
            <w:r w:rsidR="005C220E" w:rsidRPr="005C527F">
              <w:rPr>
                <w:rFonts w:eastAsia="SimSun"/>
                <w:sz w:val="24"/>
                <w:lang w:eastAsia="zh-CN"/>
              </w:rPr>
              <w:t>、</w:t>
            </w:r>
            <w:r w:rsidRPr="005C527F">
              <w:rPr>
                <w:rFonts w:eastAsia="SimSun"/>
                <w:sz w:val="24"/>
                <w:lang w:eastAsia="zh-CN"/>
              </w:rPr>
              <w:t>b</w:t>
            </w:r>
            <w:r w:rsidRPr="005C527F">
              <w:rPr>
                <w:rFonts w:eastAsia="SimSun"/>
                <w:sz w:val="24"/>
                <w:lang w:eastAsia="zh-CN"/>
              </w:rPr>
              <w:t>）。</w:t>
            </w:r>
            <w:r w:rsidRPr="005C527F">
              <w:rPr>
                <w:rFonts w:eastAsia="SimSun"/>
                <w:sz w:val="24"/>
                <w:lang w:eastAsia="zh-CN"/>
              </w:rPr>
              <w:t>EGD</w:t>
            </w:r>
            <w:r w:rsidRPr="005C527F">
              <w:rPr>
                <w:rFonts w:eastAsia="SimSun"/>
                <w:sz w:val="24"/>
                <w:lang w:eastAsia="zh-CN"/>
              </w:rPr>
              <w:t>系统可以分为两种主要机制，即过度复制机制</w:t>
            </w:r>
            <w:r w:rsidR="0081225D" w:rsidRPr="005C527F">
              <w:rPr>
                <w:rFonts w:eastAsia="SimSun"/>
                <w:sz w:val="24"/>
                <w:lang w:eastAsia="zh-CN"/>
              </w:rPr>
              <w:t>和</w:t>
            </w:r>
            <w:r w:rsidRPr="005C527F">
              <w:rPr>
                <w:rFonts w:eastAsia="SimSun"/>
                <w:sz w:val="24"/>
                <w:lang w:eastAsia="zh-CN"/>
              </w:rPr>
              <w:t>干扰机制</w:t>
            </w:r>
            <w:r w:rsidR="00637174">
              <w:rPr>
                <w:rFonts w:eastAsia="SimSun" w:hint="eastAsia"/>
                <w:sz w:val="24"/>
                <w:lang w:eastAsia="zh-CN"/>
              </w:rPr>
              <w:t>（见术语清单，附件八）</w:t>
            </w:r>
            <w:r w:rsidRPr="005C527F">
              <w:rPr>
                <w:rFonts w:eastAsia="SimSun"/>
                <w:sz w:val="24"/>
                <w:lang w:eastAsia="zh-CN"/>
              </w:rPr>
              <w:t>。</w:t>
            </w:r>
            <w:r w:rsidR="00637174">
              <w:rPr>
                <w:rFonts w:eastAsia="SimSun" w:hint="eastAsia"/>
                <w:sz w:val="24"/>
                <w:lang w:eastAsia="zh-CN"/>
              </w:rPr>
              <w:t xml:space="preserve"> </w:t>
            </w:r>
          </w:p>
          <w:p w14:paraId="02E99A7D" w14:textId="77777777" w:rsidR="00B56E14" w:rsidRDefault="00B56E14" w:rsidP="00AE1274">
            <w:pPr>
              <w:spacing w:line="276" w:lineRule="auto"/>
              <w:rPr>
                <w:lang w:eastAsia="zh-CN"/>
              </w:rPr>
            </w:pPr>
          </w:p>
        </w:tc>
        <w:tc>
          <w:tcPr>
            <w:tcW w:w="4585" w:type="dxa"/>
            <w:tcBorders>
              <w:bottom w:val="single" w:sz="2" w:space="0" w:color="000000" w:themeColor="text1"/>
            </w:tcBorders>
          </w:tcPr>
          <w:p w14:paraId="1F1B9A1D" w14:textId="00F3FC84" w:rsidR="00637174" w:rsidRPr="00637174" w:rsidRDefault="00637174" w:rsidP="003B6017">
            <w:pPr>
              <w:snapToGrid w:val="0"/>
              <w:spacing w:before="120" w:after="120" w:line="240" w:lineRule="atLeast"/>
              <w:ind w:left="-20" w:right="-20"/>
              <w:rPr>
                <w:rStyle w:val="Char3"/>
                <w:rFonts w:eastAsia="SimSun"/>
                <w:b w:val="0"/>
                <w:bCs/>
              </w:rPr>
            </w:pPr>
            <w:bookmarkStart w:id="16" w:name="_Toc163311301"/>
            <w:r w:rsidRPr="00637174">
              <w:rPr>
                <w:rStyle w:val="Char3"/>
                <w:rFonts w:eastAsia="SimSun" w:hint="eastAsia"/>
                <w:b w:val="0"/>
                <w:bCs/>
              </w:rPr>
              <w:t>方框1</w:t>
            </w:r>
            <w:r w:rsidRPr="00637174">
              <w:rPr>
                <w:rStyle w:val="FootnoteReference"/>
                <w:rFonts w:ascii="SimSun" w:eastAsia="SimSun" w:hAnsi="Times New Roman Bold"/>
                <w:b/>
                <w:bCs/>
                <w:sz w:val="20"/>
                <w:lang w:eastAsia="zh-CN"/>
              </w:rPr>
              <w:footnoteReference w:id="11"/>
            </w:r>
          </w:p>
          <w:p w14:paraId="4E9CC155" w14:textId="19C24CEB" w:rsidR="002E5173" w:rsidRPr="00555290" w:rsidRDefault="002E5173" w:rsidP="003B6017">
            <w:pPr>
              <w:snapToGrid w:val="0"/>
              <w:spacing w:before="120" w:after="120" w:line="240" w:lineRule="atLeast"/>
              <w:ind w:left="-20" w:right="-20"/>
              <w:rPr>
                <w:rFonts w:eastAsia="SimSun"/>
                <w:color w:val="000000" w:themeColor="text1"/>
                <w:sz w:val="20"/>
                <w:szCs w:val="20"/>
                <w:lang w:val="en-PH" w:eastAsia="zh-CN"/>
              </w:rPr>
            </w:pPr>
            <w:r w:rsidRPr="00555290">
              <w:rPr>
                <w:rStyle w:val="Char3"/>
                <w:rFonts w:eastAsia="SimSun"/>
              </w:rPr>
              <w:t>蚊子</w:t>
            </w:r>
            <w:bookmarkEnd w:id="16"/>
            <w:r w:rsidR="005A2875" w:rsidRPr="00555290">
              <w:rPr>
                <w:rFonts w:eastAsia="SimSun"/>
                <w:color w:val="000000" w:themeColor="text1"/>
                <w:sz w:val="20"/>
                <w:szCs w:val="20"/>
                <w:lang w:val="en-PH" w:eastAsia="zh-CN"/>
              </w:rPr>
              <w:t>：</w:t>
            </w:r>
            <w:r w:rsidR="00637174" w:rsidRPr="00555290">
              <w:rPr>
                <w:rFonts w:eastAsia="SimSun" w:hint="eastAsia"/>
                <w:b/>
                <w:bCs/>
                <w:color w:val="000000" w:themeColor="text1"/>
                <w:sz w:val="20"/>
                <w:szCs w:val="20"/>
                <w:lang w:val="en-PH" w:eastAsia="zh-CN"/>
              </w:rPr>
              <w:t>导言</w:t>
            </w:r>
          </w:p>
          <w:p w14:paraId="6EB1ACD2" w14:textId="3002AC62" w:rsidR="002E5173" w:rsidRPr="003B6017" w:rsidRDefault="00143E58" w:rsidP="003B6017">
            <w:pPr>
              <w:snapToGrid w:val="0"/>
              <w:spacing w:before="120" w:after="120" w:line="240" w:lineRule="atLeast"/>
              <w:ind w:left="-20" w:right="-20"/>
              <w:rPr>
                <w:rFonts w:eastAsia="SimSun"/>
                <w:bCs/>
                <w:color w:val="000000" w:themeColor="text1"/>
                <w:sz w:val="20"/>
                <w:szCs w:val="20"/>
                <w:lang w:val="en-PH" w:eastAsia="zh-CN"/>
              </w:rPr>
            </w:pPr>
            <w:r w:rsidRPr="003B6017">
              <w:rPr>
                <w:rFonts w:eastAsia="SimSun"/>
                <w:bCs/>
                <w:color w:val="000000" w:themeColor="text1"/>
                <w:sz w:val="20"/>
                <w:szCs w:val="20"/>
                <w:lang w:val="en-PH" w:eastAsia="zh-CN"/>
              </w:rPr>
              <w:t>蚊子属于双翅目（</w:t>
            </w:r>
            <w:r w:rsidRPr="003B6017">
              <w:rPr>
                <w:rFonts w:eastAsia="SimSun"/>
                <w:bCs/>
                <w:color w:val="000000" w:themeColor="text1"/>
                <w:sz w:val="20"/>
                <w:szCs w:val="20"/>
                <w:lang w:val="en-PH" w:eastAsia="zh-CN"/>
              </w:rPr>
              <w:t>Diptera</w:t>
            </w:r>
            <w:r w:rsidRPr="003B6017">
              <w:rPr>
                <w:rFonts w:eastAsia="SimSun"/>
                <w:bCs/>
                <w:color w:val="000000" w:themeColor="text1"/>
                <w:sz w:val="20"/>
                <w:szCs w:val="20"/>
                <w:lang w:val="en-PH" w:eastAsia="zh-CN"/>
              </w:rPr>
              <w:t>）</w:t>
            </w:r>
            <w:r w:rsidR="003513C0"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蚊科（</w:t>
            </w:r>
            <w:r w:rsidRPr="003B6017">
              <w:rPr>
                <w:rFonts w:eastAsia="SimSun"/>
                <w:bCs/>
                <w:color w:val="000000" w:themeColor="text1"/>
                <w:sz w:val="20"/>
                <w:szCs w:val="20"/>
                <w:lang w:val="en-PH" w:eastAsia="zh-CN"/>
              </w:rPr>
              <w:t>Culicidae</w:t>
            </w:r>
            <w:r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w:t>
            </w:r>
            <w:r w:rsidR="00BC7838" w:rsidRPr="003B6017">
              <w:rPr>
                <w:rFonts w:eastAsia="SimSun"/>
                <w:bCs/>
                <w:color w:val="000000" w:themeColor="text1"/>
                <w:sz w:val="20"/>
                <w:szCs w:val="20"/>
                <w:lang w:val="en-PH" w:eastAsia="zh-CN"/>
              </w:rPr>
              <w:t>已知</w:t>
            </w:r>
            <w:r w:rsidR="002E5173" w:rsidRPr="003B6017">
              <w:rPr>
                <w:rFonts w:eastAsia="SimSun"/>
                <w:bCs/>
                <w:color w:val="000000" w:themeColor="text1"/>
                <w:sz w:val="20"/>
                <w:szCs w:val="20"/>
                <w:lang w:val="en-PH" w:eastAsia="zh-CN"/>
              </w:rPr>
              <w:t>41</w:t>
            </w:r>
            <w:r w:rsidR="002E5173" w:rsidRPr="003B6017">
              <w:rPr>
                <w:rFonts w:eastAsia="SimSun"/>
                <w:bCs/>
                <w:color w:val="000000" w:themeColor="text1"/>
                <w:sz w:val="20"/>
                <w:szCs w:val="20"/>
                <w:lang w:val="en-PH" w:eastAsia="zh-CN"/>
              </w:rPr>
              <w:t>属</w:t>
            </w:r>
            <w:r w:rsidR="002F6B5C" w:rsidRPr="003B6017">
              <w:rPr>
                <w:rFonts w:eastAsia="SimSun"/>
                <w:bCs/>
                <w:color w:val="000000" w:themeColor="text1"/>
                <w:sz w:val="20"/>
                <w:szCs w:val="20"/>
                <w:lang w:val="en-PH" w:eastAsia="zh-CN"/>
              </w:rPr>
              <w:t>（</w:t>
            </w:r>
            <w:r w:rsidR="002F6B5C" w:rsidRPr="003B6017">
              <w:rPr>
                <w:rFonts w:eastAsia="SimSun"/>
                <w:color w:val="000000" w:themeColor="text1"/>
                <w:sz w:val="20"/>
                <w:szCs w:val="20"/>
                <w:lang w:val="en-PH"/>
              </w:rPr>
              <w:t>genera</w:t>
            </w:r>
            <w:r w:rsidR="002F6B5C"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Foster</w:t>
            </w:r>
            <w:r w:rsidR="002E5173" w:rsidRPr="003B6017">
              <w:rPr>
                <w:rFonts w:eastAsia="SimSun"/>
                <w:bCs/>
                <w:color w:val="000000" w:themeColor="text1"/>
                <w:sz w:val="20"/>
                <w:szCs w:val="20"/>
                <w:lang w:val="en-PH" w:eastAsia="zh-CN"/>
              </w:rPr>
              <w:t>和</w:t>
            </w:r>
            <w:r w:rsidR="002E5173" w:rsidRPr="003B6017">
              <w:rPr>
                <w:rFonts w:eastAsia="SimSun"/>
                <w:bCs/>
                <w:color w:val="000000" w:themeColor="text1"/>
                <w:sz w:val="20"/>
                <w:szCs w:val="20"/>
                <w:lang w:val="en-PH" w:eastAsia="zh-CN"/>
              </w:rPr>
              <w:t>Walker</w:t>
            </w:r>
            <w:r w:rsidR="002E5173"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2019</w:t>
            </w:r>
            <w:r w:rsidR="002E5173" w:rsidRPr="003B6017">
              <w:rPr>
                <w:rFonts w:eastAsia="SimSun"/>
                <w:bCs/>
                <w:color w:val="000000" w:themeColor="text1"/>
                <w:sz w:val="20"/>
                <w:szCs w:val="20"/>
                <w:lang w:val="en-PH" w:eastAsia="zh-CN"/>
              </w:rPr>
              <w:t>）</w:t>
            </w:r>
            <w:r w:rsidR="00BC7838" w:rsidRPr="003B6017">
              <w:rPr>
                <w:rFonts w:eastAsia="SimSun"/>
                <w:bCs/>
                <w:color w:val="000000" w:themeColor="text1"/>
                <w:sz w:val="20"/>
                <w:szCs w:val="20"/>
                <w:lang w:val="en-PH" w:eastAsia="zh-CN"/>
              </w:rPr>
              <w:t>，至少</w:t>
            </w:r>
            <w:r w:rsidR="002E5173" w:rsidRPr="003B6017">
              <w:rPr>
                <w:rFonts w:eastAsia="SimSun"/>
                <w:bCs/>
                <w:color w:val="000000" w:themeColor="text1"/>
                <w:sz w:val="20"/>
                <w:szCs w:val="20"/>
                <w:lang w:val="en-PH" w:eastAsia="zh-CN"/>
              </w:rPr>
              <w:t>3722</w:t>
            </w:r>
            <w:r w:rsidR="002E5173" w:rsidRPr="003B6017">
              <w:rPr>
                <w:rFonts w:eastAsia="SimSun"/>
                <w:bCs/>
                <w:color w:val="000000" w:themeColor="text1"/>
                <w:sz w:val="20"/>
                <w:szCs w:val="20"/>
                <w:lang w:val="en-PH" w:eastAsia="zh-CN"/>
              </w:rPr>
              <w:t>个物种</w:t>
            </w:r>
            <w:r w:rsidR="002D7C08" w:rsidRPr="003B6017">
              <w:rPr>
                <w:rFonts w:eastAsia="SimSun"/>
                <w:bCs/>
                <w:color w:val="000000" w:themeColor="text1"/>
                <w:sz w:val="20"/>
                <w:szCs w:val="20"/>
                <w:lang w:val="en-PH" w:eastAsia="zh-CN"/>
              </w:rPr>
              <w:t>（</w:t>
            </w:r>
            <w:r w:rsidR="003574A7" w:rsidRPr="003B6017">
              <w:rPr>
                <w:rFonts w:eastAsia="SimSun"/>
                <w:color w:val="000000" w:themeColor="text1"/>
                <w:sz w:val="20"/>
                <w:szCs w:val="20"/>
                <w:lang w:val="en-PH"/>
              </w:rPr>
              <w:t>species</w:t>
            </w:r>
            <w:r w:rsidR="002D7C08"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Harbach</w:t>
            </w:r>
            <w:r w:rsidR="002E5173"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2023</w:t>
            </w:r>
            <w:r w:rsidR="002E5173" w:rsidRPr="003B6017">
              <w:rPr>
                <w:rFonts w:eastAsia="SimSun"/>
                <w:bCs/>
                <w:color w:val="000000" w:themeColor="text1"/>
                <w:sz w:val="20"/>
                <w:szCs w:val="20"/>
                <w:lang w:val="en-PH" w:eastAsia="zh-CN"/>
              </w:rPr>
              <w:t>）。目前由两个亚科组成，即</w:t>
            </w:r>
            <w:r w:rsidR="00AB41F3" w:rsidRPr="003B6017">
              <w:rPr>
                <w:rFonts w:eastAsia="SimSun"/>
                <w:bCs/>
                <w:color w:val="000000" w:themeColor="text1"/>
                <w:sz w:val="20"/>
                <w:szCs w:val="20"/>
                <w:lang w:val="en-PH" w:eastAsia="zh-CN"/>
              </w:rPr>
              <w:t>虐蚊</w:t>
            </w:r>
            <w:r w:rsidR="002E5173" w:rsidRPr="003B6017">
              <w:rPr>
                <w:rFonts w:eastAsia="SimSun"/>
                <w:bCs/>
                <w:color w:val="000000" w:themeColor="text1"/>
                <w:sz w:val="20"/>
                <w:szCs w:val="20"/>
                <w:lang w:val="en-PH" w:eastAsia="zh-CN"/>
              </w:rPr>
              <w:t>亚科（</w:t>
            </w:r>
            <w:r w:rsidR="002E5173" w:rsidRPr="003B6017">
              <w:rPr>
                <w:rFonts w:eastAsia="SimSun"/>
                <w:bCs/>
                <w:color w:val="000000" w:themeColor="text1"/>
                <w:sz w:val="20"/>
                <w:szCs w:val="20"/>
                <w:lang w:val="en-PH" w:eastAsia="zh-CN"/>
              </w:rPr>
              <w:t>3</w:t>
            </w:r>
            <w:r w:rsidR="002E5173" w:rsidRPr="003B6017">
              <w:rPr>
                <w:rFonts w:eastAsia="SimSun"/>
                <w:bCs/>
                <w:color w:val="000000" w:themeColor="text1"/>
                <w:sz w:val="20"/>
                <w:szCs w:val="20"/>
                <w:lang w:val="en-PH" w:eastAsia="zh-CN"/>
              </w:rPr>
              <w:t>属）和</w:t>
            </w:r>
            <w:r w:rsidR="00AE1E62" w:rsidRPr="003B6017">
              <w:rPr>
                <w:rFonts w:eastAsia="SimSun"/>
                <w:bCs/>
                <w:color w:val="000000" w:themeColor="text1"/>
                <w:sz w:val="20"/>
                <w:szCs w:val="20"/>
                <w:lang w:val="en-PH" w:eastAsia="zh-CN"/>
              </w:rPr>
              <w:t>家蚊</w:t>
            </w:r>
            <w:r w:rsidR="002E5173" w:rsidRPr="003B6017">
              <w:rPr>
                <w:rFonts w:eastAsia="SimSun"/>
                <w:bCs/>
                <w:color w:val="000000" w:themeColor="text1"/>
                <w:sz w:val="20"/>
                <w:szCs w:val="20"/>
                <w:lang w:val="en-PH" w:eastAsia="zh-CN"/>
              </w:rPr>
              <w:t>亚科（</w:t>
            </w:r>
            <w:r w:rsidR="002E5173" w:rsidRPr="003B6017">
              <w:rPr>
                <w:rFonts w:eastAsia="SimSun"/>
                <w:bCs/>
                <w:color w:val="000000" w:themeColor="text1"/>
                <w:sz w:val="20"/>
                <w:szCs w:val="20"/>
                <w:lang w:val="en-PH" w:eastAsia="zh-CN"/>
              </w:rPr>
              <w:t>38</w:t>
            </w:r>
            <w:r w:rsidR="002E5173" w:rsidRPr="003B6017">
              <w:rPr>
                <w:rFonts w:eastAsia="SimSun"/>
                <w:bCs/>
                <w:color w:val="000000" w:themeColor="text1"/>
                <w:sz w:val="20"/>
                <w:szCs w:val="20"/>
                <w:lang w:val="en-PH" w:eastAsia="zh-CN"/>
              </w:rPr>
              <w:t>属）</w:t>
            </w:r>
            <w:r w:rsidR="008B3B97" w:rsidRPr="003B6017">
              <w:rPr>
                <w:rFonts w:eastAsia="SimSun"/>
                <w:bCs/>
                <w:color w:val="000000" w:themeColor="text1"/>
                <w:sz w:val="20"/>
                <w:szCs w:val="20"/>
                <w:lang w:val="en-PH" w:eastAsia="zh-CN"/>
              </w:rPr>
              <w:t>（</w:t>
            </w:r>
            <w:r w:rsidR="008B3B97">
              <w:rPr>
                <w:rFonts w:eastAsia="SimSun" w:hint="eastAsia"/>
                <w:bCs/>
                <w:color w:val="000000" w:themeColor="text1"/>
                <w:sz w:val="20"/>
                <w:szCs w:val="20"/>
                <w:lang w:val="en-PH" w:eastAsia="zh-CN"/>
              </w:rPr>
              <w:t>见</w:t>
            </w:r>
            <w:r w:rsidR="008B3B97" w:rsidRPr="003B6017">
              <w:rPr>
                <w:rFonts w:eastAsia="SimSun"/>
                <w:bCs/>
                <w:color w:val="000000" w:themeColor="text1"/>
                <w:sz w:val="20"/>
                <w:szCs w:val="20"/>
                <w:lang w:val="en-PH" w:eastAsia="zh-CN"/>
              </w:rPr>
              <w:t>附件四</w:t>
            </w:r>
            <w:r w:rsidR="008B3B97">
              <w:rPr>
                <w:rFonts w:eastAsia="SimSun" w:hint="eastAsia"/>
                <w:bCs/>
                <w:color w:val="000000" w:themeColor="text1"/>
                <w:sz w:val="20"/>
                <w:szCs w:val="20"/>
                <w:lang w:val="en-PH" w:eastAsia="zh-CN"/>
              </w:rPr>
              <w:t>）</w:t>
            </w:r>
            <w:r w:rsidR="002E5173" w:rsidRPr="003B6017">
              <w:rPr>
                <w:rFonts w:eastAsia="SimSun"/>
                <w:bCs/>
                <w:color w:val="000000" w:themeColor="text1"/>
                <w:sz w:val="20"/>
                <w:szCs w:val="20"/>
                <w:lang w:val="en-PH" w:eastAsia="zh-CN"/>
              </w:rPr>
              <w:t>。蚊子</w:t>
            </w:r>
            <w:r w:rsidR="00221CA4" w:rsidRPr="003B6017">
              <w:rPr>
                <w:rFonts w:eastAsia="SimSun"/>
                <w:bCs/>
                <w:color w:val="000000" w:themeColor="text1"/>
                <w:sz w:val="20"/>
                <w:szCs w:val="20"/>
                <w:lang w:val="en-PH" w:eastAsia="zh-CN"/>
              </w:rPr>
              <w:t>一生经历</w:t>
            </w:r>
            <w:r w:rsidR="002E5173" w:rsidRPr="003B6017">
              <w:rPr>
                <w:rFonts w:eastAsia="SimSun"/>
                <w:bCs/>
                <w:color w:val="000000" w:themeColor="text1"/>
                <w:sz w:val="20"/>
                <w:szCs w:val="20"/>
                <w:lang w:val="en-PH" w:eastAsia="zh-CN"/>
              </w:rPr>
              <w:t>四个阶段</w:t>
            </w:r>
            <w:r w:rsidR="008B3B97">
              <w:rPr>
                <w:rFonts w:eastAsia="SimSun" w:hint="eastAsia"/>
                <w:bCs/>
                <w:color w:val="000000" w:themeColor="text1"/>
                <w:sz w:val="20"/>
                <w:szCs w:val="20"/>
                <w:lang w:val="en-PH" w:eastAsia="zh-CN"/>
              </w:rPr>
              <w:t>：</w:t>
            </w:r>
            <w:r w:rsidR="002E5173" w:rsidRPr="003B6017">
              <w:rPr>
                <w:rFonts w:eastAsia="SimSun"/>
                <w:bCs/>
                <w:color w:val="000000" w:themeColor="text1"/>
                <w:sz w:val="20"/>
                <w:szCs w:val="20"/>
                <w:lang w:val="en-PH" w:eastAsia="zh-CN"/>
              </w:rPr>
              <w:t>卵、幼虫、蛹</w:t>
            </w:r>
            <w:r w:rsidR="008B25EB"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成虫</w:t>
            </w:r>
            <w:r w:rsidR="00E92993" w:rsidRPr="003B6017">
              <w:rPr>
                <w:rFonts w:eastAsia="SimSun"/>
                <w:bCs/>
                <w:color w:val="000000" w:themeColor="text1"/>
                <w:sz w:val="20"/>
                <w:szCs w:val="20"/>
                <w:lang w:val="en-PH" w:eastAsia="zh-CN"/>
              </w:rPr>
              <w:t>。其</w:t>
            </w:r>
            <w:r w:rsidR="002E5173" w:rsidRPr="003B6017">
              <w:rPr>
                <w:rFonts w:eastAsia="SimSun"/>
                <w:bCs/>
                <w:color w:val="000000" w:themeColor="text1"/>
                <w:sz w:val="20"/>
                <w:szCs w:val="20"/>
                <w:lang w:val="en-PH" w:eastAsia="zh-CN"/>
              </w:rPr>
              <w:t>生命周期在水（卵、幼虫</w:t>
            </w:r>
            <w:r w:rsidR="00E92993"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蛹）和陆地（成虫）环境中完成。</w:t>
            </w:r>
          </w:p>
          <w:p w14:paraId="2EDF9501" w14:textId="146C5F17" w:rsidR="004F3283" w:rsidRPr="003B6017" w:rsidRDefault="002E5173" w:rsidP="003B6017">
            <w:pPr>
              <w:snapToGrid w:val="0"/>
              <w:spacing w:before="120" w:after="120" w:line="240" w:lineRule="atLeast"/>
              <w:ind w:left="-20" w:right="-20"/>
              <w:rPr>
                <w:rFonts w:eastAsia="SimSun"/>
                <w:bCs/>
                <w:color w:val="000000" w:themeColor="text1"/>
                <w:sz w:val="20"/>
                <w:szCs w:val="20"/>
                <w:lang w:val="en-PH" w:eastAsia="zh-CN"/>
              </w:rPr>
            </w:pPr>
            <w:r w:rsidRPr="003B6017">
              <w:rPr>
                <w:rFonts w:eastAsia="SimSun"/>
                <w:bCs/>
                <w:color w:val="000000" w:themeColor="text1"/>
                <w:sz w:val="20"/>
                <w:szCs w:val="20"/>
                <w:lang w:val="en-PH" w:eastAsia="zh-CN"/>
              </w:rPr>
              <w:t>许多物种</w:t>
            </w:r>
            <w:r w:rsidR="008B1ACE">
              <w:rPr>
                <w:rFonts w:eastAsia="SimSun" w:hint="eastAsia"/>
                <w:bCs/>
                <w:color w:val="000000" w:themeColor="text1"/>
                <w:sz w:val="20"/>
                <w:szCs w:val="20"/>
                <w:lang w:val="en-PH" w:eastAsia="zh-CN"/>
              </w:rPr>
              <w:t>的</w:t>
            </w:r>
            <w:r w:rsidRPr="003B6017">
              <w:rPr>
                <w:rFonts w:eastAsia="SimSun"/>
                <w:bCs/>
                <w:color w:val="000000" w:themeColor="text1"/>
                <w:sz w:val="20"/>
                <w:szCs w:val="20"/>
                <w:lang w:val="en-PH" w:eastAsia="zh-CN"/>
              </w:rPr>
              <w:t>成年雌性蚊子需要吸血（雄性蚊子</w:t>
            </w:r>
            <w:proofErr w:type="gramStart"/>
            <w:r w:rsidRPr="003B6017">
              <w:rPr>
                <w:rFonts w:eastAsia="SimSun"/>
                <w:bCs/>
                <w:color w:val="000000" w:themeColor="text1"/>
                <w:sz w:val="20"/>
                <w:szCs w:val="20"/>
                <w:lang w:val="en-PH" w:eastAsia="zh-CN"/>
              </w:rPr>
              <w:t>不</w:t>
            </w:r>
            <w:proofErr w:type="gramEnd"/>
            <w:r w:rsidR="00691705">
              <w:rPr>
                <w:rFonts w:eastAsia="SimSun" w:hint="eastAsia"/>
                <w:bCs/>
                <w:color w:val="000000" w:themeColor="text1"/>
                <w:sz w:val="20"/>
                <w:szCs w:val="20"/>
                <w:lang w:val="en-PH" w:eastAsia="zh-CN"/>
              </w:rPr>
              <w:t>叮咬</w:t>
            </w:r>
            <w:r w:rsidRPr="003B6017">
              <w:rPr>
                <w:rFonts w:eastAsia="SimSun"/>
                <w:bCs/>
                <w:color w:val="000000" w:themeColor="text1"/>
                <w:sz w:val="20"/>
                <w:szCs w:val="20"/>
                <w:lang w:val="en-PH" w:eastAsia="zh-CN"/>
              </w:rPr>
              <w:t>）来为有活力的卵的成功发育提供必要的营养。</w:t>
            </w:r>
            <w:r w:rsidR="000F07CE" w:rsidRPr="004B24BF">
              <w:rPr>
                <w:rFonts w:eastAsia="SimSun" w:hint="eastAsia"/>
                <w:bCs/>
                <w:sz w:val="20"/>
                <w:szCs w:val="20"/>
                <w:lang w:val="en-PH" w:eastAsia="zh-CN"/>
              </w:rPr>
              <w:t>视乎</w:t>
            </w:r>
            <w:r w:rsidR="004B24BF" w:rsidRPr="004B24BF">
              <w:rPr>
                <w:rFonts w:eastAsia="SimSun" w:hint="eastAsia"/>
                <w:bCs/>
                <w:sz w:val="20"/>
                <w:szCs w:val="20"/>
                <w:lang w:val="en-PH" w:eastAsia="zh-CN"/>
              </w:rPr>
              <w:t>不同</w:t>
            </w:r>
            <w:r w:rsidRPr="004B24BF">
              <w:rPr>
                <w:rFonts w:eastAsia="SimSun"/>
                <w:bCs/>
                <w:sz w:val="20"/>
                <w:szCs w:val="20"/>
                <w:lang w:val="en-PH" w:eastAsia="zh-CN"/>
              </w:rPr>
              <w:t>物种</w:t>
            </w:r>
            <w:r w:rsidRPr="003B6017">
              <w:rPr>
                <w:rFonts w:eastAsia="SimSun"/>
                <w:bCs/>
                <w:color w:val="000000" w:themeColor="text1"/>
                <w:sz w:val="20"/>
                <w:szCs w:val="20"/>
                <w:lang w:val="en-PH" w:eastAsia="zh-CN"/>
              </w:rPr>
              <w:t>，</w:t>
            </w:r>
            <w:r w:rsidR="00803582" w:rsidRPr="003B6017">
              <w:rPr>
                <w:rFonts w:eastAsia="SimSun"/>
                <w:bCs/>
                <w:color w:val="000000" w:themeColor="text1"/>
                <w:sz w:val="20"/>
                <w:szCs w:val="20"/>
                <w:lang w:val="en-PH" w:eastAsia="zh-CN"/>
              </w:rPr>
              <w:t>蚊子</w:t>
            </w:r>
            <w:r w:rsidRPr="003B6017">
              <w:rPr>
                <w:rFonts w:eastAsia="SimSun"/>
                <w:bCs/>
                <w:color w:val="000000" w:themeColor="text1"/>
                <w:sz w:val="20"/>
                <w:szCs w:val="20"/>
                <w:lang w:val="en-PH" w:eastAsia="zh-CN"/>
              </w:rPr>
              <w:t>以两栖动物、鸟类、哺乳动物（包括人类）</w:t>
            </w:r>
            <w:r w:rsidR="007D54B9"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爬行动物等脊椎动物</w:t>
            </w:r>
            <w:r w:rsidR="00D51039" w:rsidRPr="003B6017">
              <w:rPr>
                <w:rFonts w:eastAsia="SimSun"/>
                <w:bCs/>
                <w:color w:val="000000" w:themeColor="text1"/>
                <w:sz w:val="20"/>
                <w:szCs w:val="20"/>
                <w:lang w:val="en-PH" w:eastAsia="zh-CN"/>
              </w:rPr>
              <w:t>的血液</w:t>
            </w:r>
            <w:r w:rsidRPr="003B6017">
              <w:rPr>
                <w:rFonts w:eastAsia="SimSun"/>
                <w:bCs/>
                <w:color w:val="000000" w:themeColor="text1"/>
                <w:sz w:val="20"/>
                <w:szCs w:val="20"/>
                <w:lang w:val="en-PH" w:eastAsia="zh-CN"/>
              </w:rPr>
              <w:t>为食（</w:t>
            </w:r>
            <w:r w:rsidRPr="003B6017">
              <w:rPr>
                <w:rFonts w:eastAsia="SimSun"/>
                <w:bCs/>
                <w:color w:val="000000" w:themeColor="text1"/>
                <w:sz w:val="20"/>
                <w:szCs w:val="20"/>
                <w:lang w:val="en-PH" w:eastAsia="zh-CN"/>
              </w:rPr>
              <w:t>Clements</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1992</w:t>
            </w:r>
            <w:r w:rsidRPr="003B6017">
              <w:rPr>
                <w:rFonts w:eastAsia="SimSun"/>
                <w:bCs/>
                <w:color w:val="000000" w:themeColor="text1"/>
                <w:sz w:val="20"/>
                <w:szCs w:val="20"/>
                <w:lang w:val="en-PH" w:eastAsia="zh-CN"/>
              </w:rPr>
              <w:t>）。这种行为可能</w:t>
            </w:r>
            <w:r w:rsidR="00C755DD" w:rsidRPr="003B6017">
              <w:rPr>
                <w:rFonts w:eastAsia="SimSun"/>
                <w:bCs/>
                <w:color w:val="000000" w:themeColor="text1"/>
                <w:sz w:val="20"/>
                <w:szCs w:val="20"/>
                <w:lang w:val="en-PH" w:eastAsia="zh-CN"/>
              </w:rPr>
              <w:t>帮助</w:t>
            </w:r>
            <w:r w:rsidR="0053019E">
              <w:rPr>
                <w:rFonts w:eastAsia="SimSun" w:hint="eastAsia"/>
                <w:bCs/>
                <w:color w:val="000000" w:themeColor="text1"/>
                <w:sz w:val="20"/>
                <w:szCs w:val="20"/>
                <w:lang w:val="en-PH" w:eastAsia="zh-CN"/>
              </w:rPr>
              <w:t>传播</w:t>
            </w:r>
            <w:r w:rsidRPr="003B6017">
              <w:rPr>
                <w:rFonts w:eastAsia="SimSun"/>
                <w:bCs/>
                <w:color w:val="000000" w:themeColor="text1"/>
                <w:sz w:val="20"/>
                <w:szCs w:val="20"/>
                <w:lang w:val="en-PH" w:eastAsia="zh-CN"/>
              </w:rPr>
              <w:t>感染宿主的病原体</w:t>
            </w:r>
            <w:r w:rsidR="00C43E05">
              <w:rPr>
                <w:rFonts w:eastAsia="SimSun" w:hint="eastAsia"/>
                <w:bCs/>
                <w:color w:val="000000" w:themeColor="text1"/>
                <w:sz w:val="20"/>
                <w:szCs w:val="20"/>
                <w:lang w:val="en-PH" w:eastAsia="zh-CN"/>
              </w:rPr>
              <w:t>，</w:t>
            </w:r>
            <w:r w:rsidR="0076757B">
              <w:rPr>
                <w:rFonts w:eastAsia="SimSun" w:hint="eastAsia"/>
                <w:bCs/>
                <w:color w:val="000000" w:themeColor="text1"/>
                <w:sz w:val="20"/>
                <w:szCs w:val="20"/>
                <w:lang w:val="en-PH" w:eastAsia="zh-CN"/>
              </w:rPr>
              <w:t>因而</w:t>
            </w:r>
            <w:r w:rsidR="00C43E05" w:rsidRPr="003B6017">
              <w:rPr>
                <w:rFonts w:eastAsia="SimSun"/>
                <w:bCs/>
                <w:color w:val="000000" w:themeColor="text1"/>
                <w:sz w:val="20"/>
                <w:szCs w:val="20"/>
                <w:lang w:val="en-PH" w:eastAsia="zh-CN"/>
              </w:rPr>
              <w:t>给人类、牲畜和野生动物带来重大健康风险</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Foster</w:t>
            </w:r>
            <w:r w:rsidRPr="003B6017">
              <w:rPr>
                <w:rFonts w:eastAsia="SimSun"/>
                <w:bCs/>
                <w:color w:val="000000" w:themeColor="text1"/>
                <w:sz w:val="20"/>
                <w:szCs w:val="20"/>
                <w:lang w:val="en-PH" w:eastAsia="zh-CN"/>
              </w:rPr>
              <w:t>和</w:t>
            </w:r>
            <w:r w:rsidRPr="003B6017">
              <w:rPr>
                <w:rFonts w:eastAsia="SimSun"/>
                <w:bCs/>
                <w:color w:val="000000" w:themeColor="text1"/>
                <w:sz w:val="20"/>
                <w:szCs w:val="20"/>
                <w:lang w:val="en-PH" w:eastAsia="zh-CN"/>
              </w:rPr>
              <w:t>Walker</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2019</w:t>
            </w:r>
            <w:r w:rsidRPr="003B6017">
              <w:rPr>
                <w:rFonts w:eastAsia="SimSun"/>
                <w:bCs/>
                <w:color w:val="000000" w:themeColor="text1"/>
                <w:sz w:val="20"/>
                <w:szCs w:val="20"/>
                <w:lang w:val="en-PH" w:eastAsia="zh-CN"/>
              </w:rPr>
              <w:t>）。附件五</w:t>
            </w:r>
            <w:r w:rsidR="000422F9">
              <w:rPr>
                <w:rFonts w:eastAsia="SimSun" w:hint="eastAsia"/>
                <w:bCs/>
                <w:color w:val="000000" w:themeColor="text1"/>
                <w:sz w:val="20"/>
                <w:szCs w:val="20"/>
                <w:lang w:val="en-PH" w:eastAsia="zh-CN"/>
              </w:rPr>
              <w:t>载有</w:t>
            </w:r>
            <w:r w:rsidRPr="003B6017">
              <w:rPr>
                <w:rFonts w:eastAsia="SimSun"/>
                <w:bCs/>
                <w:color w:val="000000" w:themeColor="text1"/>
                <w:sz w:val="20"/>
                <w:szCs w:val="20"/>
                <w:lang w:val="en-PH" w:eastAsia="zh-CN"/>
              </w:rPr>
              <w:t>据报告传播病原体的蚊子的非详尽清单。</w:t>
            </w:r>
          </w:p>
          <w:p w14:paraId="01C9A517" w14:textId="3396B3E4" w:rsidR="004F3283" w:rsidRPr="003B6017" w:rsidRDefault="004F3283" w:rsidP="003B6017">
            <w:pPr>
              <w:snapToGrid w:val="0"/>
              <w:spacing w:before="120" w:after="120" w:line="240" w:lineRule="atLeast"/>
              <w:ind w:left="-20" w:right="-20"/>
              <w:rPr>
                <w:rFonts w:eastAsia="SimSun"/>
                <w:bCs/>
                <w:color w:val="000000" w:themeColor="text1"/>
                <w:sz w:val="20"/>
                <w:szCs w:val="20"/>
                <w:lang w:val="en-PH" w:eastAsia="zh-CN"/>
              </w:rPr>
            </w:pPr>
            <w:r w:rsidRPr="003B6017">
              <w:rPr>
                <w:rFonts w:eastAsia="SimSun"/>
                <w:bCs/>
                <w:color w:val="000000" w:themeColor="text1"/>
                <w:sz w:val="20"/>
                <w:szCs w:val="20"/>
                <w:lang w:val="en-PH" w:eastAsia="zh-CN"/>
              </w:rPr>
              <w:t>成虫羽化</w:t>
            </w:r>
            <w:r w:rsidR="009D114E">
              <w:rPr>
                <w:rFonts w:eastAsia="SimSun" w:hint="eastAsia"/>
                <w:bCs/>
                <w:color w:val="000000" w:themeColor="text1"/>
                <w:sz w:val="20"/>
                <w:szCs w:val="20"/>
                <w:lang w:val="en-PH" w:eastAsia="zh-CN"/>
              </w:rPr>
              <w:t>后</w:t>
            </w:r>
            <w:r w:rsidRPr="003B6017">
              <w:rPr>
                <w:rFonts w:eastAsia="SimSun"/>
                <w:bCs/>
                <w:color w:val="000000" w:themeColor="text1"/>
                <w:sz w:val="20"/>
                <w:szCs w:val="20"/>
                <w:lang w:val="en-PH" w:eastAsia="zh-CN"/>
              </w:rPr>
              <w:t>，会躲在</w:t>
            </w:r>
            <w:r w:rsidR="0000245C" w:rsidRPr="003B6017">
              <w:rPr>
                <w:rFonts w:eastAsia="SimSun"/>
                <w:bCs/>
                <w:color w:val="000000" w:themeColor="text1"/>
                <w:sz w:val="20"/>
                <w:szCs w:val="20"/>
                <w:lang w:val="en-PH" w:eastAsia="zh-CN"/>
              </w:rPr>
              <w:t>距离幼虫栖息地</w:t>
            </w:r>
            <w:r w:rsidR="009A1906">
              <w:rPr>
                <w:rFonts w:eastAsia="SimSun" w:hint="eastAsia"/>
                <w:bCs/>
                <w:color w:val="000000" w:themeColor="text1"/>
                <w:sz w:val="20"/>
                <w:szCs w:val="20"/>
                <w:lang w:val="en-PH" w:eastAsia="zh-CN"/>
              </w:rPr>
              <w:t>数</w:t>
            </w:r>
            <w:r w:rsidR="0000245C" w:rsidRPr="003B6017">
              <w:rPr>
                <w:rFonts w:eastAsia="SimSun"/>
                <w:bCs/>
                <w:color w:val="000000" w:themeColor="text1"/>
                <w:sz w:val="20"/>
                <w:szCs w:val="20"/>
                <w:lang w:val="en-PH" w:eastAsia="zh-CN"/>
              </w:rPr>
              <w:t>十米</w:t>
            </w:r>
            <w:r w:rsidR="00CF6129" w:rsidRPr="003B6017">
              <w:rPr>
                <w:rFonts w:eastAsia="SimSun"/>
                <w:bCs/>
                <w:color w:val="000000" w:themeColor="text1"/>
                <w:sz w:val="20"/>
                <w:szCs w:val="20"/>
                <w:lang w:val="en-PH" w:eastAsia="zh-CN"/>
              </w:rPr>
              <w:t>的</w:t>
            </w:r>
            <w:r w:rsidRPr="003B6017">
              <w:rPr>
                <w:rFonts w:eastAsia="SimSun"/>
                <w:bCs/>
                <w:color w:val="000000" w:themeColor="text1"/>
                <w:sz w:val="20"/>
                <w:szCs w:val="20"/>
                <w:lang w:val="en-PH" w:eastAsia="zh-CN"/>
              </w:rPr>
              <w:t>植被、洞穴</w:t>
            </w:r>
            <w:r w:rsidR="00AA0BB5"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休息</w:t>
            </w:r>
            <w:r w:rsidR="00AA0BB5" w:rsidRPr="003B6017">
              <w:rPr>
                <w:rFonts w:eastAsia="SimSun"/>
                <w:bCs/>
                <w:color w:val="000000" w:themeColor="text1"/>
                <w:sz w:val="20"/>
                <w:szCs w:val="20"/>
                <w:lang w:val="en-PH" w:eastAsia="zh-CN"/>
              </w:rPr>
              <w:t>或觅食</w:t>
            </w:r>
            <w:r w:rsidRPr="003B6017">
              <w:rPr>
                <w:rFonts w:eastAsia="SimSun"/>
                <w:bCs/>
                <w:color w:val="000000" w:themeColor="text1"/>
                <w:sz w:val="20"/>
                <w:szCs w:val="20"/>
                <w:lang w:val="en-PH" w:eastAsia="zh-CN"/>
              </w:rPr>
              <w:t>场所（</w:t>
            </w:r>
            <w:r w:rsidRPr="003B6017">
              <w:rPr>
                <w:rFonts w:eastAsia="SimSun"/>
                <w:bCs/>
                <w:color w:val="000000" w:themeColor="text1"/>
                <w:sz w:val="20"/>
                <w:szCs w:val="20"/>
                <w:lang w:val="en-PH" w:eastAsia="zh-CN"/>
              </w:rPr>
              <w:t>Foster</w:t>
            </w:r>
            <w:r w:rsidRPr="003B6017">
              <w:rPr>
                <w:rFonts w:eastAsia="SimSun"/>
                <w:bCs/>
                <w:color w:val="000000" w:themeColor="text1"/>
                <w:sz w:val="20"/>
                <w:szCs w:val="20"/>
                <w:lang w:val="en-PH" w:eastAsia="zh-CN"/>
              </w:rPr>
              <w:t>和</w:t>
            </w:r>
            <w:r w:rsidRPr="003B6017">
              <w:rPr>
                <w:rFonts w:eastAsia="SimSun"/>
                <w:bCs/>
                <w:color w:val="000000" w:themeColor="text1"/>
                <w:sz w:val="20"/>
                <w:szCs w:val="20"/>
                <w:lang w:val="en-PH" w:eastAsia="zh-CN"/>
              </w:rPr>
              <w:t>Walker</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2019</w:t>
            </w:r>
            <w:r w:rsidRPr="003B6017">
              <w:rPr>
                <w:rFonts w:eastAsia="SimSun"/>
                <w:bCs/>
                <w:color w:val="000000" w:themeColor="text1"/>
                <w:sz w:val="20"/>
                <w:szCs w:val="20"/>
                <w:lang w:val="en-PH" w:eastAsia="zh-CN"/>
              </w:rPr>
              <w:t>）。</w:t>
            </w:r>
            <w:r w:rsidR="00896FD0" w:rsidRPr="003B6017">
              <w:rPr>
                <w:rFonts w:eastAsia="SimSun"/>
                <w:bCs/>
                <w:color w:val="000000" w:themeColor="text1"/>
                <w:sz w:val="20"/>
                <w:szCs w:val="20"/>
                <w:lang w:val="en-PH" w:eastAsia="zh-CN"/>
              </w:rPr>
              <w:t>有几个因素</w:t>
            </w:r>
            <w:r w:rsidRPr="003B6017">
              <w:rPr>
                <w:rFonts w:eastAsia="SimSun"/>
                <w:bCs/>
                <w:color w:val="000000" w:themeColor="text1"/>
                <w:sz w:val="20"/>
                <w:szCs w:val="20"/>
                <w:lang w:val="en-PH" w:eastAsia="zh-CN"/>
              </w:rPr>
              <w:t>影响成虫扩散</w:t>
            </w:r>
            <w:r w:rsidR="00896FD0"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包括幼虫捕食风险（</w:t>
            </w:r>
            <w:r w:rsidRPr="003B6017">
              <w:rPr>
                <w:rFonts w:eastAsia="SimSun"/>
                <w:bCs/>
                <w:color w:val="000000" w:themeColor="text1"/>
                <w:sz w:val="20"/>
                <w:szCs w:val="20"/>
                <w:lang w:val="en-PH" w:eastAsia="zh-CN"/>
              </w:rPr>
              <w:t>Alcalay</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2021</w:t>
            </w:r>
            <w:r w:rsidRPr="003B6017">
              <w:rPr>
                <w:rFonts w:eastAsia="SimSun"/>
                <w:bCs/>
                <w:color w:val="000000" w:themeColor="text1"/>
                <w:sz w:val="20"/>
                <w:szCs w:val="20"/>
                <w:lang w:val="en-PH" w:eastAsia="zh-CN"/>
              </w:rPr>
              <w:t>）、光照（</w:t>
            </w:r>
            <w:r w:rsidR="008B3B97" w:rsidRPr="003B6017">
              <w:rPr>
                <w:rFonts w:eastAsia="SimSun"/>
                <w:color w:val="000000" w:themeColor="text1"/>
                <w:sz w:val="20"/>
                <w:szCs w:val="20"/>
                <w:lang w:val="en-PH" w:eastAsia="zh-CN"/>
              </w:rPr>
              <w:t>Bailey</w:t>
            </w:r>
            <w:r w:rsidR="008B3B97" w:rsidRPr="003B6017">
              <w:rPr>
                <w:rFonts w:eastAsia="SimSun"/>
                <w:bCs/>
                <w:color w:val="000000" w:themeColor="text1"/>
                <w:sz w:val="20"/>
                <w:szCs w:val="20"/>
                <w:lang w:val="en-PH" w:eastAsia="zh-CN"/>
              </w:rPr>
              <w:t>等，</w:t>
            </w:r>
            <w:r w:rsidR="008B3B97" w:rsidRPr="003B6017">
              <w:rPr>
                <w:rFonts w:eastAsia="SimSun"/>
                <w:bCs/>
                <w:color w:val="000000" w:themeColor="text1"/>
                <w:sz w:val="20"/>
                <w:szCs w:val="20"/>
                <w:lang w:val="en-PH" w:eastAsia="zh-CN"/>
              </w:rPr>
              <w:t>1965</w:t>
            </w:r>
            <w:r w:rsidR="008B3B97">
              <w:rPr>
                <w:rFonts w:eastAsia="SimSun" w:hint="eastAsia"/>
                <w:bCs/>
                <w:color w:val="000000" w:themeColor="text1"/>
                <w:sz w:val="20"/>
                <w:szCs w:val="20"/>
                <w:lang w:val="en-PH" w:eastAsia="zh-CN"/>
              </w:rPr>
              <w:t>；</w:t>
            </w:r>
            <w:r w:rsidR="00194B4A" w:rsidRPr="003B6017">
              <w:rPr>
                <w:rFonts w:eastAsia="SimSun"/>
                <w:color w:val="000000" w:themeColor="text1"/>
                <w:sz w:val="20"/>
                <w:szCs w:val="20"/>
                <w:lang w:val="en-PH" w:eastAsia="zh-CN"/>
              </w:rPr>
              <w:t>Wellington</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1974</w:t>
            </w:r>
            <w:r w:rsidR="007C55EC" w:rsidRPr="003B6017">
              <w:rPr>
                <w:rFonts w:eastAsia="SimSun"/>
                <w:bCs/>
                <w:color w:val="000000" w:themeColor="text1"/>
                <w:sz w:val="20"/>
                <w:szCs w:val="20"/>
                <w:lang w:val="en-PH" w:eastAsia="zh-CN"/>
              </w:rPr>
              <w:t>）</w:t>
            </w:r>
            <w:r w:rsidR="007707B8" w:rsidRPr="003B6017">
              <w:rPr>
                <w:rFonts w:eastAsia="SimSun"/>
                <w:bCs/>
                <w:color w:val="000000" w:themeColor="text1"/>
                <w:sz w:val="20"/>
                <w:szCs w:val="20"/>
                <w:lang w:val="en-PH" w:eastAsia="zh-CN"/>
              </w:rPr>
              <w:t>气温（</w:t>
            </w:r>
            <w:r w:rsidR="008B3B97" w:rsidRPr="003B6017">
              <w:rPr>
                <w:rFonts w:eastAsia="SimSun"/>
                <w:color w:val="000000" w:themeColor="text1"/>
                <w:sz w:val="20"/>
                <w:szCs w:val="20"/>
                <w:lang w:val="en-PH" w:eastAsia="zh-CN"/>
              </w:rPr>
              <w:t>Marinho</w:t>
            </w:r>
            <w:r w:rsidR="008B3B97" w:rsidRPr="003B6017">
              <w:rPr>
                <w:rFonts w:eastAsia="SimSun"/>
                <w:bCs/>
                <w:color w:val="000000" w:themeColor="text1"/>
                <w:sz w:val="20"/>
                <w:szCs w:val="20"/>
                <w:lang w:val="en-PH" w:eastAsia="zh-CN"/>
              </w:rPr>
              <w:t>等，</w:t>
            </w:r>
            <w:r w:rsidR="008B3B97" w:rsidRPr="003B6017">
              <w:rPr>
                <w:rFonts w:eastAsia="SimSun"/>
                <w:bCs/>
                <w:color w:val="000000" w:themeColor="text1"/>
                <w:sz w:val="20"/>
                <w:szCs w:val="20"/>
                <w:lang w:val="en-PH" w:eastAsia="zh-CN"/>
              </w:rPr>
              <w:t>2016</w:t>
            </w:r>
            <w:r w:rsidR="008B3B97">
              <w:rPr>
                <w:rFonts w:eastAsia="SimSun" w:hint="eastAsia"/>
                <w:bCs/>
                <w:color w:val="000000" w:themeColor="text1"/>
                <w:sz w:val="20"/>
                <w:szCs w:val="20"/>
                <w:lang w:val="en-PH" w:eastAsia="zh-CN"/>
              </w:rPr>
              <w:t>；</w:t>
            </w:r>
            <w:r w:rsidR="003177D2" w:rsidRPr="003B6017">
              <w:rPr>
                <w:rFonts w:eastAsia="SimSun"/>
                <w:color w:val="000000" w:themeColor="text1"/>
                <w:sz w:val="20"/>
                <w:szCs w:val="20"/>
                <w:lang w:val="en-PH" w:eastAsia="zh-CN"/>
              </w:rPr>
              <w:t>Reinhold</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2018</w:t>
            </w:r>
            <w:r w:rsidRPr="003B6017">
              <w:rPr>
                <w:rFonts w:eastAsia="SimSun"/>
                <w:bCs/>
                <w:color w:val="000000" w:themeColor="text1"/>
                <w:sz w:val="20"/>
                <w:szCs w:val="20"/>
                <w:lang w:val="en-PH" w:eastAsia="zh-CN"/>
              </w:rPr>
              <w:t>）</w:t>
            </w:r>
            <w:r w:rsidR="007C6395"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植被（</w:t>
            </w:r>
            <w:proofErr w:type="spellStart"/>
            <w:r w:rsidR="003E3DCF" w:rsidRPr="003B6017">
              <w:rPr>
                <w:rFonts w:eastAsia="SimSun"/>
                <w:color w:val="000000" w:themeColor="text1"/>
                <w:sz w:val="20"/>
                <w:szCs w:val="20"/>
                <w:lang w:val="en-PH" w:eastAsia="zh-CN"/>
              </w:rPr>
              <w:t>Dufourd</w:t>
            </w:r>
            <w:proofErr w:type="spellEnd"/>
            <w:r w:rsidR="003E3DCF" w:rsidRPr="003B6017">
              <w:rPr>
                <w:rFonts w:eastAsia="SimSun"/>
                <w:color w:val="000000" w:themeColor="text1"/>
                <w:sz w:val="20"/>
                <w:szCs w:val="20"/>
                <w:lang w:val="en-PH" w:eastAsia="zh-CN"/>
              </w:rPr>
              <w:t>和</w:t>
            </w:r>
            <w:r w:rsidR="003E3DCF" w:rsidRPr="003B6017">
              <w:rPr>
                <w:rFonts w:eastAsia="SimSun"/>
                <w:color w:val="000000" w:themeColor="text1"/>
                <w:sz w:val="20"/>
                <w:szCs w:val="20"/>
                <w:lang w:val="en-PH" w:eastAsia="zh-CN"/>
              </w:rPr>
              <w:t xml:space="preserve"> Dumont</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2013</w:t>
            </w:r>
            <w:r w:rsidRPr="003B6017">
              <w:rPr>
                <w:rFonts w:eastAsia="SimSun"/>
                <w:bCs/>
                <w:color w:val="000000" w:themeColor="text1"/>
                <w:sz w:val="20"/>
                <w:szCs w:val="20"/>
                <w:lang w:val="en-PH" w:eastAsia="zh-CN"/>
              </w:rPr>
              <w:t>）。</w:t>
            </w:r>
            <w:r w:rsidR="008B3B97">
              <w:rPr>
                <w:rFonts w:eastAsia="SimSun" w:hint="eastAsia"/>
                <w:bCs/>
                <w:color w:val="000000" w:themeColor="text1"/>
                <w:sz w:val="20"/>
                <w:szCs w:val="20"/>
                <w:lang w:val="en-PH" w:eastAsia="zh-CN"/>
              </w:rPr>
              <w:t>此外</w:t>
            </w:r>
            <w:r w:rsidR="003F0F10" w:rsidRPr="003F0F10">
              <w:rPr>
                <w:rFonts w:eastAsia="SimSun" w:hint="eastAsia"/>
                <w:bCs/>
                <w:sz w:val="20"/>
                <w:szCs w:val="20"/>
                <w:lang w:val="en-PH" w:eastAsia="zh-CN"/>
              </w:rPr>
              <w:t>视乎不同</w:t>
            </w:r>
            <w:r w:rsidRPr="003F0F10">
              <w:rPr>
                <w:rFonts w:eastAsia="SimSun"/>
                <w:bCs/>
                <w:sz w:val="20"/>
                <w:szCs w:val="20"/>
                <w:lang w:val="en-PH" w:eastAsia="zh-CN"/>
              </w:rPr>
              <w:t>物种</w:t>
            </w:r>
            <w:r w:rsidRPr="003B6017">
              <w:rPr>
                <w:rFonts w:eastAsia="SimSun"/>
                <w:bCs/>
                <w:color w:val="000000" w:themeColor="text1"/>
                <w:sz w:val="20"/>
                <w:szCs w:val="20"/>
                <w:lang w:val="en-PH" w:eastAsia="zh-CN"/>
              </w:rPr>
              <w:t>，蚊子可能会通过风（</w:t>
            </w:r>
            <w:r w:rsidRPr="003B6017">
              <w:rPr>
                <w:rFonts w:eastAsia="SimSun"/>
                <w:bCs/>
                <w:color w:val="000000" w:themeColor="text1"/>
                <w:sz w:val="20"/>
                <w:szCs w:val="20"/>
                <w:lang w:val="en-PH" w:eastAsia="zh-CN"/>
              </w:rPr>
              <w:t>Yaro</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2022</w:t>
            </w:r>
            <w:r w:rsidRPr="003B6017">
              <w:rPr>
                <w:rFonts w:eastAsia="SimSun"/>
                <w:bCs/>
                <w:color w:val="000000" w:themeColor="text1"/>
                <w:sz w:val="20"/>
                <w:szCs w:val="20"/>
                <w:lang w:val="en-PH" w:eastAsia="zh-CN"/>
              </w:rPr>
              <w:t>）、人类运输（</w:t>
            </w:r>
            <w:proofErr w:type="spellStart"/>
            <w:r w:rsidRPr="003B6017">
              <w:rPr>
                <w:rFonts w:eastAsia="SimSun"/>
                <w:bCs/>
                <w:color w:val="000000" w:themeColor="text1"/>
                <w:sz w:val="20"/>
                <w:szCs w:val="20"/>
                <w:lang w:val="en-PH" w:eastAsia="zh-CN"/>
              </w:rPr>
              <w:t>Eritja</w:t>
            </w:r>
            <w:proofErr w:type="spellEnd"/>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2017</w:t>
            </w:r>
            <w:r w:rsidRPr="003B6017">
              <w:rPr>
                <w:rFonts w:eastAsia="SimSun"/>
                <w:bCs/>
                <w:color w:val="000000" w:themeColor="text1"/>
                <w:sz w:val="20"/>
                <w:szCs w:val="20"/>
                <w:lang w:val="en-PH" w:eastAsia="zh-CN"/>
              </w:rPr>
              <w:t>）</w:t>
            </w:r>
            <w:r w:rsidR="00C61AAC"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大</w:t>
            </w:r>
            <w:r w:rsidR="000B617D" w:rsidRPr="003B6017">
              <w:rPr>
                <w:rFonts w:eastAsia="SimSun"/>
                <w:bCs/>
                <w:color w:val="000000" w:themeColor="text1"/>
                <w:sz w:val="20"/>
                <w:szCs w:val="20"/>
                <w:lang w:val="en-PH" w:eastAsia="zh-CN"/>
              </w:rPr>
              <w:t>规模</w:t>
            </w:r>
            <w:r w:rsidR="00726BDF" w:rsidRPr="003B6017">
              <w:rPr>
                <w:rFonts w:eastAsia="SimSun"/>
                <w:bCs/>
                <w:color w:val="000000" w:themeColor="text1"/>
                <w:sz w:val="20"/>
                <w:szCs w:val="20"/>
                <w:lang w:val="en-PH" w:eastAsia="zh-CN"/>
              </w:rPr>
              <w:t>移徙</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Hume</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2003</w:t>
            </w:r>
            <w:r w:rsidRPr="003B6017">
              <w:rPr>
                <w:rFonts w:eastAsia="SimSun"/>
                <w:bCs/>
                <w:color w:val="000000" w:themeColor="text1"/>
                <w:sz w:val="20"/>
                <w:szCs w:val="20"/>
                <w:lang w:val="en-PH" w:eastAsia="zh-CN"/>
              </w:rPr>
              <w:t>；</w:t>
            </w:r>
            <w:proofErr w:type="spellStart"/>
            <w:r w:rsidRPr="003B6017">
              <w:rPr>
                <w:rFonts w:eastAsia="SimSun"/>
                <w:bCs/>
                <w:color w:val="000000" w:themeColor="text1"/>
                <w:sz w:val="20"/>
                <w:szCs w:val="20"/>
                <w:lang w:val="en-PH" w:eastAsia="zh-CN"/>
              </w:rPr>
              <w:t>Talapko</w:t>
            </w:r>
            <w:proofErr w:type="spellEnd"/>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2019</w:t>
            </w:r>
            <w:r w:rsidRPr="003B6017">
              <w:rPr>
                <w:rFonts w:eastAsia="SimSun"/>
                <w:bCs/>
                <w:color w:val="000000" w:themeColor="text1"/>
                <w:sz w:val="20"/>
                <w:szCs w:val="20"/>
                <w:lang w:val="en-PH" w:eastAsia="zh-CN"/>
              </w:rPr>
              <w:t>）</w:t>
            </w:r>
            <w:r w:rsidR="00C8196B"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国际贸易（</w:t>
            </w:r>
            <w:r w:rsidRPr="003B6017">
              <w:rPr>
                <w:rFonts w:eastAsia="SimSun"/>
                <w:bCs/>
                <w:color w:val="000000" w:themeColor="text1"/>
                <w:sz w:val="20"/>
                <w:szCs w:val="20"/>
                <w:lang w:val="en-PH" w:eastAsia="zh-CN"/>
              </w:rPr>
              <w:t>Swan</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2022</w:t>
            </w:r>
            <w:r w:rsidRPr="003B6017">
              <w:rPr>
                <w:rFonts w:eastAsia="SimSun"/>
                <w:bCs/>
                <w:color w:val="000000" w:themeColor="text1"/>
                <w:sz w:val="20"/>
                <w:szCs w:val="20"/>
                <w:lang w:val="en-PH" w:eastAsia="zh-CN"/>
              </w:rPr>
              <w:t>）</w:t>
            </w:r>
            <w:r w:rsidR="0084179C" w:rsidRPr="003B6017">
              <w:rPr>
                <w:rFonts w:eastAsia="SimSun"/>
                <w:bCs/>
                <w:color w:val="000000" w:themeColor="text1"/>
                <w:sz w:val="20"/>
                <w:szCs w:val="20"/>
                <w:lang w:val="en-PH" w:eastAsia="zh-CN"/>
              </w:rPr>
              <w:t>迁移</w:t>
            </w:r>
            <w:r w:rsidR="00E35655" w:rsidRPr="003B6017">
              <w:rPr>
                <w:rFonts w:eastAsia="SimSun"/>
                <w:bCs/>
                <w:color w:val="000000" w:themeColor="text1"/>
                <w:sz w:val="20"/>
                <w:szCs w:val="20"/>
                <w:lang w:val="en-PH" w:eastAsia="zh-CN"/>
              </w:rPr>
              <w:t>上百公里之遥</w:t>
            </w:r>
            <w:r w:rsidRPr="003B6017">
              <w:rPr>
                <w:rFonts w:eastAsia="SimSun"/>
                <w:bCs/>
                <w:color w:val="000000" w:themeColor="text1"/>
                <w:sz w:val="20"/>
                <w:szCs w:val="20"/>
                <w:lang w:val="en-PH" w:eastAsia="zh-CN"/>
              </w:rPr>
              <w:t>。</w:t>
            </w:r>
          </w:p>
          <w:p w14:paraId="4053D868" w14:textId="27061F65" w:rsidR="00B56E14" w:rsidRPr="00032791" w:rsidRDefault="004F3283" w:rsidP="003B6017">
            <w:pPr>
              <w:snapToGrid w:val="0"/>
              <w:spacing w:before="120" w:after="120" w:line="240" w:lineRule="atLeast"/>
              <w:rPr>
                <w:rFonts w:asciiTheme="majorEastAsia" w:eastAsia="NSimSun" w:hAnsiTheme="majorEastAsia" w:cstheme="majorEastAsia"/>
                <w:bCs/>
                <w:sz w:val="20"/>
                <w:szCs w:val="20"/>
                <w:lang w:eastAsia="zh-CN"/>
              </w:rPr>
            </w:pPr>
            <w:r w:rsidRPr="003B6017">
              <w:rPr>
                <w:rFonts w:eastAsia="SimSun"/>
                <w:bCs/>
                <w:color w:val="000000" w:themeColor="text1"/>
                <w:sz w:val="20"/>
                <w:szCs w:val="20"/>
                <w:lang w:val="en-PH" w:eastAsia="zh-CN"/>
              </w:rPr>
              <w:t>大多数研究都集中在蚊子作为疾病传播媒介的作用上，但最近的研究在调查它们在生态系统中的作用（</w:t>
            </w:r>
            <w:r w:rsidRPr="003B6017">
              <w:rPr>
                <w:rFonts w:eastAsia="SimSun"/>
                <w:bCs/>
                <w:color w:val="000000" w:themeColor="text1"/>
                <w:sz w:val="20"/>
                <w:szCs w:val="20"/>
                <w:lang w:val="en-PH" w:eastAsia="zh-CN"/>
              </w:rPr>
              <w:t>Collins</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2019</w:t>
            </w:r>
            <w:r w:rsidRPr="003B6017">
              <w:rPr>
                <w:rFonts w:eastAsia="SimSun"/>
                <w:bCs/>
                <w:color w:val="000000" w:themeColor="text1"/>
                <w:sz w:val="20"/>
                <w:szCs w:val="20"/>
                <w:lang w:val="en-PH" w:eastAsia="zh-CN"/>
              </w:rPr>
              <w:t>）。</w:t>
            </w:r>
          </w:p>
        </w:tc>
      </w:tr>
    </w:tbl>
    <w:p w14:paraId="3B3FE774" w14:textId="77777777" w:rsidR="00B56E14" w:rsidRDefault="00B56E14" w:rsidP="00B56E14">
      <w:pPr>
        <w:spacing w:line="276" w:lineRule="auto"/>
        <w:rPr>
          <w:b/>
          <w:bCs/>
          <w:color w:val="000000" w:themeColor="text1"/>
          <w:highlight w:val="yellow"/>
          <w:lang w:eastAsia="zh-CN"/>
        </w:rPr>
      </w:pPr>
    </w:p>
    <w:tbl>
      <w:tblPr>
        <w:tblStyle w:val="TableGrid"/>
        <w:tblW w:w="0" w:type="auto"/>
        <w:tblLook w:val="04A0" w:firstRow="1" w:lastRow="0" w:firstColumn="1" w:lastColumn="0" w:noHBand="0" w:noVBand="1"/>
      </w:tblPr>
      <w:tblGrid>
        <w:gridCol w:w="9350"/>
      </w:tblGrid>
      <w:tr w:rsidR="00B56E14" w:rsidRPr="000B71E5" w14:paraId="1D9F3E1A" w14:textId="77777777" w:rsidTr="00AE1274">
        <w:trPr>
          <w:trHeight w:val="5210"/>
        </w:trPr>
        <w:tc>
          <w:tcPr>
            <w:tcW w:w="9350" w:type="dxa"/>
          </w:tcPr>
          <w:p w14:paraId="441BEA03" w14:textId="139AF667" w:rsidR="008B3B97" w:rsidRPr="008B3B97" w:rsidRDefault="008B3B97" w:rsidP="0089126C">
            <w:pPr>
              <w:pStyle w:val="a4"/>
              <w:snapToGrid w:val="0"/>
              <w:spacing w:before="120"/>
              <w:rPr>
                <w:rStyle w:val="eop"/>
                <w:b w:val="0"/>
                <w:bCs/>
                <w:color w:val="000000"/>
                <w:szCs w:val="20"/>
                <w:shd w:val="clear" w:color="auto" w:fill="FFFFFF"/>
              </w:rPr>
            </w:pPr>
            <w:bookmarkStart w:id="17" w:name="_Toc163311302"/>
            <w:r w:rsidRPr="008B3B97">
              <w:rPr>
                <w:rStyle w:val="eop"/>
                <w:rFonts w:hint="eastAsia"/>
                <w:b w:val="0"/>
                <w:bCs/>
                <w:color w:val="000000"/>
                <w:szCs w:val="20"/>
                <w:shd w:val="clear" w:color="auto" w:fill="FFFFFF"/>
              </w:rPr>
              <w:lastRenderedPageBreak/>
              <w:t>方框2</w:t>
            </w:r>
          </w:p>
          <w:p w14:paraId="1986719A" w14:textId="377FFD0F" w:rsidR="00994D59" w:rsidRPr="00070543" w:rsidRDefault="00994D59" w:rsidP="0089126C">
            <w:pPr>
              <w:pStyle w:val="a4"/>
              <w:snapToGrid w:val="0"/>
              <w:spacing w:before="120"/>
              <w:rPr>
                <w:rStyle w:val="eop"/>
                <w:b w:val="0"/>
                <w:color w:val="000000"/>
                <w:szCs w:val="20"/>
                <w:shd w:val="clear" w:color="auto" w:fill="FFFFFF"/>
              </w:rPr>
            </w:pPr>
            <w:r w:rsidRPr="00070543">
              <w:rPr>
                <w:rStyle w:val="eop"/>
                <w:color w:val="000000"/>
                <w:szCs w:val="20"/>
                <w:shd w:val="clear" w:color="auto" w:fill="FFFFFF"/>
              </w:rPr>
              <w:t>蚊子</w:t>
            </w:r>
            <w:r w:rsidR="00EA66E3" w:rsidRPr="00070543">
              <w:rPr>
                <w:rStyle w:val="eop"/>
                <w:color w:val="000000"/>
                <w:szCs w:val="20"/>
                <w:shd w:val="clear" w:color="auto" w:fill="FFFFFF"/>
              </w:rPr>
              <w:t>：</w:t>
            </w:r>
            <w:r w:rsidRPr="00070543">
              <w:rPr>
                <w:rStyle w:val="eop"/>
                <w:color w:val="000000"/>
                <w:szCs w:val="20"/>
                <w:shd w:val="clear" w:color="auto" w:fill="FFFFFF"/>
              </w:rPr>
              <w:t>蚊子传播的疾病</w:t>
            </w:r>
            <w:bookmarkEnd w:id="17"/>
          </w:p>
          <w:p w14:paraId="4EECDD81" w14:textId="77777777" w:rsidR="00C620E5" w:rsidRDefault="00C620E5" w:rsidP="00994D59">
            <w:pPr>
              <w:spacing w:line="276" w:lineRule="auto"/>
              <w:ind w:left="-20" w:right="-20"/>
              <w:rPr>
                <w:rStyle w:val="eop"/>
                <w:rFonts w:eastAsia="SimSun"/>
                <w:bCs/>
                <w:color w:val="000000"/>
                <w:sz w:val="20"/>
                <w:szCs w:val="20"/>
                <w:shd w:val="clear" w:color="auto" w:fill="FFFFFF"/>
                <w:lang w:eastAsia="zh-CN"/>
              </w:rPr>
            </w:pPr>
          </w:p>
          <w:p w14:paraId="55C0EB7F" w14:textId="5D2237FC"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r w:rsidRPr="00070543">
              <w:rPr>
                <w:rStyle w:val="eop"/>
                <w:rFonts w:eastAsia="SimSun"/>
                <w:bCs/>
                <w:color w:val="000000"/>
                <w:sz w:val="20"/>
                <w:szCs w:val="20"/>
                <w:shd w:val="clear" w:color="auto" w:fill="FFFFFF"/>
                <w:lang w:eastAsia="zh-CN"/>
              </w:rPr>
              <w:t>疟疾和登革热是最重要的蚊媒疾病。这些疾病的动态是生物、</w:t>
            </w:r>
            <w:r w:rsidR="007E16F3" w:rsidRPr="00070543">
              <w:rPr>
                <w:rStyle w:val="eop"/>
                <w:rFonts w:eastAsia="SimSun"/>
                <w:bCs/>
                <w:color w:val="000000"/>
                <w:sz w:val="20"/>
                <w:szCs w:val="20"/>
                <w:shd w:val="clear" w:color="auto" w:fill="FFFFFF"/>
                <w:lang w:eastAsia="zh-CN"/>
              </w:rPr>
              <w:t>种群</w:t>
            </w:r>
            <w:r w:rsidR="009D6274" w:rsidRPr="00070543">
              <w:rPr>
                <w:rStyle w:val="eop"/>
                <w:rFonts w:eastAsia="SimSun"/>
                <w:bCs/>
                <w:color w:val="000000"/>
                <w:sz w:val="20"/>
                <w:szCs w:val="20"/>
                <w:shd w:val="clear" w:color="auto" w:fill="FFFFFF"/>
                <w:lang w:eastAsia="zh-CN"/>
              </w:rPr>
              <w:t>结构</w:t>
            </w:r>
            <w:r w:rsidRPr="00070543">
              <w:rPr>
                <w:rStyle w:val="eop"/>
                <w:rFonts w:eastAsia="SimSun"/>
                <w:bCs/>
                <w:color w:val="000000"/>
                <w:sz w:val="20"/>
                <w:szCs w:val="20"/>
                <w:shd w:val="clear" w:color="auto" w:fill="FFFFFF"/>
                <w:lang w:eastAsia="zh-CN"/>
              </w:rPr>
              <w:t>、环境、文化和社会经济因素之间复杂相互作用的结果，如杀虫剂耐药性、土地</w:t>
            </w:r>
            <w:r w:rsidR="00A518C1" w:rsidRPr="00070543">
              <w:rPr>
                <w:rStyle w:val="eop"/>
                <w:rFonts w:eastAsia="SimSun"/>
                <w:bCs/>
                <w:color w:val="000000"/>
                <w:sz w:val="20"/>
                <w:szCs w:val="20"/>
                <w:shd w:val="clear" w:color="auto" w:fill="FFFFFF"/>
                <w:lang w:eastAsia="zh-CN"/>
              </w:rPr>
              <w:t>利用</w:t>
            </w:r>
            <w:r w:rsidRPr="00070543">
              <w:rPr>
                <w:rStyle w:val="eop"/>
                <w:rFonts w:eastAsia="SimSun"/>
                <w:bCs/>
                <w:color w:val="000000"/>
                <w:sz w:val="20"/>
                <w:szCs w:val="20"/>
                <w:shd w:val="clear" w:color="auto" w:fill="FFFFFF"/>
                <w:lang w:eastAsia="zh-CN"/>
              </w:rPr>
              <w:t>、城市化、全球化、气候变化和</w:t>
            </w:r>
            <w:r w:rsidR="00890890" w:rsidRPr="00070543">
              <w:rPr>
                <w:rStyle w:val="eop"/>
                <w:rFonts w:eastAsia="SimSun"/>
                <w:bCs/>
                <w:color w:val="000000"/>
                <w:sz w:val="20"/>
                <w:szCs w:val="20"/>
                <w:shd w:val="clear" w:color="auto" w:fill="FFFFFF"/>
                <w:lang w:eastAsia="zh-CN"/>
              </w:rPr>
              <w:t>有限的</w:t>
            </w:r>
            <w:r w:rsidRPr="00070543">
              <w:rPr>
                <w:rStyle w:val="eop"/>
                <w:rFonts w:eastAsia="SimSun"/>
                <w:bCs/>
                <w:color w:val="000000"/>
                <w:sz w:val="20"/>
                <w:szCs w:val="20"/>
                <w:shd w:val="clear" w:color="auto" w:fill="FFFFFF"/>
                <w:lang w:eastAsia="zh-CN"/>
              </w:rPr>
              <w:t>医疗保健机会</w:t>
            </w:r>
            <w:r w:rsidR="008B3B97">
              <w:rPr>
                <w:rStyle w:val="eop"/>
                <w:rFonts w:eastAsia="SimSun" w:hint="eastAsia"/>
                <w:bCs/>
                <w:color w:val="000000"/>
                <w:sz w:val="20"/>
                <w:szCs w:val="20"/>
                <w:shd w:val="clear" w:color="auto" w:fill="FFFFFF"/>
                <w:lang w:eastAsia="zh-CN"/>
              </w:rPr>
              <w:t>（</w:t>
            </w:r>
            <w:r w:rsidR="008B3B97" w:rsidRPr="00F06C57">
              <w:rPr>
                <w:rFonts w:eastAsia="SimSun"/>
                <w:color w:val="000000" w:themeColor="text1"/>
                <w:sz w:val="20"/>
                <w:szCs w:val="20"/>
                <w:lang w:val="en-PH" w:eastAsia="zh-CN"/>
              </w:rPr>
              <w:t>ECDC</w:t>
            </w:r>
            <w:r w:rsidR="00F06C57">
              <w:rPr>
                <w:rFonts w:eastAsia="SimSun" w:hint="eastAsia"/>
                <w:color w:val="000000" w:themeColor="text1"/>
                <w:sz w:val="20"/>
                <w:szCs w:val="20"/>
                <w:lang w:val="en-PH" w:eastAsia="zh-CN"/>
              </w:rPr>
              <w:t>，</w:t>
            </w:r>
            <w:r w:rsidR="008B3B97" w:rsidRPr="00F06C57">
              <w:rPr>
                <w:rFonts w:eastAsia="SimSun"/>
                <w:color w:val="000000" w:themeColor="text1"/>
                <w:sz w:val="20"/>
                <w:szCs w:val="20"/>
                <w:lang w:val="en-PH" w:eastAsia="zh-CN"/>
              </w:rPr>
              <w:t>2023b</w:t>
            </w:r>
            <w:r w:rsidR="00F06C57">
              <w:rPr>
                <w:rFonts w:eastAsia="SimSun" w:hint="eastAsia"/>
                <w:color w:val="000000" w:themeColor="text1"/>
                <w:sz w:val="20"/>
                <w:szCs w:val="20"/>
                <w:lang w:val="en-PH" w:eastAsia="zh-CN"/>
              </w:rPr>
              <w:t>，</w:t>
            </w:r>
            <w:r w:rsidR="00F06C57" w:rsidRPr="00F06C57">
              <w:rPr>
                <w:rFonts w:eastAsia="SimSun"/>
                <w:color w:val="000000" w:themeColor="text1"/>
                <w:sz w:val="20"/>
                <w:szCs w:val="20"/>
                <w:lang w:eastAsia="zh-CN"/>
              </w:rPr>
              <w:t>健康指标与评估研究所</w:t>
            </w:r>
            <w:r w:rsidR="00F06C57">
              <w:rPr>
                <w:rFonts w:eastAsia="SimSun" w:hint="eastAsia"/>
                <w:color w:val="000000" w:themeColor="text1"/>
                <w:sz w:val="20"/>
                <w:szCs w:val="20"/>
                <w:lang w:eastAsia="zh-CN"/>
              </w:rPr>
              <w:t>，</w:t>
            </w:r>
            <w:r w:rsidR="008B3B97" w:rsidRPr="00F06C57">
              <w:rPr>
                <w:rFonts w:eastAsia="SimSun"/>
                <w:color w:val="000000" w:themeColor="text1"/>
                <w:sz w:val="20"/>
                <w:szCs w:val="20"/>
                <w:lang w:eastAsia="zh-CN"/>
              </w:rPr>
              <w:t>2024</w:t>
            </w:r>
            <w:r w:rsidR="00F06C57">
              <w:rPr>
                <w:rFonts w:eastAsia="SimSun" w:hint="eastAsia"/>
                <w:color w:val="000000" w:themeColor="text1"/>
                <w:sz w:val="20"/>
                <w:szCs w:val="20"/>
                <w:lang w:eastAsia="zh-CN"/>
              </w:rPr>
              <w:t>，</w:t>
            </w:r>
            <w:r w:rsidR="008B3B97" w:rsidRPr="00F06C57">
              <w:rPr>
                <w:rFonts w:eastAsia="SimSun"/>
                <w:color w:val="000000" w:themeColor="text1"/>
                <w:sz w:val="20"/>
                <w:szCs w:val="20"/>
                <w:lang w:eastAsia="zh-CN"/>
              </w:rPr>
              <w:t>Messina</w:t>
            </w:r>
            <w:r w:rsidR="008B3B97" w:rsidRPr="00F06C57">
              <w:rPr>
                <w:rFonts w:eastAsia="SimSun"/>
                <w:color w:val="000000" w:themeColor="text1"/>
                <w:sz w:val="20"/>
                <w:szCs w:val="20"/>
                <w:lang w:eastAsia="zh-CN"/>
              </w:rPr>
              <w:t>等</w:t>
            </w:r>
            <w:r w:rsidR="00F06C57">
              <w:rPr>
                <w:rFonts w:eastAsia="SimSun" w:hint="eastAsia"/>
                <w:color w:val="000000" w:themeColor="text1"/>
                <w:sz w:val="20"/>
                <w:szCs w:val="20"/>
                <w:lang w:eastAsia="zh-CN"/>
              </w:rPr>
              <w:t>，</w:t>
            </w:r>
            <w:r w:rsidR="008B3B97" w:rsidRPr="00F06C57">
              <w:rPr>
                <w:rFonts w:eastAsia="SimSun"/>
                <w:color w:val="000000" w:themeColor="text1"/>
                <w:sz w:val="20"/>
                <w:szCs w:val="20"/>
                <w:lang w:eastAsia="zh-CN"/>
              </w:rPr>
              <w:t>2019</w:t>
            </w:r>
            <w:r w:rsidR="00F06C57">
              <w:rPr>
                <w:rFonts w:eastAsia="SimSun" w:hint="eastAsia"/>
                <w:color w:val="000000" w:themeColor="text1"/>
                <w:sz w:val="20"/>
                <w:szCs w:val="20"/>
                <w:lang w:eastAsia="zh-CN"/>
              </w:rPr>
              <w:t>；</w:t>
            </w:r>
            <w:r w:rsidR="003B6A8D">
              <w:rPr>
                <w:rFonts w:eastAsia="SimSun" w:hint="eastAsia"/>
                <w:color w:val="000000" w:themeColor="text1"/>
                <w:sz w:val="20"/>
                <w:szCs w:val="20"/>
                <w:lang w:eastAsia="zh-CN"/>
              </w:rPr>
              <w:t>WHO</w:t>
            </w:r>
            <w:r w:rsidR="00F06C57" w:rsidRPr="00F06C57">
              <w:rPr>
                <w:rFonts w:eastAsia="SimSun"/>
                <w:color w:val="000000" w:themeColor="text1"/>
                <w:sz w:val="20"/>
                <w:szCs w:val="20"/>
                <w:lang w:eastAsia="zh-CN"/>
              </w:rPr>
              <w:t>东南亚区域办事处</w:t>
            </w:r>
            <w:r w:rsidR="00F06C57">
              <w:rPr>
                <w:rFonts w:eastAsia="SimSun" w:hint="eastAsia"/>
                <w:color w:val="000000" w:themeColor="text1"/>
                <w:sz w:val="20"/>
                <w:szCs w:val="20"/>
                <w:lang w:eastAsia="zh-CN"/>
              </w:rPr>
              <w:t>，</w:t>
            </w:r>
            <w:r w:rsidR="008B3B97" w:rsidRPr="00F06C57">
              <w:rPr>
                <w:rFonts w:eastAsia="SimSun"/>
                <w:color w:val="000000" w:themeColor="text1"/>
                <w:sz w:val="20"/>
                <w:szCs w:val="20"/>
                <w:lang w:eastAsia="zh-CN"/>
              </w:rPr>
              <w:t>2022</w:t>
            </w:r>
            <w:r w:rsidR="008B3B97" w:rsidRPr="00F06C57">
              <w:rPr>
                <w:rStyle w:val="eop"/>
                <w:rFonts w:eastAsia="SimSun" w:hint="eastAsia"/>
                <w:bCs/>
                <w:color w:val="000000"/>
                <w:sz w:val="20"/>
                <w:szCs w:val="20"/>
                <w:shd w:val="clear" w:color="auto" w:fill="FFFFFF"/>
                <w:lang w:eastAsia="zh-CN"/>
              </w:rPr>
              <w:t>）</w:t>
            </w:r>
            <w:r w:rsidRPr="00F06C57">
              <w:rPr>
                <w:rStyle w:val="eop"/>
                <w:rFonts w:eastAsia="SimSun"/>
                <w:bCs/>
                <w:color w:val="000000"/>
                <w:sz w:val="20"/>
                <w:szCs w:val="20"/>
                <w:shd w:val="clear" w:color="auto" w:fill="FFFFFF"/>
                <w:lang w:eastAsia="zh-CN"/>
              </w:rPr>
              <w:t>。</w:t>
            </w:r>
          </w:p>
          <w:p w14:paraId="65175D12" w14:textId="77777777"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p>
          <w:p w14:paraId="4C5A77FF" w14:textId="77777777" w:rsidR="00994D59" w:rsidRPr="007C1398" w:rsidRDefault="00994D59" w:rsidP="00994D59">
            <w:pPr>
              <w:spacing w:line="276" w:lineRule="auto"/>
              <w:ind w:left="-20" w:right="-20"/>
              <w:rPr>
                <w:rStyle w:val="eop"/>
                <w:rFonts w:eastAsia="KaiTi"/>
                <w:bCs/>
                <w:color w:val="000000"/>
                <w:sz w:val="20"/>
                <w:szCs w:val="20"/>
                <w:shd w:val="clear" w:color="auto" w:fill="FFFFFF"/>
                <w:lang w:eastAsia="zh-CN"/>
              </w:rPr>
            </w:pPr>
            <w:r w:rsidRPr="007C1398">
              <w:rPr>
                <w:rStyle w:val="eop"/>
                <w:rFonts w:eastAsia="KaiTi"/>
                <w:bCs/>
                <w:color w:val="000000"/>
                <w:sz w:val="20"/>
                <w:szCs w:val="20"/>
                <w:shd w:val="clear" w:color="auto" w:fill="FFFFFF"/>
                <w:lang w:eastAsia="zh-CN"/>
              </w:rPr>
              <w:t>疟疾</w:t>
            </w:r>
          </w:p>
          <w:p w14:paraId="45BA4029" w14:textId="46D43E6B"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r w:rsidRPr="00070543">
              <w:rPr>
                <w:rStyle w:val="eop"/>
                <w:rFonts w:eastAsia="SimSun"/>
                <w:bCs/>
                <w:color w:val="000000"/>
                <w:sz w:val="20"/>
                <w:szCs w:val="20"/>
                <w:shd w:val="clear" w:color="auto" w:fill="FFFFFF"/>
                <w:lang w:eastAsia="zh-CN"/>
              </w:rPr>
              <w:t>世界</w:t>
            </w:r>
            <w:r w:rsidR="00F24D5A">
              <w:rPr>
                <w:rStyle w:val="eop"/>
                <w:rFonts w:eastAsia="SimSun" w:hint="eastAsia"/>
                <w:bCs/>
                <w:color w:val="000000"/>
                <w:sz w:val="20"/>
                <w:szCs w:val="20"/>
                <w:shd w:val="clear" w:color="auto" w:fill="FFFFFF"/>
                <w:lang w:eastAsia="zh-CN"/>
              </w:rPr>
              <w:t>近一半</w:t>
            </w:r>
            <w:r w:rsidRPr="00070543">
              <w:rPr>
                <w:rStyle w:val="eop"/>
                <w:rFonts w:eastAsia="SimSun"/>
                <w:bCs/>
                <w:color w:val="000000"/>
                <w:sz w:val="20"/>
                <w:szCs w:val="20"/>
                <w:shd w:val="clear" w:color="auto" w:fill="FFFFFF"/>
                <w:lang w:eastAsia="zh-CN"/>
              </w:rPr>
              <w:t>人口面临疟疾风险。</w:t>
            </w:r>
            <w:r w:rsidR="00A908BB" w:rsidRPr="00070543">
              <w:rPr>
                <w:rStyle w:val="eop"/>
                <w:rFonts w:eastAsia="SimSun"/>
                <w:bCs/>
                <w:color w:val="000000"/>
                <w:sz w:val="20"/>
                <w:szCs w:val="20"/>
                <w:shd w:val="clear" w:color="auto" w:fill="FFFFFF"/>
                <w:lang w:eastAsia="zh-CN"/>
              </w:rPr>
              <w:t>据</w:t>
            </w:r>
            <w:proofErr w:type="gramStart"/>
            <w:r w:rsidRPr="00070543">
              <w:rPr>
                <w:rStyle w:val="eop"/>
                <w:rFonts w:eastAsia="SimSun"/>
                <w:bCs/>
                <w:color w:val="000000"/>
                <w:sz w:val="20"/>
                <w:szCs w:val="20"/>
                <w:shd w:val="clear" w:color="auto" w:fill="FFFFFF"/>
                <w:lang w:eastAsia="zh-CN"/>
              </w:rPr>
              <w:t>世</w:t>
            </w:r>
            <w:proofErr w:type="gramEnd"/>
            <w:r w:rsidRPr="00070543">
              <w:rPr>
                <w:rStyle w:val="eop"/>
                <w:rFonts w:eastAsia="SimSun"/>
                <w:bCs/>
                <w:color w:val="000000"/>
                <w:sz w:val="20"/>
                <w:szCs w:val="20"/>
                <w:shd w:val="clear" w:color="auto" w:fill="FFFFFF"/>
                <w:lang w:eastAsia="zh-CN"/>
              </w:rPr>
              <w:t>卫组织</w:t>
            </w:r>
            <w:r w:rsidR="002A408B">
              <w:rPr>
                <w:rStyle w:val="eop"/>
                <w:rFonts w:eastAsia="SimSun" w:hint="eastAsia"/>
                <w:bCs/>
                <w:color w:val="000000"/>
                <w:sz w:val="20"/>
                <w:szCs w:val="20"/>
                <w:shd w:val="clear" w:color="auto" w:fill="FFFFFF"/>
                <w:lang w:eastAsia="zh-CN"/>
              </w:rPr>
              <w:t>最近的</w:t>
            </w:r>
            <w:r w:rsidR="00F24D5A">
              <w:rPr>
                <w:rStyle w:val="eop"/>
                <w:rFonts w:eastAsia="SimSun" w:hint="eastAsia"/>
                <w:bCs/>
                <w:color w:val="000000"/>
                <w:sz w:val="20"/>
                <w:szCs w:val="20"/>
                <w:shd w:val="clear" w:color="auto" w:fill="FFFFFF"/>
                <w:lang w:eastAsia="zh-CN"/>
              </w:rPr>
              <w:t>一份</w:t>
            </w:r>
            <w:r w:rsidRPr="00070543">
              <w:rPr>
                <w:rStyle w:val="eop"/>
                <w:rFonts w:eastAsia="SimSun"/>
                <w:bCs/>
                <w:color w:val="000000"/>
                <w:sz w:val="20"/>
                <w:szCs w:val="20"/>
                <w:shd w:val="clear" w:color="auto" w:fill="FFFFFF"/>
                <w:lang w:eastAsia="zh-CN"/>
              </w:rPr>
              <w:t>报告，</w:t>
            </w:r>
            <w:r w:rsidR="00F24D5A">
              <w:rPr>
                <w:rStyle w:val="eop"/>
                <w:rFonts w:eastAsia="SimSun" w:hint="eastAsia"/>
                <w:bCs/>
                <w:color w:val="000000"/>
                <w:sz w:val="20"/>
                <w:szCs w:val="20"/>
                <w:shd w:val="clear" w:color="auto" w:fill="FFFFFF"/>
                <w:lang w:eastAsia="zh-CN"/>
              </w:rPr>
              <w:t>在</w:t>
            </w:r>
            <w:r w:rsidRPr="00070543">
              <w:rPr>
                <w:rStyle w:val="eop"/>
                <w:rFonts w:eastAsia="SimSun"/>
                <w:bCs/>
                <w:color w:val="000000"/>
                <w:sz w:val="20"/>
                <w:szCs w:val="20"/>
                <w:shd w:val="clear" w:color="auto" w:fill="FFFFFF"/>
                <w:lang w:eastAsia="zh-CN"/>
              </w:rPr>
              <w:t>2022</w:t>
            </w:r>
            <w:r w:rsidRPr="00070543">
              <w:rPr>
                <w:rStyle w:val="eop"/>
                <w:rFonts w:eastAsia="SimSun"/>
                <w:bCs/>
                <w:color w:val="000000"/>
                <w:sz w:val="20"/>
                <w:szCs w:val="20"/>
                <w:shd w:val="clear" w:color="auto" w:fill="FFFFFF"/>
                <w:lang w:eastAsia="zh-CN"/>
              </w:rPr>
              <w:t>年</w:t>
            </w:r>
            <w:r w:rsidR="00E03FF0" w:rsidRPr="00070543">
              <w:rPr>
                <w:rStyle w:val="eop"/>
                <w:rFonts w:eastAsia="SimSun"/>
                <w:bCs/>
                <w:color w:val="000000"/>
                <w:sz w:val="20"/>
                <w:szCs w:val="20"/>
                <w:shd w:val="clear" w:color="auto" w:fill="FFFFFF"/>
                <w:lang w:eastAsia="zh-CN"/>
              </w:rPr>
              <w:t>新增</w:t>
            </w:r>
            <w:r w:rsidR="00F24D5A">
              <w:rPr>
                <w:rStyle w:val="eop"/>
                <w:rFonts w:eastAsia="SimSun" w:hint="eastAsia"/>
                <w:bCs/>
                <w:color w:val="000000"/>
                <w:sz w:val="20"/>
                <w:szCs w:val="20"/>
                <w:shd w:val="clear" w:color="auto" w:fill="FFFFFF"/>
                <w:lang w:eastAsia="zh-CN"/>
              </w:rPr>
              <w:t>的</w:t>
            </w:r>
            <w:r w:rsidRPr="00070543">
              <w:rPr>
                <w:rStyle w:val="eop"/>
                <w:rFonts w:eastAsia="SimSun"/>
                <w:bCs/>
                <w:color w:val="000000"/>
                <w:sz w:val="20"/>
                <w:szCs w:val="20"/>
                <w:shd w:val="clear" w:color="auto" w:fill="FFFFFF"/>
                <w:lang w:eastAsia="zh-CN"/>
              </w:rPr>
              <w:t>2</w:t>
            </w:r>
            <w:r w:rsidR="00F24D5A">
              <w:rPr>
                <w:rStyle w:val="eop"/>
                <w:rFonts w:eastAsia="SimSun" w:hint="eastAsia"/>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4</w:t>
            </w:r>
            <w:r w:rsidR="002A408B">
              <w:rPr>
                <w:rStyle w:val="eop"/>
                <w:rFonts w:eastAsia="SimSun" w:hint="eastAsia"/>
                <w:bCs/>
                <w:color w:val="000000"/>
                <w:sz w:val="20"/>
                <w:szCs w:val="20"/>
                <w:shd w:val="clear" w:color="auto" w:fill="FFFFFF"/>
                <w:lang w:eastAsia="zh-CN"/>
              </w:rPr>
              <w:t>9</w:t>
            </w:r>
            <w:r w:rsidRPr="00070543">
              <w:rPr>
                <w:rStyle w:val="eop"/>
                <w:rFonts w:eastAsia="SimSun"/>
                <w:bCs/>
                <w:color w:val="000000"/>
                <w:sz w:val="20"/>
                <w:szCs w:val="20"/>
                <w:shd w:val="clear" w:color="auto" w:fill="FFFFFF"/>
                <w:lang w:eastAsia="zh-CN"/>
              </w:rPr>
              <w:t>亿</w:t>
            </w:r>
            <w:r w:rsidR="00F24D5A">
              <w:rPr>
                <w:rStyle w:val="eop"/>
                <w:rFonts w:eastAsia="SimSun" w:hint="eastAsia"/>
                <w:bCs/>
                <w:color w:val="000000"/>
                <w:sz w:val="20"/>
                <w:szCs w:val="20"/>
                <w:shd w:val="clear" w:color="auto" w:fill="FFFFFF"/>
                <w:lang w:eastAsia="zh-CN"/>
              </w:rPr>
              <w:t>病例和</w:t>
            </w:r>
            <w:r w:rsidR="002A408B">
              <w:rPr>
                <w:rStyle w:val="eop"/>
                <w:rFonts w:eastAsia="SimSun" w:hint="eastAsia"/>
                <w:bCs/>
                <w:color w:val="000000"/>
                <w:sz w:val="20"/>
                <w:szCs w:val="20"/>
                <w:shd w:val="clear" w:color="auto" w:fill="FFFFFF"/>
                <w:lang w:eastAsia="zh-CN"/>
              </w:rPr>
              <w:t>60</w:t>
            </w:r>
            <w:r w:rsidR="00F24D5A">
              <w:rPr>
                <w:rStyle w:val="eop"/>
                <w:rFonts w:eastAsia="SimSun" w:hint="eastAsia"/>
                <w:bCs/>
                <w:color w:val="000000"/>
                <w:sz w:val="20"/>
                <w:szCs w:val="20"/>
                <w:shd w:val="clear" w:color="auto" w:fill="FFFFFF"/>
                <w:lang w:eastAsia="zh-CN"/>
              </w:rPr>
              <w:t>.</w:t>
            </w:r>
            <w:r w:rsidR="002A408B">
              <w:rPr>
                <w:rStyle w:val="eop"/>
                <w:rFonts w:eastAsia="SimSun" w:hint="eastAsia"/>
                <w:bCs/>
                <w:color w:val="000000"/>
                <w:sz w:val="20"/>
                <w:szCs w:val="20"/>
                <w:shd w:val="clear" w:color="auto" w:fill="FFFFFF"/>
                <w:lang w:eastAsia="zh-CN"/>
              </w:rPr>
              <w:t>8</w:t>
            </w:r>
            <w:r w:rsidR="00F24D5A">
              <w:rPr>
                <w:rStyle w:val="eop"/>
                <w:rFonts w:eastAsia="SimSun" w:hint="eastAsia"/>
                <w:bCs/>
                <w:color w:val="000000"/>
                <w:sz w:val="20"/>
                <w:szCs w:val="20"/>
                <w:shd w:val="clear" w:color="auto" w:fill="FFFFFF"/>
                <w:lang w:eastAsia="zh-CN"/>
              </w:rPr>
              <w:t>万死亡病例中</w:t>
            </w:r>
            <w:r w:rsidR="002A408B">
              <w:rPr>
                <w:rStyle w:val="eop"/>
                <w:rFonts w:eastAsia="SimSun" w:hint="eastAsia"/>
                <w:bCs/>
                <w:color w:val="000000"/>
                <w:sz w:val="20"/>
                <w:szCs w:val="20"/>
                <w:shd w:val="clear" w:color="auto" w:fill="FFFFFF"/>
                <w:lang w:eastAsia="zh-CN"/>
              </w:rPr>
              <w:t>（</w:t>
            </w:r>
            <w:r w:rsidR="003B6A8D">
              <w:rPr>
                <w:rStyle w:val="eop"/>
                <w:rFonts w:eastAsia="SimSun" w:hint="eastAsia"/>
                <w:bCs/>
                <w:color w:val="000000"/>
                <w:sz w:val="20"/>
                <w:szCs w:val="20"/>
                <w:shd w:val="clear" w:color="auto" w:fill="FFFFFF"/>
                <w:lang w:eastAsia="zh-CN"/>
              </w:rPr>
              <w:t>WHO</w:t>
            </w:r>
            <w:r w:rsidR="002A408B">
              <w:rPr>
                <w:rStyle w:val="eop"/>
                <w:rFonts w:eastAsia="SimSun" w:hint="eastAsia"/>
                <w:bCs/>
                <w:color w:val="000000"/>
                <w:sz w:val="20"/>
                <w:szCs w:val="20"/>
                <w:shd w:val="clear" w:color="auto" w:fill="FFFFFF"/>
                <w:lang w:eastAsia="zh-CN"/>
              </w:rPr>
              <w:t>，</w:t>
            </w:r>
            <w:r w:rsidR="002A408B">
              <w:rPr>
                <w:rStyle w:val="eop"/>
                <w:rFonts w:eastAsia="SimSun" w:hint="eastAsia"/>
                <w:bCs/>
                <w:color w:val="000000"/>
                <w:sz w:val="20"/>
                <w:szCs w:val="20"/>
                <w:shd w:val="clear" w:color="auto" w:fill="FFFFFF"/>
                <w:lang w:eastAsia="zh-CN"/>
              </w:rPr>
              <w:t>2023c</w:t>
            </w:r>
            <w:r w:rsidR="002A408B">
              <w:rPr>
                <w:rStyle w:val="eop"/>
                <w:rFonts w:eastAsia="SimSun" w:hint="eastAsia"/>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，非洲的负担最重。在</w:t>
            </w:r>
            <w:r w:rsidR="002A408B">
              <w:rPr>
                <w:rStyle w:val="eop"/>
                <w:rFonts w:eastAsia="SimSun" w:hint="eastAsia"/>
                <w:bCs/>
                <w:color w:val="000000"/>
                <w:sz w:val="20"/>
                <w:szCs w:val="20"/>
                <w:shd w:val="clear" w:color="auto" w:fill="FFFFFF"/>
                <w:lang w:eastAsia="zh-CN"/>
              </w:rPr>
              <w:t>全球</w:t>
            </w:r>
            <w:r w:rsidR="00F24D5A">
              <w:rPr>
                <w:rStyle w:val="eop"/>
                <w:rFonts w:eastAsia="SimSun" w:hint="eastAsia"/>
                <w:bCs/>
                <w:color w:val="000000"/>
                <w:sz w:val="20"/>
                <w:szCs w:val="20"/>
                <w:shd w:val="clear" w:color="auto" w:fill="FFFFFF"/>
                <w:lang w:eastAsia="zh-CN"/>
              </w:rPr>
              <w:t>有记录的</w:t>
            </w:r>
            <w:r w:rsidR="002A408B">
              <w:rPr>
                <w:rStyle w:val="eop"/>
                <w:rFonts w:eastAsia="SimSun" w:hint="eastAsia"/>
                <w:bCs/>
                <w:color w:val="000000"/>
                <w:sz w:val="20"/>
                <w:szCs w:val="20"/>
                <w:shd w:val="clear" w:color="auto" w:fill="FFFFFF"/>
                <w:lang w:eastAsia="zh-CN"/>
              </w:rPr>
              <w:t>疟疾</w:t>
            </w:r>
            <w:r w:rsidRPr="00070543">
              <w:rPr>
                <w:rStyle w:val="eop"/>
                <w:rFonts w:eastAsia="SimSun"/>
                <w:bCs/>
                <w:color w:val="000000"/>
                <w:sz w:val="20"/>
                <w:szCs w:val="20"/>
                <w:shd w:val="clear" w:color="auto" w:fill="FFFFFF"/>
                <w:lang w:eastAsia="zh-CN"/>
              </w:rPr>
              <w:t>死亡</w:t>
            </w:r>
            <w:r w:rsidR="00F24D5A">
              <w:rPr>
                <w:rStyle w:val="eop"/>
                <w:rFonts w:eastAsia="SimSun" w:hint="eastAsia"/>
                <w:bCs/>
                <w:color w:val="000000"/>
                <w:sz w:val="20"/>
                <w:szCs w:val="20"/>
                <w:shd w:val="clear" w:color="auto" w:fill="FFFFFF"/>
                <w:lang w:eastAsia="zh-CN"/>
              </w:rPr>
              <w:t>病例</w:t>
            </w:r>
            <w:r w:rsidRPr="00070543">
              <w:rPr>
                <w:rStyle w:val="eop"/>
                <w:rFonts w:eastAsia="SimSun"/>
                <w:bCs/>
                <w:color w:val="000000"/>
                <w:sz w:val="20"/>
                <w:szCs w:val="20"/>
                <w:shd w:val="clear" w:color="auto" w:fill="FFFFFF"/>
                <w:lang w:eastAsia="zh-CN"/>
              </w:rPr>
              <w:t>中，</w:t>
            </w:r>
            <w:r w:rsidRPr="00070543">
              <w:rPr>
                <w:rStyle w:val="eop"/>
                <w:rFonts w:eastAsia="SimSun"/>
                <w:bCs/>
                <w:color w:val="000000"/>
                <w:sz w:val="20"/>
                <w:szCs w:val="20"/>
                <w:shd w:val="clear" w:color="auto" w:fill="FFFFFF"/>
                <w:lang w:eastAsia="zh-CN"/>
              </w:rPr>
              <w:t>7</w:t>
            </w:r>
            <w:r w:rsidR="002A408B">
              <w:rPr>
                <w:rStyle w:val="eop"/>
                <w:rFonts w:eastAsia="SimSun" w:hint="eastAsia"/>
                <w:bCs/>
                <w:color w:val="000000"/>
                <w:sz w:val="20"/>
                <w:szCs w:val="20"/>
                <w:shd w:val="clear" w:color="auto" w:fill="FFFFFF"/>
                <w:lang w:eastAsia="zh-CN"/>
              </w:rPr>
              <w:t>6</w:t>
            </w:r>
            <w:r w:rsidRPr="00070543">
              <w:rPr>
                <w:rStyle w:val="eop"/>
                <w:rFonts w:eastAsia="SimSun"/>
                <w:bCs/>
                <w:color w:val="000000"/>
                <w:sz w:val="20"/>
                <w:szCs w:val="20"/>
                <w:shd w:val="clear" w:color="auto" w:fill="FFFFFF"/>
                <w:lang w:eastAsia="zh-CN"/>
              </w:rPr>
              <w:t>%</w:t>
            </w:r>
            <w:r w:rsidR="002A408B">
              <w:rPr>
                <w:rStyle w:val="eop"/>
                <w:rFonts w:eastAsia="SimSun" w:hint="eastAsia"/>
                <w:bCs/>
                <w:color w:val="000000"/>
                <w:sz w:val="20"/>
                <w:szCs w:val="20"/>
                <w:shd w:val="clear" w:color="auto" w:fill="FFFFFF"/>
                <w:lang w:eastAsia="zh-CN"/>
              </w:rPr>
              <w:t>（</w:t>
            </w:r>
            <w:r w:rsidR="00F24D5A">
              <w:rPr>
                <w:rStyle w:val="eop"/>
                <w:rFonts w:eastAsia="SimSun" w:hint="eastAsia"/>
                <w:bCs/>
                <w:color w:val="000000"/>
                <w:sz w:val="20"/>
                <w:szCs w:val="20"/>
                <w:shd w:val="clear" w:color="auto" w:fill="FFFFFF"/>
                <w:lang w:eastAsia="zh-CN"/>
              </w:rPr>
              <w:t>每天</w:t>
            </w:r>
            <w:r w:rsidR="002A408B" w:rsidRPr="002A408B">
              <w:rPr>
                <w:rStyle w:val="eop"/>
                <w:rFonts w:eastAsia="SimSun" w:hint="eastAsia"/>
                <w:bCs/>
                <w:color w:val="000000"/>
                <w:sz w:val="20"/>
                <w:szCs w:val="20"/>
                <w:shd w:val="clear" w:color="auto" w:fill="FFFFFF"/>
                <w:lang w:eastAsia="zh-CN"/>
              </w:rPr>
              <w:t>近</w:t>
            </w:r>
            <w:r w:rsidR="002A408B" w:rsidRPr="002A408B">
              <w:rPr>
                <w:rStyle w:val="eop"/>
                <w:rFonts w:eastAsia="SimSun"/>
                <w:bCs/>
                <w:color w:val="000000"/>
                <w:sz w:val="20"/>
                <w:szCs w:val="20"/>
                <w:shd w:val="clear" w:color="auto" w:fill="FFFFFF"/>
                <w:lang w:eastAsia="zh-CN"/>
              </w:rPr>
              <w:t xml:space="preserve"> 1</w:t>
            </w:r>
            <w:r w:rsidR="002A408B">
              <w:rPr>
                <w:rStyle w:val="eop"/>
                <w:rFonts w:eastAsia="SimSun" w:hint="eastAsia"/>
                <w:bCs/>
                <w:color w:val="000000"/>
                <w:sz w:val="20"/>
                <w:szCs w:val="20"/>
                <w:shd w:val="clear" w:color="auto" w:fill="FFFFFF"/>
                <w:lang w:eastAsia="zh-CN"/>
              </w:rPr>
              <w:t>,</w:t>
            </w:r>
            <w:r w:rsidR="002A408B" w:rsidRPr="002A408B">
              <w:rPr>
                <w:rStyle w:val="eop"/>
                <w:rFonts w:eastAsia="SimSun"/>
                <w:bCs/>
                <w:color w:val="000000"/>
                <w:sz w:val="20"/>
                <w:szCs w:val="20"/>
                <w:shd w:val="clear" w:color="auto" w:fill="FFFFFF"/>
                <w:lang w:eastAsia="zh-CN"/>
              </w:rPr>
              <w:t xml:space="preserve">300 </w:t>
            </w:r>
            <w:r w:rsidR="002A408B" w:rsidRPr="002A408B">
              <w:rPr>
                <w:rStyle w:val="eop"/>
                <w:rFonts w:eastAsia="SimSun" w:hint="eastAsia"/>
                <w:bCs/>
                <w:color w:val="000000"/>
                <w:sz w:val="20"/>
                <w:szCs w:val="20"/>
                <w:shd w:val="clear" w:color="auto" w:fill="FFFFFF"/>
                <w:lang w:eastAsia="zh-CN"/>
              </w:rPr>
              <w:t>人死亡</w:t>
            </w:r>
            <w:r w:rsidR="002A408B">
              <w:rPr>
                <w:rStyle w:val="eop"/>
                <w:rFonts w:eastAsia="SimSun" w:hint="eastAsia"/>
                <w:bCs/>
                <w:color w:val="000000"/>
                <w:sz w:val="20"/>
                <w:szCs w:val="20"/>
                <w:shd w:val="clear" w:color="auto" w:fill="FFFFFF"/>
                <w:lang w:eastAsia="zh-CN"/>
              </w:rPr>
              <w:t>）</w:t>
            </w:r>
            <w:r w:rsidR="00F24D5A">
              <w:rPr>
                <w:rStyle w:val="eop"/>
                <w:rFonts w:eastAsia="SimSun" w:hint="eastAsia"/>
                <w:bCs/>
                <w:color w:val="000000"/>
                <w:sz w:val="20"/>
                <w:szCs w:val="20"/>
                <w:shd w:val="clear" w:color="auto" w:fill="FFFFFF"/>
                <w:lang w:eastAsia="zh-CN"/>
              </w:rPr>
              <w:t>为</w:t>
            </w:r>
            <w:r w:rsidR="002A408B" w:rsidRPr="00070543">
              <w:rPr>
                <w:rStyle w:val="eop"/>
                <w:rFonts w:eastAsia="SimSun"/>
                <w:bCs/>
                <w:color w:val="000000"/>
                <w:sz w:val="20"/>
                <w:szCs w:val="20"/>
                <w:shd w:val="clear" w:color="auto" w:fill="FFFFFF"/>
                <w:lang w:eastAsia="zh-CN"/>
              </w:rPr>
              <w:t>五岁以下</w:t>
            </w:r>
            <w:r w:rsidRPr="00070543">
              <w:rPr>
                <w:rStyle w:val="eop"/>
                <w:rFonts w:eastAsia="SimSun"/>
                <w:bCs/>
                <w:color w:val="000000"/>
                <w:sz w:val="20"/>
                <w:szCs w:val="20"/>
                <w:shd w:val="clear" w:color="auto" w:fill="FFFFFF"/>
                <w:lang w:eastAsia="zh-CN"/>
              </w:rPr>
              <w:t>儿童。</w:t>
            </w:r>
            <w:r w:rsidRPr="00070543">
              <w:rPr>
                <w:rStyle w:val="eop"/>
                <w:rFonts w:eastAsia="SimSun"/>
                <w:bCs/>
                <w:color w:val="000000"/>
                <w:sz w:val="20"/>
                <w:szCs w:val="20"/>
                <w:shd w:val="clear" w:color="auto" w:fill="FFFFFF"/>
                <w:lang w:eastAsia="zh-CN"/>
              </w:rPr>
              <w:t>2022</w:t>
            </w:r>
            <w:r w:rsidRPr="00070543">
              <w:rPr>
                <w:rStyle w:val="eop"/>
                <w:rFonts w:eastAsia="SimSun"/>
                <w:bCs/>
                <w:color w:val="000000"/>
                <w:sz w:val="20"/>
                <w:szCs w:val="20"/>
                <w:shd w:val="clear" w:color="auto" w:fill="FFFFFF"/>
                <w:lang w:eastAsia="zh-CN"/>
              </w:rPr>
              <w:t>年，非洲</w:t>
            </w:r>
            <w:r w:rsidR="00F24D5A">
              <w:rPr>
                <w:rStyle w:val="eop"/>
                <w:rFonts w:eastAsia="SimSun" w:hint="eastAsia"/>
                <w:bCs/>
                <w:color w:val="000000"/>
                <w:sz w:val="20"/>
                <w:szCs w:val="20"/>
                <w:shd w:val="clear" w:color="auto" w:fill="FFFFFF"/>
                <w:lang w:eastAsia="zh-CN"/>
              </w:rPr>
              <w:t>区域</w:t>
            </w:r>
            <w:r w:rsidRPr="00070543">
              <w:rPr>
                <w:rStyle w:val="eop"/>
                <w:rFonts w:eastAsia="SimSun"/>
                <w:bCs/>
                <w:color w:val="000000"/>
                <w:sz w:val="20"/>
                <w:szCs w:val="20"/>
                <w:shd w:val="clear" w:color="auto" w:fill="FFFFFF"/>
                <w:lang w:eastAsia="zh-CN"/>
              </w:rPr>
              <w:t>的四个国家，即尼日利亚（</w:t>
            </w:r>
            <w:r w:rsidRPr="00070543">
              <w:rPr>
                <w:rStyle w:val="eop"/>
                <w:rFonts w:eastAsia="SimSun"/>
                <w:bCs/>
                <w:color w:val="000000"/>
                <w:sz w:val="20"/>
                <w:szCs w:val="20"/>
                <w:shd w:val="clear" w:color="auto" w:fill="FFFFFF"/>
                <w:lang w:eastAsia="zh-CN"/>
              </w:rPr>
              <w:t>26.8%</w:t>
            </w:r>
            <w:r w:rsidRPr="00070543">
              <w:rPr>
                <w:rStyle w:val="eop"/>
                <w:rFonts w:eastAsia="SimSun"/>
                <w:bCs/>
                <w:color w:val="000000"/>
                <w:sz w:val="20"/>
                <w:szCs w:val="20"/>
                <w:shd w:val="clear" w:color="auto" w:fill="FFFFFF"/>
                <w:lang w:eastAsia="zh-CN"/>
              </w:rPr>
              <w:t>）、刚果民主共和国（</w:t>
            </w:r>
            <w:r w:rsidRPr="00070543">
              <w:rPr>
                <w:rStyle w:val="eop"/>
                <w:rFonts w:eastAsia="SimSun"/>
                <w:bCs/>
                <w:color w:val="000000"/>
                <w:sz w:val="20"/>
                <w:szCs w:val="20"/>
                <w:shd w:val="clear" w:color="auto" w:fill="FFFFFF"/>
                <w:lang w:eastAsia="zh-CN"/>
              </w:rPr>
              <w:t>12.3%</w:t>
            </w:r>
            <w:r w:rsidRPr="00070543">
              <w:rPr>
                <w:rStyle w:val="eop"/>
                <w:rFonts w:eastAsia="SimSun"/>
                <w:bCs/>
                <w:color w:val="000000"/>
                <w:sz w:val="20"/>
                <w:szCs w:val="20"/>
                <w:shd w:val="clear" w:color="auto" w:fill="FFFFFF"/>
                <w:lang w:eastAsia="zh-CN"/>
              </w:rPr>
              <w:t>）、乌干达（</w:t>
            </w:r>
            <w:r w:rsidRPr="00070543">
              <w:rPr>
                <w:rStyle w:val="eop"/>
                <w:rFonts w:eastAsia="SimSun"/>
                <w:bCs/>
                <w:color w:val="000000"/>
                <w:sz w:val="20"/>
                <w:szCs w:val="20"/>
                <w:shd w:val="clear" w:color="auto" w:fill="FFFFFF"/>
                <w:lang w:eastAsia="zh-CN"/>
              </w:rPr>
              <w:t>5.1%</w:t>
            </w:r>
            <w:r w:rsidRPr="00070543">
              <w:rPr>
                <w:rStyle w:val="eop"/>
                <w:rFonts w:eastAsia="SimSun"/>
                <w:bCs/>
                <w:color w:val="000000"/>
                <w:sz w:val="20"/>
                <w:szCs w:val="20"/>
                <w:shd w:val="clear" w:color="auto" w:fill="FFFFFF"/>
                <w:lang w:eastAsia="zh-CN"/>
              </w:rPr>
              <w:t>）</w:t>
            </w:r>
            <w:r w:rsidR="00AC5582"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莫桑比克（</w:t>
            </w:r>
            <w:r w:rsidRPr="00070543">
              <w:rPr>
                <w:rStyle w:val="eop"/>
                <w:rFonts w:eastAsia="SimSun"/>
                <w:bCs/>
                <w:color w:val="000000"/>
                <w:sz w:val="20"/>
                <w:szCs w:val="20"/>
                <w:shd w:val="clear" w:color="auto" w:fill="FFFFFF"/>
                <w:lang w:eastAsia="zh-CN"/>
              </w:rPr>
              <w:t>4.2%</w:t>
            </w:r>
            <w:r w:rsidRPr="00070543">
              <w:rPr>
                <w:rStyle w:val="eop"/>
                <w:rFonts w:eastAsia="SimSun"/>
                <w:bCs/>
                <w:color w:val="000000"/>
                <w:sz w:val="20"/>
                <w:szCs w:val="20"/>
                <w:shd w:val="clear" w:color="auto" w:fill="FFFFFF"/>
                <w:lang w:eastAsia="zh-CN"/>
              </w:rPr>
              <w:t>）</w:t>
            </w:r>
            <w:r w:rsidR="002A408B">
              <w:rPr>
                <w:rStyle w:val="eop"/>
                <w:rFonts w:eastAsia="SimSun" w:hint="eastAsia"/>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占全球疟疾病例总数的近一半（</w:t>
            </w:r>
            <w:r w:rsidR="003B6A8D">
              <w:rPr>
                <w:rStyle w:val="eop"/>
                <w:rFonts w:eastAsia="SimSun" w:hint="eastAsia"/>
                <w:bCs/>
                <w:color w:val="000000"/>
                <w:sz w:val="20"/>
                <w:szCs w:val="20"/>
                <w:shd w:val="clear" w:color="auto" w:fill="FFFFFF"/>
                <w:lang w:eastAsia="zh-CN"/>
              </w:rPr>
              <w:t>WHO</w:t>
            </w:r>
            <w:r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2023</w:t>
            </w:r>
            <w:r w:rsidR="002A408B">
              <w:rPr>
                <w:rStyle w:val="eop"/>
                <w:rFonts w:eastAsia="SimSun" w:hint="eastAsia"/>
                <w:bCs/>
                <w:color w:val="000000"/>
                <w:sz w:val="20"/>
                <w:szCs w:val="20"/>
                <w:shd w:val="clear" w:color="auto" w:fill="FFFFFF"/>
                <w:lang w:eastAsia="zh-CN"/>
              </w:rPr>
              <w:t>c</w:t>
            </w:r>
            <w:r w:rsidRPr="00070543">
              <w:rPr>
                <w:rStyle w:val="eop"/>
                <w:rFonts w:eastAsia="SimSun"/>
                <w:bCs/>
                <w:color w:val="000000"/>
                <w:sz w:val="20"/>
                <w:szCs w:val="20"/>
                <w:shd w:val="clear" w:color="auto" w:fill="FFFFFF"/>
                <w:lang w:eastAsia="zh-CN"/>
              </w:rPr>
              <w:t>）。</w:t>
            </w:r>
          </w:p>
          <w:p w14:paraId="2DCDA570" w14:textId="77777777" w:rsidR="00AC5582" w:rsidRPr="00070543" w:rsidRDefault="00AC5582" w:rsidP="00994D59">
            <w:pPr>
              <w:spacing w:line="276" w:lineRule="auto"/>
              <w:ind w:left="-20" w:right="-20"/>
              <w:rPr>
                <w:rStyle w:val="eop"/>
                <w:rFonts w:eastAsia="SimSun"/>
                <w:bCs/>
                <w:color w:val="000000"/>
                <w:sz w:val="20"/>
                <w:szCs w:val="20"/>
                <w:shd w:val="clear" w:color="auto" w:fill="FFFFFF"/>
                <w:lang w:eastAsia="zh-CN"/>
              </w:rPr>
            </w:pPr>
          </w:p>
          <w:p w14:paraId="153C4C86" w14:textId="3DE53658" w:rsidR="00994D59" w:rsidRPr="00070543" w:rsidRDefault="00904494" w:rsidP="00994D59">
            <w:pPr>
              <w:spacing w:line="276" w:lineRule="auto"/>
              <w:ind w:left="-20" w:right="-20"/>
              <w:rPr>
                <w:rStyle w:val="eop"/>
                <w:rFonts w:eastAsia="SimSun"/>
                <w:bCs/>
                <w:color w:val="000000"/>
                <w:sz w:val="20"/>
                <w:szCs w:val="20"/>
                <w:shd w:val="clear" w:color="auto" w:fill="FFFFFF"/>
                <w:lang w:eastAsia="zh-CN"/>
              </w:rPr>
            </w:pPr>
            <w:r>
              <w:rPr>
                <w:rStyle w:val="eop"/>
                <w:rFonts w:eastAsia="SimSun" w:hint="eastAsia"/>
                <w:bCs/>
                <w:color w:val="000000"/>
                <w:sz w:val="20"/>
                <w:szCs w:val="20"/>
                <w:shd w:val="clear" w:color="auto" w:fill="FFFFFF"/>
                <w:lang w:eastAsia="zh-CN"/>
              </w:rPr>
              <w:t>在全</w:t>
            </w:r>
            <w:r w:rsidR="00994D59" w:rsidRPr="00070543">
              <w:rPr>
                <w:rStyle w:val="eop"/>
                <w:rFonts w:eastAsia="SimSun"/>
                <w:bCs/>
                <w:color w:val="000000"/>
                <w:sz w:val="20"/>
                <w:szCs w:val="20"/>
                <w:shd w:val="clear" w:color="auto" w:fill="FFFFFF"/>
                <w:lang w:eastAsia="zh-CN"/>
              </w:rPr>
              <w:t>世界描述的</w:t>
            </w:r>
            <w:r w:rsidR="00994D59" w:rsidRPr="00070543">
              <w:rPr>
                <w:rStyle w:val="eop"/>
                <w:rFonts w:eastAsia="SimSun"/>
                <w:bCs/>
                <w:color w:val="000000"/>
                <w:sz w:val="20"/>
                <w:szCs w:val="20"/>
                <w:shd w:val="clear" w:color="auto" w:fill="FFFFFF"/>
                <w:lang w:eastAsia="zh-CN"/>
              </w:rPr>
              <w:t>500</w:t>
            </w:r>
            <w:r w:rsidR="00CB3948">
              <w:rPr>
                <w:rStyle w:val="eop"/>
                <w:rFonts w:eastAsia="SimSun" w:hint="eastAsia"/>
                <w:bCs/>
                <w:color w:val="000000"/>
                <w:sz w:val="20"/>
                <w:szCs w:val="20"/>
                <w:shd w:val="clear" w:color="auto" w:fill="FFFFFF"/>
                <w:lang w:eastAsia="zh-CN"/>
              </w:rPr>
              <w:t>个</w:t>
            </w:r>
            <w:r w:rsidR="00994D59" w:rsidRPr="00070543">
              <w:rPr>
                <w:rStyle w:val="eop"/>
                <w:rFonts w:eastAsia="SimSun"/>
                <w:bCs/>
                <w:color w:val="000000"/>
                <w:sz w:val="20"/>
                <w:szCs w:val="20"/>
                <w:shd w:val="clear" w:color="auto" w:fill="FFFFFF"/>
                <w:lang w:eastAsia="zh-CN"/>
              </w:rPr>
              <w:t>按蚊</w:t>
            </w:r>
            <w:r w:rsidR="00CB3948">
              <w:rPr>
                <w:rStyle w:val="eop"/>
                <w:rFonts w:eastAsia="SimSun" w:hint="eastAsia"/>
                <w:bCs/>
                <w:color w:val="000000"/>
                <w:sz w:val="20"/>
                <w:szCs w:val="20"/>
                <w:shd w:val="clear" w:color="auto" w:fill="FFFFFF"/>
                <w:lang w:eastAsia="zh-CN"/>
              </w:rPr>
              <w:t>物种中</w:t>
            </w:r>
            <w:r w:rsidR="00994D59" w:rsidRPr="00070543">
              <w:rPr>
                <w:rStyle w:val="eop"/>
                <w:rFonts w:eastAsia="SimSun"/>
                <w:bCs/>
                <w:color w:val="000000"/>
                <w:sz w:val="20"/>
                <w:szCs w:val="20"/>
                <w:shd w:val="clear" w:color="auto" w:fill="FFFFFF"/>
                <w:lang w:eastAsia="zh-CN"/>
              </w:rPr>
              <w:t>，有</w:t>
            </w:r>
            <w:r w:rsidR="00994D59" w:rsidRPr="00070543">
              <w:rPr>
                <w:rStyle w:val="eop"/>
                <w:rFonts w:eastAsia="SimSun"/>
                <w:bCs/>
                <w:color w:val="000000"/>
                <w:sz w:val="20"/>
                <w:szCs w:val="20"/>
                <w:shd w:val="clear" w:color="auto" w:fill="FFFFFF"/>
                <w:lang w:eastAsia="zh-CN"/>
              </w:rPr>
              <w:t>30</w:t>
            </w:r>
            <w:r w:rsidR="00994D59" w:rsidRPr="00070543">
              <w:rPr>
                <w:rStyle w:val="eop"/>
                <w:rFonts w:eastAsia="SimSun"/>
                <w:bCs/>
                <w:color w:val="000000"/>
                <w:sz w:val="20"/>
                <w:szCs w:val="20"/>
                <w:shd w:val="clear" w:color="auto" w:fill="FFFFFF"/>
                <w:lang w:eastAsia="zh-CN"/>
              </w:rPr>
              <w:t>多</w:t>
            </w:r>
            <w:r w:rsidR="00CB3948">
              <w:rPr>
                <w:rStyle w:val="eop"/>
                <w:rFonts w:eastAsia="SimSun" w:hint="eastAsia"/>
                <w:bCs/>
                <w:color w:val="000000"/>
                <w:sz w:val="20"/>
                <w:szCs w:val="20"/>
                <w:shd w:val="clear" w:color="auto" w:fill="FFFFFF"/>
                <w:lang w:eastAsia="zh-CN"/>
              </w:rPr>
              <w:t>个</w:t>
            </w:r>
            <w:r w:rsidR="00861399">
              <w:rPr>
                <w:rStyle w:val="eop"/>
                <w:rFonts w:eastAsia="SimSun" w:hint="eastAsia"/>
                <w:bCs/>
                <w:color w:val="000000"/>
                <w:sz w:val="20"/>
                <w:szCs w:val="20"/>
                <w:shd w:val="clear" w:color="auto" w:fill="FFFFFF"/>
                <w:lang w:eastAsia="zh-CN"/>
              </w:rPr>
              <w:t>物</w:t>
            </w:r>
            <w:r w:rsidR="00994D59" w:rsidRPr="00070543">
              <w:rPr>
                <w:rStyle w:val="eop"/>
                <w:rFonts w:eastAsia="SimSun"/>
                <w:bCs/>
                <w:color w:val="000000"/>
                <w:sz w:val="20"/>
                <w:szCs w:val="20"/>
                <w:shd w:val="clear" w:color="auto" w:fill="FFFFFF"/>
                <w:lang w:eastAsia="zh-CN"/>
              </w:rPr>
              <w:t>种被记录为五种人类疟疾病原体的</w:t>
            </w:r>
            <w:r w:rsidR="00861399">
              <w:rPr>
                <w:rStyle w:val="eop"/>
                <w:rFonts w:eastAsia="SimSun" w:hint="eastAsia"/>
                <w:bCs/>
                <w:color w:val="000000"/>
                <w:sz w:val="20"/>
                <w:szCs w:val="20"/>
                <w:shd w:val="clear" w:color="auto" w:fill="FFFFFF"/>
                <w:lang w:eastAsia="zh-CN"/>
              </w:rPr>
              <w:t>传播</w:t>
            </w:r>
            <w:r w:rsidR="00994D59" w:rsidRPr="00070543">
              <w:rPr>
                <w:rStyle w:val="eop"/>
                <w:rFonts w:eastAsia="SimSun"/>
                <w:bCs/>
                <w:color w:val="000000"/>
                <w:sz w:val="20"/>
                <w:szCs w:val="20"/>
                <w:shd w:val="clear" w:color="auto" w:fill="FFFFFF"/>
                <w:lang w:eastAsia="zh-CN"/>
              </w:rPr>
              <w:t>媒介（恶性疟原虫、间日疟原虫、卵形疟原虫、三日疟原虫和</w:t>
            </w:r>
            <w:proofErr w:type="gramStart"/>
            <w:r w:rsidR="00994D59" w:rsidRPr="00070543">
              <w:rPr>
                <w:rStyle w:val="eop"/>
                <w:rFonts w:eastAsia="SimSun"/>
                <w:bCs/>
                <w:color w:val="000000"/>
                <w:sz w:val="20"/>
                <w:szCs w:val="20"/>
                <w:shd w:val="clear" w:color="auto" w:fill="FFFFFF"/>
                <w:lang w:eastAsia="zh-CN"/>
              </w:rPr>
              <w:t>诺氏</w:t>
            </w:r>
            <w:proofErr w:type="gramEnd"/>
            <w:r w:rsidR="00994D59" w:rsidRPr="00070543">
              <w:rPr>
                <w:rStyle w:val="eop"/>
                <w:rFonts w:eastAsia="SimSun"/>
                <w:bCs/>
                <w:color w:val="000000"/>
                <w:sz w:val="20"/>
                <w:szCs w:val="20"/>
                <w:shd w:val="clear" w:color="auto" w:fill="FFFFFF"/>
                <w:lang w:eastAsia="zh-CN"/>
              </w:rPr>
              <w:t>疟原虫）（</w:t>
            </w:r>
            <w:r w:rsidR="003B6A8D">
              <w:rPr>
                <w:rStyle w:val="eop"/>
                <w:rFonts w:eastAsia="SimSun" w:hint="eastAsia"/>
                <w:bCs/>
                <w:color w:val="000000"/>
                <w:sz w:val="20"/>
                <w:szCs w:val="20"/>
                <w:shd w:val="clear" w:color="auto" w:fill="FFFFFF"/>
                <w:lang w:eastAsia="zh-CN"/>
              </w:rPr>
              <w:t>WHO</w:t>
            </w:r>
            <w:r w:rsidR="00994D59" w:rsidRPr="00070543">
              <w:rPr>
                <w:rStyle w:val="eop"/>
                <w:rFonts w:eastAsia="SimSun"/>
                <w:bCs/>
                <w:color w:val="000000"/>
                <w:sz w:val="20"/>
                <w:szCs w:val="20"/>
                <w:shd w:val="clear" w:color="auto" w:fill="FFFFFF"/>
                <w:lang w:eastAsia="zh-CN"/>
              </w:rPr>
              <w:t>，</w:t>
            </w:r>
            <w:r w:rsidR="00994D59" w:rsidRPr="00070543">
              <w:rPr>
                <w:rStyle w:val="eop"/>
                <w:rFonts w:eastAsia="SimSun"/>
                <w:bCs/>
                <w:color w:val="000000"/>
                <w:sz w:val="20"/>
                <w:szCs w:val="20"/>
                <w:shd w:val="clear" w:color="auto" w:fill="FFFFFF"/>
                <w:lang w:eastAsia="zh-CN"/>
              </w:rPr>
              <w:t>2023</w:t>
            </w:r>
            <w:r w:rsidR="00F24D5A">
              <w:rPr>
                <w:rStyle w:val="eop"/>
                <w:rFonts w:eastAsia="SimSun" w:hint="eastAsia"/>
                <w:bCs/>
                <w:color w:val="000000"/>
                <w:sz w:val="20"/>
                <w:szCs w:val="20"/>
                <w:shd w:val="clear" w:color="auto" w:fill="FFFFFF"/>
                <w:lang w:eastAsia="zh-CN"/>
              </w:rPr>
              <w:t>c</w:t>
            </w:r>
            <w:r w:rsidR="00994D59" w:rsidRPr="00070543">
              <w:rPr>
                <w:rStyle w:val="eop"/>
                <w:rFonts w:eastAsia="SimSun"/>
                <w:bCs/>
                <w:color w:val="000000"/>
                <w:sz w:val="20"/>
                <w:szCs w:val="20"/>
                <w:shd w:val="clear" w:color="auto" w:fill="FFFFFF"/>
                <w:lang w:eastAsia="zh-CN"/>
              </w:rPr>
              <w:t>）。这些按蚊媒介往往更喜欢以人类</w:t>
            </w:r>
            <w:r w:rsidR="009C2BCF" w:rsidRPr="00070543">
              <w:rPr>
                <w:rStyle w:val="eop"/>
                <w:rFonts w:eastAsia="SimSun"/>
                <w:bCs/>
                <w:color w:val="000000"/>
                <w:sz w:val="20"/>
                <w:szCs w:val="20"/>
                <w:shd w:val="clear" w:color="auto" w:fill="FFFFFF"/>
                <w:lang w:eastAsia="zh-CN"/>
              </w:rPr>
              <w:t>血液</w:t>
            </w:r>
            <w:r w:rsidR="00994D59" w:rsidRPr="00070543">
              <w:rPr>
                <w:rStyle w:val="eop"/>
                <w:rFonts w:eastAsia="SimSun"/>
                <w:bCs/>
                <w:color w:val="000000"/>
                <w:sz w:val="20"/>
                <w:szCs w:val="20"/>
                <w:shd w:val="clear" w:color="auto" w:fill="FFFFFF"/>
                <w:lang w:eastAsia="zh-CN"/>
              </w:rPr>
              <w:t>为食（</w:t>
            </w:r>
            <w:proofErr w:type="spellStart"/>
            <w:r w:rsidR="00994D59" w:rsidRPr="00070543">
              <w:rPr>
                <w:rStyle w:val="eop"/>
                <w:rFonts w:eastAsia="SimSun"/>
                <w:bCs/>
                <w:color w:val="000000"/>
                <w:sz w:val="20"/>
                <w:szCs w:val="20"/>
                <w:shd w:val="clear" w:color="auto" w:fill="FFFFFF"/>
                <w:lang w:eastAsia="zh-CN"/>
              </w:rPr>
              <w:t>Jeyaprakasam</w:t>
            </w:r>
            <w:proofErr w:type="spellEnd"/>
            <w:r w:rsidR="00994D59" w:rsidRPr="00070543">
              <w:rPr>
                <w:rStyle w:val="eop"/>
                <w:rFonts w:eastAsia="SimSun"/>
                <w:bCs/>
                <w:color w:val="000000"/>
                <w:sz w:val="20"/>
                <w:szCs w:val="20"/>
                <w:shd w:val="clear" w:color="auto" w:fill="FFFFFF"/>
                <w:lang w:eastAsia="zh-CN"/>
              </w:rPr>
              <w:t>等，</w:t>
            </w:r>
            <w:r w:rsidR="00994D59" w:rsidRPr="00070543">
              <w:rPr>
                <w:rStyle w:val="eop"/>
                <w:rFonts w:eastAsia="SimSun"/>
                <w:bCs/>
                <w:color w:val="000000"/>
                <w:sz w:val="20"/>
                <w:szCs w:val="20"/>
                <w:shd w:val="clear" w:color="auto" w:fill="FFFFFF"/>
                <w:lang w:eastAsia="zh-CN"/>
              </w:rPr>
              <w:t>2022</w:t>
            </w:r>
            <w:r w:rsidR="00305595" w:rsidRPr="00070543">
              <w:rPr>
                <w:rStyle w:val="eop"/>
                <w:rFonts w:eastAsia="SimSun"/>
                <w:bCs/>
                <w:color w:val="000000"/>
                <w:sz w:val="20"/>
                <w:szCs w:val="20"/>
                <w:shd w:val="clear" w:color="auto" w:fill="FFFFFF"/>
                <w:lang w:eastAsia="zh-CN"/>
              </w:rPr>
              <w:t>；</w:t>
            </w:r>
            <w:r w:rsidR="00994D59" w:rsidRPr="00070543">
              <w:rPr>
                <w:rStyle w:val="eop"/>
                <w:rFonts w:eastAsia="SimSun"/>
                <w:bCs/>
                <w:color w:val="000000"/>
                <w:sz w:val="20"/>
                <w:szCs w:val="20"/>
                <w:shd w:val="clear" w:color="auto" w:fill="FFFFFF"/>
                <w:lang w:eastAsia="zh-CN"/>
              </w:rPr>
              <w:t>Piedrahita</w:t>
            </w:r>
            <w:r w:rsidR="00994D59" w:rsidRPr="00070543">
              <w:rPr>
                <w:rStyle w:val="eop"/>
                <w:rFonts w:eastAsia="SimSun"/>
                <w:bCs/>
                <w:color w:val="000000"/>
                <w:sz w:val="20"/>
                <w:szCs w:val="20"/>
                <w:shd w:val="clear" w:color="auto" w:fill="FFFFFF"/>
                <w:lang w:eastAsia="zh-CN"/>
              </w:rPr>
              <w:t>等，</w:t>
            </w:r>
            <w:r w:rsidR="00994D59" w:rsidRPr="00070543">
              <w:rPr>
                <w:rStyle w:val="eop"/>
                <w:rFonts w:eastAsia="SimSun"/>
                <w:bCs/>
                <w:color w:val="000000"/>
                <w:sz w:val="20"/>
                <w:szCs w:val="20"/>
                <w:shd w:val="clear" w:color="auto" w:fill="FFFFFF"/>
                <w:lang w:eastAsia="zh-CN"/>
              </w:rPr>
              <w:t>2022</w:t>
            </w:r>
            <w:r w:rsidR="00305595" w:rsidRPr="00070543">
              <w:rPr>
                <w:rStyle w:val="eop"/>
                <w:rFonts w:eastAsia="SimSun"/>
                <w:bCs/>
                <w:color w:val="000000"/>
                <w:sz w:val="20"/>
                <w:szCs w:val="20"/>
                <w:shd w:val="clear" w:color="auto" w:fill="FFFFFF"/>
                <w:lang w:eastAsia="zh-CN"/>
              </w:rPr>
              <w:t>；</w:t>
            </w:r>
            <w:r w:rsidR="00994D59" w:rsidRPr="00070543">
              <w:rPr>
                <w:rStyle w:val="eop"/>
                <w:rFonts w:eastAsia="SimSun"/>
                <w:bCs/>
                <w:color w:val="000000"/>
                <w:sz w:val="20"/>
                <w:szCs w:val="20"/>
                <w:shd w:val="clear" w:color="auto" w:fill="FFFFFF"/>
                <w:lang w:eastAsia="zh-CN"/>
              </w:rPr>
              <w:t>Massey</w:t>
            </w:r>
            <w:r w:rsidR="00994D59" w:rsidRPr="00070543">
              <w:rPr>
                <w:rStyle w:val="eop"/>
                <w:rFonts w:eastAsia="SimSun"/>
                <w:bCs/>
                <w:color w:val="000000"/>
                <w:sz w:val="20"/>
                <w:szCs w:val="20"/>
                <w:shd w:val="clear" w:color="auto" w:fill="FFFFFF"/>
                <w:lang w:eastAsia="zh-CN"/>
              </w:rPr>
              <w:t>等，</w:t>
            </w:r>
            <w:r w:rsidR="00994D59" w:rsidRPr="00070543">
              <w:rPr>
                <w:rStyle w:val="eop"/>
                <w:rFonts w:eastAsia="SimSun"/>
                <w:bCs/>
                <w:color w:val="000000"/>
                <w:sz w:val="20"/>
                <w:szCs w:val="20"/>
                <w:shd w:val="clear" w:color="auto" w:fill="FFFFFF"/>
                <w:lang w:eastAsia="zh-CN"/>
              </w:rPr>
              <w:t>2016</w:t>
            </w:r>
            <w:r w:rsidR="00994D59" w:rsidRPr="00070543">
              <w:rPr>
                <w:rStyle w:val="eop"/>
                <w:rFonts w:eastAsia="SimSun"/>
                <w:bCs/>
                <w:color w:val="000000"/>
                <w:sz w:val="20"/>
                <w:szCs w:val="20"/>
                <w:shd w:val="clear" w:color="auto" w:fill="FFFFFF"/>
                <w:lang w:eastAsia="zh-CN"/>
              </w:rPr>
              <w:t>）。</w:t>
            </w:r>
          </w:p>
          <w:p w14:paraId="45506C2C" w14:textId="77777777"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p>
          <w:p w14:paraId="3952B65E" w14:textId="77777777" w:rsidR="00994D59" w:rsidRPr="00DE09FA" w:rsidRDefault="00994D59" w:rsidP="00994D59">
            <w:pPr>
              <w:spacing w:line="276" w:lineRule="auto"/>
              <w:ind w:left="-20" w:right="-20"/>
              <w:rPr>
                <w:rStyle w:val="eop"/>
                <w:rFonts w:eastAsia="KaiTi"/>
                <w:bCs/>
                <w:color w:val="000000"/>
                <w:sz w:val="20"/>
                <w:szCs w:val="20"/>
                <w:shd w:val="clear" w:color="auto" w:fill="FFFFFF"/>
                <w:lang w:eastAsia="zh-CN"/>
              </w:rPr>
            </w:pPr>
            <w:r w:rsidRPr="00DE09FA">
              <w:rPr>
                <w:rStyle w:val="eop"/>
                <w:rFonts w:eastAsia="KaiTi"/>
                <w:bCs/>
                <w:color w:val="000000"/>
                <w:sz w:val="20"/>
                <w:szCs w:val="20"/>
                <w:shd w:val="clear" w:color="auto" w:fill="FFFFFF"/>
                <w:lang w:eastAsia="zh-CN"/>
              </w:rPr>
              <w:t>登革热</w:t>
            </w:r>
          </w:p>
          <w:p w14:paraId="352AFA95" w14:textId="11CF8CC9" w:rsidR="00994D59" w:rsidRPr="00070543" w:rsidRDefault="00F24D5A" w:rsidP="00994D59">
            <w:pPr>
              <w:spacing w:line="276" w:lineRule="auto"/>
              <w:ind w:left="-20" w:right="-20"/>
              <w:rPr>
                <w:rStyle w:val="eop"/>
                <w:rFonts w:eastAsia="SimSun"/>
                <w:bCs/>
                <w:color w:val="000000"/>
                <w:sz w:val="20"/>
                <w:szCs w:val="20"/>
                <w:shd w:val="clear" w:color="auto" w:fill="FFFFFF"/>
                <w:lang w:eastAsia="zh-CN"/>
              </w:rPr>
            </w:pPr>
            <w:r>
              <w:rPr>
                <w:rStyle w:val="eop"/>
                <w:rFonts w:eastAsia="SimSun" w:hint="eastAsia"/>
                <w:bCs/>
                <w:color w:val="000000"/>
                <w:sz w:val="20"/>
                <w:szCs w:val="20"/>
                <w:shd w:val="clear" w:color="auto" w:fill="FFFFFF"/>
                <w:lang w:eastAsia="zh-CN"/>
              </w:rPr>
              <w:t>据</w:t>
            </w:r>
            <w:proofErr w:type="gramStart"/>
            <w:r w:rsidR="00994D59" w:rsidRPr="00070543">
              <w:rPr>
                <w:rStyle w:val="eop"/>
                <w:rFonts w:eastAsia="SimSun"/>
                <w:bCs/>
                <w:color w:val="000000"/>
                <w:sz w:val="20"/>
                <w:szCs w:val="20"/>
                <w:shd w:val="clear" w:color="auto" w:fill="FFFFFF"/>
                <w:lang w:eastAsia="zh-CN"/>
              </w:rPr>
              <w:t>世</w:t>
            </w:r>
            <w:proofErr w:type="gramEnd"/>
            <w:r w:rsidR="00994D59" w:rsidRPr="00070543">
              <w:rPr>
                <w:rStyle w:val="eop"/>
                <w:rFonts w:eastAsia="SimSun"/>
                <w:bCs/>
                <w:color w:val="000000"/>
                <w:sz w:val="20"/>
                <w:szCs w:val="20"/>
                <w:shd w:val="clear" w:color="auto" w:fill="FFFFFF"/>
                <w:lang w:eastAsia="zh-CN"/>
              </w:rPr>
              <w:t>卫组织（</w:t>
            </w:r>
            <w:r w:rsidR="00994D59" w:rsidRPr="00070543">
              <w:rPr>
                <w:rStyle w:val="eop"/>
                <w:rFonts w:eastAsia="SimSun"/>
                <w:bCs/>
                <w:color w:val="000000"/>
                <w:sz w:val="20"/>
                <w:szCs w:val="20"/>
                <w:shd w:val="clear" w:color="auto" w:fill="FFFFFF"/>
                <w:lang w:eastAsia="zh-CN"/>
              </w:rPr>
              <w:t>2022</w:t>
            </w:r>
            <w:r>
              <w:rPr>
                <w:rStyle w:val="eop"/>
                <w:rFonts w:eastAsia="SimSun" w:hint="eastAsia"/>
                <w:bCs/>
                <w:color w:val="000000"/>
                <w:sz w:val="20"/>
                <w:szCs w:val="20"/>
                <w:shd w:val="clear" w:color="auto" w:fill="FFFFFF"/>
                <w:lang w:eastAsia="zh-CN"/>
              </w:rPr>
              <w:t>a</w:t>
            </w:r>
            <w:r w:rsidR="00994D59" w:rsidRPr="00070543">
              <w:rPr>
                <w:rStyle w:val="eop"/>
                <w:rFonts w:eastAsia="SimSun"/>
                <w:bCs/>
                <w:color w:val="000000"/>
                <w:sz w:val="20"/>
                <w:szCs w:val="20"/>
                <w:shd w:val="clear" w:color="auto" w:fill="FFFFFF"/>
                <w:lang w:eastAsia="zh-CN"/>
              </w:rPr>
              <w:t>）报告，</w:t>
            </w:r>
            <w:r w:rsidR="00517827">
              <w:rPr>
                <w:rStyle w:val="eop"/>
                <w:rFonts w:eastAsia="SimSun" w:hint="eastAsia"/>
                <w:bCs/>
                <w:color w:val="000000"/>
                <w:sz w:val="20"/>
                <w:szCs w:val="20"/>
                <w:shd w:val="clear" w:color="auto" w:fill="FFFFFF"/>
                <w:lang w:eastAsia="zh-CN"/>
              </w:rPr>
              <w:t>有</w:t>
            </w:r>
            <w:r w:rsidR="00994D59" w:rsidRPr="00070543">
              <w:rPr>
                <w:rStyle w:val="eop"/>
                <w:rFonts w:eastAsia="SimSun"/>
                <w:bCs/>
                <w:color w:val="000000"/>
                <w:sz w:val="20"/>
                <w:szCs w:val="20"/>
                <w:shd w:val="clear" w:color="auto" w:fill="FFFFFF"/>
                <w:lang w:eastAsia="zh-CN"/>
              </w:rPr>
              <w:t>39</w:t>
            </w:r>
            <w:r w:rsidR="00994D59" w:rsidRPr="00070543">
              <w:rPr>
                <w:rStyle w:val="eop"/>
                <w:rFonts w:eastAsia="SimSun"/>
                <w:bCs/>
                <w:color w:val="000000"/>
                <w:sz w:val="20"/>
                <w:szCs w:val="20"/>
                <w:shd w:val="clear" w:color="auto" w:fill="FFFFFF"/>
                <w:lang w:eastAsia="zh-CN"/>
              </w:rPr>
              <w:t>亿人面临感染登革热的风险。</w:t>
            </w:r>
            <w:r>
              <w:rPr>
                <w:rStyle w:val="eop"/>
                <w:rFonts w:eastAsia="SimSun" w:hint="eastAsia"/>
                <w:bCs/>
                <w:color w:val="000000"/>
                <w:sz w:val="20"/>
                <w:szCs w:val="20"/>
                <w:shd w:val="clear" w:color="auto" w:fill="FFFFFF"/>
                <w:lang w:eastAsia="zh-CN"/>
              </w:rPr>
              <w:t>在</w:t>
            </w:r>
            <w:r w:rsidR="00994D59" w:rsidRPr="00070543">
              <w:rPr>
                <w:rStyle w:val="eop"/>
                <w:rFonts w:eastAsia="SimSun"/>
                <w:bCs/>
                <w:color w:val="000000"/>
                <w:sz w:val="20"/>
                <w:szCs w:val="20"/>
                <w:shd w:val="clear" w:color="auto" w:fill="FFFFFF"/>
                <w:lang w:eastAsia="zh-CN"/>
              </w:rPr>
              <w:t>2023</w:t>
            </w:r>
            <w:r w:rsidR="00994D59" w:rsidRPr="00070543">
              <w:rPr>
                <w:rStyle w:val="eop"/>
                <w:rFonts w:eastAsia="SimSun"/>
                <w:bCs/>
                <w:color w:val="000000"/>
                <w:sz w:val="20"/>
                <w:szCs w:val="20"/>
                <w:shd w:val="clear" w:color="auto" w:fill="FFFFFF"/>
                <w:lang w:eastAsia="zh-CN"/>
              </w:rPr>
              <w:t>年，</w:t>
            </w:r>
            <w:r>
              <w:rPr>
                <w:rStyle w:val="eop"/>
                <w:rFonts w:eastAsia="SimSun" w:hint="eastAsia"/>
                <w:bCs/>
                <w:color w:val="000000"/>
                <w:sz w:val="20"/>
                <w:szCs w:val="20"/>
                <w:shd w:val="clear" w:color="auto" w:fill="FFFFFF"/>
                <w:lang w:eastAsia="zh-CN"/>
              </w:rPr>
              <w:t>92</w:t>
            </w:r>
            <w:r w:rsidR="00994D59" w:rsidRPr="00070543">
              <w:rPr>
                <w:rStyle w:val="eop"/>
                <w:rFonts w:eastAsia="SimSun"/>
                <w:bCs/>
                <w:color w:val="000000"/>
                <w:sz w:val="20"/>
                <w:szCs w:val="20"/>
                <w:shd w:val="clear" w:color="auto" w:fill="FFFFFF"/>
                <w:lang w:eastAsia="zh-CN"/>
              </w:rPr>
              <w:t>个国家</w:t>
            </w:r>
            <w:r w:rsidR="00994D59" w:rsidRPr="00070543">
              <w:rPr>
                <w:rStyle w:val="eop"/>
                <w:rFonts w:eastAsia="SimSun"/>
                <w:bCs/>
                <w:color w:val="000000"/>
                <w:sz w:val="20"/>
                <w:szCs w:val="20"/>
                <w:shd w:val="clear" w:color="auto" w:fill="FFFFFF"/>
                <w:lang w:eastAsia="zh-CN"/>
              </w:rPr>
              <w:t>/</w:t>
            </w:r>
            <w:r w:rsidR="00994D59" w:rsidRPr="00070543">
              <w:rPr>
                <w:rStyle w:val="eop"/>
                <w:rFonts w:eastAsia="SimSun"/>
                <w:bCs/>
                <w:color w:val="000000"/>
                <w:sz w:val="20"/>
                <w:szCs w:val="20"/>
                <w:shd w:val="clear" w:color="auto" w:fill="FFFFFF"/>
                <w:lang w:eastAsia="zh-CN"/>
              </w:rPr>
              <w:t>地区</w:t>
            </w:r>
            <w:r w:rsidR="006872EE">
              <w:rPr>
                <w:rStyle w:val="eop"/>
                <w:rFonts w:eastAsia="SimSun" w:hint="eastAsia"/>
                <w:bCs/>
                <w:color w:val="000000"/>
                <w:sz w:val="20"/>
                <w:szCs w:val="20"/>
                <w:shd w:val="clear" w:color="auto" w:fill="FFFFFF"/>
                <w:lang w:eastAsia="zh-CN"/>
              </w:rPr>
              <w:t>出现</w:t>
            </w:r>
            <w:r>
              <w:rPr>
                <w:rStyle w:val="eop"/>
                <w:rFonts w:eastAsia="SimSun" w:hint="eastAsia"/>
                <w:bCs/>
                <w:color w:val="000000"/>
                <w:sz w:val="20"/>
                <w:szCs w:val="20"/>
                <w:shd w:val="clear" w:color="auto" w:fill="FFFFFF"/>
                <w:lang w:eastAsia="zh-CN"/>
              </w:rPr>
              <w:t>600</w:t>
            </w:r>
            <w:r w:rsidR="006872EE">
              <w:rPr>
                <w:rStyle w:val="eop"/>
                <w:rFonts w:eastAsia="SimSun" w:hint="eastAsia"/>
                <w:bCs/>
                <w:color w:val="000000"/>
                <w:sz w:val="20"/>
                <w:szCs w:val="20"/>
                <w:shd w:val="clear" w:color="auto" w:fill="FFFFFF"/>
                <w:lang w:eastAsia="zh-CN"/>
              </w:rPr>
              <w:t>多</w:t>
            </w:r>
            <w:r w:rsidR="00994D59" w:rsidRPr="00070543">
              <w:rPr>
                <w:rStyle w:val="eop"/>
                <w:rFonts w:eastAsia="SimSun"/>
                <w:bCs/>
                <w:color w:val="000000"/>
                <w:sz w:val="20"/>
                <w:szCs w:val="20"/>
                <w:shd w:val="clear" w:color="auto" w:fill="FFFFFF"/>
                <w:lang w:eastAsia="zh-CN"/>
              </w:rPr>
              <w:t>万</w:t>
            </w:r>
            <w:r w:rsidR="006872EE" w:rsidRPr="00070543">
              <w:rPr>
                <w:rStyle w:val="eop"/>
                <w:rFonts w:eastAsia="SimSun"/>
                <w:bCs/>
                <w:color w:val="000000"/>
                <w:sz w:val="20"/>
                <w:szCs w:val="20"/>
                <w:shd w:val="clear" w:color="auto" w:fill="FFFFFF"/>
                <w:lang w:eastAsia="zh-CN"/>
              </w:rPr>
              <w:t>登革热病例</w:t>
            </w:r>
            <w:r w:rsidR="00994D59" w:rsidRPr="00070543">
              <w:rPr>
                <w:rStyle w:val="eop"/>
                <w:rFonts w:eastAsia="SimSun"/>
                <w:bCs/>
                <w:color w:val="000000"/>
                <w:sz w:val="20"/>
                <w:szCs w:val="20"/>
                <w:shd w:val="clear" w:color="auto" w:fill="FFFFFF"/>
                <w:lang w:eastAsia="zh-CN"/>
              </w:rPr>
              <w:t>，</w:t>
            </w:r>
            <w:r w:rsidR="00861EC4" w:rsidRPr="00070543">
              <w:rPr>
                <w:rStyle w:val="eop"/>
                <w:rFonts w:eastAsia="SimSun"/>
                <w:bCs/>
                <w:color w:val="000000"/>
                <w:sz w:val="20"/>
                <w:szCs w:val="20"/>
                <w:shd w:val="clear" w:color="auto" w:fill="FFFFFF"/>
                <w:lang w:eastAsia="zh-CN"/>
              </w:rPr>
              <w:t xml:space="preserve"> </w:t>
            </w:r>
            <w:r>
              <w:rPr>
                <w:rStyle w:val="eop"/>
                <w:rFonts w:eastAsia="SimSun" w:hint="eastAsia"/>
                <w:bCs/>
                <w:color w:val="000000"/>
                <w:sz w:val="20"/>
                <w:szCs w:val="20"/>
                <w:shd w:val="clear" w:color="auto" w:fill="FFFFFF"/>
                <w:lang w:eastAsia="zh-CN"/>
              </w:rPr>
              <w:t>6</w:t>
            </w:r>
            <w:r w:rsidR="00994D59" w:rsidRPr="00070543">
              <w:rPr>
                <w:rStyle w:val="eop"/>
                <w:rFonts w:eastAsia="SimSun"/>
                <w:bCs/>
                <w:color w:val="000000"/>
                <w:sz w:val="20"/>
                <w:szCs w:val="20"/>
                <w:shd w:val="clear" w:color="auto" w:fill="FFFFFF"/>
                <w:lang w:eastAsia="zh-CN"/>
              </w:rPr>
              <w:t>000</w:t>
            </w:r>
            <w:r w:rsidR="00861EC4">
              <w:rPr>
                <w:rStyle w:val="eop"/>
                <w:rFonts w:eastAsia="SimSun" w:hint="eastAsia"/>
                <w:bCs/>
                <w:color w:val="000000"/>
                <w:sz w:val="20"/>
                <w:szCs w:val="20"/>
                <w:shd w:val="clear" w:color="auto" w:fill="FFFFFF"/>
                <w:lang w:eastAsia="zh-CN"/>
              </w:rPr>
              <w:t>多</w:t>
            </w:r>
            <w:r w:rsidR="00994D59" w:rsidRPr="00070543">
              <w:rPr>
                <w:rStyle w:val="eop"/>
                <w:rFonts w:eastAsia="SimSun"/>
                <w:bCs/>
                <w:color w:val="000000"/>
                <w:sz w:val="20"/>
                <w:szCs w:val="20"/>
                <w:shd w:val="clear" w:color="auto" w:fill="FFFFFF"/>
                <w:lang w:eastAsia="zh-CN"/>
              </w:rPr>
              <w:t>人</w:t>
            </w:r>
            <w:r w:rsidR="00861EC4">
              <w:rPr>
                <w:rStyle w:val="eop"/>
                <w:rFonts w:eastAsia="SimSun" w:hint="eastAsia"/>
                <w:bCs/>
                <w:color w:val="000000"/>
                <w:sz w:val="20"/>
                <w:szCs w:val="20"/>
                <w:shd w:val="clear" w:color="auto" w:fill="FFFFFF"/>
                <w:lang w:eastAsia="zh-CN"/>
              </w:rPr>
              <w:t>死于</w:t>
            </w:r>
            <w:r w:rsidR="00092440">
              <w:rPr>
                <w:rStyle w:val="eop"/>
                <w:rFonts w:eastAsia="SimSun" w:hint="eastAsia"/>
                <w:bCs/>
                <w:color w:val="000000"/>
                <w:sz w:val="20"/>
                <w:szCs w:val="20"/>
                <w:shd w:val="clear" w:color="auto" w:fill="FFFFFF"/>
                <w:lang w:eastAsia="zh-CN"/>
              </w:rPr>
              <w:t>登革热</w:t>
            </w:r>
            <w:r w:rsidR="00CC5454">
              <w:rPr>
                <w:rStyle w:val="eop"/>
                <w:rFonts w:eastAsia="SimSun" w:hint="eastAsia"/>
                <w:bCs/>
                <w:color w:val="000000"/>
                <w:sz w:val="20"/>
                <w:szCs w:val="20"/>
                <w:shd w:val="clear" w:color="auto" w:fill="FFFFFF"/>
                <w:lang w:eastAsia="zh-CN"/>
              </w:rPr>
              <w:t>（</w:t>
            </w:r>
            <w:r w:rsidR="00CC5454">
              <w:rPr>
                <w:rStyle w:val="eop"/>
                <w:rFonts w:eastAsia="SimSun" w:hint="eastAsia"/>
                <w:bCs/>
                <w:color w:val="000000"/>
                <w:sz w:val="20"/>
                <w:szCs w:val="20"/>
                <w:shd w:val="clear" w:color="auto" w:fill="FFFFFF"/>
                <w:lang w:eastAsia="zh-CN"/>
              </w:rPr>
              <w:t>ECDC</w:t>
            </w:r>
            <w:r w:rsidR="00CC5454">
              <w:rPr>
                <w:rStyle w:val="eop"/>
                <w:rFonts w:eastAsia="SimSun" w:hint="eastAsia"/>
                <w:bCs/>
                <w:color w:val="000000"/>
                <w:sz w:val="20"/>
                <w:szCs w:val="20"/>
                <w:shd w:val="clear" w:color="auto" w:fill="FFFFFF"/>
                <w:lang w:eastAsia="zh-CN"/>
              </w:rPr>
              <w:t>，</w:t>
            </w:r>
            <w:r w:rsidR="00CC5454">
              <w:rPr>
                <w:rStyle w:val="eop"/>
                <w:rFonts w:eastAsia="SimSun" w:hint="eastAsia"/>
                <w:bCs/>
                <w:color w:val="000000"/>
                <w:sz w:val="20"/>
                <w:szCs w:val="20"/>
                <w:shd w:val="clear" w:color="auto" w:fill="FFFFFF"/>
                <w:lang w:eastAsia="zh-CN"/>
              </w:rPr>
              <w:t>2024</w:t>
            </w:r>
            <w:r w:rsidR="00CC5454">
              <w:rPr>
                <w:rStyle w:val="eop"/>
                <w:rFonts w:eastAsia="SimSun" w:hint="eastAsia"/>
                <w:bCs/>
                <w:color w:val="000000"/>
                <w:sz w:val="20"/>
                <w:szCs w:val="20"/>
                <w:shd w:val="clear" w:color="auto" w:fill="FFFFFF"/>
                <w:lang w:eastAsia="zh-CN"/>
              </w:rPr>
              <w:t>）</w:t>
            </w:r>
            <w:r w:rsidR="00994D59" w:rsidRPr="00070543">
              <w:rPr>
                <w:rStyle w:val="eop"/>
                <w:rFonts w:eastAsia="SimSun"/>
                <w:bCs/>
                <w:color w:val="000000"/>
                <w:sz w:val="20"/>
                <w:szCs w:val="20"/>
                <w:shd w:val="clear" w:color="auto" w:fill="FFFFFF"/>
                <w:lang w:eastAsia="zh-CN"/>
              </w:rPr>
              <w:t>。据记录，至少有</w:t>
            </w:r>
            <w:r w:rsidR="00994D59" w:rsidRPr="00070543">
              <w:rPr>
                <w:rStyle w:val="eop"/>
                <w:rFonts w:eastAsia="SimSun"/>
                <w:bCs/>
                <w:color w:val="000000"/>
                <w:sz w:val="20"/>
                <w:szCs w:val="20"/>
                <w:shd w:val="clear" w:color="auto" w:fill="FFFFFF"/>
                <w:lang w:eastAsia="zh-CN"/>
              </w:rPr>
              <w:t>11</w:t>
            </w:r>
            <w:r w:rsidR="00994D59" w:rsidRPr="00070543">
              <w:rPr>
                <w:rStyle w:val="eop"/>
                <w:rFonts w:eastAsia="SimSun"/>
                <w:bCs/>
                <w:color w:val="000000"/>
                <w:sz w:val="20"/>
                <w:szCs w:val="20"/>
                <w:shd w:val="clear" w:color="auto" w:fill="FFFFFF"/>
                <w:lang w:eastAsia="zh-CN"/>
              </w:rPr>
              <w:t>种伊蚊</w:t>
            </w:r>
            <w:r w:rsidR="00092440">
              <w:rPr>
                <w:rStyle w:val="eop"/>
                <w:rFonts w:eastAsia="SimSun" w:hint="eastAsia"/>
                <w:bCs/>
                <w:color w:val="000000"/>
                <w:sz w:val="20"/>
                <w:szCs w:val="20"/>
                <w:shd w:val="clear" w:color="auto" w:fill="FFFFFF"/>
                <w:lang w:eastAsia="zh-CN"/>
              </w:rPr>
              <w:t>可</w:t>
            </w:r>
            <w:r w:rsidR="00994D59" w:rsidRPr="00070543">
              <w:rPr>
                <w:rStyle w:val="eop"/>
                <w:rFonts w:eastAsia="SimSun"/>
                <w:bCs/>
                <w:color w:val="000000"/>
                <w:sz w:val="20"/>
                <w:szCs w:val="20"/>
                <w:shd w:val="clear" w:color="auto" w:fill="FFFFFF"/>
                <w:lang w:eastAsia="zh-CN"/>
              </w:rPr>
              <w:t>传播登革热病毒（附件五）。</w:t>
            </w:r>
          </w:p>
          <w:p w14:paraId="2AA1A3CC" w14:textId="77777777" w:rsidR="009C2BCF" w:rsidRPr="00070543" w:rsidRDefault="009C2BCF" w:rsidP="00994D59">
            <w:pPr>
              <w:spacing w:line="276" w:lineRule="auto"/>
              <w:ind w:left="-20" w:right="-20"/>
              <w:rPr>
                <w:rStyle w:val="eop"/>
                <w:rFonts w:eastAsia="SimSun"/>
                <w:bCs/>
                <w:color w:val="000000"/>
                <w:sz w:val="20"/>
                <w:szCs w:val="20"/>
                <w:shd w:val="clear" w:color="auto" w:fill="FFFFFF"/>
                <w:lang w:eastAsia="zh-CN"/>
              </w:rPr>
            </w:pPr>
          </w:p>
          <w:p w14:paraId="4CDBF614" w14:textId="0A3BAF0B"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r w:rsidRPr="00070543">
              <w:rPr>
                <w:rStyle w:val="eop"/>
                <w:rFonts w:eastAsia="SimSun"/>
                <w:bCs/>
                <w:color w:val="000000"/>
                <w:sz w:val="20"/>
                <w:szCs w:val="20"/>
                <w:shd w:val="clear" w:color="auto" w:fill="FFFFFF"/>
                <w:lang w:eastAsia="zh-CN"/>
              </w:rPr>
              <w:t>埃及伊蚊是登革热病毒的主要传播媒介。其目前的分布范围包括热带和一些亚热带地区</w:t>
            </w:r>
            <w:r w:rsidR="00CC5454">
              <w:rPr>
                <w:rStyle w:val="eop"/>
                <w:rFonts w:eastAsia="SimSun" w:hint="eastAsia"/>
                <w:bCs/>
                <w:color w:val="000000"/>
                <w:sz w:val="20"/>
                <w:szCs w:val="20"/>
                <w:shd w:val="clear" w:color="auto" w:fill="FFFFFF"/>
                <w:lang w:eastAsia="zh-CN"/>
              </w:rPr>
              <w:t>（包括</w:t>
            </w:r>
            <w:r w:rsidRPr="00070543">
              <w:rPr>
                <w:rStyle w:val="eop"/>
                <w:rFonts w:eastAsia="SimSun"/>
                <w:bCs/>
                <w:color w:val="000000"/>
                <w:sz w:val="20"/>
                <w:szCs w:val="20"/>
                <w:shd w:val="clear" w:color="auto" w:fill="FFFFFF"/>
                <w:lang w:eastAsia="zh-CN"/>
              </w:rPr>
              <w:t>美国东南部、中东、东南亚、太平洋和印度群岛以及澳大利亚北部</w:t>
            </w:r>
            <w:r w:rsidR="00CC5454">
              <w:rPr>
                <w:rStyle w:val="eop"/>
                <w:rFonts w:eastAsia="SimSun" w:hint="eastAsia"/>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w:t>
            </w:r>
            <w:r w:rsidR="00CC5454">
              <w:rPr>
                <w:rStyle w:val="eop"/>
                <w:rFonts w:eastAsia="SimSun" w:hint="eastAsia"/>
                <w:bCs/>
                <w:color w:val="000000"/>
                <w:sz w:val="20"/>
                <w:szCs w:val="20"/>
                <w:shd w:val="clear" w:color="auto" w:fill="FFFFFF"/>
                <w:lang w:eastAsia="zh-CN"/>
              </w:rPr>
              <w:t>ECDC</w:t>
            </w:r>
            <w:r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2023</w:t>
            </w:r>
            <w:r w:rsidR="00CC5454">
              <w:rPr>
                <w:rStyle w:val="eop"/>
                <w:rFonts w:eastAsia="SimSun" w:hint="eastAsia"/>
                <w:bCs/>
                <w:color w:val="000000"/>
                <w:sz w:val="20"/>
                <w:szCs w:val="20"/>
                <w:shd w:val="clear" w:color="auto" w:fill="FFFFFF"/>
                <w:lang w:eastAsia="zh-CN"/>
              </w:rPr>
              <w:t>a</w:t>
            </w:r>
            <w:r w:rsidRPr="00070543">
              <w:rPr>
                <w:rStyle w:val="eop"/>
                <w:rFonts w:eastAsia="SimSun"/>
                <w:bCs/>
                <w:color w:val="000000"/>
                <w:sz w:val="20"/>
                <w:szCs w:val="20"/>
                <w:shd w:val="clear" w:color="auto" w:fill="FFFFFF"/>
                <w:lang w:eastAsia="zh-CN"/>
              </w:rPr>
              <w:t>）。白纹伊蚊被认为是登革热病毒的第二</w:t>
            </w:r>
            <w:r w:rsidR="00782191">
              <w:rPr>
                <w:rStyle w:val="eop"/>
                <w:rFonts w:eastAsia="SimSun" w:hint="eastAsia"/>
                <w:bCs/>
                <w:color w:val="000000"/>
                <w:sz w:val="20"/>
                <w:szCs w:val="20"/>
                <w:shd w:val="clear" w:color="auto" w:fill="FFFFFF"/>
                <w:lang w:eastAsia="zh-CN"/>
              </w:rPr>
              <w:t>传播</w:t>
            </w:r>
            <w:r w:rsidRPr="00070543">
              <w:rPr>
                <w:rStyle w:val="eop"/>
                <w:rFonts w:eastAsia="SimSun"/>
                <w:bCs/>
                <w:color w:val="000000"/>
                <w:sz w:val="20"/>
                <w:szCs w:val="20"/>
                <w:shd w:val="clear" w:color="auto" w:fill="FFFFFF"/>
                <w:lang w:eastAsia="zh-CN"/>
              </w:rPr>
              <w:t>媒介，最近被列入入侵物种专家小组的前</w:t>
            </w:r>
            <w:r w:rsidRPr="00070543">
              <w:rPr>
                <w:rStyle w:val="eop"/>
                <w:rFonts w:eastAsia="SimSun"/>
                <w:bCs/>
                <w:color w:val="000000"/>
                <w:sz w:val="20"/>
                <w:szCs w:val="20"/>
                <w:shd w:val="clear" w:color="auto" w:fill="FFFFFF"/>
                <w:lang w:eastAsia="zh-CN"/>
              </w:rPr>
              <w:t>100</w:t>
            </w:r>
            <w:r w:rsidRPr="00070543">
              <w:rPr>
                <w:rStyle w:val="eop"/>
                <w:rFonts w:eastAsia="SimSun"/>
                <w:bCs/>
                <w:color w:val="000000"/>
                <w:sz w:val="20"/>
                <w:szCs w:val="20"/>
                <w:shd w:val="clear" w:color="auto" w:fill="FFFFFF"/>
                <w:lang w:eastAsia="zh-CN"/>
              </w:rPr>
              <w:t>种入侵物种名单（</w:t>
            </w:r>
            <w:r w:rsidRPr="00070543">
              <w:rPr>
                <w:rStyle w:val="eop"/>
                <w:rFonts w:eastAsia="SimSun"/>
                <w:bCs/>
                <w:color w:val="000000"/>
                <w:sz w:val="20"/>
                <w:szCs w:val="20"/>
                <w:shd w:val="clear" w:color="auto" w:fill="FFFFFF"/>
                <w:lang w:eastAsia="zh-CN"/>
              </w:rPr>
              <w:t>IUCN</w:t>
            </w:r>
            <w:r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2024</w:t>
            </w:r>
            <w:r w:rsidRPr="00070543">
              <w:rPr>
                <w:rStyle w:val="eop"/>
                <w:rFonts w:eastAsia="SimSun"/>
                <w:bCs/>
                <w:color w:val="000000"/>
                <w:sz w:val="20"/>
                <w:szCs w:val="20"/>
                <w:shd w:val="clear" w:color="auto" w:fill="FFFFFF"/>
                <w:lang w:eastAsia="zh-CN"/>
              </w:rPr>
              <w:t>）。两者都是</w:t>
            </w:r>
            <w:r w:rsidR="00A35EE4" w:rsidRPr="00070543">
              <w:rPr>
                <w:rStyle w:val="eop"/>
                <w:rFonts w:eastAsia="SimSun"/>
                <w:bCs/>
                <w:color w:val="000000"/>
                <w:sz w:val="20"/>
                <w:szCs w:val="20"/>
                <w:shd w:val="clear" w:color="auto" w:fill="FFFFFF"/>
                <w:lang w:eastAsia="zh-CN"/>
              </w:rPr>
              <w:t>随机</w:t>
            </w:r>
            <w:r w:rsidR="00FD057D" w:rsidRPr="00070543">
              <w:rPr>
                <w:rStyle w:val="eop"/>
                <w:rFonts w:eastAsia="SimSun"/>
                <w:bCs/>
                <w:color w:val="000000"/>
                <w:sz w:val="20"/>
                <w:szCs w:val="20"/>
                <w:shd w:val="clear" w:color="auto" w:fill="FFFFFF"/>
                <w:lang w:eastAsia="zh-CN"/>
              </w:rPr>
              <w:t>食</w:t>
            </w:r>
            <w:r w:rsidRPr="00070543">
              <w:rPr>
                <w:rStyle w:val="eop"/>
                <w:rFonts w:eastAsia="SimSun"/>
                <w:bCs/>
                <w:color w:val="000000"/>
                <w:sz w:val="20"/>
                <w:szCs w:val="20"/>
                <w:shd w:val="clear" w:color="auto" w:fill="FFFFFF"/>
                <w:lang w:eastAsia="zh-CN"/>
              </w:rPr>
              <w:t>者，但更喜欢</w:t>
            </w:r>
            <w:r w:rsidR="00F8301E">
              <w:rPr>
                <w:rStyle w:val="eop"/>
                <w:rFonts w:eastAsia="SimSun" w:hint="eastAsia"/>
                <w:bCs/>
                <w:color w:val="000000"/>
                <w:sz w:val="20"/>
                <w:szCs w:val="20"/>
                <w:shd w:val="clear" w:color="auto" w:fill="FFFFFF"/>
                <w:lang w:eastAsia="zh-CN"/>
              </w:rPr>
              <w:t>吸食人血</w:t>
            </w:r>
            <w:r w:rsidRPr="00070543">
              <w:rPr>
                <w:rStyle w:val="eop"/>
                <w:rFonts w:eastAsia="SimSun"/>
                <w:bCs/>
                <w:color w:val="000000"/>
                <w:sz w:val="20"/>
                <w:szCs w:val="20"/>
                <w:shd w:val="clear" w:color="auto" w:fill="FFFFFF"/>
                <w:lang w:eastAsia="zh-CN"/>
              </w:rPr>
              <w:t>（</w:t>
            </w:r>
            <w:proofErr w:type="spellStart"/>
            <w:r w:rsidRPr="00070543">
              <w:rPr>
                <w:rStyle w:val="eop"/>
                <w:rFonts w:eastAsia="SimSun"/>
                <w:bCs/>
                <w:color w:val="000000"/>
                <w:sz w:val="20"/>
                <w:szCs w:val="20"/>
                <w:shd w:val="clear" w:color="auto" w:fill="FFFFFF"/>
                <w:lang w:eastAsia="zh-CN"/>
              </w:rPr>
              <w:t>Takken</w:t>
            </w:r>
            <w:proofErr w:type="spellEnd"/>
            <w:r w:rsidRPr="00070543">
              <w:rPr>
                <w:rStyle w:val="eop"/>
                <w:rFonts w:eastAsia="SimSun"/>
                <w:bCs/>
                <w:color w:val="000000"/>
                <w:sz w:val="20"/>
                <w:szCs w:val="20"/>
                <w:shd w:val="clear" w:color="auto" w:fill="FFFFFF"/>
                <w:lang w:eastAsia="zh-CN"/>
              </w:rPr>
              <w:t>和</w:t>
            </w:r>
            <w:r w:rsidRPr="00070543">
              <w:rPr>
                <w:rStyle w:val="eop"/>
                <w:rFonts w:eastAsia="SimSun"/>
                <w:bCs/>
                <w:color w:val="000000"/>
                <w:sz w:val="20"/>
                <w:szCs w:val="20"/>
                <w:shd w:val="clear" w:color="auto" w:fill="FFFFFF"/>
                <w:lang w:eastAsia="zh-CN"/>
              </w:rPr>
              <w:t>Verhulst</w:t>
            </w:r>
            <w:r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2013</w:t>
            </w:r>
            <w:r w:rsidRPr="00070543">
              <w:rPr>
                <w:rStyle w:val="eop"/>
                <w:rFonts w:eastAsia="SimSun"/>
                <w:bCs/>
                <w:color w:val="000000"/>
                <w:sz w:val="20"/>
                <w:szCs w:val="20"/>
                <w:shd w:val="clear" w:color="auto" w:fill="FFFFFF"/>
                <w:lang w:eastAsia="zh-CN"/>
              </w:rPr>
              <w:t>）。</w:t>
            </w:r>
          </w:p>
          <w:p w14:paraId="5777F1AE" w14:textId="77777777" w:rsidR="009C2BCF" w:rsidRPr="00070543" w:rsidRDefault="009C2BCF" w:rsidP="00994D59">
            <w:pPr>
              <w:spacing w:line="276" w:lineRule="auto"/>
              <w:ind w:left="-20" w:right="-20"/>
              <w:rPr>
                <w:rStyle w:val="eop"/>
                <w:rFonts w:eastAsia="SimSun"/>
                <w:bCs/>
                <w:color w:val="000000"/>
                <w:sz w:val="20"/>
                <w:szCs w:val="20"/>
                <w:shd w:val="clear" w:color="auto" w:fill="FFFFFF"/>
                <w:lang w:eastAsia="zh-CN"/>
              </w:rPr>
            </w:pPr>
          </w:p>
          <w:p w14:paraId="2A4B1632" w14:textId="5453E5CC" w:rsidR="00B56E14" w:rsidRPr="000B71E5" w:rsidRDefault="00994D59" w:rsidP="00994D59">
            <w:pPr>
              <w:spacing w:line="276" w:lineRule="auto"/>
              <w:ind w:left="-20" w:right="-20"/>
              <w:rPr>
                <w:rFonts w:asciiTheme="majorEastAsia" w:hAnsiTheme="majorEastAsia" w:cstheme="majorEastAsia"/>
                <w:sz w:val="18"/>
                <w:szCs w:val="18"/>
                <w:lang w:eastAsia="zh-CN"/>
              </w:rPr>
            </w:pPr>
            <w:r w:rsidRPr="00070543">
              <w:rPr>
                <w:rStyle w:val="eop"/>
                <w:rFonts w:eastAsia="SimSun"/>
                <w:bCs/>
                <w:color w:val="000000"/>
                <w:sz w:val="20"/>
                <w:szCs w:val="20"/>
                <w:shd w:val="clear" w:color="auto" w:fill="FFFFFF"/>
                <w:lang w:eastAsia="zh-CN"/>
              </w:rPr>
              <w:t>控制和</w:t>
            </w:r>
            <w:proofErr w:type="gramStart"/>
            <w:r w:rsidRPr="00070543">
              <w:rPr>
                <w:rStyle w:val="eop"/>
                <w:rFonts w:eastAsia="SimSun"/>
                <w:bCs/>
                <w:color w:val="000000"/>
                <w:sz w:val="20"/>
                <w:szCs w:val="20"/>
                <w:shd w:val="clear" w:color="auto" w:fill="FFFFFF"/>
                <w:lang w:eastAsia="zh-CN"/>
              </w:rPr>
              <w:t>减少蚊传疾病</w:t>
            </w:r>
            <w:proofErr w:type="gramEnd"/>
            <w:r w:rsidRPr="00070543">
              <w:rPr>
                <w:rStyle w:val="eop"/>
                <w:rFonts w:eastAsia="SimSun"/>
                <w:bCs/>
                <w:color w:val="000000"/>
                <w:sz w:val="20"/>
                <w:szCs w:val="20"/>
                <w:shd w:val="clear" w:color="auto" w:fill="FFFFFF"/>
                <w:lang w:eastAsia="zh-CN"/>
              </w:rPr>
              <w:t>是公认的公共卫生目标，目前正在制定一系列新战略</w:t>
            </w:r>
            <w:r w:rsidR="00A246B9" w:rsidRPr="00070543">
              <w:rPr>
                <w:rStyle w:val="eop"/>
                <w:rFonts w:eastAsia="SimSun"/>
                <w:bCs/>
                <w:color w:val="000000"/>
                <w:sz w:val="20"/>
                <w:szCs w:val="20"/>
                <w:shd w:val="clear" w:color="auto" w:fill="FFFFFF"/>
                <w:lang w:eastAsia="zh-CN"/>
              </w:rPr>
              <w:t>，</w:t>
            </w:r>
            <w:r w:rsidR="00E756A6" w:rsidRPr="00E756A6">
              <w:rPr>
                <w:rStyle w:val="eop"/>
                <w:rFonts w:eastAsia="SimSun" w:hint="eastAsia"/>
                <w:bCs/>
                <w:color w:val="000000"/>
                <w:sz w:val="20"/>
                <w:szCs w:val="20"/>
                <w:shd w:val="clear" w:color="auto" w:fill="FFFFFF"/>
                <w:lang w:eastAsia="zh-CN"/>
              </w:rPr>
              <w:t>其中包括开发带有</w:t>
            </w:r>
            <w:r w:rsidR="00E756A6" w:rsidRPr="00E756A6">
              <w:rPr>
                <w:rStyle w:val="eop"/>
                <w:rFonts w:eastAsia="SimSun"/>
                <w:bCs/>
                <w:color w:val="000000"/>
                <w:sz w:val="20"/>
                <w:szCs w:val="20"/>
                <w:shd w:val="clear" w:color="auto" w:fill="FFFFFF"/>
                <w:lang w:eastAsia="zh-CN"/>
              </w:rPr>
              <w:t xml:space="preserve"> EGD </w:t>
            </w:r>
            <w:r w:rsidR="00E756A6" w:rsidRPr="00E756A6">
              <w:rPr>
                <w:rStyle w:val="eop"/>
                <w:rFonts w:eastAsia="SimSun" w:hint="eastAsia"/>
                <w:bCs/>
                <w:color w:val="000000"/>
                <w:sz w:val="20"/>
                <w:szCs w:val="20"/>
                <w:shd w:val="clear" w:color="auto" w:fill="FFFFFF"/>
                <w:lang w:eastAsia="zh-CN"/>
              </w:rPr>
              <w:t>的按蚊和伊蚊，以减少疾病的传播</w:t>
            </w:r>
            <w:r w:rsidRPr="00070543">
              <w:rPr>
                <w:rStyle w:val="eop"/>
                <w:rFonts w:eastAsia="SimSun"/>
                <w:bCs/>
                <w:color w:val="000000"/>
                <w:sz w:val="20"/>
                <w:szCs w:val="20"/>
                <w:shd w:val="clear" w:color="auto" w:fill="FFFFFF"/>
                <w:lang w:eastAsia="zh-CN"/>
              </w:rPr>
              <w:t>。</w:t>
            </w:r>
          </w:p>
        </w:tc>
      </w:tr>
    </w:tbl>
    <w:p w14:paraId="3980986C" w14:textId="77777777" w:rsidR="00CC5454" w:rsidRDefault="00CC5454" w:rsidP="0089126C">
      <w:pPr>
        <w:pStyle w:val="a0"/>
        <w:spacing w:before="180"/>
      </w:pPr>
      <w:bookmarkStart w:id="18" w:name="_Toc163309633"/>
    </w:p>
    <w:p w14:paraId="419FED65" w14:textId="77777777" w:rsidR="00CC5454" w:rsidRDefault="00CC5454">
      <w:pPr>
        <w:spacing w:after="160" w:line="259" w:lineRule="auto"/>
        <w:jc w:val="left"/>
        <w:rPr>
          <w:rFonts w:ascii="Times New Roman Bold" w:eastAsia="SimSun" w:hAnsi="Times New Roman Bold"/>
          <w:b/>
          <w:sz w:val="24"/>
          <w:szCs w:val="28"/>
          <w:lang w:eastAsia="zh-CN"/>
        </w:rPr>
      </w:pPr>
      <w:r>
        <w:rPr>
          <w:lang w:eastAsia="zh-CN"/>
        </w:rPr>
        <w:br w:type="page"/>
      </w:r>
    </w:p>
    <w:p w14:paraId="7730A7B5" w14:textId="15643DB4" w:rsidR="00AB5BBD" w:rsidRPr="00E17DE8" w:rsidRDefault="00AB5BBD" w:rsidP="0089126C">
      <w:pPr>
        <w:pStyle w:val="a0"/>
        <w:spacing w:before="180"/>
      </w:pPr>
      <w:r w:rsidRPr="00E17DE8">
        <w:lastRenderedPageBreak/>
        <w:t>3.1.</w:t>
      </w:r>
      <w:r w:rsidR="00744B65">
        <w:rPr>
          <w:rFonts w:hint="eastAsia"/>
        </w:rPr>
        <w:t xml:space="preserve"> </w:t>
      </w:r>
      <w:r w:rsidR="003F664C" w:rsidRPr="00E17DE8">
        <w:rPr>
          <w:rFonts w:hint="eastAsia"/>
        </w:rPr>
        <w:t>人工</w:t>
      </w:r>
      <w:r w:rsidRPr="00E17DE8">
        <w:t>基因驱动</w:t>
      </w:r>
      <w:r w:rsidR="00747272" w:rsidRPr="00E17DE8">
        <w:rPr>
          <w:rFonts w:hint="eastAsia"/>
        </w:rPr>
        <w:t>战略</w:t>
      </w:r>
      <w:bookmarkEnd w:id="18"/>
    </w:p>
    <w:p w14:paraId="209EBD3F" w14:textId="32C3C6A4" w:rsidR="00AB5BBD" w:rsidRDefault="00AB5BBD" w:rsidP="001A2297">
      <w:pPr>
        <w:pStyle w:val="Para10"/>
        <w:numPr>
          <w:ilvl w:val="0"/>
          <w:numId w:val="0"/>
        </w:numPr>
        <w:rPr>
          <w:rFonts w:eastAsia="SimSun"/>
          <w:sz w:val="24"/>
          <w:lang w:val="en-GB" w:eastAsia="zh-CN"/>
        </w:rPr>
      </w:pPr>
      <w:r w:rsidRPr="00E17DE8">
        <w:rPr>
          <w:rFonts w:eastAsia="SimSun"/>
          <w:sz w:val="24"/>
          <w:lang w:val="en-GB" w:eastAsia="zh-CN"/>
        </w:rPr>
        <w:t>EGD-</w:t>
      </w:r>
      <w:r w:rsidR="00E17DE8">
        <w:rPr>
          <w:rFonts w:eastAsia="SimSun" w:hint="eastAsia"/>
          <w:sz w:val="24"/>
          <w:lang w:val="en-GB" w:eastAsia="zh-CN"/>
        </w:rPr>
        <w:t>LMOs</w:t>
      </w:r>
      <w:proofErr w:type="gramStart"/>
      <w:r w:rsidRPr="00E17DE8">
        <w:rPr>
          <w:rFonts w:eastAsia="SimSun"/>
          <w:sz w:val="24"/>
          <w:lang w:val="en-GB" w:eastAsia="zh-CN"/>
        </w:rPr>
        <w:t>战略可根据以下</w:t>
      </w:r>
      <w:r w:rsidR="00B46AA7">
        <w:rPr>
          <w:rFonts w:eastAsia="SimSun" w:hint="eastAsia"/>
          <w:sz w:val="24"/>
          <w:lang w:val="en-GB" w:eastAsia="zh-CN"/>
        </w:rPr>
        <w:t>两</w:t>
      </w:r>
      <w:r w:rsidRPr="00E17DE8">
        <w:rPr>
          <w:rFonts w:eastAsia="SimSun"/>
          <w:sz w:val="24"/>
          <w:lang w:val="en-GB" w:eastAsia="zh-CN"/>
        </w:rPr>
        <w:t>点</w:t>
      </w:r>
      <w:r w:rsidR="00CB6A53">
        <w:rPr>
          <w:rFonts w:eastAsia="SimSun" w:hint="eastAsia"/>
          <w:sz w:val="24"/>
          <w:lang w:val="en-GB" w:eastAsia="zh-CN"/>
        </w:rPr>
        <w:t>加以</w:t>
      </w:r>
      <w:r w:rsidRPr="00E17DE8">
        <w:rPr>
          <w:rFonts w:eastAsia="SimSun"/>
          <w:sz w:val="24"/>
          <w:lang w:val="en-GB" w:eastAsia="zh-CN"/>
        </w:rPr>
        <w:t>区分</w:t>
      </w:r>
      <w:r w:rsidRPr="00E17DE8">
        <w:rPr>
          <w:rFonts w:eastAsia="SimSun"/>
          <w:sz w:val="24"/>
          <w:lang w:val="en-GB" w:eastAsia="zh-CN"/>
        </w:rPr>
        <w:t>:</w:t>
      </w:r>
      <w:r w:rsidRPr="00E17DE8">
        <w:rPr>
          <w:rFonts w:eastAsia="SimSun"/>
          <w:sz w:val="24"/>
          <w:lang w:val="en-GB" w:eastAsia="zh-CN"/>
        </w:rPr>
        <w:t>（</w:t>
      </w:r>
      <w:proofErr w:type="gramEnd"/>
      <w:r w:rsidR="00CC5454">
        <w:rPr>
          <w:rFonts w:eastAsia="SimSun" w:hint="eastAsia"/>
          <w:sz w:val="24"/>
          <w:lang w:val="en-GB" w:eastAsia="zh-CN"/>
        </w:rPr>
        <w:t>a</w:t>
      </w:r>
      <w:r w:rsidRPr="00E17DE8">
        <w:rPr>
          <w:rFonts w:eastAsia="SimSun"/>
          <w:sz w:val="24"/>
          <w:lang w:val="en-GB" w:eastAsia="zh-CN"/>
        </w:rPr>
        <w:t>）预期结果；（</w:t>
      </w:r>
      <w:r w:rsidR="00CC5454">
        <w:rPr>
          <w:rFonts w:eastAsia="SimSun" w:hint="eastAsia"/>
          <w:sz w:val="24"/>
          <w:lang w:val="en-GB" w:eastAsia="zh-CN"/>
        </w:rPr>
        <w:t>b</w:t>
      </w:r>
      <w:r w:rsidRPr="00E17DE8">
        <w:rPr>
          <w:rFonts w:eastAsia="SimSun"/>
          <w:sz w:val="24"/>
          <w:lang w:val="en-GB" w:eastAsia="zh-CN"/>
        </w:rPr>
        <w:t>）</w:t>
      </w:r>
      <w:r w:rsidR="00C50AE9">
        <w:rPr>
          <w:rFonts w:eastAsia="SimSun"/>
          <w:sz w:val="24"/>
          <w:lang w:val="en-GB" w:eastAsia="zh-CN"/>
        </w:rPr>
        <w:t>基因改造</w:t>
      </w:r>
      <w:r w:rsidRPr="00E17DE8">
        <w:rPr>
          <w:rFonts w:eastAsia="SimSun"/>
          <w:sz w:val="24"/>
          <w:lang w:val="en-GB" w:eastAsia="zh-CN"/>
        </w:rPr>
        <w:t>通过交配在目标</w:t>
      </w:r>
      <w:r w:rsidR="000857FC">
        <w:rPr>
          <w:rFonts w:eastAsia="SimSun" w:hint="eastAsia"/>
          <w:sz w:val="24"/>
          <w:lang w:val="en-GB" w:eastAsia="zh-CN"/>
        </w:rPr>
        <w:t>种群</w:t>
      </w:r>
      <w:r w:rsidRPr="00E17DE8">
        <w:rPr>
          <w:rFonts w:eastAsia="SimSun"/>
          <w:sz w:val="24"/>
          <w:lang w:val="en-GB" w:eastAsia="zh-CN"/>
        </w:rPr>
        <w:t>中</w:t>
      </w:r>
      <w:r w:rsidR="000C46B7">
        <w:rPr>
          <w:rFonts w:eastAsia="SimSun" w:hint="eastAsia"/>
          <w:sz w:val="24"/>
          <w:lang w:val="en-GB" w:eastAsia="zh-CN"/>
        </w:rPr>
        <w:t>的</w:t>
      </w:r>
      <w:r w:rsidRPr="00E17DE8">
        <w:rPr>
          <w:rFonts w:eastAsia="SimSun"/>
          <w:sz w:val="24"/>
          <w:lang w:val="en-GB" w:eastAsia="zh-CN"/>
        </w:rPr>
        <w:t>传播</w:t>
      </w:r>
      <w:r w:rsidR="000C46B7">
        <w:rPr>
          <w:rFonts w:eastAsia="SimSun" w:hint="eastAsia"/>
          <w:sz w:val="24"/>
          <w:lang w:val="en-GB" w:eastAsia="zh-CN"/>
        </w:rPr>
        <w:t>潜力</w:t>
      </w:r>
      <w:r w:rsidR="00A360DF">
        <w:rPr>
          <w:rFonts w:eastAsia="SimSun" w:hint="eastAsia"/>
          <w:sz w:val="24"/>
          <w:lang w:val="en-GB" w:eastAsia="zh-CN"/>
        </w:rPr>
        <w:t>和</w:t>
      </w:r>
      <w:r w:rsidRPr="00E17DE8">
        <w:rPr>
          <w:rFonts w:eastAsia="SimSun"/>
          <w:sz w:val="24"/>
          <w:lang w:val="en-GB" w:eastAsia="zh-CN"/>
        </w:rPr>
        <w:t>释放后在环境中的持久性（</w:t>
      </w:r>
      <w:r w:rsidR="00CC5454">
        <w:rPr>
          <w:rFonts w:eastAsia="SimSun" w:hint="eastAsia"/>
          <w:sz w:val="24"/>
          <w:lang w:val="en-GB" w:eastAsia="zh-CN"/>
        </w:rPr>
        <w:t>图</w:t>
      </w:r>
      <w:r w:rsidR="00CC5454">
        <w:rPr>
          <w:rFonts w:eastAsia="SimSun" w:hint="eastAsia"/>
          <w:sz w:val="24"/>
          <w:lang w:val="en-GB" w:eastAsia="zh-CN"/>
        </w:rPr>
        <w:t>2</w:t>
      </w:r>
      <w:r w:rsidRPr="00E17DE8">
        <w:rPr>
          <w:rFonts w:eastAsia="SimSun"/>
          <w:sz w:val="24"/>
          <w:lang w:val="en-GB" w:eastAsia="zh-CN"/>
        </w:rPr>
        <w:t>）。旨在</w:t>
      </w:r>
      <w:r w:rsidR="002266DE">
        <w:rPr>
          <w:rFonts w:eastAsia="SimSun" w:hint="eastAsia"/>
          <w:sz w:val="24"/>
          <w:lang w:val="en-GB" w:eastAsia="zh-CN"/>
        </w:rPr>
        <w:t>修饰</w:t>
      </w:r>
      <w:r w:rsidR="002266DE" w:rsidRPr="00E17DE8">
        <w:rPr>
          <w:rFonts w:eastAsia="SimSun"/>
          <w:sz w:val="24"/>
          <w:lang w:val="en-GB" w:eastAsia="zh-CN"/>
        </w:rPr>
        <w:t>种群</w:t>
      </w:r>
      <w:r w:rsidRPr="00E17DE8">
        <w:rPr>
          <w:rFonts w:eastAsia="SimSun"/>
          <w:sz w:val="24"/>
          <w:lang w:val="en-GB" w:eastAsia="zh-CN"/>
        </w:rPr>
        <w:t>的</w:t>
      </w:r>
      <w:r w:rsidR="002266DE">
        <w:rPr>
          <w:rFonts w:eastAsia="SimSun" w:hint="eastAsia"/>
          <w:sz w:val="24"/>
          <w:lang w:val="en-GB" w:eastAsia="zh-CN"/>
        </w:rPr>
        <w:t>战略</w:t>
      </w:r>
      <w:r w:rsidRPr="00E17DE8">
        <w:rPr>
          <w:rFonts w:eastAsia="SimSun"/>
          <w:sz w:val="24"/>
          <w:lang w:val="en-GB" w:eastAsia="zh-CN"/>
        </w:rPr>
        <w:t>要求</w:t>
      </w:r>
      <w:r w:rsidR="002F0C65">
        <w:rPr>
          <w:rFonts w:eastAsia="SimSun" w:hint="eastAsia"/>
          <w:sz w:val="24"/>
          <w:lang w:val="en-GB" w:eastAsia="zh-CN"/>
        </w:rPr>
        <w:t>相关</w:t>
      </w:r>
      <w:r w:rsidR="00C50AE9">
        <w:rPr>
          <w:rFonts w:eastAsia="SimSun"/>
          <w:sz w:val="24"/>
          <w:lang w:val="en-GB" w:eastAsia="zh-CN"/>
        </w:rPr>
        <w:t>基因改造</w:t>
      </w:r>
      <w:r w:rsidRPr="00E17DE8">
        <w:rPr>
          <w:rFonts w:eastAsia="SimSun"/>
          <w:sz w:val="24"/>
          <w:lang w:val="en-GB" w:eastAsia="zh-CN"/>
        </w:rPr>
        <w:t>在种群中</w:t>
      </w:r>
      <w:r w:rsidR="004D00D6">
        <w:rPr>
          <w:rFonts w:eastAsia="SimSun" w:hint="eastAsia"/>
          <w:sz w:val="24"/>
          <w:lang w:val="en-GB" w:eastAsia="zh-CN"/>
        </w:rPr>
        <w:t>长期存在</w:t>
      </w:r>
      <w:r w:rsidRPr="00E17DE8">
        <w:rPr>
          <w:rFonts w:eastAsia="SimSun"/>
          <w:sz w:val="24"/>
          <w:lang w:val="en-GB" w:eastAsia="zh-CN"/>
        </w:rPr>
        <w:t>（</w:t>
      </w:r>
      <w:r w:rsidRPr="00E17DE8">
        <w:rPr>
          <w:rFonts w:eastAsia="SimSun"/>
          <w:sz w:val="24"/>
          <w:lang w:val="en-GB" w:eastAsia="zh-CN"/>
        </w:rPr>
        <w:t>James</w:t>
      </w:r>
      <w:r w:rsidRPr="00E17DE8">
        <w:rPr>
          <w:rFonts w:eastAsia="SimSun"/>
          <w:sz w:val="24"/>
          <w:lang w:val="en-GB" w:eastAsia="zh-CN"/>
        </w:rPr>
        <w:t>等，</w:t>
      </w:r>
      <w:r w:rsidRPr="00E17DE8">
        <w:rPr>
          <w:rFonts w:eastAsia="SimSun"/>
          <w:sz w:val="24"/>
          <w:lang w:val="en-GB" w:eastAsia="zh-CN"/>
        </w:rPr>
        <w:t>2018</w:t>
      </w:r>
      <w:r w:rsidRPr="00E17DE8">
        <w:rPr>
          <w:rFonts w:eastAsia="SimSun"/>
          <w:sz w:val="24"/>
          <w:lang w:val="en-GB" w:eastAsia="zh-CN"/>
        </w:rPr>
        <w:t>）。</w:t>
      </w:r>
    </w:p>
    <w:p w14:paraId="47D4EA49" w14:textId="77777777" w:rsidR="00CC5454" w:rsidRDefault="00CC5454" w:rsidP="001A2297">
      <w:pPr>
        <w:pStyle w:val="Para10"/>
        <w:numPr>
          <w:ilvl w:val="0"/>
          <w:numId w:val="0"/>
        </w:numPr>
        <w:rPr>
          <w:rFonts w:eastAsia="SimSun"/>
          <w:sz w:val="24"/>
          <w:lang w:val="en-GB" w:eastAsia="zh-CN"/>
        </w:rPr>
      </w:pPr>
    </w:p>
    <w:p w14:paraId="0F12136B" w14:textId="33C3FDAE" w:rsidR="00CC5454" w:rsidRPr="00CC5454" w:rsidRDefault="001569B1" w:rsidP="00CC5454">
      <w:pPr>
        <w:pStyle w:val="a2"/>
        <w:spacing w:after="0"/>
      </w:pPr>
      <w:r>
        <w:rPr>
          <w:rFonts w:hint="eastAsia"/>
        </w:rPr>
        <w:t>图</w:t>
      </w:r>
      <w:r w:rsidR="00CC5454" w:rsidRPr="00CC5454">
        <w:rPr>
          <w:rFonts w:hint="eastAsia"/>
        </w:rPr>
        <w:t>2</w:t>
      </w:r>
    </w:p>
    <w:p w14:paraId="3BEFFEC3" w14:textId="5D78741B" w:rsidR="00CC5454" w:rsidRDefault="00CC5454" w:rsidP="00CC5454">
      <w:pPr>
        <w:pStyle w:val="a2"/>
        <w:spacing w:after="0"/>
        <w:rPr>
          <w:b/>
          <w:bCs/>
        </w:rPr>
      </w:pPr>
      <w:r w:rsidRPr="00134C64">
        <w:rPr>
          <w:noProof/>
        </w:rPr>
        <mc:AlternateContent>
          <mc:Choice Requires="wps">
            <w:drawing>
              <wp:anchor distT="45720" distB="45720" distL="114300" distR="114300" simplePos="0" relativeHeight="251677696" behindDoc="0" locked="0" layoutInCell="1" allowOverlap="1" wp14:anchorId="7785E316" wp14:editId="557B4CF7">
                <wp:simplePos x="0" y="0"/>
                <wp:positionH relativeFrom="column">
                  <wp:posOffset>42545</wp:posOffset>
                </wp:positionH>
                <wp:positionV relativeFrom="paragraph">
                  <wp:posOffset>423545</wp:posOffset>
                </wp:positionV>
                <wp:extent cx="5788025" cy="2185670"/>
                <wp:effectExtent l="0" t="0" r="3175" b="5080"/>
                <wp:wrapSquare wrapText="bothSides"/>
                <wp:docPr id="563921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025" cy="2185670"/>
                        </a:xfrm>
                        <a:prstGeom prst="rect">
                          <a:avLst/>
                        </a:prstGeom>
                        <a:solidFill>
                          <a:srgbClr val="FFFFFF"/>
                        </a:solidFill>
                        <a:ln w="9525">
                          <a:noFill/>
                          <a:miter lim="800000"/>
                          <a:headEnd/>
                          <a:tailEnd/>
                        </a:ln>
                      </wps:spPr>
                      <wps:txbx>
                        <w:txbxContent>
                          <w:p w14:paraId="6D80D616" w14:textId="77777777" w:rsidR="00CC5454" w:rsidRDefault="00CC5454" w:rsidP="00CC5454">
                            <w:pPr>
                              <w:snapToGrid w:val="0"/>
                              <w:spacing w:before="120" w:line="240" w:lineRule="atLeast"/>
                            </w:pPr>
                            <w:r w:rsidRPr="00397953">
                              <w:rPr>
                                <w:noProof/>
                              </w:rPr>
                              <w:drawing>
                                <wp:inline distT="0" distB="0" distL="0" distR="0" wp14:anchorId="1C544A20" wp14:editId="68AC7ACD">
                                  <wp:extent cx="5596255" cy="1918970"/>
                                  <wp:effectExtent l="0" t="0" r="4445" b="5080"/>
                                  <wp:docPr id="681977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96255" cy="19189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5E316" id="Text Box 2" o:spid="_x0000_s1089" type="#_x0000_t202" style="position:absolute;margin-left:3.35pt;margin-top:33.35pt;width:455.75pt;height:172.1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ek0EwIAAP8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" stroked="f">
                <v:textbox>
                  <w:txbxContent>
                    <w:p w14:paraId="6D80D616" w14:textId="77777777" w:rsidR="00CC5454" w:rsidRDefault="00CC5454" w:rsidP="00CC5454">
                      <w:pPr>
                        <w:snapToGrid w:val="0"/>
                        <w:spacing w:before="120" w:line="240" w:lineRule="atLeast"/>
                      </w:pPr>
                      <w:r w:rsidRPr="00397953">
                        <w:rPr>
                          <w:noProof/>
                        </w:rPr>
                        <w:drawing>
                          <wp:inline distT="0" distB="0" distL="0" distR="0" wp14:anchorId="1C544A20" wp14:editId="68AC7ACD">
                            <wp:extent cx="5596255" cy="1918970"/>
                            <wp:effectExtent l="0" t="0" r="4445" b="5080"/>
                            <wp:docPr id="681977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96255" cy="1918970"/>
                                    </a:xfrm>
                                    <a:prstGeom prst="rect">
                                      <a:avLst/>
                                    </a:prstGeom>
                                    <a:noFill/>
                                    <a:ln>
                                      <a:noFill/>
                                    </a:ln>
                                  </pic:spPr>
                                </pic:pic>
                              </a:graphicData>
                            </a:graphic>
                          </wp:inline>
                        </w:drawing>
                      </w:r>
                    </w:p>
                  </w:txbxContent>
                </v:textbox>
                <w10:wrap type="square"/>
              </v:shape>
            </w:pict>
          </mc:Fallback>
        </mc:AlternateContent>
      </w:r>
      <w:r w:rsidRPr="00CC5454">
        <w:rPr>
          <w:rFonts w:hAnsi="SimSun" w:cs="SimSun" w:hint="eastAsia"/>
          <w:b/>
          <w:bCs/>
        </w:rPr>
        <w:t>人工基因驱动战略的分类要素</w:t>
      </w:r>
    </w:p>
    <w:p w14:paraId="04CEE259" w14:textId="18C677A4" w:rsidR="00AB5BBD" w:rsidRPr="00F52E7D" w:rsidRDefault="008F632B" w:rsidP="001A2297">
      <w:pPr>
        <w:pStyle w:val="Para10"/>
        <w:numPr>
          <w:ilvl w:val="0"/>
          <w:numId w:val="0"/>
        </w:numPr>
        <w:rPr>
          <w:rFonts w:eastAsia="SimSun"/>
          <w:sz w:val="24"/>
          <w:lang w:val="en-GB" w:eastAsia="zh-CN"/>
        </w:rPr>
      </w:pPr>
      <w:r>
        <w:rPr>
          <w:rFonts w:eastAsia="SimSun" w:hint="eastAsia"/>
          <w:sz w:val="24"/>
          <w:lang w:val="en-GB" w:eastAsia="zh-CN"/>
        </w:rPr>
        <w:t>视乎</w:t>
      </w:r>
      <w:r w:rsidR="00AB5BBD" w:rsidRPr="00E17DE8">
        <w:rPr>
          <w:rFonts w:eastAsia="SimSun"/>
          <w:sz w:val="24"/>
          <w:lang w:val="en-GB" w:eastAsia="zh-CN"/>
        </w:rPr>
        <w:t>EGD</w:t>
      </w:r>
      <w:r w:rsidR="00AB5BBD" w:rsidRPr="00E17DE8">
        <w:rPr>
          <w:rFonts w:eastAsia="SimSun"/>
          <w:sz w:val="24"/>
          <w:lang w:val="en-GB" w:eastAsia="zh-CN"/>
        </w:rPr>
        <w:t>系统的设计</w:t>
      </w:r>
      <w:r w:rsidR="00FF30CC" w:rsidRPr="00FF30CC">
        <w:rPr>
          <w:rFonts w:eastAsia="SimSun" w:hint="eastAsia"/>
          <w:sz w:val="24"/>
          <w:lang w:val="en-GB" w:eastAsia="zh-CN"/>
        </w:rPr>
        <w:t>（其成分和作用方式多种多样），相关</w:t>
      </w:r>
      <w:r w:rsidR="00C50AE9">
        <w:rPr>
          <w:rFonts w:eastAsia="SimSun" w:hint="eastAsia"/>
          <w:sz w:val="24"/>
          <w:lang w:val="en-GB" w:eastAsia="zh-CN"/>
        </w:rPr>
        <w:t>基因改造</w:t>
      </w:r>
      <w:r w:rsidR="00FF30CC" w:rsidRPr="00FF30CC">
        <w:rPr>
          <w:rFonts w:eastAsia="SimSun" w:hint="eastAsia"/>
          <w:sz w:val="24"/>
          <w:lang w:val="en-GB" w:eastAsia="zh-CN"/>
        </w:rPr>
        <w:t>可通过目标种群的杂交</w:t>
      </w:r>
      <w:r w:rsidR="00BC2D49">
        <w:rPr>
          <w:rFonts w:eastAsia="SimSun" w:hint="eastAsia"/>
          <w:sz w:val="24"/>
          <w:lang w:val="en-GB" w:eastAsia="zh-CN"/>
        </w:rPr>
        <w:t>而</w:t>
      </w:r>
      <w:r w:rsidR="00FF30CC" w:rsidRPr="00FF30CC">
        <w:rPr>
          <w:rFonts w:eastAsia="SimSun" w:hint="eastAsia"/>
          <w:sz w:val="24"/>
          <w:lang w:val="en-GB" w:eastAsia="zh-CN"/>
        </w:rPr>
        <w:t>传播（</w:t>
      </w:r>
      <w:r w:rsidR="00BB1146" w:rsidRPr="007144B7">
        <w:rPr>
          <w:rFonts w:eastAsia="SimSun" w:hint="eastAsia"/>
          <w:sz w:val="24"/>
          <w:lang w:val="en-GB" w:eastAsia="zh-CN"/>
        </w:rPr>
        <w:t>非</w:t>
      </w:r>
      <w:r w:rsidR="003D1561" w:rsidRPr="007144B7">
        <w:rPr>
          <w:rFonts w:eastAsia="SimSun" w:hint="eastAsia"/>
          <w:sz w:val="24"/>
          <w:lang w:val="en-GB" w:eastAsia="zh-CN"/>
        </w:rPr>
        <w:t>定位</w:t>
      </w:r>
      <w:r w:rsidR="00FF30CC" w:rsidRPr="00FF30CC">
        <w:rPr>
          <w:rFonts w:eastAsia="SimSun" w:hint="eastAsia"/>
          <w:sz w:val="24"/>
          <w:lang w:val="en-GB" w:eastAsia="zh-CN"/>
        </w:rPr>
        <w:t>）并无限期地持续下去（自我维持），也可在传播（</w:t>
      </w:r>
      <w:r w:rsidR="003D1561" w:rsidRPr="007144B7">
        <w:rPr>
          <w:rFonts w:eastAsia="SimSun" w:hint="eastAsia"/>
          <w:sz w:val="24"/>
          <w:lang w:val="en-GB" w:eastAsia="zh-CN"/>
        </w:rPr>
        <w:t>定位</w:t>
      </w:r>
      <w:r w:rsidR="00FF30CC" w:rsidRPr="00FF30CC">
        <w:rPr>
          <w:rFonts w:eastAsia="SimSun" w:hint="eastAsia"/>
          <w:sz w:val="24"/>
          <w:lang w:val="en-GB" w:eastAsia="zh-CN"/>
        </w:rPr>
        <w:t>）或持</w:t>
      </w:r>
      <w:r w:rsidR="008B5A26">
        <w:rPr>
          <w:rFonts w:eastAsia="SimSun" w:hint="eastAsia"/>
          <w:sz w:val="24"/>
          <w:lang w:val="en-GB" w:eastAsia="zh-CN"/>
        </w:rPr>
        <w:t>久</w:t>
      </w:r>
      <w:r w:rsidR="00FF30CC" w:rsidRPr="00FF30CC">
        <w:rPr>
          <w:rFonts w:eastAsia="SimSun" w:hint="eastAsia"/>
          <w:sz w:val="24"/>
          <w:lang w:val="en-GB" w:eastAsia="zh-CN"/>
        </w:rPr>
        <w:t>（自我限制）方面受到限制（</w:t>
      </w:r>
      <w:r w:rsidR="00CC5454">
        <w:rPr>
          <w:rFonts w:eastAsia="SimSun" w:hint="eastAsia"/>
          <w:sz w:val="24"/>
          <w:lang w:val="en-GB" w:eastAsia="zh-CN"/>
        </w:rPr>
        <w:t>CCA</w:t>
      </w:r>
      <w:r w:rsidR="00CC5454" w:rsidRPr="00FF30CC">
        <w:rPr>
          <w:rFonts w:eastAsia="SimSun" w:hint="eastAsia"/>
          <w:sz w:val="24"/>
          <w:lang w:val="en-GB" w:eastAsia="zh-CN"/>
        </w:rPr>
        <w:t>，</w:t>
      </w:r>
      <w:r w:rsidR="00CC5454" w:rsidRPr="00FF30CC">
        <w:rPr>
          <w:rFonts w:eastAsia="SimSun"/>
          <w:sz w:val="24"/>
          <w:lang w:val="en-GB" w:eastAsia="zh-CN"/>
        </w:rPr>
        <w:t xml:space="preserve">2023 </w:t>
      </w:r>
      <w:r w:rsidR="00CC5454">
        <w:rPr>
          <w:rFonts w:eastAsia="SimSun" w:hint="eastAsia"/>
          <w:sz w:val="24"/>
          <w:lang w:val="en-GB" w:eastAsia="zh-CN"/>
        </w:rPr>
        <w:t>；</w:t>
      </w:r>
      <w:r w:rsidR="003336CB" w:rsidRPr="00F52E7D">
        <w:rPr>
          <w:rFonts w:eastAsia="SimSun"/>
          <w:sz w:val="24"/>
          <w:lang w:val="en-GB" w:eastAsia="zh-CN"/>
        </w:rPr>
        <w:t>EFSA</w:t>
      </w:r>
      <w:r w:rsidR="00CC5454">
        <w:rPr>
          <w:rFonts w:eastAsia="SimSun" w:hint="eastAsia"/>
          <w:sz w:val="24"/>
          <w:lang w:val="en-GB" w:eastAsia="zh-CN"/>
        </w:rPr>
        <w:t xml:space="preserve"> GMO Panel</w:t>
      </w:r>
      <w:r w:rsidR="00CC5454">
        <w:rPr>
          <w:rFonts w:eastAsia="SimSun" w:hint="eastAsia"/>
          <w:sz w:val="24"/>
          <w:lang w:val="en-GB" w:eastAsia="zh-CN"/>
        </w:rPr>
        <w:t>等</w:t>
      </w:r>
      <w:r w:rsidR="00FF30CC" w:rsidRPr="00FF30CC">
        <w:rPr>
          <w:rFonts w:eastAsia="SimSun" w:hint="eastAsia"/>
          <w:sz w:val="24"/>
          <w:lang w:val="en-GB" w:eastAsia="zh-CN"/>
        </w:rPr>
        <w:t>，</w:t>
      </w:r>
      <w:r w:rsidR="00FF30CC" w:rsidRPr="00FF30CC">
        <w:rPr>
          <w:rFonts w:eastAsia="SimSun"/>
          <w:sz w:val="24"/>
          <w:lang w:val="en-GB" w:eastAsia="zh-CN"/>
        </w:rPr>
        <w:t>2022</w:t>
      </w:r>
      <w:r w:rsidR="00FF30CC" w:rsidRPr="00FF30CC">
        <w:rPr>
          <w:rFonts w:eastAsia="SimSun" w:hint="eastAsia"/>
          <w:sz w:val="24"/>
          <w:lang w:val="en-GB" w:eastAsia="zh-CN"/>
        </w:rPr>
        <w:t>；</w:t>
      </w:r>
      <w:r w:rsidR="003B6A8D">
        <w:rPr>
          <w:rFonts w:eastAsia="SimSun" w:hint="eastAsia"/>
          <w:sz w:val="24"/>
          <w:lang w:val="en-GB" w:eastAsia="zh-CN"/>
        </w:rPr>
        <w:t>WHO</w:t>
      </w:r>
      <w:r w:rsidR="00FF30CC" w:rsidRPr="00FF30CC">
        <w:rPr>
          <w:rFonts w:eastAsia="SimSun" w:hint="eastAsia"/>
          <w:sz w:val="24"/>
          <w:lang w:val="en-GB" w:eastAsia="zh-CN"/>
        </w:rPr>
        <w:t>，</w:t>
      </w:r>
      <w:r w:rsidR="00FF30CC" w:rsidRPr="00FF30CC">
        <w:rPr>
          <w:rFonts w:eastAsia="SimSun"/>
          <w:sz w:val="24"/>
          <w:lang w:val="en-GB" w:eastAsia="zh-CN"/>
        </w:rPr>
        <w:t>2021</w:t>
      </w:r>
      <w:r w:rsidR="00FF30CC" w:rsidRPr="00FF30CC">
        <w:rPr>
          <w:rFonts w:eastAsia="SimSun" w:hint="eastAsia"/>
          <w:sz w:val="24"/>
          <w:lang w:val="en-GB" w:eastAsia="zh-CN"/>
        </w:rPr>
        <w:t>）</w:t>
      </w:r>
      <w:r w:rsidR="00AB5BBD" w:rsidRPr="00F52E7D">
        <w:rPr>
          <w:rFonts w:eastAsia="SimSun"/>
          <w:sz w:val="24"/>
          <w:lang w:val="en-GB" w:eastAsia="zh-CN"/>
        </w:rPr>
        <w:t>。虽然</w:t>
      </w:r>
      <w:r w:rsidR="00A42598">
        <w:rPr>
          <w:rFonts w:eastAsia="SimSun" w:hint="eastAsia"/>
          <w:sz w:val="24"/>
          <w:lang w:val="en-GB" w:eastAsia="zh-CN"/>
        </w:rPr>
        <w:t>定位</w:t>
      </w:r>
      <w:r w:rsidR="00AB5BBD" w:rsidRPr="00F52E7D">
        <w:rPr>
          <w:rFonts w:eastAsia="SimSun"/>
          <w:sz w:val="24"/>
          <w:lang w:val="en-GB" w:eastAsia="zh-CN"/>
        </w:rPr>
        <w:t>/</w:t>
      </w:r>
      <w:r w:rsidR="00BB1146">
        <w:rPr>
          <w:rFonts w:eastAsia="SimSun" w:hint="eastAsia"/>
          <w:sz w:val="24"/>
          <w:lang w:val="en-GB" w:eastAsia="zh-CN"/>
        </w:rPr>
        <w:t>非</w:t>
      </w:r>
      <w:r w:rsidR="00A42598">
        <w:rPr>
          <w:rFonts w:eastAsia="SimSun" w:hint="eastAsia"/>
          <w:sz w:val="24"/>
          <w:lang w:val="en-GB" w:eastAsia="zh-CN"/>
        </w:rPr>
        <w:t>定位</w:t>
      </w:r>
      <w:r w:rsidR="00AB5BBD" w:rsidRPr="00F52E7D">
        <w:rPr>
          <w:rFonts w:eastAsia="SimSun"/>
          <w:sz w:val="24"/>
          <w:lang w:val="en-GB" w:eastAsia="zh-CN"/>
        </w:rPr>
        <w:t>和</w:t>
      </w:r>
      <w:r w:rsidR="00A42598">
        <w:rPr>
          <w:rFonts w:eastAsia="SimSun" w:hint="eastAsia"/>
          <w:sz w:val="24"/>
          <w:lang w:val="en-GB" w:eastAsia="zh-CN"/>
        </w:rPr>
        <w:t>自我维持</w:t>
      </w:r>
      <w:r w:rsidR="00AB5BBD" w:rsidRPr="00F52E7D">
        <w:rPr>
          <w:rFonts w:eastAsia="SimSun"/>
          <w:sz w:val="24"/>
          <w:lang w:val="en-GB" w:eastAsia="zh-CN"/>
        </w:rPr>
        <w:t>/</w:t>
      </w:r>
      <w:r w:rsidR="00A42598">
        <w:rPr>
          <w:rFonts w:eastAsia="SimSun" w:hint="eastAsia"/>
          <w:sz w:val="24"/>
          <w:lang w:val="en-GB" w:eastAsia="zh-CN"/>
        </w:rPr>
        <w:t>自我限制</w:t>
      </w:r>
      <w:r w:rsidR="00AB5BBD" w:rsidRPr="00F52E7D">
        <w:rPr>
          <w:rFonts w:eastAsia="SimSun"/>
          <w:sz w:val="24"/>
          <w:lang w:val="en-GB" w:eastAsia="zh-CN"/>
        </w:rPr>
        <w:t>系统之间的二元划分</w:t>
      </w:r>
      <w:r w:rsidR="008B6CAA">
        <w:rPr>
          <w:rFonts w:eastAsia="SimSun" w:hint="eastAsia"/>
          <w:sz w:val="24"/>
          <w:lang w:val="en-GB" w:eastAsia="zh-CN"/>
        </w:rPr>
        <w:t>很有</w:t>
      </w:r>
      <w:r w:rsidR="00655E0E">
        <w:rPr>
          <w:rFonts w:eastAsia="SimSun" w:hint="eastAsia"/>
          <w:sz w:val="24"/>
          <w:lang w:val="en-GB" w:eastAsia="zh-CN"/>
        </w:rPr>
        <w:t>信息</w:t>
      </w:r>
      <w:r w:rsidR="008B6CAA">
        <w:rPr>
          <w:rFonts w:eastAsia="SimSun" w:hint="eastAsia"/>
          <w:sz w:val="24"/>
          <w:lang w:val="en-GB" w:eastAsia="zh-CN"/>
        </w:rPr>
        <w:t>价值</w:t>
      </w:r>
      <w:r w:rsidR="00AB5BBD" w:rsidRPr="00F52E7D">
        <w:rPr>
          <w:rFonts w:eastAsia="SimSun"/>
          <w:sz w:val="24"/>
          <w:lang w:val="en-GB" w:eastAsia="zh-CN"/>
        </w:rPr>
        <w:t>，但重要的是要考虑到每个类别内部和之间</w:t>
      </w:r>
      <w:r w:rsidR="003A6F48">
        <w:rPr>
          <w:rFonts w:eastAsia="SimSun" w:hint="eastAsia"/>
          <w:sz w:val="24"/>
          <w:lang w:val="en-GB" w:eastAsia="zh-CN"/>
        </w:rPr>
        <w:t>都</w:t>
      </w:r>
      <w:r w:rsidR="00AB5BBD" w:rsidRPr="00F52E7D">
        <w:rPr>
          <w:rFonts w:eastAsia="SimSun"/>
          <w:sz w:val="24"/>
          <w:lang w:val="en-GB" w:eastAsia="zh-CN"/>
        </w:rPr>
        <w:t>存在传播和持久</w:t>
      </w:r>
      <w:r w:rsidR="003A6F48">
        <w:rPr>
          <w:rFonts w:eastAsia="SimSun" w:hint="eastAsia"/>
          <w:sz w:val="24"/>
          <w:lang w:val="en-GB" w:eastAsia="zh-CN"/>
        </w:rPr>
        <w:t>的</w:t>
      </w:r>
      <w:r w:rsidR="00D03238">
        <w:rPr>
          <w:rFonts w:eastAsia="SimSun" w:hint="eastAsia"/>
          <w:sz w:val="24"/>
          <w:lang w:val="en-GB" w:eastAsia="zh-CN"/>
        </w:rPr>
        <w:t>范围</w:t>
      </w:r>
      <w:r w:rsidR="00AB5BBD" w:rsidRPr="00F52E7D">
        <w:rPr>
          <w:rFonts w:eastAsia="SimSun"/>
          <w:sz w:val="24"/>
          <w:lang w:val="en-GB" w:eastAsia="zh-CN"/>
        </w:rPr>
        <w:t>（</w:t>
      </w:r>
      <w:proofErr w:type="spellStart"/>
      <w:r w:rsidR="00AB5BBD" w:rsidRPr="00F52E7D">
        <w:rPr>
          <w:rFonts w:eastAsia="SimSun"/>
          <w:sz w:val="24"/>
          <w:lang w:val="en-GB" w:eastAsia="zh-CN"/>
        </w:rPr>
        <w:t>Alphey</w:t>
      </w:r>
      <w:proofErr w:type="spellEnd"/>
      <w:r w:rsidR="00AB5BBD" w:rsidRPr="00F52E7D">
        <w:rPr>
          <w:rFonts w:eastAsia="SimSun"/>
          <w:sz w:val="24"/>
          <w:lang w:val="en-GB" w:eastAsia="zh-CN"/>
        </w:rPr>
        <w:t>，</w:t>
      </w:r>
      <w:r w:rsidR="00AB5BBD" w:rsidRPr="00F52E7D">
        <w:rPr>
          <w:rFonts w:eastAsia="SimSun"/>
          <w:sz w:val="24"/>
          <w:lang w:val="en-GB" w:eastAsia="zh-CN"/>
        </w:rPr>
        <w:t>2014</w:t>
      </w:r>
      <w:r w:rsidR="00AB5BBD" w:rsidRPr="00F52E7D">
        <w:rPr>
          <w:rFonts w:eastAsia="SimSun"/>
          <w:sz w:val="24"/>
          <w:lang w:val="en-GB" w:eastAsia="zh-CN"/>
        </w:rPr>
        <w:t>），这可能会受到生态因素的影响（</w:t>
      </w:r>
      <w:r w:rsidR="00F50C4B" w:rsidRPr="009F3A00">
        <w:rPr>
          <w:sz w:val="24"/>
          <w:lang w:eastAsia="zh-CN"/>
        </w:rPr>
        <w:t xml:space="preserve">Backus </w:t>
      </w:r>
      <w:r w:rsidR="00F50C4B" w:rsidRPr="009F3A00">
        <w:rPr>
          <w:rFonts w:ascii="SimSun" w:eastAsia="SimSun" w:hAnsi="SimSun" w:cs="SimSun" w:hint="eastAsia"/>
          <w:sz w:val="24"/>
          <w:lang w:eastAsia="zh-CN"/>
        </w:rPr>
        <w:t>和</w:t>
      </w:r>
      <w:r w:rsidR="00F50C4B" w:rsidRPr="009F3A00">
        <w:rPr>
          <w:sz w:val="24"/>
          <w:lang w:eastAsia="zh-CN"/>
        </w:rPr>
        <w:t xml:space="preserve"> </w:t>
      </w:r>
      <w:proofErr w:type="spellStart"/>
      <w:r w:rsidR="00F50C4B" w:rsidRPr="009F3A00">
        <w:rPr>
          <w:sz w:val="24"/>
          <w:lang w:eastAsia="zh-CN"/>
        </w:rPr>
        <w:t>Delbourne</w:t>
      </w:r>
      <w:proofErr w:type="spellEnd"/>
      <w:r w:rsidR="00F50C4B" w:rsidRPr="00F52E7D">
        <w:rPr>
          <w:rFonts w:eastAsia="SimSun"/>
          <w:sz w:val="24"/>
          <w:lang w:val="en-GB" w:eastAsia="zh-CN"/>
        </w:rPr>
        <w:t>，</w:t>
      </w:r>
      <w:r w:rsidR="00F50C4B" w:rsidRPr="00F52E7D">
        <w:rPr>
          <w:rFonts w:eastAsia="SimSun"/>
          <w:sz w:val="24"/>
          <w:lang w:val="en-GB" w:eastAsia="zh-CN"/>
        </w:rPr>
        <w:t>2019</w:t>
      </w:r>
      <w:r w:rsidR="00F50C4B">
        <w:rPr>
          <w:rFonts w:eastAsia="SimSun" w:hint="eastAsia"/>
          <w:sz w:val="24"/>
          <w:lang w:val="en-GB" w:eastAsia="zh-CN"/>
        </w:rPr>
        <w:t>；</w:t>
      </w:r>
      <w:r w:rsidR="00AB5BBD" w:rsidRPr="00F52E7D">
        <w:rPr>
          <w:rFonts w:eastAsia="SimSun"/>
          <w:sz w:val="24"/>
          <w:lang w:val="en-GB" w:eastAsia="zh-CN"/>
        </w:rPr>
        <w:t>Dhole</w:t>
      </w:r>
      <w:r w:rsidR="00D864F7">
        <w:rPr>
          <w:rFonts w:eastAsia="SimSun" w:hint="eastAsia"/>
          <w:sz w:val="24"/>
          <w:lang w:val="en-GB" w:eastAsia="zh-CN"/>
        </w:rPr>
        <w:t>等</w:t>
      </w:r>
      <w:r w:rsidR="00AB5BBD" w:rsidRPr="00F52E7D">
        <w:rPr>
          <w:rFonts w:eastAsia="SimSun"/>
          <w:sz w:val="24"/>
          <w:lang w:val="en-GB" w:eastAsia="zh-CN"/>
        </w:rPr>
        <w:t>，</w:t>
      </w:r>
      <w:r w:rsidR="00AB5BBD" w:rsidRPr="00F52E7D">
        <w:rPr>
          <w:rFonts w:eastAsia="SimSun"/>
          <w:sz w:val="24"/>
          <w:lang w:val="en-GB" w:eastAsia="zh-CN"/>
        </w:rPr>
        <w:t>2018</w:t>
      </w:r>
      <w:r w:rsidR="00C237F9">
        <w:rPr>
          <w:rFonts w:eastAsia="SimSun" w:hint="eastAsia"/>
          <w:sz w:val="24"/>
          <w:lang w:val="en-GB" w:eastAsia="zh-CN"/>
        </w:rPr>
        <w:t>、</w:t>
      </w:r>
      <w:r w:rsidR="00AB5BBD" w:rsidRPr="00F52E7D">
        <w:rPr>
          <w:rFonts w:eastAsia="SimSun"/>
          <w:sz w:val="24"/>
          <w:lang w:val="en-GB" w:eastAsia="zh-CN"/>
        </w:rPr>
        <w:t>2020</w:t>
      </w:r>
      <w:r w:rsidR="00AB5BBD" w:rsidRPr="00F52E7D">
        <w:rPr>
          <w:rFonts w:eastAsia="SimSun"/>
          <w:sz w:val="24"/>
          <w:lang w:val="en-GB" w:eastAsia="zh-CN"/>
        </w:rPr>
        <w:t>）。此外，一些类型的</w:t>
      </w:r>
      <w:r w:rsidR="00AB5BBD" w:rsidRPr="00F52E7D">
        <w:rPr>
          <w:rFonts w:eastAsia="SimSun"/>
          <w:sz w:val="24"/>
          <w:lang w:val="en-GB" w:eastAsia="zh-CN"/>
        </w:rPr>
        <w:t>EGD</w:t>
      </w:r>
      <w:r w:rsidR="00AB5BBD" w:rsidRPr="00F52E7D">
        <w:rPr>
          <w:rFonts w:eastAsia="SimSun"/>
          <w:sz w:val="24"/>
          <w:lang w:val="en-GB" w:eastAsia="zh-CN"/>
        </w:rPr>
        <w:t>并</w:t>
      </w:r>
      <w:r w:rsidR="003B6CC3">
        <w:rPr>
          <w:rFonts w:eastAsia="SimSun" w:hint="eastAsia"/>
          <w:sz w:val="24"/>
          <w:lang w:val="en-GB" w:eastAsia="zh-CN"/>
        </w:rPr>
        <w:t>无显著</w:t>
      </w:r>
      <w:r w:rsidR="0018054C">
        <w:rPr>
          <w:rFonts w:eastAsia="SimSun" w:hint="eastAsia"/>
          <w:sz w:val="24"/>
          <w:lang w:val="en-GB" w:eastAsia="zh-CN"/>
        </w:rPr>
        <w:t>区别</w:t>
      </w:r>
      <w:r w:rsidR="00AB5BBD" w:rsidRPr="00F52E7D">
        <w:rPr>
          <w:rFonts w:eastAsia="SimSun"/>
          <w:sz w:val="24"/>
          <w:lang w:val="en-GB" w:eastAsia="zh-CN"/>
        </w:rPr>
        <w:t>，可单独使用或与其他类型的</w:t>
      </w:r>
      <w:r w:rsidR="00AB5BBD" w:rsidRPr="00F52E7D">
        <w:rPr>
          <w:rFonts w:eastAsia="SimSun"/>
          <w:sz w:val="24"/>
          <w:lang w:val="en-GB" w:eastAsia="zh-CN"/>
        </w:rPr>
        <w:t>EGD</w:t>
      </w:r>
      <w:r w:rsidR="00AB5BBD" w:rsidRPr="00F52E7D">
        <w:rPr>
          <w:rFonts w:eastAsia="SimSun"/>
          <w:sz w:val="24"/>
          <w:lang w:val="en-GB" w:eastAsia="zh-CN"/>
        </w:rPr>
        <w:t>结合使用。随着基因编辑工具</w:t>
      </w:r>
      <w:r w:rsidR="00481A0E">
        <w:rPr>
          <w:rFonts w:eastAsia="SimSun" w:hint="eastAsia"/>
          <w:sz w:val="24"/>
          <w:lang w:val="en-GB" w:eastAsia="zh-CN"/>
        </w:rPr>
        <w:t>的</w:t>
      </w:r>
      <w:r w:rsidR="0018054C">
        <w:rPr>
          <w:rFonts w:eastAsia="SimSun" w:hint="eastAsia"/>
          <w:sz w:val="24"/>
          <w:lang w:val="en-GB" w:eastAsia="zh-CN"/>
        </w:rPr>
        <w:t>日益完善</w:t>
      </w:r>
      <w:r w:rsidR="00AB5BBD" w:rsidRPr="00F52E7D">
        <w:rPr>
          <w:rFonts w:eastAsia="SimSun"/>
          <w:sz w:val="24"/>
          <w:lang w:val="en-GB" w:eastAsia="zh-CN"/>
        </w:rPr>
        <w:t>，</w:t>
      </w:r>
      <w:r w:rsidR="00AB5BBD" w:rsidRPr="00F52E7D">
        <w:rPr>
          <w:rFonts w:eastAsia="SimSun"/>
          <w:sz w:val="24"/>
          <w:lang w:val="en-GB" w:eastAsia="zh-CN"/>
        </w:rPr>
        <w:t>EGD-LMO</w:t>
      </w:r>
      <w:r w:rsidR="00AB5BBD" w:rsidRPr="00F52E7D">
        <w:rPr>
          <w:rFonts w:eastAsia="SimSun"/>
          <w:sz w:val="24"/>
          <w:lang w:val="en-GB" w:eastAsia="zh-CN"/>
        </w:rPr>
        <w:t>方法和应用可能会继续扩</w:t>
      </w:r>
      <w:r w:rsidR="00481A0E">
        <w:rPr>
          <w:rFonts w:eastAsia="SimSun" w:hint="eastAsia"/>
          <w:sz w:val="24"/>
          <w:lang w:val="en-GB" w:eastAsia="zh-CN"/>
        </w:rPr>
        <w:t>大</w:t>
      </w:r>
      <w:r w:rsidR="00AB5BBD" w:rsidRPr="00F52E7D">
        <w:rPr>
          <w:rFonts w:eastAsia="SimSun"/>
          <w:sz w:val="24"/>
          <w:lang w:val="en-GB" w:eastAsia="zh-CN"/>
        </w:rPr>
        <w:t>（</w:t>
      </w:r>
      <w:r w:rsidR="008C1D26" w:rsidRPr="00555CA9">
        <w:rPr>
          <w:sz w:val="24"/>
          <w:lang w:eastAsia="zh-CN"/>
        </w:rPr>
        <w:t>Guichard</w:t>
      </w:r>
      <w:r w:rsidR="008C1D26" w:rsidRPr="00555CA9">
        <w:rPr>
          <w:rFonts w:ascii="SimSun" w:eastAsia="SimSun" w:hAnsi="SimSun" w:cs="SimSun" w:hint="eastAsia"/>
          <w:sz w:val="24"/>
          <w:lang w:eastAsia="zh-CN"/>
        </w:rPr>
        <w:t>等</w:t>
      </w:r>
      <w:r w:rsidR="00AB5BBD" w:rsidRPr="00555CA9">
        <w:rPr>
          <w:rFonts w:eastAsia="SimSun"/>
          <w:sz w:val="24"/>
          <w:lang w:val="en-GB" w:eastAsia="zh-CN"/>
        </w:rPr>
        <w:t>，</w:t>
      </w:r>
      <w:r w:rsidR="00AB5BBD" w:rsidRPr="00555CA9">
        <w:rPr>
          <w:rFonts w:eastAsia="SimSun"/>
          <w:sz w:val="24"/>
          <w:lang w:val="en-GB" w:eastAsia="zh-CN"/>
        </w:rPr>
        <w:t>2019</w:t>
      </w:r>
      <w:r w:rsidR="00AB5BBD" w:rsidRPr="00555CA9">
        <w:rPr>
          <w:rFonts w:eastAsia="SimSun"/>
          <w:sz w:val="24"/>
          <w:lang w:val="en-GB" w:eastAsia="zh-CN"/>
        </w:rPr>
        <w:t>；</w:t>
      </w:r>
      <w:r w:rsidR="00555CA9" w:rsidRPr="00555CA9">
        <w:rPr>
          <w:sz w:val="24"/>
          <w:lang w:eastAsia="zh-CN"/>
        </w:rPr>
        <w:t>Holman</w:t>
      </w:r>
      <w:r w:rsidR="00AB5BBD" w:rsidRPr="00555CA9">
        <w:rPr>
          <w:rFonts w:eastAsia="SimSun"/>
          <w:sz w:val="24"/>
          <w:lang w:val="en-GB" w:eastAsia="zh-CN"/>
        </w:rPr>
        <w:t>，</w:t>
      </w:r>
      <w:r w:rsidR="00AB5BBD" w:rsidRPr="00555CA9">
        <w:rPr>
          <w:rFonts w:eastAsia="SimSun"/>
          <w:sz w:val="24"/>
          <w:lang w:val="en-GB" w:eastAsia="zh-CN"/>
        </w:rPr>
        <w:t>2019</w:t>
      </w:r>
      <w:r w:rsidR="00F50C4B">
        <w:rPr>
          <w:rFonts w:eastAsia="SimSun" w:hint="eastAsia"/>
          <w:sz w:val="24"/>
          <w:lang w:val="en-GB" w:eastAsia="zh-CN"/>
        </w:rPr>
        <w:t>；</w:t>
      </w:r>
      <w:r w:rsidR="00F50C4B" w:rsidRPr="00F52E7D">
        <w:rPr>
          <w:rFonts w:eastAsia="SimSun"/>
          <w:sz w:val="24"/>
          <w:lang w:val="en-GB" w:eastAsia="zh-CN"/>
        </w:rPr>
        <w:t>NASEM</w:t>
      </w:r>
      <w:r w:rsidR="00F50C4B" w:rsidRPr="00F52E7D">
        <w:rPr>
          <w:rFonts w:eastAsia="SimSun"/>
          <w:sz w:val="24"/>
          <w:lang w:val="en-GB" w:eastAsia="zh-CN"/>
        </w:rPr>
        <w:t>，</w:t>
      </w:r>
      <w:r w:rsidR="00F50C4B" w:rsidRPr="00F52E7D">
        <w:rPr>
          <w:rFonts w:eastAsia="SimSun"/>
          <w:sz w:val="24"/>
          <w:lang w:val="en-GB" w:eastAsia="zh-CN"/>
        </w:rPr>
        <w:t>2016</w:t>
      </w:r>
      <w:r w:rsidR="00AB5BBD" w:rsidRPr="00555CA9">
        <w:rPr>
          <w:rFonts w:eastAsia="SimSun"/>
          <w:sz w:val="24"/>
          <w:lang w:val="en-GB" w:eastAsia="zh-CN"/>
        </w:rPr>
        <w:t>）</w:t>
      </w:r>
      <w:r w:rsidR="00AB5BBD" w:rsidRPr="00F52E7D">
        <w:rPr>
          <w:rFonts w:eastAsia="SimSun"/>
          <w:sz w:val="24"/>
          <w:lang w:val="en-GB" w:eastAsia="zh-CN"/>
        </w:rPr>
        <w:t>。因此，科学文献中报告的</w:t>
      </w:r>
      <w:r w:rsidR="00AB5BBD" w:rsidRPr="00FE09DF">
        <w:rPr>
          <w:rFonts w:eastAsia="SimSun"/>
          <w:sz w:val="24"/>
          <w:lang w:val="en-GB" w:eastAsia="zh-CN"/>
        </w:rPr>
        <w:t>初始</w:t>
      </w:r>
      <w:r w:rsidR="00481A0E" w:rsidRPr="00FE09DF">
        <w:rPr>
          <w:rFonts w:eastAsia="SimSun"/>
          <w:sz w:val="24"/>
          <w:lang w:val="en-GB" w:eastAsia="zh-CN"/>
        </w:rPr>
        <w:t>EGDs</w:t>
      </w:r>
      <w:r w:rsidR="00555CA9" w:rsidRPr="00FE09DF">
        <w:rPr>
          <w:rFonts w:eastAsia="SimSun" w:hint="eastAsia"/>
          <w:sz w:val="24"/>
          <w:lang w:val="en-GB" w:eastAsia="zh-CN"/>
        </w:rPr>
        <w:t>“</w:t>
      </w:r>
      <w:r w:rsidR="00AB5BBD" w:rsidRPr="00FE09DF">
        <w:rPr>
          <w:rFonts w:eastAsia="SimSun"/>
          <w:sz w:val="24"/>
          <w:lang w:val="en-GB" w:eastAsia="zh-CN"/>
        </w:rPr>
        <w:t>原型</w:t>
      </w:r>
      <w:r w:rsidR="00555CA9" w:rsidRPr="00FE09DF">
        <w:rPr>
          <w:rFonts w:eastAsia="SimSun" w:hint="eastAsia"/>
          <w:sz w:val="24"/>
          <w:lang w:val="en-GB" w:eastAsia="zh-CN"/>
        </w:rPr>
        <w:t>”</w:t>
      </w:r>
      <w:r w:rsidR="00AB5BBD" w:rsidRPr="00FE09DF">
        <w:rPr>
          <w:rFonts w:eastAsia="SimSun"/>
          <w:sz w:val="24"/>
          <w:lang w:val="en-GB" w:eastAsia="zh-CN"/>
        </w:rPr>
        <w:t>不一定代表目前正在开发或</w:t>
      </w:r>
      <w:r w:rsidR="00015032">
        <w:rPr>
          <w:rFonts w:eastAsia="SimSun" w:hint="eastAsia"/>
          <w:sz w:val="24"/>
          <w:lang w:val="en-GB" w:eastAsia="zh-CN"/>
        </w:rPr>
        <w:t>即将</w:t>
      </w:r>
      <w:r w:rsidR="00AB5BBD" w:rsidRPr="00FE09DF">
        <w:rPr>
          <w:rFonts w:eastAsia="SimSun"/>
          <w:sz w:val="24"/>
          <w:lang w:val="en-GB" w:eastAsia="zh-CN"/>
        </w:rPr>
        <w:t>进行</w:t>
      </w:r>
      <w:r w:rsidR="002E5AA9" w:rsidRPr="00FE09DF">
        <w:rPr>
          <w:rFonts w:eastAsia="SimSun" w:hint="eastAsia"/>
          <w:sz w:val="24"/>
          <w:lang w:val="en-GB" w:eastAsia="zh-CN"/>
        </w:rPr>
        <w:t>田野</w:t>
      </w:r>
      <w:r w:rsidR="006B4773">
        <w:rPr>
          <w:rFonts w:eastAsia="SimSun" w:hint="eastAsia"/>
          <w:sz w:val="24"/>
          <w:lang w:val="en-GB" w:eastAsia="zh-CN"/>
        </w:rPr>
        <w:t>检验</w:t>
      </w:r>
      <w:r w:rsidR="00AB5BBD" w:rsidRPr="00FE09DF">
        <w:rPr>
          <w:rFonts w:eastAsia="SimSun"/>
          <w:sz w:val="24"/>
          <w:lang w:val="en-GB" w:eastAsia="zh-CN"/>
        </w:rPr>
        <w:t>的</w:t>
      </w:r>
      <w:r w:rsidR="00AB5BBD" w:rsidRPr="00FE09DF">
        <w:rPr>
          <w:rFonts w:eastAsia="SimSun"/>
          <w:sz w:val="24"/>
          <w:lang w:val="en-GB" w:eastAsia="zh-CN"/>
        </w:rPr>
        <w:t>EGD</w:t>
      </w:r>
      <w:r w:rsidR="00AB5BBD" w:rsidRPr="00FE09DF">
        <w:rPr>
          <w:rFonts w:eastAsia="SimSun"/>
          <w:sz w:val="24"/>
          <w:lang w:val="en-GB" w:eastAsia="zh-CN"/>
        </w:rPr>
        <w:t>系统，这些系统</w:t>
      </w:r>
      <w:r w:rsidR="008252E5">
        <w:rPr>
          <w:rFonts w:eastAsia="SimSun" w:hint="eastAsia"/>
          <w:sz w:val="24"/>
          <w:lang w:val="en-GB" w:eastAsia="zh-CN"/>
        </w:rPr>
        <w:t>的目标是</w:t>
      </w:r>
      <w:r w:rsidR="00AB5BBD" w:rsidRPr="00FE09DF">
        <w:rPr>
          <w:rFonts w:eastAsia="SimSun"/>
          <w:sz w:val="24"/>
          <w:lang w:val="en-GB" w:eastAsia="zh-CN"/>
        </w:rPr>
        <w:t>成为</w:t>
      </w:r>
      <w:r w:rsidR="008252E5">
        <w:rPr>
          <w:rFonts w:eastAsia="SimSun" w:hint="eastAsia"/>
          <w:sz w:val="24"/>
          <w:lang w:val="en-GB" w:eastAsia="zh-CN"/>
        </w:rPr>
        <w:t>更加</w:t>
      </w:r>
      <w:r w:rsidR="00A2385A">
        <w:rPr>
          <w:rFonts w:eastAsia="SimSun" w:hint="eastAsia"/>
          <w:sz w:val="24"/>
          <w:lang w:val="en-GB" w:eastAsia="zh-CN"/>
        </w:rPr>
        <w:t>特异</w:t>
      </w:r>
      <w:r w:rsidR="00AB5BBD" w:rsidRPr="00FE09DF">
        <w:rPr>
          <w:rFonts w:eastAsia="SimSun"/>
          <w:sz w:val="24"/>
          <w:lang w:val="en-GB" w:eastAsia="zh-CN"/>
        </w:rPr>
        <w:t>、稳定和可控的系统（</w:t>
      </w:r>
      <w:r w:rsidR="00A139C3" w:rsidRPr="00FE09DF">
        <w:rPr>
          <w:sz w:val="24"/>
          <w:lang w:eastAsia="zh-CN"/>
        </w:rPr>
        <w:t>Friedman</w:t>
      </w:r>
      <w:r w:rsidR="00AB5BBD" w:rsidRPr="00FE09DF">
        <w:rPr>
          <w:rFonts w:eastAsia="SimSun"/>
          <w:sz w:val="24"/>
          <w:lang w:val="en-GB" w:eastAsia="zh-CN"/>
        </w:rPr>
        <w:t>等，</w:t>
      </w:r>
      <w:r w:rsidR="00AB5BBD" w:rsidRPr="00FE09DF">
        <w:rPr>
          <w:rFonts w:eastAsia="SimSun"/>
          <w:sz w:val="24"/>
          <w:lang w:val="en-GB" w:eastAsia="zh-CN"/>
        </w:rPr>
        <w:t>2020</w:t>
      </w:r>
      <w:r w:rsidR="00AB5BBD" w:rsidRPr="00FE09DF">
        <w:rPr>
          <w:rFonts w:eastAsia="SimSun"/>
          <w:sz w:val="24"/>
          <w:lang w:val="en-GB" w:eastAsia="zh-CN"/>
        </w:rPr>
        <w:t>；</w:t>
      </w:r>
      <w:r w:rsidR="00F50C4B" w:rsidRPr="00FE09DF">
        <w:rPr>
          <w:rFonts w:eastAsia="SimSun"/>
          <w:sz w:val="24"/>
          <w:lang w:val="en-GB" w:eastAsia="zh-CN"/>
        </w:rPr>
        <w:t>NASEM</w:t>
      </w:r>
      <w:r w:rsidR="00F50C4B" w:rsidRPr="00FE09DF">
        <w:rPr>
          <w:rFonts w:eastAsia="SimSun"/>
          <w:sz w:val="24"/>
          <w:lang w:val="en-GB" w:eastAsia="zh-CN"/>
        </w:rPr>
        <w:t>，</w:t>
      </w:r>
      <w:r w:rsidR="00F50C4B" w:rsidRPr="00FE09DF">
        <w:rPr>
          <w:rFonts w:eastAsia="SimSun"/>
          <w:sz w:val="24"/>
          <w:lang w:val="en-GB" w:eastAsia="zh-CN"/>
        </w:rPr>
        <w:t>2016</w:t>
      </w:r>
      <w:r w:rsidR="00F50C4B" w:rsidRPr="00FE09DF">
        <w:rPr>
          <w:rFonts w:eastAsia="SimSun"/>
          <w:sz w:val="24"/>
          <w:lang w:val="en-GB" w:eastAsia="zh-CN"/>
        </w:rPr>
        <w:t>；</w:t>
      </w:r>
      <w:r w:rsidR="00FE09DF" w:rsidRPr="00FE09DF">
        <w:rPr>
          <w:sz w:val="24"/>
          <w:lang w:eastAsia="zh-CN"/>
        </w:rPr>
        <w:t>Raban</w:t>
      </w:r>
      <w:r w:rsidR="00AB5BBD" w:rsidRPr="00FE09DF">
        <w:rPr>
          <w:rFonts w:eastAsia="SimSun"/>
          <w:sz w:val="24"/>
          <w:lang w:val="en-GB" w:eastAsia="zh-CN"/>
        </w:rPr>
        <w:t>等，</w:t>
      </w:r>
      <w:r w:rsidR="00AB5BBD" w:rsidRPr="00FE09DF">
        <w:rPr>
          <w:rFonts w:eastAsia="SimSun"/>
          <w:sz w:val="24"/>
          <w:lang w:val="en-GB" w:eastAsia="zh-CN"/>
        </w:rPr>
        <w:t>2020</w:t>
      </w:r>
      <w:r w:rsidR="00AB5BBD" w:rsidRPr="00FE09DF">
        <w:rPr>
          <w:rFonts w:eastAsia="SimSun"/>
          <w:sz w:val="24"/>
          <w:lang w:val="en-GB" w:eastAsia="zh-CN"/>
        </w:rPr>
        <w:t>）。</w:t>
      </w:r>
    </w:p>
    <w:p w14:paraId="0FCE1640" w14:textId="59A3B212" w:rsidR="00AB5BBD" w:rsidRPr="00F52E7D" w:rsidRDefault="00AB5BBD" w:rsidP="001A2297">
      <w:pPr>
        <w:pStyle w:val="Para10"/>
        <w:numPr>
          <w:ilvl w:val="0"/>
          <w:numId w:val="0"/>
        </w:numPr>
        <w:rPr>
          <w:rFonts w:eastAsia="SimSun"/>
          <w:sz w:val="24"/>
          <w:lang w:val="en-GB" w:eastAsia="zh-CN"/>
        </w:rPr>
      </w:pPr>
      <w:r w:rsidRPr="00F52E7D">
        <w:rPr>
          <w:rFonts w:eastAsia="SimSun"/>
          <w:sz w:val="24"/>
          <w:lang w:val="en-GB" w:eastAsia="zh-CN"/>
        </w:rPr>
        <w:t>目前的研究工作还集中在开发可限制（即传播和</w:t>
      </w:r>
      <w:r w:rsidRPr="00F52E7D">
        <w:rPr>
          <w:rFonts w:eastAsia="SimSun"/>
          <w:sz w:val="24"/>
          <w:lang w:val="en-GB" w:eastAsia="zh-CN"/>
        </w:rPr>
        <w:t>/</w:t>
      </w:r>
      <w:r w:rsidRPr="00F52E7D">
        <w:rPr>
          <w:rFonts w:eastAsia="SimSun"/>
          <w:sz w:val="24"/>
          <w:lang w:val="en-GB" w:eastAsia="zh-CN"/>
        </w:rPr>
        <w:t>或持久性有限）和可逆（即可从环境中</w:t>
      </w:r>
      <w:r w:rsidR="00BB04E5">
        <w:rPr>
          <w:rFonts w:eastAsia="SimSun" w:hint="eastAsia"/>
          <w:sz w:val="24"/>
          <w:lang w:val="en-GB" w:eastAsia="zh-CN"/>
        </w:rPr>
        <w:t>召回</w:t>
      </w:r>
      <w:r w:rsidRPr="00F52E7D">
        <w:rPr>
          <w:rFonts w:eastAsia="SimSun"/>
          <w:sz w:val="24"/>
          <w:lang w:val="en-GB" w:eastAsia="zh-CN"/>
        </w:rPr>
        <w:t>）的</w:t>
      </w:r>
      <w:r w:rsidRPr="00F52E7D">
        <w:rPr>
          <w:rFonts w:eastAsia="SimSun"/>
          <w:sz w:val="24"/>
          <w:lang w:val="en-GB" w:eastAsia="zh-CN"/>
        </w:rPr>
        <w:t>EGDs</w:t>
      </w:r>
      <w:r w:rsidRPr="00F52E7D">
        <w:rPr>
          <w:rFonts w:eastAsia="SimSun"/>
          <w:sz w:val="24"/>
          <w:lang w:val="en-GB" w:eastAsia="zh-CN"/>
        </w:rPr>
        <w:t>（例如，</w:t>
      </w:r>
      <w:r w:rsidRPr="005734C2">
        <w:rPr>
          <w:rFonts w:eastAsia="SimSun"/>
          <w:sz w:val="24"/>
          <w:lang w:val="en-GB" w:eastAsia="zh-CN"/>
        </w:rPr>
        <w:t>Backus</w:t>
      </w:r>
      <w:r w:rsidRPr="005734C2">
        <w:rPr>
          <w:rFonts w:eastAsia="SimSun"/>
          <w:sz w:val="24"/>
          <w:lang w:val="en-GB" w:eastAsia="zh-CN"/>
        </w:rPr>
        <w:t>和</w:t>
      </w:r>
      <w:proofErr w:type="spellStart"/>
      <w:r w:rsidRPr="005734C2">
        <w:rPr>
          <w:rFonts w:eastAsia="SimSun"/>
          <w:sz w:val="24"/>
          <w:lang w:val="en-GB" w:eastAsia="zh-CN"/>
        </w:rPr>
        <w:t>Delborne</w:t>
      </w:r>
      <w:proofErr w:type="spellEnd"/>
      <w:r w:rsidRPr="005734C2">
        <w:rPr>
          <w:rFonts w:eastAsia="SimSun"/>
          <w:sz w:val="24"/>
          <w:lang w:val="en-GB" w:eastAsia="zh-CN"/>
        </w:rPr>
        <w:t>，</w:t>
      </w:r>
      <w:r w:rsidRPr="005734C2">
        <w:rPr>
          <w:rFonts w:eastAsia="SimSun"/>
          <w:sz w:val="24"/>
          <w:lang w:val="en-GB" w:eastAsia="zh-CN"/>
        </w:rPr>
        <w:t>2019</w:t>
      </w:r>
      <w:r w:rsidRPr="005734C2">
        <w:rPr>
          <w:rFonts w:eastAsia="SimSun"/>
          <w:sz w:val="24"/>
          <w:lang w:val="en-GB" w:eastAsia="zh-CN"/>
        </w:rPr>
        <w:t>；</w:t>
      </w:r>
      <w:r w:rsidR="00F50C4B" w:rsidRPr="001A2297">
        <w:rPr>
          <w:rFonts w:eastAsia="SimSun"/>
          <w:sz w:val="24"/>
          <w:lang w:val="en-GB" w:eastAsia="zh-CN"/>
        </w:rPr>
        <w:t>Buchman</w:t>
      </w:r>
      <w:r w:rsidR="00F50C4B" w:rsidRPr="005734C2">
        <w:rPr>
          <w:rFonts w:eastAsia="SimSun"/>
          <w:sz w:val="24"/>
          <w:lang w:val="en-GB" w:eastAsia="zh-CN"/>
        </w:rPr>
        <w:t>等，</w:t>
      </w:r>
      <w:r w:rsidR="00F50C4B" w:rsidRPr="005734C2">
        <w:rPr>
          <w:rFonts w:eastAsia="SimSun"/>
          <w:sz w:val="24"/>
          <w:lang w:val="en-GB" w:eastAsia="zh-CN"/>
        </w:rPr>
        <w:t>2021</w:t>
      </w:r>
      <w:r w:rsidR="00F50C4B" w:rsidRPr="005734C2">
        <w:rPr>
          <w:rFonts w:eastAsia="SimSun"/>
          <w:sz w:val="24"/>
          <w:lang w:val="en-GB" w:eastAsia="zh-CN"/>
        </w:rPr>
        <w:t>；</w:t>
      </w:r>
      <w:r w:rsidR="00F50C4B" w:rsidRPr="005734C2">
        <w:rPr>
          <w:rFonts w:eastAsia="SimSun"/>
          <w:sz w:val="24"/>
          <w:lang w:val="en-GB" w:eastAsia="zh-CN"/>
        </w:rPr>
        <w:t>Hay</w:t>
      </w:r>
      <w:r w:rsidR="00F50C4B" w:rsidRPr="005734C2">
        <w:rPr>
          <w:rFonts w:eastAsia="SimSun"/>
          <w:sz w:val="24"/>
          <w:lang w:val="en-GB" w:eastAsia="zh-CN"/>
        </w:rPr>
        <w:t>等，</w:t>
      </w:r>
      <w:r w:rsidR="00F50C4B" w:rsidRPr="005734C2">
        <w:rPr>
          <w:rFonts w:eastAsia="SimSun"/>
          <w:sz w:val="24"/>
          <w:lang w:val="en-GB" w:eastAsia="zh-CN"/>
        </w:rPr>
        <w:t>2021</w:t>
      </w:r>
      <w:r w:rsidR="00F50C4B" w:rsidRPr="005734C2">
        <w:rPr>
          <w:rFonts w:eastAsia="SimSun"/>
          <w:sz w:val="24"/>
          <w:lang w:val="en-GB" w:eastAsia="zh-CN"/>
        </w:rPr>
        <w:t>；</w:t>
      </w:r>
      <w:proofErr w:type="spellStart"/>
      <w:r w:rsidR="00F50C4B" w:rsidRPr="001A2297">
        <w:rPr>
          <w:rFonts w:eastAsia="SimSun"/>
          <w:sz w:val="24"/>
          <w:lang w:val="en-GB" w:eastAsia="zh-CN"/>
        </w:rPr>
        <w:t>Kandul</w:t>
      </w:r>
      <w:proofErr w:type="spellEnd"/>
      <w:r w:rsidR="00F50C4B" w:rsidRPr="005734C2">
        <w:rPr>
          <w:rFonts w:eastAsia="SimSun"/>
          <w:sz w:val="24"/>
          <w:lang w:val="en-GB" w:eastAsia="zh-CN"/>
        </w:rPr>
        <w:t>等，</w:t>
      </w:r>
      <w:r w:rsidR="00F50C4B" w:rsidRPr="005734C2">
        <w:rPr>
          <w:rFonts w:eastAsia="SimSun"/>
          <w:sz w:val="24"/>
          <w:lang w:val="en-GB" w:eastAsia="zh-CN"/>
        </w:rPr>
        <w:t>2021</w:t>
      </w:r>
      <w:r w:rsidR="00F50C4B" w:rsidRPr="005734C2">
        <w:rPr>
          <w:rFonts w:eastAsia="SimSun"/>
          <w:sz w:val="24"/>
          <w:lang w:val="en-GB" w:eastAsia="zh-CN"/>
        </w:rPr>
        <w:t>；</w:t>
      </w:r>
      <w:r w:rsidRPr="005734C2">
        <w:rPr>
          <w:rFonts w:eastAsia="SimSun"/>
          <w:sz w:val="24"/>
          <w:lang w:val="en-GB" w:eastAsia="zh-CN"/>
        </w:rPr>
        <w:t>李等，</w:t>
      </w:r>
      <w:r w:rsidRPr="005734C2">
        <w:rPr>
          <w:rFonts w:eastAsia="SimSun"/>
          <w:sz w:val="24"/>
          <w:lang w:val="en-GB" w:eastAsia="zh-CN"/>
        </w:rPr>
        <w:t>2020</w:t>
      </w:r>
      <w:r w:rsidRPr="005734C2">
        <w:rPr>
          <w:rFonts w:eastAsia="SimSun"/>
          <w:sz w:val="24"/>
          <w:lang w:val="en-GB" w:eastAsia="zh-CN"/>
        </w:rPr>
        <w:t>；</w:t>
      </w:r>
      <w:proofErr w:type="spellStart"/>
      <w:r w:rsidR="0068506E" w:rsidRPr="001A2297">
        <w:rPr>
          <w:rFonts w:eastAsia="SimSun"/>
          <w:sz w:val="24"/>
          <w:lang w:val="en-GB" w:eastAsia="zh-CN"/>
        </w:rPr>
        <w:t>Maselko</w:t>
      </w:r>
      <w:proofErr w:type="spellEnd"/>
      <w:r w:rsidRPr="005734C2">
        <w:rPr>
          <w:rFonts w:eastAsia="SimSun"/>
          <w:sz w:val="24"/>
          <w:lang w:val="en-GB" w:eastAsia="zh-CN"/>
        </w:rPr>
        <w:t>等，</w:t>
      </w:r>
      <w:r w:rsidRPr="005734C2">
        <w:rPr>
          <w:rFonts w:eastAsia="SimSun"/>
          <w:sz w:val="24"/>
          <w:lang w:val="en-GB" w:eastAsia="zh-CN"/>
        </w:rPr>
        <w:t>2020</w:t>
      </w:r>
      <w:r w:rsidRPr="005734C2">
        <w:rPr>
          <w:rFonts w:eastAsia="SimSun"/>
          <w:sz w:val="24"/>
          <w:lang w:val="en-GB" w:eastAsia="zh-CN"/>
        </w:rPr>
        <w:t>；</w:t>
      </w:r>
      <w:r w:rsidR="00F50C4B" w:rsidRPr="001A2297">
        <w:rPr>
          <w:rFonts w:eastAsia="SimSun"/>
          <w:sz w:val="24"/>
          <w:lang w:val="en-GB" w:eastAsia="zh-CN"/>
        </w:rPr>
        <w:t>Oberhofer</w:t>
      </w:r>
      <w:r w:rsidR="00F50C4B" w:rsidRPr="005734C2">
        <w:rPr>
          <w:rFonts w:eastAsia="SimSun"/>
          <w:sz w:val="24"/>
          <w:lang w:val="en-GB" w:eastAsia="zh-CN"/>
        </w:rPr>
        <w:t>等，</w:t>
      </w:r>
      <w:r w:rsidR="00F50C4B" w:rsidRPr="005734C2">
        <w:rPr>
          <w:rFonts w:eastAsia="SimSun"/>
          <w:sz w:val="24"/>
          <w:lang w:val="en-GB" w:eastAsia="zh-CN"/>
        </w:rPr>
        <w:t>2021</w:t>
      </w:r>
      <w:r w:rsidR="00F50C4B" w:rsidRPr="005734C2">
        <w:rPr>
          <w:rFonts w:eastAsia="SimSun"/>
          <w:sz w:val="24"/>
          <w:lang w:val="en-GB" w:eastAsia="zh-CN"/>
        </w:rPr>
        <w:t>；</w:t>
      </w:r>
      <w:r w:rsidR="00F50C4B" w:rsidRPr="001A2297">
        <w:rPr>
          <w:rFonts w:eastAsia="SimSun"/>
          <w:sz w:val="24"/>
          <w:lang w:val="en-GB" w:eastAsia="zh-CN"/>
        </w:rPr>
        <w:t xml:space="preserve"> </w:t>
      </w:r>
      <w:r w:rsidR="009E62F0" w:rsidRPr="001A2297">
        <w:rPr>
          <w:rFonts w:eastAsia="SimSun"/>
          <w:sz w:val="24"/>
          <w:lang w:val="en-GB" w:eastAsia="zh-CN"/>
        </w:rPr>
        <w:t>Sánchez</w:t>
      </w:r>
      <w:r w:rsidR="006C087F" w:rsidRPr="005734C2">
        <w:rPr>
          <w:rFonts w:eastAsia="SimSun" w:hint="eastAsia"/>
          <w:sz w:val="24"/>
          <w:lang w:val="en-GB" w:eastAsia="zh-CN"/>
        </w:rPr>
        <w:t>等</w:t>
      </w:r>
      <w:r w:rsidRPr="005734C2">
        <w:rPr>
          <w:rFonts w:eastAsia="SimSun"/>
          <w:sz w:val="24"/>
          <w:lang w:val="en-GB" w:eastAsia="zh-CN"/>
        </w:rPr>
        <w:t>，</w:t>
      </w:r>
      <w:r w:rsidRPr="005734C2">
        <w:rPr>
          <w:rFonts w:eastAsia="SimSun"/>
          <w:sz w:val="24"/>
          <w:lang w:val="en-GB" w:eastAsia="zh-CN"/>
        </w:rPr>
        <w:t>2020b</w:t>
      </w:r>
      <w:r w:rsidRPr="005734C2">
        <w:rPr>
          <w:rFonts w:eastAsia="SimSun"/>
          <w:sz w:val="24"/>
          <w:lang w:val="en-GB" w:eastAsia="zh-CN"/>
        </w:rPr>
        <w:t>；</w:t>
      </w:r>
      <w:proofErr w:type="spellStart"/>
      <w:r w:rsidR="00F50C4B" w:rsidRPr="001A2297">
        <w:rPr>
          <w:rFonts w:eastAsia="SimSun"/>
          <w:sz w:val="24"/>
          <w:lang w:val="en-GB" w:eastAsia="zh-CN"/>
        </w:rPr>
        <w:t>Terradas</w:t>
      </w:r>
      <w:proofErr w:type="spellEnd"/>
      <w:r w:rsidR="00F50C4B" w:rsidRPr="005734C2">
        <w:rPr>
          <w:rFonts w:eastAsia="SimSun" w:hint="eastAsia"/>
          <w:sz w:val="24"/>
          <w:lang w:val="en-GB" w:eastAsia="zh-CN"/>
        </w:rPr>
        <w:t>等</w:t>
      </w:r>
      <w:r w:rsidR="00F50C4B" w:rsidRPr="005734C2">
        <w:rPr>
          <w:rFonts w:eastAsia="SimSun"/>
          <w:sz w:val="24"/>
          <w:lang w:val="en-GB" w:eastAsia="zh-CN"/>
        </w:rPr>
        <w:t>，</w:t>
      </w:r>
      <w:r w:rsidR="00F50C4B" w:rsidRPr="005734C2">
        <w:rPr>
          <w:rFonts w:eastAsia="SimSun"/>
          <w:sz w:val="24"/>
          <w:lang w:val="en-GB" w:eastAsia="zh-CN"/>
        </w:rPr>
        <w:t>2021</w:t>
      </w:r>
      <w:r w:rsidR="00F50C4B" w:rsidRPr="005734C2">
        <w:rPr>
          <w:rFonts w:eastAsia="SimSun"/>
          <w:sz w:val="24"/>
          <w:lang w:val="en-GB" w:eastAsia="zh-CN"/>
        </w:rPr>
        <w:t>；</w:t>
      </w:r>
      <w:r w:rsidR="0024019B" w:rsidRPr="001A2297">
        <w:rPr>
          <w:rFonts w:eastAsia="SimSun"/>
          <w:sz w:val="24"/>
          <w:lang w:val="en-GB" w:eastAsia="zh-CN"/>
        </w:rPr>
        <w:t>Webster</w:t>
      </w:r>
      <w:r w:rsidRPr="005734C2">
        <w:rPr>
          <w:rFonts w:eastAsia="SimSun"/>
          <w:sz w:val="24"/>
          <w:lang w:val="en-GB" w:eastAsia="zh-CN"/>
        </w:rPr>
        <w:t>等，</w:t>
      </w:r>
      <w:r w:rsidRPr="005734C2">
        <w:rPr>
          <w:rFonts w:eastAsia="SimSun"/>
          <w:sz w:val="24"/>
          <w:lang w:val="en-GB" w:eastAsia="zh-CN"/>
        </w:rPr>
        <w:t>2020</w:t>
      </w:r>
      <w:r w:rsidRPr="005734C2">
        <w:rPr>
          <w:rFonts w:eastAsia="SimSun"/>
          <w:sz w:val="24"/>
          <w:lang w:val="en-GB" w:eastAsia="zh-CN"/>
        </w:rPr>
        <w:t>；</w:t>
      </w:r>
      <w:r w:rsidR="005734C2" w:rsidRPr="001A2297">
        <w:rPr>
          <w:rFonts w:eastAsia="SimSun"/>
          <w:sz w:val="24"/>
          <w:lang w:val="en-GB" w:eastAsia="zh-CN"/>
        </w:rPr>
        <w:t>Willis</w:t>
      </w:r>
      <w:r w:rsidR="005734C2" w:rsidRPr="001A2297">
        <w:rPr>
          <w:rFonts w:eastAsia="SimSun" w:hint="eastAsia"/>
          <w:sz w:val="24"/>
          <w:lang w:val="en-GB" w:eastAsia="zh-CN"/>
        </w:rPr>
        <w:t>和</w:t>
      </w:r>
      <w:r w:rsidR="005734C2" w:rsidRPr="001A2297">
        <w:rPr>
          <w:rFonts w:eastAsia="SimSun"/>
          <w:sz w:val="24"/>
          <w:lang w:val="en-GB" w:eastAsia="zh-CN"/>
        </w:rPr>
        <w:t>Burt</w:t>
      </w:r>
      <w:r w:rsidRPr="005734C2">
        <w:rPr>
          <w:rFonts w:eastAsia="SimSun"/>
          <w:sz w:val="24"/>
          <w:lang w:val="en-GB" w:eastAsia="zh-CN"/>
        </w:rPr>
        <w:t>，</w:t>
      </w:r>
      <w:r w:rsidRPr="005734C2">
        <w:rPr>
          <w:rFonts w:eastAsia="SimSun"/>
          <w:sz w:val="24"/>
          <w:lang w:val="en-GB" w:eastAsia="zh-CN"/>
        </w:rPr>
        <w:t>2021</w:t>
      </w:r>
      <w:r w:rsidRPr="005734C2">
        <w:rPr>
          <w:rFonts w:eastAsia="SimSun"/>
          <w:sz w:val="24"/>
          <w:lang w:val="en-GB" w:eastAsia="zh-CN"/>
        </w:rPr>
        <w:t>）</w:t>
      </w:r>
      <w:r w:rsidRPr="00F52E7D">
        <w:rPr>
          <w:rFonts w:eastAsia="SimSun"/>
          <w:sz w:val="24"/>
          <w:lang w:val="en-GB" w:eastAsia="zh-CN"/>
        </w:rPr>
        <w:t>。提出了几种方法</w:t>
      </w:r>
      <w:r w:rsidRPr="00F52E7D">
        <w:rPr>
          <w:rFonts w:eastAsia="SimSun"/>
          <w:sz w:val="24"/>
          <w:lang w:val="en-GB" w:eastAsia="zh-CN"/>
        </w:rPr>
        <w:t>——</w:t>
      </w:r>
      <w:r w:rsidRPr="00F52E7D">
        <w:rPr>
          <w:rFonts w:eastAsia="SimSun"/>
          <w:sz w:val="24"/>
          <w:lang w:val="en-GB" w:eastAsia="zh-CN"/>
        </w:rPr>
        <w:t>其中一些已在实验室环境下进行了实验测试</w:t>
      </w:r>
      <w:r w:rsidRPr="00F52E7D">
        <w:rPr>
          <w:rFonts w:eastAsia="SimSun"/>
          <w:sz w:val="24"/>
          <w:lang w:val="en-GB" w:eastAsia="zh-CN"/>
        </w:rPr>
        <w:t>——</w:t>
      </w:r>
      <w:r w:rsidRPr="00F52E7D">
        <w:rPr>
          <w:rFonts w:eastAsia="SimSun"/>
          <w:sz w:val="24"/>
          <w:lang w:val="en-GB" w:eastAsia="zh-CN"/>
        </w:rPr>
        <w:t>来限制</w:t>
      </w:r>
      <w:r w:rsidRPr="00F52E7D">
        <w:rPr>
          <w:rFonts w:eastAsia="SimSun"/>
          <w:sz w:val="24"/>
          <w:lang w:val="en-GB" w:eastAsia="zh-CN"/>
        </w:rPr>
        <w:t>EGDs</w:t>
      </w:r>
      <w:r w:rsidRPr="00F52E7D">
        <w:rPr>
          <w:rFonts w:eastAsia="SimSun"/>
          <w:sz w:val="24"/>
          <w:lang w:val="en-GB" w:eastAsia="zh-CN"/>
        </w:rPr>
        <w:t>在特定目标</w:t>
      </w:r>
      <w:r w:rsidR="008050D0">
        <w:rPr>
          <w:rFonts w:eastAsia="SimSun" w:hint="eastAsia"/>
          <w:sz w:val="24"/>
          <w:lang w:val="en-GB" w:eastAsia="zh-CN"/>
        </w:rPr>
        <w:t>种群</w:t>
      </w:r>
      <w:r w:rsidRPr="00F52E7D">
        <w:rPr>
          <w:rFonts w:eastAsia="SimSun"/>
          <w:sz w:val="24"/>
          <w:lang w:val="en-GB" w:eastAsia="zh-CN"/>
        </w:rPr>
        <w:t>或地理区域内的传播或持久性（</w:t>
      </w:r>
      <w:r w:rsidRPr="00F52E7D">
        <w:rPr>
          <w:rFonts w:eastAsia="SimSun"/>
          <w:sz w:val="24"/>
          <w:lang w:val="en-GB" w:eastAsia="zh-CN"/>
        </w:rPr>
        <w:t>Raban</w:t>
      </w:r>
      <w:r w:rsidRPr="00F52E7D">
        <w:rPr>
          <w:rFonts w:eastAsia="SimSun"/>
          <w:sz w:val="24"/>
          <w:lang w:val="en-GB" w:eastAsia="zh-CN"/>
        </w:rPr>
        <w:t>等，</w:t>
      </w:r>
      <w:r w:rsidRPr="00F52E7D">
        <w:rPr>
          <w:rFonts w:eastAsia="SimSun"/>
          <w:sz w:val="24"/>
          <w:lang w:val="en-GB" w:eastAsia="zh-CN"/>
        </w:rPr>
        <w:t>2020</w:t>
      </w:r>
      <w:r w:rsidRPr="00F52E7D">
        <w:rPr>
          <w:rFonts w:eastAsia="SimSun"/>
          <w:sz w:val="24"/>
          <w:lang w:val="en-GB" w:eastAsia="zh-CN"/>
        </w:rPr>
        <w:t>）</w:t>
      </w:r>
      <w:r w:rsidR="00282074">
        <w:rPr>
          <w:rFonts w:eastAsia="SimSun" w:hint="eastAsia"/>
          <w:sz w:val="24"/>
          <w:lang w:val="en-GB" w:eastAsia="zh-CN"/>
        </w:rPr>
        <w:t>。实例包括等</w:t>
      </w:r>
      <w:r w:rsidR="00282074" w:rsidRPr="00F52E7D">
        <w:rPr>
          <w:rFonts w:eastAsia="SimSun"/>
          <w:sz w:val="24"/>
          <w:lang w:val="en-GB" w:eastAsia="zh-CN"/>
        </w:rPr>
        <w:t>高阈值</w:t>
      </w:r>
      <w:r w:rsidR="00282074" w:rsidRPr="00F52E7D">
        <w:rPr>
          <w:rFonts w:eastAsia="SimSun"/>
          <w:sz w:val="24"/>
          <w:lang w:val="en-GB" w:eastAsia="zh-CN"/>
        </w:rPr>
        <w:t>EGD</w:t>
      </w:r>
      <w:r w:rsidR="00282074" w:rsidRPr="00F52E7D">
        <w:rPr>
          <w:rFonts w:eastAsia="SimSun"/>
          <w:sz w:val="24"/>
          <w:lang w:val="en-GB" w:eastAsia="zh-CN"/>
        </w:rPr>
        <w:t>系统</w:t>
      </w:r>
      <w:r w:rsidR="00557CC5">
        <w:rPr>
          <w:rFonts w:eastAsia="SimSun" w:hint="eastAsia"/>
          <w:sz w:val="24"/>
          <w:lang w:val="en-GB" w:eastAsia="zh-CN"/>
        </w:rPr>
        <w:t>，例如</w:t>
      </w:r>
      <w:r w:rsidR="00CC632A" w:rsidRPr="00F52E7D">
        <w:rPr>
          <w:rFonts w:eastAsia="SimSun"/>
          <w:sz w:val="24"/>
          <w:lang w:val="en-GB" w:eastAsia="zh-CN"/>
        </w:rPr>
        <w:t>显性</w:t>
      </w:r>
      <w:r w:rsidR="00CC632A">
        <w:rPr>
          <w:rFonts w:eastAsia="SimSun" w:hint="eastAsia"/>
          <w:sz w:val="24"/>
          <w:lang w:val="en-GB" w:eastAsia="zh-CN"/>
        </w:rPr>
        <w:t>不足</w:t>
      </w:r>
      <w:r w:rsidR="00CC632A" w:rsidRPr="00F52E7D">
        <w:rPr>
          <w:rFonts w:eastAsia="SimSun"/>
          <w:sz w:val="24"/>
          <w:lang w:val="en-GB" w:eastAsia="zh-CN"/>
        </w:rPr>
        <w:t>（杂合子劣势）</w:t>
      </w:r>
      <w:r w:rsidR="00CC632A" w:rsidRPr="00F52E7D">
        <w:rPr>
          <w:rFonts w:eastAsia="SimSun"/>
          <w:sz w:val="24"/>
          <w:lang w:val="en-GB" w:eastAsia="zh-CN"/>
        </w:rPr>
        <w:t>EGDs</w:t>
      </w:r>
      <w:r w:rsidRPr="00F52E7D">
        <w:rPr>
          <w:rFonts w:eastAsia="SimSun"/>
          <w:sz w:val="24"/>
          <w:lang w:val="en-GB" w:eastAsia="zh-CN"/>
        </w:rPr>
        <w:t>、拴系归巢</w:t>
      </w:r>
      <w:r w:rsidRPr="00F52E7D">
        <w:rPr>
          <w:rFonts w:eastAsia="SimSun"/>
          <w:sz w:val="24"/>
          <w:lang w:val="en-GB" w:eastAsia="zh-CN"/>
        </w:rPr>
        <w:t>EGDs</w:t>
      </w:r>
      <w:r w:rsidR="0049541C">
        <w:rPr>
          <w:rFonts w:eastAsia="SimSun" w:hint="eastAsia"/>
          <w:sz w:val="24"/>
          <w:lang w:val="en-GB" w:eastAsia="zh-CN"/>
        </w:rPr>
        <w:t>、</w:t>
      </w:r>
      <w:r w:rsidRPr="00F52E7D">
        <w:rPr>
          <w:rFonts w:eastAsia="SimSun"/>
          <w:sz w:val="24"/>
          <w:lang w:val="en-GB" w:eastAsia="zh-CN"/>
        </w:rPr>
        <w:t>分裂救援</w:t>
      </w:r>
      <w:r w:rsidRPr="00F52E7D">
        <w:rPr>
          <w:rFonts w:eastAsia="SimSun"/>
          <w:sz w:val="24"/>
          <w:lang w:val="en-GB" w:eastAsia="zh-CN"/>
        </w:rPr>
        <w:t>EGDs</w:t>
      </w:r>
      <w:r w:rsidR="00BB2A50">
        <w:rPr>
          <w:rFonts w:eastAsia="SimSun" w:hint="eastAsia"/>
          <w:sz w:val="24"/>
          <w:lang w:val="en-GB" w:eastAsia="zh-CN"/>
        </w:rPr>
        <w:t>等</w:t>
      </w:r>
      <w:r w:rsidRPr="00F52E7D">
        <w:rPr>
          <w:rFonts w:eastAsia="SimSun"/>
          <w:sz w:val="24"/>
          <w:lang w:val="en-GB" w:eastAsia="zh-CN"/>
        </w:rPr>
        <w:t>（</w:t>
      </w:r>
      <w:r w:rsidRPr="00F52E7D">
        <w:rPr>
          <w:rFonts w:eastAsia="SimSun"/>
          <w:sz w:val="24"/>
          <w:lang w:val="en-GB" w:eastAsia="zh-CN"/>
        </w:rPr>
        <w:t>Hay</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w:t>
      </w:r>
      <w:r w:rsidR="00F50C4B">
        <w:rPr>
          <w:rFonts w:eastAsia="SimSun" w:hint="eastAsia"/>
          <w:sz w:val="24"/>
          <w:lang w:val="en-GB" w:eastAsia="zh-CN"/>
        </w:rPr>
        <w:t xml:space="preserve"> </w:t>
      </w:r>
    </w:p>
    <w:p w14:paraId="37AF3203" w14:textId="620EFA50" w:rsidR="00B56E14" w:rsidRDefault="00AB5BBD" w:rsidP="001A2297">
      <w:pPr>
        <w:pStyle w:val="Para10"/>
        <w:numPr>
          <w:ilvl w:val="0"/>
          <w:numId w:val="0"/>
        </w:numPr>
        <w:rPr>
          <w:rFonts w:eastAsia="SimSun"/>
          <w:sz w:val="24"/>
          <w:lang w:val="en-GB" w:eastAsia="zh-CN"/>
        </w:rPr>
      </w:pPr>
      <w:r w:rsidRPr="00F52E7D">
        <w:rPr>
          <w:rFonts w:eastAsia="SimSun"/>
          <w:sz w:val="24"/>
          <w:lang w:val="en-GB" w:eastAsia="zh-CN"/>
        </w:rPr>
        <w:lastRenderedPageBreak/>
        <w:t>正在开发和</w:t>
      </w:r>
      <w:r w:rsidRPr="00F52E7D">
        <w:rPr>
          <w:rFonts w:eastAsia="SimSun"/>
          <w:sz w:val="24"/>
          <w:lang w:val="en-GB" w:eastAsia="zh-CN"/>
        </w:rPr>
        <w:t>/</w:t>
      </w:r>
      <w:r w:rsidRPr="00F52E7D">
        <w:rPr>
          <w:rFonts w:eastAsia="SimSun"/>
          <w:sz w:val="24"/>
          <w:lang w:val="en-GB" w:eastAsia="zh-CN"/>
        </w:rPr>
        <w:t>或研究的其他</w:t>
      </w:r>
      <w:r w:rsidR="003D1561" w:rsidRPr="00301793">
        <w:rPr>
          <w:rFonts w:eastAsia="SimSun" w:hint="eastAsia"/>
          <w:sz w:val="24"/>
          <w:lang w:val="en-GB" w:eastAsia="zh-CN"/>
        </w:rPr>
        <w:t>定位</w:t>
      </w:r>
      <w:r w:rsidRPr="00301793">
        <w:rPr>
          <w:rFonts w:eastAsia="SimSun"/>
          <w:sz w:val="24"/>
          <w:lang w:val="en-GB" w:eastAsia="zh-CN"/>
        </w:rPr>
        <w:t>法</w:t>
      </w:r>
      <w:r w:rsidR="00E12E09">
        <w:rPr>
          <w:rFonts w:eastAsia="SimSun" w:hint="eastAsia"/>
          <w:sz w:val="24"/>
          <w:lang w:val="en-GB" w:eastAsia="zh-CN"/>
        </w:rPr>
        <w:t>包括</w:t>
      </w:r>
      <w:r w:rsidRPr="00F52E7D">
        <w:rPr>
          <w:rFonts w:eastAsia="SimSun"/>
          <w:sz w:val="24"/>
          <w:lang w:val="en-GB" w:eastAsia="zh-CN"/>
        </w:rPr>
        <w:t>针对仅存在于目标物种的遗传隔离（</w:t>
      </w:r>
      <w:r w:rsidR="000F4CE1">
        <w:rPr>
          <w:rFonts w:eastAsia="SimSun" w:hint="eastAsia"/>
          <w:sz w:val="24"/>
          <w:lang w:val="en-GB" w:eastAsia="zh-CN"/>
        </w:rPr>
        <w:t>局部</w:t>
      </w:r>
      <w:r w:rsidRPr="00F52E7D">
        <w:rPr>
          <w:rFonts w:eastAsia="SimSun"/>
          <w:sz w:val="24"/>
          <w:lang w:val="en-GB" w:eastAsia="zh-CN"/>
        </w:rPr>
        <w:t>）亚群或固定在此类隔离亚群中的等位基因</w:t>
      </w:r>
      <w:r w:rsidR="008B7B32">
        <w:rPr>
          <w:rFonts w:eastAsia="SimSun" w:hint="eastAsia"/>
          <w:sz w:val="24"/>
          <w:lang w:val="en-GB" w:eastAsia="zh-CN"/>
        </w:rPr>
        <w:t>的</w:t>
      </w:r>
      <w:r w:rsidR="008B7B32" w:rsidRPr="00F52E7D">
        <w:rPr>
          <w:rFonts w:eastAsia="SimSun"/>
          <w:sz w:val="24"/>
          <w:lang w:val="en-GB" w:eastAsia="zh-CN"/>
        </w:rPr>
        <w:t>EGD</w:t>
      </w:r>
      <w:r w:rsidR="008B7B32" w:rsidRPr="00F52E7D">
        <w:rPr>
          <w:rFonts w:eastAsia="SimSun"/>
          <w:sz w:val="24"/>
          <w:lang w:val="en-GB" w:eastAsia="zh-CN"/>
        </w:rPr>
        <w:t>系统</w:t>
      </w:r>
      <w:r w:rsidRPr="00F52E7D">
        <w:rPr>
          <w:rFonts w:eastAsia="SimSun"/>
          <w:sz w:val="24"/>
          <w:lang w:val="en-GB" w:eastAsia="zh-CN"/>
        </w:rPr>
        <w:t>（</w:t>
      </w:r>
      <w:r w:rsidRPr="00F52E7D">
        <w:rPr>
          <w:rFonts w:eastAsia="SimSun"/>
          <w:sz w:val="24"/>
          <w:lang w:val="en-GB" w:eastAsia="zh-CN"/>
        </w:rPr>
        <w:t>Sudweeks</w:t>
      </w:r>
      <w:r w:rsidRPr="00F52E7D">
        <w:rPr>
          <w:rFonts w:eastAsia="SimSun"/>
          <w:sz w:val="24"/>
          <w:lang w:val="en-GB" w:eastAsia="zh-CN"/>
        </w:rPr>
        <w:t>等，</w:t>
      </w:r>
      <w:r w:rsidRPr="00F52E7D">
        <w:rPr>
          <w:rFonts w:eastAsia="SimSun"/>
          <w:sz w:val="24"/>
          <w:lang w:val="en-GB" w:eastAsia="zh-CN"/>
        </w:rPr>
        <w:t>2019</w:t>
      </w:r>
      <w:r w:rsidRPr="00F52E7D">
        <w:rPr>
          <w:rFonts w:eastAsia="SimSun"/>
          <w:sz w:val="24"/>
          <w:lang w:val="en-GB" w:eastAsia="zh-CN"/>
        </w:rPr>
        <w:t>；</w:t>
      </w:r>
      <w:r w:rsidRPr="00F52E7D">
        <w:rPr>
          <w:rFonts w:eastAsia="SimSun"/>
          <w:sz w:val="24"/>
          <w:lang w:val="en-GB" w:eastAsia="zh-CN"/>
        </w:rPr>
        <w:t>Willis</w:t>
      </w:r>
      <w:r w:rsidRPr="00F52E7D">
        <w:rPr>
          <w:rFonts w:eastAsia="SimSun"/>
          <w:sz w:val="24"/>
          <w:lang w:val="en-GB" w:eastAsia="zh-CN"/>
        </w:rPr>
        <w:t>和</w:t>
      </w:r>
      <w:r w:rsidRPr="00F52E7D">
        <w:rPr>
          <w:rFonts w:eastAsia="SimSun"/>
          <w:sz w:val="24"/>
          <w:lang w:val="en-GB" w:eastAsia="zh-CN"/>
        </w:rPr>
        <w:t>Burt</w:t>
      </w:r>
      <w:r w:rsidRPr="00F52E7D">
        <w:rPr>
          <w:rFonts w:eastAsia="SimSun"/>
          <w:sz w:val="24"/>
          <w:lang w:val="en-GB" w:eastAsia="zh-CN"/>
        </w:rPr>
        <w:t>，</w:t>
      </w:r>
      <w:r w:rsidRPr="00F52E7D">
        <w:rPr>
          <w:rFonts w:eastAsia="SimSun"/>
          <w:sz w:val="24"/>
          <w:lang w:val="en-GB" w:eastAsia="zh-CN"/>
        </w:rPr>
        <w:t>2021</w:t>
      </w:r>
      <w:r w:rsidRPr="00F52E7D">
        <w:rPr>
          <w:rFonts w:eastAsia="SimSun"/>
          <w:sz w:val="24"/>
          <w:lang w:val="en-GB" w:eastAsia="zh-CN"/>
        </w:rPr>
        <w:t>）以及基于分裂归巢的</w:t>
      </w:r>
      <w:r w:rsidRPr="00F52E7D">
        <w:rPr>
          <w:rFonts w:eastAsia="SimSun"/>
          <w:sz w:val="24"/>
          <w:lang w:val="en-GB" w:eastAsia="zh-CN"/>
        </w:rPr>
        <w:t>EGDs</w:t>
      </w:r>
      <w:r w:rsidRPr="00F52E7D">
        <w:rPr>
          <w:rFonts w:eastAsia="SimSun"/>
          <w:sz w:val="24"/>
          <w:lang w:val="en-GB" w:eastAsia="zh-CN"/>
        </w:rPr>
        <w:t>，其中</w:t>
      </w:r>
      <w:r w:rsidRPr="00F52E7D">
        <w:rPr>
          <w:rFonts w:eastAsia="SimSun"/>
          <w:sz w:val="24"/>
          <w:lang w:val="en-GB" w:eastAsia="zh-CN"/>
        </w:rPr>
        <w:t>Cas9</w:t>
      </w:r>
      <w:r w:rsidRPr="00F52E7D">
        <w:rPr>
          <w:rFonts w:eastAsia="SimSun"/>
          <w:sz w:val="24"/>
          <w:lang w:val="en-GB" w:eastAsia="zh-CN"/>
        </w:rPr>
        <w:t>核酸酶在需要杂交的昆虫染色体或品系上的不同位点与</w:t>
      </w:r>
      <w:r w:rsidR="001B52F6">
        <w:rPr>
          <w:rFonts w:eastAsia="SimSun" w:hint="eastAsia"/>
          <w:sz w:val="24"/>
          <w:lang w:val="en-GB" w:eastAsia="zh-CN"/>
        </w:rPr>
        <w:t>引导</w:t>
      </w:r>
      <w:r w:rsidRPr="00F52E7D">
        <w:rPr>
          <w:rFonts w:eastAsia="SimSun"/>
          <w:sz w:val="24"/>
          <w:lang w:val="en-GB" w:eastAsia="zh-CN"/>
        </w:rPr>
        <w:t>RNA</w:t>
      </w:r>
      <w:r w:rsidRPr="00F52E7D">
        <w:rPr>
          <w:rFonts w:eastAsia="SimSun"/>
          <w:sz w:val="24"/>
          <w:lang w:val="en-GB" w:eastAsia="zh-CN"/>
        </w:rPr>
        <w:t>分离（</w:t>
      </w:r>
      <w:proofErr w:type="spellStart"/>
      <w:r w:rsidR="00F50C4B" w:rsidRPr="003065B6">
        <w:rPr>
          <w:lang w:eastAsia="zh-CN"/>
        </w:rPr>
        <w:t>Kandul</w:t>
      </w:r>
      <w:proofErr w:type="spellEnd"/>
      <w:r w:rsidR="00F50C4B" w:rsidRPr="00F52E7D">
        <w:rPr>
          <w:rFonts w:eastAsia="SimSun"/>
          <w:sz w:val="24"/>
          <w:lang w:val="en-GB" w:eastAsia="zh-CN"/>
        </w:rPr>
        <w:t>等，</w:t>
      </w:r>
      <w:r w:rsidR="00F50C4B" w:rsidRPr="00F52E7D">
        <w:rPr>
          <w:rFonts w:eastAsia="SimSun"/>
          <w:sz w:val="24"/>
          <w:lang w:val="en-GB" w:eastAsia="zh-CN"/>
        </w:rPr>
        <w:t>2021</w:t>
      </w:r>
      <w:r w:rsidR="00F50C4B" w:rsidRPr="00F52E7D">
        <w:rPr>
          <w:rFonts w:eastAsia="SimSun"/>
          <w:sz w:val="24"/>
          <w:lang w:val="en-GB" w:eastAsia="zh-CN"/>
        </w:rPr>
        <w:t>；</w:t>
      </w:r>
      <w:r w:rsidRPr="00F52E7D">
        <w:rPr>
          <w:rFonts w:eastAsia="SimSun"/>
          <w:sz w:val="24"/>
          <w:lang w:val="en-GB" w:eastAsia="zh-CN"/>
        </w:rPr>
        <w:t>Li</w:t>
      </w:r>
      <w:r w:rsidRPr="00F52E7D">
        <w:rPr>
          <w:rFonts w:eastAsia="SimSun"/>
          <w:sz w:val="24"/>
          <w:lang w:val="en-GB" w:eastAsia="zh-CN"/>
        </w:rPr>
        <w:t>等，</w:t>
      </w:r>
      <w:r w:rsidRPr="00F52E7D">
        <w:rPr>
          <w:rFonts w:eastAsia="SimSun"/>
          <w:sz w:val="24"/>
          <w:lang w:val="en-GB" w:eastAsia="zh-CN"/>
        </w:rPr>
        <w:t>2020</w:t>
      </w:r>
      <w:r w:rsidRPr="00F52E7D">
        <w:rPr>
          <w:rFonts w:eastAsia="SimSun"/>
          <w:sz w:val="24"/>
          <w:lang w:val="en-GB" w:eastAsia="zh-CN"/>
        </w:rPr>
        <w:t>；</w:t>
      </w:r>
      <w:proofErr w:type="spellStart"/>
      <w:r w:rsidRPr="00F52E7D">
        <w:rPr>
          <w:rFonts w:eastAsia="SimSun"/>
          <w:sz w:val="24"/>
          <w:lang w:val="en-GB" w:eastAsia="zh-CN"/>
        </w:rPr>
        <w:t>Terradas</w:t>
      </w:r>
      <w:proofErr w:type="spellEnd"/>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w:t>
      </w:r>
      <w:r w:rsidRPr="00F52E7D">
        <w:rPr>
          <w:rFonts w:eastAsia="SimSun"/>
          <w:sz w:val="24"/>
          <w:lang w:val="en-GB" w:eastAsia="zh-CN"/>
        </w:rPr>
        <w:t>Nash</w:t>
      </w:r>
      <w:r w:rsidR="003D1561">
        <w:rPr>
          <w:rFonts w:eastAsia="SimSun" w:hint="eastAsia"/>
          <w:sz w:val="24"/>
          <w:lang w:val="en-GB" w:eastAsia="zh-CN"/>
        </w:rPr>
        <w:t>等</w:t>
      </w:r>
      <w:r w:rsidR="00A97983">
        <w:rPr>
          <w:rFonts w:eastAsia="SimSun" w:hint="eastAsia"/>
          <w:sz w:val="24"/>
          <w:lang w:val="en-GB" w:eastAsia="zh-CN"/>
        </w:rPr>
        <w:t>人</w:t>
      </w:r>
      <w:r w:rsidRPr="00F52E7D">
        <w:rPr>
          <w:rFonts w:eastAsia="SimSun"/>
          <w:sz w:val="24"/>
          <w:lang w:val="en-GB" w:eastAsia="zh-CN"/>
        </w:rPr>
        <w:t>（</w:t>
      </w:r>
      <w:r w:rsidRPr="00F52E7D">
        <w:rPr>
          <w:rFonts w:eastAsia="SimSun"/>
          <w:sz w:val="24"/>
          <w:lang w:val="en-GB" w:eastAsia="zh-CN"/>
        </w:rPr>
        <w:t>2019</w:t>
      </w:r>
      <w:r w:rsidRPr="00F52E7D">
        <w:rPr>
          <w:rFonts w:eastAsia="SimSun"/>
          <w:sz w:val="24"/>
          <w:lang w:val="en-GB" w:eastAsia="zh-CN"/>
        </w:rPr>
        <w:t>）评估了基于多个相互作用组件的整</w:t>
      </w:r>
      <w:r w:rsidR="00963FB0">
        <w:rPr>
          <w:rFonts w:eastAsia="SimSun" w:hint="eastAsia"/>
          <w:sz w:val="24"/>
          <w:lang w:val="en-GB" w:eastAsia="zh-CN"/>
        </w:rPr>
        <w:t>合</w:t>
      </w:r>
      <w:r w:rsidRPr="00F52E7D">
        <w:rPr>
          <w:rFonts w:eastAsia="SimSun"/>
          <w:sz w:val="24"/>
          <w:lang w:val="en-GB" w:eastAsia="zh-CN"/>
        </w:rPr>
        <w:t>EGD</w:t>
      </w:r>
      <w:r w:rsidRPr="00F52E7D">
        <w:rPr>
          <w:rFonts w:eastAsia="SimSun"/>
          <w:sz w:val="24"/>
          <w:lang w:val="en-GB" w:eastAsia="zh-CN"/>
        </w:rPr>
        <w:t>概念，每个组件都可以单独或组合进行测试。通过调节</w:t>
      </w:r>
      <w:r w:rsidR="000B2A89">
        <w:rPr>
          <w:rFonts w:eastAsia="SimSun" w:hint="eastAsia"/>
          <w:sz w:val="24"/>
          <w:lang w:val="en-GB" w:eastAsia="zh-CN"/>
        </w:rPr>
        <w:t>在</w:t>
      </w:r>
      <w:r w:rsidRPr="00F52E7D">
        <w:rPr>
          <w:rFonts w:eastAsia="SimSun"/>
          <w:sz w:val="24"/>
          <w:lang w:val="en-GB" w:eastAsia="zh-CN"/>
        </w:rPr>
        <w:t>目标</w:t>
      </w:r>
      <w:r w:rsidR="00A83F25">
        <w:rPr>
          <w:rFonts w:eastAsia="SimSun" w:hint="eastAsia"/>
          <w:sz w:val="24"/>
          <w:lang w:val="en-GB" w:eastAsia="zh-CN"/>
        </w:rPr>
        <w:t>种群</w:t>
      </w:r>
      <w:r w:rsidRPr="00F52E7D">
        <w:rPr>
          <w:rFonts w:eastAsia="SimSun"/>
          <w:sz w:val="24"/>
          <w:lang w:val="en-GB" w:eastAsia="zh-CN"/>
        </w:rPr>
        <w:t>中的传播倾向，整合基因驱动组件的模块化和相互依存性可能使</w:t>
      </w:r>
      <w:r w:rsidR="00ED0E60" w:rsidRPr="008D49DB">
        <w:rPr>
          <w:rFonts w:eastAsia="SimSun" w:hint="eastAsia"/>
          <w:sz w:val="24"/>
          <w:lang w:val="en-GB" w:eastAsia="zh-CN"/>
        </w:rPr>
        <w:t>在实地进行从自我限制到自我维持</w:t>
      </w:r>
      <w:r w:rsidR="00ED0E60">
        <w:rPr>
          <w:rFonts w:eastAsia="SimSun" w:hint="eastAsia"/>
          <w:sz w:val="24"/>
          <w:lang w:val="en-GB" w:eastAsia="zh-CN"/>
        </w:rPr>
        <w:t>组</w:t>
      </w:r>
      <w:r w:rsidR="00ED0E60" w:rsidRPr="008D49DB">
        <w:rPr>
          <w:rFonts w:eastAsia="SimSun" w:hint="eastAsia"/>
          <w:sz w:val="24"/>
          <w:lang w:val="en-GB" w:eastAsia="zh-CN"/>
        </w:rPr>
        <w:t>件的测试</w:t>
      </w:r>
      <w:r w:rsidRPr="00F52E7D">
        <w:rPr>
          <w:rFonts w:eastAsia="SimSun"/>
          <w:sz w:val="24"/>
          <w:lang w:val="en-GB" w:eastAsia="zh-CN"/>
        </w:rPr>
        <w:t>成为可能（</w:t>
      </w:r>
      <w:r w:rsidRPr="00F52E7D">
        <w:rPr>
          <w:rFonts w:eastAsia="SimSun"/>
          <w:sz w:val="24"/>
          <w:lang w:val="en-GB" w:eastAsia="zh-CN"/>
        </w:rPr>
        <w:t>Nash</w:t>
      </w:r>
      <w:r w:rsidRPr="00F52E7D">
        <w:rPr>
          <w:rFonts w:eastAsia="SimSun"/>
          <w:sz w:val="24"/>
          <w:lang w:val="en-GB" w:eastAsia="zh-CN"/>
        </w:rPr>
        <w:t>等，</w:t>
      </w:r>
      <w:r w:rsidRPr="00F52E7D">
        <w:rPr>
          <w:rFonts w:eastAsia="SimSun"/>
          <w:sz w:val="24"/>
          <w:lang w:val="en-GB" w:eastAsia="zh-CN"/>
        </w:rPr>
        <w:t>2019</w:t>
      </w:r>
      <w:r w:rsidRPr="00F52E7D">
        <w:rPr>
          <w:rFonts w:eastAsia="SimSun"/>
          <w:sz w:val="24"/>
          <w:lang w:val="en-GB" w:eastAsia="zh-CN"/>
        </w:rPr>
        <w:t>）。</w:t>
      </w:r>
    </w:p>
    <w:tbl>
      <w:tblPr>
        <w:tblStyle w:val="TableGrid"/>
        <w:tblW w:w="0" w:type="auto"/>
        <w:tblLook w:val="04A0" w:firstRow="1" w:lastRow="0" w:firstColumn="1" w:lastColumn="0" w:noHBand="0" w:noVBand="1"/>
      </w:tblPr>
      <w:tblGrid>
        <w:gridCol w:w="9350"/>
      </w:tblGrid>
      <w:tr w:rsidR="005C15EE" w14:paraId="13F2ADD7" w14:textId="77777777" w:rsidTr="00532DC3">
        <w:trPr>
          <w:trHeight w:val="10340"/>
        </w:trPr>
        <w:tc>
          <w:tcPr>
            <w:tcW w:w="9350" w:type="dxa"/>
          </w:tcPr>
          <w:p w14:paraId="3A0AC376" w14:textId="7DD3E031" w:rsidR="00F50C4B" w:rsidRPr="00F50C4B" w:rsidRDefault="00F50C4B" w:rsidP="003D4B5B">
            <w:pPr>
              <w:pStyle w:val="a4"/>
              <w:snapToGrid w:val="0"/>
              <w:spacing w:before="120"/>
              <w:rPr>
                <w:b w:val="0"/>
                <w:bCs/>
              </w:rPr>
            </w:pPr>
            <w:bookmarkStart w:id="19" w:name="_Toc163311303"/>
            <w:r w:rsidRPr="00F50C4B">
              <w:rPr>
                <w:rFonts w:hint="eastAsia"/>
                <w:b w:val="0"/>
                <w:bCs/>
              </w:rPr>
              <w:t>方框3</w:t>
            </w:r>
          </w:p>
          <w:p w14:paraId="5346A201" w14:textId="49F958E3" w:rsidR="00974A9E" w:rsidRPr="005F5A49" w:rsidRDefault="00F50C4B" w:rsidP="003D4B5B">
            <w:pPr>
              <w:pStyle w:val="a4"/>
              <w:snapToGrid w:val="0"/>
              <w:spacing w:before="120"/>
              <w:rPr>
                <w:bCs/>
              </w:rPr>
            </w:pPr>
            <w:r w:rsidRPr="005F5A49">
              <w:t>蚊子:</w:t>
            </w:r>
            <w:r>
              <w:rPr>
                <w:rFonts w:hint="eastAsia"/>
              </w:rPr>
              <w:t xml:space="preserve"> </w:t>
            </w:r>
            <w:proofErr w:type="gramStart"/>
            <w:r w:rsidRPr="005F5A49">
              <w:t>改性活蚊人工</w:t>
            </w:r>
            <w:proofErr w:type="gramEnd"/>
            <w:r w:rsidRPr="005F5A49">
              <w:t>基因驱动系统</w:t>
            </w:r>
            <w:bookmarkEnd w:id="19"/>
          </w:p>
          <w:p w14:paraId="57C1DABA" w14:textId="37BC5120" w:rsidR="00974A9E" w:rsidRPr="005F5A49" w:rsidRDefault="00974A9E" w:rsidP="0032018D">
            <w:pPr>
              <w:spacing w:before="120" w:after="120" w:line="240" w:lineRule="atLeast"/>
              <w:ind w:left="-20" w:right="-14"/>
              <w:rPr>
                <w:rFonts w:eastAsia="SimSun"/>
                <w:bCs/>
                <w:color w:val="000000" w:themeColor="text1"/>
                <w:sz w:val="20"/>
                <w:szCs w:val="20"/>
                <w:lang w:eastAsia="zh-CN"/>
              </w:rPr>
            </w:pPr>
            <w:r w:rsidRPr="005F5A49">
              <w:rPr>
                <w:rFonts w:eastAsia="SimSun"/>
                <w:bCs/>
                <w:color w:val="000000" w:themeColor="text1"/>
                <w:sz w:val="20"/>
                <w:szCs w:val="20"/>
                <w:lang w:eastAsia="zh-CN"/>
              </w:rPr>
              <w:t>目前正在探索两种不同的预期用途来控制蚊媒传播疾病。</w:t>
            </w:r>
            <w:r w:rsidR="00D55837" w:rsidRPr="005F5A49">
              <w:rPr>
                <w:rFonts w:eastAsia="SimSun"/>
                <w:bCs/>
                <w:color w:val="000000" w:themeColor="text1"/>
                <w:sz w:val="20"/>
                <w:szCs w:val="20"/>
                <w:lang w:eastAsia="zh-CN"/>
              </w:rPr>
              <w:t>对付</w:t>
            </w:r>
            <w:r w:rsidRPr="005F5A49">
              <w:rPr>
                <w:rFonts w:eastAsia="SimSun"/>
                <w:bCs/>
                <w:color w:val="000000" w:themeColor="text1"/>
                <w:sz w:val="20"/>
                <w:szCs w:val="20"/>
                <w:lang w:eastAsia="zh-CN"/>
              </w:rPr>
              <w:t>传病蚊子的</w:t>
            </w:r>
            <w:r w:rsidRPr="005F5A49">
              <w:rPr>
                <w:rFonts w:eastAsia="SimSun"/>
                <w:bCs/>
                <w:color w:val="000000" w:themeColor="text1"/>
                <w:sz w:val="20"/>
                <w:szCs w:val="20"/>
                <w:lang w:eastAsia="zh-CN"/>
              </w:rPr>
              <w:t>EGDs</w:t>
            </w:r>
            <w:r w:rsidRPr="005F5A49">
              <w:rPr>
                <w:rFonts w:eastAsia="SimSun"/>
                <w:bCs/>
                <w:color w:val="000000" w:themeColor="text1"/>
                <w:sz w:val="20"/>
                <w:szCs w:val="20"/>
                <w:lang w:eastAsia="zh-CN"/>
              </w:rPr>
              <w:t>旨在抑制目标种群和潜在物种，或者用一种新的基因型修饰它们（见</w:t>
            </w:r>
            <w:r w:rsidR="007F0C96">
              <w:rPr>
                <w:rFonts w:eastAsia="SimSun" w:hint="eastAsia"/>
                <w:bCs/>
                <w:color w:val="000000" w:themeColor="text1"/>
                <w:sz w:val="20"/>
                <w:szCs w:val="20"/>
                <w:lang w:eastAsia="zh-CN"/>
              </w:rPr>
              <w:t>图</w:t>
            </w:r>
            <w:r w:rsidR="007F0C96">
              <w:rPr>
                <w:rFonts w:eastAsia="SimSun" w:hint="eastAsia"/>
                <w:bCs/>
                <w:color w:val="000000" w:themeColor="text1"/>
                <w:sz w:val="20"/>
                <w:szCs w:val="20"/>
                <w:lang w:eastAsia="zh-CN"/>
              </w:rPr>
              <w:t>3</w:t>
            </w:r>
            <w:r w:rsidRPr="005F5A49">
              <w:rPr>
                <w:rFonts w:eastAsia="SimSun"/>
                <w:bCs/>
                <w:color w:val="000000" w:themeColor="text1"/>
                <w:sz w:val="20"/>
                <w:szCs w:val="20"/>
                <w:lang w:eastAsia="zh-CN"/>
              </w:rPr>
              <w:t>）。</w:t>
            </w:r>
          </w:p>
          <w:p w14:paraId="7B1AAADF" w14:textId="7B1F07BB" w:rsidR="005C15EE" w:rsidRPr="005F5A49" w:rsidRDefault="0079581D" w:rsidP="0032018D">
            <w:pPr>
              <w:pStyle w:val="ListParagraph"/>
              <w:numPr>
                <w:ilvl w:val="0"/>
                <w:numId w:val="7"/>
              </w:numPr>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color w:val="000000" w:themeColor="text1"/>
                <w:sz w:val="20"/>
                <w:szCs w:val="20"/>
                <w:lang w:eastAsia="zh-CN"/>
              </w:rPr>
              <w:t>种群抑制战略的目的是通过使目标种群的生存（</w:t>
            </w:r>
            <w:r w:rsidR="00407F61" w:rsidRPr="004910AC">
              <w:rPr>
                <w:rFonts w:eastAsia="SimSun"/>
                <w:bCs/>
                <w:sz w:val="20"/>
                <w:szCs w:val="20"/>
                <w:lang w:eastAsia="zh-CN"/>
              </w:rPr>
              <w:t>不育</w:t>
            </w:r>
            <w:r w:rsidR="004910AC" w:rsidRPr="004910AC">
              <w:rPr>
                <w:rFonts w:eastAsia="SimSun" w:hint="eastAsia"/>
                <w:bCs/>
                <w:sz w:val="20"/>
                <w:szCs w:val="20"/>
                <w:lang w:eastAsia="zh-CN"/>
              </w:rPr>
              <w:t>后代</w:t>
            </w:r>
            <w:r w:rsidRPr="005F5A49">
              <w:rPr>
                <w:rFonts w:eastAsia="SimSun"/>
                <w:bCs/>
                <w:color w:val="000000" w:themeColor="text1"/>
                <w:sz w:val="20"/>
                <w:szCs w:val="20"/>
                <w:lang w:eastAsia="zh-CN"/>
              </w:rPr>
              <w:t>）或繁殖（</w:t>
            </w:r>
            <w:r w:rsidR="00DA3E28">
              <w:rPr>
                <w:rFonts w:eastAsia="SimSun" w:hint="eastAsia"/>
                <w:bCs/>
                <w:color w:val="000000" w:themeColor="text1"/>
                <w:sz w:val="20"/>
                <w:szCs w:val="20"/>
                <w:lang w:eastAsia="zh-CN"/>
              </w:rPr>
              <w:t>例如</w:t>
            </w:r>
            <w:r w:rsidRPr="005F5A49">
              <w:rPr>
                <w:rFonts w:eastAsia="SimSun"/>
                <w:bCs/>
                <w:color w:val="000000" w:themeColor="text1"/>
                <w:sz w:val="20"/>
                <w:szCs w:val="20"/>
                <w:lang w:eastAsia="zh-CN"/>
              </w:rPr>
              <w:t>降低后代的生育能力、性别比偏向雄性）所涉及的重要基因失活，或通过引入一种或多种能缩短寿命或使性别比偏向雄性的新基因，使目标种群付出巨大适应代价，从而减少目标种群的数量。</w:t>
            </w:r>
            <w:r w:rsidR="00974A9E" w:rsidRPr="005F5A49">
              <w:rPr>
                <w:rFonts w:eastAsia="SimSun"/>
                <w:bCs/>
                <w:sz w:val="20"/>
                <w:szCs w:val="20"/>
                <w:lang w:eastAsia="zh-CN"/>
              </w:rPr>
              <w:t>（</w:t>
            </w:r>
            <w:r w:rsidR="00F87D97" w:rsidRPr="005F5A49">
              <w:rPr>
                <w:rFonts w:eastAsia="SimSun"/>
                <w:sz w:val="20"/>
                <w:szCs w:val="20"/>
                <w:lang w:eastAsia="zh-CN"/>
              </w:rPr>
              <w:t>Buchman</w:t>
            </w:r>
            <w:r w:rsidR="00974A9E" w:rsidRPr="005F5A49">
              <w:rPr>
                <w:rFonts w:eastAsia="SimSun"/>
                <w:bCs/>
                <w:sz w:val="20"/>
                <w:szCs w:val="20"/>
                <w:lang w:eastAsia="zh-CN"/>
              </w:rPr>
              <w:t>等，</w:t>
            </w:r>
            <w:r w:rsidR="00974A9E" w:rsidRPr="005F5A49">
              <w:rPr>
                <w:rFonts w:eastAsia="SimSun"/>
                <w:bCs/>
                <w:sz w:val="20"/>
                <w:szCs w:val="20"/>
                <w:lang w:eastAsia="zh-CN"/>
              </w:rPr>
              <w:t>2018b</w:t>
            </w:r>
            <w:r w:rsidR="00974A9E" w:rsidRPr="005F5A49">
              <w:rPr>
                <w:rFonts w:eastAsia="SimSun"/>
                <w:bCs/>
                <w:sz w:val="20"/>
                <w:szCs w:val="20"/>
                <w:lang w:eastAsia="zh-CN"/>
              </w:rPr>
              <w:t>；</w:t>
            </w:r>
            <w:proofErr w:type="spellStart"/>
            <w:r w:rsidR="007F0C96" w:rsidRPr="005F5A49">
              <w:rPr>
                <w:rFonts w:eastAsia="SimSun"/>
                <w:bCs/>
                <w:sz w:val="20"/>
                <w:szCs w:val="20"/>
                <w:lang w:eastAsia="zh-CN"/>
              </w:rPr>
              <w:t>Galizi</w:t>
            </w:r>
            <w:proofErr w:type="spellEnd"/>
            <w:r w:rsidR="007F0C96" w:rsidRPr="005F5A49">
              <w:rPr>
                <w:rFonts w:eastAsia="SimSun"/>
                <w:bCs/>
                <w:sz w:val="20"/>
                <w:szCs w:val="20"/>
                <w:lang w:eastAsia="zh-CN"/>
              </w:rPr>
              <w:t>等，</w:t>
            </w:r>
            <w:r w:rsidR="007F0C96" w:rsidRPr="005F5A49">
              <w:rPr>
                <w:rFonts w:eastAsia="SimSun"/>
                <w:bCs/>
                <w:sz w:val="20"/>
                <w:szCs w:val="20"/>
                <w:lang w:eastAsia="zh-CN"/>
              </w:rPr>
              <w:t>2014</w:t>
            </w:r>
            <w:r w:rsidR="007F0C96" w:rsidRPr="005F5A49">
              <w:rPr>
                <w:rFonts w:eastAsia="SimSun"/>
                <w:bCs/>
                <w:sz w:val="20"/>
                <w:szCs w:val="20"/>
                <w:lang w:eastAsia="zh-CN"/>
              </w:rPr>
              <w:t>、</w:t>
            </w:r>
            <w:r w:rsidR="007F0C96" w:rsidRPr="005F5A49">
              <w:rPr>
                <w:rFonts w:eastAsia="SimSun"/>
                <w:bCs/>
                <w:sz w:val="20"/>
                <w:szCs w:val="20"/>
                <w:lang w:eastAsia="zh-CN"/>
              </w:rPr>
              <w:t>2016</w:t>
            </w:r>
            <w:r w:rsidR="007F0C96" w:rsidRPr="005F5A49">
              <w:rPr>
                <w:rFonts w:eastAsia="SimSun"/>
                <w:bCs/>
                <w:sz w:val="20"/>
                <w:szCs w:val="20"/>
                <w:lang w:eastAsia="zh-CN"/>
              </w:rPr>
              <w:t>；</w:t>
            </w:r>
            <w:r w:rsidR="00000DAC" w:rsidRPr="005F5A49">
              <w:rPr>
                <w:rFonts w:eastAsia="SimSun"/>
                <w:sz w:val="20"/>
                <w:szCs w:val="20"/>
                <w:lang w:eastAsia="zh-CN"/>
              </w:rPr>
              <w:t>James</w:t>
            </w:r>
            <w:r w:rsidR="00974A9E" w:rsidRPr="005F5A49">
              <w:rPr>
                <w:rFonts w:eastAsia="SimSun"/>
                <w:bCs/>
                <w:sz w:val="20"/>
                <w:szCs w:val="20"/>
                <w:lang w:eastAsia="zh-CN"/>
              </w:rPr>
              <w:t>等，</w:t>
            </w:r>
            <w:r w:rsidR="00974A9E" w:rsidRPr="005F5A49">
              <w:rPr>
                <w:rFonts w:eastAsia="SimSun"/>
                <w:bCs/>
                <w:sz w:val="20"/>
                <w:szCs w:val="20"/>
                <w:lang w:eastAsia="zh-CN"/>
              </w:rPr>
              <w:t>2018</w:t>
            </w:r>
            <w:r w:rsidR="00974A9E" w:rsidRPr="005F5A49">
              <w:rPr>
                <w:rFonts w:eastAsia="SimSun"/>
                <w:bCs/>
                <w:sz w:val="20"/>
                <w:szCs w:val="20"/>
                <w:lang w:eastAsia="zh-CN"/>
              </w:rPr>
              <w:t>；</w:t>
            </w:r>
            <w:r w:rsidR="00974A9E" w:rsidRPr="005F5A49">
              <w:rPr>
                <w:rFonts w:eastAsia="SimSun"/>
                <w:bCs/>
                <w:sz w:val="20"/>
                <w:szCs w:val="20"/>
                <w:lang w:eastAsia="zh-CN"/>
              </w:rPr>
              <w:t>Kyrou</w:t>
            </w:r>
            <w:r w:rsidR="00974A9E" w:rsidRPr="005F5A49">
              <w:rPr>
                <w:rFonts w:eastAsia="SimSun"/>
                <w:bCs/>
                <w:sz w:val="20"/>
                <w:szCs w:val="20"/>
                <w:lang w:eastAsia="zh-CN"/>
              </w:rPr>
              <w:t>等，</w:t>
            </w:r>
            <w:r w:rsidR="00974A9E" w:rsidRPr="005F5A49">
              <w:rPr>
                <w:rFonts w:eastAsia="SimSun"/>
                <w:bCs/>
                <w:sz w:val="20"/>
                <w:szCs w:val="20"/>
                <w:lang w:eastAsia="zh-CN"/>
              </w:rPr>
              <w:t>2018</w:t>
            </w:r>
            <w:r w:rsidR="00974A9E" w:rsidRPr="005F5A49">
              <w:rPr>
                <w:rFonts w:eastAsia="SimSun"/>
                <w:bCs/>
                <w:sz w:val="20"/>
                <w:szCs w:val="20"/>
                <w:lang w:eastAsia="zh-CN"/>
              </w:rPr>
              <w:t>；</w:t>
            </w:r>
            <w:r w:rsidR="00974A9E" w:rsidRPr="005F5A49">
              <w:rPr>
                <w:rFonts w:eastAsia="SimSun"/>
                <w:bCs/>
                <w:sz w:val="20"/>
                <w:szCs w:val="20"/>
                <w:lang w:eastAsia="zh-CN"/>
              </w:rPr>
              <w:t>Leitschuh</w:t>
            </w:r>
            <w:r w:rsidR="00974A9E" w:rsidRPr="005F5A49">
              <w:rPr>
                <w:rFonts w:eastAsia="SimSun"/>
                <w:bCs/>
                <w:sz w:val="20"/>
                <w:szCs w:val="20"/>
                <w:lang w:eastAsia="zh-CN"/>
              </w:rPr>
              <w:t>等，</w:t>
            </w:r>
            <w:r w:rsidR="00974A9E" w:rsidRPr="005F5A49">
              <w:rPr>
                <w:rFonts w:eastAsia="SimSun"/>
                <w:bCs/>
                <w:sz w:val="20"/>
                <w:szCs w:val="20"/>
                <w:lang w:eastAsia="zh-CN"/>
              </w:rPr>
              <w:t>2018</w:t>
            </w:r>
            <w:r w:rsidR="007F0C96">
              <w:rPr>
                <w:rFonts w:eastAsia="SimSun" w:hint="eastAsia"/>
                <w:bCs/>
                <w:sz w:val="20"/>
                <w:szCs w:val="20"/>
                <w:lang w:eastAsia="zh-CN"/>
              </w:rPr>
              <w:t>；</w:t>
            </w:r>
            <w:r w:rsidR="007F0C96" w:rsidRPr="005F5A49">
              <w:rPr>
                <w:rFonts w:eastAsia="SimSun"/>
                <w:sz w:val="20"/>
                <w:szCs w:val="20"/>
                <w:lang w:eastAsia="zh-CN"/>
              </w:rPr>
              <w:t>Simoni</w:t>
            </w:r>
            <w:r w:rsidR="007F0C96" w:rsidRPr="005F5A49">
              <w:rPr>
                <w:rFonts w:eastAsia="SimSun"/>
                <w:bCs/>
                <w:sz w:val="20"/>
                <w:szCs w:val="20"/>
                <w:lang w:eastAsia="zh-CN"/>
              </w:rPr>
              <w:t>等，</w:t>
            </w:r>
            <w:r w:rsidR="007F0C96" w:rsidRPr="005F5A49">
              <w:rPr>
                <w:rFonts w:eastAsia="SimSun"/>
                <w:bCs/>
                <w:sz w:val="20"/>
                <w:szCs w:val="20"/>
                <w:lang w:eastAsia="zh-CN"/>
              </w:rPr>
              <w:t>2020</w:t>
            </w:r>
            <w:r w:rsidR="00974A9E" w:rsidRPr="005F5A49">
              <w:rPr>
                <w:rFonts w:eastAsia="SimSun"/>
                <w:bCs/>
                <w:sz w:val="20"/>
                <w:szCs w:val="20"/>
                <w:lang w:eastAsia="zh-CN"/>
              </w:rPr>
              <w:t>）。这些抑制</w:t>
            </w:r>
            <w:r w:rsidR="00715C30" w:rsidRPr="005F5A49">
              <w:rPr>
                <w:rFonts w:eastAsia="SimSun"/>
                <w:bCs/>
                <w:sz w:val="20"/>
                <w:szCs w:val="20"/>
                <w:lang w:eastAsia="zh-CN"/>
              </w:rPr>
              <w:t>战略</w:t>
            </w:r>
            <w:r w:rsidR="00974A9E" w:rsidRPr="005F5A49">
              <w:rPr>
                <w:rFonts w:eastAsia="SimSun"/>
                <w:bCs/>
                <w:sz w:val="20"/>
                <w:szCs w:val="20"/>
                <w:lang w:eastAsia="zh-CN"/>
              </w:rPr>
              <w:t>预计在几代</w:t>
            </w:r>
            <w:r w:rsidR="00256EC1" w:rsidRPr="005F5A49">
              <w:rPr>
                <w:rFonts w:eastAsia="SimSun"/>
                <w:bCs/>
                <w:sz w:val="20"/>
                <w:szCs w:val="20"/>
                <w:lang w:eastAsia="zh-CN"/>
              </w:rPr>
              <w:t>之内</w:t>
            </w:r>
            <w:r w:rsidR="00974A9E" w:rsidRPr="005F5A49">
              <w:rPr>
                <w:rFonts w:eastAsia="SimSun"/>
                <w:bCs/>
                <w:sz w:val="20"/>
                <w:szCs w:val="20"/>
                <w:lang w:eastAsia="zh-CN"/>
              </w:rPr>
              <w:t>导致种群下降</w:t>
            </w:r>
            <w:r w:rsidR="00974A9E" w:rsidRPr="005F5A49">
              <w:rPr>
                <w:rFonts w:eastAsia="SimSun"/>
                <w:bCs/>
                <w:sz w:val="20"/>
                <w:szCs w:val="20"/>
                <w:lang w:eastAsia="zh-CN"/>
              </w:rPr>
              <w:t>/</w:t>
            </w:r>
            <w:r w:rsidR="00974A9E" w:rsidRPr="005F5A49">
              <w:rPr>
                <w:rFonts w:eastAsia="SimSun"/>
                <w:bCs/>
                <w:sz w:val="20"/>
                <w:szCs w:val="20"/>
                <w:lang w:eastAsia="zh-CN"/>
              </w:rPr>
              <w:t>减少甚至崩溃（局部消灭），在某些情况下可</w:t>
            </w:r>
            <w:r w:rsidR="000329FC" w:rsidRPr="005F5A49">
              <w:rPr>
                <w:rFonts w:eastAsia="SimSun"/>
                <w:bCs/>
                <w:sz w:val="20"/>
                <w:szCs w:val="20"/>
                <w:lang w:eastAsia="zh-CN"/>
              </w:rPr>
              <w:t>用来</w:t>
            </w:r>
            <w:r w:rsidR="00974A9E" w:rsidRPr="005F5A49">
              <w:rPr>
                <w:rFonts w:eastAsia="SimSun"/>
                <w:bCs/>
                <w:sz w:val="20"/>
                <w:szCs w:val="20"/>
                <w:lang w:eastAsia="zh-CN"/>
              </w:rPr>
              <w:t>（</w:t>
            </w:r>
            <w:r w:rsidR="00EA652C">
              <w:rPr>
                <w:rFonts w:eastAsia="SimSun" w:hint="eastAsia"/>
                <w:bCs/>
                <w:sz w:val="20"/>
                <w:szCs w:val="20"/>
                <w:lang w:eastAsia="zh-CN"/>
              </w:rPr>
              <w:t>全面</w:t>
            </w:r>
            <w:r w:rsidR="00974A9E" w:rsidRPr="005F5A49">
              <w:rPr>
                <w:rFonts w:eastAsia="SimSun"/>
                <w:bCs/>
                <w:sz w:val="20"/>
                <w:szCs w:val="20"/>
                <w:lang w:eastAsia="zh-CN"/>
              </w:rPr>
              <w:t>）消灭一种病媒物种（生物技术高级委员会科学委员会，</w:t>
            </w:r>
            <w:r w:rsidR="00974A9E" w:rsidRPr="005F5A49">
              <w:rPr>
                <w:rFonts w:eastAsia="SimSun"/>
                <w:bCs/>
                <w:sz w:val="20"/>
                <w:szCs w:val="20"/>
                <w:lang w:eastAsia="zh-CN"/>
              </w:rPr>
              <w:t>2017</w:t>
            </w:r>
            <w:r w:rsidR="00974A9E" w:rsidRPr="005F5A49">
              <w:rPr>
                <w:rFonts w:eastAsia="SimSun"/>
                <w:bCs/>
                <w:sz w:val="20"/>
                <w:szCs w:val="20"/>
                <w:lang w:eastAsia="zh-CN"/>
              </w:rPr>
              <w:t>）。就传病蚊子而言，模型预测</w:t>
            </w:r>
            <w:r w:rsidR="007508BB" w:rsidRPr="005F5A49">
              <w:rPr>
                <w:rFonts w:eastAsia="SimSun"/>
                <w:bCs/>
                <w:sz w:val="20"/>
                <w:szCs w:val="20"/>
                <w:lang w:eastAsia="zh-CN"/>
              </w:rPr>
              <w:t>显示</w:t>
            </w:r>
            <w:r w:rsidR="00974A9E" w:rsidRPr="005F5A49">
              <w:rPr>
                <w:rFonts w:eastAsia="SimSun"/>
                <w:bCs/>
                <w:sz w:val="20"/>
                <w:szCs w:val="20"/>
                <w:lang w:eastAsia="zh-CN"/>
              </w:rPr>
              <w:t>，种群抑制</w:t>
            </w:r>
            <w:r w:rsidR="007508BB" w:rsidRPr="005F5A49">
              <w:rPr>
                <w:rFonts w:eastAsia="SimSun"/>
                <w:bCs/>
                <w:sz w:val="20"/>
                <w:szCs w:val="20"/>
                <w:lang w:eastAsia="zh-CN"/>
              </w:rPr>
              <w:t>战略</w:t>
            </w:r>
            <w:r w:rsidR="00974A9E" w:rsidRPr="005F5A49">
              <w:rPr>
                <w:rFonts w:eastAsia="SimSun"/>
                <w:bCs/>
                <w:sz w:val="20"/>
                <w:szCs w:val="20"/>
                <w:lang w:eastAsia="zh-CN"/>
              </w:rPr>
              <w:t>不太可能</w:t>
            </w:r>
            <w:r w:rsidR="00B64CEA" w:rsidRPr="005F5A49">
              <w:rPr>
                <w:rFonts w:eastAsia="SimSun"/>
                <w:bCs/>
                <w:sz w:val="20"/>
                <w:szCs w:val="20"/>
                <w:lang w:eastAsia="zh-CN"/>
              </w:rPr>
              <w:t>在实地</w:t>
            </w:r>
            <w:r w:rsidR="00974A9E" w:rsidRPr="005F5A49">
              <w:rPr>
                <w:rFonts w:eastAsia="SimSun"/>
                <w:bCs/>
                <w:sz w:val="20"/>
                <w:szCs w:val="20"/>
                <w:lang w:eastAsia="zh-CN"/>
              </w:rPr>
              <w:t>完全</w:t>
            </w:r>
            <w:r w:rsidR="00AA605F">
              <w:rPr>
                <w:rFonts w:eastAsia="SimSun" w:hint="eastAsia"/>
                <w:bCs/>
                <w:sz w:val="20"/>
                <w:szCs w:val="20"/>
                <w:lang w:eastAsia="zh-CN"/>
              </w:rPr>
              <w:t>消灭</w:t>
            </w:r>
            <w:r w:rsidR="00974A9E" w:rsidRPr="005F5A49">
              <w:rPr>
                <w:rFonts w:eastAsia="SimSun"/>
                <w:bCs/>
                <w:sz w:val="20"/>
                <w:szCs w:val="20"/>
                <w:lang w:eastAsia="zh-CN"/>
              </w:rPr>
              <w:t>一个物种（</w:t>
            </w:r>
            <w:r w:rsidR="00974A9E" w:rsidRPr="005F5A49">
              <w:rPr>
                <w:rFonts w:eastAsia="SimSun"/>
                <w:bCs/>
                <w:sz w:val="20"/>
                <w:szCs w:val="20"/>
                <w:lang w:eastAsia="zh-CN"/>
              </w:rPr>
              <w:t>North</w:t>
            </w:r>
            <w:r w:rsidR="00974A9E" w:rsidRPr="005F5A49">
              <w:rPr>
                <w:rFonts w:eastAsia="SimSun"/>
                <w:bCs/>
                <w:sz w:val="20"/>
                <w:szCs w:val="20"/>
                <w:lang w:eastAsia="zh-CN"/>
              </w:rPr>
              <w:t>等，</w:t>
            </w:r>
            <w:r w:rsidR="00974A9E" w:rsidRPr="005F5A49">
              <w:rPr>
                <w:rFonts w:eastAsia="SimSun"/>
                <w:bCs/>
                <w:sz w:val="20"/>
                <w:szCs w:val="20"/>
                <w:lang w:eastAsia="zh-CN"/>
              </w:rPr>
              <w:t>2019</w:t>
            </w:r>
            <w:r w:rsidR="00974A9E" w:rsidRPr="005F5A49">
              <w:rPr>
                <w:rFonts w:eastAsia="SimSun"/>
                <w:bCs/>
                <w:sz w:val="20"/>
                <w:szCs w:val="20"/>
                <w:lang w:eastAsia="zh-CN"/>
              </w:rPr>
              <w:t>）。</w:t>
            </w:r>
            <w:r w:rsidR="00B71B89" w:rsidRPr="005F5A49">
              <w:rPr>
                <w:rFonts w:eastAsia="SimSun"/>
                <w:bCs/>
                <w:sz w:val="20"/>
                <w:szCs w:val="20"/>
                <w:lang w:eastAsia="zh-CN"/>
              </w:rPr>
              <w:t>尽管随着目标种群总数的减少，</w:t>
            </w:r>
            <w:r w:rsidR="00B71B89" w:rsidRPr="005F5A49">
              <w:rPr>
                <w:rFonts w:eastAsia="SimSun"/>
                <w:bCs/>
                <w:sz w:val="20"/>
                <w:szCs w:val="20"/>
                <w:lang w:eastAsia="zh-CN"/>
              </w:rPr>
              <w:t xml:space="preserve">EGD-LMMs </w:t>
            </w:r>
            <w:r w:rsidR="00ED7119">
              <w:rPr>
                <w:rFonts w:eastAsia="SimSun" w:hint="eastAsia"/>
                <w:bCs/>
                <w:sz w:val="20"/>
                <w:szCs w:val="20"/>
                <w:lang w:eastAsia="zh-CN"/>
              </w:rPr>
              <w:t>的数量</w:t>
            </w:r>
            <w:r w:rsidR="00B71B89" w:rsidRPr="005F5A49">
              <w:rPr>
                <w:rFonts w:eastAsia="SimSun"/>
                <w:bCs/>
                <w:sz w:val="20"/>
                <w:szCs w:val="20"/>
                <w:lang w:eastAsia="zh-CN"/>
              </w:rPr>
              <w:t>预计会</w:t>
            </w:r>
            <w:r w:rsidR="00947A66">
              <w:rPr>
                <w:rFonts w:eastAsia="SimSun" w:hint="eastAsia"/>
                <w:bCs/>
                <w:sz w:val="20"/>
                <w:szCs w:val="20"/>
                <w:lang w:eastAsia="zh-CN"/>
              </w:rPr>
              <w:t>大大</w:t>
            </w:r>
            <w:r w:rsidR="00B71B89" w:rsidRPr="005F5A49">
              <w:rPr>
                <w:rFonts w:eastAsia="SimSun"/>
                <w:bCs/>
                <w:sz w:val="20"/>
                <w:szCs w:val="20"/>
                <w:lang w:eastAsia="zh-CN"/>
              </w:rPr>
              <w:t>减少，但旨在通过单次释放抑制种群的战略将要求相关的</w:t>
            </w:r>
            <w:r w:rsidR="00C50AE9">
              <w:rPr>
                <w:rFonts w:eastAsia="SimSun"/>
                <w:bCs/>
                <w:sz w:val="20"/>
                <w:szCs w:val="20"/>
                <w:lang w:eastAsia="zh-CN"/>
              </w:rPr>
              <w:t>基因改造</w:t>
            </w:r>
            <w:r w:rsidR="00B71B89" w:rsidRPr="005F5A49">
              <w:rPr>
                <w:rFonts w:eastAsia="SimSun"/>
                <w:bCs/>
                <w:sz w:val="20"/>
                <w:szCs w:val="20"/>
                <w:lang w:eastAsia="zh-CN"/>
              </w:rPr>
              <w:t>持续存在。或者，需要在一段时间内重复释放，以达到并维持抑制效果。</w:t>
            </w:r>
          </w:p>
          <w:p w14:paraId="608E0171" w14:textId="4C183792" w:rsidR="00FD3F13" w:rsidRPr="005F5A49" w:rsidRDefault="00FD3F13" w:rsidP="0032018D">
            <w:pPr>
              <w:pStyle w:val="ListParagraph"/>
              <w:numPr>
                <w:ilvl w:val="0"/>
                <w:numId w:val="7"/>
              </w:numPr>
              <w:snapToGrid w:val="0"/>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sz w:val="20"/>
                <w:szCs w:val="20"/>
                <w:lang w:eastAsia="zh-CN"/>
              </w:rPr>
              <w:t>群体</w:t>
            </w:r>
            <w:r w:rsidR="0064523F" w:rsidRPr="005F5A49">
              <w:rPr>
                <w:rFonts w:eastAsia="SimSun"/>
                <w:bCs/>
                <w:sz w:val="20"/>
                <w:szCs w:val="20"/>
                <w:lang w:eastAsia="zh-CN"/>
              </w:rPr>
              <w:t>修饰战略</w:t>
            </w:r>
            <w:r w:rsidRPr="005F5A49">
              <w:rPr>
                <w:rFonts w:eastAsia="SimSun"/>
                <w:bCs/>
                <w:sz w:val="20"/>
                <w:szCs w:val="20"/>
                <w:lang w:eastAsia="zh-CN"/>
              </w:rPr>
              <w:t>用于</w:t>
            </w:r>
            <w:r w:rsidR="005F1557" w:rsidRPr="005F5A49">
              <w:rPr>
                <w:rFonts w:eastAsia="SimSun"/>
                <w:bCs/>
                <w:sz w:val="20"/>
                <w:szCs w:val="20"/>
                <w:lang w:eastAsia="zh-CN"/>
              </w:rPr>
              <w:t>修饰一个</w:t>
            </w:r>
            <w:r w:rsidRPr="005F5A49">
              <w:rPr>
                <w:rFonts w:eastAsia="SimSun"/>
                <w:bCs/>
                <w:sz w:val="20"/>
                <w:szCs w:val="20"/>
                <w:lang w:eastAsia="zh-CN"/>
              </w:rPr>
              <w:t>现有基因型，使其不易传播疾病（载体能力受损），或更能抵抗病原体感染（</w:t>
            </w:r>
            <w:r w:rsidR="00DF7B2A" w:rsidRPr="005F5A49">
              <w:rPr>
                <w:rFonts w:eastAsia="SimSun"/>
                <w:bCs/>
                <w:sz w:val="20"/>
                <w:szCs w:val="20"/>
                <w:lang w:eastAsia="zh-CN"/>
              </w:rPr>
              <w:t>抗</w:t>
            </w:r>
            <w:r w:rsidRPr="005F5A49">
              <w:rPr>
                <w:rFonts w:eastAsia="SimSun"/>
                <w:bCs/>
                <w:sz w:val="20"/>
                <w:szCs w:val="20"/>
                <w:lang w:eastAsia="zh-CN"/>
              </w:rPr>
              <w:t>病）（</w:t>
            </w:r>
            <w:r w:rsidR="007F0C96" w:rsidRPr="005F5A49">
              <w:rPr>
                <w:rFonts w:eastAsia="SimSun"/>
                <w:bCs/>
                <w:sz w:val="20"/>
                <w:szCs w:val="20"/>
                <w:lang w:eastAsia="zh-CN"/>
              </w:rPr>
              <w:t>Buchman</w:t>
            </w:r>
            <w:r w:rsidR="007F0C96" w:rsidRPr="005F5A49">
              <w:rPr>
                <w:rFonts w:eastAsia="SimSun"/>
                <w:bCs/>
                <w:sz w:val="20"/>
                <w:szCs w:val="20"/>
                <w:lang w:eastAsia="zh-CN"/>
              </w:rPr>
              <w:t>等，</w:t>
            </w:r>
            <w:r w:rsidR="007F0C96" w:rsidRPr="005F5A49">
              <w:rPr>
                <w:rFonts w:eastAsia="SimSun"/>
                <w:bCs/>
                <w:sz w:val="20"/>
                <w:szCs w:val="20"/>
                <w:lang w:eastAsia="zh-CN"/>
              </w:rPr>
              <w:t>2019</w:t>
            </w:r>
            <w:r w:rsidR="007F0C96" w:rsidRPr="005F5A49">
              <w:rPr>
                <w:rFonts w:eastAsia="SimSun"/>
                <w:bCs/>
                <w:sz w:val="20"/>
                <w:szCs w:val="20"/>
                <w:lang w:eastAsia="zh-CN"/>
              </w:rPr>
              <w:t>、</w:t>
            </w:r>
            <w:r w:rsidR="007F0C96" w:rsidRPr="005F5A49">
              <w:rPr>
                <w:rFonts w:eastAsia="SimSun"/>
                <w:bCs/>
                <w:sz w:val="20"/>
                <w:szCs w:val="20"/>
                <w:lang w:eastAsia="zh-CN"/>
              </w:rPr>
              <w:t>2021</w:t>
            </w:r>
            <w:r w:rsidR="007F0C96" w:rsidRPr="005F5A49">
              <w:rPr>
                <w:rFonts w:eastAsia="SimSun"/>
                <w:bCs/>
                <w:sz w:val="20"/>
                <w:szCs w:val="20"/>
                <w:lang w:eastAsia="zh-CN"/>
              </w:rPr>
              <w:t>；</w:t>
            </w:r>
            <w:proofErr w:type="spellStart"/>
            <w:r w:rsidR="007F0C96" w:rsidRPr="005F5A49">
              <w:rPr>
                <w:rFonts w:eastAsia="SimSun"/>
                <w:bCs/>
                <w:sz w:val="20"/>
                <w:szCs w:val="20"/>
                <w:lang w:eastAsia="zh-CN"/>
              </w:rPr>
              <w:t>Carballar-Lejarazú</w:t>
            </w:r>
            <w:proofErr w:type="spellEnd"/>
            <w:r w:rsidR="007F0C96" w:rsidRPr="005F5A49">
              <w:rPr>
                <w:rFonts w:eastAsia="SimSun"/>
                <w:bCs/>
                <w:sz w:val="20"/>
                <w:szCs w:val="20"/>
                <w:lang w:eastAsia="zh-CN"/>
              </w:rPr>
              <w:t>和</w:t>
            </w:r>
            <w:r w:rsidR="007F0C96" w:rsidRPr="005F5A49">
              <w:rPr>
                <w:rFonts w:eastAsia="SimSun"/>
                <w:bCs/>
                <w:sz w:val="20"/>
                <w:szCs w:val="20"/>
                <w:lang w:eastAsia="zh-CN"/>
              </w:rPr>
              <w:t>James</w:t>
            </w:r>
            <w:r w:rsidR="007F0C96" w:rsidRPr="005F5A49">
              <w:rPr>
                <w:rFonts w:eastAsia="SimSun"/>
                <w:bCs/>
                <w:sz w:val="20"/>
                <w:szCs w:val="20"/>
                <w:lang w:eastAsia="zh-CN"/>
              </w:rPr>
              <w:t>，</w:t>
            </w:r>
            <w:r w:rsidR="007F0C96" w:rsidRPr="005F5A49">
              <w:rPr>
                <w:rFonts w:eastAsia="SimSun"/>
                <w:bCs/>
                <w:sz w:val="20"/>
                <w:szCs w:val="20"/>
                <w:lang w:eastAsia="zh-CN"/>
              </w:rPr>
              <w:t>2017</w:t>
            </w:r>
            <w:r w:rsidR="007F0C96" w:rsidRPr="005F5A49">
              <w:rPr>
                <w:rFonts w:eastAsia="SimSun"/>
                <w:bCs/>
                <w:sz w:val="20"/>
                <w:szCs w:val="20"/>
                <w:lang w:eastAsia="zh-CN"/>
              </w:rPr>
              <w:t>；</w:t>
            </w:r>
            <w:proofErr w:type="spellStart"/>
            <w:r w:rsidR="007F0C96" w:rsidRPr="005F5A49">
              <w:rPr>
                <w:rFonts w:eastAsia="SimSun"/>
                <w:bCs/>
                <w:sz w:val="20"/>
                <w:szCs w:val="20"/>
                <w:lang w:eastAsia="zh-CN"/>
              </w:rPr>
              <w:t>Carballar-Lejarazú</w:t>
            </w:r>
            <w:proofErr w:type="spellEnd"/>
            <w:r w:rsidR="007F0C96" w:rsidRPr="005F5A49">
              <w:rPr>
                <w:rFonts w:eastAsia="SimSun"/>
                <w:bCs/>
                <w:sz w:val="20"/>
                <w:szCs w:val="20"/>
                <w:lang w:eastAsia="zh-CN"/>
              </w:rPr>
              <w:t xml:space="preserve"> </w:t>
            </w:r>
            <w:r w:rsidR="007F0C96" w:rsidRPr="005F5A49">
              <w:rPr>
                <w:rFonts w:eastAsia="SimSun"/>
                <w:bCs/>
                <w:sz w:val="20"/>
                <w:szCs w:val="20"/>
                <w:lang w:eastAsia="zh-CN"/>
              </w:rPr>
              <w:t>等，</w:t>
            </w:r>
            <w:r w:rsidR="007F0C96" w:rsidRPr="005F5A49">
              <w:rPr>
                <w:rFonts w:eastAsia="SimSun"/>
                <w:bCs/>
                <w:sz w:val="20"/>
                <w:szCs w:val="20"/>
                <w:lang w:eastAsia="zh-CN"/>
              </w:rPr>
              <w:t>2020</w:t>
            </w:r>
            <w:r w:rsidR="007F0C96" w:rsidRPr="005F5A49">
              <w:rPr>
                <w:rFonts w:eastAsia="SimSun"/>
                <w:bCs/>
                <w:sz w:val="20"/>
                <w:szCs w:val="20"/>
                <w:lang w:eastAsia="zh-CN"/>
              </w:rPr>
              <w:t>；</w:t>
            </w:r>
            <w:r w:rsidR="007F0C96" w:rsidRPr="005F5A49">
              <w:rPr>
                <w:rFonts w:eastAsia="SimSun"/>
                <w:bCs/>
                <w:sz w:val="20"/>
                <w:szCs w:val="20"/>
                <w:lang w:eastAsia="zh-CN"/>
              </w:rPr>
              <w:t xml:space="preserve"> </w:t>
            </w:r>
            <w:r w:rsidRPr="005F5A49">
              <w:rPr>
                <w:rFonts w:eastAsia="SimSun"/>
                <w:bCs/>
                <w:sz w:val="20"/>
                <w:szCs w:val="20"/>
                <w:lang w:eastAsia="zh-CN"/>
              </w:rPr>
              <w:t>Franz</w:t>
            </w:r>
            <w:r w:rsidRPr="005F5A49">
              <w:rPr>
                <w:rFonts w:eastAsia="SimSun"/>
                <w:bCs/>
                <w:sz w:val="20"/>
                <w:szCs w:val="20"/>
                <w:lang w:eastAsia="zh-CN"/>
              </w:rPr>
              <w:t>等，</w:t>
            </w:r>
            <w:r w:rsidRPr="005F5A49">
              <w:rPr>
                <w:rFonts w:eastAsia="SimSun"/>
                <w:bCs/>
                <w:sz w:val="20"/>
                <w:szCs w:val="20"/>
                <w:lang w:eastAsia="zh-CN"/>
              </w:rPr>
              <w:t>2006</w:t>
            </w:r>
            <w:r w:rsidRPr="005F5A49">
              <w:rPr>
                <w:rFonts w:eastAsia="SimSun"/>
                <w:bCs/>
                <w:sz w:val="20"/>
                <w:szCs w:val="20"/>
                <w:lang w:eastAsia="zh-CN"/>
              </w:rPr>
              <w:t>；</w:t>
            </w:r>
            <w:r w:rsidR="007F0C96" w:rsidRPr="005F5A49">
              <w:rPr>
                <w:rFonts w:eastAsia="SimSun"/>
                <w:bCs/>
                <w:sz w:val="20"/>
                <w:szCs w:val="20"/>
                <w:lang w:eastAsia="zh-CN"/>
              </w:rPr>
              <w:t xml:space="preserve"> </w:t>
            </w:r>
            <w:r w:rsidR="003F3E0E" w:rsidRPr="005F5A49">
              <w:rPr>
                <w:rFonts w:eastAsia="SimSun"/>
                <w:bCs/>
                <w:sz w:val="20"/>
                <w:szCs w:val="20"/>
                <w:lang w:eastAsia="zh-CN"/>
              </w:rPr>
              <w:t>Hedge</w:t>
            </w:r>
            <w:r w:rsidR="003F3E0E" w:rsidRPr="005F5A49">
              <w:rPr>
                <w:rFonts w:eastAsia="SimSun"/>
                <w:bCs/>
                <w:sz w:val="20"/>
                <w:szCs w:val="20"/>
                <w:lang w:eastAsia="zh-CN"/>
              </w:rPr>
              <w:t>和</w:t>
            </w:r>
            <w:r w:rsidR="003F3E0E" w:rsidRPr="005F5A49">
              <w:rPr>
                <w:rFonts w:eastAsia="SimSun"/>
                <w:bCs/>
                <w:sz w:val="20"/>
                <w:szCs w:val="20"/>
                <w:lang w:eastAsia="zh-CN"/>
              </w:rPr>
              <w:t>Hughes</w:t>
            </w:r>
            <w:r w:rsidRPr="005F5A49">
              <w:rPr>
                <w:rFonts w:eastAsia="SimSun"/>
                <w:bCs/>
                <w:sz w:val="20"/>
                <w:szCs w:val="20"/>
                <w:lang w:eastAsia="zh-CN"/>
              </w:rPr>
              <w:t>，</w:t>
            </w:r>
            <w:r w:rsidRPr="005F5A49">
              <w:rPr>
                <w:rFonts w:eastAsia="SimSun"/>
                <w:bCs/>
                <w:sz w:val="20"/>
                <w:szCs w:val="20"/>
                <w:lang w:eastAsia="zh-CN"/>
              </w:rPr>
              <w:t>2017</w:t>
            </w:r>
            <w:r w:rsidRPr="005F5A49">
              <w:rPr>
                <w:rFonts w:eastAsia="SimSun"/>
                <w:bCs/>
                <w:sz w:val="20"/>
                <w:szCs w:val="20"/>
                <w:lang w:eastAsia="zh-CN"/>
              </w:rPr>
              <w:t>；</w:t>
            </w:r>
            <w:proofErr w:type="spellStart"/>
            <w:r w:rsidR="00B7672E" w:rsidRPr="005F5A49">
              <w:rPr>
                <w:rFonts w:eastAsia="SimSun"/>
                <w:bCs/>
                <w:sz w:val="20"/>
                <w:szCs w:val="20"/>
                <w:lang w:eastAsia="zh-CN"/>
              </w:rPr>
              <w:t>Jupatanakul</w:t>
            </w:r>
            <w:proofErr w:type="spellEnd"/>
            <w:r w:rsidRPr="005F5A49">
              <w:rPr>
                <w:rFonts w:eastAsia="SimSun"/>
                <w:bCs/>
                <w:sz w:val="20"/>
                <w:szCs w:val="20"/>
                <w:lang w:eastAsia="zh-CN"/>
              </w:rPr>
              <w:t>等，</w:t>
            </w:r>
            <w:r w:rsidRPr="005F5A49">
              <w:rPr>
                <w:rFonts w:eastAsia="SimSun"/>
                <w:bCs/>
                <w:sz w:val="20"/>
                <w:szCs w:val="20"/>
                <w:lang w:eastAsia="zh-CN"/>
              </w:rPr>
              <w:t>2017</w:t>
            </w:r>
            <w:r w:rsidRPr="005F5A49">
              <w:rPr>
                <w:rFonts w:eastAsia="SimSun"/>
                <w:bCs/>
                <w:sz w:val="20"/>
                <w:szCs w:val="20"/>
                <w:lang w:eastAsia="zh-CN"/>
              </w:rPr>
              <w:t>；</w:t>
            </w:r>
            <w:r w:rsidR="007F0C96" w:rsidRPr="005F5A49">
              <w:rPr>
                <w:rFonts w:eastAsia="SimSun"/>
                <w:bCs/>
                <w:sz w:val="20"/>
                <w:szCs w:val="20"/>
                <w:lang w:eastAsia="zh-CN"/>
              </w:rPr>
              <w:t>Mathur</w:t>
            </w:r>
            <w:r w:rsidR="007F0C96" w:rsidRPr="005F5A49">
              <w:rPr>
                <w:rFonts w:eastAsia="SimSun"/>
                <w:bCs/>
                <w:sz w:val="20"/>
                <w:szCs w:val="20"/>
                <w:lang w:eastAsia="zh-CN"/>
              </w:rPr>
              <w:t>等，</w:t>
            </w:r>
            <w:r w:rsidR="007F0C96" w:rsidRPr="005F5A49">
              <w:rPr>
                <w:rFonts w:eastAsia="SimSun"/>
                <w:bCs/>
                <w:sz w:val="20"/>
                <w:szCs w:val="20"/>
                <w:lang w:eastAsia="zh-CN"/>
              </w:rPr>
              <w:t>2010</w:t>
            </w:r>
            <w:r w:rsidR="007F0C96" w:rsidRPr="005F5A49">
              <w:rPr>
                <w:rFonts w:eastAsia="SimSun"/>
                <w:bCs/>
                <w:sz w:val="20"/>
                <w:szCs w:val="20"/>
                <w:lang w:eastAsia="zh-CN"/>
              </w:rPr>
              <w:t>；</w:t>
            </w:r>
            <w:r w:rsidRPr="005F5A49">
              <w:rPr>
                <w:rFonts w:eastAsia="SimSun"/>
                <w:bCs/>
                <w:sz w:val="20"/>
                <w:szCs w:val="20"/>
                <w:lang w:eastAsia="zh-CN"/>
              </w:rPr>
              <w:t>Pham</w:t>
            </w:r>
            <w:r w:rsidRPr="005F5A49">
              <w:rPr>
                <w:rFonts w:eastAsia="SimSun"/>
                <w:bCs/>
                <w:sz w:val="20"/>
                <w:szCs w:val="20"/>
                <w:lang w:eastAsia="zh-CN"/>
              </w:rPr>
              <w:t>等，</w:t>
            </w:r>
            <w:r w:rsidRPr="005F5A49">
              <w:rPr>
                <w:rFonts w:eastAsia="SimSun"/>
                <w:bCs/>
                <w:sz w:val="20"/>
                <w:szCs w:val="20"/>
                <w:lang w:eastAsia="zh-CN"/>
              </w:rPr>
              <w:t>2019</w:t>
            </w:r>
            <w:r w:rsidRPr="005F5A49">
              <w:rPr>
                <w:rFonts w:eastAsia="SimSun"/>
                <w:bCs/>
                <w:sz w:val="20"/>
                <w:szCs w:val="20"/>
                <w:lang w:eastAsia="zh-CN"/>
              </w:rPr>
              <w:t>）。这些</w:t>
            </w:r>
            <w:r w:rsidR="003B3CB6" w:rsidRPr="005F5A49">
              <w:rPr>
                <w:rFonts w:eastAsia="SimSun"/>
                <w:bCs/>
                <w:sz w:val="20"/>
                <w:szCs w:val="20"/>
                <w:lang w:eastAsia="zh-CN"/>
              </w:rPr>
              <w:t>战略</w:t>
            </w:r>
            <w:r w:rsidRPr="005F5A49">
              <w:rPr>
                <w:rFonts w:eastAsia="SimSun"/>
                <w:bCs/>
                <w:sz w:val="20"/>
                <w:szCs w:val="20"/>
                <w:lang w:eastAsia="zh-CN"/>
              </w:rPr>
              <w:t>可基于目标生物传播病原体所需的一个或多个基因的失活（例如蚊子以人</w:t>
            </w:r>
            <w:r w:rsidR="00D11AC3" w:rsidRPr="005F5A49">
              <w:rPr>
                <w:rFonts w:eastAsia="SimSun"/>
                <w:bCs/>
                <w:sz w:val="20"/>
                <w:szCs w:val="20"/>
                <w:lang w:eastAsia="zh-CN"/>
              </w:rPr>
              <w:t>血</w:t>
            </w:r>
            <w:r w:rsidRPr="005F5A49">
              <w:rPr>
                <w:rFonts w:eastAsia="SimSun"/>
                <w:bCs/>
                <w:sz w:val="20"/>
                <w:szCs w:val="20"/>
                <w:lang w:eastAsia="zh-CN"/>
              </w:rPr>
              <w:t>为食的倾向），或者与蚊子体内病原体存活有关的基因的失活。还可涉及引入一种或多种新基因，</w:t>
            </w:r>
            <w:r w:rsidRPr="007F0C96">
              <w:rPr>
                <w:rFonts w:eastAsia="SimSun"/>
                <w:bCs/>
                <w:sz w:val="20"/>
                <w:szCs w:val="20"/>
                <w:lang w:eastAsia="zh-CN"/>
              </w:rPr>
              <w:t>例如那些产生阻止病原体</w:t>
            </w:r>
            <w:r w:rsidR="00795009" w:rsidRPr="007F0C96">
              <w:rPr>
                <w:rFonts w:eastAsia="SimSun" w:hint="eastAsia"/>
                <w:bCs/>
                <w:sz w:val="20"/>
                <w:szCs w:val="20"/>
                <w:lang w:eastAsia="zh-CN"/>
              </w:rPr>
              <w:t>发育</w:t>
            </w:r>
            <w:r w:rsidRPr="007F0C96">
              <w:rPr>
                <w:rFonts w:eastAsia="SimSun"/>
                <w:bCs/>
                <w:sz w:val="20"/>
                <w:szCs w:val="20"/>
                <w:lang w:eastAsia="zh-CN"/>
              </w:rPr>
              <w:t>或杀死蚊子体内病原体的分子的基因（</w:t>
            </w:r>
            <w:r w:rsidRPr="007F0C96">
              <w:rPr>
                <w:rFonts w:eastAsia="SimSun"/>
                <w:bCs/>
                <w:sz w:val="20"/>
                <w:szCs w:val="20"/>
                <w:lang w:eastAsia="zh-CN"/>
              </w:rPr>
              <w:t>Gantz</w:t>
            </w:r>
            <w:r w:rsidRPr="007F0C96">
              <w:rPr>
                <w:rFonts w:eastAsia="SimSun"/>
                <w:bCs/>
                <w:sz w:val="20"/>
                <w:szCs w:val="20"/>
                <w:lang w:eastAsia="zh-CN"/>
              </w:rPr>
              <w:t>等，</w:t>
            </w:r>
            <w:r w:rsidR="00A9503E" w:rsidRPr="007F0C96">
              <w:rPr>
                <w:rFonts w:eastAsia="SimSun"/>
                <w:bCs/>
                <w:sz w:val="20"/>
                <w:szCs w:val="20"/>
                <w:lang w:eastAsia="zh-CN"/>
              </w:rPr>
              <w:t>2015</w:t>
            </w:r>
            <w:r w:rsidR="00A9503E" w:rsidRPr="007F0C96">
              <w:rPr>
                <w:rFonts w:eastAsia="SimSun"/>
                <w:bCs/>
                <w:sz w:val="20"/>
                <w:szCs w:val="20"/>
                <w:lang w:eastAsia="zh-CN"/>
              </w:rPr>
              <w:t>；</w:t>
            </w:r>
            <w:r w:rsidR="007F0C96" w:rsidRPr="007F0C96">
              <w:rPr>
                <w:rFonts w:eastAsia="SimSun"/>
                <w:bCs/>
                <w:sz w:val="20"/>
                <w:szCs w:val="20"/>
                <w:lang w:eastAsia="zh-CN"/>
              </w:rPr>
              <w:t>Hoermann</w:t>
            </w:r>
            <w:r w:rsidR="007F0C96" w:rsidRPr="007F0C96">
              <w:rPr>
                <w:rFonts w:eastAsia="SimSun"/>
                <w:bCs/>
                <w:sz w:val="20"/>
                <w:szCs w:val="20"/>
                <w:lang w:eastAsia="zh-CN"/>
              </w:rPr>
              <w:t>等，</w:t>
            </w:r>
            <w:r w:rsidR="007F0C96" w:rsidRPr="007F0C96">
              <w:rPr>
                <w:rFonts w:eastAsia="SimSun"/>
                <w:bCs/>
                <w:sz w:val="20"/>
                <w:szCs w:val="20"/>
                <w:lang w:eastAsia="zh-CN"/>
              </w:rPr>
              <w:t>2021</w:t>
            </w:r>
            <w:r w:rsidR="007F0C96" w:rsidRPr="007F0C96">
              <w:rPr>
                <w:rFonts w:eastAsia="SimSun" w:hint="eastAsia"/>
                <w:bCs/>
                <w:sz w:val="20"/>
                <w:szCs w:val="20"/>
                <w:lang w:eastAsia="zh-CN"/>
              </w:rPr>
              <w:t>；</w:t>
            </w:r>
            <w:r w:rsidR="007F0C96" w:rsidRPr="007F0C96">
              <w:rPr>
                <w:rFonts w:eastAsia="SimSun"/>
                <w:bCs/>
                <w:sz w:val="20"/>
                <w:szCs w:val="20"/>
                <w:lang w:eastAsia="zh-CN"/>
              </w:rPr>
              <w:t xml:space="preserve"> </w:t>
            </w:r>
            <w:r w:rsidR="004237BF" w:rsidRPr="007F0C96">
              <w:rPr>
                <w:rFonts w:eastAsia="SimSun"/>
                <w:bCs/>
                <w:sz w:val="20"/>
                <w:szCs w:val="20"/>
                <w:lang w:eastAsia="zh-CN"/>
              </w:rPr>
              <w:t>James</w:t>
            </w:r>
            <w:r w:rsidRPr="007F0C96">
              <w:rPr>
                <w:rFonts w:eastAsia="SimSun"/>
                <w:bCs/>
                <w:sz w:val="20"/>
                <w:szCs w:val="20"/>
                <w:lang w:eastAsia="zh-CN"/>
              </w:rPr>
              <w:t>等，</w:t>
            </w:r>
            <w:r w:rsidRPr="007F0C96">
              <w:rPr>
                <w:rFonts w:eastAsia="SimSun"/>
                <w:bCs/>
                <w:sz w:val="20"/>
                <w:szCs w:val="20"/>
                <w:lang w:eastAsia="zh-CN"/>
              </w:rPr>
              <w:t>2018</w:t>
            </w:r>
            <w:r w:rsidRPr="007F0C96">
              <w:rPr>
                <w:rFonts w:eastAsia="SimSun"/>
                <w:bCs/>
                <w:sz w:val="20"/>
                <w:szCs w:val="20"/>
                <w:lang w:eastAsia="zh-CN"/>
              </w:rPr>
              <w:t>；</w:t>
            </w:r>
            <w:proofErr w:type="spellStart"/>
            <w:r w:rsidR="007F0C96" w:rsidRPr="007F0C96">
              <w:rPr>
                <w:color w:val="000000" w:themeColor="text1"/>
                <w:sz w:val="20"/>
                <w:szCs w:val="20"/>
                <w:lang w:eastAsia="zh-CN"/>
              </w:rPr>
              <w:t>Carballar-</w:t>
            </w:r>
            <w:r w:rsidR="007F0C96" w:rsidRPr="007F0C96">
              <w:rPr>
                <w:rFonts w:eastAsia="SimSun"/>
                <w:bCs/>
                <w:sz w:val="20"/>
                <w:szCs w:val="20"/>
                <w:lang w:eastAsia="zh-CN"/>
              </w:rPr>
              <w:t>Lejarazú</w:t>
            </w:r>
            <w:proofErr w:type="spellEnd"/>
            <w:r w:rsidR="007F0C96" w:rsidRPr="007F0C96">
              <w:rPr>
                <w:rFonts w:eastAsia="SimSun"/>
                <w:bCs/>
                <w:sz w:val="20"/>
                <w:szCs w:val="20"/>
                <w:lang w:eastAsia="zh-CN"/>
              </w:rPr>
              <w:t xml:space="preserve"> </w:t>
            </w:r>
            <w:r w:rsidR="007F0C96" w:rsidRPr="007F0C96">
              <w:rPr>
                <w:rFonts w:eastAsia="SimSun"/>
                <w:bCs/>
                <w:sz w:val="20"/>
                <w:szCs w:val="20"/>
                <w:lang w:eastAsia="zh-CN"/>
              </w:rPr>
              <w:t>和</w:t>
            </w:r>
            <w:r w:rsidR="007F0C96" w:rsidRPr="007F0C96">
              <w:rPr>
                <w:rFonts w:eastAsia="SimSun"/>
                <w:bCs/>
                <w:sz w:val="20"/>
                <w:szCs w:val="20"/>
                <w:lang w:eastAsia="zh-CN"/>
              </w:rPr>
              <w:t xml:space="preserve"> James </w:t>
            </w:r>
            <w:r w:rsidR="007F0C96" w:rsidRPr="007F0C96">
              <w:rPr>
                <w:rFonts w:eastAsia="SimSun"/>
                <w:bCs/>
                <w:sz w:val="20"/>
                <w:szCs w:val="20"/>
                <w:lang w:eastAsia="zh-CN"/>
              </w:rPr>
              <w:t>，</w:t>
            </w:r>
            <w:r w:rsidR="007F0C96" w:rsidRPr="007F0C96">
              <w:rPr>
                <w:rFonts w:eastAsia="SimSun"/>
                <w:bCs/>
                <w:sz w:val="20"/>
                <w:szCs w:val="20"/>
                <w:lang w:eastAsia="zh-CN"/>
              </w:rPr>
              <w:t xml:space="preserve"> 2017</w:t>
            </w:r>
            <w:r w:rsidRPr="007F0C96">
              <w:rPr>
                <w:rFonts w:eastAsia="SimSun"/>
                <w:bCs/>
                <w:sz w:val="20"/>
                <w:szCs w:val="20"/>
                <w:lang w:eastAsia="zh-CN"/>
              </w:rPr>
              <w:t>）。</w:t>
            </w:r>
            <w:r w:rsidR="00905A47" w:rsidRPr="007F0C96">
              <w:rPr>
                <w:rFonts w:eastAsia="SimSun"/>
                <w:bCs/>
                <w:sz w:val="20"/>
                <w:szCs w:val="20"/>
                <w:lang w:eastAsia="zh-CN"/>
              </w:rPr>
              <w:t>货物</w:t>
            </w:r>
            <w:r w:rsidR="00905A47" w:rsidRPr="007F0C96">
              <w:rPr>
                <w:rFonts w:eastAsia="SimSun"/>
                <w:bCs/>
                <w:sz w:val="20"/>
                <w:szCs w:val="20"/>
                <w:lang w:eastAsia="zh-CN"/>
              </w:rPr>
              <w:t>/</w:t>
            </w:r>
            <w:r w:rsidR="009221A8" w:rsidRPr="007F0C96">
              <w:rPr>
                <w:rFonts w:eastAsia="SimSun"/>
                <w:bCs/>
                <w:sz w:val="20"/>
                <w:szCs w:val="20"/>
                <w:lang w:eastAsia="zh-CN"/>
              </w:rPr>
              <w:t>有效载荷</w:t>
            </w:r>
            <w:r w:rsidR="00905A47" w:rsidRPr="007F0C96">
              <w:rPr>
                <w:rFonts w:eastAsia="SimSun"/>
                <w:bCs/>
                <w:sz w:val="20"/>
                <w:szCs w:val="20"/>
                <w:lang w:eastAsia="zh-CN"/>
              </w:rPr>
              <w:t>基因必须与</w:t>
            </w:r>
            <w:r w:rsidR="00905A47" w:rsidRPr="007F0C96">
              <w:rPr>
                <w:rFonts w:eastAsia="SimSun"/>
                <w:bCs/>
                <w:sz w:val="20"/>
                <w:szCs w:val="20"/>
                <w:lang w:eastAsia="zh-CN"/>
              </w:rPr>
              <w:t xml:space="preserve"> EGD </w:t>
            </w:r>
            <w:r w:rsidR="00905A47" w:rsidRPr="007F0C96">
              <w:rPr>
                <w:rFonts w:eastAsia="SimSun"/>
                <w:bCs/>
                <w:sz w:val="20"/>
                <w:szCs w:val="20"/>
                <w:lang w:eastAsia="zh-CN"/>
              </w:rPr>
              <w:t>共同遗传（即与</w:t>
            </w:r>
            <w:r w:rsidR="00905A47" w:rsidRPr="007F0C96">
              <w:rPr>
                <w:rFonts w:eastAsia="SimSun"/>
                <w:bCs/>
                <w:sz w:val="20"/>
                <w:szCs w:val="20"/>
                <w:lang w:eastAsia="zh-CN"/>
              </w:rPr>
              <w:t xml:space="preserve"> EGD </w:t>
            </w:r>
            <w:r w:rsidR="00905A47" w:rsidRPr="007F0C96">
              <w:rPr>
                <w:rFonts w:eastAsia="SimSun"/>
                <w:bCs/>
                <w:sz w:val="20"/>
                <w:szCs w:val="20"/>
                <w:lang w:eastAsia="zh-CN"/>
              </w:rPr>
              <w:t>有遗传联系），才能通过</w:t>
            </w:r>
            <w:r w:rsidR="00905A47" w:rsidRPr="007F0C96">
              <w:rPr>
                <w:rFonts w:eastAsia="SimSun"/>
                <w:bCs/>
                <w:sz w:val="20"/>
                <w:szCs w:val="20"/>
                <w:lang w:eastAsia="zh-CN"/>
              </w:rPr>
              <w:t xml:space="preserve"> EGD </w:t>
            </w:r>
            <w:r w:rsidR="00905A47" w:rsidRPr="007F0C96">
              <w:rPr>
                <w:rFonts w:eastAsia="SimSun"/>
                <w:bCs/>
                <w:sz w:val="20"/>
                <w:szCs w:val="20"/>
                <w:lang w:eastAsia="zh-CN"/>
              </w:rPr>
              <w:t>传播。旨在</w:t>
            </w:r>
            <w:r w:rsidR="00D26377" w:rsidRPr="007F0C96">
              <w:rPr>
                <w:rFonts w:eastAsia="SimSun"/>
                <w:bCs/>
                <w:sz w:val="20"/>
                <w:szCs w:val="20"/>
                <w:lang w:eastAsia="zh-CN"/>
              </w:rPr>
              <w:t>修饰</w:t>
            </w:r>
            <w:r w:rsidR="00905A47" w:rsidRPr="007F0C96">
              <w:rPr>
                <w:rFonts w:eastAsia="SimSun"/>
                <w:bCs/>
                <w:sz w:val="20"/>
                <w:szCs w:val="20"/>
                <w:lang w:eastAsia="zh-CN"/>
              </w:rPr>
              <w:t>种群的</w:t>
            </w:r>
            <w:r w:rsidR="00D26377" w:rsidRPr="007F0C96">
              <w:rPr>
                <w:rFonts w:eastAsia="SimSun"/>
                <w:bCs/>
                <w:sz w:val="20"/>
                <w:szCs w:val="20"/>
                <w:lang w:eastAsia="zh-CN"/>
              </w:rPr>
              <w:t>战略</w:t>
            </w:r>
            <w:r w:rsidR="00905A47" w:rsidRPr="007F0C96">
              <w:rPr>
                <w:rFonts w:eastAsia="SimSun"/>
                <w:bCs/>
                <w:sz w:val="20"/>
                <w:szCs w:val="20"/>
                <w:lang w:eastAsia="zh-CN"/>
              </w:rPr>
              <w:t>要求相关的</w:t>
            </w:r>
            <w:r w:rsidR="00C50AE9" w:rsidRPr="007F0C96">
              <w:rPr>
                <w:rFonts w:eastAsia="SimSun"/>
                <w:bCs/>
                <w:sz w:val="20"/>
                <w:szCs w:val="20"/>
                <w:lang w:eastAsia="zh-CN"/>
              </w:rPr>
              <w:t>基因改造</w:t>
            </w:r>
            <w:r w:rsidR="00BC0707" w:rsidRPr="007F0C96">
              <w:rPr>
                <w:rFonts w:eastAsia="SimSun" w:hint="eastAsia"/>
                <w:bCs/>
                <w:sz w:val="20"/>
                <w:szCs w:val="20"/>
                <w:lang w:eastAsia="zh-CN"/>
              </w:rPr>
              <w:t>持久</w:t>
            </w:r>
            <w:r w:rsidR="00905A47" w:rsidRPr="007F0C96">
              <w:rPr>
                <w:rFonts w:eastAsia="SimSun"/>
                <w:bCs/>
                <w:sz w:val="20"/>
                <w:szCs w:val="20"/>
                <w:lang w:eastAsia="zh-CN"/>
              </w:rPr>
              <w:t>存在</w:t>
            </w:r>
            <w:r w:rsidRPr="007F0C96">
              <w:rPr>
                <w:rFonts w:eastAsia="SimSun"/>
                <w:bCs/>
                <w:sz w:val="20"/>
                <w:szCs w:val="20"/>
                <w:lang w:eastAsia="zh-CN"/>
              </w:rPr>
              <w:t>（</w:t>
            </w:r>
            <w:r w:rsidRPr="007F0C96">
              <w:rPr>
                <w:rFonts w:eastAsia="SimSun"/>
                <w:bCs/>
                <w:sz w:val="20"/>
                <w:szCs w:val="20"/>
                <w:lang w:eastAsia="zh-CN"/>
              </w:rPr>
              <w:t>James</w:t>
            </w:r>
            <w:r w:rsidRPr="007F0C96">
              <w:rPr>
                <w:rFonts w:eastAsia="SimSun"/>
                <w:bCs/>
                <w:sz w:val="20"/>
                <w:szCs w:val="20"/>
                <w:lang w:eastAsia="zh-CN"/>
              </w:rPr>
              <w:t>等，</w:t>
            </w:r>
            <w:r w:rsidRPr="007F0C96">
              <w:rPr>
                <w:rFonts w:eastAsia="SimSun"/>
                <w:bCs/>
                <w:sz w:val="20"/>
                <w:szCs w:val="20"/>
                <w:lang w:eastAsia="zh-CN"/>
              </w:rPr>
              <w:t>2018</w:t>
            </w:r>
            <w:r w:rsidRPr="007F0C96">
              <w:rPr>
                <w:rFonts w:eastAsia="SimSun"/>
                <w:bCs/>
                <w:sz w:val="20"/>
                <w:szCs w:val="20"/>
                <w:lang w:eastAsia="zh-CN"/>
              </w:rPr>
              <w:t>）。</w:t>
            </w:r>
            <w:r w:rsidR="007F0C96">
              <w:rPr>
                <w:rFonts w:eastAsia="SimSun" w:hint="eastAsia"/>
                <w:bCs/>
                <w:sz w:val="20"/>
                <w:szCs w:val="20"/>
                <w:lang w:eastAsia="zh-CN"/>
              </w:rPr>
              <w:t xml:space="preserve"> </w:t>
            </w:r>
          </w:p>
          <w:p w14:paraId="42DA3A45" w14:textId="46FE9239" w:rsidR="00FD3F13" w:rsidRPr="005F5A49" w:rsidRDefault="006470B3" w:rsidP="00FA2A96">
            <w:pPr>
              <w:spacing w:before="120" w:after="120" w:line="240" w:lineRule="atLeast"/>
              <w:ind w:left="-20" w:right="-14"/>
              <w:rPr>
                <w:rFonts w:eastAsia="SimSun"/>
                <w:bCs/>
                <w:color w:val="000000" w:themeColor="text1"/>
                <w:sz w:val="20"/>
                <w:szCs w:val="20"/>
                <w:lang w:eastAsia="zh-CN"/>
              </w:rPr>
            </w:pPr>
            <w:r>
              <w:rPr>
                <w:rFonts w:eastAsia="SimSun" w:hint="eastAsia"/>
                <w:bCs/>
                <w:color w:val="000000" w:themeColor="text1"/>
                <w:sz w:val="20"/>
                <w:szCs w:val="20"/>
                <w:lang w:eastAsia="zh-CN"/>
              </w:rPr>
              <w:t>视乎</w:t>
            </w:r>
            <w:r w:rsidR="00FD3F13" w:rsidRPr="005F5A49">
              <w:rPr>
                <w:rFonts w:eastAsia="SimSun"/>
                <w:bCs/>
                <w:color w:val="000000" w:themeColor="text1"/>
                <w:sz w:val="20"/>
                <w:szCs w:val="20"/>
                <w:lang w:eastAsia="zh-CN"/>
              </w:rPr>
              <w:t>EGD</w:t>
            </w:r>
            <w:r w:rsidR="00FD3F13" w:rsidRPr="005F5A49">
              <w:rPr>
                <w:rFonts w:eastAsia="SimSun"/>
                <w:bCs/>
                <w:sz w:val="20"/>
                <w:szCs w:val="20"/>
                <w:lang w:eastAsia="zh-CN"/>
              </w:rPr>
              <w:t>系统</w:t>
            </w:r>
            <w:r w:rsidR="00FD3F13" w:rsidRPr="005F5A49">
              <w:rPr>
                <w:rFonts w:eastAsia="SimSun"/>
                <w:bCs/>
                <w:color w:val="000000" w:themeColor="text1"/>
                <w:sz w:val="20"/>
                <w:szCs w:val="20"/>
                <w:lang w:eastAsia="zh-CN"/>
              </w:rPr>
              <w:t>的设计</w:t>
            </w:r>
            <w:r w:rsidR="007F0C96">
              <w:rPr>
                <w:rFonts w:eastAsia="SimSun" w:hint="eastAsia"/>
                <w:bCs/>
                <w:color w:val="000000" w:themeColor="text1"/>
                <w:sz w:val="20"/>
                <w:szCs w:val="20"/>
                <w:lang w:eastAsia="zh-CN"/>
              </w:rPr>
              <w:t>，</w:t>
            </w:r>
            <w:r w:rsidR="00D94E95" w:rsidRPr="005F5A49">
              <w:rPr>
                <w:rFonts w:eastAsia="SimSun"/>
                <w:bCs/>
                <w:color w:val="000000" w:themeColor="text1"/>
                <w:sz w:val="20"/>
                <w:szCs w:val="20"/>
                <w:lang w:eastAsia="zh-CN"/>
              </w:rPr>
              <w:t>相关的</w:t>
            </w:r>
            <w:r w:rsidR="00FD3F13" w:rsidRPr="005F5A49">
              <w:rPr>
                <w:rFonts w:eastAsia="SimSun"/>
                <w:bCs/>
                <w:color w:val="000000" w:themeColor="text1"/>
                <w:sz w:val="20"/>
                <w:szCs w:val="20"/>
                <w:lang w:eastAsia="zh-CN"/>
              </w:rPr>
              <w:t>遗传修饰可通过杂交目标</w:t>
            </w:r>
            <w:r w:rsidR="00CE0FFE" w:rsidRPr="005F5A49">
              <w:rPr>
                <w:rFonts w:eastAsia="SimSun"/>
                <w:bCs/>
                <w:color w:val="000000" w:themeColor="text1"/>
                <w:sz w:val="20"/>
                <w:szCs w:val="20"/>
                <w:lang w:eastAsia="zh-CN"/>
              </w:rPr>
              <w:t>种群</w:t>
            </w:r>
            <w:r w:rsidR="00FD3F13" w:rsidRPr="005F5A49">
              <w:rPr>
                <w:rFonts w:eastAsia="SimSun"/>
                <w:bCs/>
                <w:color w:val="000000" w:themeColor="text1"/>
                <w:sz w:val="20"/>
                <w:szCs w:val="20"/>
                <w:lang w:eastAsia="zh-CN"/>
              </w:rPr>
              <w:t>传播（</w:t>
            </w:r>
            <w:r w:rsidR="00397BD0">
              <w:rPr>
                <w:rFonts w:eastAsia="SimSun" w:hint="eastAsia"/>
                <w:bCs/>
                <w:color w:val="000000" w:themeColor="text1"/>
                <w:sz w:val="20"/>
                <w:szCs w:val="20"/>
                <w:lang w:eastAsia="zh-CN"/>
              </w:rPr>
              <w:t>非</w:t>
            </w:r>
            <w:r w:rsidR="0035530D" w:rsidRPr="005F5A49">
              <w:rPr>
                <w:rFonts w:eastAsia="SimSun"/>
                <w:bCs/>
                <w:color w:val="000000" w:themeColor="text1"/>
                <w:sz w:val="20"/>
                <w:szCs w:val="20"/>
                <w:lang w:eastAsia="zh-CN"/>
              </w:rPr>
              <w:t>定位</w:t>
            </w:r>
            <w:r w:rsidR="00FD3F13" w:rsidRPr="005F5A49">
              <w:rPr>
                <w:rFonts w:eastAsia="SimSun"/>
                <w:bCs/>
                <w:color w:val="000000" w:themeColor="text1"/>
                <w:sz w:val="20"/>
                <w:szCs w:val="20"/>
                <w:lang w:eastAsia="zh-CN"/>
              </w:rPr>
              <w:t>）并无限期持续（自我维持）</w:t>
            </w:r>
            <w:r w:rsidR="00A95D4E">
              <w:rPr>
                <w:rFonts w:eastAsia="SimSun" w:hint="eastAsia"/>
                <w:bCs/>
                <w:color w:val="000000" w:themeColor="text1"/>
                <w:sz w:val="20"/>
                <w:szCs w:val="20"/>
                <w:lang w:eastAsia="zh-CN"/>
              </w:rPr>
              <w:t>，</w:t>
            </w:r>
            <w:r w:rsidR="00FD3F13" w:rsidRPr="005F5A49">
              <w:rPr>
                <w:rFonts w:eastAsia="SimSun"/>
                <w:bCs/>
                <w:color w:val="000000" w:themeColor="text1"/>
                <w:sz w:val="20"/>
                <w:szCs w:val="20"/>
                <w:lang w:eastAsia="zh-CN"/>
              </w:rPr>
              <w:t>或限制其传播（</w:t>
            </w:r>
            <w:r w:rsidR="0035530D" w:rsidRPr="005F5A49">
              <w:rPr>
                <w:rFonts w:eastAsia="SimSun"/>
                <w:bCs/>
                <w:color w:val="000000" w:themeColor="text1"/>
                <w:sz w:val="20"/>
                <w:szCs w:val="20"/>
                <w:lang w:eastAsia="zh-CN"/>
              </w:rPr>
              <w:t>定位</w:t>
            </w:r>
            <w:r w:rsidR="00FD3F13" w:rsidRPr="005F5A49">
              <w:rPr>
                <w:rFonts w:eastAsia="SimSun"/>
                <w:bCs/>
                <w:color w:val="000000" w:themeColor="text1"/>
                <w:sz w:val="20"/>
                <w:szCs w:val="20"/>
                <w:lang w:eastAsia="zh-CN"/>
              </w:rPr>
              <w:t>）或持续（自我限制）。</w:t>
            </w:r>
          </w:p>
          <w:p w14:paraId="7359C608" w14:textId="3AA0B718" w:rsidR="005C15EE" w:rsidRPr="005F5A49" w:rsidRDefault="00FD3F13" w:rsidP="0032018D">
            <w:pPr>
              <w:pStyle w:val="ListParagraph"/>
              <w:numPr>
                <w:ilvl w:val="0"/>
                <w:numId w:val="7"/>
              </w:numPr>
              <w:snapToGrid w:val="0"/>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color w:val="000000" w:themeColor="text1"/>
                <w:sz w:val="20"/>
                <w:szCs w:val="20"/>
                <w:lang w:eastAsia="zh-CN"/>
              </w:rPr>
              <w:t>自我维持</w:t>
            </w:r>
            <w:r w:rsidR="007F0C96">
              <w:rPr>
                <w:rFonts w:eastAsia="SimSun" w:hint="eastAsia"/>
                <w:bCs/>
                <w:color w:val="000000" w:themeColor="text1"/>
                <w:sz w:val="20"/>
                <w:szCs w:val="20"/>
                <w:lang w:eastAsia="zh-CN"/>
              </w:rPr>
              <w:t>EGD</w:t>
            </w:r>
            <w:r w:rsidRPr="005F5A49">
              <w:rPr>
                <w:rFonts w:eastAsia="SimSun"/>
                <w:bCs/>
                <w:color w:val="000000" w:themeColor="text1"/>
                <w:sz w:val="20"/>
                <w:szCs w:val="20"/>
                <w:lang w:eastAsia="zh-CN"/>
              </w:rPr>
              <w:t>系统可</w:t>
            </w:r>
            <w:r w:rsidR="00F1077D" w:rsidRPr="005F5A49">
              <w:rPr>
                <w:rFonts w:eastAsia="SimSun"/>
                <w:bCs/>
                <w:color w:val="000000" w:themeColor="text1"/>
                <w:sz w:val="20"/>
                <w:szCs w:val="20"/>
                <w:lang w:eastAsia="zh-CN"/>
              </w:rPr>
              <w:t>视为</w:t>
            </w:r>
            <w:r w:rsidRPr="005F5A49">
              <w:rPr>
                <w:rFonts w:eastAsia="SimSun"/>
                <w:bCs/>
                <w:color w:val="000000" w:themeColor="text1"/>
                <w:sz w:val="20"/>
                <w:szCs w:val="20"/>
                <w:lang w:eastAsia="zh-CN"/>
              </w:rPr>
              <w:t>那些</w:t>
            </w:r>
            <w:r w:rsidR="00F203A3" w:rsidRPr="005F5A49">
              <w:rPr>
                <w:rFonts w:eastAsia="SimSun"/>
                <w:bCs/>
                <w:color w:val="000000" w:themeColor="text1"/>
                <w:sz w:val="20"/>
                <w:szCs w:val="20"/>
                <w:lang w:eastAsia="zh-CN"/>
              </w:rPr>
              <w:t>旨在使</w:t>
            </w:r>
            <w:r w:rsidR="00F904B7" w:rsidRPr="005F5A49">
              <w:rPr>
                <w:rFonts w:eastAsia="SimSun"/>
                <w:bCs/>
                <w:color w:val="000000" w:themeColor="text1"/>
                <w:sz w:val="20"/>
                <w:szCs w:val="20"/>
                <w:lang w:eastAsia="zh-CN"/>
              </w:rPr>
              <w:t>其</w:t>
            </w:r>
            <w:r w:rsidRPr="005F5A49">
              <w:rPr>
                <w:rFonts w:eastAsia="SimSun"/>
                <w:bCs/>
                <w:color w:val="000000" w:themeColor="text1"/>
                <w:sz w:val="20"/>
                <w:szCs w:val="20"/>
                <w:lang w:eastAsia="zh-CN"/>
              </w:rPr>
              <w:t>遗传修饰稳定地建立在目标</w:t>
            </w:r>
            <w:r w:rsidR="00F904B7" w:rsidRPr="005F5A49">
              <w:rPr>
                <w:rFonts w:eastAsia="SimSun"/>
                <w:bCs/>
                <w:color w:val="000000" w:themeColor="text1"/>
                <w:sz w:val="20"/>
                <w:szCs w:val="20"/>
                <w:lang w:eastAsia="zh-CN"/>
              </w:rPr>
              <w:t>种群</w:t>
            </w:r>
            <w:r w:rsidRPr="005F5A49">
              <w:rPr>
                <w:rFonts w:eastAsia="SimSun"/>
                <w:bCs/>
                <w:color w:val="000000" w:themeColor="text1"/>
                <w:sz w:val="20"/>
                <w:szCs w:val="20"/>
                <w:lang w:eastAsia="zh-CN"/>
              </w:rPr>
              <w:t>中的系统。</w:t>
            </w:r>
            <w:r w:rsidR="002D2559" w:rsidRPr="005F5A49">
              <w:rPr>
                <w:rFonts w:eastAsia="SimSun"/>
                <w:bCs/>
                <w:color w:val="000000" w:themeColor="text1"/>
                <w:sz w:val="20"/>
                <w:szCs w:val="20"/>
                <w:lang w:eastAsia="zh-CN"/>
              </w:rPr>
              <w:t>可以设计成在目标</w:t>
            </w:r>
            <w:r w:rsidR="00B0518A" w:rsidRPr="005F5A49">
              <w:rPr>
                <w:rFonts w:eastAsia="SimSun"/>
                <w:bCs/>
                <w:color w:val="000000" w:themeColor="text1"/>
                <w:sz w:val="20"/>
                <w:szCs w:val="20"/>
                <w:lang w:eastAsia="zh-CN"/>
              </w:rPr>
              <w:t>种群</w:t>
            </w:r>
            <w:r w:rsidR="002D2559" w:rsidRPr="005F5A49">
              <w:rPr>
                <w:rFonts w:eastAsia="SimSun"/>
                <w:bCs/>
                <w:color w:val="000000" w:themeColor="text1"/>
                <w:sz w:val="20"/>
                <w:szCs w:val="20"/>
                <w:lang w:eastAsia="zh-CN"/>
              </w:rPr>
              <w:t>中迅速、广泛地传播</w:t>
            </w:r>
            <w:r w:rsidR="00B0518A" w:rsidRPr="005F5A49">
              <w:rPr>
                <w:rFonts w:eastAsia="SimSun"/>
                <w:bCs/>
                <w:color w:val="000000" w:themeColor="text1"/>
                <w:sz w:val="20"/>
                <w:szCs w:val="20"/>
                <w:lang w:eastAsia="zh-CN"/>
              </w:rPr>
              <w:t>相关</w:t>
            </w:r>
            <w:r w:rsidR="00C50AE9">
              <w:rPr>
                <w:rFonts w:eastAsia="SimSun"/>
                <w:bCs/>
                <w:color w:val="000000" w:themeColor="text1"/>
                <w:sz w:val="20"/>
                <w:szCs w:val="20"/>
                <w:lang w:eastAsia="zh-CN"/>
              </w:rPr>
              <w:t>基因改造</w:t>
            </w:r>
            <w:r w:rsidR="002D2559" w:rsidRPr="005F5A49">
              <w:rPr>
                <w:rFonts w:eastAsia="SimSun"/>
                <w:bCs/>
                <w:color w:val="000000" w:themeColor="text1"/>
                <w:sz w:val="20"/>
                <w:szCs w:val="20"/>
                <w:lang w:eastAsia="zh-CN"/>
              </w:rPr>
              <w:t>，传播时间不</w:t>
            </w:r>
            <w:r w:rsidR="00770A5E">
              <w:rPr>
                <w:rFonts w:eastAsia="SimSun" w:hint="eastAsia"/>
                <w:bCs/>
                <w:color w:val="000000" w:themeColor="text1"/>
                <w:sz w:val="20"/>
                <w:szCs w:val="20"/>
                <w:lang w:eastAsia="zh-CN"/>
              </w:rPr>
              <w:t>限</w:t>
            </w:r>
            <w:r w:rsidR="002D2559" w:rsidRPr="005F5A49">
              <w:rPr>
                <w:rFonts w:eastAsia="SimSun"/>
                <w:bCs/>
                <w:color w:val="000000" w:themeColor="text1"/>
                <w:sz w:val="20"/>
                <w:szCs w:val="20"/>
                <w:lang w:eastAsia="zh-CN"/>
              </w:rPr>
              <w:t>定，或者直到目标</w:t>
            </w:r>
            <w:r w:rsidR="00A363ED" w:rsidRPr="005F5A49">
              <w:rPr>
                <w:rFonts w:eastAsia="SimSun"/>
                <w:bCs/>
                <w:color w:val="000000" w:themeColor="text1"/>
                <w:sz w:val="20"/>
                <w:szCs w:val="20"/>
                <w:lang w:eastAsia="zh-CN"/>
              </w:rPr>
              <w:t>种群</w:t>
            </w:r>
            <w:r w:rsidR="002D2559" w:rsidRPr="005F5A49">
              <w:rPr>
                <w:rFonts w:eastAsia="SimSun"/>
                <w:bCs/>
                <w:color w:val="000000" w:themeColor="text1"/>
                <w:sz w:val="20"/>
                <w:szCs w:val="20"/>
                <w:lang w:eastAsia="zh-CN"/>
              </w:rPr>
              <w:t>被消灭为止。</w:t>
            </w:r>
            <w:r w:rsidRPr="005F5A49">
              <w:rPr>
                <w:rFonts w:eastAsia="SimSun"/>
                <w:bCs/>
                <w:color w:val="000000" w:themeColor="text1"/>
                <w:sz w:val="20"/>
                <w:szCs w:val="20"/>
                <w:lang w:eastAsia="zh-CN"/>
              </w:rPr>
              <w:t>（</w:t>
            </w:r>
            <w:proofErr w:type="spellStart"/>
            <w:r w:rsidRPr="005F5A49">
              <w:rPr>
                <w:rFonts w:eastAsia="SimSun"/>
                <w:bCs/>
                <w:color w:val="000000" w:themeColor="text1"/>
                <w:sz w:val="20"/>
                <w:szCs w:val="20"/>
                <w:lang w:eastAsia="zh-CN"/>
              </w:rPr>
              <w:t>Alphey</w:t>
            </w:r>
            <w:proofErr w:type="spellEnd"/>
            <w:r w:rsidRPr="005F5A49">
              <w:rPr>
                <w:rFonts w:eastAsia="SimSun"/>
                <w:bCs/>
                <w:color w:val="000000" w:themeColor="text1"/>
                <w:sz w:val="20"/>
                <w:szCs w:val="20"/>
                <w:lang w:eastAsia="zh-CN"/>
              </w:rPr>
              <w:t>，</w:t>
            </w:r>
            <w:r w:rsidRPr="005F5A49">
              <w:rPr>
                <w:rFonts w:eastAsia="SimSun"/>
                <w:bCs/>
                <w:color w:val="000000" w:themeColor="text1"/>
                <w:sz w:val="20"/>
                <w:szCs w:val="20"/>
                <w:lang w:eastAsia="zh-CN"/>
              </w:rPr>
              <w:t>2014</w:t>
            </w:r>
            <w:r w:rsidRPr="005F5A49">
              <w:rPr>
                <w:rFonts w:eastAsia="SimSun"/>
                <w:bCs/>
                <w:color w:val="000000" w:themeColor="text1"/>
                <w:sz w:val="20"/>
                <w:szCs w:val="20"/>
                <w:lang w:eastAsia="zh-CN"/>
              </w:rPr>
              <w:t>）。由于自我维持的</w:t>
            </w:r>
            <w:r w:rsidRPr="005F5A49">
              <w:rPr>
                <w:rFonts w:eastAsia="SimSun"/>
                <w:bCs/>
                <w:color w:val="000000" w:themeColor="text1"/>
                <w:sz w:val="20"/>
                <w:szCs w:val="20"/>
                <w:lang w:eastAsia="zh-CN"/>
              </w:rPr>
              <w:t>EGDs</w:t>
            </w:r>
            <w:r w:rsidRPr="005F5A49">
              <w:rPr>
                <w:rFonts w:eastAsia="SimSun"/>
                <w:bCs/>
                <w:color w:val="000000" w:themeColor="text1"/>
                <w:sz w:val="20"/>
                <w:szCs w:val="20"/>
                <w:lang w:eastAsia="zh-CN"/>
              </w:rPr>
              <w:t>可设计</w:t>
            </w:r>
            <w:r w:rsidR="00A363ED" w:rsidRPr="005F5A49">
              <w:rPr>
                <w:rFonts w:eastAsia="SimSun"/>
                <w:bCs/>
                <w:color w:val="000000" w:themeColor="text1"/>
                <w:sz w:val="20"/>
                <w:szCs w:val="20"/>
                <w:lang w:eastAsia="zh-CN"/>
              </w:rPr>
              <w:t>成</w:t>
            </w:r>
            <w:r w:rsidRPr="005F5A49">
              <w:rPr>
                <w:rFonts w:eastAsia="SimSun"/>
                <w:bCs/>
                <w:color w:val="000000" w:themeColor="text1"/>
                <w:sz w:val="20"/>
                <w:szCs w:val="20"/>
                <w:lang w:eastAsia="zh-CN"/>
              </w:rPr>
              <w:t>在空间和时间上不受限制（分别为</w:t>
            </w:r>
            <w:r w:rsidR="008C18E6">
              <w:rPr>
                <w:rFonts w:eastAsia="SimSun" w:hint="eastAsia"/>
                <w:bCs/>
                <w:color w:val="000000" w:themeColor="text1"/>
                <w:sz w:val="20"/>
                <w:szCs w:val="20"/>
                <w:lang w:eastAsia="zh-CN"/>
              </w:rPr>
              <w:t>非</w:t>
            </w:r>
            <w:r w:rsidR="005E280B" w:rsidRPr="005F5A49">
              <w:rPr>
                <w:rFonts w:eastAsia="SimSun"/>
                <w:bCs/>
                <w:color w:val="000000" w:themeColor="text1"/>
                <w:sz w:val="20"/>
                <w:szCs w:val="20"/>
                <w:lang w:eastAsia="zh-CN"/>
              </w:rPr>
              <w:t>定位</w:t>
            </w:r>
            <w:r w:rsidRPr="005F5A49">
              <w:rPr>
                <w:rFonts w:eastAsia="SimSun"/>
                <w:bCs/>
                <w:color w:val="000000" w:themeColor="text1"/>
                <w:sz w:val="20"/>
                <w:szCs w:val="20"/>
                <w:lang w:eastAsia="zh-CN"/>
              </w:rPr>
              <w:t>和持久性），它们可以在相关时间范围内移动到任何与</w:t>
            </w:r>
            <w:r w:rsidRPr="005F5A49">
              <w:rPr>
                <w:rFonts w:eastAsia="SimSun"/>
                <w:bCs/>
                <w:color w:val="000000" w:themeColor="text1"/>
                <w:sz w:val="20"/>
                <w:szCs w:val="20"/>
                <w:lang w:eastAsia="zh-CN"/>
              </w:rPr>
              <w:t>EGD-LMMs</w:t>
            </w:r>
            <w:r w:rsidRPr="005F5A49">
              <w:rPr>
                <w:rFonts w:eastAsia="SimSun"/>
                <w:bCs/>
                <w:color w:val="000000" w:themeColor="text1"/>
                <w:sz w:val="20"/>
                <w:szCs w:val="20"/>
                <w:lang w:eastAsia="zh-CN"/>
              </w:rPr>
              <w:t>被释放的目标</w:t>
            </w:r>
            <w:r w:rsidR="007117AD" w:rsidRPr="005F5A49">
              <w:rPr>
                <w:rFonts w:eastAsia="SimSun"/>
                <w:bCs/>
                <w:color w:val="000000" w:themeColor="text1"/>
                <w:sz w:val="20"/>
                <w:szCs w:val="20"/>
                <w:lang w:eastAsia="zh-CN"/>
              </w:rPr>
              <w:t>种群</w:t>
            </w:r>
            <w:r w:rsidRPr="005F5A49">
              <w:rPr>
                <w:rFonts w:eastAsia="SimSun"/>
                <w:bCs/>
                <w:color w:val="000000" w:themeColor="text1"/>
                <w:sz w:val="20"/>
                <w:szCs w:val="20"/>
                <w:lang w:eastAsia="zh-CN"/>
              </w:rPr>
              <w:t>具有垂直基因流</w:t>
            </w:r>
            <w:r w:rsidR="002F4A4F" w:rsidRPr="005F5A49">
              <w:rPr>
                <w:rFonts w:eastAsia="SimSun"/>
                <w:bCs/>
                <w:color w:val="000000" w:themeColor="text1"/>
                <w:sz w:val="20"/>
                <w:szCs w:val="20"/>
                <w:lang w:eastAsia="zh-CN"/>
              </w:rPr>
              <w:t>动</w:t>
            </w:r>
            <w:r w:rsidRPr="005F5A49">
              <w:rPr>
                <w:rFonts w:eastAsia="SimSun"/>
                <w:bCs/>
                <w:color w:val="000000" w:themeColor="text1"/>
                <w:sz w:val="20"/>
                <w:szCs w:val="20"/>
                <w:lang w:eastAsia="zh-CN"/>
              </w:rPr>
              <w:t>的杂交目标</w:t>
            </w:r>
            <w:r w:rsidR="006B24B0" w:rsidRPr="005F5A49">
              <w:rPr>
                <w:rFonts w:eastAsia="SimSun"/>
                <w:bCs/>
                <w:color w:val="000000" w:themeColor="text1"/>
                <w:sz w:val="20"/>
                <w:szCs w:val="20"/>
                <w:lang w:eastAsia="zh-CN"/>
              </w:rPr>
              <w:t>种群</w:t>
            </w:r>
            <w:r w:rsidRPr="005F5A49">
              <w:rPr>
                <w:rFonts w:eastAsia="SimSun"/>
                <w:bCs/>
                <w:color w:val="000000" w:themeColor="text1"/>
                <w:sz w:val="20"/>
                <w:szCs w:val="20"/>
                <w:lang w:eastAsia="zh-CN"/>
              </w:rPr>
              <w:t>（</w:t>
            </w:r>
            <w:r w:rsidRPr="005F5A49">
              <w:rPr>
                <w:rFonts w:eastAsia="SimSun"/>
                <w:bCs/>
                <w:color w:val="000000" w:themeColor="text1"/>
                <w:sz w:val="20"/>
                <w:szCs w:val="20"/>
                <w:lang w:eastAsia="zh-CN"/>
              </w:rPr>
              <w:t>Noble</w:t>
            </w:r>
            <w:r w:rsidRPr="005F5A49">
              <w:rPr>
                <w:rFonts w:eastAsia="SimSun"/>
                <w:bCs/>
                <w:color w:val="000000" w:themeColor="text1"/>
                <w:sz w:val="20"/>
                <w:szCs w:val="20"/>
                <w:lang w:eastAsia="zh-CN"/>
              </w:rPr>
              <w:t>等，</w:t>
            </w:r>
            <w:r w:rsidRPr="005F5A49">
              <w:rPr>
                <w:rFonts w:eastAsia="SimSun"/>
                <w:bCs/>
                <w:color w:val="000000" w:themeColor="text1"/>
                <w:sz w:val="20"/>
                <w:szCs w:val="20"/>
                <w:lang w:eastAsia="zh-CN"/>
              </w:rPr>
              <w:t>2018</w:t>
            </w:r>
            <w:r w:rsidRPr="005F5A49">
              <w:rPr>
                <w:rFonts w:eastAsia="SimSun"/>
                <w:bCs/>
                <w:color w:val="000000" w:themeColor="text1"/>
                <w:sz w:val="20"/>
                <w:szCs w:val="20"/>
                <w:lang w:eastAsia="zh-CN"/>
              </w:rPr>
              <w:t>）。一旦确立，这种自我维持的方法将相对稳定，只需要</w:t>
            </w:r>
            <w:r w:rsidR="00ED3C6F">
              <w:rPr>
                <w:rFonts w:eastAsia="SimSun" w:hint="eastAsia"/>
                <w:bCs/>
                <w:color w:val="000000" w:themeColor="text1"/>
                <w:sz w:val="20"/>
                <w:szCs w:val="20"/>
                <w:lang w:eastAsia="zh-CN"/>
              </w:rPr>
              <w:t>较小规模</w:t>
            </w:r>
            <w:r w:rsidRPr="005F5A49">
              <w:rPr>
                <w:rFonts w:eastAsia="SimSun"/>
                <w:bCs/>
                <w:color w:val="000000" w:themeColor="text1"/>
                <w:sz w:val="20"/>
                <w:szCs w:val="20"/>
                <w:lang w:eastAsia="zh-CN"/>
              </w:rPr>
              <w:t>和不频繁的二次释放。</w:t>
            </w:r>
          </w:p>
          <w:p w14:paraId="560F27DA" w14:textId="2BC522EE" w:rsidR="005C15EE" w:rsidRPr="005F5A49" w:rsidRDefault="00577595" w:rsidP="0032018D">
            <w:pPr>
              <w:pStyle w:val="ListParagraph"/>
              <w:numPr>
                <w:ilvl w:val="0"/>
                <w:numId w:val="7"/>
              </w:numPr>
              <w:snapToGrid w:val="0"/>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color w:val="000000" w:themeColor="text1"/>
                <w:sz w:val="20"/>
                <w:szCs w:val="20"/>
                <w:lang w:eastAsia="zh-CN"/>
              </w:rPr>
              <w:t>自我限制</w:t>
            </w:r>
            <w:r w:rsidR="007F0C96">
              <w:rPr>
                <w:rFonts w:eastAsia="SimSun" w:hint="eastAsia"/>
                <w:bCs/>
                <w:color w:val="000000" w:themeColor="text1"/>
                <w:sz w:val="20"/>
                <w:szCs w:val="20"/>
                <w:lang w:eastAsia="zh-CN"/>
              </w:rPr>
              <w:t>EGD</w:t>
            </w:r>
            <w:r w:rsidR="009130FC" w:rsidRPr="005F5A49">
              <w:rPr>
                <w:rFonts w:eastAsia="SimSun"/>
                <w:bCs/>
                <w:color w:val="000000" w:themeColor="text1"/>
                <w:sz w:val="20"/>
                <w:szCs w:val="20"/>
                <w:lang w:eastAsia="zh-CN"/>
              </w:rPr>
              <w:t>系统可</w:t>
            </w:r>
            <w:r w:rsidRPr="005F5A49">
              <w:rPr>
                <w:rFonts w:eastAsia="SimSun"/>
                <w:bCs/>
                <w:color w:val="000000" w:themeColor="text1"/>
                <w:sz w:val="20"/>
                <w:szCs w:val="20"/>
                <w:lang w:eastAsia="zh-CN"/>
              </w:rPr>
              <w:t>视为</w:t>
            </w:r>
            <w:r w:rsidR="002C13BC" w:rsidRPr="005F5A49">
              <w:rPr>
                <w:rFonts w:eastAsia="SimSun"/>
                <w:bCs/>
                <w:color w:val="000000" w:themeColor="text1"/>
                <w:sz w:val="20"/>
                <w:szCs w:val="20"/>
                <w:lang w:eastAsia="zh-CN"/>
              </w:rPr>
              <w:t>这样一类系统</w:t>
            </w:r>
            <w:r w:rsidR="00064E1A" w:rsidRPr="005F5A49">
              <w:rPr>
                <w:rFonts w:eastAsia="SimSun"/>
                <w:bCs/>
                <w:color w:val="000000" w:themeColor="text1"/>
                <w:sz w:val="20"/>
                <w:szCs w:val="20"/>
                <w:lang w:eastAsia="zh-CN"/>
              </w:rPr>
              <w:t>，其</w:t>
            </w:r>
            <w:r w:rsidR="00D94E95" w:rsidRPr="005F5A49">
              <w:rPr>
                <w:rFonts w:eastAsia="SimSun"/>
                <w:bCs/>
                <w:color w:val="000000" w:themeColor="text1"/>
                <w:sz w:val="20"/>
                <w:szCs w:val="20"/>
                <w:lang w:eastAsia="zh-CN"/>
              </w:rPr>
              <w:t>相关的</w:t>
            </w:r>
            <w:r w:rsidR="009130FC" w:rsidRPr="005F5A49">
              <w:rPr>
                <w:rFonts w:eastAsia="SimSun"/>
                <w:bCs/>
                <w:color w:val="000000" w:themeColor="text1"/>
                <w:sz w:val="20"/>
                <w:szCs w:val="20"/>
                <w:lang w:eastAsia="zh-CN"/>
              </w:rPr>
              <w:t>遗传修饰预计是暂时有限的（短暂的）</w:t>
            </w:r>
            <w:r w:rsidR="00A66EA5">
              <w:rPr>
                <w:rFonts w:eastAsia="SimSun" w:hint="eastAsia"/>
                <w:bCs/>
                <w:color w:val="000000" w:themeColor="text1"/>
                <w:sz w:val="20"/>
                <w:szCs w:val="20"/>
                <w:lang w:eastAsia="zh-CN"/>
              </w:rPr>
              <w:t>，</w:t>
            </w:r>
            <w:r w:rsidR="006E041B" w:rsidRPr="005F5A49">
              <w:rPr>
                <w:rFonts w:eastAsia="SimSun"/>
                <w:bCs/>
                <w:color w:val="000000" w:themeColor="text1"/>
                <w:sz w:val="20"/>
                <w:szCs w:val="20"/>
                <w:lang w:eastAsia="zh-CN"/>
              </w:rPr>
              <w:t>如不</w:t>
            </w:r>
            <w:r w:rsidR="009130FC" w:rsidRPr="005F5A49">
              <w:rPr>
                <w:rFonts w:eastAsia="SimSun"/>
                <w:bCs/>
                <w:color w:val="000000" w:themeColor="text1"/>
                <w:sz w:val="20"/>
                <w:szCs w:val="20"/>
                <w:lang w:eastAsia="zh-CN"/>
              </w:rPr>
              <w:t>定期</w:t>
            </w:r>
            <w:r w:rsidR="006E041B" w:rsidRPr="005F5A49">
              <w:rPr>
                <w:rFonts w:eastAsia="SimSun"/>
                <w:bCs/>
                <w:color w:val="000000" w:themeColor="text1"/>
                <w:sz w:val="20"/>
                <w:szCs w:val="20"/>
                <w:lang w:eastAsia="zh-CN"/>
              </w:rPr>
              <w:t>补充</w:t>
            </w:r>
            <w:r w:rsidR="009130FC" w:rsidRPr="005F5A49">
              <w:rPr>
                <w:rFonts w:eastAsia="SimSun"/>
                <w:bCs/>
                <w:color w:val="000000" w:themeColor="text1"/>
                <w:sz w:val="20"/>
                <w:szCs w:val="20"/>
                <w:lang w:eastAsia="zh-CN"/>
              </w:rPr>
              <w:t>释放</w:t>
            </w:r>
            <w:r w:rsidR="00064E1A" w:rsidRPr="005F5A49">
              <w:rPr>
                <w:rFonts w:eastAsia="SimSun"/>
                <w:bCs/>
                <w:color w:val="000000" w:themeColor="text1"/>
                <w:sz w:val="20"/>
                <w:szCs w:val="20"/>
                <w:lang w:eastAsia="zh-CN"/>
              </w:rPr>
              <w:t>会</w:t>
            </w:r>
            <w:r w:rsidR="009130FC" w:rsidRPr="005F5A49">
              <w:rPr>
                <w:rFonts w:eastAsia="SimSun"/>
                <w:bCs/>
                <w:color w:val="000000" w:themeColor="text1"/>
                <w:sz w:val="20"/>
                <w:szCs w:val="20"/>
                <w:lang w:eastAsia="zh-CN"/>
              </w:rPr>
              <w:t>从目标</w:t>
            </w:r>
            <w:r w:rsidR="00064E1A" w:rsidRPr="005F5A49">
              <w:rPr>
                <w:rFonts w:eastAsia="SimSun"/>
                <w:bCs/>
                <w:color w:val="000000" w:themeColor="text1"/>
                <w:sz w:val="20"/>
                <w:szCs w:val="20"/>
                <w:lang w:eastAsia="zh-CN"/>
              </w:rPr>
              <w:t>种群</w:t>
            </w:r>
            <w:r w:rsidR="009130FC" w:rsidRPr="005F5A49">
              <w:rPr>
                <w:rFonts w:eastAsia="SimSun"/>
                <w:bCs/>
                <w:color w:val="000000" w:themeColor="text1"/>
                <w:sz w:val="20"/>
                <w:szCs w:val="20"/>
                <w:lang w:eastAsia="zh-CN"/>
              </w:rPr>
              <w:t>中消失。</w:t>
            </w:r>
            <w:r w:rsidR="001A742B" w:rsidRPr="005F5A49">
              <w:rPr>
                <w:rFonts w:eastAsia="SimSun"/>
                <w:bCs/>
                <w:color w:val="000000" w:themeColor="text1"/>
                <w:sz w:val="20"/>
                <w:szCs w:val="20"/>
                <w:lang w:eastAsia="zh-CN"/>
              </w:rPr>
              <w:t>相关</w:t>
            </w:r>
            <w:r w:rsidR="00C50AE9">
              <w:rPr>
                <w:rFonts w:eastAsia="SimSun"/>
                <w:bCs/>
                <w:color w:val="000000" w:themeColor="text1"/>
                <w:sz w:val="20"/>
                <w:szCs w:val="20"/>
                <w:lang w:eastAsia="zh-CN"/>
              </w:rPr>
              <w:t>基因改造</w:t>
            </w:r>
            <w:r w:rsidR="001A742B" w:rsidRPr="005F5A49">
              <w:rPr>
                <w:rFonts w:eastAsia="SimSun"/>
                <w:bCs/>
                <w:color w:val="000000" w:themeColor="text1"/>
                <w:sz w:val="20"/>
                <w:szCs w:val="20"/>
                <w:lang w:eastAsia="zh-CN"/>
              </w:rPr>
              <w:t>保持明显的世代数将因采用的基因控制系统而异。从概念上讲，</w:t>
            </w:r>
            <w:r w:rsidR="001A742B" w:rsidRPr="005F5A49">
              <w:rPr>
                <w:rFonts w:eastAsia="SimSun"/>
                <w:bCs/>
                <w:color w:val="000000" w:themeColor="text1"/>
                <w:sz w:val="20"/>
                <w:szCs w:val="20"/>
                <w:lang w:eastAsia="zh-CN"/>
              </w:rPr>
              <w:t xml:space="preserve">EGD </w:t>
            </w:r>
            <w:r w:rsidR="001A742B" w:rsidRPr="005F5A49">
              <w:rPr>
                <w:rFonts w:eastAsia="SimSun"/>
                <w:bCs/>
                <w:color w:val="000000" w:themeColor="text1"/>
                <w:sz w:val="20"/>
                <w:szCs w:val="20"/>
                <w:lang w:eastAsia="zh-CN"/>
              </w:rPr>
              <w:t>可在有限的世代内提高相关</w:t>
            </w:r>
            <w:r w:rsidR="00C50AE9">
              <w:rPr>
                <w:rFonts w:eastAsia="SimSun"/>
                <w:bCs/>
                <w:color w:val="000000" w:themeColor="text1"/>
                <w:sz w:val="20"/>
                <w:szCs w:val="20"/>
                <w:lang w:eastAsia="zh-CN"/>
              </w:rPr>
              <w:t>基因改造</w:t>
            </w:r>
            <w:r w:rsidR="001A742B" w:rsidRPr="005F5A49">
              <w:rPr>
                <w:rFonts w:eastAsia="SimSun"/>
                <w:bCs/>
                <w:color w:val="000000" w:themeColor="text1"/>
                <w:sz w:val="20"/>
                <w:szCs w:val="20"/>
                <w:lang w:eastAsia="zh-CN"/>
              </w:rPr>
              <w:t>在种群中的频率，之后相关</w:t>
            </w:r>
            <w:r w:rsidR="00C50AE9">
              <w:rPr>
                <w:rFonts w:eastAsia="SimSun"/>
                <w:bCs/>
                <w:color w:val="000000" w:themeColor="text1"/>
                <w:sz w:val="20"/>
                <w:szCs w:val="20"/>
                <w:lang w:eastAsia="zh-CN"/>
              </w:rPr>
              <w:t>基因改造</w:t>
            </w:r>
            <w:r w:rsidR="001A742B" w:rsidRPr="005F5A49">
              <w:rPr>
                <w:rFonts w:eastAsia="SimSun"/>
                <w:bCs/>
                <w:color w:val="000000" w:themeColor="text1"/>
                <w:sz w:val="20"/>
                <w:szCs w:val="20"/>
                <w:lang w:eastAsia="zh-CN"/>
              </w:rPr>
              <w:t>在种群中的频率会降低，然后从目标种群中消失。</w:t>
            </w:r>
            <w:r w:rsidR="006522AB" w:rsidRPr="005F5A49">
              <w:rPr>
                <w:rFonts w:eastAsia="SimSun"/>
                <w:bCs/>
                <w:color w:val="000000" w:themeColor="text1"/>
                <w:sz w:val="20"/>
                <w:szCs w:val="20"/>
                <w:lang w:eastAsia="zh-CN"/>
              </w:rPr>
              <w:t>相关</w:t>
            </w:r>
            <w:r w:rsidR="00C50AE9">
              <w:rPr>
                <w:rFonts w:eastAsia="SimSun"/>
                <w:bCs/>
                <w:color w:val="000000" w:themeColor="text1"/>
                <w:sz w:val="20"/>
                <w:szCs w:val="20"/>
                <w:lang w:eastAsia="zh-CN"/>
              </w:rPr>
              <w:t>基因改造</w:t>
            </w:r>
            <w:r w:rsidR="00532DC3">
              <w:rPr>
                <w:rFonts w:eastAsia="SimSun" w:hint="eastAsia"/>
                <w:bCs/>
                <w:color w:val="000000" w:themeColor="text1"/>
                <w:sz w:val="20"/>
                <w:szCs w:val="20"/>
                <w:lang w:eastAsia="zh-CN"/>
              </w:rPr>
              <w:t>或者</w:t>
            </w:r>
            <w:r w:rsidR="001A742B" w:rsidRPr="005F5A49">
              <w:rPr>
                <w:rFonts w:eastAsia="SimSun"/>
                <w:bCs/>
                <w:color w:val="000000" w:themeColor="text1"/>
                <w:sz w:val="20"/>
                <w:szCs w:val="20"/>
                <w:lang w:eastAsia="zh-CN"/>
              </w:rPr>
              <w:t>改变有害种群特征，</w:t>
            </w:r>
            <w:r w:rsidR="00532DC3">
              <w:rPr>
                <w:rFonts w:eastAsia="SimSun" w:hint="eastAsia"/>
                <w:bCs/>
                <w:color w:val="000000" w:themeColor="text1"/>
                <w:sz w:val="20"/>
                <w:szCs w:val="20"/>
                <w:lang w:eastAsia="zh-CN"/>
              </w:rPr>
              <w:t>或者</w:t>
            </w:r>
            <w:r w:rsidR="001A742B" w:rsidRPr="005F5A49">
              <w:rPr>
                <w:rFonts w:eastAsia="SimSun"/>
                <w:bCs/>
                <w:color w:val="000000" w:themeColor="text1"/>
                <w:sz w:val="20"/>
                <w:szCs w:val="20"/>
                <w:lang w:eastAsia="zh-CN"/>
              </w:rPr>
              <w:t>抑制种群密度</w:t>
            </w:r>
            <w:r w:rsidR="009130FC" w:rsidRPr="005F5A49">
              <w:rPr>
                <w:rFonts w:eastAsia="SimSun"/>
                <w:bCs/>
                <w:color w:val="000000" w:themeColor="text1"/>
                <w:sz w:val="20"/>
                <w:szCs w:val="20"/>
                <w:lang w:eastAsia="zh-CN"/>
              </w:rPr>
              <w:t>（</w:t>
            </w:r>
            <w:r w:rsidR="009130FC" w:rsidRPr="005F5A49">
              <w:rPr>
                <w:rFonts w:eastAsia="SimSun"/>
                <w:bCs/>
                <w:color w:val="000000" w:themeColor="text1"/>
                <w:sz w:val="20"/>
                <w:szCs w:val="20"/>
                <w:lang w:eastAsia="zh-CN"/>
              </w:rPr>
              <w:t>Gould</w:t>
            </w:r>
            <w:r w:rsidR="009130FC" w:rsidRPr="005F5A49">
              <w:rPr>
                <w:rFonts w:eastAsia="SimSun"/>
                <w:bCs/>
                <w:color w:val="000000" w:themeColor="text1"/>
                <w:sz w:val="20"/>
                <w:szCs w:val="20"/>
                <w:lang w:eastAsia="zh-CN"/>
              </w:rPr>
              <w:t>等，</w:t>
            </w:r>
            <w:r w:rsidR="009130FC" w:rsidRPr="005F5A49">
              <w:rPr>
                <w:rFonts w:eastAsia="SimSun"/>
                <w:bCs/>
                <w:color w:val="000000" w:themeColor="text1"/>
                <w:sz w:val="20"/>
                <w:szCs w:val="20"/>
                <w:lang w:eastAsia="zh-CN"/>
              </w:rPr>
              <w:t>2008</w:t>
            </w:r>
            <w:r w:rsidR="009130FC" w:rsidRPr="005F5A49">
              <w:rPr>
                <w:rFonts w:eastAsia="SimSun"/>
                <w:bCs/>
                <w:color w:val="000000" w:themeColor="text1"/>
                <w:sz w:val="20"/>
                <w:szCs w:val="20"/>
                <w:lang w:eastAsia="zh-CN"/>
              </w:rPr>
              <w:t>；</w:t>
            </w:r>
            <w:r w:rsidR="00F9270E" w:rsidRPr="005F5A49">
              <w:rPr>
                <w:rFonts w:eastAsia="SimSun"/>
                <w:color w:val="000000" w:themeColor="text1"/>
                <w:sz w:val="20"/>
                <w:szCs w:val="20"/>
                <w:lang w:eastAsia="zh-CN"/>
              </w:rPr>
              <w:t>Noble</w:t>
            </w:r>
            <w:r w:rsidR="009130FC" w:rsidRPr="005F5A49">
              <w:rPr>
                <w:rFonts w:eastAsia="SimSun"/>
                <w:bCs/>
                <w:color w:val="000000" w:themeColor="text1"/>
                <w:sz w:val="20"/>
                <w:szCs w:val="20"/>
                <w:lang w:eastAsia="zh-CN"/>
              </w:rPr>
              <w:t>等，</w:t>
            </w:r>
            <w:r w:rsidR="009130FC" w:rsidRPr="005F5A49">
              <w:rPr>
                <w:rFonts w:eastAsia="SimSun"/>
                <w:bCs/>
                <w:color w:val="000000" w:themeColor="text1"/>
                <w:sz w:val="20"/>
                <w:szCs w:val="20"/>
                <w:lang w:eastAsia="zh-CN"/>
              </w:rPr>
              <w:t>2019</w:t>
            </w:r>
            <w:r w:rsidR="009130FC" w:rsidRPr="005F5A49">
              <w:rPr>
                <w:rFonts w:eastAsia="SimSun"/>
                <w:bCs/>
                <w:color w:val="000000" w:themeColor="text1"/>
                <w:sz w:val="20"/>
                <w:szCs w:val="20"/>
                <w:lang w:eastAsia="zh-CN"/>
              </w:rPr>
              <w:t>）。</w:t>
            </w:r>
          </w:p>
          <w:p w14:paraId="6A6C515C" w14:textId="27410626" w:rsidR="00DF5BF1" w:rsidRPr="005F5A49" w:rsidRDefault="006B02CE" w:rsidP="00FA2A96">
            <w:pPr>
              <w:spacing w:before="120" w:after="120" w:line="240" w:lineRule="atLeast"/>
              <w:ind w:left="-20" w:right="-14"/>
              <w:rPr>
                <w:rFonts w:eastAsia="SimSun"/>
                <w:bCs/>
                <w:color w:val="000000" w:themeColor="text1"/>
                <w:sz w:val="20"/>
                <w:szCs w:val="20"/>
                <w:lang w:eastAsia="zh-CN"/>
              </w:rPr>
            </w:pPr>
            <w:r w:rsidRPr="005F5A49">
              <w:rPr>
                <w:rFonts w:eastAsia="SimSun"/>
                <w:bCs/>
                <w:color w:val="000000" w:themeColor="text1"/>
                <w:sz w:val="20"/>
                <w:szCs w:val="20"/>
                <w:lang w:eastAsia="zh-CN"/>
              </w:rPr>
              <w:lastRenderedPageBreak/>
              <w:t>许多</w:t>
            </w:r>
            <w:r w:rsidRPr="005F5A49">
              <w:rPr>
                <w:rFonts w:eastAsia="SimSun"/>
                <w:bCs/>
                <w:color w:val="000000" w:themeColor="text1"/>
                <w:sz w:val="20"/>
                <w:szCs w:val="20"/>
                <w:lang w:eastAsia="zh-CN"/>
              </w:rPr>
              <w:t xml:space="preserve"> EGD </w:t>
            </w:r>
            <w:r w:rsidRPr="005F5A49">
              <w:rPr>
                <w:rFonts w:eastAsia="SimSun"/>
                <w:bCs/>
                <w:color w:val="000000" w:themeColor="text1"/>
                <w:sz w:val="20"/>
                <w:szCs w:val="20"/>
                <w:lang w:eastAsia="zh-CN"/>
              </w:rPr>
              <w:t>系统的</w:t>
            </w:r>
            <w:proofErr w:type="gramStart"/>
            <w:r w:rsidRPr="005F5A49">
              <w:rPr>
                <w:rFonts w:eastAsia="SimSun"/>
                <w:bCs/>
                <w:color w:val="000000" w:themeColor="text1"/>
                <w:sz w:val="20"/>
                <w:szCs w:val="20"/>
                <w:lang w:eastAsia="zh-CN"/>
              </w:rPr>
              <w:t>固有要</w:t>
            </w:r>
            <w:proofErr w:type="gramEnd"/>
            <w:r w:rsidRPr="005F5A49">
              <w:rPr>
                <w:rFonts w:eastAsia="SimSun"/>
                <w:bCs/>
                <w:color w:val="000000" w:themeColor="text1"/>
                <w:sz w:val="20"/>
                <w:szCs w:val="20"/>
                <w:lang w:eastAsia="zh-CN"/>
              </w:rPr>
              <w:t>求是，释放的个体必须超过一定的阈值频率，才能在目标种群中驱动</w:t>
            </w:r>
            <w:r w:rsidR="000C0D46" w:rsidRPr="005F5A49">
              <w:rPr>
                <w:rFonts w:eastAsia="SimSun"/>
                <w:bCs/>
                <w:color w:val="000000" w:themeColor="text1"/>
                <w:sz w:val="20"/>
                <w:szCs w:val="20"/>
                <w:lang w:eastAsia="zh-CN"/>
              </w:rPr>
              <w:t>相关</w:t>
            </w:r>
            <w:r w:rsidR="00C50AE9">
              <w:rPr>
                <w:rFonts w:eastAsia="SimSun"/>
                <w:bCs/>
                <w:color w:val="000000" w:themeColor="text1"/>
                <w:sz w:val="20"/>
                <w:szCs w:val="20"/>
                <w:lang w:eastAsia="zh-CN"/>
              </w:rPr>
              <w:t>基因改造</w:t>
            </w:r>
            <w:r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w:t>
            </w:r>
            <w:proofErr w:type="spellStart"/>
            <w:r w:rsidR="00DF5BF1" w:rsidRPr="005F5A49">
              <w:rPr>
                <w:rFonts w:eastAsia="SimSun"/>
                <w:bCs/>
                <w:color w:val="000000" w:themeColor="text1"/>
                <w:sz w:val="20"/>
                <w:szCs w:val="20"/>
                <w:lang w:eastAsia="zh-CN"/>
              </w:rPr>
              <w:t>Alphey</w:t>
            </w:r>
            <w:proofErr w:type="spellEnd"/>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2014</w:t>
            </w:r>
            <w:r w:rsidR="00DF5BF1" w:rsidRPr="005F5A49">
              <w:rPr>
                <w:rFonts w:eastAsia="SimSun"/>
                <w:bCs/>
                <w:color w:val="000000" w:themeColor="text1"/>
                <w:sz w:val="20"/>
                <w:szCs w:val="20"/>
                <w:lang w:eastAsia="zh-CN"/>
              </w:rPr>
              <w:t>；</w:t>
            </w:r>
            <w:r w:rsidR="00532DC3" w:rsidRPr="005F5A49">
              <w:rPr>
                <w:rFonts w:eastAsia="SimSun"/>
                <w:color w:val="000000" w:themeColor="text1"/>
                <w:sz w:val="20"/>
                <w:szCs w:val="20"/>
                <w:lang w:eastAsia="zh-CN"/>
              </w:rPr>
              <w:t xml:space="preserve"> </w:t>
            </w:r>
            <w:r w:rsidR="00EF2558" w:rsidRPr="005F5A49">
              <w:rPr>
                <w:rFonts w:eastAsia="SimSun"/>
                <w:color w:val="000000" w:themeColor="text1"/>
                <w:sz w:val="20"/>
                <w:szCs w:val="20"/>
                <w:lang w:eastAsia="zh-CN"/>
              </w:rPr>
              <w:t>Backus</w:t>
            </w:r>
            <w:r w:rsidR="00EF2558" w:rsidRPr="005F5A49">
              <w:rPr>
                <w:rFonts w:eastAsia="SimSun"/>
                <w:color w:val="000000" w:themeColor="text1"/>
                <w:sz w:val="20"/>
                <w:szCs w:val="20"/>
                <w:lang w:eastAsia="zh-CN"/>
              </w:rPr>
              <w:t>和</w:t>
            </w:r>
            <w:proofErr w:type="spellStart"/>
            <w:r w:rsidR="00EF2558" w:rsidRPr="005F5A49">
              <w:rPr>
                <w:rFonts w:eastAsia="SimSun"/>
                <w:color w:val="000000" w:themeColor="text1"/>
                <w:sz w:val="20"/>
                <w:szCs w:val="20"/>
                <w:lang w:eastAsia="zh-CN"/>
              </w:rPr>
              <w:t>Delborne</w:t>
            </w:r>
            <w:proofErr w:type="spellEnd"/>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2019</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Dhole</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2020</w:t>
            </w:r>
            <w:r w:rsidR="00532DC3">
              <w:rPr>
                <w:rFonts w:eastAsia="SimSun" w:hint="eastAsia"/>
                <w:bCs/>
                <w:color w:val="000000" w:themeColor="text1"/>
                <w:sz w:val="20"/>
                <w:szCs w:val="20"/>
                <w:lang w:eastAsia="zh-CN"/>
              </w:rPr>
              <w:t>；</w:t>
            </w:r>
            <w:r w:rsidR="00532DC3" w:rsidRPr="005F5A49">
              <w:rPr>
                <w:rFonts w:eastAsia="SimSun"/>
                <w:color w:val="000000" w:themeColor="text1"/>
                <w:sz w:val="20"/>
                <w:szCs w:val="20"/>
                <w:lang w:eastAsia="zh-CN"/>
              </w:rPr>
              <w:t>Leftwich</w:t>
            </w:r>
            <w:r w:rsidR="00532DC3" w:rsidRPr="005F5A49">
              <w:rPr>
                <w:rFonts w:eastAsia="SimSun"/>
                <w:bCs/>
                <w:color w:val="000000" w:themeColor="text1"/>
                <w:sz w:val="20"/>
                <w:szCs w:val="20"/>
                <w:lang w:eastAsia="zh-CN"/>
              </w:rPr>
              <w:t>等，</w:t>
            </w:r>
            <w:r w:rsidR="00532DC3" w:rsidRPr="005F5A49">
              <w:rPr>
                <w:rFonts w:eastAsia="SimSun"/>
                <w:bCs/>
                <w:color w:val="000000" w:themeColor="text1"/>
                <w:sz w:val="20"/>
                <w:szCs w:val="20"/>
                <w:lang w:eastAsia="zh-CN"/>
              </w:rPr>
              <w:t>2018</w:t>
            </w:r>
            <w:r w:rsidR="00DF5BF1" w:rsidRPr="005F5A49">
              <w:rPr>
                <w:rFonts w:eastAsia="SimSun"/>
                <w:bCs/>
                <w:color w:val="000000" w:themeColor="text1"/>
                <w:sz w:val="20"/>
                <w:szCs w:val="20"/>
                <w:lang w:eastAsia="zh-CN"/>
              </w:rPr>
              <w:t>）。</w:t>
            </w:r>
            <w:r w:rsidR="00F4436D" w:rsidRPr="005F5A49">
              <w:rPr>
                <w:rFonts w:eastAsia="SimSun"/>
                <w:bCs/>
                <w:color w:val="000000" w:themeColor="text1"/>
                <w:sz w:val="20"/>
                <w:szCs w:val="20"/>
                <w:lang w:eastAsia="zh-CN"/>
              </w:rPr>
              <w:t>这个阈值是指</w:t>
            </w:r>
            <w:r w:rsidR="00F4436D" w:rsidRPr="005F5A49">
              <w:rPr>
                <w:rFonts w:eastAsia="SimSun"/>
                <w:bCs/>
                <w:color w:val="000000" w:themeColor="text1"/>
                <w:sz w:val="20"/>
                <w:szCs w:val="20"/>
                <w:lang w:eastAsia="zh-CN"/>
              </w:rPr>
              <w:t xml:space="preserve"> EGD-LMM </w:t>
            </w:r>
            <w:r w:rsidR="00F4436D" w:rsidRPr="005F5A49">
              <w:rPr>
                <w:rFonts w:eastAsia="SimSun"/>
                <w:bCs/>
                <w:color w:val="000000" w:themeColor="text1"/>
                <w:sz w:val="20"/>
                <w:szCs w:val="20"/>
                <w:lang w:eastAsia="zh-CN"/>
              </w:rPr>
              <w:t>个体在目标种群总数中所占的比例，该比例将可靠地启动相关</w:t>
            </w:r>
            <w:r w:rsidR="00C50AE9">
              <w:rPr>
                <w:rFonts w:eastAsia="SimSun"/>
                <w:bCs/>
                <w:color w:val="000000" w:themeColor="text1"/>
                <w:sz w:val="20"/>
                <w:szCs w:val="20"/>
                <w:lang w:eastAsia="zh-CN"/>
              </w:rPr>
              <w:t>基因改造</w:t>
            </w:r>
            <w:r w:rsidR="00F4436D" w:rsidRPr="005F5A49">
              <w:rPr>
                <w:rFonts w:eastAsia="SimSun"/>
                <w:bCs/>
                <w:color w:val="000000" w:themeColor="text1"/>
                <w:sz w:val="20"/>
                <w:szCs w:val="20"/>
                <w:lang w:eastAsia="zh-CN"/>
              </w:rPr>
              <w:t>的传播。这个阈值是由</w:t>
            </w:r>
            <w:r w:rsidR="00F4436D" w:rsidRPr="005F5A49">
              <w:rPr>
                <w:rFonts w:eastAsia="SimSun"/>
                <w:bCs/>
                <w:color w:val="000000" w:themeColor="text1"/>
                <w:sz w:val="20"/>
                <w:szCs w:val="20"/>
                <w:lang w:eastAsia="zh-CN"/>
              </w:rPr>
              <w:t xml:space="preserve"> EGD </w:t>
            </w:r>
            <w:r w:rsidR="00F4436D" w:rsidRPr="005F5A49">
              <w:rPr>
                <w:rFonts w:eastAsia="SimSun"/>
                <w:bCs/>
                <w:color w:val="000000" w:themeColor="text1"/>
                <w:sz w:val="20"/>
                <w:szCs w:val="20"/>
                <w:lang w:eastAsia="zh-CN"/>
              </w:rPr>
              <w:t>系统的作用及其适应负荷共同决定的</w:t>
            </w:r>
            <w:r w:rsidR="00DF5BF1" w:rsidRPr="005F5A49">
              <w:rPr>
                <w:rFonts w:eastAsia="SimSun"/>
                <w:bCs/>
                <w:color w:val="000000" w:themeColor="text1"/>
                <w:sz w:val="20"/>
                <w:szCs w:val="20"/>
                <w:lang w:eastAsia="zh-CN"/>
              </w:rPr>
              <w:t>（</w:t>
            </w:r>
            <w:proofErr w:type="spellStart"/>
            <w:r w:rsidR="00975CEF" w:rsidRPr="005F5A49">
              <w:rPr>
                <w:rFonts w:eastAsia="SimSun"/>
                <w:color w:val="000000" w:themeColor="text1"/>
                <w:sz w:val="20"/>
                <w:szCs w:val="20"/>
                <w:lang w:eastAsia="zh-CN"/>
              </w:rPr>
              <w:t>Alphey</w:t>
            </w:r>
            <w:proofErr w:type="spellEnd"/>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2014</w:t>
            </w:r>
            <w:r w:rsidR="00DF5BF1" w:rsidRPr="005F5A49">
              <w:rPr>
                <w:rFonts w:eastAsia="SimSun"/>
                <w:bCs/>
                <w:color w:val="000000" w:themeColor="text1"/>
                <w:sz w:val="20"/>
                <w:szCs w:val="20"/>
                <w:lang w:eastAsia="zh-CN"/>
              </w:rPr>
              <w:t>；</w:t>
            </w:r>
            <w:r w:rsidR="00E21F6B" w:rsidRPr="005F5A49">
              <w:rPr>
                <w:rFonts w:eastAsia="SimSun"/>
                <w:color w:val="000000" w:themeColor="text1"/>
                <w:sz w:val="20"/>
                <w:szCs w:val="20"/>
                <w:lang w:eastAsia="zh-CN"/>
              </w:rPr>
              <w:t>Leftwich</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2018</w:t>
            </w:r>
            <w:r w:rsidR="00DF5BF1" w:rsidRPr="005F5A49">
              <w:rPr>
                <w:rFonts w:eastAsia="SimSun"/>
                <w:bCs/>
                <w:color w:val="000000" w:themeColor="text1"/>
                <w:sz w:val="20"/>
                <w:szCs w:val="20"/>
                <w:lang w:eastAsia="zh-CN"/>
              </w:rPr>
              <w:t>）。</w:t>
            </w:r>
          </w:p>
          <w:p w14:paraId="587A2C35" w14:textId="049594B5" w:rsidR="00DF5BF1" w:rsidRPr="005F5A49" w:rsidRDefault="00A67CFF" w:rsidP="0032018D">
            <w:pPr>
              <w:pStyle w:val="ListParagraph"/>
              <w:numPr>
                <w:ilvl w:val="0"/>
                <w:numId w:val="7"/>
              </w:numPr>
              <w:snapToGrid w:val="0"/>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color w:val="000000" w:themeColor="text1"/>
                <w:sz w:val="20"/>
                <w:szCs w:val="20"/>
                <w:lang w:eastAsia="zh-CN"/>
              </w:rPr>
              <w:t>低阈值（</w:t>
            </w:r>
            <w:r w:rsidR="009908C3">
              <w:rPr>
                <w:rFonts w:eastAsia="SimSun" w:hint="eastAsia"/>
                <w:bCs/>
                <w:sz w:val="20"/>
                <w:szCs w:val="20"/>
                <w:lang w:eastAsia="zh-CN"/>
              </w:rPr>
              <w:t>非</w:t>
            </w:r>
            <w:r w:rsidR="00150DBC" w:rsidRPr="005F5A49">
              <w:rPr>
                <w:rFonts w:eastAsia="SimSun"/>
                <w:bCs/>
                <w:sz w:val="20"/>
                <w:szCs w:val="20"/>
                <w:lang w:eastAsia="zh-CN"/>
              </w:rPr>
              <w:t>定位</w:t>
            </w:r>
            <w:r w:rsidRPr="005F5A49">
              <w:rPr>
                <w:rFonts w:eastAsia="SimSun"/>
                <w:bCs/>
                <w:color w:val="000000" w:themeColor="text1"/>
                <w:sz w:val="20"/>
                <w:szCs w:val="20"/>
                <w:lang w:eastAsia="zh-CN"/>
              </w:rPr>
              <w:t>）</w:t>
            </w:r>
            <w:r w:rsidRPr="005F5A49">
              <w:rPr>
                <w:rFonts w:eastAsia="SimSun"/>
                <w:bCs/>
                <w:color w:val="000000" w:themeColor="text1"/>
                <w:sz w:val="20"/>
                <w:szCs w:val="20"/>
                <w:lang w:eastAsia="zh-CN"/>
              </w:rPr>
              <w:t>EGD</w:t>
            </w:r>
            <w:r w:rsidR="00532DC3">
              <w:rPr>
                <w:rFonts w:eastAsia="SimSun" w:hint="eastAsia"/>
                <w:bCs/>
                <w:color w:val="000000" w:themeColor="text1"/>
                <w:sz w:val="20"/>
                <w:szCs w:val="20"/>
                <w:lang w:eastAsia="zh-CN"/>
              </w:rPr>
              <w:t>s</w:t>
            </w:r>
            <w:r w:rsidRPr="005F5A49">
              <w:rPr>
                <w:rFonts w:eastAsia="SimSun"/>
                <w:bCs/>
                <w:color w:val="000000" w:themeColor="text1"/>
                <w:sz w:val="20"/>
                <w:szCs w:val="20"/>
                <w:lang w:eastAsia="zh-CN"/>
              </w:rPr>
              <w:t xml:space="preserve"> </w:t>
            </w:r>
            <w:r w:rsidRPr="005F5A49">
              <w:rPr>
                <w:rFonts w:eastAsia="SimSun"/>
                <w:bCs/>
                <w:color w:val="000000" w:themeColor="text1"/>
                <w:sz w:val="20"/>
                <w:szCs w:val="20"/>
                <w:lang w:eastAsia="zh-CN"/>
              </w:rPr>
              <w:t>可能会从非常低的初始种群频率开始传播，只需要释放少量</w:t>
            </w:r>
            <w:r w:rsidRPr="005F5A49">
              <w:rPr>
                <w:rFonts w:eastAsia="SimSun"/>
                <w:bCs/>
                <w:color w:val="000000" w:themeColor="text1"/>
                <w:sz w:val="20"/>
                <w:szCs w:val="20"/>
                <w:lang w:eastAsia="zh-CN"/>
              </w:rPr>
              <w:t xml:space="preserve"> EGD-LMM </w:t>
            </w:r>
            <w:r w:rsidRPr="005F5A49">
              <w:rPr>
                <w:rFonts w:eastAsia="SimSun"/>
                <w:bCs/>
                <w:color w:val="000000" w:themeColor="text1"/>
                <w:sz w:val="20"/>
                <w:szCs w:val="20"/>
                <w:lang w:eastAsia="zh-CN"/>
              </w:rPr>
              <w:t>个体即可传播</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Noble</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2018</w:t>
            </w:r>
            <w:r w:rsidR="00DF5BF1" w:rsidRPr="005F5A49">
              <w:rPr>
                <w:rFonts w:eastAsia="SimSun"/>
                <w:bCs/>
                <w:color w:val="000000" w:themeColor="text1"/>
                <w:sz w:val="20"/>
                <w:szCs w:val="20"/>
                <w:lang w:eastAsia="zh-CN"/>
              </w:rPr>
              <w:t>）。这种类型的</w:t>
            </w:r>
            <w:r w:rsidR="00DF5BF1" w:rsidRPr="005F5A49">
              <w:rPr>
                <w:rFonts w:eastAsia="SimSun"/>
                <w:bCs/>
                <w:color w:val="000000" w:themeColor="text1"/>
                <w:sz w:val="20"/>
                <w:szCs w:val="20"/>
                <w:lang w:eastAsia="zh-CN"/>
              </w:rPr>
              <w:t>EGD</w:t>
            </w:r>
            <w:r w:rsidR="00DF5BF1" w:rsidRPr="005F5A49">
              <w:rPr>
                <w:rFonts w:eastAsia="SimSun"/>
                <w:bCs/>
                <w:color w:val="000000" w:themeColor="text1"/>
                <w:sz w:val="20"/>
                <w:szCs w:val="20"/>
                <w:lang w:eastAsia="zh-CN"/>
              </w:rPr>
              <w:t>更有可能在不</w:t>
            </w:r>
            <w:r w:rsidR="00971E59">
              <w:rPr>
                <w:rFonts w:eastAsia="SimSun" w:hint="eastAsia"/>
                <w:bCs/>
                <w:color w:val="000000" w:themeColor="text1"/>
                <w:sz w:val="20"/>
                <w:szCs w:val="20"/>
                <w:lang w:eastAsia="zh-CN"/>
              </w:rPr>
              <w:t>限</w:t>
            </w:r>
            <w:r w:rsidR="00DF5BF1" w:rsidRPr="005F5A49">
              <w:rPr>
                <w:rFonts w:eastAsia="SimSun"/>
                <w:bCs/>
                <w:color w:val="000000" w:themeColor="text1"/>
                <w:sz w:val="20"/>
                <w:szCs w:val="20"/>
                <w:lang w:eastAsia="zh-CN"/>
              </w:rPr>
              <w:t>定的时间内传播到邻近</w:t>
            </w:r>
            <w:r w:rsidR="0075166D" w:rsidRPr="005F5A49">
              <w:rPr>
                <w:rFonts w:eastAsia="SimSun"/>
                <w:bCs/>
                <w:color w:val="000000" w:themeColor="text1"/>
                <w:sz w:val="20"/>
                <w:szCs w:val="20"/>
                <w:lang w:eastAsia="zh-CN"/>
              </w:rPr>
              <w:t>种群</w:t>
            </w:r>
            <w:r w:rsidR="00DF5BF1" w:rsidRPr="005F5A49">
              <w:rPr>
                <w:rFonts w:eastAsia="SimSun"/>
                <w:bCs/>
                <w:color w:val="000000" w:themeColor="text1"/>
                <w:sz w:val="20"/>
                <w:szCs w:val="20"/>
                <w:lang w:eastAsia="zh-CN"/>
              </w:rPr>
              <w:t>中（</w:t>
            </w:r>
            <w:proofErr w:type="spellStart"/>
            <w:r w:rsidR="00DF5BF1" w:rsidRPr="005F5A49">
              <w:rPr>
                <w:rFonts w:eastAsia="SimSun"/>
                <w:bCs/>
                <w:color w:val="000000" w:themeColor="text1"/>
                <w:sz w:val="20"/>
                <w:szCs w:val="20"/>
                <w:lang w:eastAsia="zh-CN"/>
              </w:rPr>
              <w:t>Alphey</w:t>
            </w:r>
            <w:proofErr w:type="spellEnd"/>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2014</w:t>
            </w:r>
            <w:r w:rsidR="00DF5BF1" w:rsidRPr="005F5A49">
              <w:rPr>
                <w:rFonts w:eastAsia="SimSun"/>
                <w:bCs/>
                <w:color w:val="000000" w:themeColor="text1"/>
                <w:sz w:val="20"/>
                <w:szCs w:val="20"/>
                <w:lang w:eastAsia="zh-CN"/>
              </w:rPr>
              <w:t>；</w:t>
            </w:r>
            <w:r w:rsidR="00754F8A" w:rsidRPr="005F5A49">
              <w:rPr>
                <w:rFonts w:eastAsia="SimSun"/>
                <w:color w:val="000000" w:themeColor="text1"/>
                <w:sz w:val="20"/>
                <w:szCs w:val="20"/>
                <w:lang w:eastAsia="zh-CN"/>
              </w:rPr>
              <w:t>Champer</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2016</w:t>
            </w:r>
            <w:r w:rsidR="00DF5BF1" w:rsidRPr="005F5A49">
              <w:rPr>
                <w:rFonts w:eastAsia="SimSun"/>
                <w:bCs/>
                <w:color w:val="000000" w:themeColor="text1"/>
                <w:sz w:val="20"/>
                <w:szCs w:val="20"/>
                <w:lang w:eastAsia="zh-CN"/>
              </w:rPr>
              <w:t>）。</w:t>
            </w:r>
            <w:r w:rsidR="00C30146" w:rsidRPr="005F5A49">
              <w:rPr>
                <w:rFonts w:eastAsia="SimSun"/>
                <w:bCs/>
                <w:color w:val="000000" w:themeColor="text1"/>
                <w:sz w:val="20"/>
                <w:szCs w:val="20"/>
                <w:lang w:eastAsia="zh-CN"/>
              </w:rPr>
              <w:t>阈值越低，</w:t>
            </w:r>
            <w:r w:rsidR="0032018D">
              <w:rPr>
                <w:rFonts w:eastAsia="SimSun" w:hint="eastAsia"/>
                <w:bCs/>
                <w:color w:val="000000" w:themeColor="text1"/>
                <w:sz w:val="20"/>
                <w:szCs w:val="20"/>
                <w:lang w:eastAsia="zh-CN"/>
              </w:rPr>
              <w:t>少量</w:t>
            </w:r>
            <w:r w:rsidR="00C30146" w:rsidRPr="005F5A49">
              <w:rPr>
                <w:rFonts w:eastAsia="SimSun"/>
                <w:bCs/>
                <w:color w:val="000000" w:themeColor="text1"/>
                <w:sz w:val="20"/>
                <w:szCs w:val="20"/>
                <w:lang w:eastAsia="zh-CN"/>
              </w:rPr>
              <w:t xml:space="preserve"> EGD-LMM </w:t>
            </w:r>
            <w:r w:rsidR="00C30146" w:rsidRPr="005F5A49">
              <w:rPr>
                <w:rFonts w:eastAsia="SimSun"/>
                <w:bCs/>
                <w:color w:val="000000" w:themeColor="text1"/>
                <w:sz w:val="20"/>
                <w:szCs w:val="20"/>
                <w:lang w:eastAsia="zh-CN"/>
              </w:rPr>
              <w:t>个体的扩散就越有可能足以在邻近的目标种群中传播相关</w:t>
            </w:r>
            <w:r w:rsidR="00C50AE9">
              <w:rPr>
                <w:rFonts w:eastAsia="SimSun"/>
                <w:bCs/>
                <w:color w:val="000000" w:themeColor="text1"/>
                <w:sz w:val="20"/>
                <w:szCs w:val="20"/>
                <w:lang w:eastAsia="zh-CN"/>
              </w:rPr>
              <w:t>基因改造</w:t>
            </w:r>
            <w:r w:rsidR="00C30146" w:rsidRPr="005F5A49">
              <w:rPr>
                <w:rFonts w:eastAsia="SimSun"/>
                <w:bCs/>
                <w:color w:val="000000" w:themeColor="text1"/>
                <w:sz w:val="20"/>
                <w:szCs w:val="20"/>
                <w:lang w:eastAsia="zh-CN"/>
              </w:rPr>
              <w:t>。</w:t>
            </w:r>
          </w:p>
          <w:p w14:paraId="61FEDBC5" w14:textId="21B60CC0" w:rsidR="00DF5BF1" w:rsidRPr="005F5A49" w:rsidRDefault="002477E3" w:rsidP="0032018D">
            <w:pPr>
              <w:pStyle w:val="ListParagraph"/>
              <w:numPr>
                <w:ilvl w:val="0"/>
                <w:numId w:val="7"/>
              </w:numPr>
              <w:snapToGrid w:val="0"/>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color w:val="000000" w:themeColor="text1"/>
                <w:sz w:val="20"/>
                <w:szCs w:val="20"/>
                <w:lang w:eastAsia="zh-CN"/>
              </w:rPr>
              <w:t>高阈值（定位）</w:t>
            </w:r>
            <w:r w:rsidR="00532DC3" w:rsidRPr="005F5A49">
              <w:rPr>
                <w:rFonts w:eastAsia="SimSun"/>
                <w:bCs/>
                <w:color w:val="000000" w:themeColor="text1"/>
                <w:sz w:val="20"/>
                <w:szCs w:val="20"/>
                <w:lang w:eastAsia="zh-CN"/>
              </w:rPr>
              <w:t>EGD</w:t>
            </w:r>
            <w:r w:rsidR="00532DC3">
              <w:rPr>
                <w:rFonts w:eastAsia="SimSun" w:hint="eastAsia"/>
                <w:bCs/>
                <w:color w:val="000000" w:themeColor="text1"/>
                <w:sz w:val="20"/>
                <w:szCs w:val="20"/>
                <w:lang w:eastAsia="zh-CN"/>
              </w:rPr>
              <w:t>s</w:t>
            </w:r>
            <w:r w:rsidRPr="005F5A49">
              <w:rPr>
                <w:rFonts w:eastAsia="SimSun"/>
                <w:bCs/>
                <w:color w:val="000000" w:themeColor="text1"/>
                <w:sz w:val="20"/>
                <w:szCs w:val="20"/>
                <w:lang w:eastAsia="zh-CN"/>
              </w:rPr>
              <w:t>只有在目标种群中</w:t>
            </w:r>
            <w:r w:rsidRPr="005F5A49">
              <w:rPr>
                <w:rFonts w:eastAsia="SimSun"/>
                <w:bCs/>
                <w:color w:val="000000" w:themeColor="text1"/>
                <w:sz w:val="20"/>
                <w:szCs w:val="20"/>
                <w:lang w:eastAsia="zh-CN"/>
              </w:rPr>
              <w:t xml:space="preserve"> EGD-LMM </w:t>
            </w:r>
            <w:r w:rsidRPr="005F5A49">
              <w:rPr>
                <w:rFonts w:eastAsia="SimSun"/>
                <w:bCs/>
                <w:color w:val="000000" w:themeColor="text1"/>
                <w:sz w:val="20"/>
                <w:szCs w:val="20"/>
                <w:lang w:eastAsia="zh-CN"/>
              </w:rPr>
              <w:t>个体数量达到较高比例时才会传播，与</w:t>
            </w:r>
            <w:r w:rsidR="00B91D33" w:rsidRPr="005F5A49">
              <w:rPr>
                <w:rFonts w:eastAsia="SimSun"/>
                <w:bCs/>
                <w:color w:val="000000" w:themeColor="text1"/>
                <w:sz w:val="20"/>
                <w:szCs w:val="20"/>
                <w:lang w:eastAsia="zh-CN"/>
              </w:rPr>
              <w:t>不依赖</w:t>
            </w:r>
            <w:r w:rsidRPr="005F5A49">
              <w:rPr>
                <w:rFonts w:eastAsia="SimSun"/>
                <w:bCs/>
                <w:color w:val="000000" w:themeColor="text1"/>
                <w:sz w:val="20"/>
                <w:szCs w:val="20"/>
                <w:lang w:eastAsia="zh-CN"/>
              </w:rPr>
              <w:t>阈值的</w:t>
            </w:r>
            <w:r w:rsidRPr="005F5A49">
              <w:rPr>
                <w:rFonts w:eastAsia="SimSun"/>
                <w:bCs/>
                <w:color w:val="000000" w:themeColor="text1"/>
                <w:sz w:val="20"/>
                <w:szCs w:val="20"/>
                <w:lang w:eastAsia="zh-CN"/>
              </w:rPr>
              <w:t xml:space="preserve"> EGD </w:t>
            </w:r>
            <w:r w:rsidRPr="005F5A49">
              <w:rPr>
                <w:rFonts w:eastAsia="SimSun"/>
                <w:bCs/>
                <w:color w:val="000000" w:themeColor="text1"/>
                <w:sz w:val="20"/>
                <w:szCs w:val="20"/>
                <w:lang w:eastAsia="zh-CN"/>
              </w:rPr>
              <w:t>相比，需要</w:t>
            </w:r>
            <w:r w:rsidR="00DE7402">
              <w:rPr>
                <w:rFonts w:eastAsia="SimSun" w:hint="eastAsia"/>
                <w:bCs/>
                <w:color w:val="000000" w:themeColor="text1"/>
                <w:sz w:val="20"/>
                <w:szCs w:val="20"/>
                <w:lang w:eastAsia="zh-CN"/>
              </w:rPr>
              <w:t>引入</w:t>
            </w:r>
            <w:r w:rsidRPr="005F5A49">
              <w:rPr>
                <w:rFonts w:eastAsia="SimSun"/>
                <w:bCs/>
                <w:color w:val="000000" w:themeColor="text1"/>
                <w:sz w:val="20"/>
                <w:szCs w:val="20"/>
                <w:lang w:eastAsia="zh-CN"/>
              </w:rPr>
              <w:t>更多的</w:t>
            </w:r>
            <w:r w:rsidRPr="005F5A49">
              <w:rPr>
                <w:rFonts w:eastAsia="SimSun"/>
                <w:bCs/>
                <w:color w:val="000000" w:themeColor="text1"/>
                <w:sz w:val="20"/>
                <w:szCs w:val="20"/>
                <w:lang w:eastAsia="zh-CN"/>
              </w:rPr>
              <w:t xml:space="preserve"> EGD-LMM </w:t>
            </w:r>
            <w:r w:rsidRPr="005F5A49">
              <w:rPr>
                <w:rFonts w:eastAsia="SimSun"/>
                <w:bCs/>
                <w:color w:val="000000" w:themeColor="text1"/>
                <w:sz w:val="20"/>
                <w:szCs w:val="20"/>
                <w:lang w:eastAsia="zh-CN"/>
              </w:rPr>
              <w:t>个体（或比例）才能成功。这</w:t>
            </w:r>
            <w:r w:rsidR="00F566BE">
              <w:rPr>
                <w:rFonts w:eastAsia="SimSun" w:hint="eastAsia"/>
                <w:bCs/>
                <w:color w:val="000000" w:themeColor="text1"/>
                <w:sz w:val="20"/>
                <w:szCs w:val="20"/>
                <w:lang w:eastAsia="zh-CN"/>
              </w:rPr>
              <w:t>种</w:t>
            </w:r>
            <w:r w:rsidRPr="005F5A49">
              <w:rPr>
                <w:rFonts w:eastAsia="SimSun"/>
                <w:bCs/>
                <w:color w:val="000000" w:themeColor="text1"/>
                <w:sz w:val="20"/>
                <w:szCs w:val="20"/>
                <w:lang w:eastAsia="zh-CN"/>
              </w:rPr>
              <w:t>类型的</w:t>
            </w:r>
            <w:r w:rsidRPr="005F5A49">
              <w:rPr>
                <w:rFonts w:eastAsia="SimSun"/>
                <w:bCs/>
                <w:color w:val="000000" w:themeColor="text1"/>
                <w:sz w:val="20"/>
                <w:szCs w:val="20"/>
                <w:lang w:eastAsia="zh-CN"/>
              </w:rPr>
              <w:t xml:space="preserve"> EGD </w:t>
            </w:r>
            <w:r w:rsidRPr="005F5A49">
              <w:rPr>
                <w:rFonts w:eastAsia="SimSun"/>
                <w:bCs/>
                <w:color w:val="000000" w:themeColor="text1"/>
                <w:sz w:val="20"/>
                <w:szCs w:val="20"/>
                <w:lang w:eastAsia="zh-CN"/>
              </w:rPr>
              <w:t>可实现</w:t>
            </w:r>
            <w:r w:rsidR="0081400B" w:rsidRPr="005F5A49">
              <w:rPr>
                <w:rFonts w:eastAsia="SimSun"/>
                <w:bCs/>
                <w:color w:val="000000" w:themeColor="text1"/>
                <w:sz w:val="20"/>
                <w:szCs w:val="20"/>
                <w:lang w:eastAsia="zh-CN"/>
              </w:rPr>
              <w:t>位置</w:t>
            </w:r>
            <w:r w:rsidRPr="005F5A49">
              <w:rPr>
                <w:rFonts w:eastAsia="SimSun"/>
                <w:bCs/>
                <w:color w:val="000000" w:themeColor="text1"/>
                <w:sz w:val="20"/>
                <w:szCs w:val="20"/>
                <w:lang w:eastAsia="zh-CN"/>
              </w:rPr>
              <w:t>限制。简单的种群模型预测，在与目标区域相连的地区</w:t>
            </w:r>
            <w:r w:rsidR="00EE3A7B" w:rsidRPr="005F5A49">
              <w:rPr>
                <w:rFonts w:eastAsia="SimSun"/>
                <w:bCs/>
                <w:color w:val="000000" w:themeColor="text1"/>
                <w:sz w:val="20"/>
                <w:szCs w:val="20"/>
                <w:lang w:eastAsia="zh-CN"/>
              </w:rPr>
              <w:t>扩散频率</w:t>
            </w:r>
            <w:r w:rsidR="00EE3A7B">
              <w:rPr>
                <w:rFonts w:eastAsia="SimSun" w:hint="eastAsia"/>
                <w:bCs/>
                <w:color w:val="000000" w:themeColor="text1"/>
                <w:sz w:val="20"/>
                <w:szCs w:val="20"/>
                <w:lang w:eastAsia="zh-CN"/>
              </w:rPr>
              <w:t>很</w:t>
            </w:r>
            <w:r w:rsidR="00EE3A7B" w:rsidRPr="005F5A49">
              <w:rPr>
                <w:rFonts w:eastAsia="SimSun"/>
                <w:bCs/>
                <w:color w:val="000000" w:themeColor="text1"/>
                <w:sz w:val="20"/>
                <w:szCs w:val="20"/>
                <w:lang w:eastAsia="zh-CN"/>
              </w:rPr>
              <w:t>高</w:t>
            </w:r>
            <w:r w:rsidRPr="005F5A49">
              <w:rPr>
                <w:rFonts w:eastAsia="SimSun"/>
                <w:bCs/>
                <w:color w:val="000000" w:themeColor="text1"/>
                <w:sz w:val="20"/>
                <w:szCs w:val="20"/>
                <w:lang w:eastAsia="zh-CN"/>
              </w:rPr>
              <w:t>（</w:t>
            </w:r>
            <w:r w:rsidRPr="005F5A49">
              <w:rPr>
                <w:rFonts w:eastAsia="SimSun"/>
                <w:bCs/>
                <w:color w:val="000000" w:themeColor="text1"/>
                <w:sz w:val="20"/>
                <w:szCs w:val="20"/>
                <w:lang w:eastAsia="zh-CN"/>
              </w:rPr>
              <w:t xml:space="preserve">EGD-LMM </w:t>
            </w:r>
            <w:r w:rsidRPr="005F5A49">
              <w:rPr>
                <w:rFonts w:eastAsia="SimSun"/>
                <w:bCs/>
                <w:color w:val="000000" w:themeColor="text1"/>
                <w:sz w:val="20"/>
                <w:szCs w:val="20"/>
                <w:lang w:eastAsia="zh-CN"/>
              </w:rPr>
              <w:t>个体将</w:t>
            </w:r>
            <w:r w:rsidR="00E736F8">
              <w:rPr>
                <w:rFonts w:eastAsia="SimSun" w:hint="eastAsia"/>
                <w:bCs/>
                <w:color w:val="000000" w:themeColor="text1"/>
                <w:sz w:val="20"/>
                <w:szCs w:val="20"/>
                <w:lang w:eastAsia="zh-CN"/>
              </w:rPr>
              <w:t>在该地区</w:t>
            </w:r>
            <w:r w:rsidRPr="005F5A49">
              <w:rPr>
                <w:rFonts w:eastAsia="SimSun"/>
                <w:bCs/>
                <w:color w:val="000000" w:themeColor="text1"/>
                <w:sz w:val="20"/>
                <w:szCs w:val="20"/>
                <w:lang w:eastAsia="zh-CN"/>
              </w:rPr>
              <w:t>广泛释放），但低水平的扩散将受到抑制，因为</w:t>
            </w:r>
            <w:r w:rsidR="002576EA" w:rsidRPr="005F5A49">
              <w:rPr>
                <w:rFonts w:eastAsia="SimSun"/>
                <w:bCs/>
                <w:color w:val="000000" w:themeColor="text1"/>
                <w:sz w:val="20"/>
                <w:szCs w:val="20"/>
                <w:lang w:eastAsia="zh-CN"/>
              </w:rPr>
              <w:t>相关</w:t>
            </w:r>
            <w:r w:rsidR="00C50AE9">
              <w:rPr>
                <w:rFonts w:eastAsia="SimSun"/>
                <w:bCs/>
                <w:color w:val="000000" w:themeColor="text1"/>
                <w:sz w:val="20"/>
                <w:szCs w:val="20"/>
                <w:lang w:eastAsia="zh-CN"/>
              </w:rPr>
              <w:t>基因改造</w:t>
            </w:r>
            <w:r w:rsidRPr="005F5A49">
              <w:rPr>
                <w:rFonts w:eastAsia="SimSun"/>
                <w:bCs/>
                <w:color w:val="000000" w:themeColor="text1"/>
                <w:sz w:val="20"/>
                <w:szCs w:val="20"/>
                <w:lang w:eastAsia="zh-CN"/>
              </w:rPr>
              <w:t>无法达到驱动所需的阈值频率</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Marshall</w:t>
            </w:r>
            <w:r w:rsidR="00DF5BF1" w:rsidRPr="005F5A49">
              <w:rPr>
                <w:rFonts w:eastAsia="SimSun"/>
                <w:bCs/>
                <w:color w:val="000000" w:themeColor="text1"/>
                <w:sz w:val="20"/>
                <w:szCs w:val="20"/>
                <w:lang w:eastAsia="zh-CN"/>
              </w:rPr>
              <w:t>和</w:t>
            </w:r>
            <w:r w:rsidR="00DF5BF1" w:rsidRPr="005F5A49">
              <w:rPr>
                <w:rFonts w:eastAsia="SimSun"/>
                <w:bCs/>
                <w:color w:val="000000" w:themeColor="text1"/>
                <w:sz w:val="20"/>
                <w:szCs w:val="20"/>
                <w:lang w:eastAsia="zh-CN"/>
              </w:rPr>
              <w:t>Hay</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2012</w:t>
            </w:r>
            <w:r w:rsidR="00DF5BF1" w:rsidRPr="005F5A49">
              <w:rPr>
                <w:rFonts w:eastAsia="SimSun"/>
                <w:bCs/>
                <w:color w:val="000000" w:themeColor="text1"/>
                <w:sz w:val="20"/>
                <w:szCs w:val="20"/>
                <w:lang w:eastAsia="zh-CN"/>
              </w:rPr>
              <w:t>）。然而，随着向邻近种群扩散的增加，目标种群的空间限制可能无法保证（例如，</w:t>
            </w:r>
            <w:r w:rsidR="00532DC3" w:rsidRPr="005F5A49">
              <w:rPr>
                <w:rFonts w:eastAsia="SimSun"/>
                <w:color w:val="000000" w:themeColor="text1"/>
                <w:sz w:val="20"/>
                <w:szCs w:val="20"/>
                <w:lang w:eastAsia="zh-CN"/>
              </w:rPr>
              <w:t>Champer</w:t>
            </w:r>
            <w:r w:rsidR="00532DC3" w:rsidRPr="005F5A49">
              <w:rPr>
                <w:rFonts w:eastAsia="SimSun"/>
                <w:bCs/>
                <w:color w:val="000000" w:themeColor="text1"/>
                <w:sz w:val="20"/>
                <w:szCs w:val="20"/>
                <w:lang w:eastAsia="zh-CN"/>
              </w:rPr>
              <w:t>等，</w:t>
            </w:r>
            <w:r w:rsidR="00532DC3" w:rsidRPr="005F5A49">
              <w:rPr>
                <w:rFonts w:eastAsia="SimSun"/>
                <w:bCs/>
                <w:color w:val="000000" w:themeColor="text1"/>
                <w:sz w:val="20"/>
                <w:szCs w:val="20"/>
                <w:lang w:eastAsia="zh-CN"/>
              </w:rPr>
              <w:t xml:space="preserve">2020c </w:t>
            </w:r>
            <w:r w:rsidR="00532DC3">
              <w:rPr>
                <w:rFonts w:eastAsia="SimSun" w:hint="eastAsia"/>
                <w:bCs/>
                <w:color w:val="000000" w:themeColor="text1"/>
                <w:sz w:val="20"/>
                <w:szCs w:val="20"/>
                <w:lang w:eastAsia="zh-CN"/>
              </w:rPr>
              <w:t>；</w:t>
            </w:r>
            <w:r w:rsidR="00532DC3" w:rsidRPr="005F5A49">
              <w:rPr>
                <w:rFonts w:eastAsia="SimSun"/>
                <w:bCs/>
                <w:color w:val="000000" w:themeColor="text1"/>
                <w:sz w:val="20"/>
                <w:szCs w:val="20"/>
                <w:lang w:eastAsia="zh-CN"/>
              </w:rPr>
              <w:t xml:space="preserve"> </w:t>
            </w:r>
            <w:r w:rsidR="00DF5BF1" w:rsidRPr="005F5A49">
              <w:rPr>
                <w:rFonts w:eastAsia="SimSun"/>
                <w:bCs/>
                <w:color w:val="000000" w:themeColor="text1"/>
                <w:sz w:val="20"/>
                <w:szCs w:val="20"/>
                <w:lang w:eastAsia="zh-CN"/>
              </w:rPr>
              <w:t>Dhole</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2018</w:t>
            </w:r>
            <w:r w:rsidR="00AB617B"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2020</w:t>
            </w:r>
            <w:r w:rsidR="00DF5BF1" w:rsidRPr="005F5A49">
              <w:rPr>
                <w:rFonts w:eastAsia="SimSun"/>
                <w:bCs/>
                <w:color w:val="000000" w:themeColor="text1"/>
                <w:sz w:val="20"/>
                <w:szCs w:val="20"/>
                <w:lang w:eastAsia="zh-CN"/>
              </w:rPr>
              <w:t>；</w:t>
            </w:r>
            <w:r w:rsidR="00532DC3" w:rsidRPr="005F5A49">
              <w:rPr>
                <w:rFonts w:eastAsia="SimSun"/>
                <w:bCs/>
                <w:color w:val="000000" w:themeColor="text1"/>
                <w:sz w:val="20"/>
                <w:szCs w:val="20"/>
                <w:lang w:eastAsia="zh-CN"/>
              </w:rPr>
              <w:t>Marshall</w:t>
            </w:r>
            <w:r w:rsidR="00532DC3" w:rsidRPr="005F5A49">
              <w:rPr>
                <w:rFonts w:eastAsia="SimSun"/>
                <w:bCs/>
                <w:color w:val="000000" w:themeColor="text1"/>
                <w:sz w:val="20"/>
                <w:szCs w:val="20"/>
                <w:lang w:eastAsia="zh-CN"/>
              </w:rPr>
              <w:t>和</w:t>
            </w:r>
            <w:r w:rsidR="00532DC3" w:rsidRPr="005F5A49">
              <w:rPr>
                <w:rFonts w:eastAsia="SimSun"/>
                <w:bCs/>
                <w:color w:val="000000" w:themeColor="text1"/>
                <w:sz w:val="20"/>
                <w:szCs w:val="20"/>
                <w:lang w:eastAsia="zh-CN"/>
              </w:rPr>
              <w:t>Hay</w:t>
            </w:r>
            <w:r w:rsidR="00532DC3" w:rsidRPr="005F5A49">
              <w:rPr>
                <w:rFonts w:eastAsia="SimSun"/>
                <w:bCs/>
                <w:color w:val="000000" w:themeColor="text1"/>
                <w:sz w:val="20"/>
                <w:szCs w:val="20"/>
                <w:lang w:eastAsia="zh-CN"/>
              </w:rPr>
              <w:t>，</w:t>
            </w:r>
            <w:r w:rsidR="00532DC3" w:rsidRPr="005F5A49">
              <w:rPr>
                <w:rFonts w:eastAsia="SimSun"/>
                <w:bCs/>
                <w:color w:val="000000" w:themeColor="text1"/>
                <w:sz w:val="20"/>
                <w:szCs w:val="20"/>
                <w:lang w:eastAsia="zh-CN"/>
              </w:rPr>
              <w:t>2012</w:t>
            </w:r>
            <w:r w:rsidR="00DF5BF1" w:rsidRPr="005F5A49">
              <w:rPr>
                <w:rFonts w:eastAsia="SimSun"/>
                <w:bCs/>
                <w:color w:val="000000" w:themeColor="text1"/>
                <w:sz w:val="20"/>
                <w:szCs w:val="20"/>
                <w:lang w:eastAsia="zh-CN"/>
              </w:rPr>
              <w:t>）。</w:t>
            </w:r>
          </w:p>
          <w:p w14:paraId="094211B3" w14:textId="74B6DA6E" w:rsidR="00DF5BF1" w:rsidRPr="005F5A49" w:rsidRDefault="00203FC2" w:rsidP="00A95489">
            <w:pPr>
              <w:snapToGrid w:val="0"/>
              <w:spacing w:before="120" w:after="120" w:line="240" w:lineRule="atLeast"/>
              <w:ind w:left="-14" w:right="-14"/>
              <w:rPr>
                <w:rFonts w:eastAsia="SimSun"/>
                <w:bCs/>
                <w:color w:val="000000" w:themeColor="text1"/>
                <w:sz w:val="20"/>
                <w:szCs w:val="20"/>
                <w:lang w:eastAsia="zh-CN"/>
              </w:rPr>
            </w:pPr>
            <w:r w:rsidRPr="005F5A49">
              <w:rPr>
                <w:rFonts w:eastAsia="SimSun"/>
                <w:bCs/>
                <w:color w:val="000000" w:themeColor="text1"/>
                <w:sz w:val="20"/>
                <w:szCs w:val="20"/>
                <w:lang w:eastAsia="zh-CN"/>
              </w:rPr>
              <w:t>持久程度，特别是特定</w:t>
            </w:r>
            <w:r w:rsidRPr="005F5A49">
              <w:rPr>
                <w:rFonts w:eastAsia="SimSun"/>
                <w:bCs/>
                <w:color w:val="000000" w:themeColor="text1"/>
                <w:sz w:val="20"/>
                <w:szCs w:val="20"/>
                <w:lang w:eastAsia="zh-CN"/>
              </w:rPr>
              <w:t xml:space="preserve"> EGD </w:t>
            </w:r>
            <w:r w:rsidRPr="005F5A49">
              <w:rPr>
                <w:rFonts w:eastAsia="SimSun"/>
                <w:bCs/>
                <w:color w:val="000000" w:themeColor="text1"/>
                <w:sz w:val="20"/>
                <w:szCs w:val="20"/>
                <w:lang w:eastAsia="zh-CN"/>
              </w:rPr>
              <w:t>在目标</w:t>
            </w:r>
            <w:r w:rsidR="00F601F1" w:rsidRPr="005F5A49">
              <w:rPr>
                <w:rFonts w:eastAsia="SimSun"/>
                <w:bCs/>
                <w:color w:val="000000" w:themeColor="text1"/>
                <w:sz w:val="20"/>
                <w:szCs w:val="20"/>
                <w:lang w:eastAsia="zh-CN"/>
              </w:rPr>
              <w:t>蚊子</w:t>
            </w:r>
            <w:r w:rsidR="0069054F">
              <w:rPr>
                <w:rFonts w:eastAsia="SimSun" w:hint="eastAsia"/>
                <w:bCs/>
                <w:color w:val="000000" w:themeColor="text1"/>
                <w:sz w:val="20"/>
                <w:szCs w:val="20"/>
                <w:lang w:eastAsia="zh-CN"/>
              </w:rPr>
              <w:t>种群</w:t>
            </w:r>
            <w:r w:rsidRPr="005F5A49">
              <w:rPr>
                <w:rFonts w:eastAsia="SimSun"/>
                <w:bCs/>
                <w:color w:val="000000" w:themeColor="text1"/>
                <w:sz w:val="20"/>
                <w:szCs w:val="20"/>
                <w:lang w:eastAsia="zh-CN"/>
              </w:rPr>
              <w:t>中的传播，是对</w:t>
            </w:r>
            <w:r w:rsidRPr="005F5A49">
              <w:rPr>
                <w:rFonts w:eastAsia="SimSun"/>
                <w:bCs/>
                <w:color w:val="000000" w:themeColor="text1"/>
                <w:sz w:val="20"/>
                <w:szCs w:val="20"/>
                <w:lang w:eastAsia="zh-CN"/>
              </w:rPr>
              <w:t xml:space="preserve"> EGD-LMMs </w:t>
            </w:r>
            <w:r w:rsidRPr="005F5A49">
              <w:rPr>
                <w:rFonts w:eastAsia="SimSun"/>
                <w:bCs/>
                <w:color w:val="000000" w:themeColor="text1"/>
                <w:sz w:val="20"/>
                <w:szCs w:val="20"/>
                <w:lang w:eastAsia="zh-CN"/>
              </w:rPr>
              <w:t>进行逐案风险评估的关键考虑因素，因为它们对暴露和危害</w:t>
            </w:r>
            <w:r w:rsidR="00A95489">
              <w:rPr>
                <w:rFonts w:eastAsia="SimSun" w:hint="eastAsia"/>
                <w:bCs/>
                <w:color w:val="000000" w:themeColor="text1"/>
                <w:sz w:val="20"/>
                <w:szCs w:val="20"/>
                <w:lang w:eastAsia="zh-CN"/>
              </w:rPr>
              <w:t>特征</w:t>
            </w:r>
            <w:r w:rsidRPr="005F5A49">
              <w:rPr>
                <w:rFonts w:eastAsia="SimSun"/>
                <w:bCs/>
                <w:color w:val="000000" w:themeColor="text1"/>
                <w:sz w:val="20"/>
                <w:szCs w:val="20"/>
                <w:lang w:eastAsia="zh-CN"/>
              </w:rPr>
              <w:t>具有</w:t>
            </w:r>
            <w:r w:rsidR="003174C1">
              <w:rPr>
                <w:rFonts w:eastAsia="SimSun" w:hint="eastAsia"/>
                <w:bCs/>
                <w:color w:val="000000" w:themeColor="text1"/>
                <w:sz w:val="20"/>
                <w:szCs w:val="20"/>
                <w:lang w:eastAsia="zh-CN"/>
              </w:rPr>
              <w:t>内在</w:t>
            </w:r>
            <w:r w:rsidRPr="005F5A49">
              <w:rPr>
                <w:rFonts w:eastAsia="SimSun"/>
                <w:bCs/>
                <w:color w:val="000000" w:themeColor="text1"/>
                <w:sz w:val="20"/>
                <w:szCs w:val="20"/>
                <w:lang w:eastAsia="zh-CN"/>
              </w:rPr>
              <w:t>影响。有关</w:t>
            </w:r>
            <w:r w:rsidRPr="005F5A49">
              <w:rPr>
                <w:rFonts w:eastAsia="SimSun"/>
                <w:bCs/>
                <w:color w:val="000000" w:themeColor="text1"/>
                <w:sz w:val="20"/>
                <w:szCs w:val="20"/>
                <w:lang w:eastAsia="zh-CN"/>
              </w:rPr>
              <w:t>EGD-LMM</w:t>
            </w:r>
            <w:r w:rsidR="007802BC" w:rsidRPr="005F5A49">
              <w:rPr>
                <w:rFonts w:eastAsia="SimSun"/>
                <w:bCs/>
                <w:color w:val="000000" w:themeColor="text1"/>
                <w:sz w:val="20"/>
                <w:szCs w:val="20"/>
                <w:lang w:eastAsia="zh-CN"/>
              </w:rPr>
              <w:t>s</w:t>
            </w:r>
            <w:r w:rsidRPr="005F5A49">
              <w:rPr>
                <w:rFonts w:eastAsia="SimSun"/>
                <w:bCs/>
                <w:color w:val="000000" w:themeColor="text1"/>
                <w:sz w:val="20"/>
                <w:szCs w:val="20"/>
                <w:lang w:eastAsia="zh-CN"/>
              </w:rPr>
              <w:t>的现有实例，包括其在传播和持久性方面的预期效果，请参见附件</w:t>
            </w:r>
            <w:r w:rsidR="00532DC3">
              <w:rPr>
                <w:rFonts w:eastAsia="SimSun" w:hint="eastAsia"/>
                <w:bCs/>
                <w:color w:val="000000" w:themeColor="text1"/>
                <w:sz w:val="20"/>
                <w:szCs w:val="20"/>
                <w:lang w:eastAsia="zh-CN"/>
              </w:rPr>
              <w:t>六</w:t>
            </w:r>
            <w:r w:rsidRPr="005F5A49">
              <w:rPr>
                <w:rFonts w:eastAsia="SimSun"/>
                <w:bCs/>
                <w:color w:val="000000" w:themeColor="text1"/>
                <w:sz w:val="20"/>
                <w:szCs w:val="20"/>
                <w:lang w:eastAsia="zh-CN"/>
              </w:rPr>
              <w:t>。</w:t>
            </w:r>
          </w:p>
          <w:p w14:paraId="05BB597C" w14:textId="77777777" w:rsidR="00532DC3" w:rsidRDefault="00532DC3" w:rsidP="00564285">
            <w:pPr>
              <w:pStyle w:val="a2"/>
              <w:rPr>
                <w:b/>
                <w:bCs/>
              </w:rPr>
            </w:pPr>
            <w:bookmarkStart w:id="20" w:name="_Toc163308781"/>
          </w:p>
          <w:p w14:paraId="4FC5BFD2" w14:textId="65474BA1" w:rsidR="00532DC3" w:rsidRPr="00532DC3" w:rsidRDefault="00532DC3" w:rsidP="00564285">
            <w:pPr>
              <w:pStyle w:val="a2"/>
            </w:pPr>
            <w:r w:rsidRPr="00532DC3">
              <w:rPr>
                <w:rFonts w:hint="eastAsia"/>
              </w:rPr>
              <w:t>图3</w:t>
            </w:r>
          </w:p>
          <w:p w14:paraId="580E766A" w14:textId="5E2127B3" w:rsidR="00532DC3" w:rsidRPr="00532DC3" w:rsidRDefault="007C097B" w:rsidP="00564285">
            <w:pPr>
              <w:pStyle w:val="a2"/>
              <w:rPr>
                <w:b/>
              </w:rPr>
            </w:pPr>
            <w:r w:rsidRPr="00532DC3">
              <w:rPr>
                <w:rFonts w:asciiTheme="majorEastAsia" w:eastAsiaTheme="minorEastAsia" w:hAnsiTheme="majorEastAsia" w:cstheme="majorEastAsia"/>
                <w:b/>
                <w:noProof/>
                <w:sz w:val="18"/>
                <w:szCs w:val="18"/>
                <w:lang w:val="en-US"/>
              </w:rPr>
              <mc:AlternateContent>
                <mc:Choice Requires="wps">
                  <w:drawing>
                    <wp:anchor distT="45720" distB="45720" distL="114300" distR="114300" simplePos="0" relativeHeight="251666432" behindDoc="0" locked="0" layoutInCell="1" allowOverlap="1" wp14:anchorId="4E49105A" wp14:editId="378F5367">
                      <wp:simplePos x="0" y="0"/>
                      <wp:positionH relativeFrom="column">
                        <wp:posOffset>-6985</wp:posOffset>
                      </wp:positionH>
                      <wp:positionV relativeFrom="paragraph">
                        <wp:posOffset>387350</wp:posOffset>
                      </wp:positionV>
                      <wp:extent cx="5829300" cy="2399030"/>
                      <wp:effectExtent l="0" t="0" r="0" b="1270"/>
                      <wp:wrapSquare wrapText="bothSides"/>
                      <wp:docPr id="111034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2399030"/>
                              </a:xfrm>
                              <a:prstGeom prst="rect">
                                <a:avLst/>
                              </a:prstGeom>
                              <a:solidFill>
                                <a:srgbClr val="FFFFFF"/>
                              </a:solidFill>
                              <a:ln w="9525">
                                <a:noFill/>
                                <a:miter lim="800000"/>
                                <a:headEnd/>
                                <a:tailEnd/>
                              </a:ln>
                            </wps:spPr>
                            <wps:txbx>
                              <w:txbxContent>
                                <w:p w14:paraId="5A629239" w14:textId="4E49AB1A" w:rsidR="00CD3054" w:rsidRDefault="00EA7581">
                                  <w:r w:rsidRPr="00EA7581">
                                    <w:rPr>
                                      <w:noProof/>
                                    </w:rPr>
                                    <w:drawing>
                                      <wp:inline distT="0" distB="0" distL="0" distR="0" wp14:anchorId="112B1EE1" wp14:editId="2D1E63DD">
                                        <wp:extent cx="5380355" cy="2283142"/>
                                        <wp:effectExtent l="0" t="0" r="0" b="3175"/>
                                        <wp:docPr id="821967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4527" cy="232734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9105A" id="_x0000_s1090" type="#_x0000_t202" style="position:absolute;margin-left:-.55pt;margin-top:30.5pt;width:459pt;height:188.9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" stroked="f">
                      <v:textbox>
                        <w:txbxContent>
                          <w:p w14:paraId="5A629239" w14:textId="4E49AB1A" w:rsidR="00CD3054" w:rsidRDefault="00EA7581">
                            <w:r w:rsidRPr="00EA7581">
                              <w:rPr>
                                <w:noProof/>
                              </w:rPr>
                              <w:drawing>
                                <wp:inline distT="0" distB="0" distL="0" distR="0" wp14:anchorId="112B1EE1" wp14:editId="2D1E63DD">
                                  <wp:extent cx="5380355" cy="2283142"/>
                                  <wp:effectExtent l="0" t="0" r="0" b="3175"/>
                                  <wp:docPr id="821967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4527" cy="2327347"/>
                                          </a:xfrm>
                                          <a:prstGeom prst="rect">
                                            <a:avLst/>
                                          </a:prstGeom>
                                          <a:noFill/>
                                          <a:ln>
                                            <a:noFill/>
                                          </a:ln>
                                        </pic:spPr>
                                      </pic:pic>
                                    </a:graphicData>
                                  </a:graphic>
                                </wp:inline>
                              </w:drawing>
                            </w:r>
                          </w:p>
                        </w:txbxContent>
                      </v:textbox>
                      <w10:wrap type="square"/>
                    </v:shape>
                  </w:pict>
                </mc:Fallback>
              </mc:AlternateContent>
            </w:r>
            <w:r w:rsidR="00532DC3" w:rsidRPr="00532DC3">
              <w:rPr>
                <w:b/>
              </w:rPr>
              <w:t>蚊子</w:t>
            </w:r>
            <w:r w:rsidR="00532DC3" w:rsidRPr="00532DC3">
              <w:rPr>
                <w:rFonts w:hint="eastAsia"/>
                <w:b/>
              </w:rPr>
              <w:t>人工</w:t>
            </w:r>
            <w:r w:rsidR="00532DC3" w:rsidRPr="00532DC3">
              <w:rPr>
                <w:b/>
              </w:rPr>
              <w:t>基因驱动方法</w:t>
            </w:r>
            <w:r w:rsidR="00532DC3" w:rsidRPr="00532DC3">
              <w:rPr>
                <w:rFonts w:hint="eastAsia"/>
                <w:b/>
              </w:rPr>
              <w:t>部分实例</w:t>
            </w:r>
          </w:p>
          <w:p w14:paraId="31707F95" w14:textId="77777777" w:rsidR="00532DC3" w:rsidRDefault="00532DC3" w:rsidP="00564285">
            <w:pPr>
              <w:pStyle w:val="a2"/>
              <w:rPr>
                <w:bCs/>
              </w:rPr>
            </w:pPr>
          </w:p>
          <w:p w14:paraId="196A4469" w14:textId="6809C2ED" w:rsidR="00532DC3" w:rsidRDefault="00532DC3" w:rsidP="00564285">
            <w:pPr>
              <w:pStyle w:val="a2"/>
              <w:rPr>
                <w:b/>
                <w:bCs/>
              </w:rPr>
            </w:pPr>
          </w:p>
          <w:p w14:paraId="73C55401" w14:textId="77777777" w:rsidR="00532DC3" w:rsidRPr="00532DC3" w:rsidRDefault="00532DC3" w:rsidP="00564285">
            <w:pPr>
              <w:pStyle w:val="a2"/>
              <w:rPr>
                <w:b/>
                <w:bCs/>
              </w:rPr>
            </w:pPr>
          </w:p>
          <w:bookmarkEnd w:id="20"/>
          <w:p w14:paraId="7CFD13EF" w14:textId="7A1C82FD" w:rsidR="00EF77D3" w:rsidRPr="006E73F6" w:rsidRDefault="00EF77D3" w:rsidP="00564285">
            <w:pPr>
              <w:pStyle w:val="a2"/>
              <w:rPr>
                <w:bCs/>
              </w:rPr>
            </w:pPr>
          </w:p>
        </w:tc>
      </w:tr>
    </w:tbl>
    <w:p w14:paraId="6003C7E0" w14:textId="77777777" w:rsidR="005C15EE" w:rsidRDefault="005C15EE" w:rsidP="005C15EE">
      <w:pPr>
        <w:spacing w:line="276" w:lineRule="auto"/>
        <w:rPr>
          <w:lang w:eastAsia="zh-CN"/>
        </w:rPr>
      </w:pPr>
    </w:p>
    <w:p w14:paraId="2B68B16F" w14:textId="77777777" w:rsidR="001569B1" w:rsidRDefault="001569B1">
      <w:pPr>
        <w:spacing w:after="160" w:line="259" w:lineRule="auto"/>
        <w:jc w:val="left"/>
        <w:rPr>
          <w:rFonts w:ascii="Times New Roman Bold" w:eastAsia="SimSun" w:hAnsi="Times New Roman Bold"/>
          <w:b/>
          <w:sz w:val="24"/>
          <w:szCs w:val="28"/>
          <w:lang w:eastAsia="zh-CN"/>
        </w:rPr>
      </w:pPr>
      <w:bookmarkStart w:id="21" w:name="_Toc163309634"/>
      <w:r>
        <w:rPr>
          <w:lang w:eastAsia="zh-CN"/>
        </w:rPr>
        <w:br w:type="page"/>
      </w:r>
    </w:p>
    <w:p w14:paraId="7ADB9808" w14:textId="01D03407" w:rsidR="00E203DB" w:rsidRPr="0004688A" w:rsidRDefault="00E203DB" w:rsidP="002462E9">
      <w:pPr>
        <w:pStyle w:val="a0"/>
      </w:pPr>
      <w:r w:rsidRPr="0004688A">
        <w:lastRenderedPageBreak/>
        <w:t>3.2.</w:t>
      </w:r>
      <w:r w:rsidR="0024736B" w:rsidRPr="0004688A">
        <w:rPr>
          <w:rFonts w:hint="eastAsia"/>
        </w:rPr>
        <w:t xml:space="preserve"> </w:t>
      </w:r>
      <w:r w:rsidRPr="0004688A">
        <w:t>机遇和风险</w:t>
      </w:r>
      <w:r w:rsidR="005D00D6" w:rsidRPr="0004688A">
        <w:rPr>
          <w:rFonts w:hint="eastAsia"/>
        </w:rPr>
        <w:t>忧虑</w:t>
      </w:r>
      <w:bookmarkEnd w:id="21"/>
    </w:p>
    <w:p w14:paraId="5564529B" w14:textId="57AC9E9B" w:rsidR="00E203DB" w:rsidRPr="00F43A47" w:rsidRDefault="00E203DB" w:rsidP="001A2297">
      <w:pPr>
        <w:pStyle w:val="Para10"/>
        <w:numPr>
          <w:ilvl w:val="0"/>
          <w:numId w:val="0"/>
        </w:numPr>
        <w:rPr>
          <w:rFonts w:eastAsia="SimSun"/>
          <w:sz w:val="24"/>
          <w:lang w:val="en-GB" w:eastAsia="zh-CN"/>
        </w:rPr>
      </w:pPr>
      <w:r w:rsidRPr="00F43A47">
        <w:rPr>
          <w:rFonts w:eastAsia="SimSun"/>
          <w:sz w:val="24"/>
          <w:lang w:val="en-GB" w:eastAsia="zh-CN"/>
        </w:rPr>
        <w:t>基因</w:t>
      </w:r>
      <w:r w:rsidR="00FB7E54">
        <w:rPr>
          <w:rFonts w:eastAsia="SimSun" w:hint="eastAsia"/>
          <w:sz w:val="24"/>
          <w:lang w:val="en-GB" w:eastAsia="zh-CN"/>
        </w:rPr>
        <w:t>驱动工程</w:t>
      </w:r>
      <w:r w:rsidR="00B41E7C">
        <w:rPr>
          <w:rFonts w:eastAsia="SimSun" w:hint="eastAsia"/>
          <w:sz w:val="24"/>
          <w:lang w:val="en-GB" w:eastAsia="zh-CN"/>
        </w:rPr>
        <w:t>的能力激发</w:t>
      </w:r>
      <w:r w:rsidRPr="00F43A47">
        <w:rPr>
          <w:rFonts w:eastAsia="SimSun"/>
          <w:sz w:val="24"/>
          <w:lang w:val="en-GB" w:eastAsia="zh-CN"/>
        </w:rPr>
        <w:t>了人们的热情和</w:t>
      </w:r>
      <w:r w:rsidR="001B5C97">
        <w:rPr>
          <w:rFonts w:eastAsia="SimSun" w:hint="eastAsia"/>
          <w:sz w:val="24"/>
          <w:lang w:val="en-GB" w:eastAsia="zh-CN"/>
        </w:rPr>
        <w:t>担忧</w:t>
      </w:r>
      <w:r w:rsidRPr="00F43A47">
        <w:rPr>
          <w:rFonts w:eastAsia="SimSun"/>
          <w:sz w:val="24"/>
          <w:lang w:val="en-GB" w:eastAsia="zh-CN"/>
        </w:rPr>
        <w:t>（</w:t>
      </w:r>
      <w:r w:rsidRPr="00F43A47">
        <w:rPr>
          <w:rFonts w:eastAsia="SimSun"/>
          <w:sz w:val="24"/>
          <w:lang w:val="en-GB" w:eastAsia="zh-CN"/>
        </w:rPr>
        <w:t>Brossard</w:t>
      </w:r>
      <w:r w:rsidRPr="00F43A47">
        <w:rPr>
          <w:rFonts w:eastAsia="SimSun"/>
          <w:sz w:val="24"/>
          <w:lang w:val="en-GB" w:eastAsia="zh-CN"/>
        </w:rPr>
        <w:t>等</w:t>
      </w:r>
      <w:r w:rsidR="0013029A" w:rsidRPr="00F43A47">
        <w:rPr>
          <w:rFonts w:eastAsia="SimSun" w:hint="eastAsia"/>
          <w:sz w:val="24"/>
          <w:lang w:val="en-GB" w:eastAsia="zh-CN"/>
        </w:rPr>
        <w:t>，</w:t>
      </w:r>
      <w:r w:rsidRPr="00F43A47">
        <w:rPr>
          <w:rFonts w:eastAsia="SimSun"/>
          <w:sz w:val="24"/>
          <w:lang w:val="en-GB" w:eastAsia="zh-CN"/>
        </w:rPr>
        <w:t>2019</w:t>
      </w:r>
      <w:r w:rsidRPr="00F43A47">
        <w:rPr>
          <w:rFonts w:eastAsia="SimSun"/>
          <w:sz w:val="24"/>
          <w:lang w:val="en-GB" w:eastAsia="zh-CN"/>
        </w:rPr>
        <w:t>；</w:t>
      </w:r>
      <w:r w:rsidR="00765634" w:rsidRPr="00F43A47">
        <w:rPr>
          <w:sz w:val="24"/>
          <w:lang w:eastAsia="zh-CN"/>
        </w:rPr>
        <w:t>Deplazes-Zemp</w:t>
      </w:r>
      <w:r w:rsidRPr="00F43A47">
        <w:rPr>
          <w:rFonts w:eastAsia="SimSun"/>
          <w:sz w:val="24"/>
          <w:lang w:val="en-GB" w:eastAsia="zh-CN"/>
        </w:rPr>
        <w:t>等，</w:t>
      </w:r>
      <w:r w:rsidRPr="00F43A47">
        <w:rPr>
          <w:rFonts w:eastAsia="SimSun"/>
          <w:sz w:val="24"/>
          <w:lang w:val="en-GB" w:eastAsia="zh-CN"/>
        </w:rPr>
        <w:t>2020</w:t>
      </w:r>
      <w:r w:rsidR="001569B1">
        <w:rPr>
          <w:rFonts w:eastAsia="SimSun" w:hint="eastAsia"/>
          <w:sz w:val="24"/>
          <w:lang w:val="en-GB" w:eastAsia="zh-CN"/>
        </w:rPr>
        <w:t>；</w:t>
      </w:r>
      <w:proofErr w:type="spellStart"/>
      <w:r w:rsidR="001569B1" w:rsidRPr="00F43A47">
        <w:rPr>
          <w:rFonts w:eastAsia="SimSun"/>
          <w:sz w:val="24"/>
          <w:lang w:val="en-GB" w:eastAsia="zh-CN"/>
        </w:rPr>
        <w:t>Esvelt</w:t>
      </w:r>
      <w:proofErr w:type="spellEnd"/>
      <w:r w:rsidR="001569B1" w:rsidRPr="00F43A47">
        <w:rPr>
          <w:rFonts w:eastAsia="SimSun"/>
          <w:sz w:val="24"/>
          <w:lang w:val="en-GB" w:eastAsia="zh-CN"/>
        </w:rPr>
        <w:t>等，</w:t>
      </w:r>
      <w:r w:rsidR="001569B1" w:rsidRPr="00F43A47">
        <w:rPr>
          <w:rFonts w:eastAsia="SimSun"/>
          <w:sz w:val="24"/>
          <w:lang w:val="en-GB" w:eastAsia="zh-CN"/>
        </w:rPr>
        <w:t>2014</w:t>
      </w:r>
      <w:r w:rsidRPr="00F43A47">
        <w:rPr>
          <w:rFonts w:eastAsia="SimSun"/>
          <w:sz w:val="24"/>
          <w:lang w:val="en-GB" w:eastAsia="zh-CN"/>
        </w:rPr>
        <w:t>）。下面</w:t>
      </w:r>
      <w:r w:rsidR="00B56F00">
        <w:rPr>
          <w:rFonts w:eastAsia="SimSun" w:hint="eastAsia"/>
          <w:sz w:val="24"/>
          <w:lang w:val="en-GB" w:eastAsia="zh-CN"/>
        </w:rPr>
        <w:t>举几个</w:t>
      </w:r>
      <w:r w:rsidR="00742D21">
        <w:rPr>
          <w:rFonts w:eastAsia="SimSun" w:hint="eastAsia"/>
          <w:sz w:val="24"/>
          <w:lang w:val="en-GB" w:eastAsia="zh-CN"/>
        </w:rPr>
        <w:t>机遇</w:t>
      </w:r>
      <w:r w:rsidRPr="00F43A47">
        <w:rPr>
          <w:rFonts w:eastAsia="SimSun"/>
          <w:sz w:val="24"/>
          <w:lang w:val="en-GB" w:eastAsia="zh-CN"/>
        </w:rPr>
        <w:t>和风险</w:t>
      </w:r>
      <w:r w:rsidR="005D00D6">
        <w:rPr>
          <w:rFonts w:eastAsia="SimSun" w:hint="eastAsia"/>
          <w:sz w:val="24"/>
          <w:lang w:val="en-GB" w:eastAsia="zh-CN"/>
        </w:rPr>
        <w:t>忧虑</w:t>
      </w:r>
      <w:r w:rsidRPr="00F43A47">
        <w:rPr>
          <w:rFonts w:eastAsia="SimSun"/>
          <w:sz w:val="24"/>
          <w:lang w:val="en-GB" w:eastAsia="zh-CN"/>
        </w:rPr>
        <w:t>的例子。</w:t>
      </w:r>
    </w:p>
    <w:p w14:paraId="04C1ED23" w14:textId="25A17FFF" w:rsidR="00E203DB" w:rsidRPr="0004688A" w:rsidRDefault="00E203DB" w:rsidP="002462E9">
      <w:pPr>
        <w:pStyle w:val="a0"/>
      </w:pPr>
      <w:bookmarkStart w:id="22" w:name="_Toc163309635"/>
      <w:r w:rsidRPr="0004688A">
        <w:t>3.2.1.</w:t>
      </w:r>
      <w:r w:rsidR="00F74841" w:rsidRPr="0004688A">
        <w:rPr>
          <w:rFonts w:hint="eastAsia"/>
        </w:rPr>
        <w:t xml:space="preserve"> </w:t>
      </w:r>
      <w:r w:rsidR="0013029A" w:rsidRPr="0004688A">
        <w:rPr>
          <w:rFonts w:hint="eastAsia"/>
        </w:rPr>
        <w:t>机遇</w:t>
      </w:r>
      <w:bookmarkEnd w:id="22"/>
    </w:p>
    <w:p w14:paraId="1EB30F9D" w14:textId="2A76CB56" w:rsidR="00E203DB" w:rsidRPr="00F52E7D" w:rsidRDefault="00E203DB" w:rsidP="001A2297">
      <w:pPr>
        <w:pStyle w:val="Para10"/>
        <w:numPr>
          <w:ilvl w:val="0"/>
          <w:numId w:val="0"/>
        </w:numPr>
        <w:rPr>
          <w:rFonts w:eastAsia="SimSun"/>
          <w:sz w:val="24"/>
          <w:lang w:val="en-GB" w:eastAsia="zh-CN"/>
        </w:rPr>
      </w:pPr>
      <w:r w:rsidRPr="00F43A47">
        <w:rPr>
          <w:rFonts w:eastAsia="SimSun"/>
          <w:sz w:val="24"/>
          <w:lang w:val="en-GB" w:eastAsia="zh-CN"/>
        </w:rPr>
        <w:t>使用</w:t>
      </w:r>
      <w:r w:rsidRPr="00F43A47">
        <w:rPr>
          <w:rFonts w:eastAsia="SimSun"/>
          <w:sz w:val="24"/>
          <w:lang w:val="en-GB" w:eastAsia="zh-CN"/>
        </w:rPr>
        <w:t>EGDs</w:t>
      </w:r>
      <w:r w:rsidR="00DC1120" w:rsidRPr="00DC1120">
        <w:rPr>
          <w:rFonts w:eastAsia="SimSun" w:hint="eastAsia"/>
          <w:sz w:val="24"/>
          <w:lang w:val="en-GB" w:eastAsia="zh-CN"/>
        </w:rPr>
        <w:t>可以实现其他方法难以达到的目标，</w:t>
      </w:r>
      <w:r w:rsidR="002F7040">
        <w:rPr>
          <w:rFonts w:eastAsia="SimSun" w:hint="eastAsia"/>
          <w:sz w:val="24"/>
          <w:lang w:val="en-GB" w:eastAsia="zh-CN"/>
        </w:rPr>
        <w:t>例如</w:t>
      </w:r>
      <w:r w:rsidR="00DC1120" w:rsidRPr="00DC1120">
        <w:rPr>
          <w:rFonts w:eastAsia="SimSun" w:hint="eastAsia"/>
          <w:sz w:val="24"/>
          <w:lang w:val="en-GB" w:eastAsia="zh-CN"/>
        </w:rPr>
        <w:t>覆盖传统方法遗漏的目标</w:t>
      </w:r>
      <w:r w:rsidR="00EF2E84">
        <w:rPr>
          <w:rFonts w:eastAsia="SimSun" w:hint="eastAsia"/>
          <w:sz w:val="24"/>
          <w:lang w:val="en-GB" w:eastAsia="zh-CN"/>
        </w:rPr>
        <w:t>种群</w:t>
      </w:r>
      <w:r w:rsidR="00DC1120" w:rsidRPr="00DC1120">
        <w:rPr>
          <w:rFonts w:eastAsia="SimSun" w:hint="eastAsia"/>
          <w:sz w:val="24"/>
          <w:lang w:val="en-GB" w:eastAsia="zh-CN"/>
        </w:rPr>
        <w:t>，确保与大多数传统方法相比具有较高的目标特异性，并在较少或无需进一步投入的情况下提供持续效果</w:t>
      </w:r>
      <w:r w:rsidRPr="00F43A47">
        <w:rPr>
          <w:rFonts w:eastAsia="SimSun"/>
          <w:sz w:val="24"/>
          <w:lang w:val="en-GB" w:eastAsia="zh-CN"/>
        </w:rPr>
        <w:t>。</w:t>
      </w:r>
    </w:p>
    <w:p w14:paraId="566AC0D7" w14:textId="55B49001" w:rsidR="00E203DB" w:rsidRPr="006B3024" w:rsidRDefault="00E203DB" w:rsidP="001A2297">
      <w:pPr>
        <w:pStyle w:val="Para10"/>
        <w:numPr>
          <w:ilvl w:val="0"/>
          <w:numId w:val="0"/>
        </w:numPr>
        <w:rPr>
          <w:rFonts w:eastAsia="SimSun"/>
          <w:sz w:val="24"/>
          <w:lang w:val="en-GB" w:eastAsia="zh-CN"/>
        </w:rPr>
      </w:pPr>
      <w:r w:rsidRPr="006B3024">
        <w:rPr>
          <w:rFonts w:eastAsia="SimSun"/>
          <w:sz w:val="24"/>
          <w:lang w:val="en-GB" w:eastAsia="zh-CN"/>
        </w:rPr>
        <w:t>在实现生物多样性保护和养护目标、农业管理和</w:t>
      </w:r>
      <w:r w:rsidRPr="006B3024">
        <w:rPr>
          <w:rFonts w:eastAsia="SimSun"/>
          <w:sz w:val="24"/>
          <w:lang w:val="en-GB" w:eastAsia="zh-CN"/>
        </w:rPr>
        <w:t>/</w:t>
      </w:r>
      <w:r w:rsidRPr="006B3024">
        <w:rPr>
          <w:rFonts w:eastAsia="SimSun"/>
          <w:sz w:val="24"/>
          <w:lang w:val="en-GB" w:eastAsia="zh-CN"/>
        </w:rPr>
        <w:t>或积极影响人类和动物健康方面，使用</w:t>
      </w:r>
      <w:r w:rsidRPr="006B3024">
        <w:rPr>
          <w:rFonts w:eastAsia="SimSun"/>
          <w:sz w:val="24"/>
          <w:lang w:val="en-GB" w:eastAsia="zh-CN"/>
        </w:rPr>
        <w:t>EGDs</w:t>
      </w:r>
      <w:r w:rsidRPr="002628BF">
        <w:rPr>
          <w:rFonts w:eastAsia="SimSun"/>
          <w:sz w:val="24"/>
          <w:lang w:val="en-GB" w:eastAsia="zh-CN"/>
        </w:rPr>
        <w:t>具有潜力（</w:t>
      </w:r>
      <w:r w:rsidR="002628BF" w:rsidRPr="002628BF">
        <w:rPr>
          <w:color w:val="000000" w:themeColor="text1"/>
          <w:sz w:val="24"/>
          <w:lang w:eastAsia="zh-CN"/>
        </w:rPr>
        <w:t>Kelsey</w:t>
      </w:r>
      <w:r w:rsidRPr="002628BF">
        <w:rPr>
          <w:rFonts w:eastAsia="SimSun"/>
          <w:sz w:val="24"/>
          <w:lang w:val="en-GB" w:eastAsia="zh-CN"/>
        </w:rPr>
        <w:t>等，</w:t>
      </w:r>
      <w:r w:rsidRPr="002628BF">
        <w:rPr>
          <w:rFonts w:eastAsia="SimSun"/>
          <w:sz w:val="24"/>
          <w:lang w:val="en-GB" w:eastAsia="zh-CN"/>
        </w:rPr>
        <w:t>2020</w:t>
      </w:r>
      <w:r w:rsidRPr="002628BF">
        <w:rPr>
          <w:rFonts w:eastAsia="SimSun"/>
          <w:sz w:val="24"/>
          <w:lang w:val="en-GB" w:eastAsia="zh-CN"/>
        </w:rPr>
        <w:t>；</w:t>
      </w:r>
      <w:r w:rsidR="0097035C" w:rsidRPr="002628BF">
        <w:rPr>
          <w:rFonts w:eastAsia="SimSun"/>
          <w:sz w:val="24"/>
          <w:lang w:val="en-GB" w:eastAsia="zh-CN"/>
        </w:rPr>
        <w:t>Leitschuh</w:t>
      </w:r>
      <w:r w:rsidR="0097035C" w:rsidRPr="002628BF">
        <w:rPr>
          <w:rFonts w:eastAsia="SimSun"/>
          <w:sz w:val="24"/>
          <w:lang w:val="en-GB" w:eastAsia="zh-CN"/>
        </w:rPr>
        <w:t>等，</w:t>
      </w:r>
      <w:r w:rsidR="0097035C" w:rsidRPr="002628BF">
        <w:rPr>
          <w:rFonts w:eastAsia="SimSun"/>
          <w:sz w:val="24"/>
          <w:lang w:val="en-GB" w:eastAsia="zh-CN"/>
        </w:rPr>
        <w:t>2018</w:t>
      </w:r>
      <w:r w:rsidR="0097035C" w:rsidRPr="002628BF">
        <w:rPr>
          <w:rFonts w:eastAsia="SimSun"/>
          <w:sz w:val="24"/>
          <w:lang w:val="en-GB" w:eastAsia="zh-CN"/>
        </w:rPr>
        <w:t>；</w:t>
      </w:r>
      <w:r w:rsidR="0097035C" w:rsidRPr="002628BF">
        <w:rPr>
          <w:rFonts w:eastAsia="SimSun"/>
          <w:sz w:val="24"/>
          <w:lang w:val="en-GB" w:eastAsia="zh-CN"/>
        </w:rPr>
        <w:t>Neve</w:t>
      </w:r>
      <w:r w:rsidR="0097035C" w:rsidRPr="002628BF">
        <w:rPr>
          <w:rFonts w:eastAsia="SimSun"/>
          <w:sz w:val="24"/>
          <w:lang w:val="en-GB" w:eastAsia="zh-CN"/>
        </w:rPr>
        <w:t>，</w:t>
      </w:r>
      <w:r w:rsidR="0097035C" w:rsidRPr="002628BF">
        <w:rPr>
          <w:rFonts w:eastAsia="SimSun"/>
          <w:sz w:val="24"/>
          <w:lang w:val="en-GB" w:eastAsia="zh-CN"/>
        </w:rPr>
        <w:t>2018</w:t>
      </w:r>
      <w:r w:rsidR="0097035C" w:rsidRPr="002628BF">
        <w:rPr>
          <w:rFonts w:eastAsia="SimSun"/>
          <w:sz w:val="24"/>
          <w:lang w:val="en-GB" w:eastAsia="zh-CN"/>
        </w:rPr>
        <w:t>；</w:t>
      </w:r>
      <w:r w:rsidR="00A47E93" w:rsidRPr="002628BF">
        <w:rPr>
          <w:sz w:val="24"/>
          <w:lang w:eastAsia="zh-CN"/>
        </w:rPr>
        <w:t>Preston</w:t>
      </w:r>
      <w:r w:rsidRPr="002628BF">
        <w:rPr>
          <w:rFonts w:eastAsia="SimSun"/>
          <w:sz w:val="24"/>
          <w:lang w:val="en-GB" w:eastAsia="zh-CN"/>
        </w:rPr>
        <w:t>等，</w:t>
      </w:r>
      <w:r w:rsidRPr="002628BF">
        <w:rPr>
          <w:rFonts w:eastAsia="SimSun"/>
          <w:sz w:val="24"/>
          <w:lang w:val="en-GB" w:eastAsia="zh-CN"/>
        </w:rPr>
        <w:t>2019</w:t>
      </w:r>
      <w:r w:rsidRPr="002628BF">
        <w:rPr>
          <w:rFonts w:eastAsia="SimSun"/>
          <w:sz w:val="24"/>
          <w:lang w:val="en-GB" w:eastAsia="zh-CN"/>
        </w:rPr>
        <w:t>）。</w:t>
      </w:r>
      <w:r w:rsidR="0097035C">
        <w:rPr>
          <w:rFonts w:eastAsia="SimSun" w:hint="eastAsia"/>
          <w:sz w:val="24"/>
          <w:lang w:val="en-GB" w:eastAsia="zh-CN"/>
        </w:rPr>
        <w:t>EGD</w:t>
      </w:r>
      <w:r w:rsidRPr="002628BF">
        <w:rPr>
          <w:rFonts w:eastAsia="SimSun"/>
          <w:sz w:val="24"/>
          <w:lang w:val="en-GB" w:eastAsia="zh-CN"/>
        </w:rPr>
        <w:t>可能是控制入侵物种的最有前途的工具之一，入侵物种是物种灭绝的重要驱动因素（</w:t>
      </w:r>
      <w:r w:rsidRPr="002628BF">
        <w:rPr>
          <w:rFonts w:eastAsia="SimSun"/>
          <w:sz w:val="24"/>
          <w:lang w:val="en-GB" w:eastAsia="zh-CN"/>
        </w:rPr>
        <w:t>Bellard</w:t>
      </w:r>
      <w:r w:rsidRPr="002628BF">
        <w:rPr>
          <w:rFonts w:eastAsia="SimSun"/>
          <w:sz w:val="24"/>
          <w:lang w:val="en-GB" w:eastAsia="zh-CN"/>
        </w:rPr>
        <w:t>等，</w:t>
      </w:r>
      <w:r w:rsidRPr="002628BF">
        <w:rPr>
          <w:rFonts w:eastAsia="SimSun"/>
          <w:sz w:val="24"/>
          <w:lang w:val="en-GB" w:eastAsia="zh-CN"/>
        </w:rPr>
        <w:t>2016</w:t>
      </w:r>
      <w:r w:rsidRPr="002628BF">
        <w:rPr>
          <w:rFonts w:eastAsia="SimSun"/>
          <w:sz w:val="24"/>
          <w:lang w:val="en-GB" w:eastAsia="zh-CN"/>
        </w:rPr>
        <w:t>；</w:t>
      </w:r>
      <w:r w:rsidR="00074167" w:rsidRPr="002628BF">
        <w:rPr>
          <w:sz w:val="24"/>
          <w:lang w:eastAsia="zh-CN"/>
        </w:rPr>
        <w:t>Clavero</w:t>
      </w:r>
      <w:r w:rsidR="00BE7C78">
        <w:rPr>
          <w:rFonts w:ascii="SimSun" w:eastAsia="SimSun" w:hAnsi="SimSun" w:cs="SimSun" w:hint="eastAsia"/>
          <w:sz w:val="24"/>
          <w:lang w:eastAsia="zh-CN"/>
        </w:rPr>
        <w:t>和</w:t>
      </w:r>
      <w:r w:rsidR="00074167" w:rsidRPr="002628BF">
        <w:rPr>
          <w:sz w:val="24"/>
          <w:lang w:eastAsia="zh-CN"/>
        </w:rPr>
        <w:t>Garcia-Berthou</w:t>
      </w:r>
      <w:r w:rsidRPr="002628BF">
        <w:rPr>
          <w:rFonts w:eastAsia="SimSun"/>
          <w:sz w:val="24"/>
          <w:lang w:val="en-GB" w:eastAsia="zh-CN"/>
        </w:rPr>
        <w:t>，</w:t>
      </w:r>
      <w:r w:rsidRPr="002628BF">
        <w:rPr>
          <w:rFonts w:eastAsia="SimSun"/>
          <w:sz w:val="24"/>
          <w:lang w:val="en-GB" w:eastAsia="zh-CN"/>
        </w:rPr>
        <w:t>2005</w:t>
      </w:r>
      <w:r w:rsidRPr="002628BF">
        <w:rPr>
          <w:rFonts w:eastAsia="SimSun"/>
          <w:sz w:val="24"/>
          <w:lang w:val="en-GB" w:eastAsia="zh-CN"/>
        </w:rPr>
        <w:t>）。例如，与化学或物理控制等传统方法相比，</w:t>
      </w:r>
      <w:r w:rsidRPr="002628BF">
        <w:rPr>
          <w:rFonts w:eastAsia="SimSun"/>
          <w:sz w:val="24"/>
          <w:lang w:val="en-GB" w:eastAsia="zh-CN"/>
        </w:rPr>
        <w:t>EGDs</w:t>
      </w:r>
      <w:r w:rsidRPr="002628BF">
        <w:rPr>
          <w:rFonts w:eastAsia="SimSun"/>
          <w:sz w:val="24"/>
          <w:lang w:val="en-GB" w:eastAsia="zh-CN"/>
        </w:rPr>
        <w:t>可用来限制对生态系统产生不利影响的入侵物种的繁殖能力，从而提供更可持续和</w:t>
      </w:r>
      <w:r w:rsidRPr="002628BF">
        <w:rPr>
          <w:rFonts w:eastAsia="SimSun"/>
          <w:sz w:val="24"/>
          <w:lang w:val="en-GB" w:eastAsia="zh-CN"/>
        </w:rPr>
        <w:t>/</w:t>
      </w:r>
      <w:r w:rsidRPr="002628BF">
        <w:rPr>
          <w:rFonts w:eastAsia="SimSun"/>
          <w:sz w:val="24"/>
          <w:lang w:val="en-GB" w:eastAsia="zh-CN"/>
        </w:rPr>
        <w:t>或更有针对性的解决方案。</w:t>
      </w:r>
      <w:r w:rsidR="00EC0726" w:rsidRPr="006B3024">
        <w:rPr>
          <w:rFonts w:eastAsia="SimSun"/>
          <w:sz w:val="24"/>
          <w:lang w:val="en-GB" w:eastAsia="zh-CN"/>
        </w:rPr>
        <w:t xml:space="preserve"> </w:t>
      </w:r>
      <w:r w:rsidR="0097035C">
        <w:rPr>
          <w:rFonts w:eastAsia="SimSun" w:hint="eastAsia"/>
          <w:sz w:val="24"/>
          <w:lang w:val="en-GB" w:eastAsia="zh-CN"/>
        </w:rPr>
        <w:t xml:space="preserve"> </w:t>
      </w:r>
    </w:p>
    <w:p w14:paraId="5874EAE5" w14:textId="6E3F9C8B" w:rsidR="00E203DB" w:rsidRPr="00F52E7D" w:rsidRDefault="0097035C" w:rsidP="001A2297">
      <w:pPr>
        <w:pStyle w:val="Para10"/>
        <w:numPr>
          <w:ilvl w:val="0"/>
          <w:numId w:val="0"/>
        </w:numPr>
        <w:rPr>
          <w:rFonts w:eastAsia="SimSun"/>
          <w:sz w:val="24"/>
          <w:lang w:val="en-GB" w:eastAsia="zh-CN"/>
        </w:rPr>
      </w:pPr>
      <w:r>
        <w:rPr>
          <w:rFonts w:eastAsia="SimSun" w:hint="eastAsia"/>
          <w:sz w:val="24"/>
          <w:lang w:val="en-GB" w:eastAsia="zh-CN"/>
        </w:rPr>
        <w:t>EGD</w:t>
      </w:r>
      <w:r w:rsidR="00E203DB" w:rsidRPr="00F52E7D">
        <w:rPr>
          <w:rFonts w:eastAsia="SimSun"/>
          <w:sz w:val="24"/>
          <w:lang w:val="en-GB" w:eastAsia="zh-CN"/>
        </w:rPr>
        <w:t>也可用于病媒控制，包括对本地物种有重大不利影响（包括灭绝）的非本地疾病（</w:t>
      </w:r>
      <w:r w:rsidR="004D449D">
        <w:rPr>
          <w:rFonts w:eastAsia="SimSun" w:hint="eastAsia"/>
          <w:sz w:val="24"/>
          <w:lang w:val="en-GB" w:eastAsia="zh-CN"/>
        </w:rPr>
        <w:t>例如</w:t>
      </w:r>
      <w:r w:rsidR="00E203DB" w:rsidRPr="00F52E7D">
        <w:rPr>
          <w:rFonts w:eastAsia="SimSun"/>
          <w:sz w:val="24"/>
          <w:lang w:val="en-GB" w:eastAsia="zh-CN"/>
        </w:rPr>
        <w:t>夏威夷的禽流感）。特别是关于害虫，一些其他控制</w:t>
      </w:r>
      <w:r w:rsidR="003B3CB6">
        <w:rPr>
          <w:rFonts w:eastAsia="SimSun"/>
          <w:sz w:val="24"/>
          <w:lang w:val="en-GB" w:eastAsia="zh-CN"/>
        </w:rPr>
        <w:t>战略</w:t>
      </w:r>
      <w:r w:rsidR="00E203DB" w:rsidRPr="00F52E7D">
        <w:rPr>
          <w:rFonts w:eastAsia="SimSun"/>
          <w:sz w:val="24"/>
          <w:lang w:val="en-GB" w:eastAsia="zh-CN"/>
        </w:rPr>
        <w:t>，</w:t>
      </w:r>
      <w:r w:rsidR="002409AA">
        <w:rPr>
          <w:rFonts w:eastAsia="SimSun" w:hint="eastAsia"/>
          <w:sz w:val="24"/>
          <w:lang w:val="en-GB" w:eastAsia="zh-CN"/>
        </w:rPr>
        <w:t>例如</w:t>
      </w:r>
      <w:r w:rsidR="00E203DB" w:rsidRPr="00F52E7D">
        <w:rPr>
          <w:rFonts w:eastAsia="SimSun"/>
          <w:sz w:val="24"/>
          <w:lang w:val="en-GB" w:eastAsia="zh-CN"/>
        </w:rPr>
        <w:t>昆虫不育技术，</w:t>
      </w:r>
      <w:r w:rsidR="007E5765" w:rsidRPr="00F52E7D">
        <w:rPr>
          <w:rFonts w:eastAsia="SimSun"/>
          <w:sz w:val="24"/>
          <w:lang w:val="en-GB" w:eastAsia="zh-CN"/>
        </w:rPr>
        <w:t>可能是不可行的</w:t>
      </w:r>
      <w:r w:rsidR="007E5765">
        <w:rPr>
          <w:rFonts w:eastAsia="SimSun" w:hint="eastAsia"/>
          <w:sz w:val="24"/>
          <w:lang w:val="en-GB" w:eastAsia="zh-CN"/>
        </w:rPr>
        <w:t>，因为</w:t>
      </w:r>
      <w:r w:rsidR="00E203DB" w:rsidRPr="00F52E7D">
        <w:rPr>
          <w:rFonts w:eastAsia="SimSun"/>
          <w:sz w:val="24"/>
          <w:lang w:val="en-GB" w:eastAsia="zh-CN"/>
        </w:rPr>
        <w:t>通常需要多次释放大量生物</w:t>
      </w:r>
      <w:r w:rsidR="000115B7">
        <w:rPr>
          <w:rFonts w:eastAsia="SimSun" w:hint="eastAsia"/>
          <w:sz w:val="24"/>
          <w:lang w:val="en-GB" w:eastAsia="zh-CN"/>
        </w:rPr>
        <w:t>才能</w:t>
      </w:r>
      <w:r w:rsidR="00E203DB" w:rsidRPr="00F52E7D">
        <w:rPr>
          <w:rFonts w:eastAsia="SimSun"/>
          <w:sz w:val="24"/>
          <w:lang w:val="en-GB" w:eastAsia="zh-CN"/>
        </w:rPr>
        <w:t>压倒目标害虫并达到效果。</w:t>
      </w:r>
      <w:r w:rsidR="000115B7">
        <w:rPr>
          <w:rFonts w:eastAsia="SimSun" w:hint="eastAsia"/>
          <w:sz w:val="24"/>
          <w:lang w:val="en-GB" w:eastAsia="zh-CN"/>
        </w:rPr>
        <w:t>相比之下</w:t>
      </w:r>
      <w:r w:rsidR="00E203DB" w:rsidRPr="00F52E7D">
        <w:rPr>
          <w:rFonts w:eastAsia="SimSun"/>
          <w:sz w:val="24"/>
          <w:lang w:val="en-GB" w:eastAsia="zh-CN"/>
        </w:rPr>
        <w:t>，自我维持的基因驱动旨在允许少数个体被释放到</w:t>
      </w:r>
      <w:r w:rsidR="00021339">
        <w:rPr>
          <w:rFonts w:eastAsia="SimSun" w:hint="eastAsia"/>
          <w:sz w:val="24"/>
          <w:lang w:val="en-GB" w:eastAsia="zh-CN"/>
        </w:rPr>
        <w:t>种群</w:t>
      </w:r>
      <w:r w:rsidR="00E203DB" w:rsidRPr="00F52E7D">
        <w:rPr>
          <w:rFonts w:eastAsia="SimSun"/>
          <w:sz w:val="24"/>
          <w:lang w:val="en-GB" w:eastAsia="zh-CN"/>
        </w:rPr>
        <w:t>中。因此，使用</w:t>
      </w:r>
      <w:r w:rsidR="00E203DB" w:rsidRPr="00F52E7D">
        <w:rPr>
          <w:rFonts w:eastAsia="SimSun"/>
          <w:sz w:val="24"/>
          <w:lang w:val="en-GB" w:eastAsia="zh-CN"/>
        </w:rPr>
        <w:t>EGDs</w:t>
      </w:r>
      <w:r w:rsidR="00160B27">
        <w:rPr>
          <w:rFonts w:eastAsia="SimSun" w:hint="eastAsia"/>
          <w:sz w:val="24"/>
          <w:lang w:val="en-GB" w:eastAsia="zh-CN"/>
        </w:rPr>
        <w:t>来</w:t>
      </w:r>
      <w:r w:rsidR="00E203DB" w:rsidRPr="00F52E7D">
        <w:rPr>
          <w:rFonts w:eastAsia="SimSun"/>
          <w:sz w:val="24"/>
          <w:lang w:val="en-GB" w:eastAsia="zh-CN"/>
        </w:rPr>
        <w:t>减少传播疾病的昆虫数量，可能有利于生态和人类健康。</w:t>
      </w:r>
    </w:p>
    <w:p w14:paraId="6FAE7CC0" w14:textId="66E64559" w:rsidR="00AF6906" w:rsidRPr="00F52E7D" w:rsidRDefault="00E203DB" w:rsidP="00D26812">
      <w:pPr>
        <w:pStyle w:val="Para10"/>
        <w:numPr>
          <w:ilvl w:val="0"/>
          <w:numId w:val="0"/>
        </w:numPr>
        <w:rPr>
          <w:rFonts w:eastAsia="SimSun"/>
          <w:sz w:val="24"/>
          <w:lang w:val="en-GB" w:eastAsia="zh-CN"/>
        </w:rPr>
      </w:pPr>
      <w:r w:rsidRPr="00531054">
        <w:rPr>
          <w:rFonts w:eastAsia="SimSun"/>
          <w:sz w:val="24"/>
          <w:lang w:val="en-GB" w:eastAsia="zh-CN"/>
        </w:rPr>
        <w:t>基因驱动也可能有利于农业害虫的管理。害虫破坏全球</w:t>
      </w:r>
      <w:r w:rsidRPr="00531054">
        <w:rPr>
          <w:rFonts w:eastAsia="SimSun"/>
          <w:sz w:val="24"/>
          <w:lang w:val="en-GB" w:eastAsia="zh-CN"/>
        </w:rPr>
        <w:t>40%</w:t>
      </w:r>
      <w:r w:rsidRPr="00531054">
        <w:rPr>
          <w:rFonts w:eastAsia="SimSun"/>
          <w:sz w:val="24"/>
          <w:lang w:val="en-GB" w:eastAsia="zh-CN"/>
        </w:rPr>
        <w:t>以上的</w:t>
      </w:r>
      <w:r w:rsidR="0074362A">
        <w:rPr>
          <w:rFonts w:eastAsia="SimSun" w:hint="eastAsia"/>
          <w:sz w:val="24"/>
          <w:lang w:val="en-GB" w:eastAsia="zh-CN"/>
        </w:rPr>
        <w:t>粮食</w:t>
      </w:r>
      <w:r w:rsidRPr="00531054">
        <w:rPr>
          <w:rFonts w:eastAsia="SimSun"/>
          <w:sz w:val="24"/>
          <w:lang w:val="en-GB" w:eastAsia="zh-CN"/>
        </w:rPr>
        <w:t>供应（</w:t>
      </w:r>
      <w:proofErr w:type="spellStart"/>
      <w:r w:rsidRPr="00531054">
        <w:rPr>
          <w:rFonts w:eastAsia="SimSun"/>
          <w:sz w:val="24"/>
          <w:lang w:val="en-GB" w:eastAsia="zh-CN"/>
        </w:rPr>
        <w:t>Oerke</w:t>
      </w:r>
      <w:proofErr w:type="spellEnd"/>
      <w:r w:rsidRPr="00531054">
        <w:rPr>
          <w:rFonts w:eastAsia="SimSun"/>
          <w:sz w:val="24"/>
          <w:lang w:val="en-GB" w:eastAsia="zh-CN"/>
        </w:rPr>
        <w:t>等，</w:t>
      </w:r>
      <w:r w:rsidRPr="00531054">
        <w:rPr>
          <w:rFonts w:eastAsia="SimSun"/>
          <w:sz w:val="24"/>
          <w:lang w:val="en-GB" w:eastAsia="zh-CN"/>
        </w:rPr>
        <w:t>1994</w:t>
      </w:r>
      <w:r w:rsidRPr="00531054">
        <w:rPr>
          <w:rFonts w:eastAsia="SimSun"/>
          <w:sz w:val="24"/>
          <w:lang w:val="en-GB" w:eastAsia="zh-CN"/>
        </w:rPr>
        <w:t>；</w:t>
      </w:r>
      <w:r w:rsidR="00515A63" w:rsidRPr="00531054">
        <w:rPr>
          <w:rFonts w:eastAsia="SimSun"/>
          <w:color w:val="000000" w:themeColor="text1"/>
          <w:sz w:val="24"/>
          <w:lang w:eastAsia="zh-CN"/>
        </w:rPr>
        <w:t>Pimentel</w:t>
      </w:r>
      <w:r w:rsidRPr="00531054">
        <w:rPr>
          <w:rFonts w:eastAsia="SimSun"/>
          <w:sz w:val="24"/>
          <w:lang w:val="en-GB" w:eastAsia="zh-CN"/>
        </w:rPr>
        <w:t>，</w:t>
      </w:r>
      <w:r w:rsidRPr="00531054">
        <w:rPr>
          <w:rFonts w:eastAsia="SimSun"/>
          <w:sz w:val="24"/>
          <w:lang w:val="en-GB" w:eastAsia="zh-CN"/>
        </w:rPr>
        <w:t>1997</w:t>
      </w:r>
      <w:r w:rsidRPr="00531054">
        <w:rPr>
          <w:rFonts w:eastAsia="SimSun"/>
          <w:sz w:val="24"/>
          <w:lang w:val="en-GB" w:eastAsia="zh-CN"/>
        </w:rPr>
        <w:t>）。控制这些害虫的常用方法是使用化学杀虫剂，</w:t>
      </w:r>
      <w:r w:rsidR="0074362A">
        <w:rPr>
          <w:rFonts w:eastAsia="SimSun" w:hint="eastAsia"/>
          <w:sz w:val="24"/>
          <w:lang w:val="en-GB" w:eastAsia="zh-CN"/>
        </w:rPr>
        <w:t>而化学</w:t>
      </w:r>
      <w:r w:rsidRPr="00531054">
        <w:rPr>
          <w:rFonts w:eastAsia="SimSun"/>
          <w:sz w:val="24"/>
          <w:lang w:val="en-GB" w:eastAsia="zh-CN"/>
        </w:rPr>
        <w:t>杀虫剂对野生动物和人类都有毒。</w:t>
      </w:r>
      <w:r w:rsidR="00DE4D8B" w:rsidRPr="00DE4D8B">
        <w:rPr>
          <w:rFonts w:eastAsia="SimSun" w:hint="eastAsia"/>
          <w:sz w:val="24"/>
          <w:lang w:val="en-GB" w:eastAsia="zh-CN"/>
        </w:rPr>
        <w:t>与化学方法相比，</w:t>
      </w:r>
      <w:r w:rsidR="0097035C">
        <w:rPr>
          <w:rFonts w:eastAsia="SimSun" w:hint="eastAsia"/>
          <w:sz w:val="24"/>
          <w:lang w:val="en-GB" w:eastAsia="zh-CN"/>
        </w:rPr>
        <w:t>EGD</w:t>
      </w:r>
      <w:r w:rsidR="00DE4D8B" w:rsidRPr="00DE4D8B">
        <w:rPr>
          <w:rFonts w:eastAsia="SimSun" w:hint="eastAsia"/>
          <w:sz w:val="24"/>
          <w:lang w:val="en-GB" w:eastAsia="zh-CN"/>
        </w:rPr>
        <w:t>可提供一个独特的机会来改变害虫，降低其适应性或减少其成为害虫的</w:t>
      </w:r>
      <w:r w:rsidR="0094128A">
        <w:rPr>
          <w:rFonts w:eastAsia="SimSun" w:hint="eastAsia"/>
          <w:sz w:val="24"/>
          <w:lang w:val="en-GB" w:eastAsia="zh-CN"/>
        </w:rPr>
        <w:t>潜力</w:t>
      </w:r>
      <w:r w:rsidR="00DE4D8B" w:rsidRPr="00DE4D8B">
        <w:rPr>
          <w:rFonts w:eastAsia="SimSun" w:hint="eastAsia"/>
          <w:sz w:val="24"/>
          <w:lang w:val="en-GB" w:eastAsia="zh-CN"/>
        </w:rPr>
        <w:t>，同时只需释放有限的个体（取决于</w:t>
      </w:r>
      <w:r w:rsidR="00DE4D8B" w:rsidRPr="00DE4D8B">
        <w:rPr>
          <w:rFonts w:eastAsia="SimSun"/>
          <w:sz w:val="24"/>
          <w:lang w:val="en-GB" w:eastAsia="zh-CN"/>
        </w:rPr>
        <w:t xml:space="preserve"> EGD </w:t>
      </w:r>
      <w:r w:rsidR="00DE4D8B" w:rsidRPr="00DE4D8B">
        <w:rPr>
          <w:rFonts w:eastAsia="SimSun" w:hint="eastAsia"/>
          <w:sz w:val="24"/>
          <w:lang w:val="en-GB" w:eastAsia="zh-CN"/>
        </w:rPr>
        <w:t>的类型）和较低的非目标毒性</w:t>
      </w:r>
      <w:r w:rsidRPr="00531054">
        <w:rPr>
          <w:rFonts w:eastAsia="SimSun"/>
          <w:sz w:val="24"/>
          <w:lang w:val="en-GB" w:eastAsia="zh-CN"/>
        </w:rPr>
        <w:t>（</w:t>
      </w:r>
      <w:proofErr w:type="spellStart"/>
      <w:r w:rsidRPr="00531054">
        <w:rPr>
          <w:rFonts w:eastAsia="SimSun"/>
          <w:sz w:val="24"/>
          <w:lang w:val="en-GB" w:eastAsia="zh-CN"/>
        </w:rPr>
        <w:t>Legros</w:t>
      </w:r>
      <w:proofErr w:type="spellEnd"/>
      <w:r w:rsidRPr="00531054">
        <w:rPr>
          <w:rFonts w:eastAsia="SimSun"/>
          <w:sz w:val="24"/>
          <w:lang w:val="en-GB" w:eastAsia="zh-CN"/>
        </w:rPr>
        <w:t>等，</w:t>
      </w:r>
      <w:r w:rsidRPr="00531054">
        <w:rPr>
          <w:rFonts w:eastAsia="SimSun"/>
          <w:sz w:val="24"/>
          <w:lang w:val="en-GB" w:eastAsia="zh-CN"/>
        </w:rPr>
        <w:t>2021</w:t>
      </w:r>
      <w:r w:rsidRPr="00531054">
        <w:rPr>
          <w:rFonts w:eastAsia="SimSun"/>
          <w:sz w:val="24"/>
          <w:lang w:val="en-GB" w:eastAsia="zh-CN"/>
        </w:rPr>
        <w:t>）。</w:t>
      </w:r>
      <w:r w:rsidR="00B964EA" w:rsidRPr="00B964EA">
        <w:rPr>
          <w:rFonts w:eastAsia="SimSun" w:hint="eastAsia"/>
          <w:sz w:val="24"/>
          <w:lang w:val="en-GB" w:eastAsia="zh-CN"/>
        </w:rPr>
        <w:t>鉴于啮齿类害虫随着近来向保护性农业的转变而进一步扩散，啮齿类是基因驱动可以发挥作用的生物，目前正在进行研究和开发</w:t>
      </w:r>
      <w:r w:rsidR="00B964EA" w:rsidRPr="00B964EA">
        <w:rPr>
          <w:rFonts w:eastAsia="SimSun"/>
          <w:sz w:val="24"/>
          <w:lang w:val="en-GB" w:eastAsia="zh-CN"/>
        </w:rPr>
        <w:t xml:space="preserve"> </w:t>
      </w:r>
      <w:r w:rsidRPr="00531054">
        <w:rPr>
          <w:rFonts w:eastAsia="SimSun"/>
          <w:sz w:val="24"/>
          <w:lang w:val="en-GB" w:eastAsia="zh-CN"/>
        </w:rPr>
        <w:t>（</w:t>
      </w:r>
      <w:r w:rsidRPr="00531054">
        <w:rPr>
          <w:rFonts w:eastAsia="SimSun"/>
          <w:sz w:val="24"/>
          <w:lang w:val="en-GB" w:eastAsia="zh-CN"/>
        </w:rPr>
        <w:t>Ruscoe</w:t>
      </w:r>
      <w:r w:rsidRPr="00531054">
        <w:rPr>
          <w:rFonts w:eastAsia="SimSun"/>
          <w:sz w:val="24"/>
          <w:lang w:val="en-GB" w:eastAsia="zh-CN"/>
        </w:rPr>
        <w:t>等，</w:t>
      </w:r>
      <w:r w:rsidRPr="00531054">
        <w:rPr>
          <w:rFonts w:eastAsia="SimSun"/>
          <w:sz w:val="24"/>
          <w:lang w:val="en-GB" w:eastAsia="zh-CN"/>
        </w:rPr>
        <w:t>2023</w:t>
      </w:r>
      <w:r w:rsidR="004A3FF9" w:rsidRPr="00531054">
        <w:rPr>
          <w:rFonts w:eastAsia="SimSun"/>
          <w:sz w:val="24"/>
          <w:lang w:val="en-GB" w:eastAsia="zh-CN"/>
        </w:rPr>
        <w:t>、</w:t>
      </w:r>
      <w:r w:rsidRPr="00531054">
        <w:rPr>
          <w:rFonts w:eastAsia="SimSun"/>
          <w:sz w:val="24"/>
          <w:lang w:val="en-GB" w:eastAsia="zh-CN"/>
        </w:rPr>
        <w:t>2022</w:t>
      </w:r>
      <w:r w:rsidRPr="00531054">
        <w:rPr>
          <w:rFonts w:eastAsia="SimSun"/>
          <w:sz w:val="24"/>
          <w:lang w:val="en-GB" w:eastAsia="zh-CN"/>
        </w:rPr>
        <w:t>）。基因驱动的发展也</w:t>
      </w:r>
      <w:r w:rsidR="00203B47">
        <w:rPr>
          <w:rFonts w:eastAsia="SimSun" w:hint="eastAsia"/>
          <w:sz w:val="24"/>
          <w:lang w:val="en-GB" w:eastAsia="zh-CN"/>
        </w:rPr>
        <w:t>为</w:t>
      </w:r>
      <w:r w:rsidRPr="00531054">
        <w:rPr>
          <w:rFonts w:eastAsia="SimSun"/>
          <w:sz w:val="24"/>
          <w:lang w:val="en-GB" w:eastAsia="zh-CN"/>
        </w:rPr>
        <w:t>控制入侵性杂草和昆虫</w:t>
      </w:r>
      <w:r w:rsidR="00203B47">
        <w:rPr>
          <w:rFonts w:eastAsia="SimSun" w:hint="eastAsia"/>
          <w:sz w:val="24"/>
          <w:lang w:val="en-GB" w:eastAsia="zh-CN"/>
        </w:rPr>
        <w:t>带来了希望</w:t>
      </w:r>
      <w:r w:rsidRPr="00531054">
        <w:rPr>
          <w:rFonts w:eastAsia="SimSun"/>
          <w:sz w:val="24"/>
          <w:lang w:val="en-GB" w:eastAsia="zh-CN"/>
        </w:rPr>
        <w:t>，并可能有助于减少粮食供应</w:t>
      </w:r>
      <w:r w:rsidR="000768F3">
        <w:rPr>
          <w:rFonts w:eastAsia="SimSun" w:hint="eastAsia"/>
          <w:sz w:val="24"/>
          <w:lang w:val="en-GB" w:eastAsia="zh-CN"/>
        </w:rPr>
        <w:t>的</w:t>
      </w:r>
      <w:r w:rsidRPr="00531054">
        <w:rPr>
          <w:rFonts w:eastAsia="SimSun"/>
          <w:sz w:val="24"/>
          <w:lang w:val="en-GB" w:eastAsia="zh-CN"/>
        </w:rPr>
        <w:t>中断。例如，使用</w:t>
      </w:r>
      <w:r w:rsidRPr="00531054">
        <w:rPr>
          <w:rFonts w:eastAsia="SimSun"/>
          <w:sz w:val="24"/>
          <w:lang w:val="en-GB" w:eastAsia="zh-CN"/>
        </w:rPr>
        <w:t>EGDs</w:t>
      </w:r>
      <w:r w:rsidRPr="00531054">
        <w:rPr>
          <w:rFonts w:eastAsia="SimSun"/>
          <w:sz w:val="24"/>
          <w:lang w:val="en-GB" w:eastAsia="zh-CN"/>
        </w:rPr>
        <w:t>还可以有效控制</w:t>
      </w:r>
      <w:r w:rsidR="000768F3" w:rsidRPr="00531054">
        <w:rPr>
          <w:rFonts w:eastAsia="SimSun"/>
          <w:sz w:val="24"/>
          <w:lang w:val="en-GB" w:eastAsia="zh-CN"/>
        </w:rPr>
        <w:t>蚜虫</w:t>
      </w:r>
      <w:r w:rsidR="000768F3">
        <w:rPr>
          <w:rFonts w:eastAsia="SimSun" w:hint="eastAsia"/>
          <w:sz w:val="24"/>
          <w:lang w:val="en-GB" w:eastAsia="zh-CN"/>
        </w:rPr>
        <w:t>，</w:t>
      </w:r>
      <w:r w:rsidR="00451C9A" w:rsidRPr="00451C9A">
        <w:rPr>
          <w:rFonts w:eastAsia="SimSun" w:hint="eastAsia"/>
          <w:sz w:val="24"/>
          <w:lang w:val="en-GB" w:eastAsia="zh-CN"/>
        </w:rPr>
        <w:t>在许多国家，蚜虫是农业植物的害虫，也是植物病毒的传播媒介</w:t>
      </w:r>
      <w:r w:rsidRPr="00531054">
        <w:rPr>
          <w:rFonts w:eastAsia="SimSun"/>
          <w:sz w:val="24"/>
          <w:lang w:val="en-GB" w:eastAsia="zh-CN"/>
        </w:rPr>
        <w:t>（</w:t>
      </w:r>
      <w:r w:rsidR="00531054" w:rsidRPr="00531054">
        <w:rPr>
          <w:rFonts w:eastAsia="SimSun"/>
          <w:color w:val="000000" w:themeColor="text1"/>
          <w:sz w:val="24"/>
          <w:lang w:eastAsia="zh-CN"/>
        </w:rPr>
        <w:t>Guo</w:t>
      </w:r>
      <w:r w:rsidRPr="00531054">
        <w:rPr>
          <w:rFonts w:eastAsia="SimSun"/>
          <w:sz w:val="24"/>
          <w:lang w:val="en-GB" w:eastAsia="zh-CN"/>
        </w:rPr>
        <w:t>等，</w:t>
      </w:r>
      <w:r w:rsidRPr="00531054">
        <w:rPr>
          <w:rFonts w:eastAsia="SimSun"/>
          <w:sz w:val="24"/>
          <w:lang w:val="en-GB" w:eastAsia="zh-CN"/>
        </w:rPr>
        <w:t>2022</w:t>
      </w:r>
      <w:r w:rsidR="0097035C">
        <w:rPr>
          <w:rFonts w:eastAsia="SimSun" w:hint="eastAsia"/>
          <w:sz w:val="24"/>
          <w:lang w:val="en-GB" w:eastAsia="zh-CN"/>
        </w:rPr>
        <w:t>；</w:t>
      </w:r>
      <w:proofErr w:type="spellStart"/>
      <w:r w:rsidR="0097035C" w:rsidRPr="00531054">
        <w:rPr>
          <w:rFonts w:eastAsia="SimSun"/>
          <w:sz w:val="24"/>
          <w:lang w:val="en-GB" w:eastAsia="zh-CN"/>
        </w:rPr>
        <w:t>Legros</w:t>
      </w:r>
      <w:proofErr w:type="spellEnd"/>
      <w:r w:rsidR="0097035C" w:rsidRPr="00531054">
        <w:rPr>
          <w:rFonts w:eastAsia="SimSun"/>
          <w:sz w:val="24"/>
          <w:lang w:val="en-GB" w:eastAsia="zh-CN"/>
        </w:rPr>
        <w:t>等，</w:t>
      </w:r>
      <w:r w:rsidR="0097035C" w:rsidRPr="00531054">
        <w:rPr>
          <w:rFonts w:eastAsia="SimSun"/>
          <w:sz w:val="24"/>
          <w:lang w:val="en-GB" w:eastAsia="zh-CN"/>
        </w:rPr>
        <w:t>2021</w:t>
      </w:r>
      <w:r w:rsidRPr="00531054">
        <w:rPr>
          <w:rFonts w:eastAsia="SimSun"/>
          <w:sz w:val="24"/>
          <w:lang w:val="en-GB" w:eastAsia="zh-CN"/>
        </w:rPr>
        <w:t>）</w:t>
      </w:r>
      <w:r w:rsidRPr="00F52E7D">
        <w:rPr>
          <w:rFonts w:eastAsia="SimSun"/>
          <w:sz w:val="24"/>
          <w:lang w:val="en-GB" w:eastAsia="zh-CN"/>
        </w:rPr>
        <w:t>。</w:t>
      </w:r>
    </w:p>
    <w:p w14:paraId="4C0B9629" w14:textId="6D23D424" w:rsidR="00D90A29" w:rsidRPr="00F52E7D" w:rsidRDefault="00332431" w:rsidP="00D26812">
      <w:pPr>
        <w:pStyle w:val="Para10"/>
        <w:numPr>
          <w:ilvl w:val="0"/>
          <w:numId w:val="0"/>
        </w:numPr>
        <w:rPr>
          <w:rFonts w:eastAsia="SimSun"/>
          <w:sz w:val="24"/>
          <w:lang w:val="en-GB" w:eastAsia="zh-CN"/>
        </w:rPr>
      </w:pPr>
      <w:r w:rsidRPr="00332431">
        <w:rPr>
          <w:rFonts w:eastAsia="SimSun" w:hint="eastAsia"/>
          <w:sz w:val="24"/>
          <w:lang w:val="en-GB" w:eastAsia="zh-CN"/>
        </w:rPr>
        <w:t>最后，在抗击疟疾和其他病媒传染疾病方面，</w:t>
      </w:r>
      <w:r w:rsidRPr="00F52E7D">
        <w:rPr>
          <w:rFonts w:eastAsia="SimSun"/>
          <w:sz w:val="24"/>
          <w:lang w:val="en-GB" w:eastAsia="zh-CN"/>
        </w:rPr>
        <w:t>使用</w:t>
      </w:r>
      <w:r w:rsidRPr="00F52E7D">
        <w:rPr>
          <w:rFonts w:eastAsia="SimSun"/>
          <w:sz w:val="24"/>
          <w:lang w:val="en-GB" w:eastAsia="zh-CN"/>
        </w:rPr>
        <w:t>EGDs</w:t>
      </w:r>
      <w:r w:rsidR="006A567E">
        <w:rPr>
          <w:rFonts w:eastAsia="SimSun" w:hint="eastAsia"/>
          <w:sz w:val="24"/>
          <w:lang w:val="en-GB" w:eastAsia="zh-CN"/>
        </w:rPr>
        <w:t>是</w:t>
      </w:r>
      <w:r w:rsidRPr="00332431">
        <w:rPr>
          <w:rFonts w:eastAsia="SimSun" w:hint="eastAsia"/>
          <w:sz w:val="24"/>
          <w:lang w:val="en-GB" w:eastAsia="zh-CN"/>
        </w:rPr>
        <w:t>一个重要机会</w:t>
      </w:r>
      <w:r w:rsidR="002C2DAA">
        <w:rPr>
          <w:rFonts w:eastAsia="SimSun" w:hint="eastAsia"/>
          <w:sz w:val="24"/>
          <w:lang w:val="en-GB" w:eastAsia="zh-CN"/>
        </w:rPr>
        <w:t>，</w:t>
      </w:r>
      <w:r w:rsidRPr="00332431">
        <w:rPr>
          <w:rFonts w:eastAsia="SimSun" w:hint="eastAsia"/>
          <w:sz w:val="24"/>
          <w:lang w:val="en-GB" w:eastAsia="zh-CN"/>
        </w:rPr>
        <w:t>可能有助于改善许多发展中国家和经济体的</w:t>
      </w:r>
      <w:r w:rsidR="00E02F42">
        <w:rPr>
          <w:rFonts w:eastAsia="SimSun" w:hint="eastAsia"/>
          <w:sz w:val="24"/>
          <w:lang w:val="en-GB" w:eastAsia="zh-CN"/>
        </w:rPr>
        <w:t>人民</w:t>
      </w:r>
      <w:r w:rsidRPr="00332431">
        <w:rPr>
          <w:rFonts w:eastAsia="SimSun" w:hint="eastAsia"/>
          <w:sz w:val="24"/>
          <w:lang w:val="en-GB" w:eastAsia="zh-CN"/>
        </w:rPr>
        <w:t>健康，特别是</w:t>
      </w:r>
      <w:r w:rsidRPr="00332431">
        <w:rPr>
          <w:rFonts w:eastAsia="SimSun"/>
          <w:sz w:val="24"/>
          <w:lang w:val="en-GB" w:eastAsia="zh-CN"/>
        </w:rPr>
        <w:t xml:space="preserve"> 5 </w:t>
      </w:r>
      <w:r w:rsidRPr="00332431">
        <w:rPr>
          <w:rFonts w:eastAsia="SimSun" w:hint="eastAsia"/>
          <w:sz w:val="24"/>
          <w:lang w:val="en-GB" w:eastAsia="zh-CN"/>
        </w:rPr>
        <w:t>岁以下儿童的健康。</w:t>
      </w:r>
      <w:r w:rsidR="001A4561" w:rsidRPr="001A4561">
        <w:rPr>
          <w:rFonts w:eastAsia="SimSun" w:hint="eastAsia"/>
          <w:sz w:val="24"/>
          <w:lang w:val="en-GB" w:eastAsia="zh-CN"/>
        </w:rPr>
        <w:t>基于病媒控制干预措施在降低疟疾和登革热死亡率方面遇到的挑战，人们普遍认识到需要采取</w:t>
      </w:r>
      <w:r w:rsidR="00565673">
        <w:rPr>
          <w:rFonts w:eastAsia="SimSun" w:hint="eastAsia"/>
          <w:sz w:val="24"/>
          <w:lang w:val="en-GB" w:eastAsia="zh-CN"/>
        </w:rPr>
        <w:t>其他</w:t>
      </w:r>
      <w:r w:rsidR="001A4561" w:rsidRPr="001A4561">
        <w:rPr>
          <w:rFonts w:eastAsia="SimSun" w:hint="eastAsia"/>
          <w:sz w:val="24"/>
          <w:lang w:val="en-GB" w:eastAsia="zh-CN"/>
        </w:rPr>
        <w:t>方法来防治蚊子传播的疾病。现有的控制蚊</w:t>
      </w:r>
      <w:proofErr w:type="gramStart"/>
      <w:r w:rsidR="001A4561" w:rsidRPr="001A4561">
        <w:rPr>
          <w:rFonts w:eastAsia="SimSun" w:hint="eastAsia"/>
          <w:sz w:val="24"/>
          <w:lang w:val="en-GB" w:eastAsia="zh-CN"/>
        </w:rPr>
        <w:t>媒方法</w:t>
      </w:r>
      <w:proofErr w:type="gramEnd"/>
      <w:r w:rsidR="001A4561" w:rsidRPr="001A4561">
        <w:rPr>
          <w:rFonts w:eastAsia="SimSun" w:hint="eastAsia"/>
          <w:sz w:val="24"/>
          <w:lang w:val="en-GB" w:eastAsia="zh-CN"/>
        </w:rPr>
        <w:t>主要是使用杀虫剂、蚊帐、大量释放不育雄蚊、改善住房、解决影响健康的社会决定因素以及消除蚊子幼虫滋生地</w:t>
      </w:r>
      <w:r w:rsidR="00D90A29" w:rsidRPr="00F52E7D">
        <w:rPr>
          <w:rFonts w:eastAsia="SimSun"/>
          <w:sz w:val="24"/>
          <w:lang w:val="en-GB" w:eastAsia="zh-CN"/>
        </w:rPr>
        <w:t>。因此，出于操作和经济原因，公认需要增加新的、可持续和具有成本效益的病媒控制工具。最近的研究提供了一种可能性，即</w:t>
      </w:r>
      <w:r w:rsidR="00D90A29" w:rsidRPr="00F52E7D">
        <w:rPr>
          <w:rFonts w:eastAsia="SimSun"/>
          <w:sz w:val="24"/>
          <w:lang w:val="en-GB" w:eastAsia="zh-CN"/>
        </w:rPr>
        <w:t>LMMs</w:t>
      </w:r>
      <w:r w:rsidR="00B0084B">
        <w:rPr>
          <w:rFonts w:eastAsia="SimSun" w:hint="eastAsia"/>
          <w:sz w:val="24"/>
          <w:lang w:val="en-GB" w:eastAsia="zh-CN"/>
        </w:rPr>
        <w:t>，</w:t>
      </w:r>
      <w:r w:rsidR="00B0084B" w:rsidRPr="00F52E7D">
        <w:rPr>
          <w:rFonts w:eastAsia="SimSun"/>
          <w:sz w:val="24"/>
          <w:lang w:val="en-GB" w:eastAsia="zh-CN"/>
        </w:rPr>
        <w:t>包括</w:t>
      </w:r>
      <w:r w:rsidR="00B0084B" w:rsidRPr="00F52E7D">
        <w:rPr>
          <w:rFonts w:eastAsia="SimSun"/>
          <w:sz w:val="24"/>
          <w:lang w:val="en-GB" w:eastAsia="zh-CN"/>
        </w:rPr>
        <w:t>EGD-LMM</w:t>
      </w:r>
      <w:r w:rsidR="006A3683">
        <w:rPr>
          <w:rFonts w:eastAsia="SimSun" w:hint="eastAsia"/>
          <w:sz w:val="24"/>
          <w:lang w:val="en-GB" w:eastAsia="zh-CN"/>
        </w:rPr>
        <w:t>s</w:t>
      </w:r>
      <w:r w:rsidR="006A3683">
        <w:rPr>
          <w:rFonts w:eastAsia="SimSun" w:hint="eastAsia"/>
          <w:sz w:val="24"/>
          <w:lang w:val="en-GB" w:eastAsia="zh-CN"/>
        </w:rPr>
        <w:t>，</w:t>
      </w:r>
      <w:r w:rsidR="00D90A29" w:rsidRPr="00F52E7D">
        <w:rPr>
          <w:rFonts w:eastAsia="SimSun"/>
          <w:sz w:val="24"/>
          <w:lang w:val="en-GB" w:eastAsia="zh-CN"/>
        </w:rPr>
        <w:t>可用作预防病原体传播的补充工具（</w:t>
      </w:r>
      <w:r w:rsidR="0097035C" w:rsidRPr="006A2B6A">
        <w:rPr>
          <w:color w:val="000000" w:themeColor="text1"/>
          <w:lang w:eastAsia="zh-CN"/>
        </w:rPr>
        <w:t>Fouet</w:t>
      </w:r>
      <w:r w:rsidR="0097035C" w:rsidRPr="00F52E7D">
        <w:rPr>
          <w:rFonts w:eastAsia="SimSun"/>
          <w:sz w:val="24"/>
          <w:lang w:val="en-GB" w:eastAsia="zh-CN"/>
        </w:rPr>
        <w:t>等，</w:t>
      </w:r>
      <w:r w:rsidR="0097035C" w:rsidRPr="00F52E7D">
        <w:rPr>
          <w:rFonts w:eastAsia="SimSun"/>
          <w:sz w:val="24"/>
          <w:lang w:val="en-GB" w:eastAsia="zh-CN"/>
        </w:rPr>
        <w:t>2020</w:t>
      </w:r>
      <w:r w:rsidR="0097035C">
        <w:rPr>
          <w:rFonts w:eastAsia="SimSun" w:hint="eastAsia"/>
          <w:sz w:val="24"/>
          <w:lang w:val="en-GB" w:eastAsia="zh-CN"/>
        </w:rPr>
        <w:t>；</w:t>
      </w:r>
      <w:r w:rsidR="003B6A8D">
        <w:rPr>
          <w:rFonts w:eastAsia="SimSun" w:hint="eastAsia"/>
          <w:sz w:val="24"/>
          <w:lang w:val="en-GB" w:eastAsia="zh-CN"/>
        </w:rPr>
        <w:t>WHO</w:t>
      </w:r>
      <w:r w:rsidR="00D90A29" w:rsidRPr="00F52E7D">
        <w:rPr>
          <w:rFonts w:eastAsia="SimSun"/>
          <w:sz w:val="24"/>
          <w:lang w:val="en-GB" w:eastAsia="zh-CN"/>
        </w:rPr>
        <w:t>，</w:t>
      </w:r>
      <w:r w:rsidR="00D90A29" w:rsidRPr="00F52E7D">
        <w:rPr>
          <w:rFonts w:eastAsia="SimSun"/>
          <w:sz w:val="24"/>
          <w:lang w:val="en-GB" w:eastAsia="zh-CN"/>
        </w:rPr>
        <w:t>2021</w:t>
      </w:r>
      <w:r w:rsidR="00D90A29" w:rsidRPr="00F52E7D">
        <w:rPr>
          <w:rFonts w:eastAsia="SimSun"/>
          <w:sz w:val="24"/>
          <w:lang w:val="en-GB" w:eastAsia="zh-CN"/>
        </w:rPr>
        <w:t>）。</w:t>
      </w:r>
    </w:p>
    <w:p w14:paraId="738C74F0" w14:textId="3CCDEC5B" w:rsidR="00D90A29" w:rsidRPr="00D26812" w:rsidRDefault="00ED2DFB" w:rsidP="00D26812">
      <w:pPr>
        <w:pStyle w:val="a0"/>
      </w:pPr>
      <w:bookmarkStart w:id="23" w:name="_Toc163309636"/>
      <w:r w:rsidRPr="00D26812">
        <w:t>3.2.2</w:t>
      </w:r>
      <w:r w:rsidR="00D26812" w:rsidRPr="00D26812">
        <w:rPr>
          <w:rFonts w:hint="eastAsia"/>
        </w:rPr>
        <w:t>.</w:t>
      </w:r>
      <w:r w:rsidR="00E11AEB" w:rsidRPr="00D26812">
        <w:rPr>
          <w:rFonts w:hint="eastAsia"/>
        </w:rPr>
        <w:t xml:space="preserve"> </w:t>
      </w:r>
      <w:r w:rsidR="00D90A29" w:rsidRPr="00D26812">
        <w:t>风险</w:t>
      </w:r>
      <w:r w:rsidRPr="00D26812">
        <w:rPr>
          <w:rFonts w:hint="eastAsia"/>
        </w:rPr>
        <w:t>忧虑</w:t>
      </w:r>
      <w:bookmarkEnd w:id="23"/>
    </w:p>
    <w:p w14:paraId="6E6F176B" w14:textId="701CCC9A" w:rsidR="00D90A29" w:rsidRPr="004553AA" w:rsidRDefault="00D90A29" w:rsidP="00D26812">
      <w:pPr>
        <w:pStyle w:val="Para10"/>
        <w:numPr>
          <w:ilvl w:val="0"/>
          <w:numId w:val="0"/>
        </w:numPr>
        <w:rPr>
          <w:rFonts w:eastAsia="SimSun"/>
          <w:sz w:val="24"/>
          <w:lang w:val="en-GB" w:eastAsia="zh-CN"/>
        </w:rPr>
      </w:pPr>
      <w:r w:rsidRPr="00C94B93">
        <w:rPr>
          <w:rFonts w:eastAsia="SimSun"/>
          <w:sz w:val="24"/>
          <w:lang w:val="en-GB" w:eastAsia="zh-CN"/>
        </w:rPr>
        <w:t>与其他</w:t>
      </w:r>
      <w:r w:rsidR="00700D33" w:rsidRPr="00C94B93">
        <w:rPr>
          <w:rFonts w:eastAsiaTheme="minorEastAsia"/>
          <w:sz w:val="24"/>
          <w:lang w:eastAsia="zh-CN"/>
          <w14:ligatures w14:val="standardContextual"/>
        </w:rPr>
        <w:t>LMOs</w:t>
      </w:r>
      <w:r w:rsidRPr="00C94B93">
        <w:rPr>
          <w:rFonts w:eastAsia="SimSun"/>
          <w:sz w:val="24"/>
          <w:lang w:val="en-GB" w:eastAsia="zh-CN"/>
        </w:rPr>
        <w:t>不同的是，</w:t>
      </w:r>
      <w:r w:rsidR="00387702" w:rsidRPr="00C94B93">
        <w:rPr>
          <w:rFonts w:eastAsiaTheme="minorEastAsia"/>
          <w:sz w:val="24"/>
          <w:lang w:eastAsia="zh-CN"/>
          <w14:ligatures w14:val="standardContextual"/>
        </w:rPr>
        <w:t>EGD-LMOs</w:t>
      </w:r>
      <w:r w:rsidRPr="00C94B93">
        <w:rPr>
          <w:rFonts w:eastAsia="SimSun"/>
          <w:sz w:val="24"/>
          <w:lang w:val="en-GB" w:eastAsia="zh-CN"/>
        </w:rPr>
        <w:t>经过专门设计，可以扩散到最初释放地点以外的地方</w:t>
      </w:r>
      <w:r w:rsidRPr="004553AA">
        <w:rPr>
          <w:rFonts w:eastAsia="SimSun"/>
          <w:sz w:val="24"/>
          <w:lang w:val="en-GB" w:eastAsia="zh-CN"/>
        </w:rPr>
        <w:t>，并在目标种群中长期存在，以控制病媒、农业害虫和入侵物种，或拯救濒危物种。</w:t>
      </w:r>
      <w:r w:rsidR="004553AA" w:rsidRPr="004553AA">
        <w:rPr>
          <w:rFonts w:eastAsia="SimSun" w:hint="eastAsia"/>
          <w:sz w:val="24"/>
          <w:lang w:val="en-GB" w:eastAsia="zh-CN"/>
        </w:rPr>
        <w:t xml:space="preserve"> </w:t>
      </w:r>
    </w:p>
    <w:p w14:paraId="36E24401" w14:textId="77ACA2C7" w:rsidR="00D90A29" w:rsidRPr="00F52E7D" w:rsidRDefault="00820EFB" w:rsidP="00D26812">
      <w:pPr>
        <w:pStyle w:val="Para10"/>
        <w:numPr>
          <w:ilvl w:val="0"/>
          <w:numId w:val="0"/>
        </w:numPr>
        <w:rPr>
          <w:rFonts w:eastAsia="SimSun"/>
          <w:sz w:val="24"/>
          <w:lang w:val="en-GB" w:eastAsia="zh-CN"/>
        </w:rPr>
      </w:pPr>
      <w:r w:rsidRPr="00820EFB">
        <w:rPr>
          <w:rFonts w:eastAsia="SimSun" w:hint="eastAsia"/>
          <w:sz w:val="24"/>
          <w:lang w:val="en-GB" w:eastAsia="zh-CN"/>
        </w:rPr>
        <w:lastRenderedPageBreak/>
        <w:t>有人担心，</w:t>
      </w:r>
      <w:r w:rsidR="006216AB" w:rsidRPr="00C94B93">
        <w:rPr>
          <w:rFonts w:eastAsiaTheme="minorEastAsia"/>
          <w:sz w:val="24"/>
          <w:lang w:eastAsia="zh-CN"/>
          <w14:ligatures w14:val="standardContextual"/>
        </w:rPr>
        <w:t>EGD</w:t>
      </w:r>
      <w:r w:rsidR="006216AB">
        <w:rPr>
          <w:rFonts w:eastAsiaTheme="minorEastAsia" w:hint="eastAsia"/>
          <w:sz w:val="24"/>
          <w:lang w:eastAsia="zh-CN"/>
          <w14:ligatures w14:val="standardContextual"/>
        </w:rPr>
        <w:t>s</w:t>
      </w:r>
      <w:r w:rsidRPr="00820EFB">
        <w:rPr>
          <w:rFonts w:eastAsia="SimSun" w:hint="eastAsia"/>
          <w:sz w:val="24"/>
          <w:lang w:val="en-GB" w:eastAsia="zh-CN"/>
        </w:rPr>
        <w:t>可能会对生物多样性以及人类和动物健康造成不利影响，导致不希望出现的副作用和不受控制的传播，并以不希望出现的、无法预料的和不可逆转的方式改变生物体、种群</w:t>
      </w:r>
      <w:r w:rsidR="00B156FB">
        <w:rPr>
          <w:rFonts w:eastAsia="SimSun" w:hint="eastAsia"/>
          <w:sz w:val="24"/>
          <w:lang w:val="en-GB" w:eastAsia="zh-CN"/>
        </w:rPr>
        <w:t>、</w:t>
      </w:r>
      <w:r w:rsidRPr="00820EFB">
        <w:rPr>
          <w:rFonts w:eastAsia="SimSun" w:hint="eastAsia"/>
          <w:sz w:val="24"/>
          <w:lang w:val="en-GB" w:eastAsia="zh-CN"/>
        </w:rPr>
        <w:t>物种和生态系统，而且目前无法召回。</w:t>
      </w:r>
      <w:r w:rsidR="00D90A29" w:rsidRPr="00F52E7D">
        <w:rPr>
          <w:rFonts w:eastAsia="SimSun"/>
          <w:sz w:val="24"/>
          <w:lang w:val="en-GB" w:eastAsia="zh-CN"/>
        </w:rPr>
        <w:t>（例如，</w:t>
      </w:r>
      <w:r w:rsidR="0097035C" w:rsidRPr="00D26812">
        <w:rPr>
          <w:rFonts w:eastAsia="SimSun"/>
          <w:sz w:val="24"/>
          <w:lang w:val="en-GB" w:eastAsia="zh-CN"/>
        </w:rPr>
        <w:t>Cotter</w:t>
      </w:r>
      <w:r w:rsidR="0097035C" w:rsidRPr="00F52E7D">
        <w:rPr>
          <w:rFonts w:eastAsia="SimSun"/>
          <w:sz w:val="24"/>
          <w:lang w:val="en-GB" w:eastAsia="zh-CN"/>
        </w:rPr>
        <w:t>等，</w:t>
      </w:r>
      <w:r w:rsidR="0097035C" w:rsidRPr="00F52E7D">
        <w:rPr>
          <w:rFonts w:eastAsia="SimSun"/>
          <w:sz w:val="24"/>
          <w:lang w:val="en-GB" w:eastAsia="zh-CN"/>
        </w:rPr>
        <w:t>2020</w:t>
      </w:r>
      <w:r w:rsidR="0097035C" w:rsidRPr="00F52E7D">
        <w:rPr>
          <w:rFonts w:eastAsia="SimSun"/>
          <w:sz w:val="24"/>
          <w:lang w:val="en-GB" w:eastAsia="zh-CN"/>
        </w:rPr>
        <w:t>；</w:t>
      </w:r>
      <w:r w:rsidR="00D90A29" w:rsidRPr="00F52E7D">
        <w:rPr>
          <w:rFonts w:eastAsia="SimSun"/>
          <w:sz w:val="24"/>
          <w:lang w:val="en-GB" w:eastAsia="zh-CN"/>
        </w:rPr>
        <w:t>CSS–ENSSER–VDW</w:t>
      </w:r>
      <w:r w:rsidR="00D90A29" w:rsidRPr="00F52E7D">
        <w:rPr>
          <w:rFonts w:eastAsia="SimSun"/>
          <w:sz w:val="24"/>
          <w:lang w:val="en-GB" w:eastAsia="zh-CN"/>
        </w:rPr>
        <w:t>，</w:t>
      </w:r>
      <w:r w:rsidR="00D90A29" w:rsidRPr="00F52E7D">
        <w:rPr>
          <w:rFonts w:eastAsia="SimSun"/>
          <w:sz w:val="24"/>
          <w:lang w:val="en-GB" w:eastAsia="zh-CN"/>
        </w:rPr>
        <w:t>2019</w:t>
      </w:r>
      <w:r w:rsidR="00D90A29" w:rsidRPr="00F52E7D">
        <w:rPr>
          <w:rFonts w:eastAsia="SimSun"/>
          <w:sz w:val="24"/>
          <w:lang w:val="en-GB" w:eastAsia="zh-CN"/>
        </w:rPr>
        <w:t>；</w:t>
      </w:r>
      <w:r w:rsidR="0097035C" w:rsidRPr="00F52E7D">
        <w:rPr>
          <w:rFonts w:eastAsia="SimSun"/>
          <w:sz w:val="24"/>
          <w:lang w:val="en-GB" w:eastAsia="zh-CN"/>
        </w:rPr>
        <w:t xml:space="preserve"> </w:t>
      </w:r>
      <w:r w:rsidR="00D90A29" w:rsidRPr="00F52E7D">
        <w:rPr>
          <w:rFonts w:eastAsia="SimSun"/>
          <w:sz w:val="24"/>
          <w:lang w:val="en-GB" w:eastAsia="zh-CN"/>
        </w:rPr>
        <w:t>Dolezel</w:t>
      </w:r>
      <w:r w:rsidR="00D90A29" w:rsidRPr="00F52E7D">
        <w:rPr>
          <w:rFonts w:eastAsia="SimSun"/>
          <w:sz w:val="24"/>
          <w:lang w:val="en-GB" w:eastAsia="zh-CN"/>
        </w:rPr>
        <w:t>等，</w:t>
      </w:r>
      <w:r w:rsidR="00D90A29" w:rsidRPr="00F52E7D">
        <w:rPr>
          <w:rFonts w:eastAsia="SimSun"/>
          <w:sz w:val="24"/>
          <w:lang w:val="en-GB" w:eastAsia="zh-CN"/>
        </w:rPr>
        <w:t>2020</w:t>
      </w:r>
      <w:r w:rsidR="00D90A29" w:rsidRPr="00F52E7D">
        <w:rPr>
          <w:rFonts w:eastAsia="SimSun"/>
          <w:sz w:val="24"/>
          <w:lang w:val="en-GB" w:eastAsia="zh-CN"/>
        </w:rPr>
        <w:t>；</w:t>
      </w:r>
      <w:proofErr w:type="spellStart"/>
      <w:r w:rsidR="0097035C" w:rsidRPr="00F52E7D">
        <w:rPr>
          <w:rFonts w:eastAsia="SimSun"/>
          <w:sz w:val="24"/>
          <w:lang w:val="en-GB" w:eastAsia="zh-CN"/>
        </w:rPr>
        <w:t>Esvelt</w:t>
      </w:r>
      <w:proofErr w:type="spellEnd"/>
      <w:r w:rsidR="0097035C" w:rsidRPr="00F52E7D">
        <w:rPr>
          <w:rFonts w:eastAsia="SimSun"/>
          <w:sz w:val="24"/>
          <w:lang w:val="en-GB" w:eastAsia="zh-CN"/>
        </w:rPr>
        <w:t>，</w:t>
      </w:r>
      <w:r w:rsidR="0097035C" w:rsidRPr="00F52E7D">
        <w:rPr>
          <w:rFonts w:eastAsia="SimSun"/>
          <w:sz w:val="24"/>
          <w:lang w:val="en-GB" w:eastAsia="zh-CN"/>
        </w:rPr>
        <w:t>2014</w:t>
      </w:r>
      <w:r w:rsidR="0097035C" w:rsidRPr="00F52E7D">
        <w:rPr>
          <w:rFonts w:eastAsia="SimSun"/>
          <w:sz w:val="24"/>
          <w:lang w:val="en-GB" w:eastAsia="zh-CN"/>
        </w:rPr>
        <w:t>；</w:t>
      </w:r>
      <w:r w:rsidR="0097035C" w:rsidRPr="00F52E7D">
        <w:rPr>
          <w:rFonts w:eastAsia="SimSun"/>
          <w:sz w:val="24"/>
          <w:lang w:val="en-GB" w:eastAsia="zh-CN"/>
        </w:rPr>
        <w:t xml:space="preserve"> </w:t>
      </w:r>
      <w:r w:rsidR="0097035C" w:rsidRPr="00D26812">
        <w:rPr>
          <w:rFonts w:eastAsia="SimSun"/>
          <w:sz w:val="24"/>
          <w:lang w:val="en-GB" w:eastAsia="zh-CN"/>
        </w:rPr>
        <w:t>Simon</w:t>
      </w:r>
      <w:r w:rsidR="0097035C" w:rsidRPr="00F52E7D">
        <w:rPr>
          <w:rFonts w:eastAsia="SimSun"/>
          <w:sz w:val="24"/>
          <w:lang w:val="en-GB" w:eastAsia="zh-CN"/>
        </w:rPr>
        <w:t>等，</w:t>
      </w:r>
      <w:r w:rsidR="0097035C" w:rsidRPr="00F52E7D">
        <w:rPr>
          <w:rFonts w:eastAsia="SimSun"/>
          <w:sz w:val="24"/>
          <w:lang w:val="en-GB" w:eastAsia="zh-CN"/>
        </w:rPr>
        <w:t>2018</w:t>
      </w:r>
      <w:r w:rsidR="0097035C" w:rsidRPr="00F52E7D">
        <w:rPr>
          <w:rFonts w:eastAsia="SimSun"/>
          <w:sz w:val="24"/>
          <w:lang w:val="en-GB" w:eastAsia="zh-CN"/>
        </w:rPr>
        <w:t>；</w:t>
      </w:r>
      <w:r w:rsidR="0097035C" w:rsidRPr="00D26812">
        <w:rPr>
          <w:rFonts w:eastAsia="SimSun"/>
          <w:sz w:val="24"/>
          <w:lang w:val="en-GB" w:eastAsia="zh-CN"/>
        </w:rPr>
        <w:t>Then</w:t>
      </w:r>
      <w:r w:rsidR="0097035C">
        <w:rPr>
          <w:rFonts w:eastAsia="SimSun" w:hint="eastAsia"/>
          <w:sz w:val="24"/>
          <w:lang w:val="en-GB" w:eastAsia="zh-CN"/>
        </w:rPr>
        <w:t>，</w:t>
      </w:r>
      <w:r w:rsidR="0097035C">
        <w:rPr>
          <w:rFonts w:eastAsia="SimSun" w:hint="eastAsia"/>
          <w:sz w:val="24"/>
          <w:lang w:val="en-GB" w:eastAsia="zh-CN"/>
        </w:rPr>
        <w:t>2020</w:t>
      </w:r>
      <w:r w:rsidR="0097035C">
        <w:rPr>
          <w:rFonts w:eastAsia="SimSun" w:hint="eastAsia"/>
          <w:sz w:val="24"/>
          <w:lang w:val="en-GB" w:eastAsia="zh-CN"/>
        </w:rPr>
        <w:t>；</w:t>
      </w:r>
      <w:r w:rsidR="009B2158" w:rsidRPr="00D26812">
        <w:rPr>
          <w:rFonts w:eastAsia="SimSun"/>
          <w:sz w:val="24"/>
          <w:lang w:val="en-GB" w:eastAsia="zh-CN"/>
        </w:rPr>
        <w:t>Then</w:t>
      </w:r>
      <w:r w:rsidR="009B2158" w:rsidRPr="00D26812">
        <w:rPr>
          <w:rFonts w:eastAsia="SimSun" w:hint="eastAsia"/>
          <w:sz w:val="24"/>
          <w:lang w:val="en-GB" w:eastAsia="zh-CN"/>
        </w:rPr>
        <w:t>等</w:t>
      </w:r>
      <w:r w:rsidR="00D90A29" w:rsidRPr="00F52E7D">
        <w:rPr>
          <w:rFonts w:eastAsia="SimSun"/>
          <w:sz w:val="24"/>
          <w:lang w:val="en-GB" w:eastAsia="zh-CN"/>
        </w:rPr>
        <w:t>，</w:t>
      </w:r>
      <w:r w:rsidR="00D90A29" w:rsidRPr="00F52E7D">
        <w:rPr>
          <w:rFonts w:eastAsia="SimSun"/>
          <w:sz w:val="24"/>
          <w:lang w:val="en-GB" w:eastAsia="zh-CN"/>
        </w:rPr>
        <w:t>2020</w:t>
      </w:r>
      <w:r w:rsidR="00D90A29" w:rsidRPr="00F52E7D">
        <w:rPr>
          <w:rFonts w:eastAsia="SimSun"/>
          <w:sz w:val="24"/>
          <w:lang w:val="en-GB" w:eastAsia="zh-CN"/>
        </w:rPr>
        <w:t>）。</w:t>
      </w:r>
      <w:r w:rsidR="00C94B93" w:rsidRPr="00C94B93">
        <w:rPr>
          <w:rFonts w:eastAsia="SimSun" w:hint="eastAsia"/>
          <w:sz w:val="24"/>
          <w:lang w:val="en-GB" w:eastAsia="zh-CN"/>
        </w:rPr>
        <w:t>由于这些独特性，有必要在更大的时空范围内对生态风险进行全面评估</w:t>
      </w:r>
      <w:r w:rsidR="00D90A29" w:rsidRPr="00F52E7D">
        <w:rPr>
          <w:rFonts w:eastAsia="SimSun"/>
          <w:sz w:val="24"/>
          <w:lang w:val="en-GB" w:eastAsia="zh-CN"/>
        </w:rPr>
        <w:t>（</w:t>
      </w:r>
      <w:r w:rsidR="0097035C" w:rsidRPr="00D26812">
        <w:rPr>
          <w:rFonts w:eastAsia="SimSun"/>
          <w:sz w:val="24"/>
          <w:lang w:val="en-GB" w:eastAsia="zh-CN"/>
        </w:rPr>
        <w:t>Connolly</w:t>
      </w:r>
      <w:r w:rsidR="0097035C" w:rsidRPr="00F52E7D">
        <w:rPr>
          <w:rFonts w:eastAsia="SimSun"/>
          <w:sz w:val="24"/>
          <w:lang w:val="en-GB" w:eastAsia="zh-CN"/>
        </w:rPr>
        <w:t>等，</w:t>
      </w:r>
      <w:r w:rsidR="0097035C" w:rsidRPr="00F52E7D">
        <w:rPr>
          <w:rFonts w:eastAsia="SimSun"/>
          <w:sz w:val="24"/>
          <w:lang w:val="en-GB" w:eastAsia="zh-CN"/>
        </w:rPr>
        <w:t>2022</w:t>
      </w:r>
      <w:r w:rsidR="0097035C">
        <w:rPr>
          <w:rFonts w:eastAsia="SimSun" w:hint="eastAsia"/>
          <w:sz w:val="24"/>
          <w:lang w:val="en-GB" w:eastAsia="zh-CN"/>
        </w:rPr>
        <w:t>；</w:t>
      </w:r>
      <w:r w:rsidR="0097035C">
        <w:rPr>
          <w:rFonts w:eastAsia="SimSun" w:hint="eastAsia"/>
          <w:sz w:val="24"/>
          <w:lang w:val="en-GB" w:eastAsia="zh-CN"/>
        </w:rPr>
        <w:t>SCBD</w:t>
      </w:r>
      <w:r w:rsidR="00D90A29" w:rsidRPr="00F52E7D">
        <w:rPr>
          <w:rFonts w:eastAsia="SimSun"/>
          <w:sz w:val="24"/>
          <w:lang w:val="en-GB" w:eastAsia="zh-CN"/>
        </w:rPr>
        <w:t>，</w:t>
      </w:r>
      <w:r w:rsidR="00D90A29" w:rsidRPr="00F52E7D">
        <w:rPr>
          <w:rFonts w:eastAsia="SimSun"/>
          <w:sz w:val="24"/>
          <w:lang w:val="en-GB" w:eastAsia="zh-CN"/>
        </w:rPr>
        <w:t>2020</w:t>
      </w:r>
      <w:r w:rsidR="00D90A29" w:rsidRPr="00F52E7D">
        <w:rPr>
          <w:rFonts w:eastAsia="SimSun"/>
          <w:sz w:val="24"/>
          <w:lang w:val="en-GB" w:eastAsia="zh-CN"/>
        </w:rPr>
        <w:t>）</w:t>
      </w:r>
      <w:r w:rsidR="00383265">
        <w:rPr>
          <w:rStyle w:val="FootnoteReference"/>
          <w:rFonts w:eastAsia="SimSun"/>
          <w:sz w:val="24"/>
          <w:lang w:val="en-GB" w:eastAsia="zh-CN"/>
        </w:rPr>
        <w:footnoteReference w:id="12"/>
      </w:r>
      <w:r w:rsidR="00D90A29" w:rsidRPr="00F52E7D">
        <w:rPr>
          <w:rFonts w:eastAsia="SimSun"/>
          <w:sz w:val="24"/>
          <w:lang w:val="en-GB" w:eastAsia="zh-CN"/>
        </w:rPr>
        <w:t>。</w:t>
      </w:r>
    </w:p>
    <w:p w14:paraId="1B0F3366" w14:textId="00BD6A00" w:rsidR="00D90A29" w:rsidRPr="00F52E7D" w:rsidRDefault="00D90A29" w:rsidP="00D26812">
      <w:pPr>
        <w:pStyle w:val="Para10"/>
        <w:numPr>
          <w:ilvl w:val="0"/>
          <w:numId w:val="0"/>
        </w:numPr>
        <w:rPr>
          <w:rFonts w:eastAsia="SimSun"/>
          <w:sz w:val="24"/>
          <w:lang w:val="en-GB" w:eastAsia="zh-CN"/>
        </w:rPr>
      </w:pPr>
      <w:r w:rsidRPr="003C29E3">
        <w:rPr>
          <w:rFonts w:eastAsia="SimSun"/>
          <w:sz w:val="24"/>
          <w:lang w:val="en-GB" w:eastAsia="zh-CN"/>
        </w:rPr>
        <w:t>一</w:t>
      </w:r>
      <w:r w:rsidR="00017D61" w:rsidRPr="003C29E3">
        <w:rPr>
          <w:rFonts w:eastAsia="SimSun" w:hint="eastAsia"/>
          <w:sz w:val="24"/>
          <w:lang w:val="en-GB" w:eastAsia="zh-CN"/>
        </w:rPr>
        <w:t>种</w:t>
      </w:r>
      <w:r w:rsidRPr="003C29E3">
        <w:rPr>
          <w:rFonts w:eastAsia="SimSun"/>
          <w:sz w:val="24"/>
          <w:lang w:val="en-GB" w:eastAsia="zh-CN"/>
        </w:rPr>
        <w:t>担忧是，根据设计释放</w:t>
      </w:r>
      <w:r w:rsidR="00C44CEE" w:rsidRPr="003C29E3">
        <w:rPr>
          <w:rFonts w:eastAsia="SimSun" w:hint="eastAsia"/>
          <w:sz w:val="24"/>
          <w:lang w:val="en-GB" w:eastAsia="zh-CN"/>
        </w:rPr>
        <w:t>的</w:t>
      </w:r>
      <w:r w:rsidRPr="003C29E3">
        <w:rPr>
          <w:rFonts w:eastAsia="SimSun"/>
          <w:sz w:val="24"/>
          <w:lang w:val="en-GB" w:eastAsia="zh-CN"/>
        </w:rPr>
        <w:t>少量</w:t>
      </w:r>
      <w:r w:rsidRPr="003C29E3">
        <w:rPr>
          <w:rFonts w:eastAsia="SimSun"/>
          <w:sz w:val="24"/>
          <w:lang w:val="en-GB" w:eastAsia="zh-CN"/>
        </w:rPr>
        <w:t>EGD</w:t>
      </w:r>
      <w:r w:rsidR="005A5F50" w:rsidRPr="003C29E3">
        <w:rPr>
          <w:rFonts w:eastAsia="SimSun"/>
          <w:sz w:val="24"/>
          <w:lang w:val="en-GB" w:eastAsia="zh-CN"/>
        </w:rPr>
        <w:t>-LMOs</w:t>
      </w:r>
      <w:r w:rsidRPr="003C29E3">
        <w:rPr>
          <w:rFonts w:eastAsia="SimSun"/>
          <w:sz w:val="24"/>
          <w:lang w:val="en-GB" w:eastAsia="zh-CN"/>
        </w:rPr>
        <w:t>可能导致</w:t>
      </w:r>
      <w:r w:rsidR="00D94E95" w:rsidRPr="003C29E3">
        <w:rPr>
          <w:rFonts w:eastAsia="SimSun"/>
          <w:sz w:val="24"/>
          <w:lang w:val="en-GB" w:eastAsia="zh-CN"/>
        </w:rPr>
        <w:t>相关</w:t>
      </w:r>
      <w:r w:rsidR="00C50AE9" w:rsidRPr="003C29E3">
        <w:rPr>
          <w:rFonts w:eastAsia="SimSun"/>
          <w:sz w:val="24"/>
          <w:lang w:val="en-GB" w:eastAsia="zh-CN"/>
        </w:rPr>
        <w:t>基因改造</w:t>
      </w:r>
      <w:r w:rsidRPr="003C29E3">
        <w:rPr>
          <w:rFonts w:eastAsia="SimSun"/>
          <w:sz w:val="24"/>
          <w:lang w:val="en-GB" w:eastAsia="zh-CN"/>
        </w:rPr>
        <w:t>在野生目标物种的整个种群中传播。因此某些</w:t>
      </w:r>
      <w:r w:rsidR="007D3DA9" w:rsidRPr="003C29E3">
        <w:rPr>
          <w:rFonts w:eastAsia="SimSun"/>
          <w:sz w:val="24"/>
          <w:lang w:val="en-GB" w:eastAsia="zh-CN"/>
        </w:rPr>
        <w:t>EGD-LMOs</w:t>
      </w:r>
      <w:r w:rsidRPr="003C29E3">
        <w:rPr>
          <w:rFonts w:eastAsia="SimSun"/>
          <w:sz w:val="24"/>
          <w:lang w:val="en-GB" w:eastAsia="zh-CN"/>
        </w:rPr>
        <w:t>的潜在生态和健康后果可能影响深远（</w:t>
      </w:r>
      <w:r w:rsidR="001F389B" w:rsidRPr="003C29E3">
        <w:rPr>
          <w:rFonts w:eastAsia="SimSun"/>
          <w:sz w:val="24"/>
          <w:lang w:val="en-GB" w:eastAsia="zh-CN"/>
        </w:rPr>
        <w:t>Kuzma</w:t>
      </w:r>
      <w:r w:rsidRPr="003C29E3">
        <w:rPr>
          <w:rFonts w:eastAsia="SimSun"/>
          <w:sz w:val="24"/>
          <w:lang w:val="en-GB" w:eastAsia="zh-CN"/>
        </w:rPr>
        <w:t>等，</w:t>
      </w:r>
      <w:r w:rsidRPr="003C29E3">
        <w:rPr>
          <w:rFonts w:eastAsia="SimSun"/>
          <w:sz w:val="24"/>
          <w:lang w:val="en-GB" w:eastAsia="zh-CN"/>
        </w:rPr>
        <w:t>2019</w:t>
      </w:r>
      <w:r w:rsidRPr="003C29E3">
        <w:rPr>
          <w:rFonts w:eastAsia="SimSun"/>
          <w:sz w:val="24"/>
          <w:lang w:val="en-GB" w:eastAsia="zh-CN"/>
        </w:rPr>
        <w:t>）。此外一些</w:t>
      </w:r>
      <w:r w:rsidRPr="003C29E3">
        <w:rPr>
          <w:rFonts w:eastAsia="SimSun"/>
          <w:sz w:val="24"/>
          <w:lang w:val="en-GB" w:eastAsia="zh-CN"/>
        </w:rPr>
        <w:t>EGD</w:t>
      </w:r>
      <w:r w:rsidR="001F389B" w:rsidRPr="003C29E3">
        <w:rPr>
          <w:rFonts w:eastAsia="SimSun" w:hint="eastAsia"/>
          <w:sz w:val="24"/>
          <w:lang w:val="en-GB" w:eastAsia="zh-CN"/>
        </w:rPr>
        <w:t>s</w:t>
      </w:r>
      <w:r w:rsidRPr="003C29E3">
        <w:rPr>
          <w:rFonts w:eastAsia="SimSun"/>
          <w:sz w:val="24"/>
          <w:lang w:val="en-GB" w:eastAsia="zh-CN"/>
        </w:rPr>
        <w:t>可能会带来新的风险评估和风险管理挑战（</w:t>
      </w:r>
      <w:r w:rsidR="003C29E3" w:rsidRPr="00D26812">
        <w:rPr>
          <w:rFonts w:eastAsia="SimSun"/>
          <w:sz w:val="24"/>
          <w:lang w:val="en-GB" w:eastAsia="zh-CN"/>
        </w:rPr>
        <w:t>Connolly</w:t>
      </w:r>
      <w:r w:rsidR="003C29E3" w:rsidRPr="00E535CA">
        <w:rPr>
          <w:rFonts w:eastAsia="SimSun"/>
          <w:sz w:val="24"/>
          <w:lang w:val="en-GB" w:eastAsia="zh-CN"/>
        </w:rPr>
        <w:t>等，</w:t>
      </w:r>
      <w:r w:rsidR="003C29E3" w:rsidRPr="00E535CA">
        <w:rPr>
          <w:rFonts w:eastAsia="SimSun"/>
          <w:sz w:val="24"/>
          <w:lang w:val="en-GB" w:eastAsia="zh-CN"/>
        </w:rPr>
        <w:t>2021</w:t>
      </w:r>
      <w:r w:rsidR="003C29E3" w:rsidRPr="00E535CA">
        <w:rPr>
          <w:rFonts w:eastAsia="SimSun"/>
          <w:sz w:val="24"/>
          <w:lang w:val="en-GB" w:eastAsia="zh-CN"/>
        </w:rPr>
        <w:t>；</w:t>
      </w:r>
      <w:r w:rsidR="003C29E3" w:rsidRPr="003C29E3">
        <w:rPr>
          <w:rFonts w:eastAsia="SimSun"/>
          <w:sz w:val="24"/>
          <w:lang w:val="en-GB" w:eastAsia="zh-CN"/>
        </w:rPr>
        <w:t>CSS–ENSSER–VDW</w:t>
      </w:r>
      <w:r w:rsidR="003C29E3" w:rsidRPr="003C29E3">
        <w:rPr>
          <w:rFonts w:eastAsia="SimSun"/>
          <w:sz w:val="24"/>
          <w:lang w:val="en-GB" w:eastAsia="zh-CN"/>
        </w:rPr>
        <w:t>，</w:t>
      </w:r>
      <w:r w:rsidR="003C29E3" w:rsidRPr="003C29E3">
        <w:rPr>
          <w:rFonts w:eastAsia="SimSun"/>
          <w:sz w:val="24"/>
          <w:lang w:val="en-GB" w:eastAsia="zh-CN"/>
        </w:rPr>
        <w:t>2019</w:t>
      </w:r>
      <w:r w:rsidR="003C29E3" w:rsidRPr="003C29E3">
        <w:rPr>
          <w:rFonts w:eastAsia="SimSun"/>
          <w:sz w:val="24"/>
          <w:lang w:val="en-GB" w:eastAsia="zh-CN"/>
        </w:rPr>
        <w:t>；</w:t>
      </w:r>
      <w:r w:rsidR="003C29E3" w:rsidRPr="003C29E3">
        <w:rPr>
          <w:rFonts w:eastAsia="SimSun"/>
          <w:sz w:val="24"/>
          <w:lang w:val="en-GB" w:eastAsia="zh-CN"/>
        </w:rPr>
        <w:t>Devos</w:t>
      </w:r>
      <w:r w:rsidR="003C29E3" w:rsidRPr="003C29E3">
        <w:rPr>
          <w:rFonts w:eastAsia="SimSun"/>
          <w:sz w:val="24"/>
          <w:lang w:val="en-GB" w:eastAsia="zh-CN"/>
        </w:rPr>
        <w:t>等，</w:t>
      </w:r>
      <w:r w:rsidR="003C29E3" w:rsidRPr="003C29E3">
        <w:rPr>
          <w:rFonts w:eastAsia="SimSun"/>
          <w:sz w:val="24"/>
          <w:lang w:val="en-GB" w:eastAsia="zh-CN"/>
        </w:rPr>
        <w:t>202</w:t>
      </w:r>
      <w:r w:rsidR="003C29E3">
        <w:rPr>
          <w:rFonts w:eastAsia="SimSun" w:hint="eastAsia"/>
          <w:sz w:val="24"/>
          <w:lang w:val="en-GB" w:eastAsia="zh-CN"/>
        </w:rPr>
        <w:t>1a</w:t>
      </w:r>
      <w:r w:rsidR="003C29E3" w:rsidRPr="003C29E3">
        <w:rPr>
          <w:rFonts w:eastAsia="SimSun" w:hint="eastAsia"/>
          <w:sz w:val="24"/>
          <w:lang w:val="en-GB" w:eastAsia="zh-CN"/>
        </w:rPr>
        <w:t>、</w:t>
      </w:r>
      <w:r w:rsidR="003C29E3" w:rsidRPr="003C29E3">
        <w:rPr>
          <w:rFonts w:eastAsia="SimSun"/>
          <w:sz w:val="24"/>
          <w:lang w:val="en-GB" w:eastAsia="zh-CN"/>
        </w:rPr>
        <w:t>2021</w:t>
      </w:r>
      <w:r w:rsidR="003C29E3">
        <w:rPr>
          <w:rFonts w:eastAsia="SimSun" w:hint="eastAsia"/>
          <w:sz w:val="24"/>
          <w:lang w:val="en-GB" w:eastAsia="zh-CN"/>
        </w:rPr>
        <w:t>b</w:t>
      </w:r>
      <w:r w:rsidR="003C29E3" w:rsidRPr="003C29E3">
        <w:rPr>
          <w:rFonts w:eastAsia="SimSun"/>
          <w:sz w:val="24"/>
          <w:lang w:val="en-GB" w:eastAsia="zh-CN"/>
        </w:rPr>
        <w:t>；</w:t>
      </w:r>
      <w:r w:rsidR="003C29E3" w:rsidRPr="00E535CA">
        <w:rPr>
          <w:rFonts w:eastAsia="SimSun" w:hint="eastAsia"/>
          <w:sz w:val="24"/>
          <w:lang w:val="en-GB" w:eastAsia="zh-CN"/>
        </w:rPr>
        <w:t xml:space="preserve"> </w:t>
      </w:r>
      <w:r w:rsidR="003C29E3" w:rsidRPr="00E535CA">
        <w:rPr>
          <w:rFonts w:eastAsia="SimSun"/>
          <w:sz w:val="24"/>
          <w:lang w:val="en-GB" w:eastAsia="zh-CN"/>
        </w:rPr>
        <w:t>Dolezel</w:t>
      </w:r>
      <w:r w:rsidR="003C29E3" w:rsidRPr="00E535CA">
        <w:rPr>
          <w:rFonts w:eastAsia="SimSun"/>
          <w:sz w:val="24"/>
          <w:lang w:val="en-GB" w:eastAsia="zh-CN"/>
        </w:rPr>
        <w:t>等，</w:t>
      </w:r>
      <w:r w:rsidR="003C29E3" w:rsidRPr="00E535CA">
        <w:rPr>
          <w:rFonts w:eastAsia="SimSun"/>
          <w:sz w:val="24"/>
          <w:lang w:val="en-GB" w:eastAsia="zh-CN"/>
        </w:rPr>
        <w:t>2020</w:t>
      </w:r>
      <w:r w:rsidR="003C29E3" w:rsidRPr="00E535CA">
        <w:rPr>
          <w:rFonts w:eastAsia="SimSun"/>
          <w:sz w:val="24"/>
          <w:lang w:val="en-GB" w:eastAsia="zh-CN"/>
        </w:rPr>
        <w:t>；</w:t>
      </w:r>
      <w:r w:rsidR="003C29E3" w:rsidRPr="00E535CA">
        <w:rPr>
          <w:rFonts w:eastAsia="SimSun"/>
          <w:sz w:val="24"/>
          <w:lang w:val="en-GB" w:eastAsia="zh-CN"/>
        </w:rPr>
        <w:t>EFSA</w:t>
      </w:r>
      <w:r w:rsidR="003C29E3">
        <w:rPr>
          <w:rFonts w:eastAsia="SimSun" w:hint="eastAsia"/>
          <w:sz w:val="24"/>
          <w:lang w:val="en-GB" w:eastAsia="zh-CN"/>
        </w:rPr>
        <w:t xml:space="preserve"> GMO Panel</w:t>
      </w:r>
      <w:r w:rsidR="003C29E3" w:rsidRPr="00E535CA">
        <w:rPr>
          <w:rFonts w:eastAsia="SimSun"/>
          <w:sz w:val="24"/>
          <w:lang w:val="en-GB" w:eastAsia="zh-CN"/>
        </w:rPr>
        <w:t>，</w:t>
      </w:r>
      <w:r w:rsidR="003C29E3" w:rsidRPr="00E535CA">
        <w:rPr>
          <w:rFonts w:eastAsia="SimSun"/>
          <w:sz w:val="24"/>
          <w:lang w:val="en-GB" w:eastAsia="zh-CN"/>
        </w:rPr>
        <w:t>2022</w:t>
      </w:r>
      <w:r w:rsidR="003C29E3">
        <w:rPr>
          <w:rFonts w:eastAsia="SimSun" w:hint="eastAsia"/>
          <w:sz w:val="24"/>
          <w:lang w:val="en-GB" w:eastAsia="zh-CN"/>
        </w:rPr>
        <w:t>；</w:t>
      </w:r>
      <w:r w:rsidR="00C355BA" w:rsidRPr="003C29E3">
        <w:rPr>
          <w:rFonts w:eastAsia="SimSun"/>
          <w:sz w:val="24"/>
          <w:lang w:val="en-GB" w:eastAsia="zh-CN"/>
        </w:rPr>
        <w:t>Hayes</w:t>
      </w:r>
      <w:r w:rsidRPr="003C29E3">
        <w:rPr>
          <w:rFonts w:eastAsia="SimSun"/>
          <w:sz w:val="24"/>
          <w:lang w:val="en-GB" w:eastAsia="zh-CN"/>
        </w:rPr>
        <w:t>等，</w:t>
      </w:r>
      <w:r w:rsidRPr="003C29E3">
        <w:rPr>
          <w:rFonts w:eastAsia="SimSun"/>
          <w:sz w:val="24"/>
          <w:lang w:val="en-GB" w:eastAsia="zh-CN"/>
        </w:rPr>
        <w:t>2018</w:t>
      </w:r>
      <w:r w:rsidR="003C29E3">
        <w:rPr>
          <w:rFonts w:eastAsia="SimSun" w:hint="eastAsia"/>
          <w:sz w:val="24"/>
          <w:lang w:val="en-GB" w:eastAsia="zh-CN"/>
        </w:rPr>
        <w:t>b</w:t>
      </w:r>
      <w:r w:rsidR="00C355BA" w:rsidRPr="003C29E3">
        <w:rPr>
          <w:rFonts w:eastAsia="SimSun" w:hint="eastAsia"/>
          <w:sz w:val="24"/>
          <w:lang w:val="en-GB" w:eastAsia="zh-CN"/>
        </w:rPr>
        <w:t>；</w:t>
      </w:r>
      <w:r w:rsidR="003C29E3" w:rsidRPr="003C29E3">
        <w:rPr>
          <w:rFonts w:eastAsia="SimSun"/>
          <w:sz w:val="24"/>
          <w:lang w:val="en-GB" w:eastAsia="zh-CN"/>
        </w:rPr>
        <w:t>NASEM</w:t>
      </w:r>
      <w:r w:rsidR="003C29E3" w:rsidRPr="003C29E3">
        <w:rPr>
          <w:rFonts w:eastAsia="SimSun"/>
          <w:sz w:val="24"/>
          <w:lang w:val="en-GB" w:eastAsia="zh-CN"/>
        </w:rPr>
        <w:t>，</w:t>
      </w:r>
      <w:r w:rsidR="003C29E3" w:rsidRPr="003C29E3">
        <w:rPr>
          <w:rFonts w:eastAsia="SimSun"/>
          <w:sz w:val="24"/>
          <w:lang w:val="en-GB" w:eastAsia="zh-CN"/>
        </w:rPr>
        <w:t>2016</w:t>
      </w:r>
      <w:r w:rsidR="003C29E3" w:rsidRPr="003C29E3">
        <w:rPr>
          <w:rFonts w:eastAsia="SimSun"/>
          <w:sz w:val="24"/>
          <w:lang w:val="en-GB" w:eastAsia="zh-CN"/>
        </w:rPr>
        <w:t>；</w:t>
      </w:r>
      <w:r w:rsidR="003C29E3">
        <w:rPr>
          <w:rFonts w:eastAsia="SimSun" w:hint="eastAsia"/>
          <w:sz w:val="24"/>
          <w:lang w:val="en-GB" w:eastAsia="zh-CN"/>
        </w:rPr>
        <w:t>SCBD</w:t>
      </w:r>
      <w:r w:rsidRPr="003C29E3">
        <w:rPr>
          <w:rFonts w:eastAsia="SimSun"/>
          <w:sz w:val="24"/>
          <w:lang w:val="en-GB" w:eastAsia="zh-CN"/>
        </w:rPr>
        <w:t>，</w:t>
      </w:r>
      <w:r w:rsidRPr="003C29E3">
        <w:rPr>
          <w:rFonts w:eastAsia="SimSun"/>
          <w:sz w:val="24"/>
          <w:lang w:val="en-GB" w:eastAsia="zh-CN"/>
        </w:rPr>
        <w:t>2020</w:t>
      </w:r>
      <w:r w:rsidR="00ED35E7" w:rsidRPr="003C29E3">
        <w:rPr>
          <w:rFonts w:eastAsia="SimSun"/>
          <w:vertAlign w:val="superscript"/>
        </w:rPr>
        <w:footnoteReference w:id="13"/>
      </w:r>
      <w:r w:rsidRPr="003C29E3">
        <w:rPr>
          <w:rFonts w:eastAsia="SimSun"/>
          <w:sz w:val="24"/>
          <w:lang w:val="en-GB" w:eastAsia="zh-CN"/>
        </w:rPr>
        <w:t>；</w:t>
      </w:r>
      <w:r w:rsidR="003C29E3" w:rsidRPr="00E535CA">
        <w:rPr>
          <w:rFonts w:eastAsia="SimSun" w:hint="eastAsia"/>
          <w:sz w:val="24"/>
          <w:lang w:val="en-GB" w:eastAsia="zh-CN"/>
        </w:rPr>
        <w:t xml:space="preserve"> </w:t>
      </w:r>
      <w:r w:rsidR="003C29E3" w:rsidRPr="003C29E3">
        <w:rPr>
          <w:rFonts w:eastAsia="SimSun"/>
          <w:sz w:val="24"/>
          <w:lang w:val="en-GB" w:eastAsia="zh-CN"/>
        </w:rPr>
        <w:t>Simon</w:t>
      </w:r>
      <w:r w:rsidR="003C29E3" w:rsidRPr="003C29E3">
        <w:rPr>
          <w:rFonts w:eastAsia="SimSun"/>
          <w:sz w:val="24"/>
          <w:lang w:val="en-GB" w:eastAsia="zh-CN"/>
        </w:rPr>
        <w:t>等，</w:t>
      </w:r>
      <w:r w:rsidR="003C29E3" w:rsidRPr="003C29E3">
        <w:rPr>
          <w:rFonts w:eastAsia="SimSun"/>
          <w:sz w:val="24"/>
          <w:lang w:val="en-GB" w:eastAsia="zh-CN"/>
        </w:rPr>
        <w:t>2018</w:t>
      </w:r>
      <w:r w:rsidR="003C29E3" w:rsidRPr="003C29E3">
        <w:rPr>
          <w:rFonts w:eastAsia="SimSun"/>
          <w:sz w:val="24"/>
          <w:lang w:val="en-GB" w:eastAsia="zh-CN"/>
        </w:rPr>
        <w:t>；</w:t>
      </w:r>
      <w:r w:rsidR="003C29E3" w:rsidRPr="003C29E3">
        <w:rPr>
          <w:rFonts w:eastAsia="SimSun"/>
          <w:sz w:val="24"/>
          <w:lang w:val="en-GB" w:eastAsia="zh-CN"/>
        </w:rPr>
        <w:t xml:space="preserve"> </w:t>
      </w:r>
      <w:r w:rsidR="003C29E3" w:rsidRPr="00E535CA">
        <w:rPr>
          <w:rFonts w:eastAsia="SimSun" w:hint="eastAsia"/>
          <w:sz w:val="24"/>
          <w:lang w:val="en-GB" w:eastAsia="zh-CN"/>
        </w:rPr>
        <w:t>Then</w:t>
      </w:r>
      <w:r w:rsidR="003C29E3">
        <w:rPr>
          <w:rFonts w:eastAsia="SimSun" w:hint="eastAsia"/>
          <w:sz w:val="24"/>
          <w:lang w:val="en-GB" w:eastAsia="zh-CN"/>
        </w:rPr>
        <w:t>，</w:t>
      </w:r>
      <w:r w:rsidR="003C29E3">
        <w:rPr>
          <w:rFonts w:eastAsia="SimSun" w:hint="eastAsia"/>
          <w:sz w:val="24"/>
          <w:lang w:val="en-GB" w:eastAsia="zh-CN"/>
        </w:rPr>
        <w:t>2020</w:t>
      </w:r>
      <w:r w:rsidR="003C29E3">
        <w:rPr>
          <w:rFonts w:eastAsia="SimSun" w:hint="eastAsia"/>
          <w:sz w:val="24"/>
          <w:lang w:val="en-GB" w:eastAsia="zh-CN"/>
        </w:rPr>
        <w:t>；</w:t>
      </w:r>
      <w:r w:rsidR="00A43B2C" w:rsidRPr="00E535CA">
        <w:rPr>
          <w:rFonts w:eastAsia="SimSun" w:hint="eastAsia"/>
          <w:sz w:val="24"/>
          <w:lang w:val="en-GB" w:eastAsia="zh-CN"/>
        </w:rPr>
        <w:t>Then</w:t>
      </w:r>
      <w:r w:rsidR="00A43B2C" w:rsidRPr="00E535CA">
        <w:rPr>
          <w:rFonts w:eastAsia="SimSun" w:hint="eastAsia"/>
          <w:sz w:val="24"/>
          <w:lang w:val="en-GB" w:eastAsia="zh-CN"/>
        </w:rPr>
        <w:t>等</w:t>
      </w:r>
      <w:r w:rsidRPr="00E535CA">
        <w:rPr>
          <w:rFonts w:eastAsia="SimSun"/>
          <w:sz w:val="24"/>
          <w:lang w:val="en-GB" w:eastAsia="zh-CN"/>
        </w:rPr>
        <w:t>，</w:t>
      </w:r>
      <w:r w:rsidRPr="00E535CA">
        <w:rPr>
          <w:rFonts w:eastAsia="SimSun"/>
          <w:sz w:val="24"/>
          <w:lang w:val="en-GB" w:eastAsia="zh-CN"/>
        </w:rPr>
        <w:t>2020</w:t>
      </w:r>
      <w:r w:rsidRPr="00E535CA">
        <w:rPr>
          <w:rFonts w:eastAsia="SimSun"/>
          <w:sz w:val="24"/>
          <w:lang w:val="en-GB" w:eastAsia="zh-CN"/>
        </w:rPr>
        <w:t>）。也有证据</w:t>
      </w:r>
      <w:r w:rsidR="00F302C3" w:rsidRPr="00E535CA">
        <w:rPr>
          <w:rFonts w:eastAsia="SimSun" w:hint="eastAsia"/>
          <w:sz w:val="24"/>
          <w:lang w:val="en-GB" w:eastAsia="zh-CN"/>
        </w:rPr>
        <w:t>显示</w:t>
      </w:r>
      <w:r w:rsidRPr="00E535CA">
        <w:rPr>
          <w:rFonts w:eastAsia="SimSun"/>
          <w:sz w:val="24"/>
          <w:lang w:val="en-GB" w:eastAsia="zh-CN"/>
        </w:rPr>
        <w:t>，一些</w:t>
      </w:r>
      <w:r w:rsidRPr="00E535CA">
        <w:rPr>
          <w:rFonts w:eastAsia="SimSun"/>
          <w:sz w:val="24"/>
          <w:lang w:val="en-GB" w:eastAsia="zh-CN"/>
        </w:rPr>
        <w:t>EGDs</w:t>
      </w:r>
      <w:r w:rsidR="00252921">
        <w:rPr>
          <w:rFonts w:eastAsia="SimSun" w:hint="eastAsia"/>
          <w:sz w:val="24"/>
          <w:lang w:val="en-GB" w:eastAsia="zh-CN"/>
        </w:rPr>
        <w:t>在</w:t>
      </w:r>
      <w:r w:rsidR="00252921" w:rsidRPr="00E94D6C">
        <w:rPr>
          <w:rFonts w:eastAsia="SimSun" w:hint="eastAsia"/>
          <w:sz w:val="24"/>
          <w:lang w:val="en-GB" w:eastAsia="zh-CN"/>
        </w:rPr>
        <w:t>与预期设计不</w:t>
      </w:r>
      <w:r w:rsidR="00252921">
        <w:rPr>
          <w:rFonts w:eastAsia="SimSun" w:hint="eastAsia"/>
          <w:sz w:val="24"/>
          <w:lang w:val="en-GB" w:eastAsia="zh-CN"/>
        </w:rPr>
        <w:t>一样</w:t>
      </w:r>
      <w:r w:rsidR="00E94D6C">
        <w:rPr>
          <w:rFonts w:eastAsia="SimSun" w:hint="eastAsia"/>
          <w:sz w:val="24"/>
          <w:lang w:val="en-GB" w:eastAsia="zh-CN"/>
        </w:rPr>
        <w:t>的</w:t>
      </w:r>
      <w:r w:rsidR="00E94D6C" w:rsidRPr="00E94D6C">
        <w:rPr>
          <w:rFonts w:eastAsia="SimSun" w:hint="eastAsia"/>
          <w:sz w:val="24"/>
          <w:lang w:val="en-GB" w:eastAsia="zh-CN"/>
        </w:rPr>
        <w:t>分子机制或行为</w:t>
      </w:r>
      <w:r w:rsidR="00252921">
        <w:rPr>
          <w:rFonts w:eastAsia="SimSun" w:hint="eastAsia"/>
          <w:sz w:val="24"/>
          <w:lang w:val="en-GB" w:eastAsia="zh-CN"/>
        </w:rPr>
        <w:t>下</w:t>
      </w:r>
      <w:r w:rsidR="007F2EE6">
        <w:rPr>
          <w:rFonts w:eastAsia="SimSun" w:hint="eastAsia"/>
          <w:sz w:val="24"/>
          <w:lang w:val="en-GB" w:eastAsia="zh-CN"/>
        </w:rPr>
        <w:t>发挥作用</w:t>
      </w:r>
      <w:r w:rsidRPr="00E535CA">
        <w:rPr>
          <w:rFonts w:eastAsia="SimSun"/>
          <w:sz w:val="24"/>
          <w:lang w:val="en-GB" w:eastAsia="zh-CN"/>
        </w:rPr>
        <w:t>。例如，</w:t>
      </w:r>
      <w:r w:rsidR="00472610" w:rsidRPr="00472610">
        <w:rPr>
          <w:rFonts w:eastAsia="SimSun" w:hint="eastAsia"/>
          <w:sz w:val="24"/>
          <w:lang w:val="en-GB" w:eastAsia="zh-CN"/>
        </w:rPr>
        <w:t>减少种群数量的</w:t>
      </w:r>
      <w:r w:rsidR="00472610" w:rsidRPr="00472610">
        <w:rPr>
          <w:rFonts w:eastAsia="SimSun"/>
          <w:sz w:val="24"/>
          <w:lang w:val="en-GB" w:eastAsia="zh-CN"/>
        </w:rPr>
        <w:t xml:space="preserve"> EGD </w:t>
      </w:r>
      <w:r w:rsidR="00472610" w:rsidRPr="00472610">
        <w:rPr>
          <w:rFonts w:eastAsia="SimSun" w:hint="eastAsia"/>
          <w:sz w:val="24"/>
          <w:lang w:val="en-GB" w:eastAsia="zh-CN"/>
        </w:rPr>
        <w:t>有可能导致混合种群，其追逐动态难以预测</w:t>
      </w:r>
      <w:r w:rsidR="00257094" w:rsidRPr="00E535CA">
        <w:rPr>
          <w:rStyle w:val="FootnoteReference"/>
          <w:rFonts w:eastAsia="SimSun"/>
          <w:sz w:val="24"/>
          <w:lang w:val="en-GB" w:eastAsia="zh-CN"/>
        </w:rPr>
        <w:footnoteReference w:id="14"/>
      </w:r>
      <w:r w:rsidRPr="00E535CA">
        <w:rPr>
          <w:rFonts w:eastAsia="SimSun"/>
          <w:sz w:val="24"/>
          <w:lang w:val="en-GB" w:eastAsia="zh-CN"/>
        </w:rPr>
        <w:t>（</w:t>
      </w:r>
      <w:r w:rsidRPr="00E535CA">
        <w:rPr>
          <w:rFonts w:eastAsia="SimSun"/>
          <w:sz w:val="24"/>
          <w:lang w:val="en-GB" w:eastAsia="zh-CN"/>
        </w:rPr>
        <w:t>Champer</w:t>
      </w:r>
      <w:r w:rsidRPr="00E535CA">
        <w:rPr>
          <w:rFonts w:eastAsia="SimSun"/>
          <w:sz w:val="24"/>
          <w:lang w:val="en-GB" w:eastAsia="zh-CN"/>
        </w:rPr>
        <w:t>等，</w:t>
      </w:r>
      <w:r w:rsidRPr="00E535CA">
        <w:rPr>
          <w:rFonts w:eastAsia="SimSun"/>
          <w:sz w:val="24"/>
          <w:lang w:val="en-GB" w:eastAsia="zh-CN"/>
        </w:rPr>
        <w:t>2021</w:t>
      </w:r>
      <w:r w:rsidRPr="00E535CA">
        <w:rPr>
          <w:rFonts w:eastAsia="SimSun"/>
          <w:sz w:val="24"/>
          <w:lang w:val="en-GB" w:eastAsia="zh-CN"/>
        </w:rPr>
        <w:t>）。</w:t>
      </w:r>
      <w:r w:rsidR="00E94601" w:rsidRPr="00E535CA">
        <w:rPr>
          <w:rFonts w:eastAsia="SimSun" w:hint="eastAsia"/>
          <w:sz w:val="24"/>
          <w:lang w:val="en-GB" w:eastAsia="zh-CN"/>
        </w:rPr>
        <w:t>设计为通过预期的基于</w:t>
      </w:r>
      <w:r w:rsidR="00E94601" w:rsidRPr="00E535CA">
        <w:rPr>
          <w:rFonts w:eastAsia="SimSun"/>
          <w:sz w:val="24"/>
          <w:lang w:val="en-GB" w:eastAsia="zh-CN"/>
        </w:rPr>
        <w:t xml:space="preserve"> CRISPR </w:t>
      </w:r>
      <w:r w:rsidR="00E94601" w:rsidRPr="00E535CA">
        <w:rPr>
          <w:rFonts w:eastAsia="SimSun" w:hint="eastAsia"/>
          <w:sz w:val="24"/>
          <w:lang w:val="en-GB" w:eastAsia="zh-CN"/>
        </w:rPr>
        <w:t>的归巢过程运行的归巢</w:t>
      </w:r>
      <w:r w:rsidR="00E94601" w:rsidRPr="00E535CA">
        <w:rPr>
          <w:rFonts w:eastAsia="SimSun"/>
          <w:sz w:val="24"/>
          <w:lang w:val="en-GB" w:eastAsia="zh-CN"/>
        </w:rPr>
        <w:t xml:space="preserve"> EGD </w:t>
      </w:r>
      <w:r w:rsidR="00E94601" w:rsidRPr="00E535CA">
        <w:rPr>
          <w:rFonts w:eastAsia="SimSun" w:hint="eastAsia"/>
          <w:sz w:val="24"/>
          <w:lang w:val="en-GB" w:eastAsia="zh-CN"/>
        </w:rPr>
        <w:t>系统，可能会通过一种非预期的减数分裂机制发挥作用，至少部分是这样，在某些研究中，完全是这样，通过非预期地降低非驱动受体染色体的遗传性来发挥作用</w:t>
      </w:r>
      <w:r w:rsidRPr="00E535CA">
        <w:rPr>
          <w:rFonts w:eastAsia="SimSun"/>
          <w:sz w:val="24"/>
          <w:lang w:val="en-GB" w:eastAsia="zh-CN"/>
        </w:rPr>
        <w:t>（</w:t>
      </w:r>
      <w:r w:rsidR="003C29E3" w:rsidRPr="00E535CA">
        <w:rPr>
          <w:rFonts w:eastAsiaTheme="minorEastAsia"/>
          <w:color w:val="000000" w:themeColor="text1"/>
          <w:sz w:val="24"/>
          <w:lang w:eastAsia="zh-CN"/>
        </w:rPr>
        <w:t>Li</w:t>
      </w:r>
      <w:r w:rsidR="003C29E3" w:rsidRPr="00E535CA">
        <w:rPr>
          <w:rFonts w:eastAsia="SimSun"/>
          <w:sz w:val="24"/>
          <w:lang w:val="en-GB" w:eastAsia="zh-CN"/>
        </w:rPr>
        <w:t>等，</w:t>
      </w:r>
      <w:r w:rsidR="003C29E3" w:rsidRPr="00E535CA">
        <w:rPr>
          <w:rFonts w:eastAsia="SimSun"/>
          <w:sz w:val="24"/>
          <w:lang w:val="en-GB" w:eastAsia="zh-CN"/>
        </w:rPr>
        <w:t>2020</w:t>
      </w:r>
      <w:r w:rsidR="003C29E3">
        <w:rPr>
          <w:rFonts w:eastAsia="SimSun" w:hint="eastAsia"/>
          <w:sz w:val="24"/>
          <w:lang w:val="en-GB" w:eastAsia="zh-CN"/>
        </w:rPr>
        <w:t>；</w:t>
      </w:r>
      <w:proofErr w:type="spellStart"/>
      <w:r w:rsidR="00D07386" w:rsidRPr="00E535CA">
        <w:rPr>
          <w:rFonts w:eastAsiaTheme="minorEastAsia"/>
          <w:color w:val="000000" w:themeColor="text1"/>
          <w:sz w:val="24"/>
          <w:lang w:eastAsia="zh-CN"/>
        </w:rPr>
        <w:t>Terradas</w:t>
      </w:r>
      <w:proofErr w:type="spellEnd"/>
      <w:r w:rsidR="006A5396" w:rsidRPr="00E535CA">
        <w:rPr>
          <w:rFonts w:eastAsia="SimSun" w:hint="eastAsia"/>
          <w:sz w:val="24"/>
          <w:lang w:val="en-GB" w:eastAsia="zh-CN"/>
        </w:rPr>
        <w:t>等</w:t>
      </w:r>
      <w:r w:rsidRPr="00E535CA">
        <w:rPr>
          <w:rFonts w:eastAsia="SimSun"/>
          <w:sz w:val="24"/>
          <w:lang w:val="en-GB" w:eastAsia="zh-CN"/>
        </w:rPr>
        <w:t>，</w:t>
      </w:r>
      <w:r w:rsidRPr="00E535CA">
        <w:rPr>
          <w:rFonts w:eastAsia="SimSun"/>
          <w:sz w:val="24"/>
          <w:lang w:val="en-GB" w:eastAsia="zh-CN"/>
        </w:rPr>
        <w:t>2021</w:t>
      </w:r>
      <w:r w:rsidRPr="00E535CA">
        <w:rPr>
          <w:rFonts w:eastAsia="SimSun"/>
          <w:sz w:val="24"/>
          <w:lang w:val="en-GB" w:eastAsia="zh-CN"/>
        </w:rPr>
        <w:t>；</w:t>
      </w:r>
      <w:proofErr w:type="spellStart"/>
      <w:r w:rsidR="003C29E3" w:rsidRPr="00E535CA">
        <w:rPr>
          <w:rFonts w:eastAsia="SimSun"/>
          <w:sz w:val="24"/>
          <w:lang w:val="en-GB" w:eastAsia="zh-CN"/>
        </w:rPr>
        <w:t>Verkujil</w:t>
      </w:r>
      <w:proofErr w:type="spellEnd"/>
      <w:r w:rsidR="003C29E3" w:rsidRPr="00E535CA">
        <w:rPr>
          <w:rFonts w:eastAsia="SimSun"/>
          <w:sz w:val="24"/>
          <w:lang w:val="en-GB" w:eastAsia="zh-CN"/>
        </w:rPr>
        <w:t>等，</w:t>
      </w:r>
      <w:r w:rsidR="003C29E3" w:rsidRPr="00E535CA">
        <w:rPr>
          <w:rFonts w:eastAsia="SimSun"/>
          <w:sz w:val="24"/>
          <w:lang w:val="en-GB" w:eastAsia="zh-CN"/>
        </w:rPr>
        <w:t>2022</w:t>
      </w:r>
      <w:r w:rsidR="003C29E3" w:rsidRPr="00E535CA">
        <w:rPr>
          <w:rFonts w:eastAsia="SimSun"/>
          <w:sz w:val="24"/>
          <w:lang w:val="en-GB" w:eastAsia="zh-CN"/>
        </w:rPr>
        <w:t>；</w:t>
      </w:r>
      <w:r w:rsidR="009A7C52" w:rsidRPr="00E535CA">
        <w:rPr>
          <w:rFonts w:eastAsiaTheme="minorEastAsia"/>
          <w:color w:val="000000" w:themeColor="text1"/>
          <w:sz w:val="24"/>
          <w:lang w:eastAsia="zh-CN"/>
        </w:rPr>
        <w:t>Xu</w:t>
      </w:r>
      <w:r w:rsidRPr="00E535CA">
        <w:rPr>
          <w:rFonts w:eastAsia="SimSun"/>
          <w:sz w:val="24"/>
          <w:lang w:val="en-GB" w:eastAsia="zh-CN"/>
        </w:rPr>
        <w:t>等，</w:t>
      </w:r>
      <w:r w:rsidRPr="00E535CA">
        <w:rPr>
          <w:rFonts w:eastAsia="SimSun"/>
          <w:sz w:val="24"/>
          <w:lang w:val="en-GB" w:eastAsia="zh-CN"/>
        </w:rPr>
        <w:t>2020</w:t>
      </w:r>
      <w:r w:rsidRPr="00E535CA">
        <w:rPr>
          <w:rFonts w:eastAsia="SimSun"/>
          <w:sz w:val="24"/>
          <w:lang w:val="en-GB" w:eastAsia="zh-CN"/>
        </w:rPr>
        <w:t>）。</w:t>
      </w:r>
      <w:r w:rsidR="00613D8B" w:rsidRPr="00E535CA">
        <w:rPr>
          <w:rFonts w:eastAsia="SimSun"/>
          <w:sz w:val="24"/>
          <w:lang w:val="en-GB" w:eastAsia="zh-CN"/>
        </w:rPr>
        <w:t>EGD</w:t>
      </w:r>
      <w:r w:rsidR="00613D8B" w:rsidRPr="00E535CA">
        <w:rPr>
          <w:rFonts w:eastAsia="SimSun" w:hint="eastAsia"/>
          <w:sz w:val="24"/>
          <w:lang w:val="en-GB" w:eastAsia="zh-CN"/>
        </w:rPr>
        <w:t>的某些设计旨在通过有意的自限性或阈值依赖行为来降低可控性方面的风险。</w:t>
      </w:r>
      <w:r w:rsidR="00CD3FCE" w:rsidRPr="00CD3FCE">
        <w:rPr>
          <w:rFonts w:eastAsia="SimSun" w:hint="eastAsia"/>
          <w:sz w:val="24"/>
          <w:lang w:val="en-GB" w:eastAsia="zh-CN"/>
        </w:rPr>
        <w:t>视乎</w:t>
      </w:r>
      <w:r w:rsidR="00613D8B" w:rsidRPr="00CD3FCE">
        <w:rPr>
          <w:rFonts w:eastAsia="SimSun" w:hint="eastAsia"/>
          <w:sz w:val="24"/>
          <w:lang w:val="en-GB" w:eastAsia="zh-CN"/>
        </w:rPr>
        <w:t>生态条件和接收种群</w:t>
      </w:r>
      <w:r w:rsidR="00613D8B" w:rsidRPr="00E535CA">
        <w:rPr>
          <w:rFonts w:eastAsia="SimSun" w:hint="eastAsia"/>
          <w:sz w:val="24"/>
          <w:lang w:val="en-GB" w:eastAsia="zh-CN"/>
        </w:rPr>
        <w:t>，这些设计目标可能无法在野外实现，从而导致无限制或低阈值的</w:t>
      </w:r>
      <w:r w:rsidR="00613D8B" w:rsidRPr="00E535CA">
        <w:rPr>
          <w:rFonts w:eastAsia="SimSun"/>
          <w:sz w:val="24"/>
          <w:lang w:val="en-GB" w:eastAsia="zh-CN"/>
        </w:rPr>
        <w:t>EGDs</w:t>
      </w:r>
      <w:r w:rsidR="00613D8B" w:rsidRPr="00E535CA">
        <w:rPr>
          <w:rFonts w:eastAsia="SimSun" w:hint="eastAsia"/>
          <w:sz w:val="24"/>
          <w:lang w:val="en-GB" w:eastAsia="zh-CN"/>
        </w:rPr>
        <w:t>。因此，有效的风险评估和风险管理</w:t>
      </w:r>
      <w:r w:rsidR="006E3410" w:rsidRPr="006E3410">
        <w:rPr>
          <w:rFonts w:eastAsia="SimSun" w:hint="eastAsia"/>
          <w:sz w:val="24"/>
          <w:lang w:val="en-GB" w:eastAsia="zh-CN"/>
        </w:rPr>
        <w:t>规程</w:t>
      </w:r>
      <w:r w:rsidR="00613D8B" w:rsidRPr="00E535CA">
        <w:rPr>
          <w:rFonts w:eastAsia="SimSun" w:hint="eastAsia"/>
          <w:sz w:val="24"/>
          <w:lang w:val="en-GB" w:eastAsia="zh-CN"/>
        </w:rPr>
        <w:t>必须能够解决这些问题，确保彻底评估</w:t>
      </w:r>
      <w:r w:rsidR="00E535CA" w:rsidRPr="00E535CA">
        <w:rPr>
          <w:rFonts w:eastAsiaTheme="minorEastAsia"/>
          <w:sz w:val="24"/>
          <w:lang w:eastAsia="zh-CN"/>
        </w:rPr>
        <w:t>EGD-LMOs</w:t>
      </w:r>
      <w:r w:rsidR="00613D8B" w:rsidRPr="00E535CA">
        <w:rPr>
          <w:rFonts w:eastAsia="SimSun" w:hint="eastAsia"/>
          <w:sz w:val="24"/>
          <w:lang w:val="en-GB" w:eastAsia="zh-CN"/>
        </w:rPr>
        <w:t>的潜在影响</w:t>
      </w:r>
      <w:r w:rsidR="00E535CA" w:rsidRPr="00E535CA">
        <w:rPr>
          <w:rFonts w:eastAsia="SimSun" w:hint="eastAsia"/>
          <w:sz w:val="24"/>
          <w:lang w:val="en-GB" w:eastAsia="zh-CN"/>
        </w:rPr>
        <w:t>。</w:t>
      </w:r>
    </w:p>
    <w:p w14:paraId="2D53E7C4" w14:textId="7B91CB25" w:rsidR="00D349A8" w:rsidRPr="001A0566" w:rsidRDefault="00910102" w:rsidP="00D26812">
      <w:pPr>
        <w:pStyle w:val="Para10"/>
        <w:numPr>
          <w:ilvl w:val="0"/>
          <w:numId w:val="0"/>
        </w:numPr>
        <w:rPr>
          <w:rFonts w:eastAsia="SimSun"/>
          <w:sz w:val="24"/>
          <w:lang w:val="en-GB" w:eastAsia="zh-CN"/>
        </w:rPr>
      </w:pPr>
      <w:r w:rsidRPr="001A0566">
        <w:rPr>
          <w:rFonts w:eastAsia="SimSun"/>
          <w:sz w:val="24"/>
          <w:lang w:val="en-GB" w:eastAsia="zh-CN"/>
        </w:rPr>
        <w:t>上述风险担忧和相关的不确定性导致一些科学</w:t>
      </w:r>
      <w:r w:rsidR="008F272A" w:rsidRPr="001A0566">
        <w:rPr>
          <w:rFonts w:eastAsia="SimSun" w:hint="eastAsia"/>
          <w:sz w:val="24"/>
          <w:lang w:val="en-GB" w:eastAsia="zh-CN"/>
        </w:rPr>
        <w:t>人员</w:t>
      </w:r>
      <w:r w:rsidRPr="001A0566">
        <w:rPr>
          <w:rFonts w:eastAsia="SimSun"/>
          <w:sz w:val="24"/>
          <w:lang w:val="en-GB" w:eastAsia="zh-CN"/>
        </w:rPr>
        <w:t>、科学和非政府组织呼吁在基因驱动研究中严格</w:t>
      </w:r>
      <w:r w:rsidR="001F09BD" w:rsidRPr="001A0566">
        <w:rPr>
          <w:rFonts w:eastAsia="SimSun" w:hint="eastAsia"/>
          <w:sz w:val="24"/>
          <w:lang w:val="en-GB" w:eastAsia="zh-CN"/>
        </w:rPr>
        <w:t>使用预先防范办法</w:t>
      </w:r>
      <w:r w:rsidRPr="001A0566">
        <w:rPr>
          <w:rFonts w:eastAsia="SimSun"/>
          <w:sz w:val="24"/>
          <w:lang w:val="en-GB" w:eastAsia="zh-CN"/>
        </w:rPr>
        <w:t>，包括实地</w:t>
      </w:r>
      <w:r w:rsidR="002C1AC4">
        <w:rPr>
          <w:rFonts w:eastAsia="SimSun" w:hint="eastAsia"/>
          <w:sz w:val="24"/>
          <w:lang w:val="en-GB" w:eastAsia="zh-CN"/>
        </w:rPr>
        <w:t>检验</w:t>
      </w:r>
      <w:r w:rsidRPr="001A0566">
        <w:rPr>
          <w:rFonts w:eastAsia="SimSun"/>
          <w:sz w:val="24"/>
          <w:lang w:val="en-GB" w:eastAsia="zh-CN"/>
        </w:rPr>
        <w:t>（</w:t>
      </w:r>
      <w:r w:rsidR="003C29E3" w:rsidRPr="001A0566">
        <w:rPr>
          <w:rFonts w:eastAsia="SimSun"/>
          <w:sz w:val="24"/>
          <w:lang w:val="en-GB" w:eastAsia="zh-CN"/>
        </w:rPr>
        <w:t>Cotter</w:t>
      </w:r>
      <w:r w:rsidR="003C29E3" w:rsidRPr="001A0566">
        <w:rPr>
          <w:rFonts w:eastAsia="SimSun"/>
          <w:sz w:val="24"/>
          <w:lang w:val="en-GB" w:eastAsia="zh-CN"/>
        </w:rPr>
        <w:t>等，</w:t>
      </w:r>
      <w:r w:rsidR="003C29E3" w:rsidRPr="001A0566">
        <w:rPr>
          <w:rFonts w:eastAsia="SimSun"/>
          <w:sz w:val="24"/>
          <w:lang w:val="en-GB" w:eastAsia="zh-CN"/>
        </w:rPr>
        <w:t>2020</w:t>
      </w:r>
      <w:r w:rsidR="003C29E3">
        <w:rPr>
          <w:rFonts w:eastAsia="SimSun" w:hint="eastAsia"/>
          <w:sz w:val="24"/>
          <w:lang w:val="en-GB" w:eastAsia="zh-CN"/>
        </w:rPr>
        <w:t>；</w:t>
      </w:r>
      <w:r w:rsidRPr="001A0566">
        <w:rPr>
          <w:rFonts w:eastAsia="SimSun"/>
          <w:sz w:val="24"/>
          <w:lang w:val="en-GB" w:eastAsia="zh-CN"/>
        </w:rPr>
        <w:t>CSS–ENSSER</w:t>
      </w:r>
      <w:r w:rsidR="00996347">
        <w:rPr>
          <w:rFonts w:eastAsia="SimSun" w:hint="eastAsia"/>
          <w:sz w:val="24"/>
          <w:lang w:val="en-GB" w:eastAsia="zh-CN"/>
        </w:rPr>
        <w:t>和</w:t>
      </w:r>
      <w:r w:rsidRPr="001A0566">
        <w:rPr>
          <w:rFonts w:eastAsia="SimSun"/>
          <w:sz w:val="24"/>
          <w:lang w:val="en-GB" w:eastAsia="zh-CN"/>
        </w:rPr>
        <w:t>VDW</w:t>
      </w:r>
      <w:r w:rsidRPr="001A0566">
        <w:rPr>
          <w:rFonts w:eastAsia="SimSun"/>
          <w:sz w:val="24"/>
          <w:lang w:val="en-GB" w:eastAsia="zh-CN"/>
        </w:rPr>
        <w:t>，</w:t>
      </w:r>
      <w:r w:rsidRPr="001A0566">
        <w:rPr>
          <w:rFonts w:eastAsia="SimSun"/>
          <w:sz w:val="24"/>
          <w:lang w:val="en-GB" w:eastAsia="zh-CN"/>
        </w:rPr>
        <w:t>2019</w:t>
      </w:r>
      <w:r w:rsidRPr="001A0566">
        <w:rPr>
          <w:rFonts w:eastAsia="SimSun"/>
          <w:sz w:val="24"/>
          <w:lang w:val="en-GB" w:eastAsia="zh-CN"/>
        </w:rPr>
        <w:t>；</w:t>
      </w:r>
      <w:r w:rsidR="003C29E3" w:rsidRPr="001A0566">
        <w:rPr>
          <w:rFonts w:eastAsia="SimSun"/>
          <w:sz w:val="24"/>
          <w:lang w:val="en-GB" w:eastAsia="zh-CN"/>
        </w:rPr>
        <w:t xml:space="preserve"> NASEM</w:t>
      </w:r>
      <w:r w:rsidR="003C29E3" w:rsidRPr="001A0566">
        <w:rPr>
          <w:rFonts w:eastAsia="SimSun"/>
          <w:sz w:val="24"/>
          <w:lang w:val="en-GB" w:eastAsia="zh-CN"/>
        </w:rPr>
        <w:t>，</w:t>
      </w:r>
      <w:r w:rsidR="003C29E3" w:rsidRPr="001A0566">
        <w:rPr>
          <w:rFonts w:eastAsia="SimSun"/>
          <w:sz w:val="24"/>
          <w:lang w:val="en-GB" w:eastAsia="zh-CN"/>
        </w:rPr>
        <w:t>2016</w:t>
      </w:r>
      <w:r w:rsidRPr="001A0566">
        <w:rPr>
          <w:rFonts w:eastAsia="SimSun"/>
          <w:sz w:val="24"/>
          <w:lang w:val="en-GB" w:eastAsia="zh-CN"/>
        </w:rPr>
        <w:t>）。还呼吁更</w:t>
      </w:r>
      <w:r w:rsidR="008B107E" w:rsidRPr="001A0566">
        <w:rPr>
          <w:rFonts w:eastAsia="SimSun" w:hint="eastAsia"/>
          <w:sz w:val="24"/>
          <w:lang w:val="en-GB" w:eastAsia="zh-CN"/>
        </w:rPr>
        <w:t>深入</w:t>
      </w:r>
      <w:r w:rsidR="00B70050">
        <w:rPr>
          <w:rFonts w:eastAsia="SimSun" w:hint="eastAsia"/>
          <w:sz w:val="24"/>
          <w:lang w:val="en-GB" w:eastAsia="zh-CN"/>
        </w:rPr>
        <w:t>地</w:t>
      </w:r>
      <w:r w:rsidRPr="001A0566">
        <w:rPr>
          <w:rFonts w:eastAsia="SimSun"/>
          <w:sz w:val="24"/>
          <w:lang w:val="en-GB" w:eastAsia="zh-CN"/>
        </w:rPr>
        <w:t>了解有意释放</w:t>
      </w:r>
      <w:r w:rsidRPr="001A0566">
        <w:rPr>
          <w:rFonts w:eastAsia="SimSun"/>
          <w:sz w:val="24"/>
          <w:lang w:val="en-GB" w:eastAsia="zh-CN"/>
        </w:rPr>
        <w:t>EGD</w:t>
      </w:r>
      <w:r w:rsidR="00756AAF" w:rsidRPr="00D26812">
        <w:rPr>
          <w:rFonts w:eastAsia="SimSun"/>
          <w:sz w:val="24"/>
          <w:lang w:val="en-GB" w:eastAsia="zh-CN"/>
        </w:rPr>
        <w:t>-LMOs</w:t>
      </w:r>
      <w:r w:rsidRPr="001A0566">
        <w:rPr>
          <w:rFonts w:eastAsia="SimSun"/>
          <w:sz w:val="24"/>
          <w:lang w:val="en-GB" w:eastAsia="zh-CN"/>
        </w:rPr>
        <w:t>对生态和进化的潜在影响，为风险评估提供信息（例如，</w:t>
      </w:r>
      <w:r w:rsidR="003C29E3" w:rsidRPr="001A0566">
        <w:rPr>
          <w:rFonts w:eastAsia="SimSun"/>
          <w:sz w:val="24"/>
          <w:lang w:val="en-GB" w:eastAsia="zh-CN"/>
        </w:rPr>
        <w:t xml:space="preserve"> </w:t>
      </w:r>
      <w:r w:rsidRPr="001A0566">
        <w:rPr>
          <w:rFonts w:eastAsia="SimSun"/>
          <w:sz w:val="24"/>
          <w:lang w:val="en-GB" w:eastAsia="zh-CN"/>
        </w:rPr>
        <w:t>CSS–ENSSER</w:t>
      </w:r>
      <w:r w:rsidR="00996347">
        <w:rPr>
          <w:rFonts w:eastAsia="SimSun" w:hint="eastAsia"/>
          <w:sz w:val="24"/>
          <w:lang w:val="en-GB" w:eastAsia="zh-CN"/>
        </w:rPr>
        <w:t>和</w:t>
      </w:r>
      <w:r w:rsidRPr="001A0566">
        <w:rPr>
          <w:rFonts w:eastAsia="SimSun"/>
          <w:sz w:val="24"/>
          <w:lang w:val="en-GB" w:eastAsia="zh-CN"/>
        </w:rPr>
        <w:t>VDW</w:t>
      </w:r>
      <w:r w:rsidRPr="001A0566">
        <w:rPr>
          <w:rFonts w:eastAsia="SimSun"/>
          <w:sz w:val="24"/>
          <w:lang w:val="en-GB" w:eastAsia="zh-CN"/>
        </w:rPr>
        <w:t>，</w:t>
      </w:r>
      <w:r w:rsidRPr="001A0566">
        <w:rPr>
          <w:rFonts w:eastAsia="SimSun"/>
          <w:sz w:val="24"/>
          <w:lang w:val="en-GB" w:eastAsia="zh-CN"/>
        </w:rPr>
        <w:t>2019</w:t>
      </w:r>
      <w:r w:rsidRPr="001A0566">
        <w:rPr>
          <w:rFonts w:eastAsia="SimSun"/>
          <w:sz w:val="24"/>
          <w:lang w:val="en-GB" w:eastAsia="zh-CN"/>
        </w:rPr>
        <w:t>；</w:t>
      </w:r>
      <w:r w:rsidR="00996347" w:rsidRPr="001A0566">
        <w:rPr>
          <w:rFonts w:eastAsia="SimSun"/>
          <w:sz w:val="24"/>
          <w:lang w:val="en-GB" w:eastAsia="zh-CN"/>
        </w:rPr>
        <w:t>Dolezel</w:t>
      </w:r>
      <w:r w:rsidR="00996347" w:rsidRPr="001A0566">
        <w:rPr>
          <w:rFonts w:eastAsia="SimSun"/>
          <w:sz w:val="24"/>
          <w:lang w:val="en-GB" w:eastAsia="zh-CN"/>
        </w:rPr>
        <w:t>等，</w:t>
      </w:r>
      <w:r w:rsidR="00996347" w:rsidRPr="001A0566">
        <w:rPr>
          <w:rFonts w:eastAsia="SimSun"/>
          <w:sz w:val="24"/>
          <w:lang w:val="en-GB" w:eastAsia="zh-CN"/>
        </w:rPr>
        <w:t>2020</w:t>
      </w:r>
      <w:r w:rsidR="00996347">
        <w:rPr>
          <w:rFonts w:eastAsia="SimSun" w:hint="eastAsia"/>
          <w:sz w:val="24"/>
          <w:lang w:val="en-GB" w:eastAsia="zh-CN"/>
        </w:rPr>
        <w:t>；</w:t>
      </w:r>
      <w:r w:rsidR="00996347" w:rsidRPr="001A0566">
        <w:rPr>
          <w:rFonts w:eastAsia="SimSun"/>
          <w:sz w:val="24"/>
          <w:lang w:val="en-GB" w:eastAsia="zh-CN"/>
        </w:rPr>
        <w:t xml:space="preserve"> </w:t>
      </w:r>
      <w:r w:rsidRPr="001A0566">
        <w:rPr>
          <w:rFonts w:eastAsia="SimSun"/>
          <w:sz w:val="24"/>
          <w:lang w:val="en-GB" w:eastAsia="zh-CN"/>
        </w:rPr>
        <w:t>Giese</w:t>
      </w:r>
      <w:r w:rsidRPr="001A0566">
        <w:rPr>
          <w:rFonts w:eastAsia="SimSun"/>
          <w:sz w:val="24"/>
          <w:lang w:val="en-GB" w:eastAsia="zh-CN"/>
        </w:rPr>
        <w:t>等，</w:t>
      </w:r>
      <w:r w:rsidRPr="001A0566">
        <w:rPr>
          <w:rFonts w:eastAsia="SimSun"/>
          <w:sz w:val="24"/>
          <w:lang w:val="en-GB" w:eastAsia="zh-CN"/>
        </w:rPr>
        <w:t>2019</w:t>
      </w:r>
      <w:r w:rsidRPr="001A0566">
        <w:rPr>
          <w:rFonts w:eastAsia="SimSun"/>
          <w:sz w:val="24"/>
          <w:lang w:val="en-GB" w:eastAsia="zh-CN"/>
        </w:rPr>
        <w:t>；</w:t>
      </w:r>
      <w:r w:rsidR="00996347" w:rsidRPr="001A0566">
        <w:rPr>
          <w:rFonts w:eastAsia="SimSun"/>
          <w:sz w:val="24"/>
          <w:lang w:val="en-GB" w:eastAsia="zh-CN"/>
        </w:rPr>
        <w:t>NASEM</w:t>
      </w:r>
      <w:r w:rsidR="00996347" w:rsidRPr="001A0566">
        <w:rPr>
          <w:rFonts w:eastAsia="SimSun"/>
          <w:sz w:val="24"/>
          <w:lang w:val="en-GB" w:eastAsia="zh-CN"/>
        </w:rPr>
        <w:t>，</w:t>
      </w:r>
      <w:r w:rsidR="00996347" w:rsidRPr="001A0566">
        <w:rPr>
          <w:rFonts w:eastAsia="SimSun"/>
          <w:sz w:val="24"/>
          <w:lang w:val="en-GB" w:eastAsia="zh-CN"/>
        </w:rPr>
        <w:t>2016</w:t>
      </w:r>
      <w:r w:rsidR="00996347">
        <w:rPr>
          <w:rFonts w:eastAsia="SimSun" w:hint="eastAsia"/>
          <w:sz w:val="24"/>
          <w:lang w:val="en-GB" w:eastAsia="zh-CN"/>
        </w:rPr>
        <w:t>;</w:t>
      </w:r>
      <w:r w:rsidR="008B76FC" w:rsidRPr="00D26812">
        <w:rPr>
          <w:rFonts w:eastAsia="SimSun"/>
          <w:sz w:val="24"/>
          <w:lang w:val="en-GB" w:eastAsia="zh-CN"/>
        </w:rPr>
        <w:t>Rode</w:t>
      </w:r>
      <w:r w:rsidR="00B91D33" w:rsidRPr="001A0566">
        <w:rPr>
          <w:rFonts w:eastAsia="SimSun" w:hint="eastAsia"/>
          <w:sz w:val="24"/>
          <w:lang w:val="en-GB" w:eastAsia="zh-CN"/>
        </w:rPr>
        <w:t>等</w:t>
      </w:r>
      <w:r w:rsidRPr="001A0566">
        <w:rPr>
          <w:rFonts w:eastAsia="SimSun"/>
          <w:sz w:val="24"/>
          <w:lang w:val="en-GB" w:eastAsia="zh-CN"/>
        </w:rPr>
        <w:t>，</w:t>
      </w:r>
      <w:r w:rsidRPr="001A0566">
        <w:rPr>
          <w:rFonts w:eastAsia="SimSun"/>
          <w:sz w:val="24"/>
          <w:lang w:val="en-GB" w:eastAsia="zh-CN"/>
        </w:rPr>
        <w:t>2019</w:t>
      </w:r>
      <w:r w:rsidRPr="001A0566">
        <w:rPr>
          <w:rFonts w:eastAsia="SimSun"/>
          <w:sz w:val="24"/>
          <w:lang w:val="en-GB" w:eastAsia="zh-CN"/>
        </w:rPr>
        <w:t>）。</w:t>
      </w:r>
      <w:r w:rsidR="00D349A8" w:rsidRPr="001A0566">
        <w:rPr>
          <w:rFonts w:eastAsia="SimSun" w:hint="eastAsia"/>
          <w:sz w:val="24"/>
          <w:lang w:val="en-GB" w:eastAsia="zh-CN"/>
        </w:rPr>
        <w:t>在开展对话的同时，为</w:t>
      </w:r>
      <w:r w:rsidR="00996347">
        <w:rPr>
          <w:rFonts w:eastAsia="SimSun" w:hint="eastAsia"/>
          <w:sz w:val="24"/>
          <w:lang w:val="en-GB" w:eastAsia="zh-CN"/>
        </w:rPr>
        <w:t>LMMs</w:t>
      </w:r>
      <w:r w:rsidR="00D349A8" w:rsidRPr="001A0566">
        <w:rPr>
          <w:rFonts w:eastAsia="SimSun" w:hint="eastAsia"/>
          <w:sz w:val="24"/>
          <w:lang w:val="en-GB" w:eastAsia="zh-CN"/>
        </w:rPr>
        <w:t>制定的指导</w:t>
      </w:r>
      <w:r w:rsidR="00C566F8" w:rsidRPr="001A0566">
        <w:rPr>
          <w:rFonts w:eastAsia="SimSun" w:hint="eastAsia"/>
          <w:sz w:val="24"/>
          <w:lang w:val="en-GB" w:eastAsia="zh-CN"/>
        </w:rPr>
        <w:t>意见</w:t>
      </w:r>
      <w:r w:rsidR="00D349A8" w:rsidRPr="001A0566">
        <w:rPr>
          <w:rFonts w:eastAsia="SimSun" w:hint="eastAsia"/>
          <w:sz w:val="24"/>
          <w:lang w:val="en-GB" w:eastAsia="zh-CN"/>
        </w:rPr>
        <w:t>为</w:t>
      </w:r>
      <w:proofErr w:type="gramStart"/>
      <w:r w:rsidR="00681D13">
        <w:rPr>
          <w:rFonts w:eastAsia="SimSun" w:hint="eastAsia"/>
          <w:sz w:val="24"/>
          <w:lang w:val="en-GB" w:eastAsia="zh-CN"/>
        </w:rPr>
        <w:t>编写</w:t>
      </w:r>
      <w:r w:rsidR="00D349A8" w:rsidRPr="001A0566">
        <w:rPr>
          <w:rFonts w:eastAsia="SimSun" w:hint="eastAsia"/>
          <w:sz w:val="24"/>
          <w:lang w:val="en-GB" w:eastAsia="zh-CN"/>
        </w:rPr>
        <w:t>分</w:t>
      </w:r>
      <w:proofErr w:type="gramEnd"/>
      <w:r w:rsidR="00D349A8" w:rsidRPr="001A0566">
        <w:rPr>
          <w:rFonts w:eastAsia="SimSun" w:hint="eastAsia"/>
          <w:sz w:val="24"/>
          <w:lang w:val="en-GB" w:eastAsia="zh-CN"/>
        </w:rPr>
        <w:t>阶段</w:t>
      </w:r>
      <w:r w:rsidR="00EA6B5C">
        <w:rPr>
          <w:rFonts w:eastAsia="SimSun" w:hint="eastAsia"/>
          <w:sz w:val="24"/>
          <w:lang w:val="en-GB" w:eastAsia="zh-CN"/>
        </w:rPr>
        <w:t>检验</w:t>
      </w:r>
      <w:r w:rsidR="00D349A8" w:rsidRPr="001A0566">
        <w:rPr>
          <w:rFonts w:eastAsia="SimSun"/>
          <w:sz w:val="24"/>
          <w:lang w:val="en-GB" w:eastAsia="zh-CN"/>
        </w:rPr>
        <w:t xml:space="preserve"> EGD-LMOs </w:t>
      </w:r>
      <w:r w:rsidR="00D349A8" w:rsidRPr="001A0566">
        <w:rPr>
          <w:rFonts w:eastAsia="SimSun" w:hint="eastAsia"/>
          <w:sz w:val="24"/>
          <w:lang w:val="en-GB" w:eastAsia="zh-CN"/>
        </w:rPr>
        <w:t>的进一步建议</w:t>
      </w:r>
      <w:r w:rsidR="00BC39CB" w:rsidRPr="001A0566">
        <w:rPr>
          <w:rFonts w:eastAsia="SimSun"/>
          <w:sz w:val="24"/>
          <w:lang w:val="en-GB" w:eastAsia="zh-CN"/>
        </w:rPr>
        <w:t>（例如</w:t>
      </w:r>
      <w:r w:rsidR="006656BD" w:rsidRPr="001A0566">
        <w:rPr>
          <w:rFonts w:eastAsia="SimSun" w:hint="eastAsia"/>
          <w:sz w:val="24"/>
          <w:lang w:val="en-GB" w:eastAsia="zh-CN"/>
        </w:rPr>
        <w:t>，</w:t>
      </w:r>
      <w:r w:rsidR="00996347" w:rsidRPr="00D26812">
        <w:rPr>
          <w:rFonts w:eastAsia="SimSun"/>
          <w:sz w:val="24"/>
          <w:lang w:val="en-GB" w:eastAsia="zh-CN"/>
        </w:rPr>
        <w:t xml:space="preserve"> </w:t>
      </w:r>
      <w:r w:rsidR="00BC39CB" w:rsidRPr="00D26812">
        <w:rPr>
          <w:rFonts w:eastAsia="SimSun"/>
          <w:sz w:val="24"/>
          <w:lang w:val="en-GB" w:eastAsia="zh-CN"/>
        </w:rPr>
        <w:t>Hayes</w:t>
      </w:r>
      <w:r w:rsidR="00BC39CB" w:rsidRPr="001A0566">
        <w:rPr>
          <w:rFonts w:eastAsia="SimSun"/>
          <w:sz w:val="24"/>
          <w:lang w:val="en-GB" w:eastAsia="zh-CN"/>
        </w:rPr>
        <w:t>等，</w:t>
      </w:r>
      <w:r w:rsidR="00BC39CB" w:rsidRPr="001A0566">
        <w:rPr>
          <w:rFonts w:eastAsia="SimSun"/>
          <w:sz w:val="24"/>
          <w:lang w:val="en-GB" w:eastAsia="zh-CN"/>
        </w:rPr>
        <w:t>2018</w:t>
      </w:r>
      <w:r w:rsidR="00996347">
        <w:rPr>
          <w:rFonts w:eastAsia="SimSun" w:hint="eastAsia"/>
          <w:sz w:val="24"/>
          <w:lang w:val="en-GB" w:eastAsia="zh-CN"/>
        </w:rPr>
        <w:t>b</w:t>
      </w:r>
      <w:r w:rsidR="00BC39CB" w:rsidRPr="001A0566">
        <w:rPr>
          <w:rFonts w:eastAsia="SimSun" w:hint="eastAsia"/>
          <w:sz w:val="24"/>
          <w:lang w:val="en-GB" w:eastAsia="zh-CN"/>
        </w:rPr>
        <w:t>；</w:t>
      </w:r>
      <w:r w:rsidR="00BC39CB" w:rsidRPr="001A0566">
        <w:rPr>
          <w:rFonts w:eastAsia="SimSun" w:hint="eastAsia"/>
          <w:sz w:val="24"/>
          <w:lang w:val="en-GB" w:eastAsia="zh-CN"/>
        </w:rPr>
        <w:t>James</w:t>
      </w:r>
      <w:r w:rsidR="00BC39CB" w:rsidRPr="001A0566">
        <w:rPr>
          <w:rFonts w:eastAsia="SimSun"/>
          <w:sz w:val="24"/>
          <w:lang w:val="en-GB" w:eastAsia="zh-CN"/>
        </w:rPr>
        <w:t>等，</w:t>
      </w:r>
      <w:r w:rsidR="00BC39CB" w:rsidRPr="001A0566">
        <w:rPr>
          <w:rFonts w:eastAsia="SimSun"/>
          <w:sz w:val="24"/>
          <w:lang w:val="en-GB" w:eastAsia="zh-CN"/>
        </w:rPr>
        <w:t>2018</w:t>
      </w:r>
      <w:r w:rsidR="00BC39CB" w:rsidRPr="001A0566">
        <w:rPr>
          <w:rFonts w:eastAsia="SimSun" w:hint="eastAsia"/>
          <w:sz w:val="24"/>
          <w:lang w:val="en-GB" w:eastAsia="zh-CN"/>
        </w:rPr>
        <w:t>、</w:t>
      </w:r>
      <w:r w:rsidR="00BC39CB" w:rsidRPr="001A0566">
        <w:rPr>
          <w:rFonts w:eastAsia="SimSun"/>
          <w:sz w:val="24"/>
          <w:lang w:val="en-GB" w:eastAsia="zh-CN"/>
        </w:rPr>
        <w:t>2020</w:t>
      </w:r>
      <w:r w:rsidR="00996347">
        <w:rPr>
          <w:rFonts w:eastAsia="SimSun" w:hint="eastAsia"/>
          <w:sz w:val="24"/>
          <w:lang w:val="en-GB" w:eastAsia="zh-CN"/>
        </w:rPr>
        <w:t>;</w:t>
      </w:r>
      <w:r w:rsidR="00996347" w:rsidRPr="00996347">
        <w:rPr>
          <w:rFonts w:eastAsia="SimSun" w:hint="eastAsia"/>
          <w:sz w:val="24"/>
          <w:lang w:val="en-GB" w:eastAsia="zh-CN"/>
        </w:rPr>
        <w:t xml:space="preserve"> </w:t>
      </w:r>
      <w:r w:rsidR="00996347" w:rsidRPr="001A0566">
        <w:rPr>
          <w:rFonts w:eastAsia="SimSun"/>
          <w:sz w:val="24"/>
          <w:lang w:val="en-GB" w:eastAsia="zh-CN"/>
        </w:rPr>
        <w:t>NASEM</w:t>
      </w:r>
      <w:r w:rsidR="00996347" w:rsidRPr="001A0566">
        <w:rPr>
          <w:rFonts w:eastAsia="SimSun"/>
          <w:sz w:val="24"/>
          <w:lang w:val="en-GB" w:eastAsia="zh-CN"/>
        </w:rPr>
        <w:t>，</w:t>
      </w:r>
      <w:r w:rsidR="00996347" w:rsidRPr="001A0566">
        <w:rPr>
          <w:rFonts w:eastAsia="SimSun"/>
          <w:sz w:val="24"/>
          <w:lang w:val="en-GB" w:eastAsia="zh-CN"/>
        </w:rPr>
        <w:t>2016</w:t>
      </w:r>
      <w:r w:rsidR="00996347" w:rsidRPr="001A0566">
        <w:rPr>
          <w:rFonts w:eastAsia="SimSun"/>
          <w:sz w:val="24"/>
          <w:lang w:val="en-GB" w:eastAsia="zh-CN"/>
        </w:rPr>
        <w:t>；</w:t>
      </w:r>
      <w:r w:rsidR="00996347">
        <w:rPr>
          <w:rFonts w:eastAsia="SimSun" w:hint="eastAsia"/>
          <w:sz w:val="24"/>
          <w:lang w:val="en-GB" w:eastAsia="zh-CN"/>
        </w:rPr>
        <w:t>WHO</w:t>
      </w:r>
      <w:r w:rsidR="00996347" w:rsidRPr="001A0566">
        <w:rPr>
          <w:rFonts w:eastAsia="SimSun"/>
          <w:sz w:val="24"/>
          <w:lang w:val="en-GB" w:eastAsia="zh-CN"/>
        </w:rPr>
        <w:t>，</w:t>
      </w:r>
      <w:r w:rsidR="00996347" w:rsidRPr="001A0566">
        <w:rPr>
          <w:rFonts w:eastAsia="SimSun"/>
          <w:sz w:val="24"/>
          <w:lang w:val="en-GB" w:eastAsia="zh-CN"/>
        </w:rPr>
        <w:t>2014</w:t>
      </w:r>
      <w:r w:rsidR="00996347" w:rsidRPr="001A0566">
        <w:rPr>
          <w:rFonts w:eastAsia="SimSun" w:hint="eastAsia"/>
          <w:sz w:val="24"/>
          <w:lang w:val="en-GB" w:eastAsia="zh-CN"/>
        </w:rPr>
        <w:t>、</w:t>
      </w:r>
      <w:r w:rsidR="00996347" w:rsidRPr="001A0566">
        <w:rPr>
          <w:rFonts w:eastAsia="SimSun"/>
          <w:sz w:val="24"/>
          <w:lang w:val="en-GB" w:eastAsia="zh-CN"/>
        </w:rPr>
        <w:t>2021</w:t>
      </w:r>
      <w:r w:rsidR="00BC39CB" w:rsidRPr="001A0566">
        <w:rPr>
          <w:rFonts w:eastAsia="SimSun"/>
          <w:sz w:val="24"/>
          <w:lang w:val="en-GB" w:eastAsia="zh-CN"/>
        </w:rPr>
        <w:t>）</w:t>
      </w:r>
      <w:r w:rsidR="00D349A8" w:rsidRPr="001A0566">
        <w:rPr>
          <w:rFonts w:eastAsia="SimSun" w:hint="eastAsia"/>
          <w:sz w:val="24"/>
          <w:lang w:val="en-GB" w:eastAsia="zh-CN"/>
        </w:rPr>
        <w:t>、负责任和</w:t>
      </w:r>
      <w:proofErr w:type="gramStart"/>
      <w:r w:rsidR="00D349A8" w:rsidRPr="001A0566">
        <w:rPr>
          <w:rFonts w:eastAsia="SimSun" w:hint="eastAsia"/>
          <w:sz w:val="24"/>
          <w:lang w:val="en-GB" w:eastAsia="zh-CN"/>
        </w:rPr>
        <w:t>可</w:t>
      </w:r>
      <w:proofErr w:type="gramEnd"/>
      <w:r w:rsidR="00D349A8" w:rsidRPr="001A0566">
        <w:rPr>
          <w:rFonts w:eastAsia="SimSun" w:hint="eastAsia"/>
          <w:sz w:val="24"/>
          <w:lang w:val="en-GB" w:eastAsia="zh-CN"/>
        </w:rPr>
        <w:t>持续地部署该技术的建议（</w:t>
      </w:r>
      <w:r w:rsidR="00D349A8" w:rsidRPr="001A0566">
        <w:rPr>
          <w:rFonts w:eastAsia="SimSun"/>
          <w:sz w:val="24"/>
          <w:lang w:val="en-GB" w:eastAsia="zh-CN"/>
        </w:rPr>
        <w:t xml:space="preserve">James </w:t>
      </w:r>
      <w:r w:rsidR="00D349A8" w:rsidRPr="001A0566">
        <w:rPr>
          <w:rFonts w:eastAsia="SimSun" w:hint="eastAsia"/>
          <w:sz w:val="24"/>
          <w:lang w:val="en-GB" w:eastAsia="zh-CN"/>
        </w:rPr>
        <w:t>等，</w:t>
      </w:r>
      <w:r w:rsidR="00D349A8" w:rsidRPr="001A0566">
        <w:rPr>
          <w:rFonts w:eastAsia="SimSun"/>
          <w:sz w:val="24"/>
          <w:lang w:val="en-GB" w:eastAsia="zh-CN"/>
        </w:rPr>
        <w:t>2018</w:t>
      </w:r>
      <w:r w:rsidR="006656BD" w:rsidRPr="001A0566">
        <w:rPr>
          <w:rFonts w:eastAsia="SimSun" w:hint="eastAsia"/>
          <w:sz w:val="24"/>
          <w:lang w:val="en-GB" w:eastAsia="zh-CN"/>
        </w:rPr>
        <w:t>、</w:t>
      </w:r>
      <w:r w:rsidR="00D349A8" w:rsidRPr="001A0566">
        <w:rPr>
          <w:rFonts w:eastAsia="SimSun"/>
          <w:sz w:val="24"/>
          <w:lang w:val="en-GB" w:eastAsia="zh-CN"/>
        </w:rPr>
        <w:t xml:space="preserve">2020 </w:t>
      </w:r>
      <w:r w:rsidR="00D349A8" w:rsidRPr="001A0566">
        <w:rPr>
          <w:rFonts w:eastAsia="SimSun" w:hint="eastAsia"/>
          <w:sz w:val="24"/>
          <w:lang w:val="en-GB" w:eastAsia="zh-CN"/>
        </w:rPr>
        <w:t>；</w:t>
      </w:r>
      <w:r w:rsidR="00D349A8" w:rsidRPr="001A0566">
        <w:rPr>
          <w:rFonts w:eastAsia="SimSun"/>
          <w:sz w:val="24"/>
          <w:lang w:val="en-GB" w:eastAsia="zh-CN"/>
        </w:rPr>
        <w:t xml:space="preserve">Warmbrod </w:t>
      </w:r>
      <w:r w:rsidR="00D349A8" w:rsidRPr="001A0566">
        <w:rPr>
          <w:rFonts w:eastAsia="SimSun" w:hint="eastAsia"/>
          <w:sz w:val="24"/>
          <w:lang w:val="en-GB" w:eastAsia="zh-CN"/>
        </w:rPr>
        <w:t>等，</w:t>
      </w:r>
      <w:r w:rsidR="00D349A8" w:rsidRPr="001A0566">
        <w:rPr>
          <w:rFonts w:eastAsia="SimSun"/>
          <w:sz w:val="24"/>
          <w:lang w:val="en-GB" w:eastAsia="zh-CN"/>
        </w:rPr>
        <w:t xml:space="preserve">2020 </w:t>
      </w:r>
      <w:r w:rsidR="00D349A8" w:rsidRPr="001A0566">
        <w:rPr>
          <w:rFonts w:eastAsia="SimSun" w:hint="eastAsia"/>
          <w:sz w:val="24"/>
          <w:lang w:val="en-GB" w:eastAsia="zh-CN"/>
        </w:rPr>
        <w:t>）以及所有相关缔约方、利益攸关方、土著人民和</w:t>
      </w:r>
      <w:r w:rsidR="000C093C">
        <w:rPr>
          <w:rFonts w:eastAsia="SimSun" w:hint="eastAsia"/>
          <w:sz w:val="24"/>
          <w:lang w:val="en-GB" w:eastAsia="zh-CN"/>
        </w:rPr>
        <w:t>地方</w:t>
      </w:r>
      <w:r w:rsidR="00D349A8" w:rsidRPr="001A0566">
        <w:rPr>
          <w:rFonts w:eastAsia="SimSun" w:hint="eastAsia"/>
          <w:sz w:val="24"/>
          <w:lang w:val="en-GB" w:eastAsia="zh-CN"/>
        </w:rPr>
        <w:t>社区的参与</w:t>
      </w:r>
      <w:r w:rsidR="001D22F2" w:rsidRPr="001A0566">
        <w:rPr>
          <w:rFonts w:eastAsia="SimSun"/>
          <w:sz w:val="24"/>
          <w:lang w:val="en-GB" w:eastAsia="zh-CN"/>
        </w:rPr>
        <w:t>（</w:t>
      </w:r>
      <w:r w:rsidR="001D22F2" w:rsidRPr="001A0566">
        <w:rPr>
          <w:rFonts w:eastAsia="SimSun"/>
          <w:sz w:val="24"/>
          <w:lang w:val="en-GB" w:eastAsia="zh-CN"/>
        </w:rPr>
        <w:t>NASEM</w:t>
      </w:r>
      <w:r w:rsidR="001D22F2" w:rsidRPr="001A0566">
        <w:rPr>
          <w:rFonts w:eastAsia="SimSun"/>
          <w:sz w:val="24"/>
          <w:lang w:val="en-GB" w:eastAsia="zh-CN"/>
        </w:rPr>
        <w:t>，</w:t>
      </w:r>
      <w:r w:rsidR="001D22F2" w:rsidRPr="001A0566">
        <w:rPr>
          <w:rFonts w:eastAsia="SimSun"/>
          <w:sz w:val="24"/>
          <w:lang w:val="en-GB" w:eastAsia="zh-CN"/>
        </w:rPr>
        <w:t>2016</w:t>
      </w:r>
      <w:r w:rsidR="001D22F2" w:rsidRPr="001A0566">
        <w:rPr>
          <w:rFonts w:eastAsia="SimSun"/>
          <w:sz w:val="24"/>
          <w:lang w:val="en-GB" w:eastAsia="zh-CN"/>
        </w:rPr>
        <w:t>；</w:t>
      </w:r>
      <w:r w:rsidR="003B6A8D">
        <w:rPr>
          <w:rFonts w:eastAsia="SimSun" w:hint="eastAsia"/>
          <w:sz w:val="24"/>
          <w:lang w:val="en-GB" w:eastAsia="zh-CN"/>
        </w:rPr>
        <w:t>WHO</w:t>
      </w:r>
      <w:r w:rsidR="001D22F2" w:rsidRPr="001A0566">
        <w:rPr>
          <w:rFonts w:eastAsia="SimSun"/>
          <w:sz w:val="24"/>
          <w:lang w:val="en-GB" w:eastAsia="zh-CN"/>
        </w:rPr>
        <w:t>，</w:t>
      </w:r>
      <w:r w:rsidR="001D22F2" w:rsidRPr="001A0566">
        <w:rPr>
          <w:rFonts w:eastAsia="SimSun"/>
          <w:sz w:val="24"/>
          <w:lang w:val="en-GB" w:eastAsia="zh-CN"/>
        </w:rPr>
        <w:t>2021</w:t>
      </w:r>
      <w:r w:rsidR="001D22F2" w:rsidRPr="001A0566">
        <w:rPr>
          <w:rFonts w:eastAsia="SimSun"/>
          <w:sz w:val="24"/>
          <w:lang w:val="en-GB" w:eastAsia="zh-CN"/>
        </w:rPr>
        <w:t>）</w:t>
      </w:r>
      <w:r w:rsidR="00D349A8" w:rsidRPr="001A0566">
        <w:rPr>
          <w:rFonts w:eastAsia="SimSun" w:hint="eastAsia"/>
          <w:sz w:val="24"/>
          <w:lang w:val="en-GB" w:eastAsia="zh-CN"/>
        </w:rPr>
        <w:t>提供了基础。</w:t>
      </w:r>
    </w:p>
    <w:p w14:paraId="12790E2F" w14:textId="2A82F06E" w:rsidR="00910102" w:rsidRPr="003C1A5C" w:rsidRDefault="00910102" w:rsidP="00D26812">
      <w:pPr>
        <w:pStyle w:val="Para10"/>
        <w:numPr>
          <w:ilvl w:val="0"/>
          <w:numId w:val="0"/>
        </w:numPr>
        <w:rPr>
          <w:rFonts w:eastAsia="SimSun"/>
          <w:sz w:val="24"/>
          <w:lang w:val="en-GB" w:eastAsia="zh-CN"/>
        </w:rPr>
      </w:pPr>
      <w:r w:rsidRPr="003C1A5C">
        <w:rPr>
          <w:rFonts w:eastAsia="SimSun"/>
          <w:sz w:val="24"/>
          <w:lang w:val="en-GB" w:eastAsia="zh-CN"/>
        </w:rPr>
        <w:t>在特定情况下，转基因构建体的优先遗传以及</w:t>
      </w:r>
      <w:r w:rsidR="00D94E95" w:rsidRPr="003C1A5C">
        <w:rPr>
          <w:rFonts w:eastAsia="SimSun"/>
          <w:sz w:val="24"/>
          <w:lang w:val="en-GB" w:eastAsia="zh-CN"/>
        </w:rPr>
        <w:t>相关的</w:t>
      </w:r>
      <w:r w:rsidRPr="003C1A5C">
        <w:rPr>
          <w:rFonts w:eastAsia="SimSun"/>
          <w:sz w:val="24"/>
          <w:lang w:val="en-GB" w:eastAsia="zh-CN"/>
        </w:rPr>
        <w:t>遗传修饰传播的预期空间和时间范围可能会导致大空间和</w:t>
      </w:r>
      <w:r w:rsidRPr="003C1A5C">
        <w:rPr>
          <w:rFonts w:eastAsia="SimSun"/>
          <w:sz w:val="24"/>
          <w:lang w:val="en-GB" w:eastAsia="zh-CN"/>
        </w:rPr>
        <w:t>/</w:t>
      </w:r>
      <w:r w:rsidRPr="003C1A5C">
        <w:rPr>
          <w:rFonts w:eastAsia="SimSun"/>
          <w:sz w:val="24"/>
          <w:lang w:val="en-GB" w:eastAsia="zh-CN"/>
        </w:rPr>
        <w:t>或时间范围内的潜在不利影响。此外，</w:t>
      </w:r>
      <w:r w:rsidRPr="003C1A5C">
        <w:rPr>
          <w:rFonts w:eastAsia="SimSun"/>
          <w:sz w:val="24"/>
          <w:lang w:val="en-GB" w:eastAsia="zh-CN"/>
        </w:rPr>
        <w:t>EGDs</w:t>
      </w:r>
      <w:r w:rsidRPr="003C1A5C">
        <w:rPr>
          <w:rFonts w:eastAsia="SimSun"/>
          <w:sz w:val="24"/>
          <w:lang w:val="en-GB" w:eastAsia="zh-CN"/>
        </w:rPr>
        <w:t>可在</w:t>
      </w:r>
      <w:r w:rsidR="006529DF" w:rsidRPr="003C1A5C">
        <w:rPr>
          <w:rFonts w:eastAsia="SimSun" w:hint="eastAsia"/>
          <w:sz w:val="24"/>
          <w:lang w:val="en-GB" w:eastAsia="zh-CN"/>
        </w:rPr>
        <w:t>实地</w:t>
      </w:r>
      <w:r w:rsidR="003D0F13" w:rsidRPr="003C1A5C">
        <w:rPr>
          <w:rFonts w:eastAsia="SimSun" w:hint="eastAsia"/>
          <w:sz w:val="24"/>
          <w:lang w:val="en-GB" w:eastAsia="zh-CN"/>
        </w:rPr>
        <w:t>修饰</w:t>
      </w:r>
      <w:r w:rsidRPr="003C1A5C">
        <w:rPr>
          <w:rFonts w:eastAsia="SimSun"/>
          <w:sz w:val="24"/>
          <w:lang w:val="en-GB" w:eastAsia="zh-CN"/>
        </w:rPr>
        <w:t>目标</w:t>
      </w:r>
      <w:r w:rsidR="00E45D5C" w:rsidRPr="003C1A5C">
        <w:rPr>
          <w:rFonts w:eastAsia="SimSun" w:hint="eastAsia"/>
          <w:sz w:val="24"/>
          <w:lang w:val="en-GB" w:eastAsia="zh-CN"/>
        </w:rPr>
        <w:t>种群</w:t>
      </w:r>
      <w:r w:rsidRPr="003C1A5C">
        <w:rPr>
          <w:rFonts w:eastAsia="SimSun"/>
          <w:sz w:val="24"/>
          <w:lang w:val="en-GB" w:eastAsia="zh-CN"/>
        </w:rPr>
        <w:t>，扩大实现</w:t>
      </w:r>
      <w:r w:rsidR="003D0F13" w:rsidRPr="003C1A5C">
        <w:rPr>
          <w:rFonts w:eastAsia="SimSun" w:hint="eastAsia"/>
          <w:sz w:val="24"/>
          <w:lang w:val="en-GB" w:eastAsia="zh-CN"/>
        </w:rPr>
        <w:t>种群修饰</w:t>
      </w:r>
      <w:r w:rsidRPr="003C1A5C">
        <w:rPr>
          <w:rFonts w:eastAsia="SimSun"/>
          <w:sz w:val="24"/>
          <w:lang w:val="en-GB" w:eastAsia="zh-CN"/>
        </w:rPr>
        <w:t>的手段（包括新货物</w:t>
      </w:r>
      <w:r w:rsidRPr="003C1A5C">
        <w:rPr>
          <w:rFonts w:eastAsia="SimSun"/>
          <w:sz w:val="24"/>
          <w:lang w:val="en-GB" w:eastAsia="zh-CN"/>
        </w:rPr>
        <w:t>/</w:t>
      </w:r>
      <w:r w:rsidRPr="003C1A5C">
        <w:rPr>
          <w:rFonts w:eastAsia="SimSun"/>
          <w:sz w:val="24"/>
          <w:lang w:val="en-GB" w:eastAsia="zh-CN"/>
        </w:rPr>
        <w:t>有效载荷基因谱和性质以及目标生物的多样性）。未来的风险评估需要进一步考虑上述方面（或其他方面）是否是潜在的新的不利影响，是否可能在一些</w:t>
      </w:r>
      <w:r w:rsidRPr="003C1A5C">
        <w:rPr>
          <w:rFonts w:eastAsia="SimSun"/>
          <w:sz w:val="24"/>
          <w:lang w:val="en-GB" w:eastAsia="zh-CN"/>
        </w:rPr>
        <w:t>EGD</w:t>
      </w:r>
      <w:r w:rsidR="00CB3F92" w:rsidRPr="00D26812">
        <w:rPr>
          <w:rFonts w:eastAsia="SimSun"/>
          <w:sz w:val="24"/>
          <w:lang w:val="en-GB" w:eastAsia="zh-CN"/>
        </w:rPr>
        <w:t>-LMOs</w:t>
      </w:r>
      <w:r w:rsidRPr="003C1A5C">
        <w:rPr>
          <w:rFonts w:eastAsia="SimSun"/>
          <w:sz w:val="24"/>
          <w:lang w:val="en-GB" w:eastAsia="zh-CN"/>
        </w:rPr>
        <w:t>的风险评估中引入其他因素。</w:t>
      </w:r>
      <w:r w:rsidR="001768B1" w:rsidRPr="003C1A5C">
        <w:rPr>
          <w:rFonts w:eastAsia="SimSun" w:hint="eastAsia"/>
          <w:sz w:val="24"/>
          <w:lang w:val="en-GB" w:eastAsia="zh-CN"/>
        </w:rPr>
        <w:t>对发现的任何新</w:t>
      </w:r>
      <w:r w:rsidRPr="003C1A5C">
        <w:rPr>
          <w:rFonts w:eastAsia="SimSun"/>
          <w:sz w:val="24"/>
          <w:lang w:val="en-GB" w:eastAsia="zh-CN"/>
        </w:rPr>
        <w:t>方面的潜在危险</w:t>
      </w:r>
      <w:r w:rsidR="00BA3C99" w:rsidRPr="003C1A5C">
        <w:rPr>
          <w:rFonts w:eastAsia="SimSun" w:hint="eastAsia"/>
          <w:sz w:val="24"/>
          <w:lang w:val="en-GB" w:eastAsia="zh-CN"/>
        </w:rPr>
        <w:t>，</w:t>
      </w:r>
      <w:r w:rsidRPr="003C1A5C">
        <w:rPr>
          <w:rFonts w:eastAsia="SimSun"/>
          <w:sz w:val="24"/>
          <w:lang w:val="en-GB" w:eastAsia="zh-CN"/>
        </w:rPr>
        <w:t>都需要</w:t>
      </w:r>
      <w:r w:rsidR="00BA3C99" w:rsidRPr="003C1A5C">
        <w:rPr>
          <w:rFonts w:eastAsia="SimSun" w:hint="eastAsia"/>
          <w:sz w:val="24"/>
          <w:lang w:val="en-GB" w:eastAsia="zh-CN"/>
        </w:rPr>
        <w:t>采用</w:t>
      </w:r>
      <w:r w:rsidR="00E35279" w:rsidRPr="003C1A5C">
        <w:rPr>
          <w:rFonts w:eastAsia="SimSun" w:hint="eastAsia"/>
          <w:sz w:val="24"/>
          <w:lang w:val="en-GB" w:eastAsia="zh-CN"/>
        </w:rPr>
        <w:t>提出</w:t>
      </w:r>
      <w:r w:rsidRPr="003C1A5C">
        <w:rPr>
          <w:rFonts w:eastAsia="SimSun"/>
          <w:sz w:val="24"/>
          <w:lang w:val="en-GB" w:eastAsia="zh-CN"/>
        </w:rPr>
        <w:t>问题</w:t>
      </w:r>
      <w:r w:rsidR="00E35279" w:rsidRPr="003C1A5C">
        <w:rPr>
          <w:rFonts w:eastAsia="SimSun" w:hint="eastAsia"/>
          <w:sz w:val="24"/>
          <w:lang w:val="en-GB" w:eastAsia="zh-CN"/>
        </w:rPr>
        <w:t>的</w:t>
      </w:r>
      <w:r w:rsidRPr="003C1A5C">
        <w:rPr>
          <w:rFonts w:eastAsia="SimSun"/>
          <w:sz w:val="24"/>
          <w:lang w:val="en-GB" w:eastAsia="zh-CN"/>
        </w:rPr>
        <w:t>方法</w:t>
      </w:r>
      <w:r w:rsidR="003C1A5C" w:rsidRPr="003C1A5C">
        <w:rPr>
          <w:rFonts w:eastAsia="SimSun" w:hint="eastAsia"/>
          <w:sz w:val="24"/>
          <w:lang w:val="en-GB" w:eastAsia="zh-CN"/>
        </w:rPr>
        <w:t>逐一进行</w:t>
      </w:r>
      <w:r w:rsidRPr="003C1A5C">
        <w:rPr>
          <w:rFonts w:eastAsia="SimSun"/>
          <w:sz w:val="24"/>
          <w:lang w:val="en-GB" w:eastAsia="zh-CN"/>
        </w:rPr>
        <w:t>评估。</w:t>
      </w:r>
    </w:p>
    <w:p w14:paraId="4921DFDD" w14:textId="26B10837" w:rsidR="00910102" w:rsidRPr="00D26812" w:rsidRDefault="00910102" w:rsidP="00D26812">
      <w:pPr>
        <w:pStyle w:val="a"/>
      </w:pPr>
      <w:bookmarkStart w:id="24" w:name="_Toc163309637"/>
      <w:r w:rsidRPr="00D26812">
        <w:lastRenderedPageBreak/>
        <w:t>4.</w:t>
      </w:r>
      <w:r w:rsidR="008A78BA" w:rsidRPr="00D26812">
        <w:rPr>
          <w:rFonts w:hint="eastAsia"/>
        </w:rPr>
        <w:t xml:space="preserve"> </w:t>
      </w:r>
      <w:r w:rsidRPr="00D26812">
        <w:t>含有</w:t>
      </w:r>
      <w:r w:rsidR="00EB7DBF" w:rsidRPr="00D26812">
        <w:t>人工基因驱动</w:t>
      </w:r>
      <w:r w:rsidRPr="00D26812">
        <w:t>的改性活生物体的一般</w:t>
      </w:r>
      <w:r w:rsidR="00A9605A" w:rsidRPr="00D26812">
        <w:rPr>
          <w:rFonts w:hint="eastAsia"/>
        </w:rPr>
        <w:t>性</w:t>
      </w:r>
      <w:r w:rsidRPr="00D26812">
        <w:t>风险评估考虑因素</w:t>
      </w:r>
      <w:bookmarkEnd w:id="24"/>
    </w:p>
    <w:p w14:paraId="3396035E" w14:textId="68E0158B" w:rsidR="00910102" w:rsidRPr="00F52E7D" w:rsidRDefault="00910102" w:rsidP="00D26812">
      <w:pPr>
        <w:pStyle w:val="a0"/>
      </w:pPr>
      <w:bookmarkStart w:id="25" w:name="_Toc163309638"/>
      <w:r w:rsidRPr="00D26812">
        <w:t>4.1.</w:t>
      </w:r>
      <w:r w:rsidR="008A78BA" w:rsidRPr="00D26812">
        <w:rPr>
          <w:rFonts w:hint="eastAsia"/>
        </w:rPr>
        <w:t xml:space="preserve"> </w:t>
      </w:r>
      <w:r w:rsidR="008A78BA" w:rsidRPr="00D26812">
        <w:rPr>
          <w:rFonts w:hint="eastAsia"/>
        </w:rPr>
        <w:t>提出</w:t>
      </w:r>
      <w:r w:rsidRPr="00D26812">
        <w:t>问题</w:t>
      </w:r>
      <w:bookmarkEnd w:id="25"/>
    </w:p>
    <w:p w14:paraId="7E1DF3B1" w14:textId="730AE235" w:rsidR="00D90A29" w:rsidRPr="00F52E7D" w:rsidRDefault="00B25E88" w:rsidP="00D26812">
      <w:pPr>
        <w:pStyle w:val="Para10"/>
        <w:numPr>
          <w:ilvl w:val="0"/>
          <w:numId w:val="0"/>
        </w:numPr>
        <w:rPr>
          <w:rFonts w:eastAsia="SimSun"/>
          <w:sz w:val="24"/>
          <w:lang w:val="en-GB" w:eastAsia="zh-CN"/>
        </w:rPr>
      </w:pPr>
      <w:r>
        <w:rPr>
          <w:rFonts w:eastAsia="SimSun" w:hint="eastAsia"/>
          <w:sz w:val="24"/>
          <w:lang w:val="en-GB" w:eastAsia="zh-CN"/>
        </w:rPr>
        <w:t>清楚明白</w:t>
      </w:r>
      <w:r w:rsidR="001C5041">
        <w:rPr>
          <w:rFonts w:eastAsia="SimSun" w:hint="eastAsia"/>
          <w:sz w:val="24"/>
          <w:lang w:val="en-GB" w:eastAsia="zh-CN"/>
        </w:rPr>
        <w:t>地提出</w:t>
      </w:r>
      <w:r w:rsidR="00910102" w:rsidRPr="00F52E7D">
        <w:rPr>
          <w:rFonts w:eastAsia="SimSun"/>
          <w:sz w:val="24"/>
          <w:lang w:val="en-GB" w:eastAsia="zh-CN"/>
        </w:rPr>
        <w:t>问题</w:t>
      </w:r>
      <w:r w:rsidR="007B689B">
        <w:rPr>
          <w:rFonts w:eastAsia="SimSun" w:hint="eastAsia"/>
          <w:sz w:val="24"/>
          <w:lang w:val="en-GB" w:eastAsia="zh-CN"/>
        </w:rPr>
        <w:t>是</w:t>
      </w:r>
      <w:r w:rsidR="00910102" w:rsidRPr="00F52E7D">
        <w:rPr>
          <w:rFonts w:eastAsia="SimSun"/>
          <w:sz w:val="24"/>
          <w:lang w:val="en-GB" w:eastAsia="zh-CN"/>
        </w:rPr>
        <w:t>稳健风险评估的</w:t>
      </w:r>
      <w:r w:rsidR="001C5041">
        <w:rPr>
          <w:rFonts w:eastAsia="SimSun" w:hint="eastAsia"/>
          <w:sz w:val="24"/>
          <w:lang w:val="en-GB" w:eastAsia="zh-CN"/>
        </w:rPr>
        <w:t>重要</w:t>
      </w:r>
      <w:r w:rsidR="00910102" w:rsidRPr="00F52E7D">
        <w:rPr>
          <w:rFonts w:eastAsia="SimSun"/>
          <w:sz w:val="24"/>
          <w:lang w:val="en-GB" w:eastAsia="zh-CN"/>
        </w:rPr>
        <w:t>起点。</w:t>
      </w:r>
      <w:r w:rsidR="00870DB4">
        <w:rPr>
          <w:rFonts w:eastAsia="SimSun" w:hint="eastAsia"/>
          <w:sz w:val="24"/>
          <w:lang w:val="en-GB" w:eastAsia="zh-CN"/>
        </w:rPr>
        <w:t>提出问题</w:t>
      </w:r>
      <w:r w:rsidR="00837AFB">
        <w:rPr>
          <w:rFonts w:eastAsia="SimSun" w:hint="eastAsia"/>
          <w:sz w:val="24"/>
          <w:lang w:val="en-GB" w:eastAsia="zh-CN"/>
        </w:rPr>
        <w:t>是</w:t>
      </w:r>
      <w:r w:rsidR="009A36A1">
        <w:rPr>
          <w:rFonts w:eastAsia="SimSun" w:hint="eastAsia"/>
          <w:sz w:val="24"/>
          <w:lang w:val="en-GB" w:eastAsia="zh-CN"/>
        </w:rPr>
        <w:t>为了</w:t>
      </w:r>
      <w:r w:rsidR="00471109">
        <w:rPr>
          <w:rFonts w:eastAsia="SimSun" w:hint="eastAsia"/>
          <w:sz w:val="24"/>
          <w:lang w:val="en-GB" w:eastAsia="zh-CN"/>
        </w:rPr>
        <w:t>进行</w:t>
      </w:r>
      <w:r w:rsidR="00D5587F">
        <w:rPr>
          <w:rFonts w:eastAsia="SimSun" w:hint="eastAsia"/>
          <w:sz w:val="24"/>
          <w:lang w:val="en-GB" w:eastAsia="zh-CN"/>
        </w:rPr>
        <w:t>严格</w:t>
      </w:r>
      <w:r w:rsidR="00910102" w:rsidRPr="00F52E7D">
        <w:rPr>
          <w:rFonts w:eastAsia="SimSun"/>
          <w:sz w:val="24"/>
          <w:lang w:val="en-GB" w:eastAsia="zh-CN"/>
        </w:rPr>
        <w:t>的</w:t>
      </w:r>
      <w:r w:rsidR="00471109">
        <w:rPr>
          <w:rFonts w:eastAsia="SimSun" w:hint="eastAsia"/>
          <w:sz w:val="24"/>
          <w:lang w:val="en-GB" w:eastAsia="zh-CN"/>
        </w:rPr>
        <w:t>科学</w:t>
      </w:r>
      <w:r w:rsidR="00910102" w:rsidRPr="00F52E7D">
        <w:rPr>
          <w:rFonts w:eastAsia="SimSun"/>
          <w:sz w:val="24"/>
          <w:lang w:val="en-GB" w:eastAsia="zh-CN"/>
        </w:rPr>
        <w:t>分析，</w:t>
      </w:r>
      <w:r w:rsidR="00D5587F">
        <w:rPr>
          <w:rFonts w:eastAsia="SimSun" w:hint="eastAsia"/>
          <w:sz w:val="24"/>
          <w:lang w:val="en-GB" w:eastAsia="zh-CN"/>
        </w:rPr>
        <w:t>界定</w:t>
      </w:r>
      <w:r w:rsidR="00910102" w:rsidRPr="00F52E7D">
        <w:rPr>
          <w:rFonts w:eastAsia="SimSun"/>
          <w:sz w:val="24"/>
          <w:lang w:val="en-GB" w:eastAsia="zh-CN"/>
        </w:rPr>
        <w:t>风险评估的总体参数，</w:t>
      </w:r>
      <w:r w:rsidR="000212E5">
        <w:rPr>
          <w:rFonts w:eastAsia="SimSun" w:hint="eastAsia"/>
          <w:sz w:val="24"/>
          <w:lang w:val="en-GB" w:eastAsia="zh-CN"/>
        </w:rPr>
        <w:t>便利</w:t>
      </w:r>
      <w:r w:rsidR="00910102" w:rsidRPr="00F52E7D">
        <w:rPr>
          <w:rFonts w:eastAsia="SimSun"/>
          <w:sz w:val="24"/>
          <w:lang w:val="en-GB" w:eastAsia="zh-CN"/>
        </w:rPr>
        <w:t>系统地</w:t>
      </w:r>
      <w:r w:rsidR="00A70200">
        <w:rPr>
          <w:rFonts w:eastAsia="SimSun" w:hint="eastAsia"/>
          <w:sz w:val="24"/>
          <w:lang w:val="en-GB" w:eastAsia="zh-CN"/>
        </w:rPr>
        <w:t>找出</w:t>
      </w:r>
      <w:r w:rsidR="00910102" w:rsidRPr="00F52E7D">
        <w:rPr>
          <w:rFonts w:eastAsia="SimSun"/>
          <w:sz w:val="24"/>
          <w:lang w:val="en-GB" w:eastAsia="zh-CN"/>
        </w:rPr>
        <w:t>潜在不利影响以及</w:t>
      </w:r>
      <w:r w:rsidR="000212E5">
        <w:rPr>
          <w:rFonts w:eastAsia="SimSun" w:hint="eastAsia"/>
          <w:sz w:val="24"/>
          <w:lang w:val="en-GB" w:eastAsia="zh-CN"/>
        </w:rPr>
        <w:t>暴露</w:t>
      </w:r>
      <w:r w:rsidR="00910102" w:rsidRPr="00F52E7D">
        <w:rPr>
          <w:rFonts w:eastAsia="SimSun"/>
          <w:sz w:val="24"/>
          <w:lang w:val="en-GB" w:eastAsia="zh-CN"/>
        </w:rPr>
        <w:t>途径或</w:t>
      </w:r>
      <w:r w:rsidR="00674427">
        <w:rPr>
          <w:rFonts w:eastAsia="SimSun"/>
          <w:sz w:val="24"/>
          <w:lang w:val="en-GB" w:eastAsia="zh-CN"/>
        </w:rPr>
        <w:t>危害途径</w:t>
      </w:r>
      <w:r w:rsidR="00910102" w:rsidRPr="00F52E7D">
        <w:rPr>
          <w:rFonts w:eastAsia="SimSun"/>
          <w:sz w:val="24"/>
          <w:lang w:val="en-GB" w:eastAsia="zh-CN"/>
        </w:rPr>
        <w:t>，同时对过程中所做的假设保持透明（经合组织，</w:t>
      </w:r>
      <w:r w:rsidR="00910102" w:rsidRPr="00F52E7D">
        <w:rPr>
          <w:rFonts w:eastAsia="SimSun"/>
          <w:sz w:val="24"/>
          <w:lang w:val="en-GB" w:eastAsia="zh-CN"/>
        </w:rPr>
        <w:t>2023</w:t>
      </w:r>
      <w:r w:rsidR="00910102" w:rsidRPr="00F52E7D">
        <w:rPr>
          <w:rFonts w:eastAsia="SimSun"/>
          <w:sz w:val="24"/>
          <w:lang w:val="en-GB" w:eastAsia="zh-CN"/>
        </w:rPr>
        <w:t>）。</w:t>
      </w:r>
      <w:r w:rsidR="00043299">
        <w:rPr>
          <w:rFonts w:eastAsia="SimSun" w:hint="eastAsia"/>
          <w:sz w:val="24"/>
          <w:lang w:val="en-GB" w:eastAsia="zh-CN"/>
        </w:rPr>
        <w:t>提出</w:t>
      </w:r>
      <w:r w:rsidR="00910102" w:rsidRPr="00F52E7D">
        <w:rPr>
          <w:rFonts w:eastAsia="SimSun"/>
          <w:sz w:val="24"/>
          <w:lang w:val="en-GB" w:eastAsia="zh-CN"/>
        </w:rPr>
        <w:t>问题</w:t>
      </w:r>
      <w:r w:rsidR="00622281">
        <w:rPr>
          <w:rFonts w:eastAsia="SimSun" w:hint="eastAsia"/>
          <w:sz w:val="24"/>
          <w:lang w:val="en-GB" w:eastAsia="zh-CN"/>
        </w:rPr>
        <w:t>涉及</w:t>
      </w:r>
      <w:r w:rsidR="00910102" w:rsidRPr="00F52E7D">
        <w:rPr>
          <w:rFonts w:eastAsia="SimSun"/>
          <w:sz w:val="24"/>
          <w:lang w:val="en-GB" w:eastAsia="zh-CN"/>
        </w:rPr>
        <w:t>EGD-LMO</w:t>
      </w:r>
      <w:r w:rsidR="00910102" w:rsidRPr="00F52E7D">
        <w:rPr>
          <w:rFonts w:eastAsia="SimSun"/>
          <w:sz w:val="24"/>
          <w:lang w:val="en-GB" w:eastAsia="zh-CN"/>
        </w:rPr>
        <w:t>的新特征以及有意和无意的行为。</w:t>
      </w:r>
    </w:p>
    <w:p w14:paraId="33704FEC" w14:textId="3022A45C" w:rsidR="00DE4839" w:rsidRPr="00F52E7D" w:rsidRDefault="00C678E4" w:rsidP="00D26812">
      <w:pPr>
        <w:pStyle w:val="Para10"/>
        <w:numPr>
          <w:ilvl w:val="0"/>
          <w:numId w:val="0"/>
        </w:numPr>
        <w:rPr>
          <w:rFonts w:eastAsia="SimSun"/>
          <w:sz w:val="24"/>
          <w:lang w:val="en-GB" w:eastAsia="zh-CN"/>
        </w:rPr>
      </w:pPr>
      <w:r>
        <w:rPr>
          <w:rFonts w:eastAsia="SimSun" w:hint="eastAsia"/>
          <w:sz w:val="24"/>
          <w:lang w:val="en-GB" w:eastAsia="zh-CN"/>
        </w:rPr>
        <w:t>提出</w:t>
      </w:r>
      <w:r w:rsidR="00DE4839" w:rsidRPr="00F52E7D">
        <w:rPr>
          <w:rFonts w:eastAsia="SimSun"/>
          <w:sz w:val="24"/>
          <w:lang w:val="en-GB" w:eastAsia="zh-CN"/>
        </w:rPr>
        <w:t>问题</w:t>
      </w:r>
      <w:r w:rsidR="00882C1D">
        <w:rPr>
          <w:rFonts w:eastAsia="SimSun" w:hint="eastAsia"/>
          <w:sz w:val="24"/>
          <w:lang w:val="en-GB" w:eastAsia="zh-CN"/>
        </w:rPr>
        <w:t>可</w:t>
      </w:r>
      <w:r w:rsidR="00DE4839" w:rsidRPr="00F52E7D">
        <w:rPr>
          <w:rFonts w:eastAsia="SimSun"/>
          <w:sz w:val="24"/>
          <w:lang w:val="en-GB" w:eastAsia="zh-CN"/>
        </w:rPr>
        <w:t>通过</w:t>
      </w:r>
      <w:r w:rsidR="00996347">
        <w:rPr>
          <w:rFonts w:eastAsia="SimSun" w:hint="eastAsia"/>
          <w:sz w:val="24"/>
          <w:lang w:val="en-GB" w:eastAsia="zh-CN"/>
        </w:rPr>
        <w:t>几个</w:t>
      </w:r>
      <w:r w:rsidR="00DE4839" w:rsidRPr="00F52E7D">
        <w:rPr>
          <w:rFonts w:eastAsia="SimSun"/>
          <w:sz w:val="24"/>
          <w:lang w:val="en-GB" w:eastAsia="zh-CN"/>
        </w:rPr>
        <w:t>步骤进行，包括</w:t>
      </w:r>
      <w:r w:rsidR="003F5A03">
        <w:rPr>
          <w:rFonts w:eastAsia="SimSun" w:hint="eastAsia"/>
          <w:sz w:val="24"/>
          <w:lang w:val="en-GB" w:eastAsia="zh-CN"/>
        </w:rPr>
        <w:t>：</w:t>
      </w:r>
    </w:p>
    <w:p w14:paraId="76B6E3C0" w14:textId="148812C4" w:rsidR="00DE4839" w:rsidRPr="00F52E7D" w:rsidRDefault="00A14254">
      <w:pPr>
        <w:pStyle w:val="Para10"/>
        <w:numPr>
          <w:ilvl w:val="0"/>
          <w:numId w:val="9"/>
        </w:numPr>
        <w:tabs>
          <w:tab w:val="clear" w:pos="1134"/>
        </w:tabs>
        <w:adjustRightInd w:val="0"/>
        <w:snapToGrid w:val="0"/>
        <w:spacing w:line="240" w:lineRule="atLeast"/>
        <w:ind w:left="1354" w:hanging="864"/>
        <w:rPr>
          <w:rFonts w:eastAsia="SimSun"/>
          <w:sz w:val="24"/>
          <w:lang w:val="en-GB" w:eastAsia="zh-CN"/>
        </w:rPr>
      </w:pPr>
      <w:r w:rsidRPr="00A14254">
        <w:rPr>
          <w:rFonts w:eastAsia="SimSun" w:hint="eastAsia"/>
          <w:sz w:val="24"/>
          <w:lang w:val="en-GB" w:eastAsia="zh-CN"/>
        </w:rPr>
        <w:t>确定保护目标，并通过界定评估终点，使</w:t>
      </w:r>
      <w:r w:rsidR="00FE341C" w:rsidRPr="00A14254">
        <w:rPr>
          <w:rFonts w:eastAsia="SimSun" w:hint="eastAsia"/>
          <w:sz w:val="24"/>
          <w:lang w:val="en-GB" w:eastAsia="zh-CN"/>
        </w:rPr>
        <w:t>保护目标</w:t>
      </w:r>
      <w:r w:rsidRPr="00A14254">
        <w:rPr>
          <w:rFonts w:eastAsia="SimSun" w:hint="eastAsia"/>
          <w:sz w:val="24"/>
          <w:lang w:val="en-GB" w:eastAsia="zh-CN"/>
        </w:rPr>
        <w:t>在风险评估中</w:t>
      </w:r>
      <w:r>
        <w:rPr>
          <w:rFonts w:eastAsia="SimSun" w:hint="eastAsia"/>
          <w:sz w:val="24"/>
          <w:lang w:val="en-GB" w:eastAsia="zh-CN"/>
        </w:rPr>
        <w:t>具有操作性</w:t>
      </w:r>
      <w:r w:rsidR="00DE4839" w:rsidRPr="00F52E7D">
        <w:rPr>
          <w:rFonts w:eastAsia="SimSun"/>
          <w:sz w:val="24"/>
          <w:lang w:val="en-GB" w:eastAsia="zh-CN"/>
        </w:rPr>
        <w:t>；</w:t>
      </w:r>
    </w:p>
    <w:p w14:paraId="614C46D7" w14:textId="77C3E974" w:rsidR="00DE4839" w:rsidRPr="00F52E7D" w:rsidRDefault="00DE4839">
      <w:pPr>
        <w:pStyle w:val="Para10"/>
        <w:numPr>
          <w:ilvl w:val="0"/>
          <w:numId w:val="9"/>
        </w:numPr>
        <w:tabs>
          <w:tab w:val="clear" w:pos="1134"/>
        </w:tabs>
        <w:adjustRightInd w:val="0"/>
        <w:snapToGrid w:val="0"/>
        <w:spacing w:line="240" w:lineRule="atLeast"/>
        <w:ind w:left="1354" w:hanging="864"/>
        <w:rPr>
          <w:rFonts w:eastAsia="SimSun"/>
          <w:sz w:val="24"/>
          <w:lang w:val="en-GB" w:eastAsia="zh-CN"/>
        </w:rPr>
      </w:pPr>
      <w:r w:rsidRPr="00F52E7D">
        <w:rPr>
          <w:rFonts w:eastAsia="SimSun"/>
          <w:sz w:val="24"/>
          <w:lang w:val="en-GB" w:eastAsia="zh-CN"/>
        </w:rPr>
        <w:t>确定对评估终点的潜在不利影响（</w:t>
      </w:r>
      <w:r w:rsidR="008528AE">
        <w:rPr>
          <w:rFonts w:eastAsia="SimSun" w:hint="eastAsia"/>
          <w:sz w:val="24"/>
          <w:lang w:val="en-GB" w:eastAsia="zh-CN"/>
        </w:rPr>
        <w:t>确定</w:t>
      </w:r>
      <w:r w:rsidRPr="00F52E7D">
        <w:rPr>
          <w:rFonts w:eastAsia="SimSun"/>
          <w:sz w:val="24"/>
          <w:lang w:val="en-GB" w:eastAsia="zh-CN"/>
        </w:rPr>
        <w:t>危险）；</w:t>
      </w:r>
    </w:p>
    <w:p w14:paraId="46469D51" w14:textId="23E582A1" w:rsidR="00DE4839" w:rsidRPr="00F52E7D" w:rsidRDefault="00DE4839">
      <w:pPr>
        <w:pStyle w:val="Para10"/>
        <w:numPr>
          <w:ilvl w:val="0"/>
          <w:numId w:val="9"/>
        </w:numPr>
        <w:tabs>
          <w:tab w:val="clear" w:pos="1134"/>
        </w:tabs>
        <w:adjustRightInd w:val="0"/>
        <w:snapToGrid w:val="0"/>
        <w:spacing w:line="240" w:lineRule="atLeast"/>
        <w:ind w:left="1354" w:hanging="864"/>
        <w:rPr>
          <w:rFonts w:eastAsia="SimSun"/>
          <w:sz w:val="24"/>
          <w:lang w:val="en-GB" w:eastAsia="zh-CN"/>
        </w:rPr>
      </w:pPr>
      <w:r w:rsidRPr="00F52E7D">
        <w:rPr>
          <w:rFonts w:eastAsia="SimSun"/>
          <w:sz w:val="24"/>
          <w:lang w:val="en-GB" w:eastAsia="zh-CN"/>
        </w:rPr>
        <w:t>推导出</w:t>
      </w:r>
      <w:r w:rsidR="00770D85">
        <w:rPr>
          <w:rFonts w:eastAsia="SimSun" w:hint="eastAsia"/>
          <w:sz w:val="24"/>
          <w:lang w:val="en-GB" w:eastAsia="zh-CN"/>
        </w:rPr>
        <w:t>合理的</w:t>
      </w:r>
      <w:r w:rsidR="00674427">
        <w:rPr>
          <w:rFonts w:eastAsia="SimSun" w:hint="eastAsia"/>
          <w:sz w:val="24"/>
          <w:lang w:val="en-GB" w:eastAsia="zh-CN"/>
        </w:rPr>
        <w:t>危害途径</w:t>
      </w:r>
      <w:r w:rsidR="00C24092">
        <w:rPr>
          <w:rStyle w:val="FootnoteReference"/>
          <w:rFonts w:eastAsia="SimSun"/>
          <w:sz w:val="24"/>
          <w:lang w:val="en-GB" w:eastAsia="zh-CN"/>
        </w:rPr>
        <w:footnoteReference w:id="15"/>
      </w:r>
      <w:r w:rsidR="00770D85">
        <w:rPr>
          <w:rFonts w:eastAsia="SimSun" w:hint="eastAsia"/>
          <w:sz w:val="24"/>
          <w:lang w:val="en-GB" w:eastAsia="zh-CN"/>
        </w:rPr>
        <w:t>，</w:t>
      </w:r>
      <w:r w:rsidRPr="00F52E7D">
        <w:rPr>
          <w:rFonts w:eastAsia="SimSun"/>
          <w:sz w:val="24"/>
          <w:lang w:val="en-GB" w:eastAsia="zh-CN"/>
        </w:rPr>
        <w:t>描述</w:t>
      </w:r>
      <w:r w:rsidR="00C36E05">
        <w:rPr>
          <w:rFonts w:eastAsia="SimSun" w:hint="eastAsia"/>
          <w:sz w:val="24"/>
          <w:lang w:val="en-GB" w:eastAsia="zh-CN"/>
        </w:rPr>
        <w:t>有</w:t>
      </w:r>
      <w:r w:rsidRPr="00F52E7D">
        <w:rPr>
          <w:rFonts w:eastAsia="SimSun"/>
          <w:sz w:val="24"/>
          <w:lang w:val="en-GB" w:eastAsia="zh-CN"/>
        </w:rPr>
        <w:t>意释放</w:t>
      </w:r>
      <w:r w:rsidRPr="00F52E7D">
        <w:rPr>
          <w:rFonts w:eastAsia="SimSun"/>
          <w:sz w:val="24"/>
          <w:lang w:val="en-GB" w:eastAsia="zh-CN"/>
        </w:rPr>
        <w:t>EGD-LMO</w:t>
      </w:r>
      <w:r w:rsidRPr="00F52E7D">
        <w:rPr>
          <w:rFonts w:eastAsia="SimSun"/>
          <w:sz w:val="24"/>
          <w:lang w:val="en-GB" w:eastAsia="zh-CN"/>
        </w:rPr>
        <w:t>如何造成</w:t>
      </w:r>
      <w:r w:rsidR="00857681">
        <w:rPr>
          <w:rFonts w:eastAsia="SimSun" w:hint="eastAsia"/>
          <w:sz w:val="24"/>
          <w:lang w:val="en-GB" w:eastAsia="zh-CN"/>
        </w:rPr>
        <w:t>危害</w:t>
      </w:r>
      <w:r w:rsidRPr="00F52E7D">
        <w:rPr>
          <w:rFonts w:eastAsia="SimSun"/>
          <w:sz w:val="24"/>
          <w:lang w:val="en-GB" w:eastAsia="zh-CN"/>
        </w:rPr>
        <w:t>；</w:t>
      </w:r>
    </w:p>
    <w:p w14:paraId="1E0E05E4" w14:textId="669C0DB1" w:rsidR="00DE4839" w:rsidRPr="00F52E7D" w:rsidRDefault="00DE4839">
      <w:pPr>
        <w:pStyle w:val="Para10"/>
        <w:numPr>
          <w:ilvl w:val="0"/>
          <w:numId w:val="9"/>
        </w:numPr>
        <w:tabs>
          <w:tab w:val="clear" w:pos="1134"/>
        </w:tabs>
        <w:adjustRightInd w:val="0"/>
        <w:snapToGrid w:val="0"/>
        <w:spacing w:line="240" w:lineRule="atLeast"/>
        <w:ind w:left="1354" w:hanging="864"/>
        <w:rPr>
          <w:rFonts w:eastAsia="SimSun"/>
          <w:sz w:val="24"/>
          <w:lang w:val="en-GB" w:eastAsia="zh-CN"/>
        </w:rPr>
      </w:pPr>
      <w:r w:rsidRPr="00F52E7D">
        <w:rPr>
          <w:rFonts w:eastAsia="SimSun"/>
          <w:sz w:val="24"/>
          <w:lang w:val="en-GB" w:eastAsia="zh-CN"/>
        </w:rPr>
        <w:t>对这类事件的可能性和后果提出风险假设；</w:t>
      </w:r>
    </w:p>
    <w:p w14:paraId="1B04D106" w14:textId="352062D9" w:rsidR="00DE4839" w:rsidRPr="00F52E7D" w:rsidRDefault="00DE4839">
      <w:pPr>
        <w:pStyle w:val="Para10"/>
        <w:numPr>
          <w:ilvl w:val="0"/>
          <w:numId w:val="9"/>
        </w:numPr>
        <w:tabs>
          <w:tab w:val="clear" w:pos="1134"/>
        </w:tabs>
        <w:adjustRightInd w:val="0"/>
        <w:snapToGrid w:val="0"/>
        <w:spacing w:line="240" w:lineRule="atLeast"/>
        <w:ind w:left="1354" w:hanging="864"/>
        <w:rPr>
          <w:rFonts w:eastAsia="SimSun"/>
          <w:sz w:val="24"/>
          <w:lang w:val="en-GB" w:eastAsia="zh-CN"/>
        </w:rPr>
      </w:pPr>
      <w:r w:rsidRPr="00F52E7D">
        <w:rPr>
          <w:rFonts w:eastAsia="SimSun"/>
          <w:sz w:val="24"/>
          <w:lang w:val="en-GB" w:eastAsia="zh-CN"/>
        </w:rPr>
        <w:t>利益攸关方以及土著人民和</w:t>
      </w:r>
      <w:r w:rsidR="006D04D2">
        <w:rPr>
          <w:rFonts w:eastAsia="SimSun"/>
          <w:sz w:val="24"/>
          <w:lang w:val="en-GB" w:eastAsia="zh-CN"/>
        </w:rPr>
        <w:t>地方社区</w:t>
      </w:r>
      <w:r w:rsidRPr="00F52E7D">
        <w:rPr>
          <w:rFonts w:eastAsia="SimSun"/>
          <w:sz w:val="24"/>
          <w:lang w:val="en-GB" w:eastAsia="zh-CN"/>
        </w:rPr>
        <w:t>的参与</w:t>
      </w:r>
      <w:r w:rsidR="003D0ADB">
        <w:rPr>
          <w:rFonts w:eastAsia="SimSun" w:hint="eastAsia"/>
          <w:sz w:val="24"/>
          <w:lang w:val="en-GB" w:eastAsia="zh-CN"/>
        </w:rPr>
        <w:t>和</w:t>
      </w:r>
      <w:r w:rsidR="000E6F90">
        <w:rPr>
          <w:rFonts w:eastAsia="SimSun" w:hint="eastAsia"/>
          <w:sz w:val="24"/>
          <w:lang w:val="en-GB" w:eastAsia="zh-CN"/>
        </w:rPr>
        <w:t>接触</w:t>
      </w:r>
      <w:r w:rsidRPr="00F52E7D">
        <w:rPr>
          <w:rFonts w:eastAsia="SimSun"/>
          <w:sz w:val="24"/>
          <w:lang w:val="en-GB" w:eastAsia="zh-CN"/>
        </w:rPr>
        <w:t>可酌情纳入这一进程的各</w:t>
      </w:r>
      <w:r w:rsidR="00EA13A8">
        <w:rPr>
          <w:rFonts w:eastAsia="SimSun" w:hint="eastAsia"/>
          <w:sz w:val="24"/>
          <w:lang w:val="en-GB" w:eastAsia="zh-CN"/>
        </w:rPr>
        <w:t>个节</w:t>
      </w:r>
      <w:r w:rsidR="008A2FF5">
        <w:rPr>
          <w:rFonts w:eastAsia="SimSun" w:hint="eastAsia"/>
          <w:sz w:val="24"/>
          <w:lang w:val="en-GB" w:eastAsia="zh-CN"/>
        </w:rPr>
        <w:t>点</w:t>
      </w:r>
      <w:r w:rsidRPr="00F52E7D">
        <w:rPr>
          <w:rFonts w:eastAsia="SimSun"/>
          <w:sz w:val="24"/>
          <w:lang w:val="en-GB" w:eastAsia="zh-CN"/>
        </w:rPr>
        <w:t>。</w:t>
      </w:r>
    </w:p>
    <w:p w14:paraId="22D39AD0" w14:textId="034E3A16" w:rsidR="00DE4839" w:rsidRPr="005415FF" w:rsidRDefault="008A2FF5" w:rsidP="00A50E81">
      <w:pPr>
        <w:pStyle w:val="Para10"/>
        <w:numPr>
          <w:ilvl w:val="0"/>
          <w:numId w:val="0"/>
        </w:numPr>
        <w:rPr>
          <w:rFonts w:eastAsia="SimSun"/>
          <w:sz w:val="24"/>
          <w:lang w:val="en-GB" w:eastAsia="zh-CN"/>
        </w:rPr>
      </w:pPr>
      <w:r w:rsidRPr="005415FF">
        <w:rPr>
          <w:rFonts w:eastAsia="SimSun"/>
          <w:sz w:val="24"/>
          <w:lang w:val="en-GB" w:eastAsia="zh-CN"/>
        </w:rPr>
        <w:t>欲</w:t>
      </w:r>
      <w:r w:rsidR="00DE4839" w:rsidRPr="005415FF">
        <w:rPr>
          <w:rFonts w:eastAsia="SimSun"/>
          <w:sz w:val="24"/>
          <w:lang w:val="en-GB" w:eastAsia="zh-CN"/>
        </w:rPr>
        <w:t>了解更多信息，</w:t>
      </w:r>
      <w:r w:rsidR="00996347">
        <w:rPr>
          <w:rFonts w:eastAsia="SimSun" w:hint="eastAsia"/>
          <w:sz w:val="24"/>
          <w:lang w:val="en-GB" w:eastAsia="zh-CN"/>
        </w:rPr>
        <w:t>请参见</w:t>
      </w:r>
      <w:r w:rsidR="00996347" w:rsidRPr="00996347">
        <w:rPr>
          <w:rFonts w:eastAsia="SimSun"/>
          <w:sz w:val="24"/>
          <w:lang w:val="en-GB" w:eastAsia="zh-CN"/>
        </w:rPr>
        <w:t>Devos</w:t>
      </w:r>
      <w:r w:rsidR="00996347" w:rsidRPr="00996347">
        <w:rPr>
          <w:rFonts w:eastAsia="SimSun" w:hint="eastAsia"/>
          <w:sz w:val="24"/>
          <w:lang w:val="en-GB" w:eastAsia="zh-CN"/>
        </w:rPr>
        <w:t>等</w:t>
      </w:r>
      <w:r w:rsidR="00A837C9">
        <w:rPr>
          <w:rFonts w:eastAsia="SimSun"/>
          <w:sz w:val="24"/>
          <w:lang w:val="en-GB" w:eastAsia="zh-CN"/>
        </w:rPr>
        <w:t>（</w:t>
      </w:r>
      <w:r w:rsidR="00996347" w:rsidRPr="00996347">
        <w:rPr>
          <w:rFonts w:eastAsia="SimSun"/>
          <w:sz w:val="24"/>
          <w:lang w:val="en-GB" w:eastAsia="zh-CN"/>
        </w:rPr>
        <w:t>2019</w:t>
      </w:r>
      <w:r w:rsidR="00A837C9">
        <w:rPr>
          <w:rFonts w:eastAsia="SimSun"/>
          <w:sz w:val="24"/>
          <w:lang w:val="en-GB" w:eastAsia="zh-CN"/>
        </w:rPr>
        <w:t>）</w:t>
      </w:r>
      <w:r w:rsidR="00996347" w:rsidRPr="00996347">
        <w:rPr>
          <w:rFonts w:eastAsia="SimSun" w:hint="eastAsia"/>
          <w:sz w:val="24"/>
          <w:lang w:val="en-GB" w:eastAsia="zh-CN"/>
        </w:rPr>
        <w:t>、</w:t>
      </w:r>
      <w:r w:rsidR="00996347" w:rsidRPr="00996347">
        <w:rPr>
          <w:rFonts w:eastAsia="SimSun"/>
          <w:sz w:val="24"/>
          <w:lang w:val="en-GB" w:eastAsia="zh-CN"/>
        </w:rPr>
        <w:t>EFSA</w:t>
      </w:r>
      <w:r w:rsidR="00996347">
        <w:rPr>
          <w:rFonts w:eastAsia="SimSun" w:hint="eastAsia"/>
          <w:sz w:val="24"/>
          <w:lang w:val="en-GB" w:eastAsia="zh-CN"/>
        </w:rPr>
        <w:t xml:space="preserve"> GMO Panel</w:t>
      </w:r>
      <w:r w:rsidR="00A837C9">
        <w:rPr>
          <w:rFonts w:eastAsia="SimSun"/>
          <w:sz w:val="24"/>
          <w:lang w:val="en-GB" w:eastAsia="zh-CN"/>
        </w:rPr>
        <w:t>（</w:t>
      </w:r>
      <w:r w:rsidR="00996347" w:rsidRPr="00996347">
        <w:rPr>
          <w:rFonts w:eastAsia="SimSun"/>
          <w:sz w:val="24"/>
          <w:lang w:val="en-GB" w:eastAsia="zh-CN"/>
        </w:rPr>
        <w:t>2010</w:t>
      </w:r>
      <w:r w:rsidR="00A837C9">
        <w:rPr>
          <w:rFonts w:eastAsia="SimSun"/>
          <w:sz w:val="24"/>
          <w:lang w:val="en-GB" w:eastAsia="zh-CN"/>
        </w:rPr>
        <w:t>）</w:t>
      </w:r>
      <w:r w:rsidR="00996347" w:rsidRPr="00996347">
        <w:rPr>
          <w:rFonts w:eastAsia="SimSun" w:hint="eastAsia"/>
          <w:sz w:val="24"/>
          <w:lang w:val="en-GB" w:eastAsia="zh-CN"/>
        </w:rPr>
        <w:t>、</w:t>
      </w:r>
      <w:r w:rsidR="00996347">
        <w:rPr>
          <w:rFonts w:eastAsia="SimSun" w:hint="eastAsia"/>
          <w:sz w:val="24"/>
          <w:lang w:val="en-GB" w:eastAsia="zh-CN"/>
        </w:rPr>
        <w:t>OECD</w:t>
      </w:r>
      <w:r w:rsidR="00A837C9">
        <w:rPr>
          <w:rFonts w:eastAsia="SimSun"/>
          <w:sz w:val="24"/>
          <w:lang w:val="en-GB" w:eastAsia="zh-CN"/>
        </w:rPr>
        <w:t>（</w:t>
      </w:r>
      <w:r w:rsidR="00996347" w:rsidRPr="00996347">
        <w:rPr>
          <w:rFonts w:eastAsia="SimSun"/>
          <w:sz w:val="24"/>
          <w:lang w:val="en-GB" w:eastAsia="zh-CN"/>
        </w:rPr>
        <w:t>2023</w:t>
      </w:r>
      <w:r w:rsidR="00A837C9">
        <w:rPr>
          <w:rFonts w:eastAsia="SimSun"/>
          <w:sz w:val="24"/>
          <w:lang w:val="en-GB" w:eastAsia="zh-CN"/>
        </w:rPr>
        <w:t>）</w:t>
      </w:r>
      <w:r w:rsidR="00996347" w:rsidRPr="00996347">
        <w:rPr>
          <w:rFonts w:eastAsia="SimSun" w:hint="eastAsia"/>
          <w:sz w:val="24"/>
          <w:lang w:val="en-GB" w:eastAsia="zh-CN"/>
        </w:rPr>
        <w:t>、</w:t>
      </w:r>
      <w:r w:rsidR="00996347" w:rsidRPr="00996347">
        <w:rPr>
          <w:rFonts w:eastAsia="SimSun"/>
          <w:sz w:val="24"/>
          <w:lang w:val="en-GB" w:eastAsia="zh-CN"/>
        </w:rPr>
        <w:t xml:space="preserve">Raybould </w:t>
      </w:r>
      <w:r w:rsidR="00A837C9">
        <w:rPr>
          <w:rFonts w:eastAsia="SimSun"/>
          <w:sz w:val="24"/>
          <w:lang w:val="en-GB" w:eastAsia="zh-CN"/>
        </w:rPr>
        <w:t>（</w:t>
      </w:r>
      <w:r w:rsidR="00996347" w:rsidRPr="00996347">
        <w:rPr>
          <w:rFonts w:eastAsia="SimSun"/>
          <w:sz w:val="24"/>
          <w:lang w:val="en-GB" w:eastAsia="zh-CN"/>
        </w:rPr>
        <w:t>2006</w:t>
      </w:r>
      <w:r w:rsidR="00996347" w:rsidRPr="00996347">
        <w:rPr>
          <w:rFonts w:eastAsia="SimSun" w:hint="eastAsia"/>
          <w:sz w:val="24"/>
          <w:lang w:val="en-GB" w:eastAsia="zh-CN"/>
        </w:rPr>
        <w:t>、</w:t>
      </w:r>
      <w:r w:rsidR="00996347" w:rsidRPr="00996347">
        <w:rPr>
          <w:rFonts w:eastAsia="SimSun"/>
          <w:sz w:val="24"/>
          <w:lang w:val="en-GB" w:eastAsia="zh-CN"/>
        </w:rPr>
        <w:t>2010</w:t>
      </w:r>
      <w:r w:rsidR="00A837C9">
        <w:rPr>
          <w:rFonts w:eastAsia="SimSun"/>
          <w:sz w:val="24"/>
          <w:lang w:val="en-GB" w:eastAsia="zh-CN"/>
        </w:rPr>
        <w:t>）</w:t>
      </w:r>
      <w:r w:rsidR="00996347" w:rsidRPr="00996347">
        <w:rPr>
          <w:rFonts w:eastAsia="SimSun" w:hint="eastAsia"/>
          <w:sz w:val="24"/>
          <w:lang w:val="en-GB" w:eastAsia="zh-CN"/>
        </w:rPr>
        <w:t>、</w:t>
      </w:r>
      <w:r w:rsidR="00996347" w:rsidRPr="00996347">
        <w:rPr>
          <w:rFonts w:eastAsia="SimSun"/>
          <w:sz w:val="24"/>
          <w:lang w:val="en-GB" w:eastAsia="zh-CN"/>
        </w:rPr>
        <w:t>Raybould</w:t>
      </w:r>
      <w:r w:rsidR="00996347" w:rsidRPr="00996347">
        <w:rPr>
          <w:rFonts w:eastAsia="SimSun" w:hint="eastAsia"/>
          <w:sz w:val="24"/>
          <w:lang w:val="en-GB" w:eastAsia="zh-CN"/>
        </w:rPr>
        <w:t>和</w:t>
      </w:r>
      <w:r w:rsidR="00996347" w:rsidRPr="00996347">
        <w:rPr>
          <w:rFonts w:eastAsia="SimSun"/>
          <w:sz w:val="24"/>
          <w:lang w:val="en-GB" w:eastAsia="zh-CN"/>
        </w:rPr>
        <w:t xml:space="preserve">Macdonald </w:t>
      </w:r>
      <w:r w:rsidR="00A837C9">
        <w:rPr>
          <w:rFonts w:eastAsia="SimSun"/>
          <w:sz w:val="24"/>
          <w:lang w:val="en-GB" w:eastAsia="zh-CN"/>
        </w:rPr>
        <w:t>（</w:t>
      </w:r>
      <w:r w:rsidR="00996347" w:rsidRPr="00996347">
        <w:rPr>
          <w:rFonts w:eastAsia="SimSun"/>
          <w:sz w:val="24"/>
          <w:lang w:val="en-GB" w:eastAsia="zh-CN"/>
        </w:rPr>
        <w:t>2018</w:t>
      </w:r>
      <w:r w:rsidR="00A837C9">
        <w:rPr>
          <w:rFonts w:eastAsia="SimSun"/>
          <w:sz w:val="24"/>
          <w:lang w:val="en-GB" w:eastAsia="zh-CN"/>
        </w:rPr>
        <w:t>）</w:t>
      </w:r>
      <w:r w:rsidR="00996347" w:rsidRPr="00996347">
        <w:rPr>
          <w:rFonts w:eastAsia="SimSun" w:hint="eastAsia"/>
          <w:sz w:val="24"/>
          <w:lang w:val="en-GB" w:eastAsia="zh-CN"/>
        </w:rPr>
        <w:t>、</w:t>
      </w:r>
      <w:r w:rsidR="00A837C9">
        <w:rPr>
          <w:rFonts w:eastAsia="SimSun" w:hint="eastAsia"/>
          <w:sz w:val="24"/>
          <w:lang w:val="en-GB" w:eastAsia="zh-CN"/>
        </w:rPr>
        <w:t>US EPA</w:t>
      </w:r>
      <w:r w:rsidR="00A837C9">
        <w:rPr>
          <w:rFonts w:eastAsia="SimSun"/>
          <w:sz w:val="24"/>
          <w:lang w:val="en-GB" w:eastAsia="zh-CN"/>
        </w:rPr>
        <w:t>（</w:t>
      </w:r>
      <w:r w:rsidR="00996347" w:rsidRPr="00996347">
        <w:rPr>
          <w:rFonts w:eastAsia="SimSun"/>
          <w:sz w:val="24"/>
          <w:lang w:val="en-GB" w:eastAsia="zh-CN"/>
        </w:rPr>
        <w:t>1998</w:t>
      </w:r>
      <w:r w:rsidR="00A837C9">
        <w:rPr>
          <w:rFonts w:eastAsia="SimSun"/>
          <w:sz w:val="24"/>
          <w:lang w:val="en-GB" w:eastAsia="zh-CN"/>
        </w:rPr>
        <w:t>）</w:t>
      </w:r>
      <w:r w:rsidR="00996347" w:rsidRPr="00996347">
        <w:rPr>
          <w:rFonts w:eastAsia="SimSun" w:hint="eastAsia"/>
          <w:sz w:val="24"/>
          <w:lang w:val="en-GB" w:eastAsia="zh-CN"/>
        </w:rPr>
        <w:t>、</w:t>
      </w:r>
      <w:r w:rsidR="00996347" w:rsidRPr="00996347">
        <w:rPr>
          <w:rFonts w:eastAsia="SimSun"/>
          <w:sz w:val="24"/>
          <w:lang w:val="en-GB" w:eastAsia="zh-CN"/>
        </w:rPr>
        <w:t>Wolt</w:t>
      </w:r>
      <w:r w:rsidR="00996347" w:rsidRPr="00996347">
        <w:rPr>
          <w:rFonts w:eastAsia="SimSun" w:hint="eastAsia"/>
          <w:sz w:val="24"/>
          <w:lang w:val="en-GB" w:eastAsia="zh-CN"/>
        </w:rPr>
        <w:t>等</w:t>
      </w:r>
      <w:r w:rsidR="00A837C9">
        <w:rPr>
          <w:rFonts w:eastAsia="SimSun"/>
          <w:sz w:val="24"/>
          <w:lang w:val="en-GB" w:eastAsia="zh-CN"/>
        </w:rPr>
        <w:t>（</w:t>
      </w:r>
      <w:r w:rsidR="00996347" w:rsidRPr="00996347">
        <w:rPr>
          <w:rFonts w:eastAsia="SimSun"/>
          <w:sz w:val="24"/>
          <w:lang w:val="en-GB" w:eastAsia="zh-CN"/>
        </w:rPr>
        <w:t>2010</w:t>
      </w:r>
      <w:r w:rsidR="00A837C9">
        <w:rPr>
          <w:rFonts w:eastAsia="SimSun"/>
          <w:sz w:val="24"/>
          <w:lang w:val="en-GB" w:eastAsia="zh-CN"/>
        </w:rPr>
        <w:t>）</w:t>
      </w:r>
      <w:r w:rsidR="00996347" w:rsidRPr="00996347">
        <w:rPr>
          <w:rFonts w:eastAsia="SimSun" w:hint="eastAsia"/>
          <w:sz w:val="24"/>
          <w:lang w:val="en-GB" w:eastAsia="zh-CN"/>
        </w:rPr>
        <w:t>。</w:t>
      </w:r>
    </w:p>
    <w:p w14:paraId="2AE6E9EB" w14:textId="5F2C64EB" w:rsidR="00DE4839" w:rsidRPr="00F52E7D" w:rsidRDefault="00DE4839" w:rsidP="00A50E81">
      <w:pPr>
        <w:pStyle w:val="Para10"/>
        <w:numPr>
          <w:ilvl w:val="0"/>
          <w:numId w:val="0"/>
        </w:numPr>
        <w:rPr>
          <w:rFonts w:eastAsia="SimSun"/>
          <w:sz w:val="24"/>
          <w:lang w:val="en-GB" w:eastAsia="zh-CN"/>
        </w:rPr>
      </w:pPr>
      <w:r w:rsidRPr="00F52E7D">
        <w:rPr>
          <w:rFonts w:eastAsia="SimSun"/>
          <w:sz w:val="24"/>
          <w:lang w:val="en-GB" w:eastAsia="zh-CN"/>
        </w:rPr>
        <w:t>虽然</w:t>
      </w:r>
      <w:r w:rsidR="00F01603">
        <w:rPr>
          <w:rFonts w:eastAsia="SimSun" w:hint="eastAsia"/>
          <w:sz w:val="24"/>
          <w:lang w:val="en-GB" w:eastAsia="zh-CN"/>
        </w:rPr>
        <w:t>提出</w:t>
      </w:r>
      <w:r w:rsidRPr="00F52E7D">
        <w:rPr>
          <w:rFonts w:eastAsia="SimSun"/>
          <w:sz w:val="24"/>
          <w:lang w:val="en-GB" w:eastAsia="zh-CN"/>
        </w:rPr>
        <w:t>问题</w:t>
      </w:r>
      <w:r w:rsidR="00AA4EED">
        <w:rPr>
          <w:rFonts w:eastAsia="SimSun" w:hint="eastAsia"/>
          <w:sz w:val="24"/>
          <w:lang w:val="en-GB" w:eastAsia="zh-CN"/>
        </w:rPr>
        <w:t>在</w:t>
      </w:r>
      <w:r w:rsidRPr="00F52E7D">
        <w:rPr>
          <w:rFonts w:eastAsia="SimSun"/>
          <w:sz w:val="24"/>
          <w:lang w:val="en-GB" w:eastAsia="zh-CN"/>
        </w:rPr>
        <w:t>概念上很简单，但在</w:t>
      </w:r>
      <w:r w:rsidR="006C649E" w:rsidRPr="00F52E7D">
        <w:rPr>
          <w:rFonts w:eastAsia="SimSun"/>
          <w:sz w:val="24"/>
          <w:lang w:val="en-GB" w:eastAsia="zh-CN"/>
        </w:rPr>
        <w:t>没有明确界定</w:t>
      </w:r>
      <w:r w:rsidRPr="00F52E7D">
        <w:rPr>
          <w:rFonts w:eastAsia="SimSun"/>
          <w:sz w:val="24"/>
          <w:lang w:val="en-GB" w:eastAsia="zh-CN"/>
        </w:rPr>
        <w:t>保护目标和评估风险的科学标准的情况下，</w:t>
      </w:r>
      <w:r w:rsidR="00807AB0">
        <w:rPr>
          <w:rFonts w:eastAsia="SimSun" w:hint="eastAsia"/>
          <w:sz w:val="24"/>
          <w:lang w:val="en-GB" w:eastAsia="zh-CN"/>
        </w:rPr>
        <w:t>做起来</w:t>
      </w:r>
      <w:r w:rsidRPr="00F52E7D">
        <w:rPr>
          <w:rFonts w:eastAsia="SimSun"/>
          <w:sz w:val="24"/>
          <w:lang w:val="en-GB" w:eastAsia="zh-CN"/>
        </w:rPr>
        <w:t>可能具有挑战性。因此，对相关保护目标和科学标准达成共识是进行风险评估的先决条件。然后数据收集和解释</w:t>
      </w:r>
      <w:r w:rsidR="00676AAA">
        <w:rPr>
          <w:rFonts w:eastAsia="SimSun" w:hint="eastAsia"/>
          <w:sz w:val="24"/>
          <w:lang w:val="en-GB" w:eastAsia="zh-CN"/>
        </w:rPr>
        <w:t>就</w:t>
      </w:r>
      <w:r w:rsidRPr="00F52E7D">
        <w:rPr>
          <w:rFonts w:eastAsia="SimSun"/>
          <w:sz w:val="24"/>
          <w:lang w:val="en-GB" w:eastAsia="zh-CN"/>
        </w:rPr>
        <w:t>可用于评估观察到的</w:t>
      </w:r>
      <w:r w:rsidR="0061142D">
        <w:rPr>
          <w:rFonts w:eastAsia="SimSun" w:hint="eastAsia"/>
          <w:sz w:val="24"/>
          <w:lang w:val="en-GB" w:eastAsia="zh-CN"/>
        </w:rPr>
        <w:t>任何</w:t>
      </w:r>
      <w:r w:rsidR="008C768C">
        <w:rPr>
          <w:rFonts w:eastAsia="SimSun" w:hint="eastAsia"/>
          <w:sz w:val="24"/>
          <w:lang w:val="en-GB" w:eastAsia="zh-CN"/>
        </w:rPr>
        <w:t>结果</w:t>
      </w:r>
      <w:r w:rsidRPr="00F52E7D">
        <w:rPr>
          <w:rFonts w:eastAsia="SimSun"/>
          <w:sz w:val="24"/>
          <w:lang w:val="en-GB" w:eastAsia="zh-CN"/>
        </w:rPr>
        <w:t>对</w:t>
      </w:r>
      <w:r w:rsidR="00786DF7">
        <w:rPr>
          <w:rFonts w:eastAsia="SimSun" w:hint="eastAsia"/>
          <w:sz w:val="24"/>
          <w:lang w:val="en-GB" w:eastAsia="zh-CN"/>
        </w:rPr>
        <w:t>所要</w:t>
      </w:r>
      <w:r w:rsidRPr="00F52E7D">
        <w:rPr>
          <w:rFonts w:eastAsia="SimSun"/>
          <w:sz w:val="24"/>
          <w:lang w:val="en-GB" w:eastAsia="zh-CN"/>
        </w:rPr>
        <w:t>保护对象的影响。</w:t>
      </w:r>
      <w:r w:rsidR="006C649E">
        <w:rPr>
          <w:rFonts w:eastAsia="SimSun" w:hint="eastAsia"/>
          <w:sz w:val="24"/>
          <w:lang w:val="en-GB" w:eastAsia="zh-CN"/>
        </w:rPr>
        <w:t xml:space="preserve"> </w:t>
      </w:r>
    </w:p>
    <w:p w14:paraId="77A8935E" w14:textId="202B0AD7" w:rsidR="00DE4839" w:rsidRPr="00F52E7D" w:rsidRDefault="00F955F1" w:rsidP="00A50E81">
      <w:pPr>
        <w:pStyle w:val="Para10"/>
        <w:numPr>
          <w:ilvl w:val="0"/>
          <w:numId w:val="0"/>
        </w:numPr>
        <w:rPr>
          <w:rFonts w:eastAsia="SimSun"/>
          <w:sz w:val="24"/>
          <w:lang w:val="en-GB" w:eastAsia="zh-CN"/>
        </w:rPr>
      </w:pPr>
      <w:r>
        <w:rPr>
          <w:rFonts w:eastAsia="SimSun" w:hint="eastAsia"/>
          <w:sz w:val="24"/>
          <w:lang w:val="en-GB" w:eastAsia="zh-CN"/>
        </w:rPr>
        <w:t>提出</w:t>
      </w:r>
      <w:r w:rsidR="00DE4839" w:rsidRPr="00F52E7D">
        <w:rPr>
          <w:rFonts w:eastAsia="SimSun"/>
          <w:sz w:val="24"/>
          <w:lang w:val="en-GB" w:eastAsia="zh-CN"/>
        </w:rPr>
        <w:t>问题</w:t>
      </w:r>
      <w:r w:rsidR="00504DEC">
        <w:rPr>
          <w:rFonts w:eastAsia="SimSun" w:hint="eastAsia"/>
          <w:sz w:val="24"/>
          <w:lang w:val="en-GB" w:eastAsia="zh-CN"/>
        </w:rPr>
        <w:t>时</w:t>
      </w:r>
      <w:r w:rsidR="00DE4839" w:rsidRPr="00F52E7D">
        <w:rPr>
          <w:rFonts w:eastAsia="SimSun"/>
          <w:sz w:val="24"/>
          <w:lang w:val="en-GB" w:eastAsia="zh-CN"/>
        </w:rPr>
        <w:t>透明度很重要。因此，应报告有关方法、数据、假设和不确定性的足够详细信息，以确保透明度</w:t>
      </w:r>
      <w:r w:rsidR="00887939">
        <w:rPr>
          <w:rFonts w:eastAsia="SimSun" w:hint="eastAsia"/>
          <w:sz w:val="24"/>
          <w:lang w:val="en-GB" w:eastAsia="zh-CN"/>
        </w:rPr>
        <w:t>，</w:t>
      </w:r>
      <w:r w:rsidR="00770B60">
        <w:rPr>
          <w:rFonts w:eastAsia="SimSun" w:hint="eastAsia"/>
          <w:sz w:val="24"/>
          <w:lang w:val="en-GB" w:eastAsia="zh-CN"/>
        </w:rPr>
        <w:t>便利对提出</w:t>
      </w:r>
      <w:r w:rsidR="00DE4839" w:rsidRPr="00F52E7D">
        <w:rPr>
          <w:rFonts w:eastAsia="SimSun"/>
          <w:sz w:val="24"/>
          <w:lang w:val="en-GB" w:eastAsia="zh-CN"/>
        </w:rPr>
        <w:t>问题的</w:t>
      </w:r>
      <w:r w:rsidR="006B4B74">
        <w:rPr>
          <w:rFonts w:eastAsia="SimSun" w:hint="eastAsia"/>
          <w:sz w:val="24"/>
          <w:lang w:val="en-GB" w:eastAsia="zh-CN"/>
        </w:rPr>
        <w:t>质量</w:t>
      </w:r>
      <w:r w:rsidR="002B26F8">
        <w:rPr>
          <w:rFonts w:eastAsia="SimSun" w:hint="eastAsia"/>
          <w:sz w:val="24"/>
          <w:lang w:val="en-GB" w:eastAsia="zh-CN"/>
        </w:rPr>
        <w:t>的</w:t>
      </w:r>
      <w:r w:rsidR="00DE4839" w:rsidRPr="00F52E7D">
        <w:rPr>
          <w:rFonts w:eastAsia="SimSun"/>
          <w:sz w:val="24"/>
          <w:lang w:val="en-GB" w:eastAsia="zh-CN"/>
        </w:rPr>
        <w:t>适当评估</w:t>
      </w:r>
      <w:r w:rsidR="00887939">
        <w:rPr>
          <w:rFonts w:eastAsia="SimSun" w:hint="eastAsia"/>
          <w:sz w:val="24"/>
          <w:lang w:val="en-GB" w:eastAsia="zh-CN"/>
        </w:rPr>
        <w:t>，</w:t>
      </w:r>
      <w:r w:rsidR="00DE4839" w:rsidRPr="00F52E7D">
        <w:rPr>
          <w:rFonts w:eastAsia="SimSun"/>
          <w:sz w:val="24"/>
          <w:lang w:val="en-GB" w:eastAsia="zh-CN"/>
        </w:rPr>
        <w:t>确保相关性和</w:t>
      </w:r>
      <w:proofErr w:type="gramStart"/>
      <w:r w:rsidR="00DE4839" w:rsidRPr="00F52E7D">
        <w:rPr>
          <w:rFonts w:eastAsia="SimSun"/>
          <w:sz w:val="24"/>
          <w:lang w:val="en-GB" w:eastAsia="zh-CN"/>
        </w:rPr>
        <w:t>可</w:t>
      </w:r>
      <w:proofErr w:type="gramEnd"/>
      <w:r w:rsidR="00DE4839" w:rsidRPr="00F52E7D">
        <w:rPr>
          <w:rFonts w:eastAsia="SimSun"/>
          <w:sz w:val="24"/>
          <w:lang w:val="en-GB" w:eastAsia="zh-CN"/>
        </w:rPr>
        <w:t>再现性。</w:t>
      </w:r>
      <w:r w:rsidR="00D32E2F" w:rsidRPr="00D32E2F">
        <w:rPr>
          <w:rFonts w:eastAsia="SimSun" w:hint="eastAsia"/>
          <w:sz w:val="24"/>
          <w:lang w:val="en-GB" w:eastAsia="zh-CN"/>
        </w:rPr>
        <w:t>此外，问题的提出是一个迭代过程，随着证据的获得，可以对过程的每一步进行修改。这一过程还应包括在相关步骤中与利益相关</w:t>
      </w:r>
      <w:r w:rsidR="003E21A4">
        <w:rPr>
          <w:rFonts w:eastAsia="SimSun" w:hint="eastAsia"/>
          <w:sz w:val="24"/>
          <w:lang w:val="en-GB" w:eastAsia="zh-CN"/>
        </w:rPr>
        <w:t>方</w:t>
      </w:r>
      <w:r w:rsidR="00D32E2F" w:rsidRPr="00D32E2F">
        <w:rPr>
          <w:rFonts w:eastAsia="SimSun" w:hint="eastAsia"/>
          <w:sz w:val="24"/>
          <w:lang w:val="en-GB" w:eastAsia="zh-CN"/>
        </w:rPr>
        <w:t>（如受影响社区）进行更深入的接触，以补充保护目标并汲取知识</w:t>
      </w:r>
      <w:r w:rsidR="00DE4839" w:rsidRPr="00F52E7D">
        <w:rPr>
          <w:rFonts w:eastAsia="SimSun"/>
          <w:sz w:val="24"/>
          <w:lang w:val="en-GB" w:eastAsia="zh-CN"/>
        </w:rPr>
        <w:t>（共同国家评估，</w:t>
      </w:r>
      <w:r w:rsidR="00DE4839" w:rsidRPr="00F52E7D">
        <w:rPr>
          <w:rFonts w:eastAsia="SimSun"/>
          <w:sz w:val="24"/>
          <w:lang w:val="en-GB" w:eastAsia="zh-CN"/>
        </w:rPr>
        <w:t>2023</w:t>
      </w:r>
      <w:r w:rsidR="00DE4839" w:rsidRPr="00F52E7D">
        <w:rPr>
          <w:rFonts w:eastAsia="SimSun"/>
          <w:sz w:val="24"/>
          <w:lang w:val="en-GB" w:eastAsia="zh-CN"/>
        </w:rPr>
        <w:t>）。</w:t>
      </w:r>
    </w:p>
    <w:p w14:paraId="192A636E" w14:textId="0A9631C8" w:rsidR="00DE4839" w:rsidRPr="003C1D63" w:rsidRDefault="00DE4839" w:rsidP="00D26812">
      <w:pPr>
        <w:pStyle w:val="a0"/>
      </w:pPr>
      <w:bookmarkStart w:id="26" w:name="_Toc163309639"/>
      <w:r w:rsidRPr="003C1D63">
        <w:t>4.1.1.</w:t>
      </w:r>
      <w:r w:rsidR="003C1D63" w:rsidRPr="003C1D63">
        <w:rPr>
          <w:rFonts w:hint="eastAsia"/>
        </w:rPr>
        <w:t xml:space="preserve"> </w:t>
      </w:r>
      <w:r w:rsidRPr="003C1D63">
        <w:t>保护目标的确定和</w:t>
      </w:r>
      <w:r w:rsidR="003C1D63" w:rsidRPr="003C1D63">
        <w:rPr>
          <w:rFonts w:hint="eastAsia"/>
        </w:rPr>
        <w:t>操作化</w:t>
      </w:r>
      <w:bookmarkEnd w:id="26"/>
    </w:p>
    <w:p w14:paraId="72EDB032" w14:textId="49EFCDC2" w:rsidR="00DE4839" w:rsidRPr="00F52E7D" w:rsidRDefault="00CC3104" w:rsidP="00A50E81">
      <w:pPr>
        <w:pStyle w:val="Para10"/>
        <w:numPr>
          <w:ilvl w:val="0"/>
          <w:numId w:val="0"/>
        </w:numPr>
        <w:rPr>
          <w:rFonts w:eastAsia="SimSun"/>
          <w:sz w:val="24"/>
          <w:lang w:val="en-GB" w:eastAsia="zh-CN"/>
        </w:rPr>
      </w:pPr>
      <w:r w:rsidRPr="00F12A52">
        <w:rPr>
          <w:rFonts w:eastAsia="SimSun" w:hint="eastAsia"/>
          <w:sz w:val="24"/>
          <w:lang w:val="en-GB" w:eastAsia="zh-CN"/>
        </w:rPr>
        <w:t>提出</w:t>
      </w:r>
      <w:r w:rsidR="00DE4839" w:rsidRPr="00F12A52">
        <w:rPr>
          <w:rFonts w:eastAsia="SimSun"/>
          <w:sz w:val="24"/>
          <w:lang w:val="en-GB" w:eastAsia="zh-CN"/>
        </w:rPr>
        <w:t>问题的一个关键步骤是确定保护目标，更具体地说是那些可能</w:t>
      </w:r>
      <w:proofErr w:type="gramStart"/>
      <w:r w:rsidR="00DE4839" w:rsidRPr="00F12A52">
        <w:rPr>
          <w:rFonts w:eastAsia="SimSun"/>
          <w:sz w:val="24"/>
          <w:lang w:val="en-GB" w:eastAsia="zh-CN"/>
        </w:rPr>
        <w:t>因部署</w:t>
      </w:r>
      <w:proofErr w:type="gramEnd"/>
      <w:r w:rsidR="00DE4839" w:rsidRPr="00F12A52">
        <w:rPr>
          <w:rFonts w:eastAsia="SimSun"/>
          <w:sz w:val="24"/>
          <w:lang w:val="en-GB" w:eastAsia="zh-CN"/>
        </w:rPr>
        <w:t>EGD-LMO</w:t>
      </w:r>
      <w:r w:rsidR="00DE4839" w:rsidRPr="00F12A52">
        <w:rPr>
          <w:rFonts w:eastAsia="SimSun"/>
          <w:sz w:val="24"/>
          <w:lang w:val="en-GB" w:eastAsia="zh-CN"/>
        </w:rPr>
        <w:t>而受到</w:t>
      </w:r>
      <w:r w:rsidR="00265128">
        <w:rPr>
          <w:rFonts w:eastAsia="SimSun" w:hint="eastAsia"/>
          <w:sz w:val="24"/>
          <w:lang w:val="en-GB" w:eastAsia="zh-CN"/>
        </w:rPr>
        <w:t>危害</w:t>
      </w:r>
      <w:r w:rsidR="00DE4839" w:rsidRPr="00F12A52">
        <w:rPr>
          <w:rFonts w:eastAsia="SimSun"/>
          <w:sz w:val="24"/>
          <w:lang w:val="en-GB" w:eastAsia="zh-CN"/>
        </w:rPr>
        <w:t>的目标。各管辖区的保护目标可能有所不同，但其总体目标是减少或避免人类活动对环境以及</w:t>
      </w:r>
      <w:r w:rsidR="00897C2A" w:rsidRPr="00F12A52">
        <w:rPr>
          <w:rFonts w:eastAsia="SimSun" w:hint="eastAsia"/>
          <w:sz w:val="24"/>
          <w:lang w:val="en-GB" w:eastAsia="zh-CN"/>
        </w:rPr>
        <w:t>对</w:t>
      </w:r>
      <w:r w:rsidR="00DE4839" w:rsidRPr="00F12A52">
        <w:rPr>
          <w:rFonts w:eastAsia="SimSun"/>
          <w:sz w:val="24"/>
          <w:lang w:val="en-GB" w:eastAsia="zh-CN"/>
        </w:rPr>
        <w:t>人类、动物、植物和土壤健康和水质</w:t>
      </w:r>
      <w:r w:rsidR="00891517" w:rsidRPr="00F12A52">
        <w:rPr>
          <w:rFonts w:eastAsia="SimSun" w:hint="eastAsia"/>
          <w:sz w:val="24"/>
          <w:lang w:val="en-GB" w:eastAsia="zh-CN"/>
        </w:rPr>
        <w:t>的</w:t>
      </w:r>
      <w:r w:rsidR="00DE4839" w:rsidRPr="00F12A52">
        <w:rPr>
          <w:rFonts w:eastAsia="SimSun"/>
          <w:sz w:val="24"/>
          <w:lang w:val="en-GB" w:eastAsia="zh-CN"/>
        </w:rPr>
        <w:t>潜在危害（</w:t>
      </w:r>
      <w:r w:rsidR="00A837C9">
        <w:rPr>
          <w:rFonts w:eastAsia="SimSun" w:hint="eastAsia"/>
          <w:sz w:val="24"/>
          <w:lang w:val="en-GB" w:eastAsia="zh-CN"/>
        </w:rPr>
        <w:t>OECD</w:t>
      </w:r>
      <w:r w:rsidR="00DE4839" w:rsidRPr="00F12A52">
        <w:rPr>
          <w:rFonts w:eastAsia="SimSun"/>
          <w:sz w:val="24"/>
          <w:lang w:val="en-GB" w:eastAsia="zh-CN"/>
        </w:rPr>
        <w:t>，</w:t>
      </w:r>
      <w:r w:rsidR="00DE4839" w:rsidRPr="00F12A52">
        <w:rPr>
          <w:rFonts w:eastAsia="SimSun"/>
          <w:sz w:val="24"/>
          <w:lang w:val="en-GB" w:eastAsia="zh-CN"/>
        </w:rPr>
        <w:t>2023</w:t>
      </w:r>
      <w:r w:rsidR="00DE4839" w:rsidRPr="00F12A52">
        <w:rPr>
          <w:rFonts w:eastAsia="SimSun"/>
          <w:sz w:val="24"/>
          <w:lang w:val="en-GB" w:eastAsia="zh-CN"/>
        </w:rPr>
        <w:t>）。正如国家政策所规定和《生物多样性公约》</w:t>
      </w:r>
      <w:r w:rsidR="00B31A09" w:rsidRPr="00A837C9">
        <w:rPr>
          <w:rFonts w:eastAsia="SimSun"/>
          <w:vertAlign w:val="superscript"/>
        </w:rPr>
        <w:footnoteReference w:id="16"/>
      </w:r>
      <w:r w:rsidR="00DE4839" w:rsidRPr="00F12A52">
        <w:rPr>
          <w:rFonts w:eastAsia="SimSun"/>
          <w:sz w:val="24"/>
          <w:lang w:val="en-GB" w:eastAsia="zh-CN"/>
        </w:rPr>
        <w:t>附件一</w:t>
      </w:r>
      <w:r w:rsidR="00A837C9">
        <w:rPr>
          <w:rFonts w:eastAsia="SimSun" w:hint="eastAsia"/>
          <w:sz w:val="24"/>
          <w:lang w:val="en-GB" w:eastAsia="zh-CN"/>
        </w:rPr>
        <w:t>（查明和监测）</w:t>
      </w:r>
      <w:r w:rsidR="00B31A09" w:rsidRPr="00F12A52">
        <w:rPr>
          <w:rFonts w:eastAsia="SimSun" w:hint="eastAsia"/>
          <w:sz w:val="24"/>
          <w:lang w:val="en-GB" w:eastAsia="zh-CN"/>
        </w:rPr>
        <w:t>所</w:t>
      </w:r>
      <w:r w:rsidR="00DE4839" w:rsidRPr="00F12A52">
        <w:rPr>
          <w:rFonts w:eastAsia="SimSun"/>
          <w:sz w:val="24"/>
          <w:lang w:val="en-GB" w:eastAsia="zh-CN"/>
        </w:rPr>
        <w:t>进一步阐明的那样，保护目标涵盖各个方面，如生物多样性、遗传多样性、人类和动物健康、生态系统、生态系统功能和服务、土壤健康、水质和生境。以生物多样性为重点的保护目标包括</w:t>
      </w:r>
      <w:r w:rsidR="00A837C9">
        <w:rPr>
          <w:rFonts w:eastAsia="SimSun" w:hint="eastAsia"/>
          <w:sz w:val="24"/>
          <w:lang w:val="en-GB" w:eastAsia="zh-CN"/>
        </w:rPr>
        <w:t>关于</w:t>
      </w:r>
      <w:r w:rsidR="00DE4839" w:rsidRPr="00F12A52">
        <w:rPr>
          <w:rFonts w:eastAsia="SimSun"/>
          <w:sz w:val="24"/>
          <w:lang w:val="en-GB" w:eastAsia="zh-CN"/>
        </w:rPr>
        <w:t>具有保护价值或文化价值的物种</w:t>
      </w:r>
      <w:r w:rsidR="00A837C9">
        <w:rPr>
          <w:rFonts w:eastAsia="SimSun" w:hint="eastAsia"/>
          <w:sz w:val="24"/>
          <w:lang w:val="en-GB" w:eastAsia="zh-CN"/>
        </w:rPr>
        <w:t>的目标</w:t>
      </w:r>
      <w:r w:rsidR="00DE4839" w:rsidRPr="00F12A52">
        <w:rPr>
          <w:rFonts w:eastAsia="SimSun"/>
          <w:sz w:val="24"/>
          <w:lang w:val="en-GB" w:eastAsia="zh-CN"/>
        </w:rPr>
        <w:t>，包括土著人民和</w:t>
      </w:r>
      <w:r w:rsidR="006D04D2" w:rsidRPr="00F12A52">
        <w:rPr>
          <w:rFonts w:eastAsia="SimSun"/>
          <w:sz w:val="24"/>
          <w:lang w:val="en-GB" w:eastAsia="zh-CN"/>
        </w:rPr>
        <w:t>地方社区</w:t>
      </w:r>
      <w:r w:rsidR="00DE4839" w:rsidRPr="00F12A52">
        <w:rPr>
          <w:rFonts w:eastAsia="SimSun"/>
          <w:sz w:val="24"/>
          <w:lang w:val="en-GB" w:eastAsia="zh-CN"/>
        </w:rPr>
        <w:t>的</w:t>
      </w:r>
      <w:r w:rsidR="00A837C9">
        <w:rPr>
          <w:rFonts w:eastAsia="SimSun" w:hint="eastAsia"/>
          <w:sz w:val="24"/>
          <w:lang w:val="en-GB" w:eastAsia="zh-CN"/>
        </w:rPr>
        <w:t>此类</w:t>
      </w:r>
      <w:r w:rsidR="00DE4839" w:rsidRPr="00F12A52">
        <w:rPr>
          <w:rFonts w:eastAsia="SimSun"/>
          <w:sz w:val="24"/>
          <w:lang w:val="en-GB" w:eastAsia="zh-CN"/>
        </w:rPr>
        <w:t>物种、自然保护联盟红色名录</w:t>
      </w:r>
      <w:r w:rsidR="00E021C9" w:rsidRPr="00F12A52">
        <w:rPr>
          <w:rFonts w:eastAsia="SimSun" w:hint="eastAsia"/>
          <w:sz w:val="24"/>
          <w:lang w:val="en-GB" w:eastAsia="zh-CN"/>
        </w:rPr>
        <w:t>所列</w:t>
      </w:r>
      <w:r w:rsidR="00DE4839" w:rsidRPr="00F12A52">
        <w:rPr>
          <w:rFonts w:eastAsia="SimSun"/>
          <w:sz w:val="24"/>
          <w:lang w:val="en-GB" w:eastAsia="zh-CN"/>
        </w:rPr>
        <w:t>物种以及受保护的生境和景观。注重生态功能的保护目标包括肥沃的土壤、</w:t>
      </w:r>
      <w:r w:rsidR="001436E1">
        <w:rPr>
          <w:rFonts w:eastAsia="SimSun" w:hint="eastAsia"/>
          <w:sz w:val="24"/>
          <w:lang w:val="en-GB" w:eastAsia="zh-CN"/>
        </w:rPr>
        <w:t>洁净</w:t>
      </w:r>
      <w:r w:rsidR="00DE4839" w:rsidRPr="00F12A52">
        <w:rPr>
          <w:rFonts w:eastAsia="SimSun"/>
          <w:sz w:val="24"/>
          <w:lang w:val="en-GB" w:eastAsia="zh-CN"/>
        </w:rPr>
        <w:lastRenderedPageBreak/>
        <w:t>的水和足够的生物多样性以抵御环境变化。作为保护目标的可持续生态系统包括</w:t>
      </w:r>
      <w:r w:rsidR="00EF39A6" w:rsidRPr="00F12A52">
        <w:rPr>
          <w:rFonts w:eastAsia="SimSun" w:hint="eastAsia"/>
          <w:sz w:val="24"/>
          <w:lang w:val="en-GB" w:eastAsia="zh-CN"/>
        </w:rPr>
        <w:t>保护</w:t>
      </w:r>
      <w:r w:rsidR="00DE4839" w:rsidRPr="00F12A52">
        <w:rPr>
          <w:rFonts w:eastAsia="SimSun"/>
          <w:sz w:val="24"/>
          <w:lang w:val="en-GB" w:eastAsia="zh-CN"/>
        </w:rPr>
        <w:t>生物多样性和生态功能。</w:t>
      </w:r>
    </w:p>
    <w:p w14:paraId="10233BA5" w14:textId="5B6B2A8B" w:rsidR="00BE3381" w:rsidRPr="008C0E90" w:rsidRDefault="00BE3381" w:rsidP="00A50E81">
      <w:pPr>
        <w:pStyle w:val="Para10"/>
        <w:numPr>
          <w:ilvl w:val="0"/>
          <w:numId w:val="0"/>
        </w:numPr>
        <w:rPr>
          <w:rFonts w:eastAsia="SimSun"/>
          <w:sz w:val="24"/>
          <w:lang w:val="en-GB" w:eastAsia="zh-CN"/>
        </w:rPr>
      </w:pPr>
      <w:r w:rsidRPr="00840043">
        <w:rPr>
          <w:rFonts w:eastAsia="SimSun"/>
          <w:sz w:val="24"/>
          <w:lang w:val="en-GB" w:eastAsia="zh-CN"/>
        </w:rPr>
        <w:t>国家政策和</w:t>
      </w:r>
      <w:r w:rsidR="007931F4">
        <w:rPr>
          <w:rFonts w:eastAsia="SimSun" w:hint="eastAsia"/>
          <w:sz w:val="24"/>
          <w:lang w:val="en-GB" w:eastAsia="zh-CN"/>
        </w:rPr>
        <w:t>法律</w:t>
      </w:r>
      <w:r w:rsidRPr="00840043">
        <w:rPr>
          <w:rFonts w:eastAsia="SimSun"/>
          <w:sz w:val="24"/>
          <w:lang w:val="en-GB" w:eastAsia="zh-CN"/>
        </w:rPr>
        <w:t>框架</w:t>
      </w:r>
      <w:r w:rsidR="002F6D3C" w:rsidRPr="00840043">
        <w:rPr>
          <w:rFonts w:eastAsia="SimSun" w:hint="eastAsia"/>
          <w:sz w:val="24"/>
          <w:lang w:val="en-GB" w:eastAsia="zh-CN"/>
        </w:rPr>
        <w:t>一般笼统</w:t>
      </w:r>
      <w:r w:rsidR="00C87F98" w:rsidRPr="00840043">
        <w:rPr>
          <w:rFonts w:eastAsia="SimSun" w:hint="eastAsia"/>
          <w:sz w:val="24"/>
          <w:lang w:val="en-GB" w:eastAsia="zh-CN"/>
        </w:rPr>
        <w:t>地</w:t>
      </w:r>
      <w:r w:rsidRPr="00840043">
        <w:rPr>
          <w:rFonts w:eastAsia="SimSun"/>
          <w:sz w:val="24"/>
          <w:lang w:val="en-GB" w:eastAsia="zh-CN"/>
        </w:rPr>
        <w:t>界定保护目标。因此，需要进行细化以</w:t>
      </w:r>
      <w:r w:rsidR="00670D8B" w:rsidRPr="00840043">
        <w:rPr>
          <w:rFonts w:eastAsia="SimSun" w:hint="eastAsia"/>
          <w:sz w:val="24"/>
          <w:lang w:val="en-GB" w:eastAsia="zh-CN"/>
        </w:rPr>
        <w:t>利于在</w:t>
      </w:r>
      <w:r w:rsidRPr="00840043">
        <w:rPr>
          <w:rFonts w:eastAsia="SimSun"/>
          <w:sz w:val="24"/>
          <w:lang w:val="en-GB" w:eastAsia="zh-CN"/>
        </w:rPr>
        <w:t>风险评估</w:t>
      </w:r>
      <w:r w:rsidR="00670D8B" w:rsidRPr="00840043">
        <w:rPr>
          <w:rFonts w:eastAsia="SimSun" w:hint="eastAsia"/>
          <w:sz w:val="24"/>
          <w:lang w:val="en-GB" w:eastAsia="zh-CN"/>
        </w:rPr>
        <w:t>中操作</w:t>
      </w:r>
      <w:r w:rsidRPr="00840043">
        <w:rPr>
          <w:rFonts w:eastAsia="SimSun"/>
          <w:sz w:val="24"/>
          <w:lang w:val="en-GB" w:eastAsia="zh-CN"/>
        </w:rPr>
        <w:t>——</w:t>
      </w:r>
      <w:r w:rsidRPr="00840043">
        <w:rPr>
          <w:rFonts w:eastAsia="SimSun"/>
          <w:sz w:val="24"/>
          <w:lang w:val="en-GB" w:eastAsia="zh-CN"/>
        </w:rPr>
        <w:t>必须将其转化为具体的可操作</w:t>
      </w:r>
      <w:r w:rsidR="008355C8" w:rsidRPr="00840043">
        <w:rPr>
          <w:rFonts w:eastAsia="SimSun" w:hint="eastAsia"/>
          <w:sz w:val="24"/>
          <w:lang w:val="en-GB" w:eastAsia="zh-CN"/>
        </w:rPr>
        <w:t>的</w:t>
      </w:r>
      <w:r w:rsidRPr="00840043">
        <w:rPr>
          <w:rFonts w:eastAsia="SimSun"/>
          <w:sz w:val="24"/>
          <w:lang w:val="en-GB" w:eastAsia="zh-CN"/>
        </w:rPr>
        <w:t>目标（下称</w:t>
      </w:r>
      <w:r w:rsidRPr="00F97CFD">
        <w:rPr>
          <w:rFonts w:eastAsia="SimSun"/>
          <w:sz w:val="24"/>
          <w:lang w:val="en-GB" w:eastAsia="zh-CN"/>
        </w:rPr>
        <w:t>评估终点</w:t>
      </w:r>
      <w:r w:rsidRPr="00840043">
        <w:rPr>
          <w:rFonts w:eastAsia="SimSun"/>
          <w:sz w:val="24"/>
          <w:lang w:val="en-GB" w:eastAsia="zh-CN"/>
        </w:rPr>
        <w:t>）（</w:t>
      </w:r>
      <w:r w:rsidR="00A837C9" w:rsidRPr="00390955">
        <w:rPr>
          <w:sz w:val="24"/>
          <w:lang w:eastAsia="zh-CN"/>
        </w:rPr>
        <w:t>Devos</w:t>
      </w:r>
      <w:r w:rsidR="00A837C9" w:rsidRPr="00840043">
        <w:rPr>
          <w:rFonts w:eastAsia="SimSun"/>
          <w:sz w:val="24"/>
          <w:lang w:val="en-GB" w:eastAsia="zh-CN"/>
        </w:rPr>
        <w:t>等，</w:t>
      </w:r>
      <w:r w:rsidR="00A837C9" w:rsidRPr="00840043">
        <w:rPr>
          <w:rFonts w:eastAsia="SimSun"/>
          <w:sz w:val="24"/>
          <w:lang w:val="en-GB" w:eastAsia="zh-CN"/>
        </w:rPr>
        <w:t>2015</w:t>
      </w:r>
      <w:r w:rsidR="00A837C9" w:rsidRPr="00840043">
        <w:rPr>
          <w:rFonts w:eastAsia="SimSun"/>
          <w:sz w:val="24"/>
          <w:lang w:val="en-GB" w:eastAsia="zh-CN"/>
        </w:rPr>
        <w:t>、</w:t>
      </w:r>
      <w:r w:rsidR="00A837C9" w:rsidRPr="00840043">
        <w:rPr>
          <w:rFonts w:eastAsia="SimSun"/>
          <w:sz w:val="24"/>
          <w:lang w:val="en-GB" w:eastAsia="zh-CN"/>
        </w:rPr>
        <w:t>2019</w:t>
      </w:r>
      <w:r w:rsidR="00A837C9" w:rsidRPr="00840043">
        <w:rPr>
          <w:rFonts w:eastAsia="SimSun"/>
          <w:sz w:val="24"/>
          <w:lang w:val="en-GB" w:eastAsia="zh-CN"/>
        </w:rPr>
        <w:t>；</w:t>
      </w:r>
      <w:r w:rsidR="00A837C9" w:rsidRPr="00A50E81">
        <w:rPr>
          <w:rFonts w:eastAsia="SimSun"/>
          <w:sz w:val="24"/>
          <w:lang w:val="en-GB" w:eastAsia="zh-CN"/>
        </w:rPr>
        <w:t xml:space="preserve"> </w:t>
      </w:r>
      <w:r w:rsidR="005660D1" w:rsidRPr="00A50E81">
        <w:rPr>
          <w:rFonts w:eastAsia="SimSun"/>
          <w:sz w:val="24"/>
          <w:lang w:val="en-GB" w:eastAsia="zh-CN"/>
        </w:rPr>
        <w:t>Garcia-Alonso</w:t>
      </w:r>
      <w:r w:rsidR="005660D1" w:rsidRPr="00A50E81">
        <w:rPr>
          <w:rFonts w:eastAsia="SimSun" w:hint="eastAsia"/>
          <w:sz w:val="24"/>
          <w:lang w:val="en-GB" w:eastAsia="zh-CN"/>
        </w:rPr>
        <w:t>和</w:t>
      </w:r>
      <w:r w:rsidR="005660D1" w:rsidRPr="00A50E81">
        <w:rPr>
          <w:rFonts w:eastAsia="SimSun"/>
          <w:sz w:val="24"/>
          <w:lang w:val="en-GB" w:eastAsia="zh-CN"/>
        </w:rPr>
        <w:t>Raybould</w:t>
      </w:r>
      <w:r w:rsidRPr="00840043">
        <w:rPr>
          <w:rFonts w:eastAsia="SimSun"/>
          <w:sz w:val="24"/>
          <w:lang w:val="en-GB" w:eastAsia="zh-CN"/>
        </w:rPr>
        <w:t>，</w:t>
      </w:r>
      <w:r w:rsidRPr="00840043">
        <w:rPr>
          <w:rFonts w:eastAsia="SimSun"/>
          <w:sz w:val="24"/>
          <w:lang w:val="en-GB" w:eastAsia="zh-CN"/>
        </w:rPr>
        <w:t>2014</w:t>
      </w:r>
      <w:r w:rsidRPr="00840043">
        <w:rPr>
          <w:rFonts w:eastAsia="SimSun"/>
          <w:sz w:val="24"/>
          <w:lang w:val="en-GB" w:eastAsia="zh-CN"/>
        </w:rPr>
        <w:t>；</w:t>
      </w:r>
      <w:r w:rsidR="00390955" w:rsidRPr="00A50E81">
        <w:rPr>
          <w:rFonts w:eastAsia="SimSun"/>
          <w:sz w:val="24"/>
          <w:lang w:val="en-GB" w:eastAsia="zh-CN"/>
        </w:rPr>
        <w:t>Nienstedt</w:t>
      </w:r>
      <w:r w:rsidR="00390955" w:rsidRPr="00840043">
        <w:rPr>
          <w:rFonts w:eastAsia="SimSun"/>
          <w:sz w:val="24"/>
          <w:lang w:val="en-GB" w:eastAsia="zh-CN"/>
        </w:rPr>
        <w:t>等，</w:t>
      </w:r>
      <w:r w:rsidR="00390955" w:rsidRPr="00840043">
        <w:rPr>
          <w:rFonts w:eastAsia="SimSun"/>
          <w:sz w:val="24"/>
          <w:lang w:val="en-GB" w:eastAsia="zh-CN"/>
        </w:rPr>
        <w:t>2012</w:t>
      </w:r>
      <w:r w:rsidR="00390955" w:rsidRPr="00840043">
        <w:rPr>
          <w:rFonts w:eastAsia="SimSun"/>
          <w:sz w:val="24"/>
          <w:lang w:val="en-GB" w:eastAsia="zh-CN"/>
        </w:rPr>
        <w:t>；</w:t>
      </w:r>
      <w:r w:rsidR="00390955">
        <w:rPr>
          <w:rFonts w:eastAsia="SimSun" w:hint="eastAsia"/>
          <w:sz w:val="24"/>
          <w:lang w:val="en-GB" w:eastAsia="zh-CN"/>
        </w:rPr>
        <w:t>OECD</w:t>
      </w:r>
      <w:r w:rsidR="00390955" w:rsidRPr="00840043">
        <w:rPr>
          <w:rFonts w:eastAsia="SimSun"/>
          <w:sz w:val="24"/>
          <w:lang w:val="en-GB" w:eastAsia="zh-CN"/>
        </w:rPr>
        <w:t>，</w:t>
      </w:r>
      <w:r w:rsidR="00390955" w:rsidRPr="00840043">
        <w:rPr>
          <w:rFonts w:eastAsia="SimSun"/>
          <w:sz w:val="24"/>
          <w:lang w:val="en-GB" w:eastAsia="zh-CN"/>
        </w:rPr>
        <w:t>2023</w:t>
      </w:r>
      <w:r w:rsidR="00390955">
        <w:rPr>
          <w:rFonts w:eastAsia="SimSun" w:hint="eastAsia"/>
          <w:sz w:val="24"/>
          <w:lang w:val="en-GB" w:eastAsia="zh-CN"/>
        </w:rPr>
        <w:t>；</w:t>
      </w:r>
      <w:r w:rsidR="00A837C9" w:rsidRPr="00840043">
        <w:rPr>
          <w:rFonts w:eastAsia="SimSun"/>
          <w:sz w:val="24"/>
          <w:lang w:val="en-GB" w:eastAsia="zh-CN"/>
        </w:rPr>
        <w:t>Suter</w:t>
      </w:r>
      <w:r w:rsidR="00A837C9" w:rsidRPr="00840043">
        <w:rPr>
          <w:rFonts w:eastAsia="SimSun"/>
          <w:sz w:val="24"/>
          <w:lang w:val="en-GB" w:eastAsia="zh-CN"/>
        </w:rPr>
        <w:t>，</w:t>
      </w:r>
      <w:r w:rsidR="00A837C9" w:rsidRPr="00840043">
        <w:rPr>
          <w:rFonts w:eastAsia="SimSun"/>
          <w:sz w:val="24"/>
          <w:lang w:val="en-GB" w:eastAsia="zh-CN"/>
        </w:rPr>
        <w:t>2006</w:t>
      </w:r>
      <w:r w:rsidRPr="00840043">
        <w:rPr>
          <w:rFonts w:eastAsia="SimSun"/>
          <w:sz w:val="24"/>
          <w:lang w:val="en-GB" w:eastAsia="zh-CN"/>
        </w:rPr>
        <w:t>）。这一过程要求</w:t>
      </w:r>
      <w:r w:rsidR="005B6DEA" w:rsidRPr="00840043">
        <w:rPr>
          <w:rFonts w:eastAsia="SimSun" w:hint="eastAsia"/>
          <w:sz w:val="24"/>
          <w:lang w:val="en-GB" w:eastAsia="zh-CN"/>
        </w:rPr>
        <w:t>划定</w:t>
      </w:r>
      <w:r w:rsidRPr="00840043">
        <w:rPr>
          <w:rFonts w:eastAsia="SimSun"/>
          <w:sz w:val="24"/>
          <w:lang w:val="en-GB" w:eastAsia="zh-CN"/>
        </w:rPr>
        <w:t>保护</w:t>
      </w:r>
      <w:r w:rsidR="00110E94" w:rsidRPr="00840043">
        <w:rPr>
          <w:rFonts w:eastAsia="SimSun" w:hint="eastAsia"/>
          <w:sz w:val="24"/>
          <w:lang w:val="en-GB" w:eastAsia="zh-CN"/>
        </w:rPr>
        <w:t>对象</w:t>
      </w:r>
      <w:r w:rsidRPr="00840043">
        <w:rPr>
          <w:rFonts w:eastAsia="SimSun"/>
          <w:sz w:val="24"/>
          <w:lang w:val="en-GB" w:eastAsia="zh-CN"/>
        </w:rPr>
        <w:t>、地点和时间段，</w:t>
      </w:r>
      <w:r w:rsidR="005B6DEA" w:rsidRPr="00840043">
        <w:rPr>
          <w:rFonts w:eastAsia="SimSun" w:hint="eastAsia"/>
          <w:sz w:val="24"/>
          <w:lang w:val="en-GB" w:eastAsia="zh-CN"/>
        </w:rPr>
        <w:t>界定</w:t>
      </w:r>
      <w:r w:rsidRPr="00840043">
        <w:rPr>
          <w:rFonts w:eastAsia="SimSun"/>
          <w:sz w:val="24"/>
          <w:lang w:val="en-GB" w:eastAsia="zh-CN"/>
        </w:rPr>
        <w:t>最大容许影响，也称关注限度。</w:t>
      </w:r>
      <w:r w:rsidR="00B94791" w:rsidRPr="00840043">
        <w:rPr>
          <w:rFonts w:eastAsia="SimSun" w:hint="eastAsia"/>
          <w:sz w:val="24"/>
          <w:lang w:val="en-GB" w:eastAsia="zh-CN"/>
        </w:rPr>
        <w:t>界定</w:t>
      </w:r>
      <w:r w:rsidRPr="00840043">
        <w:rPr>
          <w:rFonts w:eastAsia="SimSun"/>
          <w:sz w:val="24"/>
          <w:lang w:val="en-GB" w:eastAsia="zh-CN"/>
        </w:rPr>
        <w:t>评估终点可遵循三个连续步骤</w:t>
      </w:r>
      <w:r w:rsidR="00B93C95" w:rsidRPr="00840043">
        <w:rPr>
          <w:rFonts w:eastAsia="SimSun" w:hint="eastAsia"/>
          <w:sz w:val="24"/>
          <w:lang w:val="en-GB" w:eastAsia="zh-CN"/>
        </w:rPr>
        <w:t>：</w:t>
      </w:r>
      <w:r w:rsidRPr="00840043">
        <w:rPr>
          <w:rFonts w:eastAsia="SimSun"/>
          <w:sz w:val="24"/>
          <w:lang w:val="en-GB" w:eastAsia="zh-CN"/>
        </w:rPr>
        <w:t>（</w:t>
      </w:r>
      <w:r w:rsidR="00390955">
        <w:rPr>
          <w:rFonts w:eastAsia="SimSun" w:hint="eastAsia"/>
          <w:sz w:val="24"/>
          <w:lang w:val="en-GB" w:eastAsia="zh-CN"/>
        </w:rPr>
        <w:t>a</w:t>
      </w:r>
      <w:r w:rsidRPr="00840043">
        <w:rPr>
          <w:rFonts w:eastAsia="SimSun"/>
          <w:sz w:val="24"/>
          <w:lang w:val="en-GB" w:eastAsia="zh-CN"/>
        </w:rPr>
        <w:t>）确定可能因有意释放</w:t>
      </w:r>
      <w:r w:rsidRPr="00840043">
        <w:rPr>
          <w:rFonts w:eastAsia="SimSun"/>
          <w:sz w:val="24"/>
          <w:lang w:val="en-GB" w:eastAsia="zh-CN"/>
        </w:rPr>
        <w:t>EGD-LMO</w:t>
      </w:r>
      <w:r w:rsidRPr="00840043">
        <w:rPr>
          <w:rFonts w:eastAsia="SimSun"/>
          <w:sz w:val="24"/>
          <w:lang w:val="en-GB" w:eastAsia="zh-CN"/>
        </w:rPr>
        <w:t>而面临风险的相关物种（生态系统</w:t>
      </w:r>
      <w:r w:rsidRPr="00A30AFF">
        <w:rPr>
          <w:rFonts w:eastAsia="SimSun"/>
          <w:sz w:val="24"/>
          <w:lang w:val="en-GB" w:eastAsia="zh-CN"/>
        </w:rPr>
        <w:t>单位</w:t>
      </w:r>
      <w:r w:rsidRPr="00840043">
        <w:rPr>
          <w:rFonts w:eastAsia="SimSun"/>
          <w:sz w:val="24"/>
          <w:lang w:val="en-GB" w:eastAsia="zh-CN"/>
        </w:rPr>
        <w:t>）、</w:t>
      </w:r>
      <w:r w:rsidR="007A6DB9" w:rsidRPr="00840043">
        <w:rPr>
          <w:rFonts w:eastAsia="SimSun" w:hint="eastAsia"/>
          <w:sz w:val="24"/>
          <w:lang w:val="en-GB" w:eastAsia="zh-CN"/>
        </w:rPr>
        <w:t>生境</w:t>
      </w:r>
      <w:r w:rsidRPr="00840043">
        <w:rPr>
          <w:rFonts w:eastAsia="SimSun"/>
          <w:sz w:val="24"/>
          <w:lang w:val="en-GB" w:eastAsia="zh-CN"/>
        </w:rPr>
        <w:t>/</w:t>
      </w:r>
      <w:r w:rsidRPr="00840043">
        <w:rPr>
          <w:rFonts w:eastAsia="SimSun"/>
          <w:sz w:val="24"/>
          <w:lang w:val="en-GB" w:eastAsia="zh-CN"/>
        </w:rPr>
        <w:t>生态系统和生态系统服务；（</w:t>
      </w:r>
      <w:r w:rsidR="00390955">
        <w:rPr>
          <w:rFonts w:eastAsia="SimSun" w:hint="eastAsia"/>
          <w:sz w:val="24"/>
          <w:lang w:val="en-GB" w:eastAsia="zh-CN"/>
        </w:rPr>
        <w:t>b</w:t>
      </w:r>
      <w:r w:rsidRPr="00840043">
        <w:rPr>
          <w:rFonts w:eastAsia="SimSun"/>
          <w:sz w:val="24"/>
          <w:lang w:val="en-GB" w:eastAsia="zh-CN"/>
        </w:rPr>
        <w:t>）确定提供或支持这些生态系统服务的服务提供</w:t>
      </w:r>
      <w:r w:rsidRPr="00720E09">
        <w:rPr>
          <w:rFonts w:eastAsia="SimSun"/>
          <w:sz w:val="24"/>
          <w:lang w:val="en-GB" w:eastAsia="zh-CN"/>
        </w:rPr>
        <w:t>单位</w:t>
      </w:r>
      <w:r w:rsidRPr="00840043">
        <w:rPr>
          <w:rFonts w:eastAsia="SimSun"/>
          <w:sz w:val="24"/>
          <w:lang w:val="en-GB" w:eastAsia="zh-CN"/>
        </w:rPr>
        <w:t>（种群或群落）</w:t>
      </w:r>
      <w:r w:rsidRPr="00840043">
        <w:rPr>
          <w:rFonts w:eastAsia="SimSun"/>
          <w:sz w:val="24"/>
          <w:lang w:val="en-GB" w:eastAsia="zh-CN"/>
        </w:rPr>
        <w:t>——</w:t>
      </w:r>
      <w:r w:rsidRPr="00840043">
        <w:rPr>
          <w:rFonts w:eastAsia="SimSun"/>
          <w:sz w:val="24"/>
          <w:lang w:val="en-GB" w:eastAsia="zh-CN"/>
        </w:rPr>
        <w:t>生物多样性的结构和功能组</w:t>
      </w:r>
      <w:r w:rsidRPr="00F52E7D">
        <w:rPr>
          <w:rFonts w:eastAsia="SimSun"/>
          <w:sz w:val="24"/>
          <w:lang w:val="en-GB" w:eastAsia="zh-CN"/>
        </w:rPr>
        <w:t>成部分；（</w:t>
      </w:r>
      <w:r w:rsidR="00390955">
        <w:rPr>
          <w:rFonts w:eastAsia="SimSun" w:hint="eastAsia"/>
          <w:sz w:val="24"/>
          <w:lang w:val="en-GB" w:eastAsia="zh-CN"/>
        </w:rPr>
        <w:t>c</w:t>
      </w:r>
      <w:r w:rsidRPr="00F52E7D">
        <w:rPr>
          <w:rFonts w:eastAsia="SimSun"/>
          <w:sz w:val="24"/>
          <w:lang w:val="en-GB" w:eastAsia="zh-CN"/>
        </w:rPr>
        <w:t>）具体说明生境</w:t>
      </w:r>
      <w:r w:rsidRPr="00F52E7D">
        <w:rPr>
          <w:rFonts w:eastAsia="SimSun"/>
          <w:sz w:val="24"/>
          <w:lang w:val="en-GB" w:eastAsia="zh-CN"/>
        </w:rPr>
        <w:t>/</w:t>
      </w:r>
      <w:r w:rsidRPr="00F52E7D">
        <w:rPr>
          <w:rFonts w:eastAsia="SimSun"/>
          <w:sz w:val="24"/>
          <w:lang w:val="en-GB" w:eastAsia="zh-CN"/>
        </w:rPr>
        <w:t>生态系统和这些服务提供</w:t>
      </w:r>
      <w:r w:rsidRPr="00720E09">
        <w:rPr>
          <w:rFonts w:eastAsia="SimSun"/>
          <w:sz w:val="24"/>
          <w:lang w:val="en-GB" w:eastAsia="zh-CN"/>
        </w:rPr>
        <w:t>单位</w:t>
      </w:r>
      <w:r w:rsidRPr="00F52E7D">
        <w:rPr>
          <w:rFonts w:eastAsia="SimSun"/>
          <w:sz w:val="24"/>
          <w:lang w:val="en-GB" w:eastAsia="zh-CN"/>
        </w:rPr>
        <w:t>的保护</w:t>
      </w:r>
      <w:r w:rsidR="006474C4">
        <w:rPr>
          <w:rFonts w:eastAsia="SimSun" w:hint="eastAsia"/>
          <w:sz w:val="24"/>
          <w:lang w:val="en-GB" w:eastAsia="zh-CN"/>
        </w:rPr>
        <w:t>水平</w:t>
      </w:r>
      <w:r w:rsidRPr="00F52E7D">
        <w:rPr>
          <w:rFonts w:eastAsia="SimSun"/>
          <w:sz w:val="24"/>
          <w:lang w:val="en-GB" w:eastAsia="zh-CN"/>
        </w:rPr>
        <w:t>。</w:t>
      </w:r>
      <w:r w:rsidR="00C32C89" w:rsidRPr="00C32C89">
        <w:rPr>
          <w:rFonts w:eastAsia="SimSun" w:hint="eastAsia"/>
          <w:sz w:val="24"/>
          <w:lang w:val="en-GB" w:eastAsia="zh-CN"/>
        </w:rPr>
        <w:t>然后，根据</w:t>
      </w:r>
      <w:r w:rsidR="00C32C89" w:rsidRPr="007B7BA0">
        <w:rPr>
          <w:rFonts w:eastAsia="SimSun" w:hint="eastAsia"/>
          <w:sz w:val="24"/>
          <w:lang w:val="en-GB" w:eastAsia="zh-CN"/>
        </w:rPr>
        <w:t>服务提供单位的生态实体及其属性以及最大容许影响来界定保护</w:t>
      </w:r>
      <w:r w:rsidR="006474C4" w:rsidRPr="007B7BA0">
        <w:rPr>
          <w:rFonts w:eastAsia="SimSun" w:hint="eastAsia"/>
          <w:sz w:val="24"/>
          <w:lang w:val="en-GB" w:eastAsia="zh-CN"/>
        </w:rPr>
        <w:t>水平</w:t>
      </w:r>
      <w:r w:rsidRPr="007B7BA0">
        <w:rPr>
          <w:rFonts w:eastAsia="SimSun"/>
          <w:sz w:val="24"/>
          <w:lang w:val="en-GB" w:eastAsia="zh-CN"/>
        </w:rPr>
        <w:t>（</w:t>
      </w:r>
      <w:r w:rsidR="00390955" w:rsidRPr="00A50E81">
        <w:rPr>
          <w:rFonts w:eastAsia="SimSun"/>
          <w:sz w:val="24"/>
          <w:lang w:val="en-GB" w:eastAsia="zh-CN"/>
        </w:rPr>
        <w:t>Devos</w:t>
      </w:r>
      <w:r w:rsidR="00390955" w:rsidRPr="007B7BA0">
        <w:rPr>
          <w:rFonts w:eastAsia="SimSun"/>
          <w:sz w:val="24"/>
          <w:lang w:val="en-GB" w:eastAsia="zh-CN"/>
        </w:rPr>
        <w:t>等，</w:t>
      </w:r>
      <w:r w:rsidR="00390955" w:rsidRPr="007B7BA0">
        <w:rPr>
          <w:rFonts w:eastAsia="SimSun"/>
          <w:sz w:val="24"/>
          <w:lang w:val="en-GB" w:eastAsia="zh-CN"/>
        </w:rPr>
        <w:t>2015</w:t>
      </w:r>
      <w:r w:rsidR="00390955" w:rsidRPr="007B7BA0">
        <w:rPr>
          <w:rFonts w:eastAsia="SimSun" w:hint="eastAsia"/>
          <w:sz w:val="24"/>
          <w:lang w:val="en-GB" w:eastAsia="zh-CN"/>
        </w:rPr>
        <w:t>、</w:t>
      </w:r>
      <w:r w:rsidR="00390955" w:rsidRPr="007B7BA0">
        <w:rPr>
          <w:rFonts w:eastAsia="SimSun"/>
          <w:sz w:val="24"/>
          <w:lang w:val="en-GB" w:eastAsia="zh-CN"/>
        </w:rPr>
        <w:t>2019</w:t>
      </w:r>
      <w:r w:rsidR="00390955">
        <w:rPr>
          <w:rFonts w:eastAsia="SimSun" w:hint="eastAsia"/>
          <w:sz w:val="24"/>
          <w:lang w:val="en-GB" w:eastAsia="zh-CN"/>
        </w:rPr>
        <w:t>；</w:t>
      </w:r>
      <w:r w:rsidRPr="007B7BA0">
        <w:rPr>
          <w:rFonts w:eastAsia="SimSun"/>
          <w:sz w:val="24"/>
          <w:lang w:val="en-GB" w:eastAsia="zh-CN"/>
        </w:rPr>
        <w:t>EFSA</w:t>
      </w:r>
      <w:r w:rsidR="00390955">
        <w:rPr>
          <w:rFonts w:eastAsia="SimSun" w:hint="eastAsia"/>
          <w:sz w:val="24"/>
          <w:lang w:val="en-GB" w:eastAsia="zh-CN"/>
        </w:rPr>
        <w:t xml:space="preserve"> GMO Panel</w:t>
      </w:r>
      <w:r w:rsidRPr="007B7BA0">
        <w:rPr>
          <w:rFonts w:eastAsia="SimSun"/>
          <w:sz w:val="24"/>
          <w:lang w:val="en-GB" w:eastAsia="zh-CN"/>
        </w:rPr>
        <w:t>，</w:t>
      </w:r>
      <w:r w:rsidRPr="007B7BA0">
        <w:rPr>
          <w:rFonts w:eastAsia="SimSun"/>
          <w:sz w:val="24"/>
          <w:lang w:val="en-GB" w:eastAsia="zh-CN"/>
        </w:rPr>
        <w:t>2010</w:t>
      </w:r>
      <w:r w:rsidRPr="007B7BA0">
        <w:rPr>
          <w:rFonts w:eastAsia="SimSun"/>
          <w:sz w:val="24"/>
          <w:lang w:val="en-GB" w:eastAsia="zh-CN"/>
        </w:rPr>
        <w:t>；</w:t>
      </w:r>
      <w:r w:rsidR="001D407E" w:rsidRPr="00A50E81">
        <w:rPr>
          <w:rFonts w:eastAsia="SimSun"/>
          <w:sz w:val="24"/>
          <w:lang w:val="en-GB" w:eastAsia="zh-CN"/>
        </w:rPr>
        <w:t>Nienstedt</w:t>
      </w:r>
      <w:r w:rsidRPr="007B7BA0">
        <w:rPr>
          <w:rFonts w:eastAsia="SimSun"/>
          <w:sz w:val="24"/>
          <w:lang w:val="en-GB" w:eastAsia="zh-CN"/>
        </w:rPr>
        <w:t>等，</w:t>
      </w:r>
      <w:r w:rsidRPr="007B7BA0">
        <w:rPr>
          <w:rFonts w:eastAsia="SimSun"/>
          <w:sz w:val="24"/>
          <w:lang w:val="en-GB" w:eastAsia="zh-CN"/>
        </w:rPr>
        <w:t>2012</w:t>
      </w:r>
      <w:r w:rsidRPr="007B7BA0">
        <w:rPr>
          <w:rFonts w:eastAsia="SimSun"/>
          <w:sz w:val="24"/>
          <w:lang w:val="en-GB" w:eastAsia="zh-CN"/>
        </w:rPr>
        <w:t>）。</w:t>
      </w:r>
      <w:r w:rsidR="00924BB0" w:rsidRPr="007B7BA0">
        <w:rPr>
          <w:rFonts w:eastAsia="SimSun" w:hint="eastAsia"/>
          <w:sz w:val="24"/>
          <w:lang w:val="en-GB" w:eastAsia="zh-CN"/>
        </w:rPr>
        <w:t>其假设是，通过保护生态系统服务的</w:t>
      </w:r>
      <w:r w:rsidR="00924BB0" w:rsidRPr="008C0E90">
        <w:rPr>
          <w:rFonts w:eastAsia="SimSun" w:hint="eastAsia"/>
          <w:sz w:val="24"/>
          <w:lang w:val="en-GB" w:eastAsia="zh-CN"/>
        </w:rPr>
        <w:t>生境</w:t>
      </w:r>
      <w:r w:rsidR="00924BB0" w:rsidRPr="008C0E90">
        <w:rPr>
          <w:rFonts w:eastAsia="SimSun"/>
          <w:sz w:val="24"/>
          <w:lang w:val="en-GB" w:eastAsia="zh-CN"/>
        </w:rPr>
        <w:t>/</w:t>
      </w:r>
      <w:r w:rsidR="00924BB0" w:rsidRPr="008C0E90">
        <w:rPr>
          <w:rFonts w:eastAsia="SimSun" w:hint="eastAsia"/>
          <w:sz w:val="24"/>
          <w:lang w:val="en-GB" w:eastAsia="zh-CN"/>
        </w:rPr>
        <w:t>生态系统和服务提供单位，可实现由具体评估终点代表的总体保护目标</w:t>
      </w:r>
      <w:r w:rsidRPr="008C0E90">
        <w:rPr>
          <w:rFonts w:eastAsia="SimSun"/>
          <w:sz w:val="24"/>
          <w:lang w:val="en-GB" w:eastAsia="zh-CN"/>
        </w:rPr>
        <w:t>。</w:t>
      </w:r>
    </w:p>
    <w:p w14:paraId="0D28EA1E" w14:textId="338C4019" w:rsidR="00DE4839" w:rsidRDefault="00F521B7" w:rsidP="00A50E81">
      <w:pPr>
        <w:pStyle w:val="Para10"/>
        <w:numPr>
          <w:ilvl w:val="0"/>
          <w:numId w:val="0"/>
        </w:numPr>
        <w:rPr>
          <w:rFonts w:eastAsia="SimSun"/>
          <w:sz w:val="24"/>
          <w:lang w:val="en-GB" w:eastAsia="zh-CN"/>
        </w:rPr>
      </w:pPr>
      <w:r w:rsidRPr="00F521B7">
        <w:rPr>
          <w:rFonts w:eastAsia="SimSun" w:hint="eastAsia"/>
          <w:sz w:val="24"/>
          <w:lang w:val="en-GB" w:eastAsia="zh-CN"/>
        </w:rPr>
        <w:t>随后，为</w:t>
      </w:r>
      <w:r w:rsidR="00E71037">
        <w:rPr>
          <w:rFonts w:eastAsia="SimSun" w:hint="eastAsia"/>
          <w:sz w:val="24"/>
          <w:lang w:val="en-GB" w:eastAsia="zh-CN"/>
        </w:rPr>
        <w:t>确定</w:t>
      </w:r>
      <w:r w:rsidRPr="00F521B7">
        <w:rPr>
          <w:rFonts w:eastAsia="SimSun" w:hint="eastAsia"/>
          <w:sz w:val="24"/>
          <w:lang w:val="en-GB" w:eastAsia="zh-CN"/>
        </w:rPr>
        <w:t>的评估终点</w:t>
      </w:r>
      <w:r w:rsidR="0012298D">
        <w:rPr>
          <w:rFonts w:eastAsia="SimSun" w:hint="eastAsia"/>
          <w:sz w:val="24"/>
          <w:lang w:val="en-GB" w:eastAsia="zh-CN"/>
        </w:rPr>
        <w:t>建立</w:t>
      </w:r>
      <w:r w:rsidRPr="00F521B7">
        <w:rPr>
          <w:rFonts w:eastAsia="SimSun" w:hint="eastAsia"/>
          <w:sz w:val="24"/>
          <w:lang w:val="en-GB" w:eastAsia="zh-CN"/>
        </w:rPr>
        <w:t>用于</w:t>
      </w:r>
      <w:r w:rsidR="00533F1A">
        <w:rPr>
          <w:rFonts w:eastAsia="SimSun" w:hint="eastAsia"/>
          <w:sz w:val="24"/>
          <w:lang w:val="en-GB" w:eastAsia="zh-CN"/>
        </w:rPr>
        <w:t>检验</w:t>
      </w:r>
      <w:r w:rsidRPr="00F521B7">
        <w:rPr>
          <w:rFonts w:eastAsia="SimSun" w:hint="eastAsia"/>
          <w:sz w:val="24"/>
          <w:lang w:val="en-GB" w:eastAsia="zh-CN"/>
        </w:rPr>
        <w:t>的风险假设，进而</w:t>
      </w:r>
      <w:r w:rsidR="00B51338">
        <w:rPr>
          <w:rFonts w:eastAsia="SimSun" w:hint="eastAsia"/>
          <w:sz w:val="24"/>
          <w:lang w:val="en-GB" w:eastAsia="zh-CN"/>
        </w:rPr>
        <w:t>确定</w:t>
      </w:r>
      <w:r w:rsidRPr="00F521B7">
        <w:rPr>
          <w:rFonts w:eastAsia="SimSun" w:hint="eastAsia"/>
          <w:sz w:val="24"/>
          <w:lang w:val="en-GB" w:eastAsia="zh-CN"/>
        </w:rPr>
        <w:t>评估所需的相关实验数据或证据的</w:t>
      </w:r>
      <w:r w:rsidR="00BE3381" w:rsidRPr="008C0E90">
        <w:rPr>
          <w:rFonts w:eastAsia="SimSun"/>
          <w:sz w:val="24"/>
          <w:lang w:val="en-GB" w:eastAsia="zh-CN"/>
        </w:rPr>
        <w:t>（</w:t>
      </w:r>
      <w:r w:rsidR="00390955" w:rsidRPr="008C0E90">
        <w:rPr>
          <w:sz w:val="24"/>
          <w:lang w:eastAsia="zh-CN"/>
        </w:rPr>
        <w:t>Devos</w:t>
      </w:r>
      <w:r w:rsidR="00390955" w:rsidRPr="008C0E90">
        <w:rPr>
          <w:rFonts w:eastAsia="SimSun"/>
          <w:sz w:val="24"/>
          <w:lang w:val="en-GB" w:eastAsia="zh-CN"/>
        </w:rPr>
        <w:t>等，</w:t>
      </w:r>
      <w:r w:rsidR="00390955" w:rsidRPr="008C0E90">
        <w:rPr>
          <w:rFonts w:eastAsia="SimSun"/>
          <w:sz w:val="24"/>
          <w:lang w:val="en-GB" w:eastAsia="zh-CN"/>
        </w:rPr>
        <w:t>2015</w:t>
      </w:r>
      <w:r w:rsidR="00390955">
        <w:rPr>
          <w:rFonts w:eastAsia="SimSun" w:hint="eastAsia"/>
          <w:sz w:val="24"/>
          <w:lang w:val="en-GB" w:eastAsia="zh-CN"/>
        </w:rPr>
        <w:t>；</w:t>
      </w:r>
      <w:proofErr w:type="spellStart"/>
      <w:r w:rsidR="00BE3381" w:rsidRPr="008C0E90">
        <w:rPr>
          <w:rFonts w:eastAsia="SimSun"/>
          <w:sz w:val="24"/>
          <w:lang w:val="en-GB" w:eastAsia="zh-CN"/>
        </w:rPr>
        <w:t>Sanvido</w:t>
      </w:r>
      <w:proofErr w:type="spellEnd"/>
      <w:r w:rsidR="00BE3381" w:rsidRPr="008C0E90">
        <w:rPr>
          <w:rFonts w:eastAsia="SimSun"/>
          <w:sz w:val="24"/>
          <w:lang w:val="en-GB" w:eastAsia="zh-CN"/>
        </w:rPr>
        <w:t>等，</w:t>
      </w:r>
      <w:r w:rsidR="00BE3381" w:rsidRPr="008C0E90">
        <w:rPr>
          <w:rFonts w:eastAsia="SimSun"/>
          <w:sz w:val="24"/>
          <w:lang w:val="en-GB" w:eastAsia="zh-CN"/>
        </w:rPr>
        <w:t>2012</w:t>
      </w:r>
      <w:r w:rsidR="00BE3381" w:rsidRPr="008C0E90">
        <w:rPr>
          <w:rFonts w:eastAsia="SimSun"/>
          <w:sz w:val="24"/>
          <w:lang w:val="en-GB" w:eastAsia="zh-CN"/>
        </w:rPr>
        <w:t>）。确定要收集的信息，以</w:t>
      </w:r>
      <w:r w:rsidR="001A7302">
        <w:rPr>
          <w:rFonts w:eastAsia="SimSun" w:hint="eastAsia"/>
          <w:sz w:val="24"/>
          <w:lang w:val="en-GB" w:eastAsia="zh-CN"/>
        </w:rPr>
        <w:t>检验</w:t>
      </w:r>
      <w:r w:rsidR="0012298D">
        <w:rPr>
          <w:rFonts w:eastAsia="SimSun" w:hint="eastAsia"/>
          <w:sz w:val="24"/>
          <w:lang w:val="en-GB" w:eastAsia="zh-CN"/>
        </w:rPr>
        <w:t>建立</w:t>
      </w:r>
      <w:r w:rsidR="00BE3381" w:rsidRPr="008C0E90">
        <w:rPr>
          <w:rFonts w:eastAsia="SimSun"/>
          <w:sz w:val="24"/>
          <w:lang w:val="en-GB" w:eastAsia="zh-CN"/>
        </w:rPr>
        <w:t>的风险假设。因此，被用作潜在危害的指标，但它们不是危害定义的一部分。是一种可测量（可量化）的生物特征，可与特定的评估终点相关联（</w:t>
      </w:r>
      <w:proofErr w:type="spellStart"/>
      <w:r w:rsidR="000307F2" w:rsidRPr="008C0E90">
        <w:rPr>
          <w:sz w:val="24"/>
          <w:lang w:eastAsia="zh-CN"/>
        </w:rPr>
        <w:t>Sanvido</w:t>
      </w:r>
      <w:proofErr w:type="spellEnd"/>
      <w:r w:rsidR="00BE3381" w:rsidRPr="008C0E90">
        <w:rPr>
          <w:rFonts w:eastAsia="SimSun"/>
          <w:sz w:val="24"/>
          <w:lang w:val="en-GB" w:eastAsia="zh-CN"/>
        </w:rPr>
        <w:t>等，</w:t>
      </w:r>
      <w:r w:rsidR="00BE3381" w:rsidRPr="008C0E90">
        <w:rPr>
          <w:rFonts w:eastAsia="SimSun"/>
          <w:sz w:val="24"/>
          <w:lang w:val="en-GB" w:eastAsia="zh-CN"/>
        </w:rPr>
        <w:t>2012</w:t>
      </w:r>
      <w:r w:rsidR="00390955">
        <w:rPr>
          <w:rFonts w:eastAsia="SimSun" w:hint="eastAsia"/>
          <w:sz w:val="24"/>
          <w:lang w:val="en-GB" w:eastAsia="zh-CN"/>
        </w:rPr>
        <w:t>；</w:t>
      </w:r>
      <w:r w:rsidR="00390955" w:rsidRPr="008C0E90">
        <w:rPr>
          <w:rFonts w:eastAsia="SimSun"/>
          <w:sz w:val="24"/>
          <w:lang w:val="en-GB" w:eastAsia="zh-CN"/>
        </w:rPr>
        <w:t>见表</w:t>
      </w:r>
      <w:r w:rsidR="00390955" w:rsidRPr="008C0E90">
        <w:rPr>
          <w:rFonts w:eastAsia="SimSun"/>
          <w:sz w:val="24"/>
          <w:lang w:val="en-GB" w:eastAsia="zh-CN"/>
        </w:rPr>
        <w:t>3</w:t>
      </w:r>
      <w:r w:rsidR="00BE3381" w:rsidRPr="008C0E90">
        <w:rPr>
          <w:rFonts w:eastAsia="SimSun"/>
          <w:sz w:val="24"/>
          <w:lang w:val="en-GB" w:eastAsia="zh-CN"/>
        </w:rPr>
        <w:t>）。</w:t>
      </w:r>
    </w:p>
    <w:p w14:paraId="5DA83761" w14:textId="1A5D82A4" w:rsidR="00B570A1" w:rsidRDefault="00B570A1" w:rsidP="00B570A1">
      <w:pPr>
        <w:spacing w:line="276" w:lineRule="auto"/>
        <w:rPr>
          <w:lang w:eastAsia="zh-CN"/>
        </w:rPr>
        <w:sectPr w:rsidR="00B570A1" w:rsidSect="001410E2">
          <w:pgSz w:w="12240" w:h="15840"/>
          <w:pgMar w:top="1440" w:right="1440" w:bottom="1440" w:left="1440" w:header="708" w:footer="708" w:gutter="0"/>
          <w:cols w:space="708"/>
          <w:docGrid w:linePitch="360"/>
        </w:sectPr>
      </w:pPr>
      <w:r>
        <w:rPr>
          <w:lang w:eastAsia="zh-CN"/>
        </w:rPr>
        <w:br w:type="page"/>
      </w:r>
    </w:p>
    <w:p w14:paraId="4B68FAD0" w14:textId="674DDDE1" w:rsidR="00390955" w:rsidRPr="00390955" w:rsidRDefault="006F6233" w:rsidP="00390955">
      <w:pPr>
        <w:pStyle w:val="a2"/>
        <w:spacing w:after="0" w:line="240" w:lineRule="auto"/>
      </w:pPr>
      <w:bookmarkStart w:id="27" w:name="_Toc163308782"/>
      <w:r w:rsidRPr="00390955">
        <w:rPr>
          <w:rFonts w:hAnsi="SimSun" w:cs="SimSun" w:hint="eastAsia"/>
        </w:rPr>
        <w:lastRenderedPageBreak/>
        <w:t>表</w:t>
      </w:r>
      <w:r w:rsidR="00555290">
        <w:rPr>
          <w:rFonts w:hint="eastAsia"/>
        </w:rPr>
        <w:t>1</w:t>
      </w:r>
    </w:p>
    <w:p w14:paraId="046F6C4A" w14:textId="4199FC18" w:rsidR="00390955" w:rsidRPr="00390955" w:rsidRDefault="00390955" w:rsidP="00390955">
      <w:pPr>
        <w:pStyle w:val="a2"/>
        <w:spacing w:after="0" w:line="240" w:lineRule="auto"/>
        <w:rPr>
          <w:b/>
          <w:bCs/>
        </w:rPr>
      </w:pPr>
      <w:r w:rsidRPr="00390955">
        <w:rPr>
          <w:rFonts w:hAnsi="SimSun" w:cs="SimSun" w:hint="eastAsia"/>
          <w:b/>
          <w:bCs/>
        </w:rPr>
        <w:t>环境危害操作定义矩阵及其部分应用实例</w:t>
      </w:r>
      <w:r w:rsidRPr="00390955">
        <w:rPr>
          <w:rFonts w:hint="eastAsia"/>
          <w:b/>
          <w:bCs/>
        </w:rPr>
        <w:t>（改编自</w:t>
      </w:r>
      <w:r w:rsidRPr="00390955">
        <w:rPr>
          <w:b/>
          <w:bCs/>
        </w:rPr>
        <w:t xml:space="preserve"> </w:t>
      </w:r>
      <w:proofErr w:type="spellStart"/>
      <w:r w:rsidRPr="00390955">
        <w:rPr>
          <w:b/>
          <w:bCs/>
        </w:rPr>
        <w:t>Sanvido</w:t>
      </w:r>
      <w:proofErr w:type="spellEnd"/>
      <w:r w:rsidRPr="00390955">
        <w:rPr>
          <w:b/>
          <w:bCs/>
        </w:rPr>
        <w:t xml:space="preserve"> </w:t>
      </w:r>
      <w:r w:rsidRPr="00390955">
        <w:rPr>
          <w:rFonts w:hint="eastAsia"/>
          <w:b/>
          <w:bCs/>
        </w:rPr>
        <w:t>等，</w:t>
      </w:r>
      <w:r w:rsidRPr="00390955">
        <w:rPr>
          <w:b/>
          <w:bCs/>
        </w:rPr>
        <w:t xml:space="preserve">2012 </w:t>
      </w:r>
      <w:r w:rsidRPr="00390955">
        <w:rPr>
          <w:rFonts w:hint="eastAsia"/>
          <w:b/>
          <w:bCs/>
        </w:rPr>
        <w:t>）</w:t>
      </w:r>
    </w:p>
    <w:p w14:paraId="1BD8E12F" w14:textId="6C451144" w:rsidR="00390955" w:rsidRDefault="00390955" w:rsidP="005A6F7F">
      <w:pPr>
        <w:pStyle w:val="a2"/>
      </w:pPr>
    </w:p>
    <w:p w14:paraId="1094F546" w14:textId="68F818BD" w:rsidR="004F248B" w:rsidRPr="004F248B" w:rsidRDefault="004F248B" w:rsidP="005A6F7F">
      <w:pPr>
        <w:pStyle w:val="a2"/>
        <w:rPr>
          <w:lang w:val="en-US"/>
        </w:rPr>
      </w:pPr>
      <w:r>
        <w:rPr>
          <w:noProof/>
          <w:lang w:val="en-US"/>
          <w14:ligatures w14:val="standardContextual"/>
        </w:rPr>
        <w:drawing>
          <wp:inline distT="0" distB="0" distL="0" distR="0" wp14:anchorId="10DA0CAA" wp14:editId="5969DEA1">
            <wp:extent cx="8863330" cy="4262120"/>
            <wp:effectExtent l="0" t="0" r="0" b="5080"/>
            <wp:docPr id="204797756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77565" name="Picture 68"/>
                    <pic:cNvPicPr/>
                  </pic:nvPicPr>
                  <pic:blipFill>
                    <a:blip r:embed="rId23">
                      <a:extLst>
                        <a:ext uri="{28A0092B-C50C-407E-A947-70E740481C1C}">
                          <a14:useLocalDpi xmlns:a14="http://schemas.microsoft.com/office/drawing/2010/main" val="0"/>
                        </a:ext>
                      </a:extLst>
                    </a:blip>
                    <a:stretch>
                      <a:fillRect/>
                    </a:stretch>
                  </pic:blipFill>
                  <pic:spPr>
                    <a:xfrm>
                      <a:off x="0" y="0"/>
                      <a:ext cx="8863330" cy="4262120"/>
                    </a:xfrm>
                    <a:prstGeom prst="rect">
                      <a:avLst/>
                    </a:prstGeom>
                  </pic:spPr>
                </pic:pic>
              </a:graphicData>
            </a:graphic>
          </wp:inline>
        </w:drawing>
      </w:r>
    </w:p>
    <w:bookmarkEnd w:id="27"/>
    <w:p w14:paraId="4FB31863" w14:textId="1AE9A4EA" w:rsidR="00B570A1" w:rsidRPr="0014460F" w:rsidRDefault="00B570A1" w:rsidP="005A6F7F">
      <w:pPr>
        <w:pStyle w:val="a2"/>
      </w:pPr>
    </w:p>
    <w:p w14:paraId="2D84F976" w14:textId="77777777" w:rsidR="00555290" w:rsidRDefault="00555290" w:rsidP="00555290">
      <w:pPr>
        <w:rPr>
          <w:lang w:eastAsia="zh-CN"/>
        </w:rPr>
        <w:sectPr w:rsidR="00555290" w:rsidSect="001410E2">
          <w:headerReference w:type="even" r:id="rId24"/>
          <w:headerReference w:type="default" r:id="rId25"/>
          <w:type w:val="continuous"/>
          <w:pgSz w:w="16838" w:h="11906" w:orient="landscape"/>
          <w:pgMar w:top="1440" w:right="1440" w:bottom="1440" w:left="1440" w:header="709" w:footer="709" w:gutter="0"/>
          <w:cols w:space="708"/>
          <w:docGrid w:linePitch="360"/>
        </w:sectPr>
      </w:pPr>
    </w:p>
    <w:p w14:paraId="76483BE6" w14:textId="3AE50115" w:rsidR="00671527" w:rsidRPr="00F52E7D" w:rsidRDefault="006C6E49" w:rsidP="00555290">
      <w:pPr>
        <w:rPr>
          <w:rFonts w:eastAsia="SimSun"/>
          <w:sz w:val="24"/>
          <w:lang w:eastAsia="zh-CN"/>
        </w:rPr>
      </w:pPr>
      <w:r w:rsidRPr="006C6E49">
        <w:rPr>
          <w:rFonts w:eastAsia="SimSun" w:hint="eastAsia"/>
          <w:sz w:val="24"/>
          <w:lang w:eastAsia="zh-CN"/>
        </w:rPr>
        <w:lastRenderedPageBreak/>
        <w:t>保护目标和评估终点旨在通过帮助确定相关问题，特别是在问题提出阶段，来界定和</w:t>
      </w:r>
      <w:r w:rsidR="00336E36" w:rsidRPr="00336E36">
        <w:rPr>
          <w:rFonts w:eastAsia="SimSun" w:hint="eastAsia"/>
          <w:sz w:val="24"/>
          <w:lang w:eastAsia="zh-CN"/>
        </w:rPr>
        <w:t>瞄准</w:t>
      </w:r>
      <w:r w:rsidRPr="00336E36">
        <w:rPr>
          <w:rFonts w:eastAsia="SimSun" w:hint="eastAsia"/>
          <w:sz w:val="24"/>
          <w:lang w:eastAsia="zh-CN"/>
        </w:rPr>
        <w:t>风险</w:t>
      </w:r>
      <w:r w:rsidRPr="006C6E49">
        <w:rPr>
          <w:rFonts w:eastAsia="SimSun" w:hint="eastAsia"/>
          <w:sz w:val="24"/>
          <w:lang w:eastAsia="zh-CN"/>
        </w:rPr>
        <w:t>评估的初始过程。准确</w:t>
      </w:r>
      <w:r w:rsidR="00C257C0">
        <w:rPr>
          <w:rFonts w:eastAsia="SimSun" w:hint="eastAsia"/>
          <w:sz w:val="24"/>
          <w:lang w:eastAsia="zh-CN"/>
        </w:rPr>
        <w:t>界定</w:t>
      </w:r>
      <w:r w:rsidRPr="006C6E49">
        <w:rPr>
          <w:rFonts w:eastAsia="SimSun" w:hint="eastAsia"/>
          <w:sz w:val="24"/>
          <w:lang w:eastAsia="zh-CN"/>
        </w:rPr>
        <w:t>评估终点对于</w:t>
      </w:r>
      <w:r w:rsidR="00012C56" w:rsidRPr="00012C56">
        <w:rPr>
          <w:rFonts w:eastAsia="SimSun" w:hint="eastAsia"/>
          <w:sz w:val="24"/>
          <w:lang w:eastAsia="zh-CN"/>
        </w:rPr>
        <w:t>抓住</w:t>
      </w:r>
      <w:r w:rsidRPr="006C6E49">
        <w:rPr>
          <w:rFonts w:eastAsia="SimSun" w:hint="eastAsia"/>
          <w:sz w:val="24"/>
          <w:lang w:eastAsia="zh-CN"/>
        </w:rPr>
        <w:t>风险评估重点和指导后续分析至关重要。保护目标和评估终点的选择可能会在客观分析</w:t>
      </w:r>
      <w:r w:rsidRPr="006C6E49">
        <w:rPr>
          <w:rFonts w:eastAsia="SimSun"/>
          <w:sz w:val="24"/>
          <w:lang w:eastAsia="zh-CN"/>
        </w:rPr>
        <w:t xml:space="preserve"> EGD-LMO </w:t>
      </w:r>
      <w:r w:rsidRPr="006C6E49">
        <w:rPr>
          <w:rFonts w:eastAsia="SimSun" w:hint="eastAsia"/>
          <w:sz w:val="24"/>
          <w:lang w:eastAsia="zh-CN"/>
        </w:rPr>
        <w:t>的特征后或随着风险评估的进展和新信息的出现而改变。</w:t>
      </w:r>
      <w:r w:rsidR="00671527" w:rsidRPr="00F52E7D">
        <w:rPr>
          <w:rFonts w:eastAsia="SimSun"/>
          <w:sz w:val="24"/>
          <w:lang w:eastAsia="zh-CN"/>
        </w:rPr>
        <w:t>。</w:t>
      </w:r>
    </w:p>
    <w:p w14:paraId="4C2ED530" w14:textId="3395380D" w:rsidR="00671527" w:rsidRPr="00B56DE5" w:rsidRDefault="00671527" w:rsidP="00A50E81">
      <w:pPr>
        <w:pStyle w:val="Para10"/>
        <w:numPr>
          <w:ilvl w:val="0"/>
          <w:numId w:val="0"/>
        </w:numPr>
        <w:rPr>
          <w:rFonts w:eastAsia="SimSun"/>
          <w:sz w:val="24"/>
          <w:lang w:val="en-GB" w:eastAsia="zh-CN"/>
        </w:rPr>
      </w:pPr>
      <w:r w:rsidRPr="00B56DE5">
        <w:rPr>
          <w:rFonts w:eastAsia="SimSun"/>
          <w:sz w:val="24"/>
          <w:lang w:val="en-GB" w:eastAsia="zh-CN"/>
        </w:rPr>
        <w:t>由于一些</w:t>
      </w:r>
      <w:r w:rsidRPr="00B56DE5">
        <w:rPr>
          <w:rFonts w:eastAsia="SimSun"/>
          <w:sz w:val="24"/>
          <w:lang w:val="en-GB" w:eastAsia="zh-CN"/>
        </w:rPr>
        <w:t>EGD</w:t>
      </w:r>
      <w:r w:rsidR="002743BA" w:rsidRPr="00A50E81">
        <w:rPr>
          <w:rFonts w:eastAsia="SimSun"/>
          <w:sz w:val="24"/>
          <w:lang w:val="en-GB" w:eastAsia="zh-CN"/>
        </w:rPr>
        <w:t>-LMOs</w:t>
      </w:r>
      <w:r w:rsidRPr="00B56DE5">
        <w:rPr>
          <w:rFonts w:eastAsia="SimSun"/>
          <w:sz w:val="24"/>
          <w:lang w:val="en-GB" w:eastAsia="zh-CN"/>
        </w:rPr>
        <w:t>可能会跨越</w:t>
      </w:r>
      <w:r w:rsidR="005B26B5" w:rsidRPr="00B56DE5">
        <w:rPr>
          <w:rFonts w:eastAsia="SimSun" w:hint="eastAsia"/>
          <w:sz w:val="24"/>
          <w:lang w:val="en-GB" w:eastAsia="zh-CN"/>
        </w:rPr>
        <w:t>辖区</w:t>
      </w:r>
      <w:r w:rsidRPr="00B56DE5">
        <w:rPr>
          <w:rFonts w:eastAsia="SimSun"/>
          <w:sz w:val="24"/>
          <w:lang w:val="en-GB" w:eastAsia="zh-CN"/>
        </w:rPr>
        <w:t>边界，因此</w:t>
      </w:r>
      <w:r w:rsidR="005B26B5" w:rsidRPr="00B56DE5">
        <w:rPr>
          <w:rFonts w:eastAsia="SimSun" w:hint="eastAsia"/>
          <w:sz w:val="24"/>
          <w:lang w:val="en-GB" w:eastAsia="zh-CN"/>
        </w:rPr>
        <w:t>采用</w:t>
      </w:r>
      <w:r w:rsidRPr="00B56DE5">
        <w:rPr>
          <w:rFonts w:eastAsia="SimSun"/>
          <w:sz w:val="24"/>
          <w:lang w:val="en-GB" w:eastAsia="zh-CN"/>
        </w:rPr>
        <w:t>区域方法</w:t>
      </w:r>
      <w:r w:rsidR="005D0D0B" w:rsidRPr="00B56DE5">
        <w:rPr>
          <w:rFonts w:eastAsia="SimSun" w:hint="eastAsia"/>
          <w:sz w:val="24"/>
          <w:lang w:val="en-GB" w:eastAsia="zh-CN"/>
        </w:rPr>
        <w:t>有利于</w:t>
      </w:r>
      <w:r w:rsidRPr="00B56DE5">
        <w:rPr>
          <w:rFonts w:eastAsia="SimSun"/>
          <w:sz w:val="24"/>
          <w:lang w:val="en-GB" w:eastAsia="zh-CN"/>
        </w:rPr>
        <w:t>多国</w:t>
      </w:r>
      <w:r w:rsidRPr="00B56DE5">
        <w:rPr>
          <w:rFonts w:eastAsia="SimSun"/>
          <w:sz w:val="24"/>
          <w:lang w:val="en-GB" w:eastAsia="zh-CN"/>
        </w:rPr>
        <w:t>/</w:t>
      </w:r>
      <w:r w:rsidRPr="00B56DE5">
        <w:rPr>
          <w:rFonts w:eastAsia="SimSun"/>
          <w:sz w:val="24"/>
          <w:lang w:val="en-GB" w:eastAsia="zh-CN"/>
        </w:rPr>
        <w:t>国际监管监督和治理（</w:t>
      </w:r>
      <w:r w:rsidRPr="00B56DE5">
        <w:rPr>
          <w:rFonts w:eastAsia="SimSun"/>
          <w:sz w:val="24"/>
          <w:lang w:val="en-GB" w:eastAsia="zh-CN"/>
        </w:rPr>
        <w:t>James</w:t>
      </w:r>
      <w:r w:rsidRPr="00B56DE5">
        <w:rPr>
          <w:rFonts w:eastAsia="SimSun"/>
          <w:sz w:val="24"/>
          <w:lang w:val="en-GB" w:eastAsia="zh-CN"/>
        </w:rPr>
        <w:t>等，</w:t>
      </w:r>
      <w:r w:rsidRPr="00B56DE5">
        <w:rPr>
          <w:rFonts w:eastAsia="SimSun"/>
          <w:sz w:val="24"/>
          <w:lang w:val="en-GB" w:eastAsia="zh-CN"/>
        </w:rPr>
        <w:t>2018</w:t>
      </w:r>
      <w:r w:rsidRPr="00B56DE5">
        <w:rPr>
          <w:rFonts w:eastAsia="SimSun"/>
          <w:sz w:val="24"/>
          <w:lang w:val="en-GB" w:eastAsia="zh-CN"/>
        </w:rPr>
        <w:t>；</w:t>
      </w:r>
      <w:r w:rsidR="00390955" w:rsidRPr="00A50E81">
        <w:rPr>
          <w:rFonts w:eastAsia="SimSun"/>
          <w:sz w:val="24"/>
          <w:lang w:val="en-GB" w:eastAsia="zh-CN"/>
        </w:rPr>
        <w:t>Kelsey</w:t>
      </w:r>
      <w:r w:rsidR="00390955" w:rsidRPr="00B56DE5">
        <w:rPr>
          <w:rFonts w:eastAsia="SimSun"/>
          <w:sz w:val="24"/>
          <w:lang w:val="en-GB" w:eastAsia="zh-CN"/>
        </w:rPr>
        <w:t>等，</w:t>
      </w:r>
      <w:r w:rsidR="00390955" w:rsidRPr="00B56DE5">
        <w:rPr>
          <w:rFonts w:eastAsia="SimSun"/>
          <w:sz w:val="24"/>
          <w:lang w:val="en-GB" w:eastAsia="zh-CN"/>
        </w:rPr>
        <w:t>2020</w:t>
      </w:r>
      <w:r w:rsidR="00390955">
        <w:rPr>
          <w:rFonts w:eastAsia="SimSun" w:hint="eastAsia"/>
          <w:sz w:val="24"/>
          <w:lang w:val="en-GB" w:eastAsia="zh-CN"/>
        </w:rPr>
        <w:t>；</w:t>
      </w:r>
      <w:r w:rsidR="00B349DF" w:rsidRPr="00A50E81">
        <w:rPr>
          <w:rFonts w:eastAsia="SimSun"/>
          <w:sz w:val="24"/>
          <w:lang w:val="en-GB" w:eastAsia="zh-CN"/>
        </w:rPr>
        <w:t>Rabitz</w:t>
      </w:r>
      <w:r w:rsidRPr="00B56DE5">
        <w:rPr>
          <w:rFonts w:eastAsia="SimSun"/>
          <w:sz w:val="24"/>
          <w:lang w:val="en-GB" w:eastAsia="zh-CN"/>
        </w:rPr>
        <w:t>，</w:t>
      </w:r>
      <w:r w:rsidRPr="00B56DE5">
        <w:rPr>
          <w:rFonts w:eastAsia="SimSun"/>
          <w:sz w:val="24"/>
          <w:lang w:val="en-GB" w:eastAsia="zh-CN"/>
        </w:rPr>
        <w:t>2019</w:t>
      </w:r>
      <w:r w:rsidRPr="00B56DE5">
        <w:rPr>
          <w:rFonts w:eastAsia="SimSun"/>
          <w:sz w:val="24"/>
          <w:lang w:val="en-GB" w:eastAsia="zh-CN"/>
        </w:rPr>
        <w:t>）。</w:t>
      </w:r>
      <w:r w:rsidR="00F86395" w:rsidRPr="00B56DE5">
        <w:rPr>
          <w:rFonts w:eastAsia="SimSun" w:hint="eastAsia"/>
          <w:sz w:val="24"/>
          <w:lang w:val="en-GB" w:eastAsia="zh-CN"/>
        </w:rPr>
        <w:t>可能需要进一步考虑的一个问题是，风险评估是否应仅以</w:t>
      </w:r>
      <w:r w:rsidR="005B26B5" w:rsidRPr="00B56DE5">
        <w:rPr>
          <w:rFonts w:eastAsia="SimSun" w:hint="eastAsia"/>
          <w:sz w:val="24"/>
          <w:lang w:val="en-GB" w:eastAsia="zh-CN"/>
        </w:rPr>
        <w:t>有</w:t>
      </w:r>
      <w:r w:rsidR="00F86395" w:rsidRPr="00B56DE5">
        <w:rPr>
          <w:rFonts w:eastAsia="SimSun" w:hint="eastAsia"/>
          <w:sz w:val="24"/>
          <w:lang w:val="en-GB" w:eastAsia="zh-CN"/>
        </w:rPr>
        <w:t>意释放所在辖区制定的具体保护目标为框架，还是应涉及整个潜在扩散区域的保护目标，以涵盖越境转移的可能性。</w:t>
      </w:r>
    </w:p>
    <w:p w14:paraId="3BB56097" w14:textId="1E258CAF" w:rsidR="00671527" w:rsidRPr="00E818EB" w:rsidRDefault="00671527" w:rsidP="00D26812">
      <w:pPr>
        <w:pStyle w:val="a0"/>
      </w:pPr>
      <w:bookmarkStart w:id="28" w:name="_Toc163309640"/>
      <w:r w:rsidRPr="00E818EB">
        <w:t>4.1.2.</w:t>
      </w:r>
      <w:r w:rsidR="00E818EB">
        <w:rPr>
          <w:rFonts w:hint="eastAsia"/>
        </w:rPr>
        <w:t xml:space="preserve"> </w:t>
      </w:r>
      <w:r w:rsidRPr="00E818EB">
        <w:t>确定对评估终点的潜在不利影响</w:t>
      </w:r>
      <w:bookmarkEnd w:id="28"/>
    </w:p>
    <w:p w14:paraId="5C6210E3" w14:textId="40788829" w:rsidR="00FC59E0" w:rsidRDefault="00671527" w:rsidP="00A50E81">
      <w:pPr>
        <w:pStyle w:val="Para10"/>
        <w:numPr>
          <w:ilvl w:val="0"/>
          <w:numId w:val="0"/>
        </w:numPr>
        <w:rPr>
          <w:rFonts w:eastAsia="SimSun"/>
          <w:sz w:val="24"/>
          <w:lang w:val="en-GB" w:eastAsia="zh-CN"/>
        </w:rPr>
      </w:pPr>
      <w:r w:rsidRPr="00F52E7D">
        <w:rPr>
          <w:rFonts w:eastAsia="SimSun"/>
          <w:sz w:val="24"/>
          <w:lang w:val="en-GB" w:eastAsia="zh-CN"/>
        </w:rPr>
        <w:t>这一步骤涉及查明</w:t>
      </w:r>
      <w:r w:rsidRPr="00F52E7D">
        <w:rPr>
          <w:rFonts w:eastAsia="SimSun"/>
          <w:sz w:val="24"/>
          <w:lang w:val="en-GB" w:eastAsia="zh-CN"/>
        </w:rPr>
        <w:t>EGD-LMO</w:t>
      </w:r>
      <w:r w:rsidR="00B10F59">
        <w:rPr>
          <w:rFonts w:eastAsia="SimSun" w:hint="eastAsia"/>
          <w:sz w:val="24"/>
          <w:lang w:val="en-GB" w:eastAsia="zh-CN"/>
        </w:rPr>
        <w:t>的哪些特征</w:t>
      </w:r>
      <w:r w:rsidRPr="00F52E7D">
        <w:rPr>
          <w:rFonts w:eastAsia="SimSun"/>
          <w:sz w:val="24"/>
          <w:lang w:val="en-GB" w:eastAsia="zh-CN"/>
        </w:rPr>
        <w:t>可能对潜在接收环境中生物多样性</w:t>
      </w:r>
      <w:r w:rsidR="00340817">
        <w:rPr>
          <w:rFonts w:eastAsia="SimSun" w:hint="eastAsia"/>
          <w:sz w:val="24"/>
          <w:lang w:val="en-GB" w:eastAsia="zh-CN"/>
        </w:rPr>
        <w:t>保护</w:t>
      </w:r>
      <w:r w:rsidRPr="00F52E7D">
        <w:rPr>
          <w:rFonts w:eastAsia="SimSun"/>
          <w:sz w:val="24"/>
          <w:lang w:val="en-GB" w:eastAsia="zh-CN"/>
        </w:rPr>
        <w:t>和</w:t>
      </w:r>
      <w:proofErr w:type="gramStart"/>
      <w:r w:rsidRPr="00F52E7D">
        <w:rPr>
          <w:rFonts w:eastAsia="SimSun"/>
          <w:sz w:val="24"/>
          <w:lang w:val="en-GB" w:eastAsia="zh-CN"/>
        </w:rPr>
        <w:t>可</w:t>
      </w:r>
      <w:proofErr w:type="gramEnd"/>
      <w:r w:rsidRPr="00F52E7D">
        <w:rPr>
          <w:rFonts w:eastAsia="SimSun"/>
          <w:sz w:val="24"/>
          <w:lang w:val="en-GB" w:eastAsia="zh-CN"/>
        </w:rPr>
        <w:t>持续利用产生潜在不利影响，同时考虑到对人类健康的风险。此外，这可能包括</w:t>
      </w:r>
      <w:r w:rsidR="00992E55">
        <w:rPr>
          <w:rFonts w:eastAsia="SimSun" w:hint="eastAsia"/>
          <w:sz w:val="24"/>
          <w:lang w:val="en-GB" w:eastAsia="zh-CN"/>
        </w:rPr>
        <w:t>查明</w:t>
      </w:r>
      <w:r w:rsidRPr="00F52E7D">
        <w:rPr>
          <w:rFonts w:eastAsia="SimSun"/>
          <w:sz w:val="24"/>
          <w:lang w:val="en-GB" w:eastAsia="zh-CN"/>
        </w:rPr>
        <w:t>对</w:t>
      </w:r>
      <w:r w:rsidR="00992E55">
        <w:rPr>
          <w:rFonts w:eastAsia="SimSun" w:hint="eastAsia"/>
          <w:sz w:val="24"/>
          <w:lang w:val="en-GB" w:eastAsia="zh-CN"/>
        </w:rPr>
        <w:t>动</w:t>
      </w:r>
      <w:r w:rsidRPr="00F52E7D">
        <w:rPr>
          <w:rFonts w:eastAsia="SimSun"/>
          <w:sz w:val="24"/>
          <w:lang w:val="en-GB" w:eastAsia="zh-CN"/>
        </w:rPr>
        <w:t>植物健康的潜在不利影响。</w:t>
      </w:r>
      <w:r w:rsidR="005E673B">
        <w:rPr>
          <w:rFonts w:eastAsia="SimSun" w:hint="eastAsia"/>
          <w:sz w:val="24"/>
          <w:lang w:val="en-GB" w:eastAsia="zh-CN"/>
        </w:rPr>
        <w:t>一种</w:t>
      </w:r>
      <w:r w:rsidRPr="00F52E7D">
        <w:rPr>
          <w:rFonts w:eastAsia="SimSun"/>
          <w:sz w:val="24"/>
          <w:lang w:val="en-GB" w:eastAsia="zh-CN"/>
        </w:rPr>
        <w:t>有意释放</w:t>
      </w:r>
      <w:r w:rsidR="005E673B">
        <w:rPr>
          <w:rFonts w:eastAsia="SimSun" w:hint="eastAsia"/>
          <w:sz w:val="24"/>
          <w:lang w:val="en-GB" w:eastAsia="zh-CN"/>
        </w:rPr>
        <w:t>的</w:t>
      </w:r>
      <w:r w:rsidRPr="00F52E7D">
        <w:rPr>
          <w:rFonts w:eastAsia="SimSun"/>
          <w:sz w:val="24"/>
          <w:lang w:val="en-GB" w:eastAsia="zh-CN"/>
        </w:rPr>
        <w:t>EGD-LMO</w:t>
      </w:r>
      <w:r w:rsidR="00FE0A2D">
        <w:rPr>
          <w:rFonts w:eastAsia="SimSun" w:hint="eastAsia"/>
          <w:sz w:val="24"/>
          <w:lang w:val="en-GB" w:eastAsia="zh-CN"/>
        </w:rPr>
        <w:t>会</w:t>
      </w:r>
      <w:r w:rsidRPr="00F52E7D">
        <w:rPr>
          <w:rFonts w:eastAsia="SimSun"/>
          <w:sz w:val="24"/>
          <w:lang w:val="en-GB" w:eastAsia="zh-CN"/>
        </w:rPr>
        <w:t>造成</w:t>
      </w:r>
      <w:r w:rsidR="00FE0A2D">
        <w:rPr>
          <w:rFonts w:eastAsia="SimSun" w:hint="eastAsia"/>
          <w:sz w:val="24"/>
          <w:lang w:val="en-GB" w:eastAsia="zh-CN"/>
        </w:rPr>
        <w:t>什么样的</w:t>
      </w:r>
      <w:r w:rsidRPr="00F52E7D">
        <w:rPr>
          <w:rFonts w:eastAsia="SimSun"/>
          <w:sz w:val="24"/>
          <w:lang w:val="en-GB" w:eastAsia="zh-CN"/>
        </w:rPr>
        <w:t>潜在不利影响</w:t>
      </w:r>
      <w:r w:rsidR="00FE0A2D">
        <w:rPr>
          <w:rFonts w:eastAsia="SimSun" w:hint="eastAsia"/>
          <w:sz w:val="24"/>
          <w:lang w:val="en-GB" w:eastAsia="zh-CN"/>
        </w:rPr>
        <w:t>，取决于</w:t>
      </w:r>
      <w:r w:rsidRPr="00F52E7D">
        <w:rPr>
          <w:rFonts w:eastAsia="SimSun"/>
          <w:sz w:val="24"/>
          <w:lang w:val="en-GB" w:eastAsia="zh-CN"/>
        </w:rPr>
        <w:t>其特性、使用方式和所处环境。</w:t>
      </w:r>
      <w:r w:rsidR="002B7E10">
        <w:rPr>
          <w:rFonts w:eastAsia="SimSun"/>
          <w:sz w:val="24"/>
          <w:lang w:val="en-GB" w:eastAsia="zh-CN"/>
        </w:rPr>
        <w:t>风险评估人</w:t>
      </w:r>
      <w:r w:rsidRPr="00F52E7D">
        <w:rPr>
          <w:rFonts w:eastAsia="SimSun"/>
          <w:sz w:val="24"/>
          <w:lang w:val="en-GB" w:eastAsia="zh-CN"/>
        </w:rPr>
        <w:t>在这一</w:t>
      </w:r>
      <w:r w:rsidR="00A67D8D">
        <w:rPr>
          <w:rFonts w:eastAsia="SimSun" w:hint="eastAsia"/>
          <w:sz w:val="24"/>
          <w:lang w:val="en-GB" w:eastAsia="zh-CN"/>
        </w:rPr>
        <w:t>步骤</w:t>
      </w:r>
      <w:r w:rsidRPr="00F52E7D">
        <w:rPr>
          <w:rFonts w:eastAsia="SimSun"/>
          <w:sz w:val="24"/>
          <w:lang w:val="en-GB" w:eastAsia="zh-CN"/>
        </w:rPr>
        <w:t>提出的问题是</w:t>
      </w:r>
      <w:r w:rsidR="00624B23">
        <w:rPr>
          <w:rFonts w:eastAsia="SimSun" w:hint="eastAsia"/>
          <w:sz w:val="24"/>
          <w:lang w:val="en-GB" w:eastAsia="zh-CN"/>
        </w:rPr>
        <w:t>“</w:t>
      </w:r>
      <w:r w:rsidRPr="00F52E7D">
        <w:rPr>
          <w:rFonts w:eastAsia="SimSun"/>
          <w:sz w:val="24"/>
          <w:lang w:val="en-GB" w:eastAsia="zh-CN"/>
        </w:rPr>
        <w:t>什么可能出错</w:t>
      </w:r>
      <w:r w:rsidR="00624B23">
        <w:rPr>
          <w:rFonts w:eastAsia="SimSun" w:hint="eastAsia"/>
          <w:sz w:val="24"/>
          <w:lang w:val="en-GB" w:eastAsia="zh-CN"/>
        </w:rPr>
        <w:t>？</w:t>
      </w:r>
      <w:r w:rsidRPr="00F52E7D">
        <w:rPr>
          <w:rFonts w:eastAsia="SimSun"/>
          <w:sz w:val="24"/>
          <w:lang w:val="en-GB" w:eastAsia="zh-CN"/>
        </w:rPr>
        <w:t>为什么出错</w:t>
      </w:r>
      <w:r w:rsidR="00624B23">
        <w:rPr>
          <w:rFonts w:eastAsia="SimSun" w:hint="eastAsia"/>
          <w:sz w:val="24"/>
          <w:lang w:val="en-GB" w:eastAsia="zh-CN"/>
        </w:rPr>
        <w:t>？</w:t>
      </w:r>
      <w:r w:rsidRPr="00F52E7D">
        <w:rPr>
          <w:rFonts w:eastAsia="SimSun"/>
          <w:sz w:val="24"/>
          <w:lang w:val="en-GB" w:eastAsia="zh-CN"/>
        </w:rPr>
        <w:t>如何出错？</w:t>
      </w:r>
      <w:r w:rsidR="000F5E5B">
        <w:rPr>
          <w:rFonts w:eastAsia="SimSun" w:hint="eastAsia"/>
          <w:sz w:val="24"/>
          <w:lang w:val="en-GB" w:eastAsia="zh-CN"/>
        </w:rPr>
        <w:t>”</w:t>
      </w:r>
      <w:r w:rsidRPr="00F52E7D">
        <w:rPr>
          <w:rFonts w:eastAsia="SimSun"/>
          <w:sz w:val="24"/>
          <w:lang w:val="en-GB" w:eastAsia="zh-CN"/>
        </w:rPr>
        <w:t>这一</w:t>
      </w:r>
      <w:r w:rsidR="00624B23">
        <w:rPr>
          <w:rFonts w:eastAsia="SimSun" w:hint="eastAsia"/>
          <w:sz w:val="24"/>
          <w:lang w:val="en-GB" w:eastAsia="zh-CN"/>
        </w:rPr>
        <w:t>步骤</w:t>
      </w:r>
      <w:r w:rsidRPr="00F52E7D">
        <w:rPr>
          <w:rFonts w:eastAsia="SimSun"/>
          <w:sz w:val="24"/>
          <w:lang w:val="en-GB" w:eastAsia="zh-CN"/>
        </w:rPr>
        <w:t>在风险评估过程中非常重要，因为这些问题的答案将决定在所有后续步骤中考虑哪些风险情景</w:t>
      </w:r>
      <w:r w:rsidR="00F72BD0">
        <w:rPr>
          <w:rFonts w:eastAsia="SimSun" w:hint="eastAsia"/>
          <w:sz w:val="24"/>
          <w:lang w:val="en-GB" w:eastAsia="zh-CN"/>
        </w:rPr>
        <w:t>设想</w:t>
      </w:r>
      <w:r w:rsidRPr="00F52E7D">
        <w:rPr>
          <w:rFonts w:eastAsia="SimSun"/>
          <w:sz w:val="24"/>
          <w:lang w:val="en-GB" w:eastAsia="zh-CN"/>
        </w:rPr>
        <w:t>。在这一</w:t>
      </w:r>
      <w:r w:rsidR="004D1D52">
        <w:rPr>
          <w:rFonts w:eastAsia="SimSun" w:hint="eastAsia"/>
          <w:sz w:val="24"/>
          <w:lang w:val="en-GB" w:eastAsia="zh-CN"/>
        </w:rPr>
        <w:t>步骤</w:t>
      </w:r>
      <w:r w:rsidRPr="00F52E7D">
        <w:rPr>
          <w:rFonts w:eastAsia="SimSun"/>
          <w:sz w:val="24"/>
          <w:lang w:val="en-GB" w:eastAsia="zh-CN"/>
        </w:rPr>
        <w:t>中，</w:t>
      </w:r>
      <w:r w:rsidR="002B7E10">
        <w:rPr>
          <w:rFonts w:eastAsia="SimSun"/>
          <w:sz w:val="24"/>
          <w:lang w:val="en-GB" w:eastAsia="zh-CN"/>
        </w:rPr>
        <w:t>风险评估人</w:t>
      </w:r>
      <w:r w:rsidRPr="00F52E7D">
        <w:rPr>
          <w:rFonts w:eastAsia="SimSun"/>
          <w:sz w:val="24"/>
          <w:lang w:val="en-GB" w:eastAsia="zh-CN"/>
        </w:rPr>
        <w:t>假设并确定科学上合理的风险情景</w:t>
      </w:r>
      <w:r w:rsidR="000A15D3">
        <w:rPr>
          <w:rFonts w:eastAsia="SimSun" w:hint="eastAsia"/>
          <w:sz w:val="24"/>
          <w:lang w:val="en-GB" w:eastAsia="zh-CN"/>
        </w:rPr>
        <w:t>设想</w:t>
      </w:r>
      <w:r w:rsidRPr="00F52E7D">
        <w:rPr>
          <w:rFonts w:eastAsia="SimSun"/>
          <w:sz w:val="24"/>
          <w:lang w:val="en-GB" w:eastAsia="zh-CN"/>
        </w:rPr>
        <w:t>，以预测</w:t>
      </w:r>
      <w:r w:rsidRPr="00F52E7D">
        <w:rPr>
          <w:rFonts w:eastAsia="SimSun"/>
          <w:sz w:val="24"/>
          <w:lang w:val="en-GB" w:eastAsia="zh-CN"/>
        </w:rPr>
        <w:t>EGD-LMO</w:t>
      </w:r>
      <w:r w:rsidRPr="00F52E7D">
        <w:rPr>
          <w:rFonts w:eastAsia="SimSun"/>
          <w:sz w:val="24"/>
          <w:lang w:val="en-GB" w:eastAsia="zh-CN"/>
        </w:rPr>
        <w:t>是否会对评估终点产生不利影响。</w:t>
      </w:r>
      <w:r w:rsidR="00AE12BF" w:rsidRPr="00AE12BF">
        <w:rPr>
          <w:rFonts w:eastAsia="SimSun" w:hint="eastAsia"/>
          <w:sz w:val="24"/>
          <w:lang w:val="en-GB" w:eastAsia="zh-CN"/>
        </w:rPr>
        <w:t>具体做法是研究</w:t>
      </w:r>
      <w:r w:rsidR="00AE12BF" w:rsidRPr="00AE12BF">
        <w:rPr>
          <w:rFonts w:eastAsia="SimSun"/>
          <w:sz w:val="24"/>
          <w:lang w:val="en-GB" w:eastAsia="zh-CN"/>
        </w:rPr>
        <w:t xml:space="preserve"> EGD-LMO </w:t>
      </w:r>
      <w:r w:rsidR="00AE12BF" w:rsidRPr="00AE12BF">
        <w:rPr>
          <w:rFonts w:eastAsia="SimSun" w:hint="eastAsia"/>
          <w:sz w:val="24"/>
          <w:lang w:val="en-GB" w:eastAsia="zh-CN"/>
        </w:rPr>
        <w:t>和</w:t>
      </w:r>
      <w:r w:rsidR="00AE12BF" w:rsidRPr="00AE12BF">
        <w:rPr>
          <w:rFonts w:eastAsia="SimSun"/>
          <w:sz w:val="24"/>
          <w:lang w:val="en-GB" w:eastAsia="zh-CN"/>
        </w:rPr>
        <w:t>/</w:t>
      </w:r>
      <w:r w:rsidR="00AE12BF" w:rsidRPr="00AE12BF">
        <w:rPr>
          <w:rFonts w:eastAsia="SimSun" w:hint="eastAsia"/>
          <w:sz w:val="24"/>
          <w:lang w:val="en-GB" w:eastAsia="zh-CN"/>
        </w:rPr>
        <w:t>或其预期用途的任何新特性或改变</w:t>
      </w:r>
      <w:r w:rsidR="006C67DB">
        <w:rPr>
          <w:rFonts w:eastAsia="SimSun" w:hint="eastAsia"/>
          <w:sz w:val="24"/>
          <w:lang w:val="en-GB" w:eastAsia="zh-CN"/>
        </w:rPr>
        <w:t>后的</w:t>
      </w:r>
      <w:r w:rsidR="00AE12BF" w:rsidRPr="00AE12BF">
        <w:rPr>
          <w:rFonts w:eastAsia="SimSun" w:hint="eastAsia"/>
          <w:sz w:val="24"/>
          <w:lang w:val="en-GB" w:eastAsia="zh-CN"/>
        </w:rPr>
        <w:t>特性是否会在潜在接收环境中产生潜在不利影响。要考虑的</w:t>
      </w:r>
      <w:r w:rsidR="00AE12BF" w:rsidRPr="00AE12BF">
        <w:rPr>
          <w:rFonts w:eastAsia="SimSun"/>
          <w:sz w:val="24"/>
          <w:lang w:val="en-GB" w:eastAsia="zh-CN"/>
        </w:rPr>
        <w:t xml:space="preserve"> EGD-LMO </w:t>
      </w:r>
      <w:r w:rsidR="00AE12BF" w:rsidRPr="00AE12BF">
        <w:rPr>
          <w:rFonts w:eastAsia="SimSun" w:hint="eastAsia"/>
          <w:sz w:val="24"/>
          <w:lang w:val="en-GB" w:eastAsia="zh-CN"/>
        </w:rPr>
        <w:t>的新特性应包括</w:t>
      </w:r>
      <w:r w:rsidR="00AE12BF" w:rsidRPr="00AE12BF">
        <w:rPr>
          <w:rFonts w:eastAsia="SimSun"/>
          <w:sz w:val="24"/>
          <w:lang w:val="en-GB" w:eastAsia="zh-CN"/>
        </w:rPr>
        <w:t xml:space="preserve"> EGD-LMO </w:t>
      </w:r>
      <w:r w:rsidR="00AE12BF" w:rsidRPr="00AE12BF">
        <w:rPr>
          <w:rFonts w:eastAsia="SimSun" w:hint="eastAsia"/>
          <w:sz w:val="24"/>
          <w:lang w:val="en-GB" w:eastAsia="zh-CN"/>
        </w:rPr>
        <w:t>的任何变化，如</w:t>
      </w:r>
      <w:r w:rsidR="00AE12BF" w:rsidRPr="00AE12BF">
        <w:rPr>
          <w:rFonts w:eastAsia="SimSun"/>
          <w:sz w:val="24"/>
          <w:lang w:val="en-GB" w:eastAsia="zh-CN"/>
        </w:rPr>
        <w:t xml:space="preserve"> DNA </w:t>
      </w:r>
      <w:r w:rsidR="00AE12BF" w:rsidRPr="00AE12BF">
        <w:rPr>
          <w:rFonts w:eastAsia="SimSun" w:hint="eastAsia"/>
          <w:sz w:val="24"/>
          <w:lang w:val="en-GB" w:eastAsia="zh-CN"/>
        </w:rPr>
        <w:t>水平、基因表达水平</w:t>
      </w:r>
      <w:r w:rsidR="00CB1E4D">
        <w:rPr>
          <w:rFonts w:eastAsia="SimSun" w:hint="eastAsia"/>
          <w:sz w:val="24"/>
          <w:lang w:val="en-GB" w:eastAsia="zh-CN"/>
        </w:rPr>
        <w:t>、</w:t>
      </w:r>
      <w:r w:rsidR="00AE12BF" w:rsidRPr="00AE12BF">
        <w:rPr>
          <w:rFonts w:eastAsia="SimSun" w:hint="eastAsia"/>
          <w:sz w:val="24"/>
          <w:lang w:val="en-GB" w:eastAsia="zh-CN"/>
        </w:rPr>
        <w:t>形态和行为变化</w:t>
      </w:r>
      <w:r w:rsidR="00CB1E4D">
        <w:rPr>
          <w:rFonts w:eastAsia="SimSun" w:hint="eastAsia"/>
          <w:sz w:val="24"/>
          <w:lang w:val="en-GB" w:eastAsia="zh-CN"/>
        </w:rPr>
        <w:t>等</w:t>
      </w:r>
      <w:r w:rsidR="00AE12BF" w:rsidRPr="00AE12BF">
        <w:rPr>
          <w:rFonts w:eastAsia="SimSun" w:hint="eastAsia"/>
          <w:sz w:val="24"/>
          <w:lang w:val="en-GB" w:eastAsia="zh-CN"/>
        </w:rPr>
        <w:t>。</w:t>
      </w:r>
      <w:r w:rsidR="00FC59E0" w:rsidRPr="00FC59E0">
        <w:rPr>
          <w:rFonts w:eastAsia="SimSun" w:hint="eastAsia"/>
          <w:sz w:val="24"/>
          <w:lang w:val="en-GB" w:eastAsia="zh-CN"/>
        </w:rPr>
        <w:t>然后，以有意释放</w:t>
      </w:r>
      <w:r w:rsidR="00FC59E0" w:rsidRPr="00FC59E0">
        <w:rPr>
          <w:rFonts w:eastAsia="SimSun"/>
          <w:sz w:val="24"/>
          <w:lang w:val="en-GB" w:eastAsia="zh-CN"/>
        </w:rPr>
        <w:t xml:space="preserve"> EGD-LMO </w:t>
      </w:r>
      <w:r w:rsidR="00FC59E0" w:rsidRPr="00FC59E0">
        <w:rPr>
          <w:rFonts w:eastAsia="SimSun" w:hint="eastAsia"/>
          <w:sz w:val="24"/>
          <w:lang w:val="en-GB" w:eastAsia="zh-CN"/>
        </w:rPr>
        <w:t>之前的环境条件为基线，在潜在接收环境中，</w:t>
      </w:r>
      <w:r w:rsidR="00CA0DF4">
        <w:rPr>
          <w:rFonts w:eastAsia="SimSun" w:hint="eastAsia"/>
          <w:sz w:val="24"/>
          <w:lang w:val="en-GB" w:eastAsia="zh-CN"/>
        </w:rPr>
        <w:t>对</w:t>
      </w:r>
      <w:r w:rsidR="0072065E">
        <w:rPr>
          <w:rFonts w:eastAsia="SimSun" w:hint="eastAsia"/>
          <w:sz w:val="24"/>
          <w:lang w:val="en-GB" w:eastAsia="zh-CN"/>
        </w:rPr>
        <w:t>比</w:t>
      </w:r>
      <w:r w:rsidR="00FC59E0" w:rsidRPr="007E141E">
        <w:rPr>
          <w:rFonts w:eastAsia="SimSun" w:hint="eastAsia"/>
          <w:sz w:val="24"/>
          <w:lang w:val="en-GB" w:eastAsia="zh-CN"/>
        </w:rPr>
        <w:t>参照物</w:t>
      </w:r>
      <w:r w:rsidR="00FC59E0" w:rsidRPr="00FC59E0">
        <w:rPr>
          <w:rFonts w:eastAsia="SimSun" w:hint="eastAsia"/>
          <w:sz w:val="24"/>
          <w:lang w:val="en-GB" w:eastAsia="zh-CN"/>
        </w:rPr>
        <w:t>（如未</w:t>
      </w:r>
      <w:r w:rsidR="00253304">
        <w:rPr>
          <w:rFonts w:eastAsia="SimSun" w:hint="eastAsia"/>
          <w:sz w:val="24"/>
          <w:lang w:val="en-GB" w:eastAsia="zh-CN"/>
        </w:rPr>
        <w:t>改性</w:t>
      </w:r>
      <w:r w:rsidR="00FC59E0" w:rsidRPr="00FC59E0">
        <w:rPr>
          <w:rFonts w:eastAsia="SimSun" w:hint="eastAsia"/>
          <w:sz w:val="24"/>
          <w:lang w:val="en-GB" w:eastAsia="zh-CN"/>
        </w:rPr>
        <w:t>受体或亲本生物，见第</w:t>
      </w:r>
      <w:r w:rsidR="00FC59E0" w:rsidRPr="00FC59E0">
        <w:rPr>
          <w:rFonts w:eastAsia="SimSun"/>
          <w:sz w:val="24"/>
          <w:lang w:val="en-GB" w:eastAsia="zh-CN"/>
        </w:rPr>
        <w:t xml:space="preserve"> 4.2.3 </w:t>
      </w:r>
      <w:r w:rsidR="00FC59E0" w:rsidRPr="00FC59E0">
        <w:rPr>
          <w:rFonts w:eastAsia="SimSun" w:hint="eastAsia"/>
          <w:sz w:val="24"/>
          <w:lang w:val="en-GB" w:eastAsia="zh-CN"/>
        </w:rPr>
        <w:t>节）来考虑这些变化。</w:t>
      </w:r>
    </w:p>
    <w:p w14:paraId="7C371735" w14:textId="535923B8" w:rsidR="0009702F" w:rsidRPr="00F52E7D" w:rsidRDefault="0009702F" w:rsidP="00A50E81">
      <w:pPr>
        <w:pStyle w:val="Para10"/>
        <w:numPr>
          <w:ilvl w:val="0"/>
          <w:numId w:val="0"/>
        </w:numPr>
        <w:rPr>
          <w:rFonts w:eastAsia="SimSun"/>
          <w:sz w:val="24"/>
          <w:lang w:val="en-GB" w:eastAsia="zh-CN"/>
        </w:rPr>
      </w:pPr>
      <w:r w:rsidRPr="00F52E7D">
        <w:rPr>
          <w:rFonts w:eastAsia="SimSun"/>
          <w:sz w:val="24"/>
          <w:lang w:val="en-GB" w:eastAsia="zh-CN"/>
        </w:rPr>
        <w:t>潜在的不利影响可能是直接或间接的、即时或延迟的、累积的、局部或</w:t>
      </w:r>
      <w:r w:rsidR="00B205E9">
        <w:rPr>
          <w:rFonts w:eastAsia="SimSun" w:hint="eastAsia"/>
          <w:sz w:val="24"/>
          <w:lang w:val="en-GB" w:eastAsia="zh-CN"/>
        </w:rPr>
        <w:t>远程</w:t>
      </w:r>
      <w:r w:rsidRPr="00F52E7D">
        <w:rPr>
          <w:rFonts w:eastAsia="SimSun"/>
          <w:sz w:val="24"/>
          <w:lang w:val="en-GB" w:eastAsia="zh-CN"/>
        </w:rPr>
        <w:t>的</w:t>
      </w:r>
      <w:r w:rsidR="006406F1">
        <w:rPr>
          <w:rFonts w:eastAsia="SimSun" w:hint="eastAsia"/>
          <w:sz w:val="24"/>
          <w:lang w:val="en-GB" w:eastAsia="zh-CN"/>
        </w:rPr>
        <w:t>、</w:t>
      </w:r>
      <w:r w:rsidRPr="00F52E7D">
        <w:rPr>
          <w:rFonts w:eastAsia="SimSun"/>
          <w:sz w:val="24"/>
          <w:lang w:val="en-GB" w:eastAsia="zh-CN"/>
        </w:rPr>
        <w:t>可预测或不可预测的。</w:t>
      </w:r>
      <w:r w:rsidRPr="00F52E7D">
        <w:rPr>
          <w:rFonts w:eastAsia="SimSun"/>
          <w:sz w:val="24"/>
          <w:lang w:val="en-GB" w:eastAsia="zh-CN"/>
        </w:rPr>
        <w:t>EGD-LMO</w:t>
      </w:r>
      <w:r w:rsidRPr="00F52E7D">
        <w:rPr>
          <w:rFonts w:eastAsia="SimSun"/>
          <w:sz w:val="24"/>
          <w:lang w:val="en-GB" w:eastAsia="zh-CN"/>
        </w:rPr>
        <w:t>本身对生物个体产生的直接或间接影响可能是通过捕食、竞争、</w:t>
      </w:r>
      <w:r w:rsidR="006406F1">
        <w:rPr>
          <w:rFonts w:eastAsia="SimSun" w:hint="eastAsia"/>
          <w:sz w:val="24"/>
          <w:lang w:val="en-GB" w:eastAsia="zh-CN"/>
        </w:rPr>
        <w:t>生境</w:t>
      </w:r>
      <w:r w:rsidRPr="00F52E7D">
        <w:rPr>
          <w:rFonts w:eastAsia="SimSun"/>
          <w:sz w:val="24"/>
          <w:lang w:val="en-GB" w:eastAsia="zh-CN"/>
        </w:rPr>
        <w:t>改变、杂交（</w:t>
      </w:r>
      <w:r w:rsidR="00390955" w:rsidRPr="00390955">
        <w:rPr>
          <w:rFonts w:eastAsia="SimSun" w:hint="eastAsia"/>
          <w:sz w:val="24"/>
          <w:lang w:val="en-GB" w:eastAsia="zh-CN"/>
        </w:rPr>
        <w:t>另见第</w:t>
      </w:r>
      <w:r w:rsidR="00390955" w:rsidRPr="00390955">
        <w:rPr>
          <w:rFonts w:eastAsia="SimSun"/>
          <w:sz w:val="24"/>
          <w:lang w:val="en-GB" w:eastAsia="zh-CN"/>
        </w:rPr>
        <w:t>4.1.4</w:t>
      </w:r>
      <w:r w:rsidR="00390955" w:rsidRPr="00390955">
        <w:rPr>
          <w:rFonts w:eastAsia="SimSun" w:hint="eastAsia"/>
          <w:sz w:val="24"/>
          <w:lang w:val="en-GB" w:eastAsia="zh-CN"/>
        </w:rPr>
        <w:t>节末尾关于基因流</w:t>
      </w:r>
      <w:r w:rsidR="00390955">
        <w:rPr>
          <w:rFonts w:eastAsia="SimSun" w:hint="eastAsia"/>
          <w:sz w:val="24"/>
          <w:lang w:val="en-GB" w:eastAsia="zh-CN"/>
        </w:rPr>
        <w:t>动</w:t>
      </w:r>
      <w:r w:rsidR="00390955" w:rsidRPr="00390955">
        <w:rPr>
          <w:rFonts w:eastAsia="SimSun" w:hint="eastAsia"/>
          <w:sz w:val="24"/>
          <w:lang w:val="en-GB" w:eastAsia="zh-CN"/>
        </w:rPr>
        <w:t>的方框</w:t>
      </w:r>
      <w:r w:rsidR="00390955" w:rsidRPr="00390955">
        <w:rPr>
          <w:rFonts w:eastAsia="SimSun"/>
          <w:sz w:val="24"/>
          <w:lang w:val="en-GB" w:eastAsia="zh-CN"/>
        </w:rPr>
        <w:t>8</w:t>
      </w:r>
      <w:r w:rsidRPr="00F52E7D">
        <w:rPr>
          <w:rFonts w:eastAsia="SimSun"/>
          <w:sz w:val="24"/>
          <w:lang w:val="en-GB" w:eastAsia="zh-CN"/>
        </w:rPr>
        <w:t>）</w:t>
      </w:r>
      <w:r w:rsidR="003D56F2">
        <w:rPr>
          <w:rFonts w:eastAsia="SimSun" w:hint="eastAsia"/>
          <w:sz w:val="24"/>
          <w:lang w:val="en-GB" w:eastAsia="zh-CN"/>
        </w:rPr>
        <w:t>、</w:t>
      </w:r>
      <w:r w:rsidRPr="00F52E7D">
        <w:rPr>
          <w:rFonts w:eastAsia="SimSun"/>
          <w:sz w:val="24"/>
          <w:lang w:val="en-GB" w:eastAsia="zh-CN"/>
        </w:rPr>
        <w:t>引入新寄生虫和疾病</w:t>
      </w:r>
      <w:r w:rsidR="007C525E">
        <w:rPr>
          <w:rFonts w:eastAsia="SimSun" w:hint="eastAsia"/>
          <w:sz w:val="24"/>
          <w:lang w:val="en-GB" w:eastAsia="zh-CN"/>
        </w:rPr>
        <w:t>而</w:t>
      </w:r>
      <w:r w:rsidRPr="00F52E7D">
        <w:rPr>
          <w:rFonts w:eastAsia="SimSun"/>
          <w:sz w:val="24"/>
          <w:lang w:val="en-GB" w:eastAsia="zh-CN"/>
        </w:rPr>
        <w:t>造成的。</w:t>
      </w:r>
    </w:p>
    <w:p w14:paraId="6A34719D" w14:textId="2DD06E23" w:rsidR="0009702F" w:rsidRPr="003B6761" w:rsidRDefault="000B0609" w:rsidP="00A50E81">
      <w:pPr>
        <w:pStyle w:val="Para10"/>
        <w:numPr>
          <w:ilvl w:val="0"/>
          <w:numId w:val="0"/>
        </w:numPr>
        <w:rPr>
          <w:rFonts w:eastAsia="SimSun"/>
          <w:sz w:val="24"/>
          <w:lang w:val="en-GB" w:eastAsia="zh-CN"/>
        </w:rPr>
      </w:pPr>
      <w:r w:rsidRPr="000B0609">
        <w:rPr>
          <w:rFonts w:eastAsia="SimSun" w:hint="eastAsia"/>
          <w:sz w:val="24"/>
          <w:lang w:val="en-GB" w:eastAsia="zh-CN"/>
        </w:rPr>
        <w:t>潜在的不良影响</w:t>
      </w:r>
      <w:r>
        <w:rPr>
          <w:rFonts w:eastAsia="SimSun" w:hint="eastAsia"/>
          <w:sz w:val="24"/>
          <w:lang w:val="en-GB" w:eastAsia="zh-CN"/>
        </w:rPr>
        <w:t>可能由</w:t>
      </w:r>
      <w:r w:rsidRPr="000B0609">
        <w:rPr>
          <w:rFonts w:eastAsia="SimSun"/>
          <w:sz w:val="24"/>
          <w:lang w:val="en-GB" w:eastAsia="zh-CN"/>
        </w:rPr>
        <w:t xml:space="preserve">EGD-LMO </w:t>
      </w:r>
      <w:r w:rsidRPr="000B0609">
        <w:rPr>
          <w:rFonts w:eastAsia="SimSun" w:hint="eastAsia"/>
          <w:sz w:val="24"/>
          <w:lang w:val="en-GB" w:eastAsia="zh-CN"/>
        </w:rPr>
        <w:t>的</w:t>
      </w:r>
      <w:proofErr w:type="gramStart"/>
      <w:r>
        <w:rPr>
          <w:rFonts w:eastAsia="SimSun" w:hint="eastAsia"/>
          <w:sz w:val="24"/>
          <w:lang w:val="en-GB" w:eastAsia="zh-CN"/>
        </w:rPr>
        <w:t>以下</w:t>
      </w:r>
      <w:r w:rsidRPr="000B0609">
        <w:rPr>
          <w:rFonts w:eastAsia="SimSun" w:hint="eastAsia"/>
          <w:sz w:val="24"/>
          <w:lang w:val="en-GB" w:eastAsia="zh-CN"/>
        </w:rPr>
        <w:t>能力</w:t>
      </w:r>
      <w:proofErr w:type="gramEnd"/>
      <w:r w:rsidRPr="000B0609">
        <w:rPr>
          <w:rFonts w:eastAsia="SimSun" w:hint="eastAsia"/>
          <w:sz w:val="24"/>
          <w:lang w:val="en-GB" w:eastAsia="zh-CN"/>
        </w:rPr>
        <w:t>造成：</w:t>
      </w:r>
      <w:r w:rsidR="003B6761">
        <w:rPr>
          <w:rFonts w:eastAsia="SimSun"/>
          <w:sz w:val="24"/>
          <w:lang w:val="en-GB" w:eastAsia="zh-CN"/>
        </w:rPr>
        <w:t>（</w:t>
      </w:r>
      <w:r w:rsidR="00390955">
        <w:rPr>
          <w:rFonts w:eastAsia="SimSun" w:hint="eastAsia"/>
          <w:sz w:val="24"/>
          <w:lang w:val="en-GB" w:eastAsia="zh-CN"/>
        </w:rPr>
        <w:t>a</w:t>
      </w:r>
      <w:r w:rsidR="003B6761">
        <w:rPr>
          <w:rFonts w:eastAsia="SimSun"/>
          <w:sz w:val="24"/>
          <w:lang w:val="en-GB" w:eastAsia="zh-CN"/>
        </w:rPr>
        <w:t>）</w:t>
      </w:r>
      <w:r w:rsidR="00B84EED" w:rsidRPr="003B6761">
        <w:rPr>
          <w:rFonts w:eastAsia="SimSun"/>
          <w:sz w:val="24"/>
          <w:lang w:val="en-GB" w:eastAsia="zh-CN"/>
        </w:rPr>
        <w:t xml:space="preserve"> </w:t>
      </w:r>
      <w:r w:rsidR="00B84EED" w:rsidRPr="003B6761">
        <w:rPr>
          <w:rFonts w:eastAsia="SimSun"/>
          <w:sz w:val="24"/>
          <w:lang w:val="en-GB" w:eastAsia="zh-CN"/>
        </w:rPr>
        <w:t>影响非目标生物；</w:t>
      </w:r>
      <w:r w:rsidR="003B6761">
        <w:rPr>
          <w:rFonts w:eastAsia="SimSun"/>
          <w:sz w:val="24"/>
          <w:lang w:val="en-GB" w:eastAsia="zh-CN"/>
        </w:rPr>
        <w:t>（</w:t>
      </w:r>
      <w:r w:rsidR="00390955">
        <w:rPr>
          <w:rFonts w:eastAsia="SimSun" w:hint="eastAsia"/>
          <w:sz w:val="24"/>
          <w:lang w:val="en-GB" w:eastAsia="zh-CN"/>
        </w:rPr>
        <w:t>b</w:t>
      </w:r>
      <w:r w:rsidR="003B6761">
        <w:rPr>
          <w:rFonts w:eastAsia="SimSun"/>
          <w:sz w:val="24"/>
          <w:lang w:val="en-GB" w:eastAsia="zh-CN"/>
        </w:rPr>
        <w:t>）</w:t>
      </w:r>
      <w:r w:rsidR="00B84EED" w:rsidRPr="003B6761">
        <w:rPr>
          <w:rFonts w:eastAsia="SimSun"/>
          <w:sz w:val="24"/>
          <w:lang w:val="en-GB" w:eastAsia="zh-CN"/>
        </w:rPr>
        <w:t xml:space="preserve"> </w:t>
      </w:r>
      <w:r w:rsidR="00B84EED" w:rsidRPr="003B6761">
        <w:rPr>
          <w:rFonts w:eastAsia="SimSun"/>
          <w:sz w:val="24"/>
          <w:lang w:val="en-GB" w:eastAsia="zh-CN"/>
        </w:rPr>
        <w:t>对目标生物造成意外影响；</w:t>
      </w:r>
      <w:r w:rsidR="003B6761">
        <w:rPr>
          <w:rFonts w:eastAsia="SimSun"/>
          <w:sz w:val="24"/>
          <w:lang w:val="en-GB" w:eastAsia="zh-CN"/>
        </w:rPr>
        <w:t>（</w:t>
      </w:r>
      <w:r w:rsidR="00390955">
        <w:rPr>
          <w:rFonts w:eastAsia="SimSun" w:hint="eastAsia"/>
          <w:sz w:val="24"/>
          <w:lang w:val="en-GB" w:eastAsia="zh-CN"/>
        </w:rPr>
        <w:t>c</w:t>
      </w:r>
      <w:r w:rsidR="003B6761">
        <w:rPr>
          <w:rFonts w:eastAsia="SimSun"/>
          <w:sz w:val="24"/>
          <w:lang w:val="en-GB" w:eastAsia="zh-CN"/>
        </w:rPr>
        <w:t>）</w:t>
      </w:r>
      <w:r w:rsidR="00B84EED" w:rsidRPr="003B6761">
        <w:rPr>
          <w:rFonts w:eastAsia="SimSun"/>
          <w:sz w:val="24"/>
          <w:lang w:val="en-GB" w:eastAsia="zh-CN"/>
        </w:rPr>
        <w:t xml:space="preserve"> </w:t>
      </w:r>
      <w:r w:rsidR="00FE053D" w:rsidRPr="003B6761">
        <w:rPr>
          <w:rFonts w:eastAsia="SimSun"/>
          <w:sz w:val="24"/>
          <w:lang w:val="en-GB" w:eastAsia="zh-CN"/>
        </w:rPr>
        <w:t>意外</w:t>
      </w:r>
      <w:r w:rsidR="00B84EED" w:rsidRPr="003B6761">
        <w:rPr>
          <w:rFonts w:eastAsia="SimSun"/>
          <w:sz w:val="24"/>
          <w:lang w:val="en-GB" w:eastAsia="zh-CN"/>
        </w:rPr>
        <w:t>改变适应性；</w:t>
      </w:r>
      <w:r w:rsidR="003B6761">
        <w:rPr>
          <w:rFonts w:eastAsia="SimSun"/>
          <w:sz w:val="24"/>
          <w:lang w:val="en-GB" w:eastAsia="zh-CN"/>
        </w:rPr>
        <w:t>（</w:t>
      </w:r>
      <w:r w:rsidR="00390955">
        <w:rPr>
          <w:rFonts w:eastAsia="SimSun" w:hint="eastAsia"/>
          <w:sz w:val="24"/>
          <w:lang w:val="en-GB" w:eastAsia="zh-CN"/>
        </w:rPr>
        <w:t>d</w:t>
      </w:r>
      <w:r w:rsidR="003B6761">
        <w:rPr>
          <w:rFonts w:eastAsia="SimSun"/>
          <w:sz w:val="24"/>
          <w:lang w:val="en-GB" w:eastAsia="zh-CN"/>
        </w:rPr>
        <w:t>）</w:t>
      </w:r>
      <w:r w:rsidR="00B84EED" w:rsidRPr="003B6761">
        <w:rPr>
          <w:rFonts w:eastAsia="SimSun"/>
          <w:sz w:val="24"/>
          <w:lang w:val="en-GB" w:eastAsia="zh-CN"/>
        </w:rPr>
        <w:t xml:space="preserve"> </w:t>
      </w:r>
      <w:r w:rsidR="00B84EED" w:rsidRPr="003B6761">
        <w:rPr>
          <w:rFonts w:eastAsia="SimSun"/>
          <w:sz w:val="24"/>
          <w:lang w:val="en-GB" w:eastAsia="zh-CN"/>
        </w:rPr>
        <w:t>将基因转移到其他生物</w:t>
      </w:r>
      <w:r w:rsidR="00B84EED" w:rsidRPr="003B6761">
        <w:rPr>
          <w:rFonts w:eastAsia="SimSun"/>
          <w:sz w:val="24"/>
          <w:lang w:val="en-GB" w:eastAsia="zh-CN"/>
        </w:rPr>
        <w:t>/</w:t>
      </w:r>
      <w:r w:rsidR="00B84EED" w:rsidRPr="003B6761">
        <w:rPr>
          <w:rFonts w:eastAsia="SimSun"/>
          <w:sz w:val="24"/>
          <w:lang w:val="en-GB" w:eastAsia="zh-CN"/>
        </w:rPr>
        <w:t>种群，</w:t>
      </w:r>
      <w:r w:rsidR="00106C3E" w:rsidRPr="003B6761">
        <w:rPr>
          <w:rFonts w:eastAsia="SimSun"/>
          <w:sz w:val="24"/>
          <w:lang w:val="en-GB" w:eastAsia="zh-CN"/>
        </w:rPr>
        <w:t>例如</w:t>
      </w:r>
      <w:r w:rsidR="00B84EED" w:rsidRPr="003B6761">
        <w:rPr>
          <w:rFonts w:eastAsia="SimSun"/>
          <w:sz w:val="24"/>
          <w:lang w:val="en-GB" w:eastAsia="zh-CN"/>
        </w:rPr>
        <w:t>性相容的野生物种；</w:t>
      </w:r>
      <w:r w:rsidR="003B6761">
        <w:rPr>
          <w:rFonts w:eastAsia="SimSun"/>
          <w:sz w:val="24"/>
          <w:lang w:val="en-GB" w:eastAsia="zh-CN"/>
        </w:rPr>
        <w:t>（</w:t>
      </w:r>
      <w:r w:rsidR="00390955">
        <w:rPr>
          <w:rFonts w:eastAsia="SimSun" w:hint="eastAsia"/>
          <w:sz w:val="24"/>
          <w:lang w:val="en-GB" w:eastAsia="zh-CN"/>
        </w:rPr>
        <w:t>e</w:t>
      </w:r>
      <w:r w:rsidR="003B6761">
        <w:rPr>
          <w:rFonts w:eastAsia="SimSun"/>
          <w:sz w:val="24"/>
          <w:lang w:val="en-GB" w:eastAsia="zh-CN"/>
        </w:rPr>
        <w:t>）</w:t>
      </w:r>
      <w:r w:rsidR="00B84EED" w:rsidRPr="003B6761">
        <w:rPr>
          <w:rFonts w:eastAsia="SimSun"/>
          <w:sz w:val="24"/>
          <w:lang w:val="en-GB" w:eastAsia="zh-CN"/>
        </w:rPr>
        <w:t xml:space="preserve"> </w:t>
      </w:r>
      <w:r w:rsidR="00B84EED" w:rsidRPr="003B6761">
        <w:rPr>
          <w:rFonts w:eastAsia="SimSun"/>
          <w:sz w:val="24"/>
          <w:lang w:val="en-GB" w:eastAsia="zh-CN"/>
        </w:rPr>
        <w:t>基因型或表型</w:t>
      </w:r>
      <w:r w:rsidR="00E36781" w:rsidRPr="003B6761">
        <w:rPr>
          <w:rFonts w:eastAsia="SimSun"/>
          <w:sz w:val="24"/>
          <w:lang w:val="en-GB" w:eastAsia="zh-CN"/>
        </w:rPr>
        <w:t>变得</w:t>
      </w:r>
      <w:r w:rsidR="00B84EED" w:rsidRPr="003B6761">
        <w:rPr>
          <w:rFonts w:eastAsia="SimSun"/>
          <w:sz w:val="24"/>
          <w:lang w:val="en-GB" w:eastAsia="zh-CN"/>
        </w:rPr>
        <w:t>不稳定；</w:t>
      </w:r>
      <w:r w:rsidR="003B6761">
        <w:rPr>
          <w:rFonts w:eastAsia="SimSun"/>
          <w:sz w:val="24"/>
          <w:lang w:val="en-GB" w:eastAsia="zh-CN"/>
        </w:rPr>
        <w:t>（</w:t>
      </w:r>
      <w:r w:rsidR="00390955">
        <w:rPr>
          <w:rFonts w:eastAsia="SimSun" w:hint="eastAsia"/>
          <w:sz w:val="24"/>
          <w:lang w:val="en-GB" w:eastAsia="zh-CN"/>
        </w:rPr>
        <w:t>f</w:t>
      </w:r>
      <w:r w:rsidR="003B6761">
        <w:rPr>
          <w:rFonts w:eastAsia="SimSun"/>
          <w:sz w:val="24"/>
          <w:lang w:val="en-GB" w:eastAsia="zh-CN"/>
        </w:rPr>
        <w:t>）</w:t>
      </w:r>
      <w:r w:rsidR="00B84EED" w:rsidRPr="003B6761">
        <w:rPr>
          <w:rFonts w:eastAsia="SimSun"/>
          <w:sz w:val="24"/>
          <w:lang w:val="en-GB" w:eastAsia="zh-CN"/>
        </w:rPr>
        <w:t xml:space="preserve"> </w:t>
      </w:r>
      <w:r w:rsidR="00B84EED" w:rsidRPr="003B6761">
        <w:rPr>
          <w:rFonts w:eastAsia="SimSun"/>
          <w:sz w:val="24"/>
          <w:lang w:val="en-GB" w:eastAsia="zh-CN"/>
        </w:rPr>
        <w:t>导致意外表型；</w:t>
      </w:r>
      <w:r w:rsidR="003B6761">
        <w:rPr>
          <w:rFonts w:eastAsia="SimSun"/>
          <w:sz w:val="24"/>
          <w:lang w:val="en-GB" w:eastAsia="zh-CN"/>
        </w:rPr>
        <w:t>（</w:t>
      </w:r>
      <w:r w:rsidR="00390955">
        <w:rPr>
          <w:rFonts w:eastAsia="SimSun" w:hint="eastAsia"/>
          <w:sz w:val="24"/>
          <w:lang w:val="en-GB" w:eastAsia="zh-CN"/>
        </w:rPr>
        <w:t>g</w:t>
      </w:r>
      <w:r w:rsidR="003B6761">
        <w:rPr>
          <w:rFonts w:eastAsia="SimSun"/>
          <w:sz w:val="24"/>
          <w:lang w:val="en-GB" w:eastAsia="zh-CN"/>
        </w:rPr>
        <w:t>）</w:t>
      </w:r>
      <w:r w:rsidR="00B84EED" w:rsidRPr="003B6761">
        <w:rPr>
          <w:rFonts w:eastAsia="SimSun"/>
          <w:sz w:val="24"/>
          <w:lang w:val="en-GB" w:eastAsia="zh-CN"/>
        </w:rPr>
        <w:t xml:space="preserve"> </w:t>
      </w:r>
      <w:r w:rsidR="00B84EED" w:rsidRPr="003B6761">
        <w:rPr>
          <w:rFonts w:eastAsia="SimSun"/>
          <w:sz w:val="24"/>
          <w:lang w:val="en-GB" w:eastAsia="zh-CN"/>
        </w:rPr>
        <w:t>影响食物网，可能造成潜在的不利影响。</w:t>
      </w:r>
    </w:p>
    <w:tbl>
      <w:tblPr>
        <w:tblStyle w:val="TableGrid"/>
        <w:tblpPr w:leftFromText="187" w:rightFromText="187" w:vertAnchor="text" w:tblpY="1"/>
        <w:tblW w:w="0" w:type="auto"/>
        <w:tblBorders>
          <w:insideH w:val="none" w:sz="0" w:space="0" w:color="auto"/>
          <w:insideV w:val="none" w:sz="0" w:space="0" w:color="auto"/>
        </w:tblBorders>
        <w:tblLook w:val="04A0" w:firstRow="1" w:lastRow="0" w:firstColumn="1" w:lastColumn="0" w:noHBand="0" w:noVBand="1"/>
      </w:tblPr>
      <w:tblGrid>
        <w:gridCol w:w="9016"/>
      </w:tblGrid>
      <w:tr w:rsidR="003D5E23" w:rsidRPr="000B71E5" w14:paraId="31EE92E9" w14:textId="77777777" w:rsidTr="00E01554">
        <w:tc>
          <w:tcPr>
            <w:tcW w:w="9016" w:type="dxa"/>
          </w:tcPr>
          <w:p w14:paraId="0AD97E01" w14:textId="7130BD41" w:rsidR="000B0609" w:rsidRPr="000B0609" w:rsidRDefault="000B0609" w:rsidP="00D63EE3">
            <w:pPr>
              <w:pStyle w:val="a4"/>
              <w:snapToGrid w:val="0"/>
              <w:spacing w:before="60"/>
              <w:rPr>
                <w:b w:val="0"/>
                <w:bCs/>
              </w:rPr>
            </w:pPr>
            <w:bookmarkStart w:id="29" w:name="_Toc163311304"/>
            <w:r w:rsidRPr="000B0609">
              <w:rPr>
                <w:rFonts w:hint="eastAsia"/>
                <w:b w:val="0"/>
                <w:bCs/>
              </w:rPr>
              <w:t>方框4</w:t>
            </w:r>
          </w:p>
          <w:p w14:paraId="5EC5B096" w14:textId="26468CC5" w:rsidR="005D2C52" w:rsidRPr="009467D4" w:rsidRDefault="005D2C52" w:rsidP="00D63EE3">
            <w:pPr>
              <w:pStyle w:val="a4"/>
              <w:snapToGrid w:val="0"/>
              <w:spacing w:before="60"/>
            </w:pPr>
            <w:r w:rsidRPr="00637A90">
              <w:t>蚊子</w:t>
            </w:r>
            <w:r w:rsidR="00FA1931" w:rsidRPr="00637A90">
              <w:t>：</w:t>
            </w:r>
            <w:r w:rsidRPr="009467D4">
              <w:t>含有</w:t>
            </w:r>
            <w:r w:rsidR="00211C56" w:rsidRPr="009467D4">
              <w:t>人工</w:t>
            </w:r>
            <w:r w:rsidRPr="009467D4">
              <w:t>基因驱动的改性</w:t>
            </w:r>
            <w:proofErr w:type="gramStart"/>
            <w:r w:rsidRPr="009467D4">
              <w:t>活蚊及其</w:t>
            </w:r>
            <w:proofErr w:type="gramEnd"/>
            <w:r w:rsidRPr="009467D4">
              <w:t>可能</w:t>
            </w:r>
            <w:r w:rsidR="00B05C74" w:rsidRPr="009467D4">
              <w:rPr>
                <w:rFonts w:hint="eastAsia"/>
              </w:rPr>
              <w:t>的潜在</w:t>
            </w:r>
            <w:r w:rsidRPr="009467D4">
              <w:t>接</w:t>
            </w:r>
            <w:r w:rsidR="00ED397D" w:rsidRPr="009467D4">
              <w:t>收</w:t>
            </w:r>
            <w:r w:rsidRPr="009467D4">
              <w:t>环境</w:t>
            </w:r>
            <w:r w:rsidR="003A2B3A" w:rsidRPr="009467D4">
              <w:rPr>
                <w:rFonts w:hint="eastAsia"/>
              </w:rPr>
              <w:t>的特征描述</w:t>
            </w:r>
            <w:bookmarkEnd w:id="29"/>
          </w:p>
          <w:p w14:paraId="61144B4C" w14:textId="42DB5D1C" w:rsidR="005D2C52" w:rsidRPr="00132B64" w:rsidRDefault="005D2C52" w:rsidP="00E46E04">
            <w:pPr>
              <w:spacing w:before="120" w:after="120" w:line="240" w:lineRule="atLeast"/>
              <w:rPr>
                <w:rFonts w:eastAsia="SimSun"/>
                <w:b/>
                <w:bCs/>
                <w:color w:val="FF0000"/>
                <w:lang w:eastAsia="zh-CN"/>
              </w:rPr>
            </w:pPr>
            <w:r w:rsidRPr="00132B64">
              <w:rPr>
                <w:rFonts w:eastAsia="SimSun"/>
                <w:lang w:eastAsia="zh-CN"/>
              </w:rPr>
              <w:t>EGD-LMM</w:t>
            </w:r>
            <w:r w:rsidR="006F3242">
              <w:rPr>
                <w:rFonts w:eastAsia="SimSun" w:hint="eastAsia"/>
                <w:lang w:eastAsia="zh-CN"/>
              </w:rPr>
              <w:t>特征描述</w:t>
            </w:r>
            <w:r w:rsidRPr="00132B64">
              <w:rPr>
                <w:rFonts w:eastAsia="SimSun"/>
                <w:lang w:eastAsia="zh-CN"/>
              </w:rPr>
              <w:t>的目的是</w:t>
            </w:r>
            <w:r w:rsidR="000C7E23">
              <w:rPr>
                <w:rFonts w:eastAsia="SimSun" w:hint="eastAsia"/>
                <w:lang w:eastAsia="zh-CN"/>
              </w:rPr>
              <w:t>查明</w:t>
            </w:r>
            <w:r w:rsidR="004B3783">
              <w:rPr>
                <w:rFonts w:eastAsia="SimSun" w:hint="eastAsia"/>
                <w:lang w:eastAsia="zh-CN"/>
              </w:rPr>
              <w:t>对</w:t>
            </w:r>
            <w:r w:rsidR="005A55B5">
              <w:rPr>
                <w:rFonts w:eastAsia="SimSun" w:hint="eastAsia"/>
                <w:lang w:eastAsia="zh-CN"/>
              </w:rPr>
              <w:t>可能的</w:t>
            </w:r>
            <w:r w:rsidRPr="00132B64">
              <w:rPr>
                <w:rFonts w:eastAsia="SimSun"/>
                <w:lang w:eastAsia="zh-CN"/>
              </w:rPr>
              <w:t>潜在接收环境生物多样性</w:t>
            </w:r>
            <w:r w:rsidR="006C27D5">
              <w:rPr>
                <w:rFonts w:eastAsia="SimSun" w:hint="eastAsia"/>
                <w:lang w:eastAsia="zh-CN"/>
              </w:rPr>
              <w:t>有</w:t>
            </w:r>
            <w:r w:rsidRPr="00132B64">
              <w:rPr>
                <w:rFonts w:eastAsia="SimSun"/>
                <w:lang w:eastAsia="zh-CN"/>
              </w:rPr>
              <w:t>不利影响的任何新基因型和表型特征，同时考虑到对人类健康的风险。风险评估</w:t>
            </w:r>
            <w:r w:rsidR="00772817">
              <w:rPr>
                <w:rFonts w:eastAsia="SimSun" w:hint="eastAsia"/>
                <w:lang w:eastAsia="zh-CN"/>
              </w:rPr>
              <w:t>应</w:t>
            </w:r>
            <w:r w:rsidR="00995265">
              <w:rPr>
                <w:rFonts w:eastAsia="SimSun" w:hint="eastAsia"/>
                <w:lang w:eastAsia="zh-CN"/>
              </w:rPr>
              <w:t>视具体情况计及</w:t>
            </w:r>
            <w:r w:rsidR="0062201C">
              <w:rPr>
                <w:rFonts w:eastAsia="SimSun" w:hint="eastAsia"/>
                <w:lang w:eastAsia="zh-CN"/>
              </w:rPr>
              <w:t>与</w:t>
            </w:r>
            <w:r w:rsidRPr="00132B64">
              <w:rPr>
                <w:rFonts w:eastAsia="SimSun"/>
                <w:lang w:eastAsia="zh-CN"/>
              </w:rPr>
              <w:t>《议定书》附件</w:t>
            </w:r>
            <w:r w:rsidRPr="00132B64">
              <w:rPr>
                <w:rFonts w:eastAsia="SimSun"/>
                <w:lang w:eastAsia="zh-CN"/>
              </w:rPr>
              <w:t xml:space="preserve"> 3 </w:t>
            </w:r>
            <w:r w:rsidRPr="00132B64">
              <w:rPr>
                <w:rFonts w:eastAsia="SimSun"/>
                <w:lang w:eastAsia="zh-CN"/>
              </w:rPr>
              <w:t>第</w:t>
            </w:r>
            <w:r w:rsidRPr="00132B64">
              <w:rPr>
                <w:rFonts w:eastAsia="SimSun"/>
                <w:lang w:eastAsia="zh-CN"/>
              </w:rPr>
              <w:t xml:space="preserve"> 9(a-</w:t>
            </w:r>
            <w:proofErr w:type="gramStart"/>
            <w:r w:rsidRPr="00132B64">
              <w:rPr>
                <w:rFonts w:eastAsia="SimSun"/>
                <w:lang w:eastAsia="zh-CN"/>
              </w:rPr>
              <w:t>h)</w:t>
            </w:r>
            <w:r w:rsidRPr="00132B64">
              <w:rPr>
                <w:rFonts w:eastAsia="SimSun"/>
                <w:lang w:eastAsia="zh-CN"/>
              </w:rPr>
              <w:t>段</w:t>
            </w:r>
            <w:r w:rsidR="00A20F7D">
              <w:rPr>
                <w:rFonts w:eastAsia="SimSun" w:hint="eastAsia"/>
                <w:lang w:eastAsia="zh-CN"/>
              </w:rPr>
              <w:t>所</w:t>
            </w:r>
            <w:r w:rsidR="00C23F13">
              <w:rPr>
                <w:rFonts w:eastAsia="SimSun" w:hint="eastAsia"/>
                <w:lang w:eastAsia="zh-CN"/>
              </w:rPr>
              <w:t>列各项</w:t>
            </w:r>
            <w:r w:rsidRPr="00132B64">
              <w:rPr>
                <w:rFonts w:eastAsia="SimSun"/>
                <w:lang w:eastAsia="zh-CN"/>
              </w:rPr>
              <w:t>特征</w:t>
            </w:r>
            <w:r w:rsidR="00C9655A">
              <w:rPr>
                <w:rFonts w:eastAsia="SimSun" w:hint="eastAsia"/>
                <w:lang w:eastAsia="zh-CN"/>
              </w:rPr>
              <w:t>相关</w:t>
            </w:r>
            <w:r w:rsidR="00A97F7E">
              <w:rPr>
                <w:rFonts w:eastAsia="SimSun" w:hint="eastAsia"/>
                <w:lang w:eastAsia="zh-CN"/>
              </w:rPr>
              <w:t>科技</w:t>
            </w:r>
            <w:r w:rsidRPr="00132B64">
              <w:rPr>
                <w:rFonts w:eastAsia="SimSun"/>
                <w:lang w:eastAsia="zh-CN"/>
              </w:rPr>
              <w:t>细节</w:t>
            </w:r>
            <w:proofErr w:type="gramEnd"/>
            <w:r w:rsidRPr="00132B64">
              <w:rPr>
                <w:rFonts w:eastAsia="SimSun"/>
                <w:lang w:eastAsia="zh-CN"/>
              </w:rPr>
              <w:t>。</w:t>
            </w:r>
            <w:r w:rsidR="00B17C00">
              <w:rPr>
                <w:rFonts w:eastAsia="SimSun" w:hint="eastAsia"/>
                <w:lang w:eastAsia="zh-CN"/>
              </w:rPr>
              <w:t xml:space="preserve"> </w:t>
            </w:r>
          </w:p>
          <w:p w14:paraId="62999686" w14:textId="32C1AD08" w:rsidR="005D2C52" w:rsidRPr="00132B64" w:rsidRDefault="005D2C52" w:rsidP="00E46E04">
            <w:pPr>
              <w:spacing w:before="120" w:after="120" w:line="240" w:lineRule="atLeast"/>
              <w:rPr>
                <w:rFonts w:eastAsia="SimSun"/>
                <w:b/>
                <w:bCs/>
                <w:color w:val="000000" w:themeColor="text1"/>
                <w:lang w:eastAsia="zh-CN"/>
              </w:rPr>
            </w:pPr>
            <w:r w:rsidRPr="00132B64">
              <w:rPr>
                <w:rFonts w:eastAsia="SimSun"/>
                <w:color w:val="000000" w:themeColor="text1"/>
                <w:lang w:eastAsia="zh-CN"/>
              </w:rPr>
              <w:t>就</w:t>
            </w:r>
            <w:r w:rsidRPr="00132B64">
              <w:rPr>
                <w:rFonts w:eastAsia="SimSun"/>
                <w:color w:val="000000" w:themeColor="text1"/>
                <w:lang w:eastAsia="zh-CN"/>
              </w:rPr>
              <w:t>EGD-LMM</w:t>
            </w:r>
            <w:r w:rsidRPr="00132B64">
              <w:rPr>
                <w:rFonts w:eastAsia="SimSun"/>
                <w:color w:val="000000" w:themeColor="text1"/>
                <w:lang w:eastAsia="zh-CN"/>
              </w:rPr>
              <w:t>而言，这包括：未经</w:t>
            </w:r>
            <w:r w:rsidR="00762FBF">
              <w:rPr>
                <w:rFonts w:eastAsia="SimSun" w:hint="eastAsia"/>
                <w:color w:val="000000" w:themeColor="text1"/>
                <w:lang w:eastAsia="zh-CN"/>
              </w:rPr>
              <w:t>修饰</w:t>
            </w:r>
            <w:r w:rsidRPr="00132B64">
              <w:rPr>
                <w:rFonts w:eastAsia="SimSun"/>
                <w:color w:val="000000" w:themeColor="text1"/>
                <w:lang w:eastAsia="zh-CN"/>
              </w:rPr>
              <w:t>的目标蚊子和相关病原体；</w:t>
            </w:r>
            <w:r w:rsidRPr="00132B64">
              <w:rPr>
                <w:rFonts w:eastAsia="SimSun"/>
                <w:color w:val="000000" w:themeColor="text1"/>
                <w:lang w:eastAsia="zh-CN"/>
              </w:rPr>
              <w:t>EGD-LMM</w:t>
            </w:r>
            <w:r w:rsidRPr="00132B64">
              <w:rPr>
                <w:rFonts w:eastAsia="SimSun"/>
                <w:color w:val="000000" w:themeColor="text1"/>
                <w:lang w:eastAsia="zh-CN"/>
              </w:rPr>
              <w:t>（包括</w:t>
            </w:r>
            <w:r w:rsidR="00C50AE9">
              <w:rPr>
                <w:rFonts w:eastAsia="SimSun"/>
                <w:color w:val="000000" w:themeColor="text1"/>
                <w:lang w:eastAsia="zh-CN"/>
              </w:rPr>
              <w:t>基因改造</w:t>
            </w:r>
            <w:r w:rsidRPr="00132B64">
              <w:rPr>
                <w:rFonts w:eastAsia="SimSun"/>
                <w:color w:val="000000" w:themeColor="text1"/>
                <w:lang w:eastAsia="zh-CN"/>
              </w:rPr>
              <w:t>）；</w:t>
            </w:r>
            <w:r w:rsidRPr="00132B64">
              <w:rPr>
                <w:rFonts w:eastAsia="SimSun"/>
                <w:color w:val="000000" w:themeColor="text1"/>
                <w:lang w:eastAsia="zh-CN"/>
              </w:rPr>
              <w:t>EGD-LMM</w:t>
            </w:r>
            <w:r w:rsidRPr="00132B64">
              <w:rPr>
                <w:rFonts w:eastAsia="SimSun"/>
                <w:color w:val="000000" w:themeColor="text1"/>
                <w:lang w:eastAsia="zh-CN"/>
              </w:rPr>
              <w:t>将被释放和传播的可能潜在接收环境（包括</w:t>
            </w:r>
            <w:r w:rsidRPr="00132B64">
              <w:rPr>
                <w:rFonts w:eastAsia="SimSun"/>
                <w:color w:val="000000" w:themeColor="text1"/>
                <w:lang w:eastAsia="zh-CN"/>
              </w:rPr>
              <w:t>EGD-LMM</w:t>
            </w:r>
            <w:r w:rsidRPr="00132B64">
              <w:rPr>
                <w:rFonts w:eastAsia="SimSun"/>
                <w:color w:val="000000" w:themeColor="text1"/>
                <w:lang w:eastAsia="zh-CN"/>
              </w:rPr>
              <w:t>与其可能</w:t>
            </w:r>
            <w:r w:rsidR="005A55B5">
              <w:rPr>
                <w:rFonts w:eastAsia="SimSun" w:hint="eastAsia"/>
                <w:color w:val="000000" w:themeColor="text1"/>
                <w:lang w:eastAsia="zh-CN"/>
              </w:rPr>
              <w:t>的</w:t>
            </w:r>
            <w:r w:rsidRPr="00132B64">
              <w:rPr>
                <w:rFonts w:eastAsia="SimSun"/>
                <w:color w:val="000000" w:themeColor="text1"/>
                <w:lang w:eastAsia="zh-CN"/>
              </w:rPr>
              <w:t>潜在接收环境之间的相互作用）。</w:t>
            </w:r>
          </w:p>
          <w:p w14:paraId="22DDA7FD" w14:textId="3DD4DF7A" w:rsidR="00CC735B" w:rsidRPr="00132B64" w:rsidRDefault="005D2C52" w:rsidP="00E46E04">
            <w:pPr>
              <w:spacing w:before="120" w:after="120" w:line="240" w:lineRule="atLeast"/>
              <w:rPr>
                <w:rFonts w:eastAsia="SimSun"/>
                <w:b/>
                <w:bCs/>
                <w:color w:val="000000" w:themeColor="text1"/>
                <w:lang w:eastAsia="zh-CN"/>
              </w:rPr>
            </w:pPr>
            <w:r w:rsidRPr="00132B64">
              <w:rPr>
                <w:rFonts w:eastAsia="SimSun"/>
                <w:color w:val="000000" w:themeColor="text1"/>
                <w:lang w:eastAsia="zh-CN"/>
              </w:rPr>
              <w:t>由于亲本物种的生物学知识存在空白，如生命周期、</w:t>
            </w:r>
            <w:r w:rsidR="00856DAC">
              <w:rPr>
                <w:rFonts w:eastAsia="SimSun" w:hint="eastAsia"/>
                <w:color w:val="000000" w:themeColor="text1"/>
                <w:lang w:eastAsia="zh-CN"/>
              </w:rPr>
              <w:t>生殖</w:t>
            </w:r>
            <w:r w:rsidRPr="00132B64">
              <w:rPr>
                <w:rFonts w:eastAsia="SimSun"/>
                <w:color w:val="000000" w:themeColor="text1"/>
                <w:lang w:eastAsia="zh-CN"/>
              </w:rPr>
              <w:t>策略、种群动态及其潜在的交叉相容物种，</w:t>
            </w:r>
            <w:r w:rsidRPr="00132B64">
              <w:rPr>
                <w:rFonts w:eastAsia="SimSun"/>
                <w:color w:val="000000" w:themeColor="text1"/>
                <w:lang w:eastAsia="zh-CN"/>
              </w:rPr>
              <w:t>EGD-LMM</w:t>
            </w:r>
            <w:r w:rsidRPr="00132B64">
              <w:rPr>
                <w:rFonts w:eastAsia="SimSun"/>
                <w:color w:val="000000" w:themeColor="text1"/>
                <w:lang w:eastAsia="zh-CN"/>
              </w:rPr>
              <w:t>的</w:t>
            </w:r>
            <w:r w:rsidRPr="00D31D96">
              <w:rPr>
                <w:rFonts w:eastAsia="SimSun"/>
                <w:lang w:eastAsia="zh-CN"/>
              </w:rPr>
              <w:t>特征描述</w:t>
            </w:r>
            <w:r w:rsidRPr="00132B64">
              <w:rPr>
                <w:rFonts w:eastAsia="SimSun"/>
                <w:color w:val="000000" w:themeColor="text1"/>
                <w:lang w:eastAsia="zh-CN"/>
              </w:rPr>
              <w:t>可能面临挑战。有关目标生物在不同生态系统中的功能作用以及目标物种潜在遗传和行为多样性的信息可能有限。</w:t>
            </w:r>
          </w:p>
          <w:p w14:paraId="36775202" w14:textId="7D560337" w:rsidR="001E7C87" w:rsidRPr="00132B64" w:rsidRDefault="001E7C87" w:rsidP="00E46E04">
            <w:pPr>
              <w:spacing w:before="120" w:after="120" w:line="240" w:lineRule="atLeast"/>
              <w:rPr>
                <w:rFonts w:eastAsia="SimSun"/>
                <w:b/>
                <w:bCs/>
                <w:color w:val="000000" w:themeColor="text1"/>
                <w:lang w:eastAsia="zh-CN"/>
              </w:rPr>
            </w:pPr>
            <w:r w:rsidRPr="00132B64">
              <w:rPr>
                <w:rFonts w:eastAsia="SimSun"/>
                <w:color w:val="000000" w:themeColor="text1"/>
                <w:lang w:eastAsia="zh-CN"/>
              </w:rPr>
              <w:lastRenderedPageBreak/>
              <w:t>由于接收环境的多样性、环境和生态数据的有限性以及对</w:t>
            </w:r>
            <w:r w:rsidRPr="00132B64">
              <w:rPr>
                <w:rFonts w:eastAsia="SimSun"/>
                <w:color w:val="000000" w:themeColor="text1"/>
                <w:lang w:eastAsia="zh-CN"/>
              </w:rPr>
              <w:t xml:space="preserve"> EGD-LMM </w:t>
            </w:r>
            <w:r w:rsidRPr="00132B64">
              <w:rPr>
                <w:rFonts w:eastAsia="SimSun"/>
                <w:color w:val="000000" w:themeColor="text1"/>
                <w:lang w:eastAsia="zh-CN"/>
              </w:rPr>
              <w:t>生态相互作用的</w:t>
            </w:r>
            <w:r w:rsidR="00244280">
              <w:rPr>
                <w:rFonts w:eastAsia="SimSun" w:hint="eastAsia"/>
                <w:color w:val="000000" w:themeColor="text1"/>
                <w:lang w:eastAsia="zh-CN"/>
              </w:rPr>
              <w:t>知识空白</w:t>
            </w:r>
            <w:r w:rsidRPr="00132B64">
              <w:rPr>
                <w:rFonts w:eastAsia="SimSun"/>
                <w:color w:val="000000" w:themeColor="text1"/>
                <w:lang w:eastAsia="zh-CN"/>
              </w:rPr>
              <w:t>，在确定可能的潜在接收环境的特征时可能会遇到困难。</w:t>
            </w:r>
          </w:p>
          <w:p w14:paraId="1A91E4E1" w14:textId="3B946B32" w:rsidR="001E7C87" w:rsidRPr="00132B64" w:rsidRDefault="001E7C87" w:rsidP="00D75D41">
            <w:pPr>
              <w:pStyle w:val="Heading3"/>
              <w:numPr>
                <w:ilvl w:val="0"/>
                <w:numId w:val="0"/>
              </w:numPr>
              <w:ind w:left="-11"/>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下文举例说明可能需要逐一进一步考虑的特征。</w:t>
            </w:r>
          </w:p>
          <w:p w14:paraId="6A065085" w14:textId="643349AD" w:rsidR="001E7C87" w:rsidRPr="00132B64" w:rsidRDefault="001E7C87">
            <w:pPr>
              <w:pStyle w:val="Heading3"/>
              <w:numPr>
                <w:ilvl w:val="0"/>
                <w:numId w:val="11"/>
              </w:numPr>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未经</w:t>
            </w:r>
            <w:r w:rsidR="001800FA">
              <w:rPr>
                <w:rFonts w:eastAsia="SimSun" w:hint="eastAsia"/>
                <w:b w:val="0"/>
                <w:bCs w:val="0"/>
                <w:color w:val="000000" w:themeColor="text1"/>
                <w:sz w:val="20"/>
                <w:szCs w:val="20"/>
                <w:lang w:eastAsia="zh-CN"/>
              </w:rPr>
              <w:t>修饰</w:t>
            </w:r>
            <w:r w:rsidRPr="00132B64">
              <w:rPr>
                <w:rFonts w:eastAsia="SimSun"/>
                <w:b w:val="0"/>
                <w:bCs w:val="0"/>
                <w:color w:val="000000" w:themeColor="text1"/>
                <w:sz w:val="20"/>
                <w:szCs w:val="20"/>
                <w:lang w:eastAsia="zh-CN"/>
              </w:rPr>
              <w:t>的目标蚊</w:t>
            </w:r>
            <w:r w:rsidR="001800FA">
              <w:rPr>
                <w:rFonts w:eastAsia="SimSun" w:hint="eastAsia"/>
                <w:b w:val="0"/>
                <w:bCs w:val="0"/>
                <w:color w:val="000000" w:themeColor="text1"/>
                <w:sz w:val="20"/>
                <w:szCs w:val="20"/>
                <w:lang w:eastAsia="zh-CN"/>
              </w:rPr>
              <w:t>子</w:t>
            </w:r>
            <w:r w:rsidRPr="00132B64">
              <w:rPr>
                <w:rFonts w:eastAsia="SimSun"/>
                <w:b w:val="0"/>
                <w:bCs w:val="0"/>
                <w:color w:val="000000" w:themeColor="text1"/>
                <w:sz w:val="20"/>
                <w:szCs w:val="20"/>
                <w:lang w:eastAsia="zh-CN"/>
              </w:rPr>
              <w:t>和相关病原体的特征</w:t>
            </w:r>
          </w:p>
          <w:p w14:paraId="0F4BF4C8" w14:textId="2D59F640" w:rsidR="001E7C87" w:rsidRPr="00216078" w:rsidRDefault="001E7C87">
            <w:pPr>
              <w:pStyle w:val="Heading3"/>
              <w:numPr>
                <w:ilvl w:val="0"/>
                <w:numId w:val="10"/>
              </w:numPr>
              <w:adjustRightInd w:val="0"/>
              <w:snapToGrid w:val="0"/>
              <w:ind w:left="1699" w:hanging="720"/>
              <w:rPr>
                <w:rFonts w:eastAsia="SimSun"/>
                <w:b w:val="0"/>
                <w:bCs w:val="0"/>
                <w:sz w:val="20"/>
                <w:szCs w:val="20"/>
                <w:lang w:eastAsia="zh-CN"/>
              </w:rPr>
            </w:pPr>
            <w:r w:rsidRPr="00216078">
              <w:rPr>
                <w:rFonts w:eastAsia="SimSun"/>
                <w:b w:val="0"/>
                <w:bCs w:val="0"/>
                <w:sz w:val="20"/>
                <w:szCs w:val="20"/>
                <w:lang w:eastAsia="zh-CN"/>
              </w:rPr>
              <w:t>目标蚊子种群的生物学、遗传多样性、物种状况（是否存在复合</w:t>
            </w:r>
            <w:r w:rsidR="006D2498" w:rsidRPr="00216078">
              <w:rPr>
                <w:rFonts w:eastAsia="SimSun" w:hint="eastAsia"/>
                <w:b w:val="0"/>
                <w:bCs w:val="0"/>
                <w:sz w:val="20"/>
                <w:szCs w:val="20"/>
                <w:lang w:eastAsia="zh-CN"/>
              </w:rPr>
              <w:t>体</w:t>
            </w:r>
            <w:r w:rsidRPr="00216078">
              <w:rPr>
                <w:rFonts w:eastAsia="SimSun"/>
                <w:b w:val="0"/>
                <w:bCs w:val="0"/>
                <w:sz w:val="20"/>
                <w:szCs w:val="20"/>
                <w:lang w:eastAsia="zh-CN"/>
              </w:rPr>
              <w:t>、物种</w:t>
            </w:r>
            <w:r w:rsidR="00540EA3" w:rsidRPr="00216078">
              <w:rPr>
                <w:rFonts w:eastAsia="SimSun" w:hint="eastAsia"/>
                <w:b w:val="0"/>
                <w:bCs w:val="0"/>
                <w:sz w:val="20"/>
                <w:szCs w:val="20"/>
                <w:lang w:eastAsia="zh-CN"/>
              </w:rPr>
              <w:t>屏障</w:t>
            </w:r>
            <w:r w:rsidRPr="00216078">
              <w:rPr>
                <w:rFonts w:eastAsia="SimSun"/>
                <w:b w:val="0"/>
                <w:bCs w:val="0"/>
                <w:sz w:val="20"/>
                <w:szCs w:val="20"/>
                <w:lang w:eastAsia="zh-CN"/>
              </w:rPr>
              <w:t>、解剖学、生理学）和行为</w:t>
            </w:r>
            <w:r w:rsidRPr="00216078">
              <w:rPr>
                <w:rFonts w:eastAsia="SimSun"/>
                <w:b w:val="0"/>
                <w:bCs w:val="0"/>
                <w:sz w:val="20"/>
                <w:szCs w:val="20"/>
                <w:lang w:eastAsia="zh-CN"/>
              </w:rPr>
              <w:t xml:space="preserve"> </w:t>
            </w:r>
          </w:p>
          <w:p w14:paraId="6FFA56CC" w14:textId="2D9CC58D" w:rsidR="001E7C87" w:rsidRPr="00216078" w:rsidRDefault="001E7C87">
            <w:pPr>
              <w:pStyle w:val="Heading3"/>
              <w:numPr>
                <w:ilvl w:val="0"/>
                <w:numId w:val="10"/>
              </w:numPr>
              <w:adjustRightInd w:val="0"/>
              <w:snapToGrid w:val="0"/>
              <w:ind w:left="1699" w:hanging="720"/>
              <w:rPr>
                <w:rFonts w:eastAsia="SimSun"/>
                <w:b w:val="0"/>
                <w:bCs w:val="0"/>
                <w:sz w:val="20"/>
                <w:szCs w:val="20"/>
                <w:lang w:eastAsia="zh-CN"/>
              </w:rPr>
            </w:pPr>
            <w:r w:rsidRPr="00216078">
              <w:rPr>
                <w:rFonts w:eastAsia="SimSun"/>
                <w:b w:val="0"/>
                <w:bCs w:val="0"/>
                <w:sz w:val="20"/>
                <w:szCs w:val="20"/>
                <w:lang w:eastAsia="zh-CN"/>
              </w:rPr>
              <w:t>一</w:t>
            </w:r>
            <w:r w:rsidR="006D6997" w:rsidRPr="00216078">
              <w:rPr>
                <w:rFonts w:eastAsia="SimSun" w:hint="eastAsia"/>
                <w:b w:val="0"/>
                <w:bCs w:val="0"/>
                <w:sz w:val="20"/>
                <w:szCs w:val="20"/>
                <w:lang w:eastAsia="zh-CN"/>
              </w:rPr>
              <w:t>个</w:t>
            </w:r>
            <w:r w:rsidRPr="00216078">
              <w:rPr>
                <w:rFonts w:eastAsia="SimSun"/>
                <w:b w:val="0"/>
                <w:bCs w:val="0"/>
                <w:sz w:val="20"/>
                <w:szCs w:val="20"/>
                <w:lang w:eastAsia="zh-CN"/>
              </w:rPr>
              <w:t>物种在不同发展阶段占据的生态位</w:t>
            </w:r>
          </w:p>
          <w:p w14:paraId="71E0CE83" w14:textId="7882404A" w:rsidR="001E7C87" w:rsidRPr="00216078" w:rsidRDefault="001E7C87">
            <w:pPr>
              <w:pStyle w:val="Heading3"/>
              <w:numPr>
                <w:ilvl w:val="0"/>
                <w:numId w:val="10"/>
              </w:numPr>
              <w:adjustRightInd w:val="0"/>
              <w:snapToGrid w:val="0"/>
              <w:ind w:left="1699" w:hanging="720"/>
              <w:rPr>
                <w:rFonts w:eastAsia="SimSun"/>
                <w:b w:val="0"/>
                <w:bCs w:val="0"/>
                <w:sz w:val="20"/>
                <w:szCs w:val="20"/>
                <w:lang w:eastAsia="zh-CN"/>
              </w:rPr>
            </w:pPr>
            <w:r w:rsidRPr="00216078">
              <w:rPr>
                <w:rFonts w:eastAsia="SimSun"/>
                <w:b w:val="0"/>
                <w:bCs w:val="0"/>
                <w:sz w:val="20"/>
                <w:szCs w:val="20"/>
                <w:lang w:eastAsia="zh-CN"/>
              </w:rPr>
              <w:t>物种对生物多样性、生态系统功能和服务以及食物网的贡献</w:t>
            </w:r>
          </w:p>
          <w:p w14:paraId="585F61E9" w14:textId="35621620" w:rsidR="001E7C87" w:rsidRPr="00216078" w:rsidRDefault="001E7C87">
            <w:pPr>
              <w:pStyle w:val="Heading3"/>
              <w:numPr>
                <w:ilvl w:val="0"/>
                <w:numId w:val="10"/>
              </w:numPr>
              <w:adjustRightInd w:val="0"/>
              <w:snapToGrid w:val="0"/>
              <w:ind w:left="1699" w:hanging="720"/>
              <w:rPr>
                <w:rFonts w:eastAsia="SimSun"/>
                <w:b w:val="0"/>
                <w:bCs w:val="0"/>
                <w:sz w:val="20"/>
                <w:szCs w:val="20"/>
                <w:lang w:eastAsia="zh-CN"/>
              </w:rPr>
            </w:pPr>
            <w:r w:rsidRPr="00216078">
              <w:rPr>
                <w:rFonts w:eastAsia="SimSun"/>
                <w:b w:val="0"/>
                <w:bCs w:val="0"/>
                <w:sz w:val="20"/>
                <w:szCs w:val="20"/>
                <w:lang w:eastAsia="zh-CN"/>
              </w:rPr>
              <w:t>目标</w:t>
            </w:r>
            <w:r w:rsidR="009619E6" w:rsidRPr="00216078">
              <w:rPr>
                <w:rFonts w:eastAsia="SimSun" w:hint="eastAsia"/>
                <w:b w:val="0"/>
                <w:bCs w:val="0"/>
                <w:sz w:val="20"/>
                <w:szCs w:val="20"/>
                <w:lang w:eastAsia="zh-CN"/>
              </w:rPr>
              <w:t>蚊子</w:t>
            </w:r>
            <w:r w:rsidRPr="00216078">
              <w:rPr>
                <w:rFonts w:eastAsia="SimSun"/>
                <w:b w:val="0"/>
                <w:bCs w:val="0"/>
                <w:sz w:val="20"/>
                <w:szCs w:val="20"/>
                <w:lang w:eastAsia="zh-CN"/>
              </w:rPr>
              <w:t>种群的季节动态</w:t>
            </w:r>
          </w:p>
          <w:p w14:paraId="5E3C1E41" w14:textId="6A7F3C92" w:rsidR="001E7C87" w:rsidRPr="0069202B" w:rsidRDefault="001E7C87">
            <w:pPr>
              <w:pStyle w:val="Heading3"/>
              <w:numPr>
                <w:ilvl w:val="0"/>
                <w:numId w:val="10"/>
              </w:numPr>
              <w:adjustRightInd w:val="0"/>
              <w:snapToGrid w:val="0"/>
              <w:ind w:left="1699" w:hanging="720"/>
              <w:rPr>
                <w:rFonts w:eastAsia="SimSun"/>
                <w:b w:val="0"/>
                <w:bCs w:val="0"/>
                <w:color w:val="FF0000"/>
                <w:sz w:val="20"/>
                <w:szCs w:val="20"/>
              </w:rPr>
            </w:pPr>
            <w:proofErr w:type="spellStart"/>
            <w:r w:rsidRPr="00216078">
              <w:rPr>
                <w:rFonts w:eastAsia="SimSun"/>
                <w:b w:val="0"/>
                <w:bCs w:val="0"/>
                <w:sz w:val="20"/>
                <w:szCs w:val="20"/>
              </w:rPr>
              <w:t>水生</w:t>
            </w:r>
            <w:proofErr w:type="spellEnd"/>
            <w:r w:rsidR="00216078" w:rsidRPr="00216078">
              <w:rPr>
                <w:rFonts w:eastAsia="SimSun" w:hint="eastAsia"/>
                <w:b w:val="0"/>
                <w:bCs w:val="0"/>
                <w:sz w:val="20"/>
                <w:szCs w:val="20"/>
                <w:lang w:eastAsia="zh-CN"/>
              </w:rPr>
              <w:t>生境</w:t>
            </w:r>
            <w:proofErr w:type="spellStart"/>
            <w:r w:rsidRPr="00216078">
              <w:rPr>
                <w:rFonts w:eastAsia="SimSun"/>
                <w:b w:val="0"/>
                <w:bCs w:val="0"/>
                <w:sz w:val="20"/>
                <w:szCs w:val="20"/>
              </w:rPr>
              <w:t>和陆生生境</w:t>
            </w:r>
            <w:proofErr w:type="spellEnd"/>
            <w:r w:rsidRPr="00216078">
              <w:rPr>
                <w:rFonts w:eastAsia="SimSun"/>
                <w:b w:val="0"/>
                <w:bCs w:val="0"/>
                <w:sz w:val="20"/>
                <w:szCs w:val="20"/>
              </w:rPr>
              <w:t xml:space="preserve"> </w:t>
            </w:r>
          </w:p>
          <w:p w14:paraId="4361920F" w14:textId="7CC1FB01" w:rsidR="001E7C87" w:rsidRPr="00132B64" w:rsidRDefault="001E7C87">
            <w:pPr>
              <w:pStyle w:val="Heading3"/>
              <w:numPr>
                <w:ilvl w:val="0"/>
                <w:numId w:val="10"/>
              </w:numPr>
              <w:adjustRightInd w:val="0"/>
              <w:snapToGrid w:val="0"/>
              <w:ind w:left="1699" w:hanging="720"/>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目标蚊</w:t>
            </w:r>
            <w:r w:rsidR="00513AD0">
              <w:rPr>
                <w:rFonts w:eastAsia="SimSun" w:hint="eastAsia"/>
                <w:b w:val="0"/>
                <w:bCs w:val="0"/>
                <w:color w:val="000000" w:themeColor="text1"/>
                <w:sz w:val="20"/>
                <w:szCs w:val="20"/>
                <w:lang w:eastAsia="zh-CN"/>
              </w:rPr>
              <w:t>子</w:t>
            </w:r>
            <w:r w:rsidRPr="00132B64">
              <w:rPr>
                <w:rFonts w:eastAsia="SimSun"/>
                <w:b w:val="0"/>
                <w:bCs w:val="0"/>
                <w:color w:val="000000" w:themeColor="text1"/>
                <w:sz w:val="20"/>
                <w:szCs w:val="20"/>
                <w:lang w:eastAsia="zh-CN"/>
              </w:rPr>
              <w:t>种群的繁殖生物学</w:t>
            </w:r>
          </w:p>
          <w:p w14:paraId="112D1940" w14:textId="6E3ED477" w:rsidR="001E7C87" w:rsidRPr="00132B64" w:rsidRDefault="001E7C87">
            <w:pPr>
              <w:pStyle w:val="Heading3"/>
              <w:numPr>
                <w:ilvl w:val="0"/>
                <w:numId w:val="10"/>
              </w:numPr>
              <w:adjustRightInd w:val="0"/>
              <w:snapToGrid w:val="0"/>
              <w:ind w:left="1699" w:hanging="720"/>
              <w:rPr>
                <w:rFonts w:eastAsia="SimSun"/>
                <w:b w:val="0"/>
                <w:bCs w:val="0"/>
                <w:color w:val="000000" w:themeColor="text1"/>
                <w:sz w:val="20"/>
                <w:szCs w:val="20"/>
              </w:rPr>
            </w:pPr>
            <w:proofErr w:type="spellStart"/>
            <w:r w:rsidRPr="00132B64">
              <w:rPr>
                <w:rFonts w:eastAsia="SimSun"/>
                <w:b w:val="0"/>
                <w:bCs w:val="0"/>
                <w:color w:val="000000" w:themeColor="text1"/>
                <w:sz w:val="20"/>
                <w:szCs w:val="20"/>
              </w:rPr>
              <w:t>与其他生物的相互作用</w:t>
            </w:r>
            <w:proofErr w:type="spellEnd"/>
          </w:p>
          <w:p w14:paraId="0A2E70E3" w14:textId="4F37F209" w:rsidR="001E7C87" w:rsidRPr="00132B64" w:rsidRDefault="001E7C87">
            <w:pPr>
              <w:pStyle w:val="Heading3"/>
              <w:numPr>
                <w:ilvl w:val="0"/>
                <w:numId w:val="10"/>
              </w:numPr>
              <w:adjustRightInd w:val="0"/>
              <w:snapToGrid w:val="0"/>
              <w:ind w:left="1699" w:hanging="720"/>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目标种群对疾病传播的贡献</w:t>
            </w:r>
          </w:p>
          <w:p w14:paraId="32AD76A1" w14:textId="2602A9C7" w:rsidR="001E7C87" w:rsidRPr="00132B64" w:rsidRDefault="001E7C87">
            <w:pPr>
              <w:pStyle w:val="Heading3"/>
              <w:numPr>
                <w:ilvl w:val="0"/>
                <w:numId w:val="10"/>
              </w:numPr>
              <w:adjustRightInd w:val="0"/>
              <w:snapToGrid w:val="0"/>
              <w:ind w:left="1699" w:hanging="720"/>
              <w:rPr>
                <w:rFonts w:eastAsia="SimSun"/>
                <w:b w:val="0"/>
                <w:bCs w:val="0"/>
                <w:color w:val="000000" w:themeColor="text1"/>
                <w:sz w:val="20"/>
                <w:szCs w:val="20"/>
              </w:rPr>
            </w:pPr>
            <w:proofErr w:type="spellStart"/>
            <w:r w:rsidRPr="00132B64">
              <w:rPr>
                <w:rFonts w:eastAsia="SimSun"/>
                <w:b w:val="0"/>
                <w:bCs w:val="0"/>
                <w:color w:val="000000" w:themeColor="text1"/>
                <w:sz w:val="20"/>
                <w:szCs w:val="20"/>
              </w:rPr>
              <w:t>病原体的生物（包括基因型和表型）特征</w:t>
            </w:r>
            <w:proofErr w:type="spellEnd"/>
          </w:p>
          <w:p w14:paraId="43ACC0E0" w14:textId="3B903309" w:rsidR="001E7C87" w:rsidRPr="00132B64" w:rsidRDefault="001E7C87">
            <w:pPr>
              <w:pStyle w:val="Heading3"/>
              <w:numPr>
                <w:ilvl w:val="0"/>
                <w:numId w:val="10"/>
              </w:numPr>
              <w:adjustRightInd w:val="0"/>
              <w:snapToGrid w:val="0"/>
              <w:ind w:left="1699" w:hanging="720"/>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宿主与病原体之间的相互作用</w:t>
            </w:r>
          </w:p>
          <w:p w14:paraId="557028AA" w14:textId="29F47DEC" w:rsidR="001E7C87" w:rsidRPr="00132B64" w:rsidRDefault="001E7C87">
            <w:pPr>
              <w:pStyle w:val="Heading3"/>
              <w:numPr>
                <w:ilvl w:val="0"/>
                <w:numId w:val="11"/>
              </w:numPr>
              <w:rPr>
                <w:rFonts w:eastAsia="SimSun"/>
                <w:b w:val="0"/>
                <w:bCs w:val="0"/>
                <w:color w:val="000000" w:themeColor="text1"/>
                <w:sz w:val="20"/>
                <w:szCs w:val="20"/>
              </w:rPr>
            </w:pPr>
            <w:r w:rsidRPr="00132B64">
              <w:rPr>
                <w:rFonts w:eastAsia="SimSun"/>
                <w:b w:val="0"/>
                <w:bCs w:val="0"/>
                <w:color w:val="000000" w:themeColor="text1"/>
                <w:sz w:val="20"/>
                <w:szCs w:val="20"/>
                <w:lang w:eastAsia="zh-CN"/>
              </w:rPr>
              <w:t xml:space="preserve">EGD-LMM </w:t>
            </w:r>
            <w:r w:rsidRPr="00132B64">
              <w:rPr>
                <w:rFonts w:eastAsia="SimSun"/>
                <w:b w:val="0"/>
                <w:bCs w:val="0"/>
                <w:color w:val="000000" w:themeColor="text1"/>
                <w:sz w:val="20"/>
                <w:szCs w:val="20"/>
                <w:lang w:eastAsia="zh-CN"/>
              </w:rPr>
              <w:t>和相关病原体的特征</w:t>
            </w:r>
          </w:p>
          <w:p w14:paraId="4AD4F30D" w14:textId="5BBE7558" w:rsidR="001E7C87" w:rsidRPr="00132B64" w:rsidRDefault="001E7C87">
            <w:pPr>
              <w:pStyle w:val="Heading3"/>
              <w:numPr>
                <w:ilvl w:val="0"/>
                <w:numId w:val="12"/>
              </w:numPr>
              <w:adjustRightInd w:val="0"/>
              <w:spacing w:after="0" w:line="240" w:lineRule="atLeast"/>
              <w:ind w:left="1699" w:hanging="720"/>
              <w:rPr>
                <w:rFonts w:eastAsia="SimSun"/>
                <w:b w:val="0"/>
                <w:bCs w:val="0"/>
                <w:color w:val="000000" w:themeColor="text1"/>
                <w:sz w:val="20"/>
                <w:szCs w:val="20"/>
              </w:rPr>
            </w:pPr>
            <w:proofErr w:type="spellStart"/>
            <w:r w:rsidRPr="00132B64">
              <w:rPr>
                <w:rFonts w:eastAsia="SimSun"/>
                <w:b w:val="0"/>
                <w:bCs w:val="0"/>
                <w:color w:val="000000" w:themeColor="text1"/>
                <w:sz w:val="20"/>
                <w:szCs w:val="20"/>
              </w:rPr>
              <w:t>病媒种类和目标疾病</w:t>
            </w:r>
            <w:proofErr w:type="spellEnd"/>
          </w:p>
          <w:p w14:paraId="667D05C6" w14:textId="47D41758" w:rsidR="001E7C87" w:rsidRPr="00132B64" w:rsidRDefault="001E7C87">
            <w:pPr>
              <w:pStyle w:val="Heading3"/>
              <w:numPr>
                <w:ilvl w:val="0"/>
                <w:numId w:val="12"/>
              </w:numPr>
              <w:adjustRightInd w:val="0"/>
              <w:spacing w:after="0" w:line="240" w:lineRule="atLeast"/>
              <w:ind w:left="1699" w:hanging="720"/>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预期昆虫学目标（如抑制或改变目标蚊</w:t>
            </w:r>
            <w:r w:rsidR="00972C20">
              <w:rPr>
                <w:rFonts w:eastAsia="SimSun" w:hint="eastAsia"/>
                <w:b w:val="0"/>
                <w:bCs w:val="0"/>
                <w:color w:val="000000" w:themeColor="text1"/>
                <w:sz w:val="20"/>
                <w:szCs w:val="20"/>
                <w:lang w:eastAsia="zh-CN"/>
              </w:rPr>
              <w:t>子</w:t>
            </w:r>
            <w:r w:rsidRPr="00132B64">
              <w:rPr>
                <w:rFonts w:eastAsia="SimSun"/>
                <w:b w:val="0"/>
                <w:bCs w:val="0"/>
                <w:color w:val="000000" w:themeColor="text1"/>
                <w:sz w:val="20"/>
                <w:szCs w:val="20"/>
                <w:lang w:eastAsia="zh-CN"/>
              </w:rPr>
              <w:t>种群）</w:t>
            </w:r>
          </w:p>
          <w:p w14:paraId="655364C7" w14:textId="2AF55649" w:rsidR="001E7C87" w:rsidRPr="00132B64" w:rsidRDefault="001E7C87">
            <w:pPr>
              <w:pStyle w:val="Heading3"/>
              <w:numPr>
                <w:ilvl w:val="0"/>
                <w:numId w:val="12"/>
              </w:numPr>
              <w:adjustRightInd w:val="0"/>
              <w:spacing w:after="0" w:line="240" w:lineRule="atLeast"/>
              <w:ind w:left="1699" w:hanging="720"/>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 xml:space="preserve">EGD </w:t>
            </w:r>
            <w:r w:rsidRPr="00132B64">
              <w:rPr>
                <w:rFonts w:eastAsia="SimSun"/>
                <w:b w:val="0"/>
                <w:bCs w:val="0"/>
                <w:color w:val="000000" w:themeColor="text1"/>
                <w:sz w:val="20"/>
                <w:szCs w:val="20"/>
                <w:lang w:eastAsia="zh-CN"/>
              </w:rPr>
              <w:t>在目标</w:t>
            </w:r>
            <w:r w:rsidR="00F601F1">
              <w:rPr>
                <w:rFonts w:eastAsia="SimSun"/>
                <w:b w:val="0"/>
                <w:bCs w:val="0"/>
                <w:color w:val="000000" w:themeColor="text1"/>
                <w:sz w:val="20"/>
                <w:szCs w:val="20"/>
                <w:lang w:eastAsia="zh-CN"/>
              </w:rPr>
              <w:t>蚊子</w:t>
            </w:r>
            <w:r w:rsidRPr="00132B64">
              <w:rPr>
                <w:rFonts w:eastAsia="SimSun"/>
                <w:b w:val="0"/>
                <w:bCs w:val="0"/>
                <w:color w:val="000000" w:themeColor="text1"/>
                <w:sz w:val="20"/>
                <w:szCs w:val="20"/>
                <w:lang w:eastAsia="zh-CN"/>
              </w:rPr>
              <w:t>种群中的传播程度，从</w:t>
            </w:r>
            <w:r w:rsidR="004A5E4A">
              <w:rPr>
                <w:rFonts w:eastAsia="SimSun" w:hint="eastAsia"/>
                <w:b w:val="0"/>
                <w:bCs w:val="0"/>
                <w:color w:val="000000" w:themeColor="text1"/>
                <w:sz w:val="20"/>
                <w:szCs w:val="20"/>
                <w:lang w:eastAsia="zh-CN"/>
              </w:rPr>
              <w:t>定位</w:t>
            </w:r>
            <w:r w:rsidRPr="00132B64">
              <w:rPr>
                <w:rFonts w:eastAsia="SimSun"/>
                <w:b w:val="0"/>
                <w:bCs w:val="0"/>
                <w:color w:val="000000" w:themeColor="text1"/>
                <w:sz w:val="20"/>
                <w:szCs w:val="20"/>
                <w:lang w:eastAsia="zh-CN"/>
              </w:rPr>
              <w:t>传播到</w:t>
            </w:r>
            <w:r w:rsidR="00AA4E54">
              <w:rPr>
                <w:rFonts w:eastAsia="SimSun" w:hint="eastAsia"/>
                <w:b w:val="0"/>
                <w:bCs w:val="0"/>
                <w:color w:val="000000" w:themeColor="text1"/>
                <w:sz w:val="20"/>
                <w:szCs w:val="20"/>
                <w:lang w:eastAsia="zh-CN"/>
              </w:rPr>
              <w:t>非</w:t>
            </w:r>
            <w:r w:rsidR="004A5E4A">
              <w:rPr>
                <w:rFonts w:eastAsia="SimSun" w:hint="eastAsia"/>
                <w:b w:val="0"/>
                <w:bCs w:val="0"/>
                <w:color w:val="000000" w:themeColor="text1"/>
                <w:sz w:val="20"/>
                <w:szCs w:val="20"/>
                <w:lang w:eastAsia="zh-CN"/>
              </w:rPr>
              <w:t>定位</w:t>
            </w:r>
            <w:r w:rsidRPr="00132B64">
              <w:rPr>
                <w:rFonts w:eastAsia="SimSun"/>
                <w:b w:val="0"/>
                <w:bCs w:val="0"/>
                <w:color w:val="000000" w:themeColor="text1"/>
                <w:sz w:val="20"/>
                <w:szCs w:val="20"/>
                <w:lang w:eastAsia="zh-CN"/>
              </w:rPr>
              <w:t>传播</w:t>
            </w:r>
          </w:p>
          <w:p w14:paraId="44515E95" w14:textId="0BD324A3" w:rsidR="00CD591F" w:rsidRPr="00650C5D" w:rsidRDefault="00595B11">
            <w:pPr>
              <w:pStyle w:val="ListParagraph"/>
              <w:numPr>
                <w:ilvl w:val="0"/>
                <w:numId w:val="12"/>
              </w:numPr>
              <w:adjustRightInd w:val="0"/>
              <w:spacing w:before="120" w:line="240" w:lineRule="atLeast"/>
              <w:ind w:left="1699" w:right="-20" w:hanging="720"/>
              <w:contextualSpacing w:val="0"/>
              <w:rPr>
                <w:rFonts w:eastAsia="SimSun"/>
                <w:color w:val="000000" w:themeColor="text1"/>
                <w:sz w:val="20"/>
                <w:szCs w:val="20"/>
                <w:lang w:eastAsia="zh-CN"/>
              </w:rPr>
            </w:pPr>
            <w:r w:rsidRPr="00650C5D">
              <w:rPr>
                <w:rFonts w:eastAsia="SimSun"/>
                <w:color w:val="000000" w:themeColor="text1"/>
                <w:sz w:val="20"/>
                <w:szCs w:val="20"/>
                <w:lang w:eastAsia="zh-CN"/>
              </w:rPr>
              <w:t>EGD</w:t>
            </w:r>
            <w:r w:rsidR="00CD591F" w:rsidRPr="00650C5D">
              <w:rPr>
                <w:rFonts w:eastAsia="SimSun" w:hint="eastAsia"/>
                <w:color w:val="000000" w:themeColor="text1"/>
                <w:sz w:val="20"/>
                <w:szCs w:val="20"/>
                <w:lang w:eastAsia="zh-CN"/>
              </w:rPr>
              <w:t>在目标蚊子种群中</w:t>
            </w:r>
            <w:r w:rsidR="002F2700" w:rsidRPr="00650C5D">
              <w:rPr>
                <w:rFonts w:eastAsia="SimSun" w:hint="eastAsia"/>
                <w:color w:val="000000" w:themeColor="text1"/>
                <w:sz w:val="20"/>
                <w:szCs w:val="20"/>
                <w:lang w:eastAsia="zh-CN"/>
              </w:rPr>
              <w:t>的持久程度</w:t>
            </w:r>
            <w:r w:rsidR="00CD591F" w:rsidRPr="00650C5D">
              <w:rPr>
                <w:rFonts w:eastAsia="SimSun" w:hint="eastAsia"/>
                <w:color w:val="000000" w:themeColor="text1"/>
                <w:sz w:val="20"/>
                <w:szCs w:val="20"/>
                <w:lang w:eastAsia="zh-CN"/>
              </w:rPr>
              <w:t>，从自我限制到自我维持</w:t>
            </w:r>
            <w:r w:rsidR="002F2700" w:rsidRPr="00650C5D">
              <w:rPr>
                <w:rFonts w:eastAsia="SimSun" w:hint="eastAsia"/>
                <w:color w:val="000000" w:themeColor="text1"/>
                <w:sz w:val="20"/>
                <w:szCs w:val="20"/>
                <w:lang w:eastAsia="zh-CN"/>
              </w:rPr>
              <w:t xml:space="preserve"> </w:t>
            </w:r>
          </w:p>
          <w:p w14:paraId="00A646C9" w14:textId="3871456F" w:rsidR="00CD591F" w:rsidRPr="00650C5D" w:rsidRDefault="00CD591F">
            <w:pPr>
              <w:pStyle w:val="ListParagraph"/>
              <w:numPr>
                <w:ilvl w:val="0"/>
                <w:numId w:val="12"/>
              </w:numPr>
              <w:adjustRightInd w:val="0"/>
              <w:spacing w:before="120" w:line="240" w:lineRule="atLeast"/>
              <w:ind w:left="1699" w:right="-20" w:hanging="720"/>
              <w:contextualSpacing w:val="0"/>
              <w:rPr>
                <w:rFonts w:eastAsia="SimSun"/>
                <w:color w:val="000000" w:themeColor="text1"/>
                <w:sz w:val="20"/>
                <w:szCs w:val="20"/>
                <w:lang w:eastAsia="zh-CN"/>
              </w:rPr>
            </w:pPr>
            <w:r w:rsidRPr="00650C5D">
              <w:rPr>
                <w:rFonts w:eastAsia="SimSun" w:hint="eastAsia"/>
                <w:color w:val="000000" w:themeColor="text1"/>
                <w:sz w:val="20"/>
                <w:szCs w:val="20"/>
                <w:lang w:eastAsia="zh-CN"/>
              </w:rPr>
              <w:t>释放的</w:t>
            </w:r>
            <w:r w:rsidRPr="00650C5D">
              <w:rPr>
                <w:rFonts w:eastAsia="SimSun"/>
                <w:color w:val="000000" w:themeColor="text1"/>
                <w:sz w:val="20"/>
                <w:szCs w:val="20"/>
                <w:lang w:eastAsia="zh-CN"/>
              </w:rPr>
              <w:t xml:space="preserve"> EGD-LMM</w:t>
            </w:r>
            <w:r w:rsidR="000E3CFE" w:rsidRPr="00650C5D">
              <w:rPr>
                <w:rFonts w:eastAsia="SimSun" w:hint="eastAsia"/>
                <w:color w:val="000000" w:themeColor="text1"/>
                <w:sz w:val="20"/>
                <w:szCs w:val="20"/>
                <w:lang w:eastAsia="zh-CN"/>
              </w:rPr>
              <w:t>相对于野生蚊子目标种群</w:t>
            </w:r>
            <w:r w:rsidRPr="00650C5D">
              <w:rPr>
                <w:rFonts w:eastAsia="SimSun" w:hint="eastAsia"/>
                <w:color w:val="000000" w:themeColor="text1"/>
                <w:sz w:val="20"/>
                <w:szCs w:val="20"/>
                <w:lang w:eastAsia="zh-CN"/>
              </w:rPr>
              <w:t>的阈值比率，从低到高</w:t>
            </w:r>
          </w:p>
          <w:p w14:paraId="05F63988" w14:textId="07C07FDB" w:rsidR="00CD591F" w:rsidRPr="00650C5D" w:rsidRDefault="00902DEF">
            <w:pPr>
              <w:pStyle w:val="ListParagraph"/>
              <w:numPr>
                <w:ilvl w:val="0"/>
                <w:numId w:val="12"/>
              </w:numPr>
              <w:adjustRightInd w:val="0"/>
              <w:spacing w:before="120" w:line="240" w:lineRule="atLeast"/>
              <w:ind w:left="1699" w:right="-20" w:hanging="720"/>
              <w:contextualSpacing w:val="0"/>
              <w:rPr>
                <w:rFonts w:eastAsia="SimSun"/>
                <w:color w:val="000000" w:themeColor="text1"/>
                <w:sz w:val="20"/>
                <w:szCs w:val="20"/>
                <w:lang w:eastAsia="zh-CN"/>
              </w:rPr>
            </w:pPr>
            <w:r w:rsidRPr="00650C5D">
              <w:rPr>
                <w:rFonts w:eastAsia="SimSun" w:hint="eastAsia"/>
                <w:color w:val="000000" w:themeColor="text1"/>
                <w:sz w:val="20"/>
                <w:szCs w:val="20"/>
                <w:lang w:eastAsia="zh-CN"/>
              </w:rPr>
              <w:t>支撑</w:t>
            </w:r>
            <w:r w:rsidRPr="00650C5D">
              <w:rPr>
                <w:rFonts w:eastAsia="SimSun"/>
                <w:color w:val="000000" w:themeColor="text1"/>
                <w:sz w:val="20"/>
                <w:szCs w:val="20"/>
                <w:lang w:eastAsia="zh-CN"/>
              </w:rPr>
              <w:t>LMM</w:t>
            </w:r>
            <w:r w:rsidR="00937E3B">
              <w:rPr>
                <w:rFonts w:eastAsia="SimSun" w:hint="eastAsia"/>
                <w:color w:val="000000" w:themeColor="text1"/>
                <w:sz w:val="20"/>
                <w:szCs w:val="20"/>
                <w:lang w:eastAsia="zh-CN"/>
              </w:rPr>
              <w:t>中的</w:t>
            </w:r>
            <w:r w:rsidRPr="00650C5D">
              <w:rPr>
                <w:rFonts w:eastAsia="SimSun"/>
                <w:color w:val="000000" w:themeColor="text1"/>
                <w:sz w:val="20"/>
                <w:szCs w:val="20"/>
                <w:lang w:eastAsia="zh-CN"/>
              </w:rPr>
              <w:t xml:space="preserve"> EGD</w:t>
            </w:r>
            <w:r w:rsidRPr="00650C5D">
              <w:rPr>
                <w:rFonts w:eastAsia="SimSun" w:hint="eastAsia"/>
                <w:color w:val="000000" w:themeColor="text1"/>
                <w:sz w:val="20"/>
                <w:szCs w:val="20"/>
                <w:lang w:eastAsia="zh-CN"/>
              </w:rPr>
              <w:t>的分子和生物机制，例如</w:t>
            </w:r>
          </w:p>
          <w:p w14:paraId="5209C5D6" w14:textId="46B10EB2" w:rsidR="00CD591F" w:rsidRPr="00CD591F" w:rsidRDefault="00CD591F">
            <w:pPr>
              <w:pStyle w:val="ListParagraph"/>
              <w:numPr>
                <w:ilvl w:val="2"/>
                <w:numId w:val="13"/>
              </w:numPr>
              <w:adjustRightInd w:val="0"/>
              <w:snapToGrid w:val="0"/>
              <w:spacing w:before="120" w:after="120" w:line="240" w:lineRule="atLeast"/>
              <w:ind w:left="2376" w:hanging="576"/>
              <w:contextualSpacing w:val="0"/>
              <w:rPr>
                <w:rFonts w:eastAsia="SimSun"/>
                <w:color w:val="000000" w:themeColor="text1"/>
                <w:sz w:val="20"/>
                <w:szCs w:val="20"/>
                <w:lang w:eastAsia="zh-CN"/>
              </w:rPr>
            </w:pPr>
            <w:r w:rsidRPr="00CD591F">
              <w:rPr>
                <w:rFonts w:eastAsia="SimSun" w:hint="eastAsia"/>
                <w:color w:val="000000" w:themeColor="text1"/>
                <w:sz w:val="20"/>
                <w:szCs w:val="20"/>
                <w:lang w:eastAsia="zh-CN"/>
              </w:rPr>
              <w:t>基因组目标序列的性质（例如在一个保守域）</w:t>
            </w:r>
          </w:p>
          <w:p w14:paraId="5BF78741" w14:textId="7BA88451" w:rsidR="00CD591F" w:rsidRPr="00CD591F" w:rsidRDefault="00CD591F">
            <w:pPr>
              <w:pStyle w:val="ListParagraph"/>
              <w:numPr>
                <w:ilvl w:val="2"/>
                <w:numId w:val="13"/>
              </w:numPr>
              <w:adjustRightInd w:val="0"/>
              <w:snapToGrid w:val="0"/>
              <w:spacing w:before="120" w:after="120" w:line="240" w:lineRule="atLeast"/>
              <w:ind w:left="2376" w:hanging="576"/>
              <w:contextualSpacing w:val="0"/>
              <w:rPr>
                <w:rFonts w:eastAsia="SimSun"/>
                <w:color w:val="000000" w:themeColor="text1"/>
                <w:sz w:val="20"/>
                <w:szCs w:val="20"/>
                <w:lang w:eastAsia="zh-CN"/>
              </w:rPr>
            </w:pPr>
            <w:r w:rsidRPr="00CD591F">
              <w:rPr>
                <w:rFonts w:eastAsia="SimSun"/>
                <w:color w:val="000000" w:themeColor="text1"/>
                <w:sz w:val="20"/>
                <w:szCs w:val="20"/>
                <w:lang w:eastAsia="zh-CN"/>
              </w:rPr>
              <w:t xml:space="preserve">EGD </w:t>
            </w:r>
            <w:r w:rsidRPr="00CD591F">
              <w:rPr>
                <w:rFonts w:eastAsia="SimSun" w:hint="eastAsia"/>
                <w:color w:val="000000" w:themeColor="text1"/>
                <w:sz w:val="20"/>
                <w:szCs w:val="20"/>
                <w:lang w:eastAsia="zh-CN"/>
              </w:rPr>
              <w:t>及其设计，包括所涉及的基本机制及其组成部分</w:t>
            </w:r>
          </w:p>
          <w:p w14:paraId="420CA167" w14:textId="45F12CA0" w:rsidR="00CD591F" w:rsidRPr="00CD591F" w:rsidRDefault="00CD591F">
            <w:pPr>
              <w:pStyle w:val="ListParagraph"/>
              <w:numPr>
                <w:ilvl w:val="2"/>
                <w:numId w:val="13"/>
              </w:numPr>
              <w:adjustRightInd w:val="0"/>
              <w:snapToGrid w:val="0"/>
              <w:spacing w:before="120" w:after="120" w:line="240" w:lineRule="atLeast"/>
              <w:ind w:left="2376" w:hanging="576"/>
              <w:contextualSpacing w:val="0"/>
              <w:rPr>
                <w:rFonts w:eastAsia="SimSun"/>
                <w:color w:val="000000" w:themeColor="text1"/>
                <w:sz w:val="20"/>
                <w:szCs w:val="20"/>
                <w:lang w:eastAsia="zh-CN"/>
              </w:rPr>
            </w:pPr>
            <w:r w:rsidRPr="00CD591F">
              <w:rPr>
                <w:rFonts w:eastAsia="SimSun"/>
                <w:color w:val="000000" w:themeColor="text1"/>
                <w:sz w:val="20"/>
                <w:szCs w:val="20"/>
                <w:lang w:eastAsia="zh-CN"/>
              </w:rPr>
              <w:t xml:space="preserve">EGD </w:t>
            </w:r>
            <w:r w:rsidRPr="00CD591F">
              <w:rPr>
                <w:rFonts w:eastAsia="SimSun" w:hint="eastAsia"/>
                <w:color w:val="000000" w:themeColor="text1"/>
                <w:sz w:val="20"/>
                <w:szCs w:val="20"/>
                <w:lang w:eastAsia="zh-CN"/>
              </w:rPr>
              <w:t>系统表达的稳定性和特异性</w:t>
            </w:r>
          </w:p>
          <w:p w14:paraId="7998CF9F" w14:textId="7A2428C3" w:rsidR="00CD591F" w:rsidRPr="00CD591F" w:rsidRDefault="00CD591F">
            <w:pPr>
              <w:pStyle w:val="ListParagraph"/>
              <w:numPr>
                <w:ilvl w:val="2"/>
                <w:numId w:val="13"/>
              </w:numPr>
              <w:adjustRightInd w:val="0"/>
              <w:snapToGrid w:val="0"/>
              <w:spacing w:before="120" w:after="120" w:line="240" w:lineRule="atLeast"/>
              <w:ind w:left="2376" w:hanging="576"/>
              <w:contextualSpacing w:val="0"/>
              <w:rPr>
                <w:rFonts w:eastAsia="SimSun"/>
                <w:color w:val="000000" w:themeColor="text1"/>
                <w:sz w:val="20"/>
                <w:szCs w:val="20"/>
                <w:lang w:eastAsia="zh-CN"/>
              </w:rPr>
            </w:pPr>
            <w:r w:rsidRPr="00CD591F">
              <w:rPr>
                <w:rFonts w:eastAsia="SimSun" w:hint="eastAsia"/>
                <w:color w:val="000000" w:themeColor="text1"/>
                <w:sz w:val="20"/>
                <w:szCs w:val="20"/>
                <w:lang w:eastAsia="zh-CN"/>
              </w:rPr>
              <w:t>与</w:t>
            </w:r>
            <w:r w:rsidRPr="00CD591F">
              <w:rPr>
                <w:rFonts w:eastAsia="SimSun"/>
                <w:color w:val="000000" w:themeColor="text1"/>
                <w:sz w:val="20"/>
                <w:szCs w:val="20"/>
                <w:lang w:eastAsia="zh-CN"/>
              </w:rPr>
              <w:t xml:space="preserve"> EGD </w:t>
            </w:r>
            <w:r w:rsidRPr="00CD591F">
              <w:rPr>
                <w:rFonts w:eastAsia="SimSun" w:hint="eastAsia"/>
                <w:color w:val="000000" w:themeColor="text1"/>
                <w:sz w:val="20"/>
                <w:szCs w:val="20"/>
                <w:lang w:eastAsia="zh-CN"/>
              </w:rPr>
              <w:t>关联的任何</w:t>
            </w:r>
            <w:r w:rsidR="002B0E92">
              <w:rPr>
                <w:rFonts w:eastAsia="SimSun" w:hint="eastAsia"/>
                <w:color w:val="000000" w:themeColor="text1"/>
                <w:sz w:val="20"/>
                <w:szCs w:val="20"/>
                <w:lang w:eastAsia="zh-CN"/>
              </w:rPr>
              <w:t>货物</w:t>
            </w:r>
            <w:r w:rsidRPr="00CD591F">
              <w:rPr>
                <w:rFonts w:eastAsia="SimSun"/>
                <w:color w:val="000000" w:themeColor="text1"/>
                <w:sz w:val="20"/>
                <w:szCs w:val="20"/>
                <w:lang w:eastAsia="zh-CN"/>
              </w:rPr>
              <w:t>/</w:t>
            </w:r>
            <w:r w:rsidR="002B0E92">
              <w:rPr>
                <w:rFonts w:eastAsia="SimSun" w:hint="eastAsia"/>
                <w:color w:val="000000" w:themeColor="text1"/>
                <w:sz w:val="20"/>
                <w:szCs w:val="20"/>
                <w:lang w:eastAsia="zh-CN"/>
              </w:rPr>
              <w:t>有效</w:t>
            </w:r>
            <w:r w:rsidR="00D53CEE">
              <w:rPr>
                <w:rFonts w:eastAsia="SimSun" w:hint="eastAsia"/>
                <w:color w:val="000000" w:themeColor="text1"/>
                <w:sz w:val="20"/>
                <w:szCs w:val="20"/>
                <w:lang w:eastAsia="zh-CN"/>
              </w:rPr>
              <w:t>载荷</w:t>
            </w:r>
            <w:r w:rsidRPr="00CD591F">
              <w:rPr>
                <w:rFonts w:eastAsia="SimSun" w:hint="eastAsia"/>
                <w:color w:val="000000" w:themeColor="text1"/>
                <w:sz w:val="20"/>
                <w:szCs w:val="20"/>
                <w:lang w:eastAsia="zh-CN"/>
              </w:rPr>
              <w:t>基因的特征及其功能</w:t>
            </w:r>
          </w:p>
          <w:p w14:paraId="7661F37B" w14:textId="1FC61D21" w:rsidR="00CD591F" w:rsidRPr="00CD591F" w:rsidRDefault="00CD591F">
            <w:pPr>
              <w:pStyle w:val="ListParagraph"/>
              <w:numPr>
                <w:ilvl w:val="2"/>
                <w:numId w:val="13"/>
              </w:numPr>
              <w:adjustRightInd w:val="0"/>
              <w:snapToGrid w:val="0"/>
              <w:spacing w:before="120" w:after="120" w:line="240" w:lineRule="atLeast"/>
              <w:ind w:left="2376" w:hanging="576"/>
              <w:contextualSpacing w:val="0"/>
              <w:rPr>
                <w:rFonts w:eastAsia="SimSun"/>
                <w:color w:val="000000" w:themeColor="text1"/>
                <w:sz w:val="20"/>
                <w:szCs w:val="20"/>
                <w:lang w:eastAsia="zh-CN"/>
              </w:rPr>
            </w:pPr>
            <w:r w:rsidRPr="00CD591F">
              <w:rPr>
                <w:rFonts w:eastAsia="SimSun"/>
                <w:color w:val="000000" w:themeColor="text1"/>
                <w:sz w:val="20"/>
                <w:szCs w:val="20"/>
                <w:lang w:eastAsia="zh-CN"/>
              </w:rPr>
              <w:t xml:space="preserve">EGD </w:t>
            </w:r>
            <w:r w:rsidRPr="00CD591F">
              <w:rPr>
                <w:rFonts w:eastAsia="SimSun" w:hint="eastAsia"/>
                <w:color w:val="000000" w:themeColor="text1"/>
                <w:sz w:val="20"/>
                <w:szCs w:val="20"/>
                <w:lang w:eastAsia="zh-CN"/>
              </w:rPr>
              <w:t>的</w:t>
            </w:r>
            <w:r w:rsidR="00DC037D">
              <w:rPr>
                <w:rFonts w:eastAsia="SimSun" w:hint="eastAsia"/>
                <w:color w:val="000000" w:themeColor="text1"/>
                <w:sz w:val="20"/>
                <w:szCs w:val="20"/>
                <w:lang w:eastAsia="zh-CN"/>
              </w:rPr>
              <w:t>归巢</w:t>
            </w:r>
            <w:r w:rsidRPr="00CD591F">
              <w:rPr>
                <w:rFonts w:eastAsia="SimSun" w:hint="eastAsia"/>
                <w:color w:val="000000" w:themeColor="text1"/>
                <w:sz w:val="20"/>
                <w:szCs w:val="20"/>
                <w:lang w:eastAsia="zh-CN"/>
              </w:rPr>
              <w:t>和</w:t>
            </w:r>
            <w:r w:rsidRPr="00CD591F">
              <w:rPr>
                <w:rFonts w:eastAsia="SimSun"/>
                <w:color w:val="000000" w:themeColor="text1"/>
                <w:sz w:val="20"/>
                <w:szCs w:val="20"/>
                <w:lang w:eastAsia="zh-CN"/>
              </w:rPr>
              <w:t>/</w:t>
            </w:r>
            <w:r w:rsidRPr="00CD591F">
              <w:rPr>
                <w:rFonts w:eastAsia="SimSun" w:hint="eastAsia"/>
                <w:color w:val="000000" w:themeColor="text1"/>
                <w:sz w:val="20"/>
                <w:szCs w:val="20"/>
                <w:lang w:eastAsia="zh-CN"/>
              </w:rPr>
              <w:t>或传递率（例如</w:t>
            </w:r>
            <w:r w:rsidRPr="00CD591F">
              <w:rPr>
                <w:rFonts w:eastAsia="SimSun"/>
                <w:color w:val="000000" w:themeColor="text1"/>
                <w:sz w:val="20"/>
                <w:szCs w:val="20"/>
                <w:lang w:eastAsia="zh-CN"/>
              </w:rPr>
              <w:t xml:space="preserve">EGD </w:t>
            </w:r>
            <w:r w:rsidRPr="00CD591F">
              <w:rPr>
                <w:rFonts w:eastAsia="SimSun" w:hint="eastAsia"/>
                <w:color w:val="000000" w:themeColor="text1"/>
                <w:sz w:val="20"/>
                <w:szCs w:val="20"/>
                <w:lang w:eastAsia="zh-CN"/>
              </w:rPr>
              <w:t>的效率、非同源末端连接与同源修复的比率和目标序列的裂解效率）</w:t>
            </w:r>
          </w:p>
          <w:p w14:paraId="1C6C227B" w14:textId="6E6B46D7" w:rsidR="00CE5FC1" w:rsidRDefault="00C50AE9">
            <w:pPr>
              <w:pStyle w:val="ListParagraph"/>
              <w:numPr>
                <w:ilvl w:val="0"/>
                <w:numId w:val="12"/>
              </w:numPr>
              <w:adjustRightInd w:val="0"/>
              <w:spacing w:before="120" w:line="240" w:lineRule="atLeast"/>
              <w:ind w:left="1699" w:right="-20" w:hanging="720"/>
              <w:contextualSpacing w:val="0"/>
              <w:rPr>
                <w:rFonts w:eastAsia="SimSun"/>
                <w:color w:val="000000" w:themeColor="text1"/>
                <w:sz w:val="20"/>
                <w:szCs w:val="20"/>
                <w:lang w:eastAsia="zh-CN"/>
              </w:rPr>
            </w:pPr>
            <w:r>
              <w:rPr>
                <w:rFonts w:eastAsia="SimSun" w:hint="eastAsia"/>
                <w:color w:val="000000" w:themeColor="text1"/>
                <w:sz w:val="20"/>
                <w:szCs w:val="20"/>
                <w:lang w:eastAsia="zh-CN"/>
              </w:rPr>
              <w:t>基因改造</w:t>
            </w:r>
            <w:r w:rsidR="00CD591F" w:rsidRPr="00CD591F">
              <w:rPr>
                <w:rFonts w:eastAsia="SimSun" w:hint="eastAsia"/>
                <w:color w:val="000000" w:themeColor="text1"/>
                <w:sz w:val="20"/>
                <w:szCs w:val="20"/>
                <w:lang w:eastAsia="zh-CN"/>
              </w:rPr>
              <w:t>对</w:t>
            </w:r>
            <w:r w:rsidR="00CD591F" w:rsidRPr="00CD591F">
              <w:rPr>
                <w:rFonts w:eastAsia="SimSun"/>
                <w:color w:val="000000" w:themeColor="text1"/>
                <w:sz w:val="20"/>
                <w:szCs w:val="20"/>
                <w:lang w:eastAsia="zh-CN"/>
              </w:rPr>
              <w:t xml:space="preserve"> EGD-LMM </w:t>
            </w:r>
            <w:r w:rsidR="00CD591F" w:rsidRPr="00CD591F">
              <w:rPr>
                <w:rFonts w:eastAsia="SimSun" w:hint="eastAsia"/>
                <w:color w:val="000000" w:themeColor="text1"/>
                <w:sz w:val="20"/>
                <w:szCs w:val="20"/>
                <w:lang w:eastAsia="zh-CN"/>
              </w:rPr>
              <w:t>生物学（如基因型、表型）的影响</w:t>
            </w:r>
          </w:p>
          <w:p w14:paraId="3F860E9F" w14:textId="4F8758D4" w:rsidR="00F415FF" w:rsidRPr="00F415FF" w:rsidRDefault="00F415FF">
            <w:pPr>
              <w:pStyle w:val="ListParagraph"/>
              <w:numPr>
                <w:ilvl w:val="0"/>
                <w:numId w:val="12"/>
              </w:numPr>
              <w:adjustRightInd w:val="0"/>
              <w:spacing w:before="120" w:line="240" w:lineRule="atLeast"/>
              <w:ind w:left="1699" w:right="-20" w:hanging="720"/>
              <w:contextualSpacing w:val="0"/>
              <w:rPr>
                <w:rFonts w:eastAsia="SimSun"/>
                <w:color w:val="000000" w:themeColor="text1"/>
                <w:sz w:val="20"/>
                <w:szCs w:val="20"/>
                <w:lang w:eastAsia="zh-CN"/>
              </w:rPr>
            </w:pPr>
            <w:r w:rsidRPr="00F415FF">
              <w:rPr>
                <w:rFonts w:eastAsia="SimSun"/>
                <w:color w:val="000000" w:themeColor="text1"/>
                <w:sz w:val="20"/>
                <w:szCs w:val="20"/>
                <w:lang w:eastAsia="zh-CN"/>
              </w:rPr>
              <w:t>EGD-LMM</w:t>
            </w:r>
            <w:r w:rsidR="00C50AE9">
              <w:rPr>
                <w:rFonts w:eastAsia="SimSun" w:hint="eastAsia"/>
                <w:color w:val="000000" w:themeColor="text1"/>
                <w:sz w:val="20"/>
                <w:szCs w:val="20"/>
                <w:lang w:eastAsia="zh-CN"/>
              </w:rPr>
              <w:t>基因改造</w:t>
            </w:r>
            <w:r w:rsidR="004C62AB">
              <w:rPr>
                <w:rFonts w:eastAsia="SimSun" w:hint="eastAsia"/>
                <w:color w:val="000000" w:themeColor="text1"/>
                <w:sz w:val="20"/>
                <w:szCs w:val="20"/>
                <w:lang w:eastAsia="zh-CN"/>
              </w:rPr>
              <w:t>对</w:t>
            </w:r>
            <w:r w:rsidR="00E71A1B" w:rsidRPr="00F415FF">
              <w:rPr>
                <w:rFonts w:eastAsia="SimSun" w:hint="eastAsia"/>
                <w:color w:val="000000" w:themeColor="text1"/>
                <w:sz w:val="20"/>
                <w:szCs w:val="20"/>
                <w:lang w:eastAsia="zh-CN"/>
              </w:rPr>
              <w:t>病原体</w:t>
            </w:r>
            <w:r w:rsidR="0021468B" w:rsidRPr="00F415FF">
              <w:rPr>
                <w:rFonts w:eastAsia="SimSun" w:hint="eastAsia"/>
                <w:color w:val="000000" w:themeColor="text1"/>
                <w:sz w:val="20"/>
                <w:szCs w:val="20"/>
                <w:lang w:eastAsia="zh-CN"/>
              </w:rPr>
              <w:t>基因型和表型</w:t>
            </w:r>
            <w:r w:rsidRPr="00F415FF">
              <w:rPr>
                <w:rFonts w:eastAsia="SimSun" w:hint="eastAsia"/>
                <w:color w:val="000000" w:themeColor="text1"/>
                <w:sz w:val="20"/>
                <w:szCs w:val="20"/>
                <w:lang w:eastAsia="zh-CN"/>
              </w:rPr>
              <w:t>的影响</w:t>
            </w:r>
          </w:p>
          <w:p w14:paraId="14EBBF68" w14:textId="7D44A083" w:rsidR="00F415FF" w:rsidRPr="00F415FF" w:rsidRDefault="00F415FF">
            <w:pPr>
              <w:pStyle w:val="ListParagraph"/>
              <w:numPr>
                <w:ilvl w:val="0"/>
                <w:numId w:val="12"/>
              </w:numPr>
              <w:adjustRightInd w:val="0"/>
              <w:spacing w:before="120" w:line="240" w:lineRule="atLeast"/>
              <w:ind w:left="1699" w:right="-20" w:hanging="720"/>
              <w:contextualSpacing w:val="0"/>
              <w:rPr>
                <w:rFonts w:eastAsia="SimSun"/>
                <w:color w:val="000000" w:themeColor="text1"/>
                <w:sz w:val="20"/>
                <w:szCs w:val="20"/>
                <w:lang w:eastAsia="zh-CN"/>
              </w:rPr>
            </w:pPr>
            <w:r w:rsidRPr="00F415FF">
              <w:rPr>
                <w:rFonts w:eastAsia="SimSun" w:hint="eastAsia"/>
                <w:color w:val="000000" w:themeColor="text1"/>
                <w:sz w:val="20"/>
                <w:szCs w:val="20"/>
                <w:lang w:eastAsia="zh-CN"/>
              </w:rPr>
              <w:t>遗传背景对</w:t>
            </w:r>
            <w:r w:rsidRPr="00F415FF">
              <w:rPr>
                <w:rFonts w:eastAsia="SimSun"/>
                <w:color w:val="000000" w:themeColor="text1"/>
                <w:sz w:val="20"/>
                <w:szCs w:val="20"/>
                <w:lang w:eastAsia="zh-CN"/>
              </w:rPr>
              <w:t xml:space="preserve"> EGD </w:t>
            </w:r>
            <w:r w:rsidRPr="00F415FF">
              <w:rPr>
                <w:rFonts w:eastAsia="SimSun" w:hint="eastAsia"/>
                <w:color w:val="000000" w:themeColor="text1"/>
                <w:sz w:val="20"/>
                <w:szCs w:val="20"/>
                <w:lang w:eastAsia="zh-CN"/>
              </w:rPr>
              <w:t>的影响，包括对同胞物种的影响</w:t>
            </w:r>
          </w:p>
          <w:p w14:paraId="331AC3DC" w14:textId="2361460F" w:rsidR="00F415FF" w:rsidRPr="000973AF" w:rsidRDefault="00F415FF">
            <w:pPr>
              <w:pStyle w:val="Heading3"/>
              <w:numPr>
                <w:ilvl w:val="0"/>
                <w:numId w:val="11"/>
              </w:numPr>
              <w:rPr>
                <w:rFonts w:eastAsia="SimSun"/>
                <w:b w:val="0"/>
                <w:bCs w:val="0"/>
                <w:color w:val="000000" w:themeColor="text1"/>
                <w:sz w:val="20"/>
                <w:szCs w:val="20"/>
                <w:lang w:eastAsia="zh-CN"/>
              </w:rPr>
            </w:pPr>
            <w:r w:rsidRPr="000973AF">
              <w:rPr>
                <w:rFonts w:eastAsia="SimSun"/>
                <w:b w:val="0"/>
                <w:bCs w:val="0"/>
                <w:color w:val="000000" w:themeColor="text1"/>
                <w:sz w:val="20"/>
                <w:szCs w:val="20"/>
                <w:lang w:eastAsia="zh-CN"/>
              </w:rPr>
              <w:t>可能的潜在接收环境的特征（包括</w:t>
            </w:r>
            <w:r w:rsidR="00375D65" w:rsidRPr="000973AF">
              <w:rPr>
                <w:b w:val="0"/>
                <w:bCs w:val="0"/>
                <w:color w:val="000000" w:themeColor="text1"/>
                <w:sz w:val="20"/>
                <w:szCs w:val="20"/>
                <w:lang w:eastAsia="zh-CN"/>
              </w:rPr>
              <w:t>EGD-</w:t>
            </w:r>
            <w:r w:rsidRPr="000973AF">
              <w:rPr>
                <w:rFonts w:eastAsia="SimSun"/>
                <w:b w:val="0"/>
                <w:bCs w:val="0"/>
                <w:color w:val="000000" w:themeColor="text1"/>
                <w:sz w:val="20"/>
                <w:szCs w:val="20"/>
                <w:lang w:eastAsia="zh-CN"/>
              </w:rPr>
              <w:t xml:space="preserve">LMM </w:t>
            </w:r>
            <w:r w:rsidRPr="000973AF">
              <w:rPr>
                <w:rFonts w:eastAsia="SimSun"/>
                <w:b w:val="0"/>
                <w:bCs w:val="0"/>
                <w:color w:val="000000" w:themeColor="text1"/>
                <w:sz w:val="20"/>
                <w:szCs w:val="20"/>
                <w:lang w:eastAsia="zh-CN"/>
              </w:rPr>
              <w:t>与可能的潜在接收环境之间的相互作用）</w:t>
            </w:r>
          </w:p>
          <w:p w14:paraId="24D8A8EA" w14:textId="78BF8276" w:rsidR="00F415FF" w:rsidRPr="00F415FF" w:rsidRDefault="00F415FF">
            <w:pPr>
              <w:pStyle w:val="ListParagraph"/>
              <w:numPr>
                <w:ilvl w:val="0"/>
                <w:numId w:val="14"/>
              </w:numPr>
              <w:adjustRightInd w:val="0"/>
              <w:snapToGrid w:val="0"/>
              <w:spacing w:before="120" w:after="120" w:line="240" w:lineRule="atLeast"/>
              <w:ind w:left="1699" w:hanging="720"/>
              <w:contextualSpacing w:val="0"/>
              <w:rPr>
                <w:rFonts w:eastAsia="SimSun"/>
                <w:color w:val="000000" w:themeColor="text1"/>
                <w:sz w:val="20"/>
                <w:szCs w:val="20"/>
                <w:lang w:eastAsia="zh-CN"/>
              </w:rPr>
            </w:pPr>
            <w:r w:rsidRPr="00F415FF">
              <w:rPr>
                <w:rFonts w:eastAsia="SimSun" w:hint="eastAsia"/>
                <w:color w:val="000000" w:themeColor="text1"/>
                <w:sz w:val="20"/>
                <w:szCs w:val="20"/>
                <w:lang w:eastAsia="zh-CN"/>
              </w:rPr>
              <w:t>可能的潜在接收环境的地理、人口、昆虫学、季节和气候特征</w:t>
            </w:r>
          </w:p>
          <w:p w14:paraId="26D4D241" w14:textId="704C7D97" w:rsidR="00F415FF" w:rsidRPr="00F415FF" w:rsidRDefault="00F415FF">
            <w:pPr>
              <w:pStyle w:val="ListParagraph"/>
              <w:numPr>
                <w:ilvl w:val="0"/>
                <w:numId w:val="14"/>
              </w:numPr>
              <w:adjustRightInd w:val="0"/>
              <w:snapToGrid w:val="0"/>
              <w:spacing w:before="120" w:after="120" w:line="240" w:lineRule="atLeast"/>
              <w:ind w:left="1699" w:hanging="720"/>
              <w:contextualSpacing w:val="0"/>
              <w:rPr>
                <w:rFonts w:eastAsia="SimSun"/>
                <w:color w:val="000000" w:themeColor="text1"/>
                <w:sz w:val="20"/>
                <w:szCs w:val="20"/>
                <w:lang w:eastAsia="zh-CN"/>
              </w:rPr>
            </w:pPr>
            <w:r w:rsidRPr="00F415FF">
              <w:rPr>
                <w:rFonts w:eastAsia="SimSun" w:hint="eastAsia"/>
                <w:color w:val="000000" w:themeColor="text1"/>
                <w:sz w:val="20"/>
                <w:szCs w:val="20"/>
                <w:lang w:eastAsia="zh-CN"/>
              </w:rPr>
              <w:t>可能的潜在接收环境（如非生物因素）对</w:t>
            </w:r>
            <w:r w:rsidRPr="00F415FF">
              <w:rPr>
                <w:rFonts w:eastAsia="SimSun"/>
                <w:color w:val="000000" w:themeColor="text1"/>
                <w:sz w:val="20"/>
                <w:szCs w:val="20"/>
                <w:lang w:eastAsia="zh-CN"/>
              </w:rPr>
              <w:t xml:space="preserve"> EGD-LMM </w:t>
            </w:r>
            <w:r w:rsidRPr="00F415FF">
              <w:rPr>
                <w:rFonts w:eastAsia="SimSun" w:hint="eastAsia"/>
                <w:color w:val="000000" w:themeColor="text1"/>
                <w:sz w:val="20"/>
                <w:szCs w:val="20"/>
                <w:lang w:eastAsia="zh-CN"/>
              </w:rPr>
              <w:t>的影响</w:t>
            </w:r>
          </w:p>
          <w:p w14:paraId="5C8D4074" w14:textId="1F3E3F4B" w:rsidR="003D5E23" w:rsidRPr="000B71E5" w:rsidRDefault="00C50AE9">
            <w:pPr>
              <w:pStyle w:val="ListParagraph"/>
              <w:numPr>
                <w:ilvl w:val="0"/>
                <w:numId w:val="14"/>
              </w:numPr>
              <w:adjustRightInd w:val="0"/>
              <w:snapToGrid w:val="0"/>
              <w:spacing w:before="120" w:after="120" w:line="240" w:lineRule="atLeast"/>
              <w:ind w:left="1699" w:hanging="720"/>
              <w:contextualSpacing w:val="0"/>
              <w:rPr>
                <w:rFonts w:asciiTheme="majorEastAsia" w:hAnsiTheme="majorEastAsia" w:cstheme="majorEastAsia"/>
                <w:color w:val="000000" w:themeColor="text1"/>
                <w:sz w:val="18"/>
                <w:szCs w:val="18"/>
                <w:lang w:eastAsia="zh-CN"/>
              </w:rPr>
            </w:pPr>
            <w:r>
              <w:rPr>
                <w:rFonts w:eastAsia="SimSun" w:hint="eastAsia"/>
                <w:color w:val="000000" w:themeColor="text1"/>
                <w:sz w:val="20"/>
                <w:szCs w:val="20"/>
                <w:lang w:eastAsia="zh-CN"/>
              </w:rPr>
              <w:t>基因改造</w:t>
            </w:r>
            <w:r w:rsidR="00F415FF" w:rsidRPr="00F415FF">
              <w:rPr>
                <w:rFonts w:eastAsia="SimSun" w:hint="eastAsia"/>
                <w:color w:val="000000" w:themeColor="text1"/>
                <w:sz w:val="20"/>
                <w:szCs w:val="20"/>
                <w:lang w:eastAsia="zh-CN"/>
              </w:rPr>
              <w:t>对目标病原体和非目标病原体相互作用的影响</w:t>
            </w:r>
          </w:p>
        </w:tc>
      </w:tr>
      <w:tr w:rsidR="003D5E23" w14:paraId="6DCC6BA5" w14:textId="77777777" w:rsidTr="00615FBE">
        <w:trPr>
          <w:trHeight w:val="3510"/>
        </w:trPr>
        <w:tc>
          <w:tcPr>
            <w:tcW w:w="9016" w:type="dxa"/>
          </w:tcPr>
          <w:p w14:paraId="30D9EB35" w14:textId="4015D963" w:rsidR="000B0609" w:rsidRPr="000B0609" w:rsidRDefault="000B0609" w:rsidP="00AF4C26">
            <w:pPr>
              <w:pStyle w:val="a4"/>
              <w:snapToGrid w:val="0"/>
              <w:spacing w:before="120"/>
              <w:rPr>
                <w:b w:val="0"/>
                <w:bCs/>
              </w:rPr>
            </w:pPr>
            <w:bookmarkStart w:id="30" w:name="_Toc163311305"/>
            <w:r w:rsidRPr="000B0609">
              <w:rPr>
                <w:rFonts w:hint="eastAsia"/>
                <w:b w:val="0"/>
                <w:bCs/>
              </w:rPr>
              <w:lastRenderedPageBreak/>
              <w:t>方框5</w:t>
            </w:r>
          </w:p>
          <w:p w14:paraId="7730C863" w14:textId="7B932B5E" w:rsidR="00C16AA9" w:rsidRPr="009E46FA" w:rsidRDefault="00C16AA9" w:rsidP="00AF4C26">
            <w:pPr>
              <w:pStyle w:val="a4"/>
              <w:snapToGrid w:val="0"/>
              <w:spacing w:before="120"/>
              <w:rPr>
                <w:bCs/>
              </w:rPr>
            </w:pPr>
            <w:r w:rsidRPr="003C7B38">
              <w:t>蚊子</w:t>
            </w:r>
            <w:r w:rsidR="00F652F8" w:rsidRPr="003C7B38">
              <w:rPr>
                <w:rFonts w:hint="eastAsia"/>
              </w:rPr>
              <w:t>：</w:t>
            </w:r>
            <w:r w:rsidRPr="003C7B38">
              <w:t>含有</w:t>
            </w:r>
            <w:r w:rsidR="00F652F8" w:rsidRPr="003C7B38">
              <w:rPr>
                <w:rFonts w:hint="eastAsia"/>
              </w:rPr>
              <w:t>人工</w:t>
            </w:r>
            <w:r w:rsidRPr="003C7B38">
              <w:t>基因驱动的</w:t>
            </w:r>
            <w:proofErr w:type="gramStart"/>
            <w:r w:rsidR="00F652F8" w:rsidRPr="003C7B38">
              <w:t>改性</w:t>
            </w:r>
            <w:r w:rsidRPr="003C7B38">
              <w:t>活蚊的</w:t>
            </w:r>
            <w:proofErr w:type="gramEnd"/>
            <w:r w:rsidR="004143A6" w:rsidRPr="003C7B38">
              <w:rPr>
                <w:rFonts w:hint="eastAsia"/>
              </w:rPr>
              <w:t>假定</w:t>
            </w:r>
            <w:r w:rsidRPr="003C7B38">
              <w:t>不利影响</w:t>
            </w:r>
            <w:bookmarkEnd w:id="30"/>
          </w:p>
          <w:p w14:paraId="25847AF2" w14:textId="7A79C306" w:rsidR="00C16AA9" w:rsidRPr="009C2B45" w:rsidRDefault="00C16AA9" w:rsidP="00D75D41">
            <w:pPr>
              <w:pStyle w:val="Heading3"/>
              <w:numPr>
                <w:ilvl w:val="0"/>
                <w:numId w:val="0"/>
              </w:numPr>
              <w:ind w:left="360"/>
              <w:rPr>
                <w:rFonts w:eastAsia="SimSun"/>
                <w:b w:val="0"/>
                <w:bCs w:val="0"/>
                <w:color w:val="000000" w:themeColor="text1"/>
                <w:sz w:val="20"/>
                <w:szCs w:val="20"/>
                <w:lang w:eastAsia="zh-CN"/>
              </w:rPr>
            </w:pPr>
            <w:proofErr w:type="spellStart"/>
            <w:r w:rsidRPr="009C2B45">
              <w:rPr>
                <w:rFonts w:eastAsia="SimSun"/>
                <w:b w:val="0"/>
                <w:bCs w:val="0"/>
                <w:color w:val="000000" w:themeColor="text1"/>
                <w:sz w:val="20"/>
                <w:szCs w:val="20"/>
              </w:rPr>
              <w:t>一些出版物曾</w:t>
            </w:r>
            <w:proofErr w:type="spellEnd"/>
            <w:r w:rsidR="00650799" w:rsidRPr="009C2B45">
              <w:rPr>
                <w:rFonts w:eastAsia="SimSun"/>
                <w:b w:val="0"/>
                <w:bCs w:val="0"/>
                <w:color w:val="000000" w:themeColor="text1"/>
                <w:sz w:val="20"/>
                <w:szCs w:val="20"/>
                <w:lang w:eastAsia="zh-CN"/>
              </w:rPr>
              <w:t>假定</w:t>
            </w:r>
            <w:proofErr w:type="spellStart"/>
            <w:r w:rsidRPr="009C2B45">
              <w:rPr>
                <w:rFonts w:eastAsia="SimSun"/>
                <w:b w:val="0"/>
                <w:bCs w:val="0"/>
                <w:color w:val="000000" w:themeColor="text1"/>
                <w:sz w:val="20"/>
                <w:szCs w:val="20"/>
              </w:rPr>
              <w:t>有意释放</w:t>
            </w:r>
            <w:proofErr w:type="spellEnd"/>
            <w:r w:rsidRPr="009C2B45">
              <w:rPr>
                <w:rFonts w:eastAsia="SimSun"/>
                <w:b w:val="0"/>
                <w:bCs w:val="0"/>
                <w:color w:val="000000" w:themeColor="text1"/>
                <w:sz w:val="20"/>
                <w:szCs w:val="20"/>
              </w:rPr>
              <w:t xml:space="preserve"> EGD-LMMs </w:t>
            </w:r>
            <w:proofErr w:type="spellStart"/>
            <w:r w:rsidRPr="009C2B45">
              <w:rPr>
                <w:rFonts w:eastAsia="SimSun"/>
                <w:b w:val="0"/>
                <w:bCs w:val="0"/>
                <w:color w:val="000000" w:themeColor="text1"/>
                <w:sz w:val="20"/>
                <w:szCs w:val="20"/>
              </w:rPr>
              <w:t>对广泛的保护目标（如环境、人类和动物健康</w:t>
            </w:r>
            <w:proofErr w:type="spellEnd"/>
            <w:r w:rsidRPr="009C2B45">
              <w:rPr>
                <w:rFonts w:eastAsia="SimSun"/>
                <w:b w:val="0"/>
                <w:bCs w:val="0"/>
                <w:color w:val="000000" w:themeColor="text1"/>
                <w:sz w:val="20"/>
                <w:szCs w:val="20"/>
              </w:rPr>
              <w:t>）</w:t>
            </w:r>
            <w:r w:rsidR="00E352D5" w:rsidRPr="009C2B45">
              <w:rPr>
                <w:rFonts w:eastAsia="SimSun"/>
                <w:b w:val="0"/>
                <w:bCs w:val="0"/>
                <w:color w:val="000000" w:themeColor="text1"/>
                <w:sz w:val="20"/>
                <w:szCs w:val="20"/>
                <w:lang w:eastAsia="zh-CN"/>
              </w:rPr>
              <w:t>的</w:t>
            </w:r>
            <w:proofErr w:type="spellStart"/>
            <w:r w:rsidRPr="009C2B45">
              <w:rPr>
                <w:rFonts w:eastAsia="SimSun"/>
                <w:b w:val="0"/>
                <w:bCs w:val="0"/>
                <w:color w:val="000000" w:themeColor="text1"/>
                <w:sz w:val="20"/>
                <w:szCs w:val="20"/>
              </w:rPr>
              <w:t>不利影响（例如</w:t>
            </w:r>
            <w:proofErr w:type="spellEnd"/>
            <w:proofErr w:type="gramStart"/>
            <w:r w:rsidRPr="009C2B45">
              <w:rPr>
                <w:rFonts w:eastAsia="SimSun"/>
                <w:b w:val="0"/>
                <w:bCs w:val="0"/>
                <w:color w:val="000000" w:themeColor="text1"/>
                <w:sz w:val="20"/>
                <w:szCs w:val="20"/>
              </w:rPr>
              <w:t>，</w:t>
            </w:r>
            <w:r w:rsidR="00BA71C2" w:rsidRPr="009C2B45">
              <w:rPr>
                <w:rFonts w:eastAsia="SimSun"/>
                <w:b w:val="0"/>
                <w:bCs w:val="0"/>
                <w:color w:val="000000" w:themeColor="text1"/>
                <w:sz w:val="20"/>
                <w:szCs w:val="20"/>
              </w:rPr>
              <w:t xml:space="preserve">  Collin</w:t>
            </w:r>
            <w:r w:rsidR="00BA71C2" w:rsidRPr="009C2B45">
              <w:rPr>
                <w:rFonts w:eastAsia="SimSun"/>
                <w:b w:val="0"/>
                <w:bCs w:val="0"/>
                <w:color w:val="000000" w:themeColor="text1"/>
                <w:sz w:val="20"/>
                <w:szCs w:val="20"/>
                <w:lang w:eastAsia="zh-CN"/>
              </w:rPr>
              <w:t>s</w:t>
            </w:r>
            <w:proofErr w:type="gramEnd"/>
            <w:r w:rsidR="00BA71C2" w:rsidRPr="009C2B45">
              <w:rPr>
                <w:rFonts w:eastAsia="SimSun"/>
                <w:b w:val="0"/>
                <w:bCs w:val="0"/>
                <w:color w:val="000000" w:themeColor="text1"/>
                <w:sz w:val="20"/>
                <w:szCs w:val="20"/>
                <w:lang w:eastAsia="zh-CN"/>
              </w:rPr>
              <w:t>等</w:t>
            </w:r>
            <w:r w:rsidR="00BA71C2" w:rsidRPr="009C2B45">
              <w:rPr>
                <w:rFonts w:eastAsia="SimSun"/>
                <w:b w:val="0"/>
                <w:bCs w:val="0"/>
                <w:color w:val="000000" w:themeColor="text1"/>
                <w:sz w:val="20"/>
                <w:szCs w:val="20"/>
              </w:rPr>
              <w:t>, 2019</w:t>
            </w:r>
            <w:r w:rsidR="00BA71C2" w:rsidRPr="009C2B45">
              <w:rPr>
                <w:rFonts w:eastAsia="SimSun"/>
                <w:b w:val="0"/>
                <w:bCs w:val="0"/>
                <w:color w:val="000000" w:themeColor="text1"/>
                <w:sz w:val="20"/>
                <w:szCs w:val="20"/>
                <w:lang w:eastAsia="zh-CN"/>
              </w:rPr>
              <w:t>；</w:t>
            </w:r>
            <w:r w:rsidR="00BA71C2" w:rsidRPr="009C2B45">
              <w:rPr>
                <w:rFonts w:eastAsia="SimSun"/>
                <w:b w:val="0"/>
                <w:bCs w:val="0"/>
                <w:color w:val="000000" w:themeColor="text1"/>
                <w:sz w:val="20"/>
                <w:szCs w:val="20"/>
              </w:rPr>
              <w:t xml:space="preserve"> CSS-ENSSER</w:t>
            </w:r>
            <w:r w:rsidR="00BA71C2">
              <w:rPr>
                <w:rFonts w:eastAsia="SimSun" w:hint="eastAsia"/>
                <w:b w:val="0"/>
                <w:bCs w:val="0"/>
                <w:color w:val="000000" w:themeColor="text1"/>
                <w:sz w:val="20"/>
                <w:szCs w:val="20"/>
                <w:lang w:eastAsia="zh-CN"/>
              </w:rPr>
              <w:t>和</w:t>
            </w:r>
            <w:r w:rsidR="00BA71C2" w:rsidRPr="009C2B45">
              <w:rPr>
                <w:rFonts w:eastAsia="SimSun"/>
                <w:b w:val="0"/>
                <w:bCs w:val="0"/>
                <w:color w:val="000000" w:themeColor="text1"/>
                <w:sz w:val="20"/>
                <w:szCs w:val="20"/>
              </w:rPr>
              <w:t>VDW</w:t>
            </w:r>
            <w:r w:rsidR="00BA71C2" w:rsidRPr="009C2B45">
              <w:rPr>
                <w:rFonts w:eastAsia="SimSun"/>
                <w:b w:val="0"/>
                <w:bCs w:val="0"/>
                <w:color w:val="000000" w:themeColor="text1"/>
                <w:sz w:val="20"/>
                <w:szCs w:val="20"/>
                <w:lang w:eastAsia="zh-CN"/>
              </w:rPr>
              <w:t>，</w:t>
            </w:r>
            <w:r w:rsidR="00BA71C2" w:rsidRPr="009C2B45">
              <w:rPr>
                <w:rFonts w:eastAsia="SimSun"/>
                <w:b w:val="0"/>
                <w:bCs w:val="0"/>
                <w:color w:val="000000" w:themeColor="text1"/>
                <w:sz w:val="20"/>
                <w:szCs w:val="20"/>
              </w:rPr>
              <w:t>2019</w:t>
            </w:r>
            <w:r w:rsidR="00BA71C2" w:rsidRPr="009C2B45">
              <w:rPr>
                <w:rFonts w:eastAsia="SimSun"/>
                <w:b w:val="0"/>
                <w:bCs w:val="0"/>
                <w:color w:val="000000" w:themeColor="text1"/>
                <w:sz w:val="20"/>
                <w:szCs w:val="20"/>
                <w:lang w:eastAsia="zh-CN"/>
              </w:rPr>
              <w:t>；</w:t>
            </w:r>
            <w:r w:rsidR="00BA71C2" w:rsidRPr="009C2B45">
              <w:rPr>
                <w:rFonts w:eastAsia="SimSun"/>
                <w:b w:val="0"/>
                <w:bCs w:val="0"/>
                <w:color w:val="000000" w:themeColor="text1"/>
                <w:sz w:val="20"/>
                <w:szCs w:val="20"/>
              </w:rPr>
              <w:t>Dolezel</w:t>
            </w:r>
            <w:r w:rsidR="00BA71C2" w:rsidRPr="009C2B45">
              <w:rPr>
                <w:rFonts w:eastAsia="SimSun"/>
                <w:b w:val="0"/>
                <w:bCs w:val="0"/>
                <w:color w:val="000000" w:themeColor="text1"/>
                <w:sz w:val="20"/>
                <w:szCs w:val="20"/>
                <w:lang w:eastAsia="zh-CN"/>
              </w:rPr>
              <w:t>等，</w:t>
            </w:r>
            <w:r w:rsidR="00BA71C2" w:rsidRPr="009C2B45">
              <w:rPr>
                <w:rFonts w:eastAsia="SimSun"/>
                <w:b w:val="0"/>
                <w:bCs w:val="0"/>
                <w:color w:val="000000" w:themeColor="text1"/>
                <w:sz w:val="20"/>
                <w:szCs w:val="20"/>
              </w:rPr>
              <w:t>2020</w:t>
            </w:r>
            <w:r w:rsidR="00BA71C2"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EFSA</w:t>
            </w:r>
            <w:r w:rsidR="00BA71C2">
              <w:rPr>
                <w:rFonts w:eastAsia="SimSun" w:hint="eastAsia"/>
                <w:b w:val="0"/>
                <w:bCs w:val="0"/>
                <w:color w:val="000000" w:themeColor="text1"/>
                <w:sz w:val="20"/>
                <w:szCs w:val="20"/>
                <w:lang w:eastAsia="zh-CN"/>
              </w:rPr>
              <w:t xml:space="preserve"> GMO Panel</w:t>
            </w:r>
            <w:r w:rsidRPr="009C2B45">
              <w:rPr>
                <w:rFonts w:eastAsia="SimSun"/>
                <w:b w:val="0"/>
                <w:bCs w:val="0"/>
                <w:color w:val="000000" w:themeColor="text1"/>
                <w:sz w:val="20"/>
                <w:szCs w:val="20"/>
              </w:rPr>
              <w:t>，</w:t>
            </w:r>
            <w:r w:rsidRPr="009C2B45">
              <w:rPr>
                <w:rFonts w:eastAsia="SimSun"/>
                <w:b w:val="0"/>
                <w:bCs w:val="0"/>
                <w:color w:val="000000" w:themeColor="text1"/>
                <w:sz w:val="20"/>
                <w:szCs w:val="20"/>
              </w:rPr>
              <w:t>2013</w:t>
            </w:r>
            <w:r w:rsidR="00BA71C2">
              <w:rPr>
                <w:rFonts w:eastAsia="SimSun" w:hint="eastAsia"/>
                <w:b w:val="0"/>
                <w:bCs w:val="0"/>
                <w:color w:val="000000" w:themeColor="text1"/>
                <w:sz w:val="20"/>
                <w:szCs w:val="20"/>
                <w:lang w:eastAsia="zh-CN"/>
              </w:rPr>
              <w:t>、</w:t>
            </w:r>
            <w:r w:rsidR="00BA71C2">
              <w:rPr>
                <w:rFonts w:eastAsia="SimSun" w:hint="eastAsia"/>
                <w:b w:val="0"/>
                <w:bCs w:val="0"/>
                <w:color w:val="000000" w:themeColor="text1"/>
                <w:sz w:val="20"/>
                <w:szCs w:val="20"/>
                <w:lang w:eastAsia="zh-CN"/>
              </w:rPr>
              <w:t>2020</w:t>
            </w:r>
            <w:r w:rsidRPr="009C2B45">
              <w:rPr>
                <w:rFonts w:eastAsia="SimSun"/>
                <w:b w:val="0"/>
                <w:bCs w:val="0"/>
                <w:color w:val="000000" w:themeColor="text1"/>
                <w:sz w:val="20"/>
                <w:szCs w:val="20"/>
              </w:rPr>
              <w:t xml:space="preserve"> </w:t>
            </w:r>
            <w:r w:rsidRPr="009C2B45">
              <w:rPr>
                <w:rFonts w:eastAsia="SimSun"/>
                <w:b w:val="0"/>
                <w:bCs w:val="0"/>
                <w:color w:val="000000" w:themeColor="text1"/>
                <w:sz w:val="20"/>
                <w:szCs w:val="20"/>
              </w:rPr>
              <w:t>；</w:t>
            </w:r>
            <w:r w:rsidR="00BA71C2" w:rsidRPr="009C2B45">
              <w:rPr>
                <w:rFonts w:eastAsia="SimSun"/>
                <w:b w:val="0"/>
                <w:bCs w:val="0"/>
                <w:color w:val="000000" w:themeColor="text1"/>
                <w:sz w:val="20"/>
                <w:szCs w:val="20"/>
              </w:rPr>
              <w:t xml:space="preserve"> James</w:t>
            </w:r>
            <w:r w:rsidR="00BA71C2" w:rsidRPr="009C2B45">
              <w:rPr>
                <w:rFonts w:eastAsia="SimSun"/>
                <w:b w:val="0"/>
                <w:bCs w:val="0"/>
                <w:color w:val="000000" w:themeColor="text1"/>
                <w:sz w:val="20"/>
                <w:szCs w:val="20"/>
              </w:rPr>
              <w:t>等，</w:t>
            </w:r>
            <w:r w:rsidR="00BA71C2" w:rsidRPr="009C2B45">
              <w:rPr>
                <w:rFonts w:eastAsia="SimSun"/>
                <w:b w:val="0"/>
                <w:bCs w:val="0"/>
                <w:color w:val="000000" w:themeColor="text1"/>
                <w:sz w:val="20"/>
                <w:szCs w:val="20"/>
              </w:rPr>
              <w:t>2018</w:t>
            </w:r>
            <w:r w:rsidR="00BA71C2" w:rsidRPr="009C2B45">
              <w:rPr>
                <w:rFonts w:eastAsia="SimSun"/>
                <w:b w:val="0"/>
                <w:bCs w:val="0"/>
                <w:color w:val="000000" w:themeColor="text1"/>
                <w:sz w:val="20"/>
                <w:szCs w:val="20"/>
                <w:lang w:eastAsia="zh-CN"/>
              </w:rPr>
              <w:t>、</w:t>
            </w:r>
            <w:r w:rsidR="00BA71C2" w:rsidRPr="009C2B45">
              <w:rPr>
                <w:rFonts w:eastAsia="SimSun"/>
                <w:b w:val="0"/>
                <w:bCs w:val="0"/>
                <w:color w:val="000000" w:themeColor="text1"/>
                <w:sz w:val="20"/>
                <w:szCs w:val="20"/>
                <w:lang w:eastAsia="zh-CN"/>
              </w:rPr>
              <w:t>2020</w:t>
            </w:r>
            <w:r w:rsidR="00BA71C2" w:rsidRPr="009C2B45">
              <w:rPr>
                <w:rFonts w:eastAsia="SimSun"/>
                <w:b w:val="0"/>
                <w:bCs w:val="0"/>
                <w:color w:val="000000" w:themeColor="text1"/>
                <w:sz w:val="20"/>
                <w:szCs w:val="20"/>
                <w:lang w:eastAsia="zh-CN"/>
              </w:rPr>
              <w:t>；</w:t>
            </w:r>
            <w:r w:rsidR="00BA71C2" w:rsidRPr="009C2B45">
              <w:rPr>
                <w:rFonts w:eastAsia="SimSun"/>
                <w:b w:val="0"/>
                <w:bCs w:val="0"/>
                <w:color w:val="000000" w:themeColor="text1"/>
                <w:sz w:val="20"/>
                <w:szCs w:val="20"/>
              </w:rPr>
              <w:t xml:space="preserve">  </w:t>
            </w:r>
            <w:r w:rsidRPr="009C2B45">
              <w:rPr>
                <w:rFonts w:eastAsia="SimSun"/>
                <w:b w:val="0"/>
                <w:bCs w:val="0"/>
                <w:color w:val="000000" w:themeColor="text1"/>
                <w:sz w:val="20"/>
                <w:szCs w:val="20"/>
              </w:rPr>
              <w:t>NASEM</w:t>
            </w:r>
            <w:r w:rsidRPr="009C2B45">
              <w:rPr>
                <w:rFonts w:eastAsia="SimSun"/>
                <w:b w:val="0"/>
                <w:bCs w:val="0"/>
                <w:color w:val="000000" w:themeColor="text1"/>
                <w:sz w:val="20"/>
                <w:szCs w:val="20"/>
              </w:rPr>
              <w:t>，</w:t>
            </w:r>
            <w:r w:rsidRPr="009C2B45">
              <w:rPr>
                <w:rFonts w:eastAsia="SimSun"/>
                <w:b w:val="0"/>
                <w:bCs w:val="0"/>
                <w:color w:val="000000" w:themeColor="text1"/>
                <w:sz w:val="20"/>
                <w:szCs w:val="20"/>
              </w:rPr>
              <w:t>2016</w:t>
            </w:r>
            <w:r w:rsidRPr="009C2B45">
              <w:rPr>
                <w:rFonts w:eastAsia="SimSun"/>
                <w:b w:val="0"/>
                <w:bCs w:val="0"/>
                <w:color w:val="000000" w:themeColor="text1"/>
                <w:sz w:val="20"/>
                <w:szCs w:val="20"/>
              </w:rPr>
              <w:t>；</w:t>
            </w:r>
            <w:r w:rsidRPr="009C2B45">
              <w:rPr>
                <w:rFonts w:eastAsia="SimSun"/>
                <w:b w:val="0"/>
                <w:bCs w:val="0"/>
                <w:color w:val="000000" w:themeColor="text1"/>
                <w:sz w:val="20"/>
                <w:szCs w:val="20"/>
              </w:rPr>
              <w:t xml:space="preserve">Roberts </w:t>
            </w:r>
            <w:r w:rsidRPr="009C2B45">
              <w:rPr>
                <w:rFonts w:eastAsia="SimSun"/>
                <w:b w:val="0"/>
                <w:bCs w:val="0"/>
                <w:color w:val="000000" w:themeColor="text1"/>
                <w:sz w:val="20"/>
                <w:szCs w:val="20"/>
              </w:rPr>
              <w:t>等，</w:t>
            </w:r>
            <w:r w:rsidRPr="009C2B45">
              <w:rPr>
                <w:rFonts w:eastAsia="SimSun"/>
                <w:b w:val="0"/>
                <w:bCs w:val="0"/>
                <w:color w:val="000000" w:themeColor="text1"/>
                <w:sz w:val="20"/>
                <w:szCs w:val="20"/>
              </w:rPr>
              <w:t>2017</w:t>
            </w:r>
            <w:r w:rsidRPr="009C2B45">
              <w:rPr>
                <w:rFonts w:eastAsia="SimSun"/>
                <w:b w:val="0"/>
                <w:bCs w:val="0"/>
                <w:color w:val="000000" w:themeColor="text1"/>
                <w:sz w:val="20"/>
                <w:szCs w:val="20"/>
              </w:rPr>
              <w:t>；</w:t>
            </w:r>
            <w:r w:rsidRPr="009C2B45">
              <w:rPr>
                <w:rFonts w:eastAsia="SimSun"/>
                <w:b w:val="0"/>
                <w:bCs w:val="0"/>
                <w:color w:val="000000" w:themeColor="text1"/>
                <w:sz w:val="20"/>
                <w:szCs w:val="20"/>
              </w:rPr>
              <w:t xml:space="preserve"> Rode</w:t>
            </w:r>
            <w:r w:rsidR="00C32A06" w:rsidRPr="009C2B45">
              <w:rPr>
                <w:rFonts w:eastAsia="SimSun"/>
                <w:b w:val="0"/>
                <w:bCs w:val="0"/>
                <w:color w:val="000000" w:themeColor="text1"/>
                <w:sz w:val="20"/>
                <w:szCs w:val="20"/>
                <w:lang w:eastAsia="zh-CN"/>
              </w:rPr>
              <w:t>等</w:t>
            </w:r>
            <w:r w:rsidR="002B148E"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2019</w:t>
            </w:r>
            <w:r w:rsidR="000E72C4" w:rsidRPr="009C2B45">
              <w:rPr>
                <w:rFonts w:eastAsia="SimSun"/>
                <w:b w:val="0"/>
                <w:bCs w:val="0"/>
                <w:color w:val="000000" w:themeColor="text1"/>
                <w:sz w:val="20"/>
                <w:szCs w:val="20"/>
                <w:lang w:eastAsia="zh-CN"/>
              </w:rPr>
              <w:t>；</w:t>
            </w:r>
            <w:r w:rsidR="00BA71C2" w:rsidRPr="009C2B45">
              <w:rPr>
                <w:rFonts w:eastAsia="SimSun"/>
                <w:b w:val="0"/>
                <w:bCs w:val="0"/>
                <w:color w:val="000000" w:themeColor="text1"/>
                <w:sz w:val="20"/>
                <w:szCs w:val="20"/>
              </w:rPr>
              <w:t xml:space="preserve"> </w:t>
            </w:r>
            <w:r w:rsidRPr="009C2B45">
              <w:rPr>
                <w:rFonts w:eastAsia="SimSun"/>
                <w:b w:val="0"/>
                <w:bCs w:val="0"/>
                <w:color w:val="000000" w:themeColor="text1"/>
                <w:sz w:val="20"/>
                <w:szCs w:val="20"/>
              </w:rPr>
              <w:t>Smets</w:t>
            </w:r>
            <w:r w:rsidR="00C32A06" w:rsidRPr="009C2B45">
              <w:rPr>
                <w:rFonts w:eastAsia="SimSun"/>
                <w:b w:val="0"/>
                <w:bCs w:val="0"/>
                <w:color w:val="000000" w:themeColor="text1"/>
                <w:sz w:val="20"/>
                <w:szCs w:val="20"/>
                <w:lang w:eastAsia="zh-CN"/>
              </w:rPr>
              <w:t>和</w:t>
            </w:r>
            <w:proofErr w:type="spellStart"/>
            <w:r w:rsidRPr="009C2B45">
              <w:rPr>
                <w:rFonts w:eastAsia="SimSun"/>
                <w:b w:val="0"/>
                <w:bCs w:val="0"/>
                <w:color w:val="000000" w:themeColor="text1"/>
                <w:sz w:val="20"/>
                <w:szCs w:val="20"/>
              </w:rPr>
              <w:t>Rüdelsheim</w:t>
            </w:r>
            <w:proofErr w:type="spellEnd"/>
            <w:r w:rsidR="00C32A06"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2020</w:t>
            </w:r>
            <w:r w:rsidR="00C32A06" w:rsidRPr="009C2B45">
              <w:rPr>
                <w:rFonts w:eastAsia="SimSun"/>
                <w:b w:val="0"/>
                <w:bCs w:val="0"/>
                <w:color w:val="000000" w:themeColor="text1"/>
                <w:sz w:val="20"/>
                <w:szCs w:val="20"/>
                <w:lang w:eastAsia="zh-CN"/>
              </w:rPr>
              <w:t>；</w:t>
            </w:r>
            <w:r w:rsidR="00BA71C2" w:rsidRPr="009C2B45">
              <w:rPr>
                <w:rFonts w:eastAsia="SimSun"/>
                <w:b w:val="0"/>
                <w:bCs w:val="0"/>
                <w:color w:val="000000" w:themeColor="text1"/>
                <w:sz w:val="20"/>
                <w:szCs w:val="20"/>
              </w:rPr>
              <w:t xml:space="preserve"> Teem</w:t>
            </w:r>
            <w:r w:rsidR="00BA71C2" w:rsidRPr="009C2B45">
              <w:rPr>
                <w:rFonts w:eastAsia="SimSun"/>
                <w:b w:val="0"/>
                <w:bCs w:val="0"/>
                <w:color w:val="000000" w:themeColor="text1"/>
                <w:sz w:val="20"/>
                <w:szCs w:val="20"/>
                <w:lang w:eastAsia="zh-CN"/>
              </w:rPr>
              <w:t>等，</w:t>
            </w:r>
            <w:r w:rsidR="00BA71C2" w:rsidRPr="009C2B45">
              <w:rPr>
                <w:rFonts w:eastAsia="SimSun"/>
                <w:b w:val="0"/>
                <w:bCs w:val="0"/>
                <w:color w:val="000000" w:themeColor="text1"/>
                <w:sz w:val="20"/>
                <w:szCs w:val="20"/>
              </w:rPr>
              <w:t>2019</w:t>
            </w:r>
            <w:r w:rsidR="00BA71C2">
              <w:rPr>
                <w:rFonts w:eastAsia="SimSun" w:hint="eastAsia"/>
                <w:b w:val="0"/>
                <w:bCs w:val="0"/>
                <w:color w:val="000000" w:themeColor="text1"/>
                <w:sz w:val="20"/>
                <w:szCs w:val="20"/>
                <w:lang w:eastAsia="zh-CN"/>
              </w:rPr>
              <w:t>；</w:t>
            </w:r>
            <w:r w:rsidR="00BA71C2" w:rsidRPr="009C2B45">
              <w:rPr>
                <w:rFonts w:eastAsia="SimSun"/>
                <w:b w:val="0"/>
                <w:bCs w:val="0"/>
                <w:color w:val="000000" w:themeColor="text1"/>
                <w:sz w:val="20"/>
                <w:szCs w:val="20"/>
              </w:rPr>
              <w:t>Then</w:t>
            </w:r>
            <w:r w:rsidR="00BA71C2">
              <w:rPr>
                <w:rFonts w:eastAsia="SimSun" w:hint="eastAsia"/>
                <w:b w:val="0"/>
                <w:bCs w:val="0"/>
                <w:color w:val="000000" w:themeColor="text1"/>
                <w:sz w:val="20"/>
                <w:szCs w:val="20"/>
                <w:lang w:eastAsia="zh-CN"/>
              </w:rPr>
              <w:t>，</w:t>
            </w:r>
            <w:r w:rsidR="00BA71C2">
              <w:rPr>
                <w:rFonts w:eastAsia="SimSun" w:hint="eastAsia"/>
                <w:b w:val="0"/>
                <w:bCs w:val="0"/>
                <w:color w:val="000000" w:themeColor="text1"/>
                <w:sz w:val="20"/>
                <w:szCs w:val="20"/>
                <w:lang w:eastAsia="zh-CN"/>
              </w:rPr>
              <w:t>2020</w:t>
            </w:r>
            <w:r w:rsidR="00BA71C2">
              <w:rPr>
                <w:rFonts w:eastAsia="SimSun" w:hint="eastAsia"/>
                <w:b w:val="0"/>
                <w:bCs w:val="0"/>
                <w:color w:val="000000" w:themeColor="text1"/>
                <w:sz w:val="20"/>
                <w:szCs w:val="20"/>
                <w:lang w:eastAsia="zh-CN"/>
              </w:rPr>
              <w:t>；</w:t>
            </w:r>
            <w:r w:rsidRPr="009C2B45">
              <w:rPr>
                <w:rFonts w:eastAsia="SimSun"/>
                <w:b w:val="0"/>
                <w:bCs w:val="0"/>
                <w:color w:val="000000" w:themeColor="text1"/>
                <w:sz w:val="20"/>
                <w:szCs w:val="20"/>
              </w:rPr>
              <w:t>Then</w:t>
            </w:r>
            <w:r w:rsidR="00C32A06" w:rsidRPr="009C2B45">
              <w:rPr>
                <w:rFonts w:eastAsia="SimSun"/>
                <w:b w:val="0"/>
                <w:bCs w:val="0"/>
                <w:color w:val="000000" w:themeColor="text1"/>
                <w:sz w:val="20"/>
                <w:szCs w:val="20"/>
                <w:lang w:eastAsia="zh-CN"/>
              </w:rPr>
              <w:t>等，</w:t>
            </w:r>
            <w:r w:rsidRPr="009C2B45">
              <w:rPr>
                <w:rFonts w:eastAsia="SimSun"/>
                <w:b w:val="0"/>
                <w:bCs w:val="0"/>
                <w:color w:val="000000" w:themeColor="text1"/>
                <w:sz w:val="20"/>
                <w:szCs w:val="20"/>
              </w:rPr>
              <w:t>2020</w:t>
            </w:r>
            <w:r w:rsidR="009D46F5">
              <w:rPr>
                <w:rFonts w:eastAsia="SimSun" w:hint="eastAsia"/>
                <w:b w:val="0"/>
                <w:bCs w:val="0"/>
                <w:color w:val="000000" w:themeColor="text1"/>
                <w:sz w:val="20"/>
                <w:szCs w:val="20"/>
                <w:lang w:eastAsia="zh-CN"/>
              </w:rPr>
              <w:t>；</w:t>
            </w:r>
            <w:r w:rsidRPr="009C2B45">
              <w:rPr>
                <w:rFonts w:eastAsia="SimSun"/>
                <w:b w:val="0"/>
                <w:bCs w:val="0"/>
                <w:color w:val="000000" w:themeColor="text1"/>
                <w:sz w:val="20"/>
                <w:szCs w:val="20"/>
              </w:rPr>
              <w:t>WHO</w:t>
            </w:r>
            <w:r w:rsidR="00E931DD"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2021</w:t>
            </w:r>
            <w:r w:rsidR="002B148E"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w:t>
            </w:r>
            <w:r w:rsidRPr="009C2B45">
              <w:rPr>
                <w:rFonts w:eastAsia="SimSun"/>
                <w:b w:val="0"/>
                <w:bCs w:val="0"/>
                <w:color w:val="000000" w:themeColor="text1"/>
                <w:sz w:val="20"/>
                <w:szCs w:val="20"/>
                <w:lang w:eastAsia="zh-CN"/>
              </w:rPr>
              <w:t>下文</w:t>
            </w:r>
            <w:r w:rsidR="002451E2" w:rsidRPr="009C2B45">
              <w:rPr>
                <w:rFonts w:eastAsia="SimSun"/>
                <w:b w:val="0"/>
                <w:bCs w:val="0"/>
                <w:color w:val="000000" w:themeColor="text1"/>
                <w:sz w:val="20"/>
                <w:szCs w:val="20"/>
                <w:lang w:eastAsia="zh-CN"/>
              </w:rPr>
              <w:t>概括以前</w:t>
            </w:r>
            <w:r w:rsidR="00CE4990" w:rsidRPr="009C2B45">
              <w:rPr>
                <w:rFonts w:eastAsia="SimSun"/>
                <w:b w:val="0"/>
                <w:bCs w:val="0"/>
                <w:color w:val="000000" w:themeColor="text1"/>
                <w:sz w:val="20"/>
                <w:szCs w:val="20"/>
                <w:lang w:eastAsia="zh-CN"/>
              </w:rPr>
              <w:t>假定</w:t>
            </w:r>
            <w:r w:rsidRPr="009C2B45">
              <w:rPr>
                <w:rFonts w:eastAsia="SimSun"/>
                <w:b w:val="0"/>
                <w:bCs w:val="0"/>
                <w:color w:val="000000" w:themeColor="text1"/>
                <w:sz w:val="20"/>
                <w:szCs w:val="20"/>
                <w:lang w:eastAsia="zh-CN"/>
              </w:rPr>
              <w:t>的有意释放</w:t>
            </w:r>
            <w:r w:rsidR="00CE4990" w:rsidRPr="009C2B45">
              <w:rPr>
                <w:rFonts w:eastAsia="SimSun"/>
                <w:b w:val="0"/>
                <w:bCs w:val="0"/>
                <w:color w:val="000000" w:themeColor="text1"/>
                <w:sz w:val="20"/>
                <w:szCs w:val="20"/>
                <w:lang w:eastAsia="zh-CN"/>
              </w:rPr>
              <w:t>EGD-LMMs</w:t>
            </w:r>
            <w:r w:rsidRPr="009C2B45">
              <w:rPr>
                <w:rFonts w:eastAsia="SimSun"/>
                <w:b w:val="0"/>
                <w:bCs w:val="0"/>
                <w:color w:val="000000" w:themeColor="text1"/>
                <w:sz w:val="20"/>
                <w:szCs w:val="20"/>
                <w:lang w:eastAsia="zh-CN"/>
              </w:rPr>
              <w:t>对人类和动物健康及环境的一些不利影响。</w:t>
            </w:r>
          </w:p>
          <w:p w14:paraId="666D6EDA" w14:textId="14672B01" w:rsidR="00C16AA9" w:rsidRPr="009E46FA" w:rsidRDefault="00C16AA9" w:rsidP="00D75D41">
            <w:pPr>
              <w:pStyle w:val="Heading3"/>
              <w:numPr>
                <w:ilvl w:val="0"/>
                <w:numId w:val="0"/>
              </w:numPr>
              <w:ind w:left="360"/>
              <w:rPr>
                <w:rFonts w:eastAsia="SimSun"/>
                <w:b w:val="0"/>
                <w:bCs w:val="0"/>
                <w:color w:val="000000" w:themeColor="text1"/>
                <w:sz w:val="20"/>
                <w:szCs w:val="20"/>
                <w:lang w:eastAsia="zh-CN"/>
              </w:rPr>
            </w:pPr>
            <w:r w:rsidRPr="009E46FA">
              <w:rPr>
                <w:rFonts w:eastAsia="SimSun"/>
                <w:b w:val="0"/>
                <w:bCs w:val="0"/>
                <w:color w:val="000000" w:themeColor="text1"/>
                <w:sz w:val="20"/>
                <w:szCs w:val="20"/>
                <w:lang w:eastAsia="zh-CN"/>
              </w:rPr>
              <w:t>由于截至</w:t>
            </w:r>
            <w:r w:rsidRPr="009E46FA">
              <w:rPr>
                <w:rFonts w:eastAsia="SimSun"/>
                <w:b w:val="0"/>
                <w:bCs w:val="0"/>
                <w:color w:val="000000" w:themeColor="text1"/>
                <w:sz w:val="20"/>
                <w:szCs w:val="20"/>
                <w:lang w:eastAsia="zh-CN"/>
              </w:rPr>
              <w:t xml:space="preserve"> 2024 </w:t>
            </w:r>
            <w:r w:rsidRPr="009E46FA">
              <w:rPr>
                <w:rFonts w:eastAsia="SimSun"/>
                <w:b w:val="0"/>
                <w:bCs w:val="0"/>
                <w:color w:val="000000" w:themeColor="text1"/>
                <w:sz w:val="20"/>
                <w:szCs w:val="20"/>
                <w:lang w:eastAsia="zh-CN"/>
              </w:rPr>
              <w:t>年</w:t>
            </w:r>
            <w:r w:rsidRPr="009E46FA">
              <w:rPr>
                <w:rFonts w:eastAsia="SimSun"/>
                <w:b w:val="0"/>
                <w:bCs w:val="0"/>
                <w:color w:val="000000" w:themeColor="text1"/>
                <w:sz w:val="20"/>
                <w:szCs w:val="20"/>
                <w:lang w:eastAsia="zh-CN"/>
              </w:rPr>
              <w:t xml:space="preserve"> 2 </w:t>
            </w:r>
            <w:r w:rsidRPr="009E46FA">
              <w:rPr>
                <w:rFonts w:eastAsia="SimSun"/>
                <w:b w:val="0"/>
                <w:bCs w:val="0"/>
                <w:color w:val="000000" w:themeColor="text1"/>
                <w:sz w:val="20"/>
                <w:szCs w:val="20"/>
                <w:lang w:eastAsia="zh-CN"/>
              </w:rPr>
              <w:t>月，全球还没有任何辖区提交</w:t>
            </w:r>
            <w:r w:rsidRPr="009E46FA">
              <w:rPr>
                <w:rFonts w:eastAsia="SimSun"/>
                <w:b w:val="0"/>
                <w:bCs w:val="0"/>
                <w:color w:val="000000" w:themeColor="text1"/>
                <w:sz w:val="20"/>
                <w:szCs w:val="20"/>
                <w:lang w:eastAsia="zh-CN"/>
              </w:rPr>
              <w:t xml:space="preserve"> EGD-LMM </w:t>
            </w:r>
            <w:r w:rsidRPr="009E46FA">
              <w:rPr>
                <w:rFonts w:eastAsia="SimSun"/>
                <w:b w:val="0"/>
                <w:bCs w:val="0"/>
                <w:color w:val="000000" w:themeColor="text1"/>
                <w:sz w:val="20"/>
                <w:szCs w:val="20"/>
                <w:lang w:eastAsia="zh-CN"/>
              </w:rPr>
              <w:t>申请</w:t>
            </w:r>
            <w:r w:rsidR="00892F5A">
              <w:rPr>
                <w:rFonts w:eastAsia="SimSun" w:hint="eastAsia"/>
                <w:b w:val="0"/>
                <w:bCs w:val="0"/>
                <w:color w:val="000000" w:themeColor="text1"/>
                <w:sz w:val="20"/>
                <w:szCs w:val="20"/>
                <w:lang w:eastAsia="zh-CN"/>
              </w:rPr>
              <w:t>书</w:t>
            </w:r>
            <w:r w:rsidRPr="009E46FA">
              <w:rPr>
                <w:rFonts w:eastAsia="SimSun"/>
                <w:b w:val="0"/>
                <w:bCs w:val="0"/>
                <w:color w:val="000000" w:themeColor="text1"/>
                <w:sz w:val="20"/>
                <w:szCs w:val="20"/>
                <w:lang w:eastAsia="zh-CN"/>
              </w:rPr>
              <w:t>供监管部门批准，因此在某种程度上，不利影响的确定必然是假设性的。</w:t>
            </w:r>
            <w:r w:rsidR="00BA71C2">
              <w:rPr>
                <w:rFonts w:eastAsia="SimSun" w:hint="eastAsia"/>
                <w:b w:val="0"/>
                <w:bCs w:val="0"/>
                <w:color w:val="000000" w:themeColor="text1"/>
                <w:sz w:val="20"/>
                <w:szCs w:val="20"/>
                <w:lang w:eastAsia="zh-CN"/>
              </w:rPr>
              <w:t xml:space="preserve"> </w:t>
            </w:r>
          </w:p>
          <w:p w14:paraId="5FA0BFDB" w14:textId="4ACD75FF" w:rsidR="00547A00" w:rsidRPr="00D45FCA" w:rsidRDefault="00C16AA9" w:rsidP="00D75D41">
            <w:pPr>
              <w:pStyle w:val="Heading3"/>
              <w:numPr>
                <w:ilvl w:val="0"/>
                <w:numId w:val="0"/>
              </w:numPr>
              <w:ind w:left="360"/>
              <w:rPr>
                <w:rFonts w:eastAsia="SimSun"/>
                <w:b w:val="0"/>
                <w:bCs w:val="0"/>
                <w:sz w:val="20"/>
                <w:szCs w:val="20"/>
                <w:lang w:eastAsia="zh-CN"/>
              </w:rPr>
            </w:pPr>
            <w:r w:rsidRPr="00D45FCA">
              <w:rPr>
                <w:rFonts w:eastAsia="SimSun"/>
                <w:b w:val="0"/>
                <w:bCs w:val="0"/>
                <w:color w:val="000000" w:themeColor="text1"/>
                <w:sz w:val="20"/>
                <w:szCs w:val="20"/>
                <w:lang w:eastAsia="zh-CN"/>
              </w:rPr>
              <w:t>对人类和动物健康的</w:t>
            </w:r>
            <w:r w:rsidR="00996A06" w:rsidRPr="00D45FCA">
              <w:rPr>
                <w:rFonts w:eastAsia="SimSun" w:hint="eastAsia"/>
                <w:b w:val="0"/>
                <w:bCs w:val="0"/>
                <w:color w:val="000000" w:themeColor="text1"/>
                <w:sz w:val="20"/>
                <w:szCs w:val="20"/>
                <w:lang w:eastAsia="zh-CN"/>
              </w:rPr>
              <w:t>假定</w:t>
            </w:r>
            <w:r w:rsidRPr="00D45FCA">
              <w:rPr>
                <w:rFonts w:eastAsia="SimSun"/>
                <w:b w:val="0"/>
                <w:bCs w:val="0"/>
                <w:color w:val="000000" w:themeColor="text1"/>
                <w:sz w:val="20"/>
                <w:szCs w:val="20"/>
                <w:lang w:eastAsia="zh-CN"/>
              </w:rPr>
              <w:t>不利影响包括</w:t>
            </w:r>
            <w:r w:rsidR="00996A06" w:rsidRPr="00D45FCA">
              <w:rPr>
                <w:rFonts w:eastAsia="SimSun" w:hint="eastAsia"/>
                <w:b w:val="0"/>
                <w:bCs w:val="0"/>
                <w:color w:val="000000" w:themeColor="text1"/>
                <w:sz w:val="20"/>
                <w:szCs w:val="20"/>
                <w:lang w:eastAsia="zh-CN"/>
              </w:rPr>
              <w:t>：</w:t>
            </w:r>
          </w:p>
          <w:p w14:paraId="6C579828" w14:textId="1CD0B713" w:rsidR="00340134" w:rsidRPr="009E46FA" w:rsidRDefault="0023381E"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Pr>
                <w:rFonts w:eastAsia="SimSun" w:hint="eastAsia"/>
                <w:b w:val="0"/>
                <w:bCs w:val="0"/>
                <w:sz w:val="20"/>
                <w:szCs w:val="20"/>
                <w:lang w:eastAsia="zh-CN"/>
              </w:rPr>
              <w:t>a</w:t>
            </w:r>
            <w:r>
              <w:rPr>
                <w:rFonts w:eastAsia="SimSun" w:hint="eastAsia"/>
                <w:b w:val="0"/>
                <w:bCs w:val="0"/>
                <w:sz w:val="20"/>
                <w:szCs w:val="20"/>
                <w:lang w:eastAsia="zh-CN"/>
              </w:rPr>
              <w:t>）</w:t>
            </w:r>
            <w:proofErr w:type="spellStart"/>
            <w:r w:rsidRPr="009E46FA">
              <w:rPr>
                <w:rFonts w:eastAsia="SimSun"/>
                <w:b w:val="0"/>
                <w:bCs w:val="0"/>
                <w:sz w:val="20"/>
                <w:szCs w:val="20"/>
              </w:rPr>
              <w:t>增加</w:t>
            </w:r>
            <w:r w:rsidR="00340134" w:rsidRPr="009E46FA">
              <w:rPr>
                <w:rFonts w:eastAsia="SimSun"/>
                <w:b w:val="0"/>
                <w:bCs w:val="0"/>
                <w:sz w:val="20"/>
                <w:szCs w:val="20"/>
              </w:rPr>
              <w:t>疾病传播</w:t>
            </w:r>
            <w:proofErr w:type="spellEnd"/>
            <w:r w:rsidR="001723F9">
              <w:rPr>
                <w:rFonts w:eastAsia="SimSun" w:hint="eastAsia"/>
                <w:b w:val="0"/>
                <w:bCs w:val="0"/>
                <w:sz w:val="20"/>
                <w:szCs w:val="20"/>
                <w:lang w:eastAsia="zh-CN"/>
              </w:rPr>
              <w:t>：</w:t>
            </w:r>
          </w:p>
          <w:p w14:paraId="77753169" w14:textId="306DE6EE" w:rsidR="00340134" w:rsidRPr="00443A67" w:rsidRDefault="00340134">
            <w:pPr>
              <w:pStyle w:val="Heading3"/>
              <w:numPr>
                <w:ilvl w:val="0"/>
                <w:numId w:val="15"/>
              </w:numPr>
              <w:snapToGrid w:val="0"/>
              <w:ind w:left="2304" w:hanging="720"/>
              <w:rPr>
                <w:rFonts w:eastAsia="SimSun"/>
                <w:b w:val="0"/>
                <w:bCs w:val="0"/>
                <w:sz w:val="20"/>
                <w:szCs w:val="20"/>
                <w:lang w:eastAsia="zh-CN"/>
              </w:rPr>
            </w:pPr>
            <w:r w:rsidRPr="00443A67">
              <w:rPr>
                <w:rFonts w:eastAsia="SimSun"/>
                <w:b w:val="0"/>
                <w:bCs w:val="0"/>
                <w:sz w:val="20"/>
                <w:szCs w:val="20"/>
                <w:lang w:eastAsia="zh-CN"/>
              </w:rPr>
              <w:t>传播疾病的蚊子数量增加；</w:t>
            </w:r>
          </w:p>
          <w:p w14:paraId="65F58526" w14:textId="3AA48899" w:rsidR="00340134" w:rsidRPr="00443A67" w:rsidRDefault="00340134">
            <w:pPr>
              <w:pStyle w:val="Heading3"/>
              <w:numPr>
                <w:ilvl w:val="0"/>
                <w:numId w:val="15"/>
              </w:numPr>
              <w:snapToGrid w:val="0"/>
              <w:ind w:left="2304" w:hanging="720"/>
              <w:rPr>
                <w:rFonts w:eastAsia="SimSun"/>
                <w:b w:val="0"/>
                <w:bCs w:val="0"/>
                <w:sz w:val="20"/>
                <w:szCs w:val="20"/>
                <w:lang w:eastAsia="zh-CN"/>
              </w:rPr>
            </w:pPr>
            <w:r w:rsidRPr="00443A67">
              <w:rPr>
                <w:rFonts w:eastAsia="SimSun"/>
                <w:b w:val="0"/>
                <w:bCs w:val="0"/>
                <w:sz w:val="20"/>
                <w:szCs w:val="20"/>
                <w:lang w:eastAsia="zh-CN"/>
              </w:rPr>
              <w:t>病原体或其他病媒传播病原体的传播能力增强，从而导致</w:t>
            </w:r>
            <w:proofErr w:type="gramStart"/>
            <w:r w:rsidRPr="00443A67">
              <w:rPr>
                <w:rFonts w:eastAsia="SimSun"/>
                <w:b w:val="0"/>
                <w:bCs w:val="0"/>
                <w:sz w:val="20"/>
                <w:szCs w:val="20"/>
                <w:lang w:eastAsia="zh-CN"/>
              </w:rPr>
              <w:t>其他</w:t>
            </w:r>
            <w:r w:rsidR="00F601F1" w:rsidRPr="00443A67">
              <w:rPr>
                <w:rFonts w:eastAsia="SimSun"/>
                <w:b w:val="0"/>
                <w:bCs w:val="0"/>
                <w:sz w:val="20"/>
                <w:szCs w:val="20"/>
                <w:lang w:eastAsia="zh-CN"/>
              </w:rPr>
              <w:t>蚊</w:t>
            </w:r>
            <w:r w:rsidRPr="00443A67">
              <w:rPr>
                <w:rFonts w:eastAsia="SimSun"/>
                <w:b w:val="0"/>
                <w:bCs w:val="0"/>
                <w:sz w:val="20"/>
                <w:szCs w:val="20"/>
                <w:lang w:eastAsia="zh-CN"/>
              </w:rPr>
              <w:t>传疾病</w:t>
            </w:r>
            <w:proofErr w:type="gramEnd"/>
            <w:r w:rsidRPr="00443A67">
              <w:rPr>
                <w:rFonts w:eastAsia="SimSun"/>
                <w:b w:val="0"/>
                <w:bCs w:val="0"/>
                <w:sz w:val="20"/>
                <w:szCs w:val="20"/>
                <w:lang w:eastAsia="zh-CN"/>
              </w:rPr>
              <w:t>的流行；</w:t>
            </w:r>
            <w:r w:rsidRPr="00443A67">
              <w:rPr>
                <w:rFonts w:eastAsia="SimSun"/>
                <w:b w:val="0"/>
                <w:bCs w:val="0"/>
                <w:sz w:val="20"/>
                <w:szCs w:val="20"/>
                <w:lang w:eastAsia="zh-CN"/>
              </w:rPr>
              <w:t xml:space="preserve"> </w:t>
            </w:r>
          </w:p>
          <w:p w14:paraId="1701F453" w14:textId="1B784C2A" w:rsidR="00340134" w:rsidRPr="00443A67" w:rsidRDefault="00340134">
            <w:pPr>
              <w:pStyle w:val="Heading3"/>
              <w:numPr>
                <w:ilvl w:val="0"/>
                <w:numId w:val="15"/>
              </w:numPr>
              <w:snapToGrid w:val="0"/>
              <w:ind w:left="2304" w:hanging="720"/>
              <w:rPr>
                <w:rFonts w:eastAsia="SimSun"/>
                <w:b w:val="0"/>
                <w:bCs w:val="0"/>
                <w:sz w:val="20"/>
                <w:szCs w:val="20"/>
                <w:lang w:eastAsia="zh-CN"/>
              </w:rPr>
            </w:pPr>
            <w:r w:rsidRPr="00443A67">
              <w:rPr>
                <w:rFonts w:eastAsia="SimSun"/>
                <w:b w:val="0"/>
                <w:bCs w:val="0"/>
                <w:sz w:val="20"/>
                <w:szCs w:val="20"/>
                <w:lang w:eastAsia="zh-CN"/>
              </w:rPr>
              <w:t>改变传病蚊子的交配、寻找宿主或觅食行为，或地理范围（更广的温度耐受性）；</w:t>
            </w:r>
          </w:p>
          <w:p w14:paraId="4106CEBF" w14:textId="139C2C01" w:rsidR="00340134" w:rsidRPr="009E46FA" w:rsidRDefault="00340134">
            <w:pPr>
              <w:pStyle w:val="Heading3"/>
              <w:numPr>
                <w:ilvl w:val="0"/>
                <w:numId w:val="15"/>
              </w:numPr>
              <w:snapToGrid w:val="0"/>
              <w:ind w:left="2304" w:hanging="720"/>
              <w:rPr>
                <w:rFonts w:eastAsia="SimSun"/>
                <w:b w:val="0"/>
                <w:bCs w:val="0"/>
                <w:sz w:val="20"/>
                <w:szCs w:val="20"/>
                <w:lang w:eastAsia="zh-CN"/>
              </w:rPr>
            </w:pPr>
            <w:r w:rsidRPr="00443A67">
              <w:rPr>
                <w:rFonts w:eastAsia="SimSun"/>
                <w:b w:val="0"/>
                <w:bCs w:val="0"/>
                <w:sz w:val="20"/>
                <w:szCs w:val="20"/>
                <w:lang w:eastAsia="zh-CN"/>
              </w:rPr>
              <w:t>用常规方法控制目标物种的能力降低；</w:t>
            </w:r>
          </w:p>
          <w:p w14:paraId="3D3650E0" w14:textId="035ACE2D" w:rsidR="00340134" w:rsidRPr="009E46FA" w:rsidRDefault="00C01AF8"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sidR="00340134" w:rsidRPr="009E46FA">
              <w:rPr>
                <w:rFonts w:eastAsia="SimSun"/>
                <w:b w:val="0"/>
                <w:bCs w:val="0"/>
                <w:sz w:val="20"/>
                <w:szCs w:val="20"/>
                <w:lang w:eastAsia="zh-CN"/>
              </w:rPr>
              <w:t>b</w:t>
            </w:r>
            <w:r>
              <w:rPr>
                <w:rFonts w:eastAsia="SimSun" w:hint="eastAsia"/>
                <w:b w:val="0"/>
                <w:bCs w:val="0"/>
                <w:sz w:val="20"/>
                <w:szCs w:val="20"/>
                <w:lang w:eastAsia="zh-CN"/>
              </w:rPr>
              <w:t>）</w:t>
            </w:r>
            <w:r w:rsidR="00340134" w:rsidRPr="009E46FA">
              <w:rPr>
                <w:rFonts w:eastAsia="SimSun"/>
                <w:b w:val="0"/>
                <w:bCs w:val="0"/>
                <w:sz w:val="20"/>
                <w:szCs w:val="20"/>
                <w:lang w:eastAsia="zh-CN"/>
              </w:rPr>
              <w:t xml:space="preserve"> </w:t>
            </w:r>
            <w:r w:rsidR="00340134" w:rsidRPr="009E46FA">
              <w:rPr>
                <w:rFonts w:eastAsia="SimSun"/>
                <w:b w:val="0"/>
                <w:bCs w:val="0"/>
                <w:sz w:val="20"/>
                <w:szCs w:val="20"/>
                <w:lang w:eastAsia="zh-CN"/>
              </w:rPr>
              <w:t>目标生物产生抗药性的可能性增加</w:t>
            </w:r>
            <w:r w:rsidR="001723F9">
              <w:rPr>
                <w:rFonts w:eastAsia="SimSun" w:hint="eastAsia"/>
                <w:b w:val="0"/>
                <w:bCs w:val="0"/>
                <w:sz w:val="20"/>
                <w:szCs w:val="20"/>
                <w:lang w:eastAsia="zh-CN"/>
              </w:rPr>
              <w:t>：</w:t>
            </w:r>
          </w:p>
          <w:p w14:paraId="67C972E5" w14:textId="391892AD" w:rsidR="00340134" w:rsidRPr="009E46FA" w:rsidRDefault="00340134">
            <w:pPr>
              <w:pStyle w:val="Heading3"/>
              <w:numPr>
                <w:ilvl w:val="0"/>
                <w:numId w:val="16"/>
              </w:numPr>
              <w:ind w:left="2304" w:hanging="720"/>
              <w:rPr>
                <w:rFonts w:eastAsia="SimSun"/>
                <w:b w:val="0"/>
                <w:bCs w:val="0"/>
                <w:sz w:val="20"/>
                <w:szCs w:val="20"/>
              </w:rPr>
            </w:pPr>
            <w:proofErr w:type="spellStart"/>
            <w:r w:rsidRPr="009E46FA">
              <w:rPr>
                <w:rFonts w:eastAsia="SimSun"/>
                <w:b w:val="0"/>
                <w:bCs w:val="0"/>
                <w:sz w:val="20"/>
                <w:szCs w:val="20"/>
              </w:rPr>
              <w:t>降低</w:t>
            </w:r>
            <w:proofErr w:type="spellEnd"/>
            <w:r w:rsidRPr="009E46FA">
              <w:rPr>
                <w:rFonts w:eastAsia="SimSun"/>
                <w:b w:val="0"/>
                <w:bCs w:val="0"/>
                <w:sz w:val="20"/>
                <w:szCs w:val="20"/>
              </w:rPr>
              <w:t xml:space="preserve"> EGD-LMM </w:t>
            </w:r>
            <w:proofErr w:type="spellStart"/>
            <w:proofErr w:type="gramStart"/>
            <w:r w:rsidRPr="009E46FA">
              <w:rPr>
                <w:rFonts w:eastAsia="SimSun"/>
                <w:b w:val="0"/>
                <w:bCs w:val="0"/>
                <w:sz w:val="20"/>
                <w:szCs w:val="20"/>
              </w:rPr>
              <w:t>在目标种群中的效力</w:t>
            </w:r>
            <w:proofErr w:type="spellEnd"/>
            <w:r w:rsidRPr="009E46FA">
              <w:rPr>
                <w:rFonts w:eastAsia="SimSun"/>
                <w:b w:val="0"/>
                <w:bCs w:val="0"/>
                <w:sz w:val="20"/>
                <w:szCs w:val="20"/>
              </w:rPr>
              <w:t>；</w:t>
            </w:r>
            <w:proofErr w:type="gramEnd"/>
          </w:p>
          <w:p w14:paraId="3649AD02" w14:textId="3D02AA7B" w:rsidR="00340134" w:rsidRPr="009E46FA" w:rsidRDefault="00C76CC9"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sidR="00340134" w:rsidRPr="009E46FA">
              <w:rPr>
                <w:rFonts w:eastAsia="SimSun"/>
                <w:b w:val="0"/>
                <w:bCs w:val="0"/>
                <w:sz w:val="20"/>
                <w:szCs w:val="20"/>
                <w:lang w:eastAsia="zh-CN"/>
              </w:rPr>
              <w:t>c</w:t>
            </w:r>
            <w:r>
              <w:rPr>
                <w:rFonts w:eastAsia="SimSun" w:hint="eastAsia"/>
                <w:b w:val="0"/>
                <w:bCs w:val="0"/>
                <w:sz w:val="20"/>
                <w:szCs w:val="20"/>
                <w:lang w:eastAsia="zh-CN"/>
              </w:rPr>
              <w:t>）</w:t>
            </w:r>
            <w:r w:rsidR="00340134" w:rsidRPr="009E46FA">
              <w:rPr>
                <w:rFonts w:eastAsia="SimSun"/>
                <w:b w:val="0"/>
                <w:bCs w:val="0"/>
                <w:sz w:val="20"/>
                <w:szCs w:val="20"/>
                <w:lang w:eastAsia="zh-CN"/>
              </w:rPr>
              <w:t>毒性和</w:t>
            </w:r>
            <w:r w:rsidR="00340134" w:rsidRPr="009E46FA">
              <w:rPr>
                <w:rFonts w:eastAsia="SimSun"/>
                <w:b w:val="0"/>
                <w:bCs w:val="0"/>
                <w:sz w:val="20"/>
                <w:szCs w:val="20"/>
                <w:lang w:eastAsia="zh-CN"/>
              </w:rPr>
              <w:t>/</w:t>
            </w:r>
            <w:r w:rsidR="00340134" w:rsidRPr="009E46FA">
              <w:rPr>
                <w:rFonts w:eastAsia="SimSun"/>
                <w:b w:val="0"/>
                <w:bCs w:val="0"/>
                <w:sz w:val="20"/>
                <w:szCs w:val="20"/>
                <w:lang w:eastAsia="zh-CN"/>
              </w:rPr>
              <w:t>或过敏性</w:t>
            </w:r>
            <w:r w:rsidR="00866491" w:rsidRPr="009E46FA">
              <w:rPr>
                <w:rFonts w:eastAsia="SimSun"/>
                <w:b w:val="0"/>
                <w:bCs w:val="0"/>
                <w:sz w:val="20"/>
                <w:szCs w:val="20"/>
                <w:lang w:eastAsia="zh-CN"/>
              </w:rPr>
              <w:t>增加</w:t>
            </w:r>
            <w:r w:rsidR="001723F9">
              <w:rPr>
                <w:rFonts w:eastAsia="SimSun" w:hint="eastAsia"/>
                <w:b w:val="0"/>
                <w:bCs w:val="0"/>
                <w:sz w:val="20"/>
                <w:szCs w:val="20"/>
                <w:lang w:eastAsia="zh-CN"/>
              </w:rPr>
              <w:t>：</w:t>
            </w:r>
          </w:p>
          <w:p w14:paraId="437EFC32" w14:textId="08DBADAE" w:rsidR="00340134" w:rsidRPr="009E46FA" w:rsidRDefault="00340134">
            <w:pPr>
              <w:pStyle w:val="Heading3"/>
              <w:numPr>
                <w:ilvl w:val="0"/>
                <w:numId w:val="17"/>
              </w:numPr>
              <w:adjustRightInd w:val="0"/>
              <w:snapToGrid w:val="0"/>
              <w:ind w:left="2304" w:hanging="720"/>
              <w:rPr>
                <w:rFonts w:eastAsia="SimSun"/>
                <w:b w:val="0"/>
                <w:bCs w:val="0"/>
                <w:sz w:val="20"/>
                <w:szCs w:val="20"/>
                <w:lang w:eastAsia="zh-CN"/>
              </w:rPr>
            </w:pPr>
            <w:r w:rsidRPr="009E46FA">
              <w:rPr>
                <w:rFonts w:eastAsia="SimSun"/>
                <w:b w:val="0"/>
                <w:bCs w:val="0"/>
                <w:sz w:val="20"/>
                <w:szCs w:val="20"/>
                <w:lang w:eastAsia="zh-CN"/>
              </w:rPr>
              <w:t>通过</w:t>
            </w:r>
            <w:r w:rsidR="00653DF4" w:rsidRPr="009E46FA">
              <w:rPr>
                <w:rFonts w:eastAsia="SimSun"/>
                <w:b w:val="0"/>
                <w:bCs w:val="0"/>
                <w:sz w:val="20"/>
                <w:szCs w:val="20"/>
                <w:lang w:eastAsia="zh-CN"/>
              </w:rPr>
              <w:t>直接</w:t>
            </w:r>
            <w:r w:rsidRPr="009E46FA">
              <w:rPr>
                <w:rFonts w:eastAsia="SimSun"/>
                <w:b w:val="0"/>
                <w:bCs w:val="0"/>
                <w:sz w:val="20"/>
                <w:szCs w:val="20"/>
                <w:lang w:eastAsia="zh-CN"/>
              </w:rPr>
              <w:t>叮咬或间接</w:t>
            </w:r>
            <w:r w:rsidR="00DE507C">
              <w:rPr>
                <w:rFonts w:eastAsia="SimSun" w:hint="eastAsia"/>
                <w:b w:val="0"/>
                <w:bCs w:val="0"/>
                <w:sz w:val="20"/>
                <w:szCs w:val="20"/>
                <w:lang w:eastAsia="zh-CN"/>
              </w:rPr>
              <w:t>暴露于</w:t>
            </w:r>
            <w:r w:rsidRPr="009E46FA">
              <w:rPr>
                <w:rFonts w:eastAsia="SimSun"/>
                <w:b w:val="0"/>
                <w:bCs w:val="0"/>
                <w:sz w:val="20"/>
                <w:szCs w:val="20"/>
                <w:lang w:eastAsia="zh-CN"/>
              </w:rPr>
              <w:t>释放到环境中的此类物质（例如通过吸入或摄入</w:t>
            </w:r>
            <w:r w:rsidR="007249FA">
              <w:rPr>
                <w:rFonts w:eastAsia="SimSun" w:hint="eastAsia"/>
                <w:b w:val="0"/>
                <w:bCs w:val="0"/>
                <w:sz w:val="20"/>
                <w:szCs w:val="20"/>
                <w:lang w:eastAsia="zh-CN"/>
              </w:rPr>
              <w:t>而</w:t>
            </w:r>
            <w:r w:rsidRPr="009E46FA">
              <w:rPr>
                <w:rFonts w:eastAsia="SimSun"/>
                <w:b w:val="0"/>
                <w:bCs w:val="0"/>
                <w:sz w:val="20"/>
                <w:szCs w:val="20"/>
                <w:lang w:eastAsia="zh-CN"/>
              </w:rPr>
              <w:t>偶然</w:t>
            </w:r>
            <w:r w:rsidR="007E29BA">
              <w:rPr>
                <w:rFonts w:eastAsia="SimSun" w:hint="eastAsia"/>
                <w:b w:val="0"/>
                <w:bCs w:val="0"/>
                <w:sz w:val="20"/>
                <w:szCs w:val="20"/>
                <w:lang w:eastAsia="zh-CN"/>
              </w:rPr>
              <w:t>暴露</w:t>
            </w:r>
            <w:r w:rsidRPr="009E46FA">
              <w:rPr>
                <w:rFonts w:eastAsia="SimSun"/>
                <w:b w:val="0"/>
                <w:bCs w:val="0"/>
                <w:sz w:val="20"/>
                <w:szCs w:val="20"/>
                <w:lang w:eastAsia="zh-CN"/>
              </w:rPr>
              <w:t>）传播有毒或致敏性物质（与</w:t>
            </w:r>
            <w:r w:rsidR="00866491" w:rsidRPr="009E46FA">
              <w:rPr>
                <w:rFonts w:eastAsia="SimSun"/>
                <w:b w:val="0"/>
                <w:bCs w:val="0"/>
                <w:sz w:val="20"/>
                <w:szCs w:val="20"/>
                <w:lang w:eastAsia="zh-CN"/>
              </w:rPr>
              <w:t>EGD</w:t>
            </w:r>
            <w:r w:rsidRPr="009E46FA">
              <w:rPr>
                <w:rFonts w:eastAsia="SimSun"/>
                <w:b w:val="0"/>
                <w:bCs w:val="0"/>
                <w:sz w:val="20"/>
                <w:szCs w:val="20"/>
                <w:lang w:eastAsia="zh-CN"/>
              </w:rPr>
              <w:t>成分有关）；</w:t>
            </w:r>
            <w:r w:rsidR="009E4809">
              <w:rPr>
                <w:rFonts w:eastAsia="SimSun" w:hint="eastAsia"/>
                <w:b w:val="0"/>
                <w:bCs w:val="0"/>
                <w:sz w:val="20"/>
                <w:szCs w:val="20"/>
                <w:lang w:eastAsia="zh-CN"/>
              </w:rPr>
              <w:t xml:space="preserve"> </w:t>
            </w:r>
          </w:p>
          <w:p w14:paraId="799DD52A" w14:textId="011D314D" w:rsidR="00340134" w:rsidRPr="009E46FA" w:rsidRDefault="00340134">
            <w:pPr>
              <w:pStyle w:val="Heading3"/>
              <w:numPr>
                <w:ilvl w:val="0"/>
                <w:numId w:val="17"/>
              </w:numPr>
              <w:adjustRightInd w:val="0"/>
              <w:snapToGrid w:val="0"/>
              <w:ind w:left="2304" w:hanging="720"/>
              <w:rPr>
                <w:rFonts w:eastAsia="SimSun"/>
                <w:b w:val="0"/>
                <w:bCs w:val="0"/>
                <w:sz w:val="20"/>
                <w:szCs w:val="20"/>
                <w:lang w:eastAsia="zh-CN"/>
              </w:rPr>
            </w:pPr>
            <w:r w:rsidRPr="009E46FA">
              <w:rPr>
                <w:rFonts w:eastAsia="SimSun"/>
                <w:b w:val="0"/>
                <w:bCs w:val="0"/>
                <w:sz w:val="20"/>
                <w:szCs w:val="20"/>
                <w:lang w:eastAsia="zh-CN"/>
              </w:rPr>
              <w:t>在种群</w:t>
            </w:r>
            <w:r w:rsidR="001848AA">
              <w:rPr>
                <w:rFonts w:eastAsia="SimSun" w:hint="eastAsia"/>
                <w:b w:val="0"/>
                <w:bCs w:val="0"/>
                <w:sz w:val="20"/>
                <w:szCs w:val="20"/>
                <w:lang w:eastAsia="zh-CN"/>
              </w:rPr>
              <w:t>修饰</w:t>
            </w:r>
            <w:r w:rsidRPr="009E46FA">
              <w:rPr>
                <w:rFonts w:eastAsia="SimSun"/>
                <w:b w:val="0"/>
                <w:bCs w:val="0"/>
                <w:sz w:val="20"/>
                <w:szCs w:val="20"/>
                <w:lang w:eastAsia="zh-CN"/>
              </w:rPr>
              <w:t>情况下，病原体毒力增强。</w:t>
            </w:r>
          </w:p>
          <w:p w14:paraId="3707A5A4" w14:textId="636190C2" w:rsidR="00340134" w:rsidRPr="00D45FCA" w:rsidRDefault="00340134" w:rsidP="00D75D41">
            <w:pPr>
              <w:pStyle w:val="Heading3"/>
              <w:numPr>
                <w:ilvl w:val="0"/>
                <w:numId w:val="0"/>
              </w:numPr>
              <w:ind w:left="360"/>
              <w:rPr>
                <w:rFonts w:eastAsia="SimSun"/>
                <w:b w:val="0"/>
                <w:bCs w:val="0"/>
                <w:sz w:val="20"/>
                <w:szCs w:val="20"/>
                <w:lang w:eastAsia="zh-CN"/>
              </w:rPr>
            </w:pPr>
            <w:r w:rsidRPr="00D45FCA">
              <w:rPr>
                <w:rFonts w:eastAsia="SimSun"/>
                <w:b w:val="0"/>
                <w:bCs w:val="0"/>
                <w:color w:val="000000" w:themeColor="text1"/>
                <w:sz w:val="20"/>
                <w:szCs w:val="20"/>
                <w:lang w:eastAsia="zh-CN"/>
              </w:rPr>
              <w:t>对环境（生物多样性、食物网、生态系统和生态系统服务）的</w:t>
            </w:r>
            <w:r w:rsidR="00DA7AAE" w:rsidRPr="00D45FCA">
              <w:rPr>
                <w:rFonts w:eastAsia="SimSun" w:hint="eastAsia"/>
                <w:b w:val="0"/>
                <w:bCs w:val="0"/>
                <w:color w:val="000000" w:themeColor="text1"/>
                <w:sz w:val="20"/>
                <w:szCs w:val="20"/>
                <w:lang w:eastAsia="zh-CN"/>
              </w:rPr>
              <w:t>假定</w:t>
            </w:r>
            <w:r w:rsidRPr="00D45FCA">
              <w:rPr>
                <w:rFonts w:eastAsia="SimSun"/>
                <w:b w:val="0"/>
                <w:bCs w:val="0"/>
                <w:color w:val="000000" w:themeColor="text1"/>
                <w:sz w:val="20"/>
                <w:szCs w:val="20"/>
                <w:lang w:eastAsia="zh-CN"/>
              </w:rPr>
              <w:t>不利影响包括</w:t>
            </w:r>
            <w:r w:rsidR="00DA7AAE" w:rsidRPr="00D45FCA">
              <w:rPr>
                <w:rFonts w:eastAsia="SimSun" w:hint="eastAsia"/>
                <w:b w:val="0"/>
                <w:bCs w:val="0"/>
                <w:color w:val="000000" w:themeColor="text1"/>
                <w:sz w:val="20"/>
                <w:szCs w:val="20"/>
                <w:lang w:eastAsia="zh-CN"/>
              </w:rPr>
              <w:t>：</w:t>
            </w:r>
          </w:p>
          <w:p w14:paraId="3B6A684F" w14:textId="7C515391" w:rsidR="00340134" w:rsidRPr="009E46FA" w:rsidRDefault="00AB6973"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sidR="00340134" w:rsidRPr="009E46FA">
              <w:rPr>
                <w:rFonts w:eastAsia="SimSun"/>
                <w:b w:val="0"/>
                <w:bCs w:val="0"/>
                <w:sz w:val="20"/>
                <w:szCs w:val="20"/>
                <w:lang w:eastAsia="zh-CN"/>
              </w:rPr>
              <w:t>a</w:t>
            </w:r>
            <w:r>
              <w:rPr>
                <w:rFonts w:eastAsia="SimSun" w:hint="eastAsia"/>
                <w:b w:val="0"/>
                <w:bCs w:val="0"/>
                <w:sz w:val="20"/>
                <w:szCs w:val="20"/>
                <w:lang w:eastAsia="zh-CN"/>
              </w:rPr>
              <w:t>）</w:t>
            </w:r>
            <w:r w:rsidR="00340134" w:rsidRPr="009E46FA">
              <w:rPr>
                <w:rFonts w:eastAsia="SimSun"/>
                <w:b w:val="0"/>
                <w:bCs w:val="0"/>
                <w:sz w:val="20"/>
                <w:szCs w:val="20"/>
                <w:lang w:eastAsia="zh-CN"/>
              </w:rPr>
              <w:t xml:space="preserve"> </w:t>
            </w:r>
            <w:r w:rsidR="00340134" w:rsidRPr="009E46FA">
              <w:rPr>
                <w:rFonts w:eastAsia="SimSun"/>
                <w:b w:val="0"/>
                <w:bCs w:val="0"/>
                <w:sz w:val="20"/>
                <w:szCs w:val="20"/>
                <w:lang w:eastAsia="zh-CN"/>
              </w:rPr>
              <w:t>持久性和入侵潜力增加</w:t>
            </w:r>
            <w:r w:rsidR="001723F9">
              <w:rPr>
                <w:rFonts w:eastAsia="SimSun" w:hint="eastAsia"/>
                <w:b w:val="0"/>
                <w:bCs w:val="0"/>
                <w:sz w:val="20"/>
                <w:szCs w:val="20"/>
                <w:lang w:eastAsia="zh-CN"/>
              </w:rPr>
              <w:t>：</w:t>
            </w:r>
          </w:p>
          <w:p w14:paraId="7C306F78" w14:textId="0CA7A6D8" w:rsidR="00340134" w:rsidRPr="009E46FA" w:rsidRDefault="00340134">
            <w:pPr>
              <w:pStyle w:val="Heading3"/>
              <w:numPr>
                <w:ilvl w:val="0"/>
                <w:numId w:val="18"/>
              </w:numPr>
              <w:ind w:left="2304" w:hanging="720"/>
              <w:rPr>
                <w:rFonts w:eastAsia="SimSun"/>
                <w:b w:val="0"/>
                <w:bCs w:val="0"/>
                <w:sz w:val="20"/>
                <w:szCs w:val="20"/>
                <w:lang w:eastAsia="zh-CN"/>
              </w:rPr>
            </w:pPr>
            <w:r w:rsidRPr="009E46FA">
              <w:rPr>
                <w:rFonts w:eastAsia="SimSun"/>
                <w:b w:val="0"/>
                <w:bCs w:val="0"/>
                <w:sz w:val="20"/>
                <w:szCs w:val="20"/>
                <w:lang w:eastAsia="zh-CN"/>
              </w:rPr>
              <w:t>与野生型相比，</w:t>
            </w:r>
            <w:r w:rsidRPr="009E46FA">
              <w:rPr>
                <w:rFonts w:eastAsia="SimSun"/>
                <w:b w:val="0"/>
                <w:bCs w:val="0"/>
                <w:sz w:val="20"/>
                <w:szCs w:val="20"/>
                <w:lang w:eastAsia="zh-CN"/>
              </w:rPr>
              <w:t xml:space="preserve">EGD-LMMs </w:t>
            </w:r>
            <w:r w:rsidRPr="009E46FA">
              <w:rPr>
                <w:rFonts w:eastAsia="SimSun"/>
                <w:b w:val="0"/>
                <w:bCs w:val="0"/>
                <w:sz w:val="20"/>
                <w:szCs w:val="20"/>
                <w:lang w:eastAsia="zh-CN"/>
              </w:rPr>
              <w:t>具有竞争优势，</w:t>
            </w:r>
            <w:r w:rsidR="00A976BC">
              <w:rPr>
                <w:rFonts w:eastAsia="SimSun" w:hint="eastAsia"/>
                <w:b w:val="0"/>
                <w:bCs w:val="0"/>
                <w:sz w:val="20"/>
                <w:szCs w:val="20"/>
                <w:lang w:eastAsia="zh-CN"/>
              </w:rPr>
              <w:t>造成</w:t>
            </w:r>
            <w:r w:rsidRPr="009E46FA">
              <w:rPr>
                <w:rFonts w:eastAsia="SimSun"/>
                <w:b w:val="0"/>
                <w:bCs w:val="0"/>
                <w:sz w:val="20"/>
                <w:szCs w:val="20"/>
                <w:lang w:eastAsia="zh-CN"/>
              </w:rPr>
              <w:t>持久性和入侵性增加，导致其他蚊子物种被取代；</w:t>
            </w:r>
          </w:p>
          <w:p w14:paraId="69314773" w14:textId="09BC82E1" w:rsidR="00340134" w:rsidRPr="009E46FA" w:rsidRDefault="00AB6973"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sidR="00340134" w:rsidRPr="009E46FA">
              <w:rPr>
                <w:rFonts w:eastAsia="SimSun"/>
                <w:b w:val="0"/>
                <w:bCs w:val="0"/>
                <w:sz w:val="20"/>
                <w:szCs w:val="20"/>
                <w:lang w:eastAsia="zh-CN"/>
              </w:rPr>
              <w:t>b</w:t>
            </w:r>
            <w:r>
              <w:rPr>
                <w:rFonts w:eastAsia="SimSun" w:hint="eastAsia"/>
                <w:b w:val="0"/>
                <w:bCs w:val="0"/>
                <w:sz w:val="20"/>
                <w:szCs w:val="20"/>
                <w:lang w:eastAsia="zh-CN"/>
              </w:rPr>
              <w:t>）</w:t>
            </w:r>
            <w:r w:rsidR="00340134" w:rsidRPr="009E46FA">
              <w:rPr>
                <w:rFonts w:eastAsia="SimSun"/>
                <w:b w:val="0"/>
                <w:bCs w:val="0"/>
                <w:sz w:val="20"/>
                <w:szCs w:val="20"/>
                <w:lang w:eastAsia="zh-CN"/>
              </w:rPr>
              <w:t xml:space="preserve"> </w:t>
            </w:r>
            <w:r w:rsidR="00340134" w:rsidRPr="009E46FA">
              <w:rPr>
                <w:rFonts w:eastAsia="SimSun"/>
                <w:b w:val="0"/>
                <w:bCs w:val="0"/>
                <w:sz w:val="20"/>
                <w:szCs w:val="20"/>
                <w:lang w:eastAsia="zh-CN"/>
              </w:rPr>
              <w:t>目标生物产生抗药性的可能性增加</w:t>
            </w:r>
            <w:r w:rsidR="001723F9">
              <w:rPr>
                <w:rFonts w:eastAsia="SimSun" w:hint="eastAsia"/>
                <w:b w:val="0"/>
                <w:bCs w:val="0"/>
                <w:sz w:val="20"/>
                <w:szCs w:val="20"/>
                <w:lang w:eastAsia="zh-CN"/>
              </w:rPr>
              <w:t>：</w:t>
            </w:r>
          </w:p>
          <w:p w14:paraId="228F0688" w14:textId="4F7C45F1" w:rsidR="00340134" w:rsidRPr="009E46FA" w:rsidRDefault="00340134">
            <w:pPr>
              <w:pStyle w:val="Heading3"/>
              <w:numPr>
                <w:ilvl w:val="0"/>
                <w:numId w:val="19"/>
              </w:numPr>
              <w:ind w:left="2304" w:hanging="720"/>
              <w:rPr>
                <w:rFonts w:eastAsia="SimSun"/>
                <w:b w:val="0"/>
                <w:bCs w:val="0"/>
                <w:sz w:val="20"/>
                <w:szCs w:val="20"/>
                <w:lang w:eastAsia="zh-CN"/>
              </w:rPr>
            </w:pPr>
            <w:r w:rsidRPr="009E46FA">
              <w:rPr>
                <w:rFonts w:eastAsia="SimSun"/>
                <w:b w:val="0"/>
                <w:bCs w:val="0"/>
                <w:sz w:val="20"/>
                <w:szCs w:val="20"/>
                <w:lang w:eastAsia="zh-CN"/>
              </w:rPr>
              <w:t>对</w:t>
            </w:r>
            <w:r w:rsidRPr="009E46FA">
              <w:rPr>
                <w:rFonts w:eastAsia="SimSun"/>
                <w:b w:val="0"/>
                <w:bCs w:val="0"/>
                <w:sz w:val="20"/>
                <w:szCs w:val="20"/>
                <w:lang w:eastAsia="zh-CN"/>
              </w:rPr>
              <w:t xml:space="preserve"> EGD-LMM </w:t>
            </w:r>
            <w:r w:rsidR="00EB62E5">
              <w:rPr>
                <w:rFonts w:eastAsia="SimSun" w:hint="eastAsia"/>
                <w:b w:val="0"/>
                <w:bCs w:val="0"/>
                <w:sz w:val="20"/>
                <w:szCs w:val="20"/>
                <w:lang w:eastAsia="zh-CN"/>
              </w:rPr>
              <w:t>效力</w:t>
            </w:r>
            <w:r w:rsidRPr="009E46FA">
              <w:rPr>
                <w:rFonts w:eastAsia="SimSun"/>
                <w:b w:val="0"/>
                <w:bCs w:val="0"/>
                <w:sz w:val="20"/>
                <w:szCs w:val="20"/>
                <w:lang w:eastAsia="zh-CN"/>
              </w:rPr>
              <w:t>降低的</w:t>
            </w:r>
            <w:r w:rsidR="00805444" w:rsidRPr="002F1107">
              <w:rPr>
                <w:rFonts w:eastAsia="SimSun"/>
                <w:b w:val="0"/>
                <w:bCs w:val="0"/>
                <w:sz w:val="20"/>
                <w:szCs w:val="20"/>
                <w:lang w:eastAsia="zh-CN"/>
              </w:rPr>
              <w:t>管理</w:t>
            </w:r>
            <w:r w:rsidRPr="009E46FA">
              <w:rPr>
                <w:rFonts w:eastAsia="SimSun"/>
                <w:b w:val="0"/>
                <w:bCs w:val="0"/>
                <w:sz w:val="20"/>
                <w:szCs w:val="20"/>
                <w:lang w:eastAsia="zh-CN"/>
              </w:rPr>
              <w:t>反应；</w:t>
            </w:r>
          </w:p>
          <w:p w14:paraId="22106631" w14:textId="0A102C93" w:rsidR="00AB7D5B" w:rsidRPr="00A643D9" w:rsidRDefault="00AB6973" w:rsidP="00D75D41">
            <w:pPr>
              <w:pStyle w:val="Heading3"/>
              <w:numPr>
                <w:ilvl w:val="0"/>
                <w:numId w:val="0"/>
              </w:numPr>
              <w:rPr>
                <w:rFonts w:eastAsia="SimSun"/>
                <w:b w:val="0"/>
                <w:bCs w:val="0"/>
                <w:sz w:val="20"/>
                <w:szCs w:val="20"/>
                <w:lang w:eastAsia="zh-CN"/>
              </w:rPr>
            </w:pPr>
            <w:r w:rsidRPr="00A643D9">
              <w:rPr>
                <w:rFonts w:eastAsia="SimSun"/>
                <w:b w:val="0"/>
                <w:bCs w:val="0"/>
                <w:sz w:val="20"/>
                <w:szCs w:val="20"/>
                <w:lang w:eastAsia="zh-CN"/>
              </w:rPr>
              <w:t xml:space="preserve">        </w:t>
            </w:r>
            <w:r w:rsidR="006F1CBB">
              <w:rPr>
                <w:rFonts w:eastAsia="SimSun" w:hint="eastAsia"/>
                <w:b w:val="0"/>
                <w:bCs w:val="0"/>
                <w:sz w:val="20"/>
                <w:szCs w:val="20"/>
                <w:lang w:eastAsia="zh-CN"/>
              </w:rPr>
              <w:t xml:space="preserve">        </w:t>
            </w:r>
            <w:r w:rsidR="006F1CBB">
              <w:rPr>
                <w:rFonts w:eastAsia="SimSun" w:hint="eastAsia"/>
                <w:b w:val="0"/>
                <w:bCs w:val="0"/>
                <w:sz w:val="20"/>
                <w:szCs w:val="20"/>
                <w:lang w:eastAsia="zh-CN"/>
              </w:rPr>
              <w:t>（</w:t>
            </w:r>
            <w:r w:rsidR="006F1CBB">
              <w:rPr>
                <w:rFonts w:eastAsia="SimSun" w:hint="eastAsia"/>
                <w:b w:val="0"/>
                <w:bCs w:val="0"/>
                <w:sz w:val="20"/>
                <w:szCs w:val="20"/>
                <w:lang w:eastAsia="zh-CN"/>
              </w:rPr>
              <w:t>c</w:t>
            </w:r>
            <w:r w:rsidR="006F1CBB">
              <w:rPr>
                <w:rFonts w:eastAsia="SimSun" w:hint="eastAsia"/>
                <w:b w:val="0"/>
                <w:bCs w:val="0"/>
                <w:sz w:val="20"/>
                <w:szCs w:val="20"/>
                <w:lang w:eastAsia="zh-CN"/>
              </w:rPr>
              <w:t>）</w:t>
            </w:r>
            <w:r w:rsidR="00AB7D5B" w:rsidRPr="00A643D9">
              <w:rPr>
                <w:rFonts w:eastAsia="SimSun"/>
                <w:b w:val="0"/>
                <w:bCs w:val="0"/>
                <w:sz w:val="20"/>
                <w:szCs w:val="20"/>
                <w:lang w:eastAsia="zh-CN"/>
              </w:rPr>
              <w:t>纵向和横向基因转移的潜力增加</w:t>
            </w:r>
            <w:r w:rsidR="001723F9">
              <w:rPr>
                <w:rFonts w:eastAsia="SimSun" w:hint="eastAsia"/>
                <w:b w:val="0"/>
                <w:bCs w:val="0"/>
                <w:sz w:val="20"/>
                <w:szCs w:val="20"/>
                <w:lang w:eastAsia="zh-CN"/>
              </w:rPr>
              <w:t>：</w:t>
            </w:r>
          </w:p>
          <w:p w14:paraId="6A2D20C2" w14:textId="0007F8EC" w:rsidR="00AB7D5B" w:rsidRPr="00A643D9" w:rsidRDefault="00AB7D5B">
            <w:pPr>
              <w:pStyle w:val="Heading3"/>
              <w:numPr>
                <w:ilvl w:val="0"/>
                <w:numId w:val="20"/>
              </w:numPr>
              <w:ind w:left="2304" w:hanging="720"/>
              <w:rPr>
                <w:rFonts w:eastAsia="SimSun"/>
                <w:b w:val="0"/>
                <w:bCs w:val="0"/>
                <w:sz w:val="20"/>
                <w:szCs w:val="20"/>
                <w:lang w:eastAsia="zh-CN"/>
              </w:rPr>
            </w:pPr>
            <w:r w:rsidRPr="00A643D9">
              <w:rPr>
                <w:rFonts w:eastAsia="SimSun"/>
                <w:b w:val="0"/>
                <w:bCs w:val="0"/>
                <w:sz w:val="20"/>
                <w:szCs w:val="20"/>
                <w:lang w:eastAsia="zh-CN"/>
              </w:rPr>
              <w:t>通过纵向和横向基因转移向非目标生物传播</w:t>
            </w:r>
            <w:r w:rsidR="002554E7">
              <w:rPr>
                <w:rFonts w:eastAsia="SimSun" w:hint="eastAsia"/>
                <w:b w:val="0"/>
                <w:bCs w:val="0"/>
                <w:sz w:val="20"/>
                <w:szCs w:val="20"/>
                <w:lang w:eastAsia="zh-CN"/>
              </w:rPr>
              <w:t>相关</w:t>
            </w:r>
            <w:r w:rsidR="00C50AE9">
              <w:rPr>
                <w:rFonts w:eastAsia="SimSun"/>
                <w:b w:val="0"/>
                <w:bCs w:val="0"/>
                <w:sz w:val="20"/>
                <w:szCs w:val="20"/>
                <w:lang w:eastAsia="zh-CN"/>
              </w:rPr>
              <w:t>基因改造</w:t>
            </w:r>
            <w:r w:rsidRPr="00A643D9">
              <w:rPr>
                <w:rFonts w:eastAsia="SimSun"/>
                <w:b w:val="0"/>
                <w:bCs w:val="0"/>
                <w:sz w:val="20"/>
                <w:szCs w:val="20"/>
                <w:lang w:eastAsia="zh-CN"/>
              </w:rPr>
              <w:t>，对更广泛的生态系统造成</w:t>
            </w:r>
            <w:r w:rsidR="002E6EFC">
              <w:rPr>
                <w:rFonts w:eastAsia="SimSun" w:hint="eastAsia"/>
                <w:b w:val="0"/>
                <w:bCs w:val="0"/>
                <w:sz w:val="20"/>
                <w:szCs w:val="20"/>
                <w:lang w:eastAsia="zh-CN"/>
              </w:rPr>
              <w:t>危害</w:t>
            </w:r>
            <w:r w:rsidRPr="00A643D9">
              <w:rPr>
                <w:rFonts w:eastAsia="SimSun"/>
                <w:b w:val="0"/>
                <w:bCs w:val="0"/>
                <w:sz w:val="20"/>
                <w:szCs w:val="20"/>
                <w:lang w:eastAsia="zh-CN"/>
              </w:rPr>
              <w:t>；</w:t>
            </w:r>
          </w:p>
          <w:p w14:paraId="604EA18E" w14:textId="1EF334C0" w:rsidR="00AB7D5B" w:rsidRPr="00A643D9" w:rsidRDefault="0090191F" w:rsidP="00D75D41">
            <w:pPr>
              <w:pStyle w:val="Heading3"/>
              <w:numPr>
                <w:ilvl w:val="0"/>
                <w:numId w:val="0"/>
              </w:numPr>
              <w:adjustRightInd w:val="0"/>
              <w:snapToGrid w:val="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sidR="003C73DD">
              <w:rPr>
                <w:rFonts w:eastAsia="SimSun" w:hint="eastAsia"/>
                <w:b w:val="0"/>
                <w:bCs w:val="0"/>
                <w:sz w:val="20"/>
                <w:szCs w:val="20"/>
                <w:lang w:eastAsia="zh-CN"/>
              </w:rPr>
              <w:t>d</w:t>
            </w:r>
            <w:r w:rsidR="003C73DD">
              <w:rPr>
                <w:rFonts w:eastAsia="SimSun" w:hint="eastAsia"/>
                <w:b w:val="0"/>
                <w:bCs w:val="0"/>
                <w:sz w:val="20"/>
                <w:szCs w:val="20"/>
                <w:lang w:eastAsia="zh-CN"/>
              </w:rPr>
              <w:t>）</w:t>
            </w:r>
            <w:r w:rsidR="00AB7D5B" w:rsidRPr="00A643D9">
              <w:rPr>
                <w:rFonts w:eastAsia="SimSun"/>
                <w:b w:val="0"/>
                <w:bCs w:val="0"/>
                <w:sz w:val="20"/>
                <w:szCs w:val="20"/>
                <w:lang w:eastAsia="zh-CN"/>
              </w:rPr>
              <w:t>毒性增加</w:t>
            </w:r>
            <w:r w:rsidR="001723F9">
              <w:rPr>
                <w:rFonts w:eastAsia="SimSun" w:hint="eastAsia"/>
                <w:b w:val="0"/>
                <w:bCs w:val="0"/>
                <w:sz w:val="20"/>
                <w:szCs w:val="20"/>
                <w:lang w:eastAsia="zh-CN"/>
              </w:rPr>
              <w:t>：</w:t>
            </w:r>
          </w:p>
          <w:p w14:paraId="4398BC79" w14:textId="5366C5A2" w:rsidR="00AB7D5B" w:rsidRPr="00A643D9" w:rsidRDefault="00AB7D5B">
            <w:pPr>
              <w:pStyle w:val="Heading3"/>
              <w:numPr>
                <w:ilvl w:val="0"/>
                <w:numId w:val="21"/>
              </w:numPr>
              <w:ind w:left="2304" w:hanging="720"/>
              <w:rPr>
                <w:rFonts w:eastAsia="SimSun"/>
                <w:b w:val="0"/>
                <w:bCs w:val="0"/>
                <w:sz w:val="20"/>
                <w:szCs w:val="20"/>
                <w:lang w:eastAsia="zh-CN"/>
              </w:rPr>
            </w:pPr>
            <w:r w:rsidRPr="00A643D9">
              <w:rPr>
                <w:rFonts w:eastAsia="SimSun"/>
                <w:b w:val="0"/>
                <w:bCs w:val="0"/>
                <w:sz w:val="20"/>
                <w:szCs w:val="20"/>
                <w:lang w:eastAsia="zh-CN"/>
              </w:rPr>
              <w:t>对</w:t>
            </w:r>
            <w:r w:rsidR="00876013">
              <w:rPr>
                <w:rFonts w:eastAsia="SimSun" w:hint="eastAsia"/>
                <w:b w:val="0"/>
                <w:bCs w:val="0"/>
                <w:sz w:val="20"/>
                <w:szCs w:val="20"/>
                <w:lang w:eastAsia="zh-CN"/>
              </w:rPr>
              <w:t>捕食</w:t>
            </w:r>
            <w:r w:rsidRPr="00A643D9">
              <w:rPr>
                <w:rFonts w:eastAsia="SimSun"/>
                <w:b w:val="0"/>
                <w:bCs w:val="0"/>
                <w:sz w:val="20"/>
                <w:szCs w:val="20"/>
                <w:lang w:eastAsia="zh-CN"/>
              </w:rPr>
              <w:t>EGD-LMM</w:t>
            </w:r>
            <w:r w:rsidRPr="00A643D9">
              <w:rPr>
                <w:rFonts w:eastAsia="SimSun"/>
                <w:b w:val="0"/>
                <w:bCs w:val="0"/>
                <w:sz w:val="20"/>
                <w:szCs w:val="20"/>
                <w:lang w:eastAsia="zh-CN"/>
              </w:rPr>
              <w:t>的非目标生物</w:t>
            </w:r>
            <w:r w:rsidR="0097229C">
              <w:rPr>
                <w:rFonts w:eastAsia="SimSun" w:hint="eastAsia"/>
                <w:b w:val="0"/>
                <w:bCs w:val="0"/>
                <w:sz w:val="20"/>
                <w:szCs w:val="20"/>
                <w:lang w:eastAsia="zh-CN"/>
              </w:rPr>
              <w:t>传播</w:t>
            </w:r>
            <w:r w:rsidRPr="00A643D9">
              <w:rPr>
                <w:rFonts w:eastAsia="SimSun"/>
                <w:b w:val="0"/>
                <w:bCs w:val="0"/>
                <w:sz w:val="20"/>
                <w:szCs w:val="20"/>
                <w:lang w:eastAsia="zh-CN"/>
              </w:rPr>
              <w:t>有毒物质（与</w:t>
            </w:r>
            <w:r w:rsidRPr="00A643D9">
              <w:rPr>
                <w:rFonts w:eastAsia="SimSun"/>
                <w:b w:val="0"/>
                <w:bCs w:val="0"/>
                <w:sz w:val="20"/>
                <w:szCs w:val="20"/>
                <w:lang w:eastAsia="zh-CN"/>
              </w:rPr>
              <w:t>EGD</w:t>
            </w:r>
            <w:r w:rsidRPr="00A643D9">
              <w:rPr>
                <w:rFonts w:eastAsia="SimSun"/>
                <w:b w:val="0"/>
                <w:bCs w:val="0"/>
                <w:sz w:val="20"/>
                <w:szCs w:val="20"/>
                <w:lang w:eastAsia="zh-CN"/>
              </w:rPr>
              <w:t>的成分有关）</w:t>
            </w:r>
            <w:r w:rsidRPr="00A643D9">
              <w:rPr>
                <w:rFonts w:eastAsia="SimSun"/>
                <w:b w:val="0"/>
                <w:bCs w:val="0"/>
                <w:sz w:val="20"/>
                <w:szCs w:val="20"/>
                <w:lang w:eastAsia="zh-CN"/>
              </w:rPr>
              <w:t>;</w:t>
            </w:r>
          </w:p>
          <w:p w14:paraId="55833969" w14:textId="67F8FD0C" w:rsidR="00AB7D5B" w:rsidRPr="00A643D9" w:rsidRDefault="0046037C" w:rsidP="00D75D41">
            <w:pPr>
              <w:pStyle w:val="Heading3"/>
              <w:numPr>
                <w:ilvl w:val="0"/>
                <w:numId w:val="0"/>
              </w:numPr>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Pr>
                <w:rFonts w:eastAsia="SimSun" w:hint="eastAsia"/>
                <w:b w:val="0"/>
                <w:bCs w:val="0"/>
                <w:sz w:val="20"/>
                <w:szCs w:val="20"/>
                <w:lang w:eastAsia="zh-CN"/>
              </w:rPr>
              <w:t>e</w:t>
            </w:r>
            <w:r>
              <w:rPr>
                <w:rFonts w:eastAsia="SimSun" w:hint="eastAsia"/>
                <w:b w:val="0"/>
                <w:bCs w:val="0"/>
                <w:sz w:val="20"/>
                <w:szCs w:val="20"/>
                <w:lang w:eastAsia="zh-CN"/>
              </w:rPr>
              <w:t>）</w:t>
            </w:r>
            <w:r w:rsidR="00AB7D5B" w:rsidRPr="00A643D9">
              <w:rPr>
                <w:rFonts w:eastAsia="SimSun"/>
                <w:b w:val="0"/>
                <w:bCs w:val="0"/>
                <w:sz w:val="20"/>
                <w:szCs w:val="20"/>
                <w:lang w:eastAsia="zh-CN"/>
              </w:rPr>
              <w:t>抑制目标生物</w:t>
            </w:r>
            <w:r w:rsidR="00265ED2">
              <w:rPr>
                <w:rFonts w:eastAsia="SimSun" w:hint="eastAsia"/>
                <w:b w:val="0"/>
                <w:bCs w:val="0"/>
                <w:sz w:val="20"/>
                <w:szCs w:val="20"/>
                <w:lang w:eastAsia="zh-CN"/>
              </w:rPr>
              <w:t>的</w:t>
            </w:r>
            <w:r w:rsidR="00A42137">
              <w:rPr>
                <w:rFonts w:eastAsia="SimSun" w:hint="eastAsia"/>
                <w:b w:val="0"/>
                <w:bCs w:val="0"/>
                <w:sz w:val="20"/>
                <w:szCs w:val="20"/>
                <w:lang w:eastAsia="zh-CN"/>
              </w:rPr>
              <w:t>附带不利影响</w:t>
            </w:r>
            <w:r w:rsidR="001723F9">
              <w:rPr>
                <w:rFonts w:eastAsia="SimSun" w:hint="eastAsia"/>
                <w:b w:val="0"/>
                <w:bCs w:val="0"/>
                <w:sz w:val="20"/>
                <w:szCs w:val="20"/>
                <w:lang w:eastAsia="zh-CN"/>
              </w:rPr>
              <w:t>：</w:t>
            </w:r>
          </w:p>
          <w:p w14:paraId="263E479D" w14:textId="5ECFC29D" w:rsidR="00AB7D5B" w:rsidRPr="00A643D9" w:rsidRDefault="00AB7D5B">
            <w:pPr>
              <w:pStyle w:val="Heading3"/>
              <w:numPr>
                <w:ilvl w:val="0"/>
                <w:numId w:val="22"/>
              </w:numPr>
              <w:ind w:left="2304" w:hanging="720"/>
              <w:rPr>
                <w:rFonts w:eastAsia="SimSun"/>
                <w:b w:val="0"/>
                <w:bCs w:val="0"/>
                <w:sz w:val="20"/>
                <w:szCs w:val="20"/>
                <w:lang w:eastAsia="zh-CN"/>
              </w:rPr>
            </w:pPr>
            <w:r w:rsidRPr="00A643D9">
              <w:rPr>
                <w:rFonts w:eastAsia="SimSun"/>
                <w:b w:val="0"/>
                <w:bCs w:val="0"/>
                <w:sz w:val="20"/>
                <w:szCs w:val="20"/>
                <w:lang w:eastAsia="zh-CN"/>
              </w:rPr>
              <w:t>抑制作为非目标生物（例如捕食者）食物来源（例如猎物）的目标生物；</w:t>
            </w:r>
          </w:p>
          <w:p w14:paraId="3E4E1D0A" w14:textId="7DD4708B" w:rsidR="00AB7D5B" w:rsidRPr="00A643D9" w:rsidRDefault="00AB7D5B">
            <w:pPr>
              <w:pStyle w:val="Heading3"/>
              <w:numPr>
                <w:ilvl w:val="0"/>
                <w:numId w:val="22"/>
              </w:numPr>
              <w:ind w:left="2304" w:hanging="720"/>
              <w:rPr>
                <w:rFonts w:eastAsia="SimSun"/>
                <w:b w:val="0"/>
                <w:bCs w:val="0"/>
                <w:sz w:val="20"/>
                <w:szCs w:val="20"/>
                <w:lang w:eastAsia="zh-CN"/>
              </w:rPr>
            </w:pPr>
            <w:r w:rsidRPr="00A643D9">
              <w:rPr>
                <w:rFonts w:eastAsia="SimSun"/>
                <w:b w:val="0"/>
                <w:bCs w:val="0"/>
                <w:sz w:val="20"/>
                <w:szCs w:val="20"/>
                <w:lang w:eastAsia="zh-CN"/>
              </w:rPr>
              <w:t>抑制目标生物可能会伤害依赖该物种提供生态系统服务（如授粉、生物控制、分解）的非目标生物；</w:t>
            </w:r>
          </w:p>
          <w:p w14:paraId="55BCDBA7" w14:textId="285E1E98" w:rsidR="00AB7D5B" w:rsidRPr="00A643D9" w:rsidRDefault="00AB7D5B">
            <w:pPr>
              <w:pStyle w:val="Heading3"/>
              <w:numPr>
                <w:ilvl w:val="0"/>
                <w:numId w:val="22"/>
              </w:numPr>
              <w:ind w:left="2304" w:hanging="720"/>
              <w:rPr>
                <w:rFonts w:eastAsia="SimSun"/>
                <w:b w:val="0"/>
                <w:bCs w:val="0"/>
                <w:sz w:val="20"/>
                <w:szCs w:val="20"/>
                <w:lang w:eastAsia="zh-CN"/>
              </w:rPr>
            </w:pPr>
            <w:r w:rsidRPr="00A643D9">
              <w:rPr>
                <w:rFonts w:eastAsia="SimSun"/>
                <w:b w:val="0"/>
                <w:bCs w:val="0"/>
                <w:sz w:val="20"/>
                <w:szCs w:val="20"/>
                <w:lang w:eastAsia="zh-CN"/>
              </w:rPr>
              <w:t>入侵因抑制其他蚊子物种的目标生物而空出的生态位（生态位替代）；</w:t>
            </w:r>
          </w:p>
          <w:p w14:paraId="49437966" w14:textId="3E2C9A73" w:rsidR="00AB7D5B" w:rsidRPr="00A643D9" w:rsidRDefault="00A42137" w:rsidP="00D75D41">
            <w:pPr>
              <w:pStyle w:val="Heading3"/>
              <w:numPr>
                <w:ilvl w:val="0"/>
                <w:numId w:val="0"/>
              </w:numPr>
              <w:rPr>
                <w:rFonts w:eastAsia="SimSun"/>
                <w:b w:val="0"/>
                <w:bCs w:val="0"/>
                <w:sz w:val="20"/>
                <w:szCs w:val="20"/>
                <w:lang w:eastAsia="zh-CN"/>
              </w:rPr>
            </w:pPr>
            <w:r>
              <w:rPr>
                <w:rFonts w:eastAsia="SimSun" w:hint="eastAsia"/>
                <w:b w:val="0"/>
                <w:bCs w:val="0"/>
                <w:sz w:val="20"/>
                <w:szCs w:val="20"/>
                <w:lang w:eastAsia="zh-CN"/>
              </w:rPr>
              <w:lastRenderedPageBreak/>
              <w:t xml:space="preserve">               </w:t>
            </w:r>
            <w:r>
              <w:rPr>
                <w:rFonts w:eastAsia="SimSun" w:hint="eastAsia"/>
                <w:b w:val="0"/>
                <w:bCs w:val="0"/>
                <w:sz w:val="20"/>
                <w:szCs w:val="20"/>
                <w:lang w:eastAsia="zh-CN"/>
              </w:rPr>
              <w:t>（</w:t>
            </w:r>
            <w:r w:rsidR="00D10599">
              <w:rPr>
                <w:rFonts w:eastAsia="SimSun" w:hint="eastAsia"/>
                <w:b w:val="0"/>
                <w:bCs w:val="0"/>
                <w:sz w:val="20"/>
                <w:szCs w:val="20"/>
                <w:lang w:eastAsia="zh-CN"/>
              </w:rPr>
              <w:t>f</w:t>
            </w:r>
            <w:r>
              <w:rPr>
                <w:rFonts w:eastAsia="SimSun" w:hint="eastAsia"/>
                <w:b w:val="0"/>
                <w:bCs w:val="0"/>
                <w:sz w:val="20"/>
                <w:szCs w:val="20"/>
                <w:lang w:eastAsia="zh-CN"/>
              </w:rPr>
              <w:t>）</w:t>
            </w:r>
            <w:r w:rsidR="00AB7D5B" w:rsidRPr="00A643D9">
              <w:rPr>
                <w:rFonts w:eastAsia="SimSun"/>
                <w:b w:val="0"/>
                <w:bCs w:val="0"/>
                <w:sz w:val="20"/>
                <w:szCs w:val="20"/>
                <w:lang w:eastAsia="zh-CN"/>
              </w:rPr>
              <w:t>水质下降</w:t>
            </w:r>
            <w:r w:rsidR="001723F9">
              <w:rPr>
                <w:rFonts w:eastAsia="SimSun" w:hint="eastAsia"/>
                <w:b w:val="0"/>
                <w:bCs w:val="0"/>
                <w:sz w:val="20"/>
                <w:szCs w:val="20"/>
                <w:lang w:eastAsia="zh-CN"/>
              </w:rPr>
              <w:t>：</w:t>
            </w:r>
          </w:p>
          <w:p w14:paraId="3C950ED4" w14:textId="389F72BA" w:rsidR="00AB7D5B" w:rsidRPr="00A643D9" w:rsidRDefault="00AB7D5B">
            <w:pPr>
              <w:pStyle w:val="Heading3"/>
              <w:numPr>
                <w:ilvl w:val="0"/>
                <w:numId w:val="23"/>
              </w:numPr>
              <w:ind w:left="2304" w:hanging="720"/>
              <w:rPr>
                <w:rFonts w:eastAsia="SimSun"/>
                <w:b w:val="0"/>
                <w:bCs w:val="0"/>
                <w:sz w:val="20"/>
                <w:szCs w:val="20"/>
                <w:lang w:eastAsia="zh-CN"/>
              </w:rPr>
            </w:pPr>
            <w:r w:rsidRPr="00A643D9">
              <w:rPr>
                <w:rFonts w:eastAsia="SimSun"/>
                <w:b w:val="0"/>
                <w:bCs w:val="0"/>
                <w:sz w:val="20"/>
                <w:szCs w:val="20"/>
                <w:lang w:eastAsia="zh-CN"/>
              </w:rPr>
              <w:t>抑制目标生物，</w:t>
            </w:r>
            <w:r w:rsidR="00E1733D" w:rsidRPr="00E1733D">
              <w:rPr>
                <w:rFonts w:eastAsia="SimSun" w:hint="eastAsia"/>
                <w:b w:val="0"/>
                <w:bCs w:val="0"/>
                <w:sz w:val="20"/>
                <w:szCs w:val="20"/>
                <w:lang w:eastAsia="zh-CN"/>
              </w:rPr>
              <w:t>减少幼虫对藻类的消耗</w:t>
            </w:r>
            <w:r w:rsidR="007D73AA">
              <w:rPr>
                <w:rFonts w:eastAsia="SimSun" w:hint="eastAsia"/>
                <w:b w:val="0"/>
                <w:bCs w:val="0"/>
                <w:sz w:val="20"/>
                <w:szCs w:val="20"/>
                <w:lang w:eastAsia="zh-CN"/>
              </w:rPr>
              <w:t>量</w:t>
            </w:r>
            <w:r w:rsidR="00E1733D" w:rsidRPr="00E1733D">
              <w:rPr>
                <w:rFonts w:eastAsia="SimSun" w:hint="eastAsia"/>
                <w:b w:val="0"/>
                <w:bCs w:val="0"/>
                <w:sz w:val="20"/>
                <w:szCs w:val="20"/>
                <w:lang w:eastAsia="zh-CN"/>
              </w:rPr>
              <w:t>，导致藻类数量增加，藻类大量繁殖产生相关毒素</w:t>
            </w:r>
            <w:r w:rsidRPr="00A643D9">
              <w:rPr>
                <w:rFonts w:eastAsia="SimSun"/>
                <w:b w:val="0"/>
                <w:bCs w:val="0"/>
                <w:sz w:val="20"/>
                <w:szCs w:val="20"/>
                <w:lang w:eastAsia="zh-CN"/>
              </w:rPr>
              <w:t>。这反过来</w:t>
            </w:r>
            <w:r w:rsidR="007A26E6">
              <w:rPr>
                <w:rFonts w:eastAsia="SimSun" w:hint="eastAsia"/>
                <w:b w:val="0"/>
                <w:bCs w:val="0"/>
                <w:sz w:val="20"/>
                <w:szCs w:val="20"/>
                <w:lang w:eastAsia="zh-CN"/>
              </w:rPr>
              <w:t>又</w:t>
            </w:r>
            <w:r w:rsidRPr="00A643D9">
              <w:rPr>
                <w:rFonts w:eastAsia="SimSun"/>
                <w:b w:val="0"/>
                <w:bCs w:val="0"/>
                <w:sz w:val="20"/>
                <w:szCs w:val="20"/>
                <w:lang w:eastAsia="zh-CN"/>
              </w:rPr>
              <w:t>会对水生生境中的非目标生物产生不利影响，并对水质产生负面影响；</w:t>
            </w:r>
          </w:p>
          <w:p w14:paraId="24D8AD01" w14:textId="6B97DC3E" w:rsidR="00AB7D5B" w:rsidRPr="00A643D9" w:rsidRDefault="00D10599"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Pr>
                <w:rFonts w:eastAsia="SimSun" w:hint="eastAsia"/>
                <w:b w:val="0"/>
                <w:bCs w:val="0"/>
                <w:sz w:val="20"/>
                <w:szCs w:val="20"/>
                <w:lang w:eastAsia="zh-CN"/>
              </w:rPr>
              <w:t>g</w:t>
            </w:r>
            <w:r>
              <w:rPr>
                <w:rFonts w:eastAsia="SimSun" w:hint="eastAsia"/>
                <w:b w:val="0"/>
                <w:bCs w:val="0"/>
                <w:sz w:val="20"/>
                <w:szCs w:val="20"/>
                <w:lang w:eastAsia="zh-CN"/>
              </w:rPr>
              <w:t>）</w:t>
            </w:r>
            <w:r w:rsidR="00AB7D5B" w:rsidRPr="00A643D9">
              <w:rPr>
                <w:rFonts w:eastAsia="SimSun"/>
                <w:b w:val="0"/>
                <w:bCs w:val="0"/>
                <w:sz w:val="20"/>
                <w:szCs w:val="20"/>
                <w:lang w:eastAsia="zh-CN"/>
              </w:rPr>
              <w:t>目标</w:t>
            </w:r>
            <w:r w:rsidR="00BB4B93">
              <w:rPr>
                <w:rFonts w:eastAsia="SimSun" w:hint="eastAsia"/>
                <w:b w:val="0"/>
                <w:bCs w:val="0"/>
                <w:sz w:val="20"/>
                <w:szCs w:val="20"/>
                <w:lang w:eastAsia="zh-CN"/>
              </w:rPr>
              <w:t>种群</w:t>
            </w:r>
            <w:r w:rsidR="00AB7D5B" w:rsidRPr="00A643D9">
              <w:rPr>
                <w:rFonts w:eastAsia="SimSun"/>
                <w:b w:val="0"/>
                <w:bCs w:val="0"/>
                <w:sz w:val="20"/>
                <w:szCs w:val="20"/>
                <w:lang w:eastAsia="zh-CN"/>
              </w:rPr>
              <w:t>的遗传多样性降低。</w:t>
            </w:r>
          </w:p>
          <w:p w14:paraId="1E318BC9" w14:textId="3CA8EED4" w:rsidR="003D5E23" w:rsidRPr="009E46FA" w:rsidRDefault="00A643D9" w:rsidP="00D75D41">
            <w:pPr>
              <w:pStyle w:val="Heading3"/>
              <w:numPr>
                <w:ilvl w:val="0"/>
                <w:numId w:val="0"/>
              </w:numPr>
              <w:adjustRightInd w:val="0"/>
              <w:snapToGrid w:val="0"/>
              <w:ind w:left="490"/>
              <w:rPr>
                <w:rFonts w:eastAsia="SimSun"/>
                <w:b w:val="0"/>
                <w:bCs w:val="0"/>
                <w:sz w:val="20"/>
                <w:szCs w:val="20"/>
                <w:lang w:eastAsia="zh-CN"/>
              </w:rPr>
            </w:pPr>
            <w:r w:rsidRPr="00A643D9">
              <w:rPr>
                <w:rFonts w:eastAsia="SimSun"/>
                <w:b w:val="0"/>
                <w:bCs w:val="0"/>
                <w:sz w:val="20"/>
                <w:szCs w:val="20"/>
                <w:lang w:eastAsia="zh-CN"/>
              </w:rPr>
              <w:t>上述假定的不利影响是风险评估中需要进一步考虑的</w:t>
            </w:r>
            <w:r w:rsidR="00574E8B">
              <w:rPr>
                <w:rFonts w:eastAsia="SimSun" w:hint="eastAsia"/>
                <w:b w:val="0"/>
                <w:bCs w:val="0"/>
                <w:sz w:val="20"/>
                <w:szCs w:val="20"/>
                <w:lang w:eastAsia="zh-CN"/>
              </w:rPr>
              <w:t>关注</w:t>
            </w:r>
            <w:r w:rsidRPr="00A643D9">
              <w:rPr>
                <w:rFonts w:eastAsia="SimSun"/>
                <w:b w:val="0"/>
                <w:bCs w:val="0"/>
                <w:sz w:val="20"/>
                <w:szCs w:val="20"/>
                <w:lang w:eastAsia="zh-CN"/>
              </w:rPr>
              <w:t>领域。任何不利影响都需要使用</w:t>
            </w:r>
            <w:r w:rsidR="006C7374">
              <w:rPr>
                <w:rFonts w:eastAsia="SimSun" w:hint="eastAsia"/>
                <w:b w:val="0"/>
                <w:bCs w:val="0"/>
                <w:sz w:val="20"/>
                <w:szCs w:val="20"/>
                <w:lang w:eastAsia="zh-CN"/>
              </w:rPr>
              <w:t>提出</w:t>
            </w:r>
            <w:r w:rsidRPr="00A643D9">
              <w:rPr>
                <w:rFonts w:eastAsia="SimSun"/>
                <w:b w:val="0"/>
                <w:bCs w:val="0"/>
                <w:sz w:val="20"/>
                <w:szCs w:val="20"/>
                <w:lang w:eastAsia="zh-CN"/>
              </w:rPr>
              <w:t>问题</w:t>
            </w:r>
            <w:r w:rsidR="006C7374">
              <w:rPr>
                <w:rFonts w:eastAsia="SimSun" w:hint="eastAsia"/>
                <w:b w:val="0"/>
                <w:bCs w:val="0"/>
                <w:sz w:val="20"/>
                <w:szCs w:val="20"/>
                <w:lang w:eastAsia="zh-CN"/>
              </w:rPr>
              <w:t>的</w:t>
            </w:r>
            <w:r w:rsidRPr="00A643D9">
              <w:rPr>
                <w:rFonts w:eastAsia="SimSun"/>
                <w:b w:val="0"/>
                <w:bCs w:val="0"/>
                <w:sz w:val="20"/>
                <w:szCs w:val="20"/>
                <w:lang w:eastAsia="zh-CN"/>
              </w:rPr>
              <w:t>方法</w:t>
            </w:r>
            <w:r w:rsidR="002713DD">
              <w:rPr>
                <w:rFonts w:eastAsia="SimSun" w:hint="eastAsia"/>
                <w:b w:val="0"/>
                <w:bCs w:val="0"/>
                <w:sz w:val="20"/>
                <w:szCs w:val="20"/>
                <w:lang w:eastAsia="zh-CN"/>
              </w:rPr>
              <w:t>逐一</w:t>
            </w:r>
            <w:r w:rsidR="00341F99">
              <w:rPr>
                <w:rFonts w:eastAsia="SimSun" w:hint="eastAsia"/>
                <w:b w:val="0"/>
                <w:bCs w:val="0"/>
                <w:sz w:val="20"/>
                <w:szCs w:val="20"/>
                <w:lang w:eastAsia="zh-CN"/>
              </w:rPr>
              <w:t>查明</w:t>
            </w:r>
            <w:r w:rsidRPr="00A643D9">
              <w:rPr>
                <w:rFonts w:eastAsia="SimSun"/>
                <w:b w:val="0"/>
                <w:bCs w:val="0"/>
                <w:sz w:val="20"/>
                <w:szCs w:val="20"/>
                <w:lang w:eastAsia="zh-CN"/>
              </w:rPr>
              <w:t>，并作为风险</w:t>
            </w:r>
            <w:r w:rsidR="00A53E06">
              <w:rPr>
                <w:rFonts w:eastAsia="SimSun" w:hint="eastAsia"/>
                <w:b w:val="0"/>
                <w:bCs w:val="0"/>
                <w:sz w:val="20"/>
                <w:szCs w:val="20"/>
                <w:lang w:eastAsia="zh-CN"/>
              </w:rPr>
              <w:t>特征描述</w:t>
            </w:r>
            <w:r w:rsidR="00A67E5C" w:rsidRPr="00A643D9">
              <w:rPr>
                <w:rFonts w:eastAsia="SimSun"/>
                <w:b w:val="0"/>
                <w:bCs w:val="0"/>
                <w:sz w:val="20"/>
                <w:szCs w:val="20"/>
                <w:lang w:eastAsia="zh-CN"/>
              </w:rPr>
              <w:t>流程</w:t>
            </w:r>
            <w:r w:rsidRPr="00A643D9">
              <w:rPr>
                <w:rFonts w:eastAsia="SimSun"/>
                <w:b w:val="0"/>
                <w:bCs w:val="0"/>
                <w:sz w:val="20"/>
                <w:szCs w:val="20"/>
                <w:lang w:eastAsia="zh-CN"/>
              </w:rPr>
              <w:t>（即风险假设</w:t>
            </w:r>
            <w:r w:rsidR="00907D5C">
              <w:rPr>
                <w:rFonts w:eastAsia="SimSun" w:hint="eastAsia"/>
                <w:b w:val="0"/>
                <w:bCs w:val="0"/>
                <w:sz w:val="20"/>
                <w:szCs w:val="20"/>
                <w:lang w:eastAsia="zh-CN"/>
              </w:rPr>
              <w:t>检验</w:t>
            </w:r>
            <w:r w:rsidRPr="00A643D9">
              <w:rPr>
                <w:rFonts w:eastAsia="SimSun"/>
                <w:b w:val="0"/>
                <w:bCs w:val="0"/>
                <w:sz w:val="20"/>
                <w:szCs w:val="20"/>
                <w:lang w:eastAsia="zh-CN"/>
              </w:rPr>
              <w:t>）的一部分进行评估。</w:t>
            </w:r>
            <w:r w:rsidR="002A277A" w:rsidRPr="002A277A">
              <w:rPr>
                <w:rFonts w:eastAsia="SimSun" w:hint="eastAsia"/>
                <w:b w:val="0"/>
                <w:bCs w:val="0"/>
                <w:sz w:val="20"/>
                <w:szCs w:val="20"/>
                <w:lang w:eastAsia="zh-CN"/>
              </w:rPr>
              <w:t>众所周知，更广泛的环境介质也会影响病媒</w:t>
            </w:r>
            <w:r w:rsidR="000C08A4">
              <w:rPr>
                <w:rFonts w:eastAsia="SimSun" w:hint="eastAsia"/>
                <w:b w:val="0"/>
                <w:bCs w:val="0"/>
                <w:sz w:val="20"/>
                <w:szCs w:val="20"/>
                <w:lang w:eastAsia="zh-CN"/>
              </w:rPr>
              <w:t>的</w:t>
            </w:r>
            <w:r w:rsidR="002A277A" w:rsidRPr="002A277A">
              <w:rPr>
                <w:rFonts w:eastAsia="SimSun" w:hint="eastAsia"/>
                <w:b w:val="0"/>
                <w:bCs w:val="0"/>
                <w:sz w:val="20"/>
                <w:szCs w:val="20"/>
                <w:lang w:eastAsia="zh-CN"/>
              </w:rPr>
              <w:t>传播能力</w:t>
            </w:r>
            <w:r w:rsidR="006D3EEA">
              <w:rPr>
                <w:rFonts w:eastAsia="SimSun" w:hint="eastAsia"/>
                <w:b w:val="0"/>
                <w:bCs w:val="0"/>
                <w:sz w:val="20"/>
                <w:szCs w:val="20"/>
                <w:lang w:eastAsia="zh-CN"/>
              </w:rPr>
              <w:t>，</w:t>
            </w:r>
            <w:r w:rsidR="00CA2C8F">
              <w:rPr>
                <w:rFonts w:eastAsia="SimSun" w:hint="eastAsia"/>
                <w:b w:val="0"/>
                <w:bCs w:val="0"/>
                <w:sz w:val="20"/>
                <w:szCs w:val="20"/>
                <w:lang w:eastAsia="zh-CN"/>
              </w:rPr>
              <w:t>鉴于</w:t>
            </w:r>
            <w:r w:rsidR="006D3EEA" w:rsidRPr="002A277A">
              <w:rPr>
                <w:rFonts w:eastAsia="SimSun"/>
                <w:b w:val="0"/>
                <w:bCs w:val="0"/>
                <w:sz w:val="20"/>
                <w:szCs w:val="20"/>
                <w:lang w:eastAsia="zh-CN"/>
              </w:rPr>
              <w:t xml:space="preserve"> EGD-LMM </w:t>
            </w:r>
            <w:r w:rsidR="005C1BB4">
              <w:rPr>
                <w:rFonts w:eastAsia="SimSun" w:hint="eastAsia"/>
                <w:b w:val="0"/>
                <w:bCs w:val="0"/>
                <w:sz w:val="20"/>
                <w:szCs w:val="20"/>
                <w:lang w:eastAsia="zh-CN"/>
              </w:rPr>
              <w:t>能</w:t>
            </w:r>
            <w:r w:rsidR="006D3EEA" w:rsidRPr="002A277A">
              <w:rPr>
                <w:rFonts w:eastAsia="SimSun" w:hint="eastAsia"/>
                <w:b w:val="0"/>
                <w:bCs w:val="0"/>
                <w:sz w:val="20"/>
                <w:szCs w:val="20"/>
                <w:lang w:eastAsia="zh-CN"/>
              </w:rPr>
              <w:t>在时间和空间上传播和持续</w:t>
            </w:r>
            <w:r w:rsidR="002A277A" w:rsidRPr="002A277A">
              <w:rPr>
                <w:rFonts w:eastAsia="SimSun" w:hint="eastAsia"/>
                <w:b w:val="0"/>
                <w:bCs w:val="0"/>
                <w:sz w:val="20"/>
                <w:szCs w:val="20"/>
                <w:lang w:eastAsia="zh-CN"/>
              </w:rPr>
              <w:t>，在保护和</w:t>
            </w:r>
            <w:proofErr w:type="gramStart"/>
            <w:r w:rsidR="002A277A" w:rsidRPr="002A277A">
              <w:rPr>
                <w:rFonts w:eastAsia="SimSun" w:hint="eastAsia"/>
                <w:b w:val="0"/>
                <w:bCs w:val="0"/>
                <w:sz w:val="20"/>
                <w:szCs w:val="20"/>
                <w:lang w:eastAsia="zh-CN"/>
              </w:rPr>
              <w:t>可</w:t>
            </w:r>
            <w:proofErr w:type="gramEnd"/>
            <w:r w:rsidR="002A277A" w:rsidRPr="002A277A">
              <w:rPr>
                <w:rFonts w:eastAsia="SimSun" w:hint="eastAsia"/>
                <w:b w:val="0"/>
                <w:bCs w:val="0"/>
                <w:sz w:val="20"/>
                <w:szCs w:val="20"/>
                <w:lang w:eastAsia="zh-CN"/>
              </w:rPr>
              <w:t>持续利用生物多样性的背景下</w:t>
            </w:r>
            <w:r w:rsidR="005047E7">
              <w:rPr>
                <w:rFonts w:eastAsia="SimSun" w:hint="eastAsia"/>
                <w:b w:val="0"/>
                <w:bCs w:val="0"/>
                <w:sz w:val="20"/>
                <w:szCs w:val="20"/>
                <w:lang w:eastAsia="zh-CN"/>
              </w:rPr>
              <w:t>，</w:t>
            </w:r>
            <w:r w:rsidR="00A67E5C">
              <w:rPr>
                <w:rFonts w:eastAsia="SimSun" w:hint="eastAsia"/>
                <w:b w:val="0"/>
                <w:bCs w:val="0"/>
                <w:sz w:val="20"/>
                <w:szCs w:val="20"/>
                <w:lang w:eastAsia="zh-CN"/>
              </w:rPr>
              <w:t>可以</w:t>
            </w:r>
            <w:r w:rsidR="006D3EEA" w:rsidRPr="002A277A">
              <w:rPr>
                <w:rFonts w:eastAsia="SimSun" w:hint="eastAsia"/>
                <w:b w:val="0"/>
                <w:bCs w:val="0"/>
                <w:sz w:val="20"/>
                <w:szCs w:val="20"/>
                <w:lang w:eastAsia="zh-CN"/>
              </w:rPr>
              <w:t>考虑更广泛的环境介质</w:t>
            </w:r>
            <w:r w:rsidR="006D3EEA">
              <w:rPr>
                <w:rFonts w:eastAsia="SimSun" w:hint="eastAsia"/>
                <w:b w:val="0"/>
                <w:bCs w:val="0"/>
                <w:sz w:val="20"/>
                <w:szCs w:val="20"/>
                <w:lang w:eastAsia="zh-CN"/>
              </w:rPr>
              <w:t>。</w:t>
            </w:r>
          </w:p>
        </w:tc>
      </w:tr>
    </w:tbl>
    <w:p w14:paraId="78450031" w14:textId="77777777" w:rsidR="00381257" w:rsidRDefault="00381257" w:rsidP="004618D6">
      <w:pPr>
        <w:pStyle w:val="Para10"/>
        <w:numPr>
          <w:ilvl w:val="0"/>
          <w:numId w:val="0"/>
        </w:numPr>
        <w:ind w:left="207"/>
        <w:rPr>
          <w:rFonts w:eastAsia="SimSun"/>
          <w:b/>
          <w:bCs/>
          <w:sz w:val="24"/>
          <w:lang w:val="en-GB" w:eastAsia="zh-CN"/>
        </w:rPr>
      </w:pPr>
    </w:p>
    <w:p w14:paraId="41AFC21D" w14:textId="4DB87753" w:rsidR="00D8327D" w:rsidRPr="004618D6" w:rsidRDefault="00D8327D" w:rsidP="00D26812">
      <w:pPr>
        <w:pStyle w:val="a0"/>
      </w:pPr>
      <w:bookmarkStart w:id="31" w:name="_Toc163309641"/>
      <w:r w:rsidRPr="004618D6">
        <w:t>4.1.3.</w:t>
      </w:r>
      <w:r w:rsidR="004618D6">
        <w:rPr>
          <w:rFonts w:hint="eastAsia"/>
        </w:rPr>
        <w:t xml:space="preserve"> </w:t>
      </w:r>
      <w:r w:rsidRPr="004618D6">
        <w:t>设计合理的</w:t>
      </w:r>
      <w:r w:rsidR="00674427">
        <w:t>危害途径</w:t>
      </w:r>
      <w:bookmarkEnd w:id="31"/>
    </w:p>
    <w:p w14:paraId="0EB6ACD4" w14:textId="37DF0A5E" w:rsidR="00D8327D" w:rsidRPr="00F52E7D" w:rsidRDefault="00D8327D" w:rsidP="00757F6C">
      <w:pPr>
        <w:pStyle w:val="Para10"/>
        <w:numPr>
          <w:ilvl w:val="0"/>
          <w:numId w:val="0"/>
        </w:numPr>
        <w:rPr>
          <w:rFonts w:eastAsia="SimSun"/>
          <w:sz w:val="24"/>
          <w:lang w:val="en-GB" w:eastAsia="zh-CN"/>
        </w:rPr>
      </w:pPr>
      <w:r w:rsidRPr="002D1A2C">
        <w:rPr>
          <w:rFonts w:eastAsia="SimSun"/>
          <w:color w:val="000000" w:themeColor="text1"/>
          <w:sz w:val="24"/>
          <w:lang w:val="en-GB" w:eastAsia="zh-CN"/>
        </w:rPr>
        <w:t>在风险评估过程中，重要的是要</w:t>
      </w:r>
      <w:r w:rsidR="00DC6897" w:rsidRPr="002D1A2C">
        <w:rPr>
          <w:rFonts w:eastAsia="SimSun" w:hint="eastAsia"/>
          <w:color w:val="000000" w:themeColor="text1"/>
          <w:sz w:val="24"/>
          <w:lang w:val="en-GB" w:eastAsia="zh-CN"/>
        </w:rPr>
        <w:t>界定</w:t>
      </w:r>
      <w:r w:rsidRPr="002D1A2C">
        <w:rPr>
          <w:rFonts w:eastAsia="SimSun"/>
          <w:color w:val="000000" w:themeColor="text1"/>
          <w:sz w:val="24"/>
          <w:lang w:val="en-GB" w:eastAsia="zh-CN"/>
        </w:rPr>
        <w:t>EGD-LMO</w:t>
      </w:r>
      <w:r w:rsidRPr="002D1A2C">
        <w:rPr>
          <w:rFonts w:eastAsia="SimSun"/>
          <w:color w:val="000000" w:themeColor="text1"/>
          <w:sz w:val="24"/>
          <w:lang w:val="en-GB" w:eastAsia="zh-CN"/>
        </w:rPr>
        <w:t>和潜在不利影响之间的联系或途径，以便集中精力生成对决策有用的信息。根据</w:t>
      </w:r>
      <w:r w:rsidR="00461386" w:rsidRPr="002D1A2C">
        <w:rPr>
          <w:rFonts w:eastAsia="SimSun" w:hint="eastAsia"/>
          <w:color w:val="000000" w:themeColor="text1"/>
          <w:sz w:val="24"/>
          <w:lang w:val="en-GB" w:eastAsia="zh-CN"/>
        </w:rPr>
        <w:t>相关</w:t>
      </w:r>
      <w:r w:rsidRPr="002D1A2C">
        <w:rPr>
          <w:rFonts w:eastAsia="SimSun"/>
          <w:color w:val="000000" w:themeColor="text1"/>
          <w:sz w:val="24"/>
          <w:lang w:val="en-GB" w:eastAsia="zh-CN"/>
        </w:rPr>
        <w:t>物种的生物学和生态学的现有信息、</w:t>
      </w:r>
      <w:r w:rsidRPr="002D1A2C">
        <w:rPr>
          <w:rFonts w:eastAsia="SimSun"/>
          <w:color w:val="000000" w:themeColor="text1"/>
          <w:sz w:val="24"/>
          <w:lang w:val="en-GB" w:eastAsia="zh-CN"/>
        </w:rPr>
        <w:t>EGD</w:t>
      </w:r>
      <w:r w:rsidRPr="002D1A2C">
        <w:rPr>
          <w:rFonts w:eastAsia="SimSun"/>
          <w:color w:val="000000" w:themeColor="text1"/>
          <w:sz w:val="24"/>
          <w:lang w:val="en-GB" w:eastAsia="zh-CN"/>
        </w:rPr>
        <w:t>设计和战略、引入的特征、</w:t>
      </w:r>
      <w:r w:rsidRPr="002D1A2C">
        <w:rPr>
          <w:rFonts w:eastAsia="SimSun"/>
          <w:color w:val="000000" w:themeColor="text1"/>
          <w:sz w:val="24"/>
          <w:lang w:val="en-GB" w:eastAsia="zh-CN"/>
        </w:rPr>
        <w:t>EGD-LMO</w:t>
      </w:r>
      <w:r w:rsidRPr="002D1A2C">
        <w:rPr>
          <w:rFonts w:eastAsia="SimSun"/>
          <w:color w:val="000000" w:themeColor="text1"/>
          <w:sz w:val="24"/>
          <w:lang w:val="en-GB" w:eastAsia="zh-CN"/>
        </w:rPr>
        <w:t>的预期用途（有意释放的规模和频率）、可能的潜在接收环境（涵盖</w:t>
      </w:r>
      <w:r w:rsidRPr="002D1A2C">
        <w:rPr>
          <w:rFonts w:eastAsia="SimSun"/>
          <w:color w:val="000000" w:themeColor="text1"/>
          <w:sz w:val="24"/>
          <w:lang w:val="en-GB" w:eastAsia="zh-CN"/>
        </w:rPr>
        <w:t>EGD-</w:t>
      </w:r>
      <w:r w:rsidRPr="00757F6C">
        <w:rPr>
          <w:rFonts w:eastAsia="SimSun"/>
          <w:sz w:val="24"/>
          <w:lang w:val="en-GB" w:eastAsia="zh-CN"/>
        </w:rPr>
        <w:t>LMO</w:t>
      </w:r>
      <w:r w:rsidRPr="002D1A2C">
        <w:rPr>
          <w:rFonts w:eastAsia="SimSun"/>
          <w:color w:val="000000" w:themeColor="text1"/>
          <w:sz w:val="24"/>
          <w:lang w:val="en-GB" w:eastAsia="zh-CN"/>
        </w:rPr>
        <w:t>释放和扩散的可能潜在接收环境）以及这些变量之间的相互作用，在</w:t>
      </w:r>
      <w:r w:rsidR="009A224C" w:rsidRPr="002D1A2C">
        <w:rPr>
          <w:rFonts w:eastAsia="SimSun" w:hint="eastAsia"/>
          <w:color w:val="000000" w:themeColor="text1"/>
          <w:sz w:val="24"/>
          <w:lang w:val="en-GB" w:eastAsia="zh-CN"/>
        </w:rPr>
        <w:t>提出</w:t>
      </w:r>
      <w:r w:rsidRPr="002D1A2C">
        <w:rPr>
          <w:rFonts w:eastAsia="SimSun"/>
          <w:color w:val="000000" w:themeColor="text1"/>
          <w:sz w:val="24"/>
          <w:lang w:val="en-GB" w:eastAsia="zh-CN"/>
        </w:rPr>
        <w:t>问题过程中构建</w:t>
      </w:r>
      <w:r w:rsidR="003E12FC">
        <w:rPr>
          <w:rFonts w:eastAsia="SimSun" w:hint="eastAsia"/>
          <w:color w:val="000000" w:themeColor="text1"/>
          <w:sz w:val="24"/>
          <w:lang w:val="en-GB" w:eastAsia="zh-CN"/>
        </w:rPr>
        <w:t>合理</w:t>
      </w:r>
      <w:r w:rsidRPr="002D1A2C">
        <w:rPr>
          <w:rFonts w:eastAsia="SimSun"/>
          <w:color w:val="000000" w:themeColor="text1"/>
          <w:sz w:val="24"/>
          <w:lang w:val="en-GB" w:eastAsia="zh-CN"/>
        </w:rPr>
        <w:t>的危害途径。危害途径被用作一个概念模型来描述</w:t>
      </w:r>
      <w:r w:rsidRPr="002D1A2C">
        <w:rPr>
          <w:rFonts w:eastAsia="SimSun"/>
          <w:color w:val="000000" w:themeColor="text1"/>
          <w:sz w:val="24"/>
          <w:lang w:val="en-GB" w:eastAsia="zh-CN"/>
        </w:rPr>
        <w:t>EGD-LMO</w:t>
      </w:r>
      <w:r w:rsidRPr="002D1A2C">
        <w:rPr>
          <w:rFonts w:eastAsia="SimSun"/>
          <w:color w:val="000000" w:themeColor="text1"/>
          <w:sz w:val="24"/>
          <w:lang w:val="en-GB" w:eastAsia="zh-CN"/>
        </w:rPr>
        <w:t>的</w:t>
      </w:r>
      <w:r w:rsidR="00CD5466" w:rsidRPr="002D1A2C">
        <w:rPr>
          <w:rFonts w:eastAsia="SimSun" w:hint="eastAsia"/>
          <w:color w:val="000000" w:themeColor="text1"/>
          <w:sz w:val="24"/>
          <w:lang w:val="en-GB" w:eastAsia="zh-CN"/>
        </w:rPr>
        <w:t>有意</w:t>
      </w:r>
      <w:r w:rsidRPr="002D1A2C">
        <w:rPr>
          <w:rFonts w:eastAsia="SimSun"/>
          <w:color w:val="000000" w:themeColor="text1"/>
          <w:sz w:val="24"/>
          <w:lang w:val="en-GB" w:eastAsia="zh-CN"/>
        </w:rPr>
        <w:t>释放如何可能导致对评估终点的危害。</w:t>
      </w:r>
    </w:p>
    <w:p w14:paraId="1110EFC6" w14:textId="0F79337E" w:rsidR="00D8327D" w:rsidRPr="00F52E7D" w:rsidRDefault="00D8327D" w:rsidP="00757F6C">
      <w:pPr>
        <w:pStyle w:val="Para10"/>
        <w:numPr>
          <w:ilvl w:val="0"/>
          <w:numId w:val="0"/>
        </w:numPr>
        <w:rPr>
          <w:rFonts w:eastAsia="SimSun"/>
          <w:sz w:val="24"/>
          <w:lang w:val="en-GB" w:eastAsia="zh-CN"/>
        </w:rPr>
      </w:pPr>
      <w:r w:rsidRPr="00F52E7D">
        <w:rPr>
          <w:rFonts w:eastAsia="SimSun"/>
          <w:sz w:val="24"/>
          <w:lang w:val="en-GB" w:eastAsia="zh-CN"/>
        </w:rPr>
        <w:t>危害途径描述</w:t>
      </w:r>
      <w:r w:rsidRPr="00F52E7D">
        <w:rPr>
          <w:rFonts w:eastAsia="SimSun"/>
          <w:sz w:val="24"/>
          <w:lang w:val="en-GB" w:eastAsia="zh-CN"/>
        </w:rPr>
        <w:t>EGD-LMO</w:t>
      </w:r>
      <w:r w:rsidRPr="00F52E7D">
        <w:rPr>
          <w:rFonts w:eastAsia="SimSun"/>
          <w:sz w:val="24"/>
          <w:lang w:val="en-GB" w:eastAsia="zh-CN"/>
        </w:rPr>
        <w:t>的环境释放对评估终点产生不利影响所需的合理</w:t>
      </w:r>
      <w:r w:rsidR="000C115D">
        <w:rPr>
          <w:rFonts w:eastAsia="SimSun" w:hint="eastAsia"/>
          <w:sz w:val="24"/>
          <w:lang w:val="en-GB" w:eastAsia="zh-CN"/>
        </w:rPr>
        <w:t>和</w:t>
      </w:r>
      <w:r w:rsidRPr="00F52E7D">
        <w:rPr>
          <w:rFonts w:eastAsia="SimSun"/>
          <w:sz w:val="24"/>
          <w:lang w:val="en-GB" w:eastAsia="zh-CN"/>
        </w:rPr>
        <w:t>必要步骤（经合组织，</w:t>
      </w:r>
      <w:r w:rsidRPr="00F52E7D">
        <w:rPr>
          <w:rFonts w:eastAsia="SimSun"/>
          <w:sz w:val="24"/>
          <w:lang w:val="en-GB" w:eastAsia="zh-CN"/>
        </w:rPr>
        <w:t>2023</w:t>
      </w:r>
      <w:r w:rsidRPr="00F52E7D">
        <w:rPr>
          <w:rFonts w:eastAsia="SimSun"/>
          <w:sz w:val="24"/>
          <w:lang w:val="en-GB" w:eastAsia="zh-CN"/>
        </w:rPr>
        <w:t>）。实际上，危险</w:t>
      </w:r>
      <w:r w:rsidR="0050077E">
        <w:rPr>
          <w:rFonts w:eastAsia="SimSun" w:hint="eastAsia"/>
          <w:sz w:val="24"/>
          <w:lang w:val="en-GB" w:eastAsia="zh-CN"/>
        </w:rPr>
        <w:t>的发生</w:t>
      </w:r>
      <w:r w:rsidRPr="00F52E7D">
        <w:rPr>
          <w:rFonts w:eastAsia="SimSun"/>
          <w:sz w:val="24"/>
          <w:lang w:val="en-GB" w:eastAsia="zh-CN"/>
        </w:rPr>
        <w:t>需要一系列事件的因果关系。这种途径可以是简单的线性事件链的</w:t>
      </w:r>
      <w:r w:rsidR="0071768D">
        <w:rPr>
          <w:rFonts w:eastAsia="SimSun" w:hint="eastAsia"/>
          <w:sz w:val="24"/>
          <w:lang w:val="en-GB" w:eastAsia="zh-CN"/>
        </w:rPr>
        <w:t>结果</w:t>
      </w:r>
      <w:r w:rsidRPr="00F52E7D">
        <w:rPr>
          <w:rFonts w:eastAsia="SimSun"/>
          <w:sz w:val="24"/>
          <w:lang w:val="en-GB" w:eastAsia="zh-CN"/>
        </w:rPr>
        <w:t>，也可以是复杂</w:t>
      </w:r>
      <w:r w:rsidR="00242A23">
        <w:rPr>
          <w:rFonts w:eastAsia="SimSun" w:hint="eastAsia"/>
          <w:sz w:val="24"/>
          <w:lang w:val="en-GB" w:eastAsia="zh-CN"/>
        </w:rPr>
        <w:t>事件</w:t>
      </w:r>
      <w:r w:rsidRPr="00F52E7D">
        <w:rPr>
          <w:rFonts w:eastAsia="SimSun"/>
          <w:sz w:val="24"/>
          <w:lang w:val="en-GB" w:eastAsia="zh-CN"/>
        </w:rPr>
        <w:t>的分支链的</w:t>
      </w:r>
      <w:r w:rsidR="002D3082">
        <w:rPr>
          <w:rFonts w:eastAsia="SimSun" w:hint="eastAsia"/>
          <w:sz w:val="24"/>
          <w:lang w:val="en-GB" w:eastAsia="zh-CN"/>
        </w:rPr>
        <w:t>结果</w:t>
      </w:r>
      <w:r w:rsidRPr="00F52E7D">
        <w:rPr>
          <w:rFonts w:eastAsia="SimSun"/>
          <w:sz w:val="24"/>
          <w:lang w:val="en-GB" w:eastAsia="zh-CN"/>
        </w:rPr>
        <w:t>。风险评估通常包括许多途径（</w:t>
      </w:r>
      <w:r w:rsidRPr="00F52E7D">
        <w:rPr>
          <w:rFonts w:eastAsia="SimSun"/>
          <w:sz w:val="24"/>
          <w:lang w:val="en-GB" w:eastAsia="zh-CN"/>
        </w:rPr>
        <w:t>Connolly</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因为拟议的活动可能影响不同的保护目标和评估终点，并可能导致不同的危害，或因为特定的危害可能以不同的方式出现，或两者兼而有之。此外，可能有多个相互关联的路径需要考虑，这些路径可能共享一些相同的步骤。</w:t>
      </w:r>
    </w:p>
    <w:p w14:paraId="51CB3F98" w14:textId="70BC483E" w:rsidR="00D8327D" w:rsidRPr="00DE7420" w:rsidRDefault="00D8327D" w:rsidP="00757F6C">
      <w:pPr>
        <w:pStyle w:val="Para10"/>
        <w:numPr>
          <w:ilvl w:val="0"/>
          <w:numId w:val="0"/>
        </w:numPr>
        <w:rPr>
          <w:rFonts w:eastAsia="SimSun"/>
          <w:sz w:val="24"/>
          <w:lang w:val="en-GB" w:eastAsia="zh-CN"/>
        </w:rPr>
      </w:pPr>
      <w:r w:rsidRPr="00DE7420">
        <w:rPr>
          <w:rFonts w:eastAsia="SimSun"/>
          <w:sz w:val="24"/>
          <w:lang w:val="en-GB" w:eastAsia="zh-CN"/>
        </w:rPr>
        <w:t>在规划风险评估时，可能会针对评估终点确定的每种潜在不利影响假设一种或多种危害途径（经合组织，</w:t>
      </w:r>
      <w:r w:rsidRPr="00DE7420">
        <w:rPr>
          <w:rFonts w:eastAsia="SimSun"/>
          <w:sz w:val="24"/>
          <w:lang w:val="en-GB" w:eastAsia="zh-CN"/>
        </w:rPr>
        <w:t>2023</w:t>
      </w:r>
      <w:r w:rsidRPr="00DE7420">
        <w:rPr>
          <w:rFonts w:eastAsia="SimSun"/>
          <w:sz w:val="24"/>
          <w:lang w:val="en-GB" w:eastAsia="zh-CN"/>
        </w:rPr>
        <w:t>）。</w:t>
      </w:r>
      <w:r w:rsidR="003956F0">
        <w:rPr>
          <w:rFonts w:eastAsia="SimSun" w:hint="eastAsia"/>
          <w:sz w:val="24"/>
          <w:lang w:val="en-GB" w:eastAsia="zh-CN"/>
        </w:rPr>
        <w:t>可使用</w:t>
      </w:r>
      <w:r w:rsidRPr="00DE7420">
        <w:rPr>
          <w:rFonts w:eastAsia="SimSun"/>
          <w:sz w:val="24"/>
          <w:lang w:val="en-GB" w:eastAsia="zh-CN"/>
        </w:rPr>
        <w:t>不同的</w:t>
      </w:r>
      <w:r w:rsidR="00132412">
        <w:rPr>
          <w:rFonts w:eastAsia="SimSun" w:hint="eastAsia"/>
          <w:sz w:val="24"/>
          <w:lang w:val="en-GB" w:eastAsia="zh-CN"/>
        </w:rPr>
        <w:t>方法</w:t>
      </w:r>
      <w:r w:rsidRPr="00DE7420">
        <w:rPr>
          <w:rFonts w:eastAsia="SimSun"/>
          <w:sz w:val="24"/>
          <w:lang w:val="en-GB" w:eastAsia="zh-CN"/>
        </w:rPr>
        <w:t>假设</w:t>
      </w:r>
      <w:r w:rsidR="00674427">
        <w:rPr>
          <w:rFonts w:eastAsia="SimSun"/>
          <w:sz w:val="24"/>
          <w:lang w:val="en-GB" w:eastAsia="zh-CN"/>
        </w:rPr>
        <w:t>危害途径</w:t>
      </w:r>
      <w:r w:rsidRPr="00DE7420">
        <w:rPr>
          <w:rFonts w:eastAsia="SimSun"/>
          <w:sz w:val="24"/>
          <w:lang w:val="en-GB" w:eastAsia="zh-CN"/>
        </w:rPr>
        <w:t>（例如，</w:t>
      </w:r>
      <w:r w:rsidR="00A67E5C" w:rsidRPr="00757F6C">
        <w:rPr>
          <w:rFonts w:eastAsia="SimSun"/>
          <w:sz w:val="24"/>
          <w:lang w:val="en-GB" w:eastAsia="zh-CN"/>
        </w:rPr>
        <w:t>Hayes</w:t>
      </w:r>
      <w:r w:rsidR="00A67E5C" w:rsidRPr="00757F6C">
        <w:rPr>
          <w:rFonts w:eastAsia="SimSun" w:hint="eastAsia"/>
          <w:sz w:val="24"/>
          <w:lang w:val="en-GB" w:eastAsia="zh-CN"/>
        </w:rPr>
        <w:t>等</w:t>
      </w:r>
      <w:r w:rsidR="00A67E5C" w:rsidRPr="00DE7420">
        <w:rPr>
          <w:rFonts w:eastAsia="SimSun"/>
          <w:sz w:val="24"/>
          <w:lang w:val="en-GB" w:eastAsia="zh-CN"/>
        </w:rPr>
        <w:t>，</w:t>
      </w:r>
      <w:r w:rsidR="00A67E5C" w:rsidRPr="00DE7420">
        <w:rPr>
          <w:rFonts w:eastAsia="SimSun"/>
          <w:sz w:val="24"/>
          <w:lang w:val="en-GB" w:eastAsia="zh-CN"/>
        </w:rPr>
        <w:t>2018</w:t>
      </w:r>
      <w:r w:rsidR="00A67E5C">
        <w:rPr>
          <w:rFonts w:eastAsia="SimSun" w:hint="eastAsia"/>
          <w:sz w:val="24"/>
          <w:lang w:val="en-GB" w:eastAsia="zh-CN"/>
        </w:rPr>
        <w:t>a</w:t>
      </w:r>
      <w:r w:rsidR="00A67E5C" w:rsidRPr="00DE7420">
        <w:rPr>
          <w:rFonts w:eastAsia="SimSun" w:hint="eastAsia"/>
          <w:sz w:val="24"/>
          <w:lang w:val="en-GB" w:eastAsia="zh-CN"/>
        </w:rPr>
        <w:t>；</w:t>
      </w:r>
      <w:r w:rsidR="00DE7420" w:rsidRPr="00757F6C">
        <w:rPr>
          <w:rFonts w:eastAsia="SimSun"/>
          <w:sz w:val="24"/>
          <w:lang w:val="en-GB" w:eastAsia="zh-CN"/>
        </w:rPr>
        <w:t>Roberts</w:t>
      </w:r>
      <w:r w:rsidRPr="00DE7420">
        <w:rPr>
          <w:rFonts w:eastAsia="SimSun"/>
          <w:sz w:val="24"/>
          <w:lang w:val="en-GB" w:eastAsia="zh-CN"/>
        </w:rPr>
        <w:t>等，</w:t>
      </w:r>
      <w:r w:rsidRPr="00DE7420">
        <w:rPr>
          <w:rFonts w:eastAsia="SimSun"/>
          <w:sz w:val="24"/>
          <w:lang w:val="en-GB" w:eastAsia="zh-CN"/>
        </w:rPr>
        <w:t>2017</w:t>
      </w:r>
      <w:r w:rsidR="00EF3DE7" w:rsidRPr="00DE7420">
        <w:rPr>
          <w:rFonts w:eastAsia="SimSun" w:hint="eastAsia"/>
          <w:sz w:val="24"/>
          <w:lang w:val="en-GB" w:eastAsia="zh-CN"/>
        </w:rPr>
        <w:t>；</w:t>
      </w:r>
      <w:r w:rsidR="00A67E5C" w:rsidRPr="00DE7420">
        <w:rPr>
          <w:rFonts w:eastAsia="SimSun"/>
          <w:sz w:val="24"/>
          <w:lang w:val="en-GB" w:eastAsia="zh-CN"/>
        </w:rPr>
        <w:t xml:space="preserve"> </w:t>
      </w:r>
      <w:r w:rsidRPr="00DE7420">
        <w:rPr>
          <w:rFonts w:eastAsia="SimSun"/>
          <w:sz w:val="24"/>
          <w:lang w:val="en-GB" w:eastAsia="zh-CN"/>
        </w:rPr>
        <w:t>Teem</w:t>
      </w:r>
      <w:r w:rsidRPr="00DE7420">
        <w:rPr>
          <w:rFonts w:eastAsia="SimSun"/>
          <w:sz w:val="24"/>
          <w:lang w:val="en-GB" w:eastAsia="zh-CN"/>
        </w:rPr>
        <w:t>等，</w:t>
      </w:r>
      <w:r w:rsidRPr="00DE7420">
        <w:rPr>
          <w:rFonts w:eastAsia="SimSun"/>
          <w:sz w:val="24"/>
          <w:lang w:val="en-GB" w:eastAsia="zh-CN"/>
        </w:rPr>
        <w:t>2019</w:t>
      </w:r>
      <w:r w:rsidR="00A67E5C">
        <w:rPr>
          <w:rFonts w:eastAsia="SimSun" w:hint="eastAsia"/>
          <w:sz w:val="24"/>
          <w:lang w:val="en-GB" w:eastAsia="zh-CN"/>
        </w:rPr>
        <w:t>；</w:t>
      </w:r>
      <w:r w:rsidR="00A67E5C" w:rsidRPr="00DE7420">
        <w:rPr>
          <w:rFonts w:eastAsia="SimSun"/>
          <w:sz w:val="24"/>
          <w:lang w:val="en-GB" w:eastAsia="zh-CN"/>
        </w:rPr>
        <w:t>Wolt</w:t>
      </w:r>
      <w:r w:rsidR="00A67E5C" w:rsidRPr="00DE7420">
        <w:rPr>
          <w:rFonts w:eastAsia="SimSun"/>
          <w:sz w:val="24"/>
          <w:lang w:val="en-GB" w:eastAsia="zh-CN"/>
        </w:rPr>
        <w:t>等，</w:t>
      </w:r>
      <w:r w:rsidR="00A67E5C" w:rsidRPr="00DE7420">
        <w:rPr>
          <w:rFonts w:eastAsia="SimSun"/>
          <w:sz w:val="24"/>
          <w:lang w:val="en-GB" w:eastAsia="zh-CN"/>
        </w:rPr>
        <w:t>2010</w:t>
      </w:r>
      <w:r w:rsidRPr="00DE7420">
        <w:rPr>
          <w:rFonts w:eastAsia="SimSun"/>
          <w:sz w:val="24"/>
          <w:lang w:val="en-GB" w:eastAsia="zh-CN"/>
        </w:rPr>
        <w:t>）。这项工作的性质和形式</w:t>
      </w:r>
      <w:r w:rsidR="002E2606">
        <w:rPr>
          <w:rFonts w:eastAsia="SimSun" w:hint="eastAsia"/>
          <w:sz w:val="24"/>
          <w:lang w:val="en-GB" w:eastAsia="zh-CN"/>
        </w:rPr>
        <w:t>（</w:t>
      </w:r>
      <w:r w:rsidRPr="00DE7420">
        <w:rPr>
          <w:rFonts w:eastAsia="SimSun"/>
          <w:sz w:val="24"/>
          <w:lang w:val="en-GB" w:eastAsia="zh-CN"/>
        </w:rPr>
        <w:t>可能</w:t>
      </w:r>
      <w:r w:rsidR="003955B6">
        <w:rPr>
          <w:rFonts w:eastAsia="SimSun" w:hint="eastAsia"/>
          <w:sz w:val="24"/>
          <w:lang w:val="en-GB" w:eastAsia="zh-CN"/>
        </w:rPr>
        <w:t>有</w:t>
      </w:r>
      <w:r w:rsidRPr="00DE7420">
        <w:rPr>
          <w:rFonts w:eastAsia="SimSun"/>
          <w:sz w:val="24"/>
          <w:lang w:val="en-GB" w:eastAsia="zh-CN"/>
        </w:rPr>
        <w:t>利益攸关方参与</w:t>
      </w:r>
      <w:r w:rsidR="002E2606">
        <w:rPr>
          <w:rFonts w:eastAsia="SimSun" w:hint="eastAsia"/>
          <w:sz w:val="24"/>
          <w:lang w:val="en-GB" w:eastAsia="zh-CN"/>
        </w:rPr>
        <w:t>）</w:t>
      </w:r>
      <w:r w:rsidRPr="00DE7420">
        <w:rPr>
          <w:rFonts w:eastAsia="SimSun"/>
          <w:sz w:val="24"/>
          <w:lang w:val="en-GB" w:eastAsia="zh-CN"/>
        </w:rPr>
        <w:t>可能</w:t>
      </w:r>
      <w:r w:rsidR="003B66EB">
        <w:rPr>
          <w:rFonts w:eastAsia="SimSun" w:hint="eastAsia"/>
          <w:sz w:val="24"/>
          <w:lang w:val="en-GB" w:eastAsia="zh-CN"/>
        </w:rPr>
        <w:t>体现</w:t>
      </w:r>
      <w:r w:rsidRPr="00DE7420">
        <w:rPr>
          <w:rFonts w:eastAsia="SimSun"/>
          <w:sz w:val="24"/>
          <w:lang w:val="en-GB" w:eastAsia="zh-CN"/>
        </w:rPr>
        <w:t>主管当局政策和方法的</w:t>
      </w:r>
      <w:r w:rsidR="000E4B2B">
        <w:rPr>
          <w:rFonts w:eastAsia="SimSun" w:hint="eastAsia"/>
          <w:sz w:val="24"/>
          <w:lang w:val="en-GB" w:eastAsia="zh-CN"/>
        </w:rPr>
        <w:t>侧重点</w:t>
      </w:r>
      <w:r w:rsidRPr="00DE7420">
        <w:rPr>
          <w:rFonts w:eastAsia="SimSun"/>
          <w:sz w:val="24"/>
          <w:lang w:val="en-GB" w:eastAsia="zh-CN"/>
        </w:rPr>
        <w:t>。在设计</w:t>
      </w:r>
      <w:r w:rsidR="00674427">
        <w:rPr>
          <w:rFonts w:eastAsia="SimSun"/>
          <w:sz w:val="24"/>
          <w:lang w:val="en-GB" w:eastAsia="zh-CN"/>
        </w:rPr>
        <w:t>危害途径</w:t>
      </w:r>
      <w:r w:rsidRPr="00DE7420">
        <w:rPr>
          <w:rFonts w:eastAsia="SimSun"/>
          <w:sz w:val="24"/>
          <w:lang w:val="en-GB" w:eastAsia="zh-CN"/>
        </w:rPr>
        <w:t>时，应广泛</w:t>
      </w:r>
      <w:r w:rsidR="000E4B2B">
        <w:rPr>
          <w:rFonts w:eastAsia="SimSun" w:hint="eastAsia"/>
          <w:sz w:val="24"/>
          <w:lang w:val="en-GB" w:eastAsia="zh-CN"/>
        </w:rPr>
        <w:t>而</w:t>
      </w:r>
      <w:r w:rsidRPr="00DE7420">
        <w:rPr>
          <w:rFonts w:eastAsia="SimSun"/>
          <w:sz w:val="24"/>
          <w:lang w:val="en-GB" w:eastAsia="zh-CN"/>
        </w:rPr>
        <w:t>系统地探索潜在的</w:t>
      </w:r>
      <w:r w:rsidR="00674427">
        <w:rPr>
          <w:rFonts w:eastAsia="SimSun"/>
          <w:sz w:val="24"/>
          <w:lang w:val="en-GB" w:eastAsia="zh-CN"/>
        </w:rPr>
        <w:t>危害途径</w:t>
      </w:r>
      <w:r w:rsidRPr="00DE7420">
        <w:rPr>
          <w:rFonts w:eastAsia="SimSun"/>
          <w:sz w:val="24"/>
          <w:lang w:val="en-GB" w:eastAsia="zh-CN"/>
        </w:rPr>
        <w:t>。原则上，只有那些根据现有知识、专家判断和至少潜在后果看似合理的危害途径才应纳入分析。</w:t>
      </w:r>
      <w:r w:rsidR="00DC565C">
        <w:rPr>
          <w:rFonts w:eastAsia="SimSun" w:hint="eastAsia"/>
          <w:sz w:val="24"/>
          <w:lang w:val="en-GB" w:eastAsia="zh-CN"/>
        </w:rPr>
        <w:t>不过</w:t>
      </w:r>
      <w:r w:rsidRPr="00DE7420">
        <w:rPr>
          <w:rFonts w:eastAsia="SimSun"/>
          <w:sz w:val="24"/>
          <w:lang w:val="en-GB" w:eastAsia="zh-CN"/>
        </w:rPr>
        <w:t>，如果无法充分</w:t>
      </w:r>
      <w:r w:rsidR="00D05FDC">
        <w:rPr>
          <w:rFonts w:eastAsia="SimSun" w:hint="eastAsia"/>
          <w:sz w:val="24"/>
          <w:lang w:val="en-GB" w:eastAsia="zh-CN"/>
        </w:rPr>
        <w:t>界定</w:t>
      </w:r>
      <w:r w:rsidR="0023224A">
        <w:rPr>
          <w:rFonts w:eastAsia="SimSun" w:hint="eastAsia"/>
          <w:sz w:val="24"/>
          <w:lang w:val="en-GB" w:eastAsia="zh-CN"/>
        </w:rPr>
        <w:t>危害</w:t>
      </w:r>
      <w:r w:rsidRPr="00DE7420">
        <w:rPr>
          <w:rFonts w:eastAsia="SimSun"/>
          <w:sz w:val="24"/>
          <w:lang w:val="en-GB" w:eastAsia="zh-CN"/>
        </w:rPr>
        <w:t>途径的有效性或后果，则可以</w:t>
      </w:r>
      <w:r w:rsidR="00C4475F">
        <w:rPr>
          <w:rFonts w:eastAsia="SimSun" w:hint="eastAsia"/>
          <w:sz w:val="24"/>
          <w:lang w:val="en-GB" w:eastAsia="zh-CN"/>
        </w:rPr>
        <w:t>扩大范围</w:t>
      </w:r>
      <w:r w:rsidR="00A60619">
        <w:rPr>
          <w:rFonts w:eastAsia="SimSun" w:hint="eastAsia"/>
          <w:sz w:val="24"/>
          <w:lang w:val="en-GB" w:eastAsia="zh-CN"/>
        </w:rPr>
        <w:t>，</w:t>
      </w:r>
      <w:r w:rsidRPr="00DE7420">
        <w:rPr>
          <w:rFonts w:eastAsia="SimSun"/>
          <w:sz w:val="24"/>
          <w:lang w:val="en-GB" w:eastAsia="zh-CN"/>
        </w:rPr>
        <w:t>考虑现有知识和</w:t>
      </w:r>
      <w:r w:rsidRPr="00DE7420">
        <w:rPr>
          <w:rFonts w:eastAsia="SimSun"/>
          <w:sz w:val="24"/>
          <w:lang w:val="en-GB" w:eastAsia="zh-CN"/>
        </w:rPr>
        <w:t>/</w:t>
      </w:r>
      <w:r w:rsidRPr="00DE7420">
        <w:rPr>
          <w:rFonts w:eastAsia="SimSun"/>
          <w:sz w:val="24"/>
          <w:lang w:val="en-GB" w:eastAsia="zh-CN"/>
        </w:rPr>
        <w:t>或将</w:t>
      </w:r>
      <w:proofErr w:type="gramStart"/>
      <w:r w:rsidRPr="00DE7420">
        <w:rPr>
          <w:rFonts w:eastAsia="SimSun"/>
          <w:sz w:val="24"/>
          <w:lang w:val="en-GB" w:eastAsia="zh-CN"/>
        </w:rPr>
        <w:t>该途径</w:t>
      </w:r>
      <w:proofErr w:type="gramEnd"/>
      <w:r w:rsidRPr="00DE7420">
        <w:rPr>
          <w:rFonts w:eastAsia="SimSun"/>
          <w:sz w:val="24"/>
          <w:lang w:val="en-GB" w:eastAsia="zh-CN"/>
        </w:rPr>
        <w:t>带入分析。应适当考虑</w:t>
      </w:r>
      <w:r w:rsidR="000563D3">
        <w:rPr>
          <w:rFonts w:eastAsia="SimSun" w:hint="eastAsia"/>
          <w:sz w:val="24"/>
          <w:lang w:val="en-GB" w:eastAsia="zh-CN"/>
        </w:rPr>
        <w:t>配备</w:t>
      </w:r>
      <w:r w:rsidRPr="00DE7420">
        <w:rPr>
          <w:rFonts w:eastAsia="SimSun"/>
          <w:sz w:val="24"/>
          <w:lang w:val="en-GB" w:eastAsia="zh-CN"/>
        </w:rPr>
        <w:t>来自不同学科的</w:t>
      </w:r>
      <w:r w:rsidR="00963214">
        <w:rPr>
          <w:rFonts w:eastAsia="SimSun" w:hint="eastAsia"/>
          <w:sz w:val="24"/>
          <w:lang w:val="en-GB" w:eastAsia="zh-CN"/>
        </w:rPr>
        <w:t>具有</w:t>
      </w:r>
      <w:r w:rsidRPr="00DE7420">
        <w:rPr>
          <w:rFonts w:eastAsia="SimSun"/>
          <w:sz w:val="24"/>
          <w:lang w:val="en-GB" w:eastAsia="zh-CN"/>
        </w:rPr>
        <w:t>广泛而详细的知识和专长</w:t>
      </w:r>
      <w:r w:rsidR="00963214">
        <w:rPr>
          <w:rFonts w:eastAsia="SimSun" w:hint="eastAsia"/>
          <w:sz w:val="24"/>
          <w:lang w:val="en-GB" w:eastAsia="zh-CN"/>
        </w:rPr>
        <w:t>的人员</w:t>
      </w:r>
      <w:r w:rsidRPr="00DE7420">
        <w:rPr>
          <w:rFonts w:eastAsia="SimSun"/>
          <w:sz w:val="24"/>
          <w:lang w:val="en-GB" w:eastAsia="zh-CN"/>
        </w:rPr>
        <w:t>，以</w:t>
      </w:r>
      <w:r w:rsidR="00F668D4">
        <w:rPr>
          <w:rFonts w:eastAsia="SimSun" w:hint="eastAsia"/>
          <w:sz w:val="24"/>
          <w:lang w:val="en-GB" w:eastAsia="zh-CN"/>
        </w:rPr>
        <w:t>查明</w:t>
      </w:r>
      <w:r w:rsidRPr="00DE7420">
        <w:rPr>
          <w:rFonts w:eastAsia="SimSun"/>
          <w:sz w:val="24"/>
          <w:lang w:val="en-GB" w:eastAsia="zh-CN"/>
        </w:rPr>
        <w:t>潜在的</w:t>
      </w:r>
      <w:r w:rsidR="0023224A">
        <w:rPr>
          <w:rFonts w:eastAsia="SimSun" w:hint="eastAsia"/>
          <w:sz w:val="24"/>
          <w:lang w:val="en-GB" w:eastAsia="zh-CN"/>
        </w:rPr>
        <w:t>危害</w:t>
      </w:r>
      <w:r w:rsidRPr="00DE7420">
        <w:rPr>
          <w:rFonts w:eastAsia="SimSun"/>
          <w:sz w:val="24"/>
          <w:lang w:val="en-GB" w:eastAsia="zh-CN"/>
        </w:rPr>
        <w:t>途径。</w:t>
      </w:r>
    </w:p>
    <w:p w14:paraId="35BADEB1" w14:textId="16EE9934" w:rsidR="0081431D" w:rsidRPr="00F52E7D" w:rsidRDefault="00613DFC" w:rsidP="00757F6C">
      <w:pPr>
        <w:pStyle w:val="Para10"/>
        <w:numPr>
          <w:ilvl w:val="0"/>
          <w:numId w:val="0"/>
        </w:numPr>
        <w:rPr>
          <w:rFonts w:eastAsia="SimSun"/>
          <w:sz w:val="24"/>
          <w:lang w:val="en-GB" w:eastAsia="zh-CN"/>
        </w:rPr>
      </w:pPr>
      <w:r>
        <w:rPr>
          <w:rFonts w:eastAsia="SimSun" w:hint="eastAsia"/>
          <w:sz w:val="24"/>
          <w:lang w:val="en-GB" w:eastAsia="zh-CN"/>
        </w:rPr>
        <w:t>适当设计</w:t>
      </w:r>
      <w:r w:rsidR="00D8327D" w:rsidRPr="00F52E7D">
        <w:rPr>
          <w:rFonts w:eastAsia="SimSun"/>
          <w:sz w:val="24"/>
          <w:lang w:val="en-GB" w:eastAsia="zh-CN"/>
        </w:rPr>
        <w:t>长时间、大范围和</w:t>
      </w:r>
      <w:r w:rsidR="00D8327D" w:rsidRPr="00F52E7D">
        <w:rPr>
          <w:rFonts w:eastAsia="SimSun"/>
          <w:sz w:val="24"/>
          <w:lang w:val="en-GB" w:eastAsia="zh-CN"/>
        </w:rPr>
        <w:t>/</w:t>
      </w:r>
      <w:r w:rsidR="00D8327D" w:rsidRPr="00F52E7D">
        <w:rPr>
          <w:rFonts w:eastAsia="SimSun"/>
          <w:sz w:val="24"/>
          <w:lang w:val="en-GB" w:eastAsia="zh-CN"/>
        </w:rPr>
        <w:t>或异质环境中多种复杂的危害途径</w:t>
      </w:r>
      <w:r w:rsidR="00272074">
        <w:rPr>
          <w:rFonts w:eastAsia="SimSun" w:hint="eastAsia"/>
          <w:sz w:val="24"/>
          <w:lang w:val="en-GB" w:eastAsia="zh-CN"/>
        </w:rPr>
        <w:t>不是一件</w:t>
      </w:r>
      <w:r w:rsidR="00CF007F">
        <w:rPr>
          <w:rFonts w:eastAsia="SimSun" w:hint="eastAsia"/>
          <w:sz w:val="24"/>
          <w:lang w:val="en-GB" w:eastAsia="zh-CN"/>
        </w:rPr>
        <w:t>易事</w:t>
      </w:r>
      <w:r w:rsidR="00D8327D" w:rsidRPr="00F52E7D">
        <w:rPr>
          <w:rFonts w:eastAsia="SimSun"/>
          <w:sz w:val="24"/>
          <w:lang w:val="en-GB" w:eastAsia="zh-CN"/>
        </w:rPr>
        <w:t>，因此</w:t>
      </w:r>
      <w:r w:rsidR="007C2D4F">
        <w:rPr>
          <w:rFonts w:eastAsia="SimSun" w:hint="eastAsia"/>
          <w:sz w:val="24"/>
          <w:lang w:val="en-GB" w:eastAsia="zh-CN"/>
        </w:rPr>
        <w:t>应</w:t>
      </w:r>
      <w:r w:rsidR="00D8327D" w:rsidRPr="00F52E7D">
        <w:rPr>
          <w:rFonts w:eastAsia="SimSun"/>
          <w:sz w:val="24"/>
          <w:lang w:val="en-GB" w:eastAsia="zh-CN"/>
        </w:rPr>
        <w:t>透明</w:t>
      </w:r>
      <w:r w:rsidR="00943938">
        <w:rPr>
          <w:rFonts w:eastAsia="SimSun" w:hint="eastAsia"/>
          <w:sz w:val="24"/>
          <w:lang w:val="en-GB" w:eastAsia="zh-CN"/>
        </w:rPr>
        <w:t>地</w:t>
      </w:r>
      <w:r w:rsidR="00D8327D" w:rsidRPr="00F52E7D">
        <w:rPr>
          <w:rFonts w:eastAsia="SimSun"/>
          <w:sz w:val="24"/>
          <w:lang w:val="en-GB" w:eastAsia="zh-CN"/>
        </w:rPr>
        <w:t>报告所有潜在途径。此外，</w:t>
      </w:r>
      <w:r w:rsidR="008B1D5A">
        <w:rPr>
          <w:rFonts w:eastAsia="SimSun" w:hint="eastAsia"/>
          <w:sz w:val="24"/>
          <w:lang w:val="en-GB" w:eastAsia="zh-CN"/>
        </w:rPr>
        <w:t>还</w:t>
      </w:r>
      <w:r w:rsidR="00D8327D" w:rsidRPr="00F52E7D">
        <w:rPr>
          <w:rFonts w:eastAsia="SimSun"/>
          <w:sz w:val="24"/>
          <w:lang w:val="en-GB" w:eastAsia="zh-CN"/>
        </w:rPr>
        <w:t>应透明地报告为什么潜在</w:t>
      </w:r>
      <w:r w:rsidR="00674427">
        <w:rPr>
          <w:rFonts w:eastAsia="SimSun"/>
          <w:sz w:val="24"/>
          <w:lang w:val="en-GB" w:eastAsia="zh-CN"/>
        </w:rPr>
        <w:t>危害途径</w:t>
      </w:r>
      <w:r w:rsidR="00D8327D" w:rsidRPr="00F52E7D">
        <w:rPr>
          <w:rFonts w:eastAsia="SimSun"/>
          <w:sz w:val="24"/>
          <w:lang w:val="en-GB" w:eastAsia="zh-CN"/>
        </w:rPr>
        <w:t>被认为不够合理和</w:t>
      </w:r>
      <w:r w:rsidR="00D8327D" w:rsidRPr="00F52E7D">
        <w:rPr>
          <w:rFonts w:eastAsia="SimSun"/>
          <w:sz w:val="24"/>
          <w:lang w:val="en-GB" w:eastAsia="zh-CN"/>
        </w:rPr>
        <w:t>/</w:t>
      </w:r>
      <w:r w:rsidR="00D8327D" w:rsidRPr="00F52E7D">
        <w:rPr>
          <w:rFonts w:eastAsia="SimSun"/>
          <w:sz w:val="24"/>
          <w:lang w:val="en-GB" w:eastAsia="zh-CN"/>
        </w:rPr>
        <w:t>或后果</w:t>
      </w:r>
      <w:r w:rsidR="008F01F6">
        <w:rPr>
          <w:rFonts w:eastAsia="SimSun" w:hint="eastAsia"/>
          <w:sz w:val="24"/>
          <w:lang w:val="en-GB" w:eastAsia="zh-CN"/>
        </w:rPr>
        <w:t>不够</w:t>
      </w:r>
      <w:r w:rsidR="00D8327D" w:rsidRPr="00F52E7D">
        <w:rPr>
          <w:rFonts w:eastAsia="SimSun"/>
          <w:sz w:val="24"/>
          <w:lang w:val="en-GB" w:eastAsia="zh-CN"/>
        </w:rPr>
        <w:t>严重。</w:t>
      </w:r>
    </w:p>
    <w:p w14:paraId="36EB614B" w14:textId="541B5AEA" w:rsidR="00251265" w:rsidRPr="00F52E7D" w:rsidRDefault="00251265" w:rsidP="00757F6C">
      <w:pPr>
        <w:pStyle w:val="Para10"/>
        <w:numPr>
          <w:ilvl w:val="0"/>
          <w:numId w:val="0"/>
        </w:numPr>
        <w:rPr>
          <w:rFonts w:eastAsia="SimSun"/>
          <w:sz w:val="24"/>
          <w:lang w:val="en-GB" w:eastAsia="zh-CN"/>
        </w:rPr>
      </w:pPr>
      <w:r w:rsidRPr="00F52E7D">
        <w:rPr>
          <w:rFonts w:eastAsia="SimSun"/>
          <w:sz w:val="24"/>
          <w:lang w:val="en-GB" w:eastAsia="zh-CN"/>
        </w:rPr>
        <w:t>危害途径法的主要目的是突出风险评估过程的重点，通过明确这些途径提高风险评估的透明度，从而便于比较和独立审查。这通常是通过使用</w:t>
      </w:r>
      <w:r w:rsidR="008B30A9">
        <w:rPr>
          <w:rFonts w:eastAsia="SimSun" w:hint="eastAsia"/>
          <w:sz w:val="24"/>
          <w:lang w:val="en-GB" w:eastAsia="zh-CN"/>
        </w:rPr>
        <w:t>方</w:t>
      </w:r>
      <w:r w:rsidRPr="00F52E7D">
        <w:rPr>
          <w:rFonts w:eastAsia="SimSun"/>
          <w:sz w:val="24"/>
          <w:lang w:val="en-GB" w:eastAsia="zh-CN"/>
        </w:rPr>
        <w:t>框图描绘危害途径来实现的</w:t>
      </w:r>
      <w:r w:rsidRPr="000D2D12">
        <w:rPr>
          <w:rFonts w:eastAsia="SimSun"/>
          <w:sz w:val="24"/>
          <w:lang w:val="en-GB" w:eastAsia="zh-CN"/>
        </w:rPr>
        <w:t>。几位作者（例如，</w:t>
      </w:r>
      <w:r w:rsidR="00A67E5C" w:rsidRPr="000D2D12">
        <w:rPr>
          <w:sz w:val="24"/>
          <w:lang w:eastAsia="zh-CN"/>
        </w:rPr>
        <w:t>Alcalay</w:t>
      </w:r>
      <w:r w:rsidR="00A67E5C" w:rsidRPr="000D2D12">
        <w:rPr>
          <w:rFonts w:eastAsia="SimSun"/>
          <w:sz w:val="24"/>
          <w:lang w:val="en-GB" w:eastAsia="zh-CN"/>
        </w:rPr>
        <w:t>等，</w:t>
      </w:r>
      <w:r w:rsidR="00A67E5C" w:rsidRPr="000D2D12">
        <w:rPr>
          <w:rFonts w:eastAsia="SimSun"/>
          <w:sz w:val="24"/>
          <w:lang w:val="en-GB" w:eastAsia="zh-CN"/>
        </w:rPr>
        <w:t>2021</w:t>
      </w:r>
      <w:r w:rsidR="00A67E5C" w:rsidRPr="000D2D12">
        <w:rPr>
          <w:rFonts w:eastAsia="SimSun"/>
          <w:sz w:val="24"/>
          <w:lang w:val="en-GB" w:eastAsia="zh-CN"/>
        </w:rPr>
        <w:t>；</w:t>
      </w:r>
      <w:r w:rsidR="00A67E5C" w:rsidRPr="000D2D12">
        <w:rPr>
          <w:sz w:val="24"/>
          <w:lang w:eastAsia="zh-CN"/>
        </w:rPr>
        <w:t>Connolly</w:t>
      </w:r>
      <w:r w:rsidR="00A67E5C" w:rsidRPr="000D2D12">
        <w:rPr>
          <w:rFonts w:eastAsia="SimSun"/>
          <w:sz w:val="24"/>
          <w:lang w:val="en-GB" w:eastAsia="zh-CN"/>
        </w:rPr>
        <w:t>等，</w:t>
      </w:r>
      <w:r w:rsidR="00A67E5C" w:rsidRPr="000D2D12">
        <w:rPr>
          <w:rFonts w:eastAsia="SimSun"/>
          <w:sz w:val="24"/>
          <w:lang w:val="en-GB" w:eastAsia="zh-CN"/>
        </w:rPr>
        <w:t>2021</w:t>
      </w:r>
      <w:r w:rsidR="00A67E5C" w:rsidRPr="000D2D12">
        <w:rPr>
          <w:rFonts w:eastAsia="SimSun"/>
          <w:sz w:val="24"/>
          <w:lang w:val="en-GB" w:eastAsia="zh-CN"/>
        </w:rPr>
        <w:t>；</w:t>
      </w:r>
      <w:r w:rsidR="00A67E5C" w:rsidRPr="000D2D12">
        <w:rPr>
          <w:rFonts w:eastAsia="SimSun"/>
          <w:sz w:val="24"/>
          <w:lang w:val="en-GB" w:eastAsia="zh-CN"/>
        </w:rPr>
        <w:t>Kormos</w:t>
      </w:r>
      <w:r w:rsidR="00A67E5C" w:rsidRPr="000D2D12">
        <w:rPr>
          <w:rFonts w:eastAsia="SimSun"/>
          <w:sz w:val="24"/>
          <w:lang w:val="en-GB" w:eastAsia="zh-CN"/>
        </w:rPr>
        <w:t>等，</w:t>
      </w:r>
      <w:r w:rsidR="00A67E5C" w:rsidRPr="000D2D12">
        <w:rPr>
          <w:rFonts w:eastAsia="SimSun"/>
          <w:sz w:val="24"/>
          <w:lang w:val="en-GB" w:eastAsia="zh-CN"/>
        </w:rPr>
        <w:t>2023</w:t>
      </w:r>
      <w:r w:rsidR="00A67E5C">
        <w:rPr>
          <w:rFonts w:eastAsia="SimSun" w:hint="eastAsia"/>
          <w:sz w:val="24"/>
          <w:lang w:val="en-GB" w:eastAsia="zh-CN"/>
        </w:rPr>
        <w:t>；</w:t>
      </w:r>
      <w:r w:rsidR="009A2079" w:rsidRPr="000D2D12">
        <w:rPr>
          <w:sz w:val="24"/>
          <w:lang w:eastAsia="zh-CN"/>
        </w:rPr>
        <w:lastRenderedPageBreak/>
        <w:t>Roberts</w:t>
      </w:r>
      <w:r w:rsidRPr="000D2D12">
        <w:rPr>
          <w:rFonts w:eastAsia="SimSun"/>
          <w:sz w:val="24"/>
          <w:lang w:val="en-GB" w:eastAsia="zh-CN"/>
        </w:rPr>
        <w:t>等，</w:t>
      </w:r>
      <w:r w:rsidRPr="000D2D12">
        <w:rPr>
          <w:rFonts w:eastAsia="SimSun"/>
          <w:sz w:val="24"/>
          <w:lang w:val="en-GB" w:eastAsia="zh-CN"/>
        </w:rPr>
        <w:t>2017</w:t>
      </w:r>
      <w:r w:rsidR="0015492A" w:rsidRPr="000D2D12">
        <w:rPr>
          <w:rFonts w:eastAsia="SimSun" w:hint="eastAsia"/>
          <w:sz w:val="24"/>
          <w:lang w:val="en-GB" w:eastAsia="zh-CN"/>
        </w:rPr>
        <w:t>；</w:t>
      </w:r>
      <w:r w:rsidR="00A67E5C" w:rsidRPr="000D2D12">
        <w:rPr>
          <w:sz w:val="24"/>
          <w:lang w:eastAsia="zh-CN"/>
        </w:rPr>
        <w:t>Romeis</w:t>
      </w:r>
      <w:r w:rsidR="00A67E5C" w:rsidRPr="000D2D12">
        <w:rPr>
          <w:rFonts w:eastAsia="SimSun"/>
          <w:sz w:val="24"/>
          <w:lang w:val="en-GB" w:eastAsia="zh-CN"/>
        </w:rPr>
        <w:t>等，</w:t>
      </w:r>
      <w:r w:rsidR="00A67E5C" w:rsidRPr="000D2D12">
        <w:rPr>
          <w:rFonts w:eastAsia="SimSun"/>
          <w:sz w:val="24"/>
          <w:lang w:val="en-GB" w:eastAsia="zh-CN"/>
        </w:rPr>
        <w:t>2020</w:t>
      </w:r>
      <w:r w:rsidR="00A67E5C" w:rsidRPr="000D2D12">
        <w:rPr>
          <w:rFonts w:eastAsia="SimSun"/>
          <w:sz w:val="24"/>
          <w:lang w:val="en-GB" w:eastAsia="zh-CN"/>
        </w:rPr>
        <w:t>；</w:t>
      </w:r>
      <w:r w:rsidRPr="000D2D12">
        <w:rPr>
          <w:rFonts w:eastAsia="SimSun"/>
          <w:sz w:val="24"/>
          <w:lang w:val="en-GB" w:eastAsia="zh-CN"/>
        </w:rPr>
        <w:t>Teem</w:t>
      </w:r>
      <w:r w:rsidR="0015492A" w:rsidRPr="000D2D12">
        <w:rPr>
          <w:rFonts w:eastAsia="SimSun" w:hint="eastAsia"/>
          <w:sz w:val="24"/>
          <w:lang w:val="en-GB" w:eastAsia="zh-CN"/>
        </w:rPr>
        <w:t>等</w:t>
      </w:r>
      <w:r w:rsidRPr="000D2D12">
        <w:rPr>
          <w:rFonts w:eastAsia="SimSun"/>
          <w:sz w:val="24"/>
          <w:lang w:val="en-GB" w:eastAsia="zh-CN"/>
        </w:rPr>
        <w:t>，</w:t>
      </w:r>
      <w:r w:rsidRPr="000D2D12">
        <w:rPr>
          <w:rFonts w:eastAsia="SimSun"/>
          <w:sz w:val="24"/>
          <w:lang w:val="en-GB" w:eastAsia="zh-CN"/>
        </w:rPr>
        <w:t>2019</w:t>
      </w:r>
      <w:r w:rsidRPr="000D2D12">
        <w:rPr>
          <w:rFonts w:eastAsia="SimSun"/>
          <w:sz w:val="24"/>
          <w:lang w:val="en-GB" w:eastAsia="zh-CN"/>
        </w:rPr>
        <w:t>）报告了一些与有意释放</w:t>
      </w:r>
      <w:r w:rsidRPr="000D2D12">
        <w:rPr>
          <w:rFonts w:eastAsia="SimSun"/>
          <w:sz w:val="24"/>
          <w:lang w:val="en-GB" w:eastAsia="zh-CN"/>
        </w:rPr>
        <w:t>EGD-</w:t>
      </w:r>
      <w:r w:rsidR="005F1B36">
        <w:rPr>
          <w:rFonts w:eastAsia="SimSun" w:hint="eastAsia"/>
          <w:sz w:val="24"/>
          <w:lang w:val="en-GB" w:eastAsia="zh-CN"/>
        </w:rPr>
        <w:t>LMOs</w:t>
      </w:r>
      <w:r w:rsidRPr="000D2D12">
        <w:rPr>
          <w:rFonts w:eastAsia="SimSun"/>
          <w:sz w:val="24"/>
          <w:lang w:val="en-GB" w:eastAsia="zh-CN"/>
        </w:rPr>
        <w:t>（主要是昆虫）相关的危害途径，</w:t>
      </w:r>
      <w:r w:rsidR="00590143">
        <w:rPr>
          <w:rFonts w:eastAsia="SimSun" w:hint="eastAsia"/>
          <w:sz w:val="24"/>
          <w:lang w:val="en-GB" w:eastAsia="zh-CN"/>
        </w:rPr>
        <w:t>可供</w:t>
      </w:r>
      <w:r w:rsidRPr="000D2D12">
        <w:rPr>
          <w:rFonts w:eastAsia="SimSun"/>
          <w:sz w:val="24"/>
          <w:lang w:val="en-GB" w:eastAsia="zh-CN"/>
        </w:rPr>
        <w:t>设计此类途径时</w:t>
      </w:r>
      <w:r w:rsidR="00590143">
        <w:rPr>
          <w:rFonts w:eastAsia="SimSun" w:hint="eastAsia"/>
          <w:sz w:val="24"/>
          <w:lang w:val="en-GB" w:eastAsia="zh-CN"/>
        </w:rPr>
        <w:t>参考</w:t>
      </w:r>
      <w:r w:rsidRPr="000D2D12">
        <w:rPr>
          <w:rFonts w:eastAsia="SimSun"/>
          <w:sz w:val="24"/>
          <w:lang w:val="en-GB" w:eastAsia="zh-CN"/>
        </w:rPr>
        <w:t>。其他类型的概念模型</w:t>
      </w:r>
      <w:r w:rsidR="002943E8">
        <w:rPr>
          <w:rFonts w:eastAsia="SimSun" w:hint="eastAsia"/>
          <w:sz w:val="24"/>
          <w:lang w:val="en-GB" w:eastAsia="zh-CN"/>
        </w:rPr>
        <w:t>可能也有用，例如</w:t>
      </w:r>
      <w:r w:rsidRPr="000D2D12">
        <w:rPr>
          <w:rFonts w:eastAsia="SimSun"/>
          <w:sz w:val="24"/>
          <w:lang w:val="en-GB" w:eastAsia="zh-CN"/>
        </w:rPr>
        <w:t>故障树和事件树（</w:t>
      </w:r>
      <w:r w:rsidRPr="000D2D12">
        <w:rPr>
          <w:rFonts w:eastAsia="SimSun"/>
          <w:sz w:val="24"/>
          <w:lang w:val="en-GB" w:eastAsia="zh-CN"/>
        </w:rPr>
        <w:t>Hayes</w:t>
      </w:r>
      <w:r w:rsidRPr="000D2D12">
        <w:rPr>
          <w:rFonts w:eastAsia="SimSun"/>
          <w:sz w:val="24"/>
          <w:lang w:val="en-GB" w:eastAsia="zh-CN"/>
        </w:rPr>
        <w:t>等，</w:t>
      </w:r>
      <w:r w:rsidRPr="000D2D12">
        <w:rPr>
          <w:rFonts w:eastAsia="SimSun"/>
          <w:sz w:val="24"/>
          <w:lang w:val="en-GB" w:eastAsia="zh-CN"/>
        </w:rPr>
        <w:t>2018a</w:t>
      </w:r>
      <w:r w:rsidR="00FA60C6" w:rsidRPr="000D2D12">
        <w:rPr>
          <w:rFonts w:eastAsia="SimSun" w:hint="eastAsia"/>
          <w:sz w:val="24"/>
          <w:lang w:val="en-GB" w:eastAsia="zh-CN"/>
        </w:rPr>
        <w:t>、</w:t>
      </w:r>
      <w:r w:rsidRPr="000D2D12">
        <w:rPr>
          <w:rFonts w:eastAsia="SimSun"/>
          <w:sz w:val="24"/>
          <w:lang w:val="en-GB" w:eastAsia="zh-CN"/>
        </w:rPr>
        <w:t>b</w:t>
      </w:r>
      <w:r w:rsidRPr="000D2D12">
        <w:rPr>
          <w:rFonts w:eastAsia="SimSun"/>
          <w:sz w:val="24"/>
          <w:lang w:val="en-GB" w:eastAsia="zh-CN"/>
        </w:rPr>
        <w:t>；</w:t>
      </w:r>
      <w:r w:rsidR="000D2D12" w:rsidRPr="000D2D12">
        <w:rPr>
          <w:sz w:val="24"/>
          <w:lang w:eastAsia="zh-CN"/>
        </w:rPr>
        <w:t>Hosack</w:t>
      </w:r>
      <w:r w:rsidRPr="000D2D12">
        <w:rPr>
          <w:rFonts w:eastAsia="SimSun"/>
          <w:sz w:val="24"/>
          <w:lang w:val="en-GB" w:eastAsia="zh-CN"/>
        </w:rPr>
        <w:t>等，</w:t>
      </w:r>
      <w:r w:rsidRPr="000D2D12">
        <w:rPr>
          <w:rFonts w:eastAsia="SimSun"/>
          <w:sz w:val="24"/>
          <w:lang w:val="en-GB" w:eastAsia="zh-CN"/>
        </w:rPr>
        <w:t>2023</w:t>
      </w:r>
      <w:r w:rsidRPr="000D2D12">
        <w:rPr>
          <w:rFonts w:eastAsia="SimSun"/>
          <w:sz w:val="24"/>
          <w:lang w:val="en-GB" w:eastAsia="zh-CN"/>
        </w:rPr>
        <w:t>）。</w:t>
      </w:r>
      <w:r w:rsidR="00C6464B">
        <w:rPr>
          <w:rFonts w:eastAsia="SimSun" w:hint="eastAsia"/>
          <w:sz w:val="24"/>
          <w:lang w:val="en-GB" w:eastAsia="zh-CN"/>
        </w:rPr>
        <w:t>图形</w:t>
      </w:r>
      <w:r w:rsidRPr="000D2D12">
        <w:rPr>
          <w:rFonts w:eastAsia="SimSun"/>
          <w:sz w:val="24"/>
          <w:lang w:val="en-GB" w:eastAsia="zh-CN"/>
        </w:rPr>
        <w:t>概念模型（如显示危害途径的</w:t>
      </w:r>
      <w:r w:rsidR="00FD2DD6">
        <w:rPr>
          <w:rFonts w:eastAsia="SimSun" w:hint="eastAsia"/>
          <w:sz w:val="24"/>
          <w:lang w:val="en-GB" w:eastAsia="zh-CN"/>
        </w:rPr>
        <w:t>方</w:t>
      </w:r>
      <w:r w:rsidRPr="000D2D12">
        <w:rPr>
          <w:rFonts w:eastAsia="SimSun"/>
          <w:sz w:val="24"/>
          <w:lang w:val="en-GB" w:eastAsia="zh-CN"/>
        </w:rPr>
        <w:t>框图）</w:t>
      </w:r>
      <w:r w:rsidR="000D1FE2" w:rsidRPr="000D2D12">
        <w:rPr>
          <w:rFonts w:eastAsia="SimSun"/>
          <w:sz w:val="24"/>
          <w:lang w:val="en-GB" w:eastAsia="zh-CN"/>
        </w:rPr>
        <w:t>除了</w:t>
      </w:r>
      <w:r w:rsidR="00E61448">
        <w:rPr>
          <w:rFonts w:eastAsia="SimSun" w:hint="eastAsia"/>
          <w:sz w:val="24"/>
          <w:lang w:val="en-GB" w:eastAsia="zh-CN"/>
        </w:rPr>
        <w:t>可</w:t>
      </w:r>
      <w:r w:rsidR="000D1FE2" w:rsidRPr="000D2D12">
        <w:rPr>
          <w:rFonts w:eastAsia="SimSun"/>
          <w:sz w:val="24"/>
          <w:lang w:val="en-GB" w:eastAsia="zh-CN"/>
        </w:rPr>
        <w:t>提高透明度之外</w:t>
      </w:r>
      <w:r w:rsidR="00E61448">
        <w:rPr>
          <w:rFonts w:eastAsia="SimSun" w:hint="eastAsia"/>
          <w:sz w:val="24"/>
          <w:lang w:val="en-GB" w:eastAsia="zh-CN"/>
        </w:rPr>
        <w:t>，</w:t>
      </w:r>
      <w:r w:rsidRPr="000D2D12">
        <w:rPr>
          <w:rFonts w:eastAsia="SimSun"/>
          <w:sz w:val="24"/>
          <w:lang w:val="en-GB" w:eastAsia="zh-CN"/>
        </w:rPr>
        <w:t>还有许多有用的特性。</w:t>
      </w:r>
      <w:r w:rsidR="00782982">
        <w:rPr>
          <w:rFonts w:eastAsia="SimSun" w:hint="eastAsia"/>
          <w:sz w:val="24"/>
          <w:lang w:val="en-GB" w:eastAsia="zh-CN"/>
        </w:rPr>
        <w:t>它们</w:t>
      </w:r>
      <w:r w:rsidR="00B332DB" w:rsidRPr="00B332DB">
        <w:rPr>
          <w:rFonts w:eastAsia="SimSun" w:hint="eastAsia"/>
          <w:sz w:val="24"/>
          <w:lang w:val="en-GB" w:eastAsia="zh-CN"/>
        </w:rPr>
        <w:t>相对容易构建，因此可以开发多种模型推荐用于解决深度不确定性问题（第</w:t>
      </w:r>
      <w:r w:rsidR="00B332DB" w:rsidRPr="00B332DB">
        <w:rPr>
          <w:rFonts w:eastAsia="SimSun"/>
          <w:sz w:val="24"/>
          <w:lang w:val="en-GB" w:eastAsia="zh-CN"/>
        </w:rPr>
        <w:t xml:space="preserve"> 4.2.7 </w:t>
      </w:r>
      <w:r w:rsidR="00B332DB" w:rsidRPr="00B332DB">
        <w:rPr>
          <w:rFonts w:eastAsia="SimSun" w:hint="eastAsia"/>
          <w:sz w:val="24"/>
          <w:lang w:val="en-GB" w:eastAsia="zh-CN"/>
        </w:rPr>
        <w:t>节</w:t>
      </w:r>
      <w:r w:rsidR="00B332DB" w:rsidRPr="00B332DB">
        <w:rPr>
          <w:rFonts w:eastAsia="SimSun"/>
          <w:sz w:val="24"/>
          <w:lang w:val="en-GB" w:eastAsia="zh-CN"/>
        </w:rPr>
        <w:t xml:space="preserve"> </w:t>
      </w:r>
      <w:r w:rsidR="00782982">
        <w:rPr>
          <w:rFonts w:eastAsia="SimSun" w:hint="eastAsia"/>
          <w:sz w:val="24"/>
          <w:lang w:val="en-GB" w:eastAsia="zh-CN"/>
        </w:rPr>
        <w:t>“</w:t>
      </w:r>
      <w:r w:rsidR="00B332DB" w:rsidRPr="00B332DB">
        <w:rPr>
          <w:rFonts w:eastAsia="SimSun" w:hint="eastAsia"/>
          <w:sz w:val="24"/>
          <w:lang w:val="en-GB" w:eastAsia="zh-CN"/>
        </w:rPr>
        <w:t>不确定性</w:t>
      </w:r>
      <w:r w:rsidR="00782982">
        <w:rPr>
          <w:rFonts w:eastAsia="SimSun" w:hint="eastAsia"/>
          <w:sz w:val="24"/>
          <w:lang w:val="en-GB" w:eastAsia="zh-CN"/>
        </w:rPr>
        <w:t>”</w:t>
      </w:r>
      <w:r w:rsidR="00B332DB" w:rsidRPr="00B332DB">
        <w:rPr>
          <w:rFonts w:eastAsia="SimSun" w:hint="eastAsia"/>
          <w:sz w:val="24"/>
          <w:lang w:val="en-GB" w:eastAsia="zh-CN"/>
        </w:rPr>
        <w:t>），而无需投入过多资源</w:t>
      </w:r>
      <w:r w:rsidRPr="000D2D12">
        <w:rPr>
          <w:rFonts w:eastAsia="SimSun"/>
          <w:sz w:val="24"/>
          <w:lang w:val="en-GB" w:eastAsia="zh-CN"/>
        </w:rPr>
        <w:t>。此外，它们不需要专业技能来开发或理解，</w:t>
      </w:r>
      <w:r w:rsidR="007D1AF1">
        <w:rPr>
          <w:rFonts w:eastAsia="SimSun" w:hint="eastAsia"/>
          <w:sz w:val="24"/>
          <w:lang w:val="en-GB" w:eastAsia="zh-CN"/>
        </w:rPr>
        <w:t>易于</w:t>
      </w:r>
      <w:r w:rsidR="006C471A">
        <w:rPr>
          <w:rFonts w:eastAsia="SimSun" w:hint="eastAsia"/>
          <w:sz w:val="24"/>
          <w:lang w:val="en-GB" w:eastAsia="zh-CN"/>
        </w:rPr>
        <w:t>捕捉对</w:t>
      </w:r>
      <w:r w:rsidR="006C471A" w:rsidRPr="000D2D12">
        <w:rPr>
          <w:rFonts w:eastAsia="SimSun"/>
          <w:sz w:val="24"/>
          <w:lang w:val="en-GB" w:eastAsia="zh-CN"/>
        </w:rPr>
        <w:t>相关评估终点和途径的看法和信念</w:t>
      </w:r>
      <w:r w:rsidR="006C471A">
        <w:rPr>
          <w:rFonts w:eastAsia="SimSun" w:hint="eastAsia"/>
          <w:sz w:val="24"/>
          <w:lang w:val="en-GB" w:eastAsia="zh-CN"/>
        </w:rPr>
        <w:t>，</w:t>
      </w:r>
      <w:r w:rsidRPr="000D2D12">
        <w:rPr>
          <w:rFonts w:eastAsia="SimSun"/>
          <w:sz w:val="24"/>
          <w:lang w:val="en-GB" w:eastAsia="zh-CN"/>
        </w:rPr>
        <w:t>因此</w:t>
      </w:r>
      <w:r w:rsidR="00386E7C">
        <w:rPr>
          <w:rFonts w:eastAsia="SimSun" w:hint="eastAsia"/>
          <w:sz w:val="24"/>
          <w:lang w:val="en-GB" w:eastAsia="zh-CN"/>
        </w:rPr>
        <w:t>有助于</w:t>
      </w:r>
      <w:r w:rsidR="00731E3A" w:rsidRPr="000D2D12">
        <w:rPr>
          <w:rFonts w:eastAsia="SimSun"/>
          <w:sz w:val="24"/>
          <w:lang w:val="en-GB" w:eastAsia="zh-CN"/>
        </w:rPr>
        <w:t>具有不同</w:t>
      </w:r>
      <w:r w:rsidR="00731E3A">
        <w:rPr>
          <w:rFonts w:eastAsia="SimSun" w:hint="eastAsia"/>
          <w:sz w:val="24"/>
          <w:lang w:val="en-GB" w:eastAsia="zh-CN"/>
        </w:rPr>
        <w:t>教育</w:t>
      </w:r>
      <w:r w:rsidR="00731E3A" w:rsidRPr="000D2D12">
        <w:rPr>
          <w:rFonts w:eastAsia="SimSun"/>
          <w:sz w:val="24"/>
          <w:lang w:val="en-GB" w:eastAsia="zh-CN"/>
        </w:rPr>
        <w:t>背景</w:t>
      </w:r>
      <w:r w:rsidR="00731E3A">
        <w:rPr>
          <w:rFonts w:eastAsia="SimSun" w:hint="eastAsia"/>
          <w:sz w:val="24"/>
          <w:lang w:val="en-GB" w:eastAsia="zh-CN"/>
        </w:rPr>
        <w:t>的</w:t>
      </w:r>
      <w:r w:rsidR="00731E3A" w:rsidRPr="000D2D12">
        <w:rPr>
          <w:rFonts w:eastAsia="SimSun"/>
          <w:sz w:val="24"/>
          <w:lang w:val="en-GB" w:eastAsia="zh-CN"/>
        </w:rPr>
        <w:t>利益攸关方参与风险评估</w:t>
      </w:r>
      <w:r w:rsidRPr="000D2D12">
        <w:rPr>
          <w:rFonts w:eastAsia="SimSun"/>
          <w:sz w:val="24"/>
          <w:lang w:val="en-GB" w:eastAsia="zh-CN"/>
        </w:rPr>
        <w:t>。</w:t>
      </w:r>
    </w:p>
    <w:p w14:paraId="7F004F10" w14:textId="41FF7A6D" w:rsidR="00251265" w:rsidRPr="006F6CC1" w:rsidRDefault="00251265" w:rsidP="008F22B5">
      <w:pPr>
        <w:pStyle w:val="a0"/>
      </w:pPr>
      <w:bookmarkStart w:id="32" w:name="_Toc163309642"/>
      <w:r w:rsidRPr="006F6CC1">
        <w:t>4.1.4.</w:t>
      </w:r>
      <w:r w:rsidR="006F6CC1" w:rsidRPr="006F6CC1">
        <w:rPr>
          <w:rFonts w:hint="eastAsia"/>
        </w:rPr>
        <w:t xml:space="preserve"> </w:t>
      </w:r>
      <w:r w:rsidRPr="006F6CC1">
        <w:t>风险假设的形成</w:t>
      </w:r>
      <w:bookmarkEnd w:id="32"/>
    </w:p>
    <w:p w14:paraId="49E60A54" w14:textId="681D09C7" w:rsidR="00251265" w:rsidRPr="00F52E7D" w:rsidRDefault="00251265" w:rsidP="00757F6C">
      <w:pPr>
        <w:pStyle w:val="Para10"/>
        <w:numPr>
          <w:ilvl w:val="0"/>
          <w:numId w:val="0"/>
        </w:numPr>
        <w:rPr>
          <w:rFonts w:eastAsia="SimSun"/>
          <w:sz w:val="24"/>
          <w:lang w:val="en-GB" w:eastAsia="zh-CN"/>
        </w:rPr>
      </w:pPr>
      <w:r w:rsidRPr="00F52E7D">
        <w:rPr>
          <w:rFonts w:eastAsia="SimSun"/>
          <w:sz w:val="24"/>
          <w:lang w:val="en-GB" w:eastAsia="zh-CN"/>
        </w:rPr>
        <w:t>危害途径中的每一</w:t>
      </w:r>
      <w:r w:rsidR="00440FC4">
        <w:rPr>
          <w:rFonts w:eastAsia="SimSun" w:hint="eastAsia"/>
          <w:sz w:val="24"/>
          <w:lang w:val="en-GB" w:eastAsia="zh-CN"/>
        </w:rPr>
        <w:t>步骤</w:t>
      </w:r>
      <w:r w:rsidRPr="00F52E7D">
        <w:rPr>
          <w:rFonts w:eastAsia="SimSun"/>
          <w:sz w:val="24"/>
          <w:lang w:val="en-GB" w:eastAsia="zh-CN"/>
        </w:rPr>
        <w:t>都可以形成风险假设，然后通过</w:t>
      </w:r>
      <w:r w:rsidR="009A0288">
        <w:rPr>
          <w:rFonts w:eastAsia="SimSun" w:hint="eastAsia"/>
          <w:sz w:val="24"/>
          <w:lang w:val="en-GB" w:eastAsia="zh-CN"/>
        </w:rPr>
        <w:t>检验</w:t>
      </w:r>
      <w:r w:rsidRPr="00F52E7D">
        <w:rPr>
          <w:rFonts w:eastAsia="SimSun"/>
          <w:sz w:val="24"/>
          <w:lang w:val="en-GB" w:eastAsia="zh-CN"/>
        </w:rPr>
        <w:t>来描述风险。例如，如果保护目标是生物多样性，风险假设可以评估</w:t>
      </w:r>
      <w:r w:rsidRPr="00F52E7D">
        <w:rPr>
          <w:rFonts w:eastAsia="SimSun"/>
          <w:sz w:val="24"/>
          <w:lang w:val="en-GB" w:eastAsia="zh-CN"/>
        </w:rPr>
        <w:t>EGD-LMO</w:t>
      </w:r>
      <w:r w:rsidRPr="00F52E7D">
        <w:rPr>
          <w:rFonts w:eastAsia="SimSun"/>
          <w:sz w:val="24"/>
          <w:lang w:val="en-GB" w:eastAsia="zh-CN"/>
        </w:rPr>
        <w:t>的具体特征如何影响与生物多样性相关的不同评估终点。这可能包括评估</w:t>
      </w:r>
      <w:r w:rsidRPr="00F52E7D">
        <w:rPr>
          <w:rFonts w:eastAsia="SimSun"/>
          <w:sz w:val="24"/>
          <w:lang w:val="en-GB" w:eastAsia="zh-CN"/>
        </w:rPr>
        <w:t>EGD-LMO</w:t>
      </w:r>
      <w:r w:rsidRPr="00F52E7D">
        <w:rPr>
          <w:rFonts w:eastAsia="SimSun"/>
          <w:sz w:val="24"/>
          <w:lang w:val="en-GB" w:eastAsia="zh-CN"/>
        </w:rPr>
        <w:t>数量减少对捕食者、竞争对手或猎物的影响，以及在可能的潜在接收环境中其他生物取代生态位的可能性。</w:t>
      </w:r>
    </w:p>
    <w:p w14:paraId="1927198D" w14:textId="0BB8C09C" w:rsidR="00251265" w:rsidRPr="00F52E7D" w:rsidRDefault="00251265" w:rsidP="002E5475">
      <w:pPr>
        <w:pStyle w:val="Para10"/>
        <w:numPr>
          <w:ilvl w:val="0"/>
          <w:numId w:val="0"/>
        </w:numPr>
        <w:rPr>
          <w:rFonts w:eastAsia="SimSun"/>
          <w:sz w:val="24"/>
          <w:lang w:val="en-GB" w:eastAsia="zh-CN"/>
        </w:rPr>
      </w:pPr>
      <w:r w:rsidRPr="00F52E7D">
        <w:rPr>
          <w:rFonts w:eastAsia="SimSun"/>
          <w:sz w:val="24"/>
          <w:lang w:val="en-GB" w:eastAsia="zh-CN"/>
        </w:rPr>
        <w:t>在实践中，</w:t>
      </w:r>
      <w:r w:rsidR="008D2B67">
        <w:rPr>
          <w:rFonts w:eastAsia="SimSun" w:hint="eastAsia"/>
          <w:sz w:val="24"/>
          <w:lang w:val="en-GB" w:eastAsia="zh-CN"/>
        </w:rPr>
        <w:t>对</w:t>
      </w:r>
      <w:r w:rsidRPr="00F52E7D">
        <w:rPr>
          <w:rFonts w:eastAsia="SimSun"/>
          <w:sz w:val="24"/>
          <w:lang w:val="en-GB" w:eastAsia="zh-CN"/>
        </w:rPr>
        <w:t>危害途径</w:t>
      </w:r>
      <w:r w:rsidR="008D2B67">
        <w:rPr>
          <w:rFonts w:eastAsia="SimSun" w:hint="eastAsia"/>
          <w:sz w:val="24"/>
          <w:lang w:val="en-GB" w:eastAsia="zh-CN"/>
        </w:rPr>
        <w:t>进行一次</w:t>
      </w:r>
      <w:r w:rsidR="003D52E7">
        <w:rPr>
          <w:rFonts w:eastAsia="SimSun" w:hint="eastAsia"/>
          <w:sz w:val="24"/>
          <w:lang w:val="en-GB" w:eastAsia="zh-CN"/>
        </w:rPr>
        <w:t>仔细的初步检查</w:t>
      </w:r>
      <w:r w:rsidRPr="00F52E7D">
        <w:rPr>
          <w:rFonts w:eastAsia="SimSun"/>
          <w:sz w:val="24"/>
          <w:lang w:val="en-GB" w:eastAsia="zh-CN"/>
        </w:rPr>
        <w:t>通常有助于确定哪些风险假说可能是最具决定性或最容易</w:t>
      </w:r>
      <w:r w:rsidR="00BA65B4">
        <w:rPr>
          <w:rFonts w:eastAsia="SimSun" w:hint="eastAsia"/>
          <w:sz w:val="24"/>
          <w:lang w:val="en-GB" w:eastAsia="zh-CN"/>
        </w:rPr>
        <w:t>检验</w:t>
      </w:r>
      <w:r w:rsidRPr="00F52E7D">
        <w:rPr>
          <w:rFonts w:eastAsia="SimSun"/>
          <w:sz w:val="24"/>
          <w:lang w:val="en-GB" w:eastAsia="zh-CN"/>
        </w:rPr>
        <w:t>的，同时</w:t>
      </w:r>
      <w:r w:rsidR="006A3EE5">
        <w:rPr>
          <w:rFonts w:eastAsia="SimSun" w:hint="eastAsia"/>
          <w:sz w:val="24"/>
          <w:lang w:val="en-GB" w:eastAsia="zh-CN"/>
        </w:rPr>
        <w:t>最大限度地降低</w:t>
      </w:r>
      <w:r w:rsidRPr="00F52E7D">
        <w:rPr>
          <w:rFonts w:eastAsia="SimSun"/>
          <w:sz w:val="24"/>
          <w:lang w:val="en-GB" w:eastAsia="zh-CN"/>
        </w:rPr>
        <w:t>不确定性。这种分析的一个特别有用的特点是，它可以充分自信地果断确定某个关键步骤</w:t>
      </w:r>
      <w:proofErr w:type="gramStart"/>
      <w:r w:rsidRPr="00F52E7D">
        <w:rPr>
          <w:rFonts w:eastAsia="SimSun"/>
          <w:sz w:val="24"/>
          <w:lang w:val="en-GB" w:eastAsia="zh-CN"/>
        </w:rPr>
        <w:t>是否极</w:t>
      </w:r>
      <w:proofErr w:type="gramEnd"/>
      <w:r w:rsidRPr="00F52E7D">
        <w:rPr>
          <w:rFonts w:eastAsia="SimSun"/>
          <w:sz w:val="24"/>
          <w:lang w:val="en-GB" w:eastAsia="zh-CN"/>
        </w:rPr>
        <w:t>不可能发生。如果路径中的一个步骤极不可能发生，将导致整个</w:t>
      </w:r>
      <w:r w:rsidR="001B2362">
        <w:rPr>
          <w:rFonts w:eastAsia="SimSun" w:hint="eastAsia"/>
          <w:sz w:val="24"/>
          <w:lang w:val="en-GB" w:eastAsia="zh-CN"/>
        </w:rPr>
        <w:t>危害</w:t>
      </w:r>
      <w:r w:rsidRPr="00F52E7D">
        <w:rPr>
          <w:rFonts w:eastAsia="SimSun"/>
          <w:sz w:val="24"/>
          <w:lang w:val="en-GB" w:eastAsia="zh-CN"/>
        </w:rPr>
        <w:t>路径同样不可能</w:t>
      </w:r>
      <w:r w:rsidR="00052844">
        <w:rPr>
          <w:rFonts w:eastAsia="SimSun" w:hint="eastAsia"/>
          <w:sz w:val="24"/>
          <w:lang w:val="en-GB" w:eastAsia="zh-CN"/>
        </w:rPr>
        <w:t>发生</w:t>
      </w:r>
      <w:r w:rsidRPr="00F52E7D">
        <w:rPr>
          <w:rFonts w:eastAsia="SimSun"/>
          <w:sz w:val="24"/>
          <w:lang w:val="en-GB" w:eastAsia="zh-CN"/>
        </w:rPr>
        <w:t>。</w:t>
      </w:r>
    </w:p>
    <w:p w14:paraId="08856F7B" w14:textId="76B54EB3" w:rsidR="00251265" w:rsidRPr="00F52E7D" w:rsidRDefault="00251265" w:rsidP="002E5475">
      <w:pPr>
        <w:pStyle w:val="Para10"/>
        <w:numPr>
          <w:ilvl w:val="0"/>
          <w:numId w:val="0"/>
        </w:numPr>
        <w:rPr>
          <w:rFonts w:eastAsia="SimSun"/>
          <w:sz w:val="24"/>
          <w:lang w:val="en-GB" w:eastAsia="zh-CN"/>
        </w:rPr>
      </w:pPr>
      <w:r w:rsidRPr="00F52E7D">
        <w:rPr>
          <w:rFonts w:eastAsia="SimSun"/>
          <w:sz w:val="24"/>
          <w:lang w:val="en-GB" w:eastAsia="zh-CN"/>
        </w:rPr>
        <w:t>可能存在现有证据不足以表明</w:t>
      </w:r>
      <w:r w:rsidR="000854E2">
        <w:rPr>
          <w:rFonts w:eastAsia="SimSun" w:hint="eastAsia"/>
          <w:sz w:val="24"/>
          <w:lang w:val="en-GB" w:eastAsia="zh-CN"/>
        </w:rPr>
        <w:t>危害</w:t>
      </w:r>
      <w:r w:rsidRPr="00F52E7D">
        <w:rPr>
          <w:rFonts w:eastAsia="SimSun"/>
          <w:sz w:val="24"/>
          <w:lang w:val="en-GB" w:eastAsia="zh-CN"/>
        </w:rPr>
        <w:t>途径在任何步骤被阻断的情况。对</w:t>
      </w:r>
      <w:r w:rsidR="00674427">
        <w:rPr>
          <w:rFonts w:eastAsia="SimSun"/>
          <w:sz w:val="24"/>
          <w:lang w:val="en-GB" w:eastAsia="zh-CN"/>
        </w:rPr>
        <w:t>危害途径</w:t>
      </w:r>
      <w:r w:rsidRPr="00F52E7D">
        <w:rPr>
          <w:rFonts w:eastAsia="SimSun"/>
          <w:sz w:val="24"/>
          <w:lang w:val="en-GB" w:eastAsia="zh-CN"/>
        </w:rPr>
        <w:t>中的每一</w:t>
      </w:r>
      <w:r w:rsidR="0099627D">
        <w:rPr>
          <w:rFonts w:eastAsia="SimSun" w:hint="eastAsia"/>
          <w:sz w:val="24"/>
          <w:lang w:val="en-GB" w:eastAsia="zh-CN"/>
        </w:rPr>
        <w:t>步骤</w:t>
      </w:r>
      <w:r w:rsidRPr="00F52E7D">
        <w:rPr>
          <w:rFonts w:eastAsia="SimSun"/>
          <w:sz w:val="24"/>
          <w:lang w:val="en-GB" w:eastAsia="zh-CN"/>
        </w:rPr>
        <w:t>进行</w:t>
      </w:r>
      <w:r w:rsidR="0099627D">
        <w:rPr>
          <w:rFonts w:eastAsia="SimSun" w:hint="eastAsia"/>
          <w:sz w:val="24"/>
          <w:lang w:val="en-GB" w:eastAsia="zh-CN"/>
        </w:rPr>
        <w:t>检验</w:t>
      </w:r>
      <w:r w:rsidRPr="00F52E7D">
        <w:rPr>
          <w:rFonts w:eastAsia="SimSun"/>
          <w:sz w:val="24"/>
          <w:lang w:val="en-GB" w:eastAsia="zh-CN"/>
        </w:rPr>
        <w:t>将有助于评估每一</w:t>
      </w:r>
      <w:r w:rsidR="008C723E">
        <w:rPr>
          <w:rFonts w:eastAsia="SimSun" w:hint="eastAsia"/>
          <w:sz w:val="24"/>
          <w:lang w:val="en-GB" w:eastAsia="zh-CN"/>
        </w:rPr>
        <w:t>步骤</w:t>
      </w:r>
      <w:r w:rsidRPr="00F52E7D">
        <w:rPr>
          <w:rFonts w:eastAsia="SimSun"/>
          <w:sz w:val="24"/>
          <w:lang w:val="en-GB" w:eastAsia="zh-CN"/>
        </w:rPr>
        <w:t>发生的概率、后果的严重程度和相关的不确定性水平，</w:t>
      </w:r>
      <w:r w:rsidR="00262D3B">
        <w:rPr>
          <w:rFonts w:eastAsia="SimSun" w:hint="eastAsia"/>
          <w:sz w:val="24"/>
          <w:lang w:val="en-GB" w:eastAsia="zh-CN"/>
        </w:rPr>
        <w:t>从而</w:t>
      </w:r>
      <w:r w:rsidR="00825884">
        <w:rPr>
          <w:rFonts w:eastAsia="SimSun" w:hint="eastAsia"/>
          <w:sz w:val="24"/>
          <w:lang w:val="en-GB" w:eastAsia="zh-CN"/>
        </w:rPr>
        <w:t>评估</w:t>
      </w:r>
      <w:r w:rsidRPr="00F52E7D">
        <w:rPr>
          <w:rFonts w:eastAsia="SimSun"/>
          <w:sz w:val="24"/>
          <w:lang w:val="en-GB" w:eastAsia="zh-CN"/>
        </w:rPr>
        <w:t>通过</w:t>
      </w:r>
      <w:r w:rsidR="00825884">
        <w:rPr>
          <w:rFonts w:eastAsia="SimSun" w:hint="eastAsia"/>
          <w:sz w:val="24"/>
          <w:lang w:val="en-GB" w:eastAsia="zh-CN"/>
        </w:rPr>
        <w:t>假定</w:t>
      </w:r>
      <w:r w:rsidRPr="00F52E7D">
        <w:rPr>
          <w:rFonts w:eastAsia="SimSun"/>
          <w:sz w:val="24"/>
          <w:lang w:val="en-GB" w:eastAsia="zh-CN"/>
        </w:rPr>
        <w:t>的</w:t>
      </w:r>
      <w:r w:rsidR="00674427">
        <w:rPr>
          <w:rFonts w:eastAsia="SimSun"/>
          <w:sz w:val="24"/>
          <w:lang w:val="en-GB" w:eastAsia="zh-CN"/>
        </w:rPr>
        <w:t>危害途径</w:t>
      </w:r>
      <w:r w:rsidRPr="00F52E7D">
        <w:rPr>
          <w:rFonts w:eastAsia="SimSun"/>
          <w:sz w:val="24"/>
          <w:lang w:val="en-GB" w:eastAsia="zh-CN"/>
        </w:rPr>
        <w:t>实现的危害。在某些情况下，来自一系列风险假设的证据可能共同产生证据权重，以表明拒绝或接受该途径，或者不确定性可能如此之高，以至于无法得出可靠的结论。</w:t>
      </w:r>
    </w:p>
    <w:p w14:paraId="45B249DA" w14:textId="6CC10705" w:rsidR="00A76D90" w:rsidRDefault="00A76D90" w:rsidP="002E5475">
      <w:pPr>
        <w:pStyle w:val="Para10"/>
        <w:numPr>
          <w:ilvl w:val="0"/>
          <w:numId w:val="0"/>
        </w:numPr>
        <w:rPr>
          <w:rFonts w:eastAsia="SimSun"/>
          <w:sz w:val="24"/>
          <w:lang w:val="en-GB" w:eastAsia="zh-CN"/>
        </w:rPr>
      </w:pPr>
      <w:r w:rsidRPr="00F52E7D">
        <w:rPr>
          <w:rFonts w:eastAsia="SimSun"/>
          <w:sz w:val="24"/>
          <w:lang w:val="en-GB" w:eastAsia="zh-CN"/>
        </w:rPr>
        <w:t>随着科学证据基础的扩</w:t>
      </w:r>
      <w:r w:rsidR="0020117A">
        <w:rPr>
          <w:rFonts w:eastAsia="SimSun" w:hint="eastAsia"/>
          <w:sz w:val="24"/>
          <w:lang w:val="en-GB" w:eastAsia="zh-CN"/>
        </w:rPr>
        <w:t>大</w:t>
      </w:r>
      <w:r w:rsidRPr="00F52E7D">
        <w:rPr>
          <w:rFonts w:eastAsia="SimSun"/>
          <w:sz w:val="24"/>
          <w:lang w:val="en-GB" w:eastAsia="zh-CN"/>
        </w:rPr>
        <w:t>，可能会发现新的或</w:t>
      </w:r>
      <w:r w:rsidR="00C86FF3">
        <w:rPr>
          <w:rFonts w:eastAsia="SimSun" w:hint="eastAsia"/>
          <w:sz w:val="24"/>
          <w:lang w:val="en-GB" w:eastAsia="zh-CN"/>
        </w:rPr>
        <w:t>变化了</w:t>
      </w:r>
      <w:r w:rsidRPr="00F52E7D">
        <w:rPr>
          <w:rFonts w:eastAsia="SimSun"/>
          <w:sz w:val="24"/>
          <w:lang w:val="en-GB" w:eastAsia="zh-CN"/>
        </w:rPr>
        <w:t>的危害途径</w:t>
      </w:r>
      <w:r w:rsidR="00391601">
        <w:rPr>
          <w:rFonts w:eastAsia="SimSun" w:hint="eastAsia"/>
          <w:sz w:val="24"/>
          <w:lang w:val="en-GB" w:eastAsia="zh-CN"/>
        </w:rPr>
        <w:t>而</w:t>
      </w:r>
      <w:r w:rsidRPr="00F52E7D">
        <w:rPr>
          <w:rFonts w:eastAsia="SimSun"/>
          <w:sz w:val="24"/>
          <w:lang w:val="en-GB" w:eastAsia="zh-CN"/>
        </w:rPr>
        <w:t>需要</w:t>
      </w:r>
      <w:r w:rsidR="004B76D1">
        <w:rPr>
          <w:rFonts w:eastAsia="SimSun" w:hint="eastAsia"/>
          <w:sz w:val="24"/>
          <w:lang w:val="en-GB" w:eastAsia="zh-CN"/>
        </w:rPr>
        <w:t>对</w:t>
      </w:r>
      <w:r w:rsidR="004B76D1" w:rsidRPr="00F52E7D">
        <w:rPr>
          <w:rFonts w:eastAsia="SimSun"/>
          <w:sz w:val="24"/>
          <w:lang w:val="en-GB" w:eastAsia="zh-CN"/>
        </w:rPr>
        <w:t>一些危害途径</w:t>
      </w:r>
      <w:r w:rsidR="004B76D1">
        <w:rPr>
          <w:rFonts w:eastAsia="SimSun" w:hint="eastAsia"/>
          <w:sz w:val="24"/>
          <w:lang w:val="en-GB" w:eastAsia="zh-CN"/>
        </w:rPr>
        <w:t>进行</w:t>
      </w:r>
      <w:r w:rsidR="00CD1C00">
        <w:rPr>
          <w:rFonts w:eastAsia="SimSun" w:hint="eastAsia"/>
          <w:sz w:val="24"/>
          <w:lang w:val="en-GB" w:eastAsia="zh-CN"/>
        </w:rPr>
        <w:t>逐一</w:t>
      </w:r>
      <w:r w:rsidRPr="00F52E7D">
        <w:rPr>
          <w:rFonts w:eastAsia="SimSun"/>
          <w:sz w:val="24"/>
          <w:lang w:val="en-GB" w:eastAsia="zh-CN"/>
        </w:rPr>
        <w:t>重新审查。因此，一些危害途径可能会根据利益攸关方和更广泛的科学界的反馈</w:t>
      </w:r>
      <w:r w:rsidR="007B30DD">
        <w:rPr>
          <w:rFonts w:eastAsia="SimSun" w:hint="eastAsia"/>
          <w:sz w:val="24"/>
          <w:lang w:val="en-GB" w:eastAsia="zh-CN"/>
        </w:rPr>
        <w:t>而</w:t>
      </w:r>
      <w:r w:rsidRPr="00F52E7D">
        <w:rPr>
          <w:rFonts w:eastAsia="SimSun"/>
          <w:sz w:val="24"/>
          <w:lang w:val="en-GB" w:eastAsia="zh-CN"/>
        </w:rPr>
        <w:t>定期进行修订和更新。</w:t>
      </w:r>
    </w:p>
    <w:tbl>
      <w:tblPr>
        <w:tblStyle w:val="TableGrid"/>
        <w:tblW w:w="0" w:type="auto"/>
        <w:tblLook w:val="04A0" w:firstRow="1" w:lastRow="0" w:firstColumn="1" w:lastColumn="0" w:noHBand="0" w:noVBand="1"/>
      </w:tblPr>
      <w:tblGrid>
        <w:gridCol w:w="9016"/>
      </w:tblGrid>
      <w:tr w:rsidR="00F71D16" w14:paraId="55E4E794" w14:textId="77777777" w:rsidTr="00AE1274">
        <w:tc>
          <w:tcPr>
            <w:tcW w:w="9016" w:type="dxa"/>
          </w:tcPr>
          <w:p w14:paraId="798D7EE1" w14:textId="52549997" w:rsidR="00A67E5C" w:rsidRPr="00A67E5C" w:rsidRDefault="00A67E5C" w:rsidP="00DD3D01">
            <w:pPr>
              <w:pStyle w:val="a4"/>
              <w:keepNext/>
              <w:snapToGrid w:val="0"/>
              <w:spacing w:before="60"/>
              <w:rPr>
                <w:rFonts w:asciiTheme="majorEastAsia" w:hAnsiTheme="majorEastAsia" w:cstheme="majorEastAsia"/>
                <w:b w:val="0"/>
                <w:bCs/>
              </w:rPr>
            </w:pPr>
            <w:bookmarkStart w:id="33" w:name="_Toc163311306"/>
            <w:r w:rsidRPr="00A67E5C">
              <w:rPr>
                <w:rFonts w:asciiTheme="majorEastAsia" w:hAnsiTheme="majorEastAsia" w:cstheme="majorEastAsia" w:hint="eastAsia"/>
                <w:b w:val="0"/>
                <w:bCs/>
              </w:rPr>
              <w:t>方框</w:t>
            </w:r>
            <w:r w:rsidRPr="00A67E5C">
              <w:rPr>
                <w:rFonts w:asciiTheme="majorEastAsia" w:hAnsiTheme="majorEastAsia" w:cstheme="majorEastAsia" w:hint="eastAsia"/>
                <w:b w:val="0"/>
                <w:bCs/>
              </w:rPr>
              <w:t>6</w:t>
            </w:r>
          </w:p>
          <w:p w14:paraId="68004F6D" w14:textId="387B9EF2" w:rsidR="00F71D16" w:rsidRPr="00645FD4" w:rsidRDefault="006D79A4" w:rsidP="00DD3D01">
            <w:pPr>
              <w:pStyle w:val="a4"/>
              <w:keepNext/>
              <w:snapToGrid w:val="0"/>
              <w:spacing w:before="60"/>
              <w:rPr>
                <w:rFonts w:asciiTheme="majorEastAsia" w:hAnsiTheme="majorEastAsia" w:cstheme="majorEastAsia"/>
              </w:rPr>
            </w:pPr>
            <w:r w:rsidRPr="00645FD4">
              <w:rPr>
                <w:rFonts w:asciiTheme="majorEastAsia" w:hAnsiTheme="majorEastAsia" w:cstheme="majorEastAsia" w:hint="eastAsia"/>
              </w:rPr>
              <w:t>蚊子：</w:t>
            </w:r>
            <w:r w:rsidR="00FC1AA7" w:rsidRPr="00DD3D01">
              <w:rPr>
                <w:rFonts w:hint="eastAsia"/>
              </w:rPr>
              <w:t>示例</w:t>
            </w:r>
            <w:r w:rsidR="00FC1AA7" w:rsidRPr="00DD3D01">
              <w:t>性危害途径以及如何检验基本风险假设</w:t>
            </w:r>
            <w:bookmarkEnd w:id="33"/>
          </w:p>
          <w:p w14:paraId="59FDA21B" w14:textId="77777777" w:rsidR="00AF7687" w:rsidRPr="005B6501" w:rsidRDefault="00AF7687" w:rsidP="00645FD4">
            <w:pPr>
              <w:pStyle w:val="Default"/>
              <w:keepNext/>
              <w:spacing w:line="276" w:lineRule="auto"/>
              <w:rPr>
                <w:bCs/>
                <w:color w:val="000000" w:themeColor="text1"/>
                <w:sz w:val="20"/>
                <w:szCs w:val="20"/>
                <w:lang w:eastAsia="zh-CN"/>
              </w:rPr>
            </w:pPr>
          </w:p>
          <w:p w14:paraId="6F84F9AE" w14:textId="7A740913" w:rsidR="000A2B63" w:rsidRDefault="00A67E5C" w:rsidP="00645FD4">
            <w:pPr>
              <w:pStyle w:val="Default"/>
              <w:keepNext/>
              <w:spacing w:line="276" w:lineRule="auto"/>
              <w:rPr>
                <w:bCs/>
                <w:color w:val="000000" w:themeColor="text1"/>
                <w:sz w:val="20"/>
                <w:szCs w:val="20"/>
                <w:lang w:eastAsia="zh-CN"/>
              </w:rPr>
            </w:pPr>
            <w:r>
              <w:rPr>
                <w:rFonts w:hint="eastAsia"/>
                <w:bCs/>
                <w:color w:val="000000" w:themeColor="text1"/>
                <w:sz w:val="20"/>
                <w:szCs w:val="20"/>
                <w:lang w:eastAsia="zh-CN"/>
              </w:rPr>
              <w:t>下</w:t>
            </w:r>
            <w:r w:rsidR="000A2B63" w:rsidRPr="005B6501">
              <w:rPr>
                <w:bCs/>
                <w:color w:val="000000" w:themeColor="text1"/>
                <w:sz w:val="20"/>
                <w:szCs w:val="20"/>
                <w:lang w:eastAsia="zh-CN"/>
              </w:rPr>
              <w:t>图展示食虫蝙蝠</w:t>
            </w:r>
            <w:r w:rsidR="00BB0BF2">
              <w:rPr>
                <w:rFonts w:hint="eastAsia"/>
                <w:bCs/>
                <w:color w:val="000000" w:themeColor="text1"/>
                <w:sz w:val="20"/>
                <w:szCs w:val="20"/>
                <w:lang w:eastAsia="zh-CN"/>
              </w:rPr>
              <w:t>捕食</w:t>
            </w:r>
            <w:r w:rsidR="000A2B63" w:rsidRPr="005B6501">
              <w:rPr>
                <w:bCs/>
                <w:color w:val="000000" w:themeColor="text1"/>
                <w:sz w:val="20"/>
                <w:szCs w:val="20"/>
                <w:lang w:eastAsia="zh-CN"/>
              </w:rPr>
              <w:t>EGD-LMM</w:t>
            </w:r>
            <w:r w:rsidR="000A2B63" w:rsidRPr="005B6501">
              <w:rPr>
                <w:bCs/>
                <w:color w:val="000000" w:themeColor="text1"/>
                <w:sz w:val="20"/>
                <w:szCs w:val="20"/>
                <w:lang w:eastAsia="zh-CN"/>
              </w:rPr>
              <w:t>成虫可能对蝙蝠产生毒性</w:t>
            </w:r>
            <w:r w:rsidR="007001AA">
              <w:rPr>
                <w:rFonts w:hint="eastAsia"/>
                <w:bCs/>
                <w:color w:val="000000" w:themeColor="text1"/>
                <w:sz w:val="20"/>
                <w:szCs w:val="20"/>
                <w:lang w:eastAsia="zh-CN"/>
              </w:rPr>
              <w:t>影响</w:t>
            </w:r>
            <w:r w:rsidR="000A2B63" w:rsidRPr="005B6501">
              <w:rPr>
                <w:bCs/>
                <w:color w:val="000000" w:themeColor="text1"/>
                <w:sz w:val="20"/>
                <w:szCs w:val="20"/>
                <w:lang w:eastAsia="zh-CN"/>
              </w:rPr>
              <w:t>的危害途径。在这个例子中，食虫蝙蝠</w:t>
            </w:r>
            <w:r w:rsidR="0053603C">
              <w:rPr>
                <w:rFonts w:hint="eastAsia"/>
                <w:bCs/>
                <w:color w:val="000000" w:themeColor="text1"/>
                <w:sz w:val="20"/>
                <w:szCs w:val="20"/>
                <w:lang w:eastAsia="zh-CN"/>
              </w:rPr>
              <w:t>捕食</w:t>
            </w:r>
            <w:r w:rsidR="0053603C" w:rsidRPr="005B6501">
              <w:rPr>
                <w:bCs/>
                <w:color w:val="000000" w:themeColor="text1"/>
                <w:sz w:val="20"/>
                <w:szCs w:val="20"/>
                <w:lang w:eastAsia="zh-CN"/>
              </w:rPr>
              <w:t>可能对蝙蝠造成急性或慢性毒理影响</w:t>
            </w:r>
            <w:r w:rsidR="0053603C">
              <w:rPr>
                <w:rFonts w:hint="eastAsia"/>
                <w:bCs/>
                <w:color w:val="000000" w:themeColor="text1"/>
                <w:sz w:val="20"/>
                <w:szCs w:val="20"/>
                <w:lang w:eastAsia="zh-CN"/>
              </w:rPr>
              <w:t>的</w:t>
            </w:r>
            <w:r w:rsidR="000A2B63" w:rsidRPr="005B6501">
              <w:rPr>
                <w:bCs/>
                <w:color w:val="000000" w:themeColor="text1"/>
                <w:sz w:val="20"/>
                <w:szCs w:val="20"/>
                <w:lang w:eastAsia="zh-CN"/>
              </w:rPr>
              <w:t>EGD-LMM</w:t>
            </w:r>
            <w:r w:rsidR="000A2B63" w:rsidRPr="005B6501">
              <w:rPr>
                <w:bCs/>
                <w:color w:val="000000" w:themeColor="text1"/>
                <w:sz w:val="20"/>
                <w:szCs w:val="20"/>
                <w:lang w:eastAsia="zh-CN"/>
              </w:rPr>
              <w:t>成虫，</w:t>
            </w:r>
            <w:r w:rsidR="00486588">
              <w:rPr>
                <w:rFonts w:hint="eastAsia"/>
                <w:bCs/>
                <w:color w:val="000000" w:themeColor="text1"/>
                <w:sz w:val="20"/>
                <w:szCs w:val="20"/>
                <w:lang w:eastAsia="zh-CN"/>
              </w:rPr>
              <w:t>而这将大大减少蝙蝠</w:t>
            </w:r>
            <w:r w:rsidR="000A2B63" w:rsidRPr="005B6501">
              <w:rPr>
                <w:bCs/>
                <w:color w:val="000000" w:themeColor="text1"/>
                <w:sz w:val="20"/>
                <w:szCs w:val="20"/>
                <w:lang w:eastAsia="zh-CN"/>
              </w:rPr>
              <w:t>的数量，导致</w:t>
            </w:r>
            <w:r w:rsidR="00486588">
              <w:rPr>
                <w:rFonts w:hint="eastAsia"/>
                <w:bCs/>
                <w:color w:val="000000" w:themeColor="text1"/>
                <w:sz w:val="20"/>
                <w:szCs w:val="20"/>
                <w:lang w:eastAsia="zh-CN"/>
              </w:rPr>
              <w:t>其</w:t>
            </w:r>
            <w:r w:rsidR="000A2B63" w:rsidRPr="005B6501">
              <w:rPr>
                <w:bCs/>
                <w:color w:val="000000" w:themeColor="text1"/>
                <w:sz w:val="20"/>
                <w:szCs w:val="20"/>
                <w:lang w:eastAsia="zh-CN"/>
              </w:rPr>
              <w:t>提供的生态系统服务减少，</w:t>
            </w:r>
            <w:r w:rsidR="00D45518">
              <w:rPr>
                <w:rFonts w:hint="eastAsia"/>
                <w:bCs/>
                <w:color w:val="000000" w:themeColor="text1"/>
                <w:sz w:val="20"/>
                <w:szCs w:val="20"/>
                <w:lang w:eastAsia="zh-CN"/>
              </w:rPr>
              <w:t>例</w:t>
            </w:r>
            <w:r w:rsidR="000A2B63" w:rsidRPr="005B6501">
              <w:rPr>
                <w:bCs/>
                <w:color w:val="000000" w:themeColor="text1"/>
                <w:sz w:val="20"/>
                <w:szCs w:val="20"/>
                <w:lang w:eastAsia="zh-CN"/>
              </w:rPr>
              <w:t>如生物（害虫）控制、授粉（</w:t>
            </w:r>
            <w:r w:rsidR="000A2B63" w:rsidRPr="005B6501">
              <w:rPr>
                <w:bCs/>
                <w:color w:val="000000" w:themeColor="text1"/>
                <w:sz w:val="20"/>
                <w:szCs w:val="20"/>
                <w:lang w:eastAsia="zh-CN"/>
              </w:rPr>
              <w:t>Connolly</w:t>
            </w:r>
            <w:r w:rsidR="000A2B63" w:rsidRPr="005B6501">
              <w:rPr>
                <w:bCs/>
                <w:color w:val="000000" w:themeColor="text1"/>
                <w:sz w:val="20"/>
                <w:szCs w:val="20"/>
                <w:lang w:eastAsia="zh-CN"/>
              </w:rPr>
              <w:t>等，</w:t>
            </w:r>
            <w:r w:rsidR="000A2B63" w:rsidRPr="005B6501">
              <w:rPr>
                <w:bCs/>
                <w:color w:val="000000" w:themeColor="text1"/>
                <w:sz w:val="20"/>
                <w:szCs w:val="20"/>
                <w:lang w:eastAsia="zh-CN"/>
              </w:rPr>
              <w:t>2021</w:t>
            </w:r>
            <w:r w:rsidR="000A2B63" w:rsidRPr="005B6501">
              <w:rPr>
                <w:bCs/>
                <w:color w:val="000000" w:themeColor="text1"/>
                <w:sz w:val="20"/>
                <w:szCs w:val="20"/>
                <w:lang w:eastAsia="zh-CN"/>
              </w:rPr>
              <w:t>；</w:t>
            </w:r>
            <w:r w:rsidR="000A2B63" w:rsidRPr="005B6501">
              <w:rPr>
                <w:bCs/>
                <w:color w:val="000000" w:themeColor="text1"/>
                <w:sz w:val="20"/>
                <w:szCs w:val="20"/>
                <w:lang w:eastAsia="zh-CN"/>
              </w:rPr>
              <w:t>Ramírez-</w:t>
            </w:r>
            <w:proofErr w:type="spellStart"/>
            <w:r w:rsidR="000A2B63" w:rsidRPr="005B6501">
              <w:rPr>
                <w:bCs/>
                <w:color w:val="000000" w:themeColor="text1"/>
                <w:sz w:val="20"/>
                <w:szCs w:val="20"/>
                <w:lang w:eastAsia="zh-CN"/>
              </w:rPr>
              <w:t>Fráncel</w:t>
            </w:r>
            <w:proofErr w:type="spellEnd"/>
            <w:r w:rsidR="000A2B63" w:rsidRPr="005B6501">
              <w:rPr>
                <w:bCs/>
                <w:color w:val="000000" w:themeColor="text1"/>
                <w:sz w:val="20"/>
                <w:szCs w:val="20"/>
                <w:lang w:eastAsia="zh-CN"/>
              </w:rPr>
              <w:t>等，</w:t>
            </w:r>
            <w:r w:rsidR="000A2B63" w:rsidRPr="005B6501">
              <w:rPr>
                <w:bCs/>
                <w:color w:val="000000" w:themeColor="text1"/>
                <w:sz w:val="20"/>
                <w:szCs w:val="20"/>
                <w:lang w:eastAsia="zh-CN"/>
              </w:rPr>
              <w:t>2022</w:t>
            </w:r>
            <w:r w:rsidR="000A2B63" w:rsidRPr="005B6501">
              <w:rPr>
                <w:bCs/>
                <w:color w:val="000000" w:themeColor="text1"/>
                <w:sz w:val="20"/>
                <w:szCs w:val="20"/>
                <w:lang w:eastAsia="zh-CN"/>
              </w:rPr>
              <w:t>）和文化服务（例如生物多样性的价值以及土著人民和</w:t>
            </w:r>
            <w:r w:rsidR="009E0234">
              <w:rPr>
                <w:rFonts w:hint="eastAsia"/>
                <w:bCs/>
                <w:color w:val="000000" w:themeColor="text1"/>
                <w:sz w:val="20"/>
                <w:szCs w:val="20"/>
                <w:lang w:eastAsia="zh-CN"/>
              </w:rPr>
              <w:t>地方</w:t>
            </w:r>
            <w:r w:rsidR="000A2B63" w:rsidRPr="005B6501">
              <w:rPr>
                <w:bCs/>
                <w:color w:val="000000" w:themeColor="text1"/>
                <w:sz w:val="20"/>
                <w:szCs w:val="20"/>
                <w:lang w:eastAsia="zh-CN"/>
              </w:rPr>
              <w:t>社区与土地、</w:t>
            </w:r>
            <w:proofErr w:type="gramStart"/>
            <w:r w:rsidR="000A2B63" w:rsidRPr="005B6501">
              <w:rPr>
                <w:bCs/>
                <w:color w:val="000000" w:themeColor="text1"/>
                <w:sz w:val="20"/>
                <w:szCs w:val="20"/>
                <w:lang w:eastAsia="zh-CN"/>
              </w:rPr>
              <w:t>水和领土</w:t>
            </w:r>
            <w:proofErr w:type="gramEnd"/>
            <w:r w:rsidR="000A2B63" w:rsidRPr="005B6501">
              <w:rPr>
                <w:bCs/>
                <w:color w:val="000000" w:themeColor="text1"/>
                <w:sz w:val="20"/>
                <w:szCs w:val="20"/>
                <w:lang w:eastAsia="zh-CN"/>
              </w:rPr>
              <w:t>的关系）。</w:t>
            </w:r>
          </w:p>
          <w:p w14:paraId="383693B7" w14:textId="77777777" w:rsidR="009E0234" w:rsidRPr="005B6501" w:rsidRDefault="009E0234" w:rsidP="00645FD4">
            <w:pPr>
              <w:pStyle w:val="Default"/>
              <w:keepNext/>
              <w:spacing w:line="276" w:lineRule="auto"/>
              <w:rPr>
                <w:bCs/>
                <w:color w:val="000000" w:themeColor="text1"/>
                <w:sz w:val="20"/>
                <w:szCs w:val="20"/>
                <w:lang w:eastAsia="zh-CN"/>
              </w:rPr>
            </w:pPr>
          </w:p>
          <w:p w14:paraId="5B6B7036" w14:textId="1D541114" w:rsidR="000A2B63" w:rsidRDefault="008E06CB" w:rsidP="00645FD4">
            <w:pPr>
              <w:pStyle w:val="Default"/>
              <w:keepNext/>
              <w:spacing w:line="276" w:lineRule="auto"/>
              <w:rPr>
                <w:bCs/>
                <w:color w:val="000000" w:themeColor="text1"/>
                <w:sz w:val="20"/>
                <w:szCs w:val="20"/>
                <w:lang w:eastAsia="zh-CN"/>
              </w:rPr>
            </w:pPr>
            <w:r>
              <w:rPr>
                <w:rFonts w:hint="eastAsia"/>
                <w:bCs/>
                <w:color w:val="000000" w:themeColor="text1"/>
                <w:sz w:val="20"/>
                <w:szCs w:val="20"/>
                <w:lang w:eastAsia="zh-CN"/>
              </w:rPr>
              <w:t>示例中</w:t>
            </w:r>
            <w:r w:rsidR="00A9506B">
              <w:rPr>
                <w:rFonts w:hint="eastAsia"/>
                <w:bCs/>
                <w:color w:val="000000" w:themeColor="text1"/>
                <w:sz w:val="20"/>
                <w:szCs w:val="20"/>
                <w:lang w:eastAsia="zh-CN"/>
              </w:rPr>
              <w:t>所选的</w:t>
            </w:r>
            <w:r w:rsidR="000A2B63" w:rsidRPr="005B6501">
              <w:rPr>
                <w:bCs/>
                <w:color w:val="000000" w:themeColor="text1"/>
                <w:sz w:val="20"/>
                <w:szCs w:val="20"/>
                <w:lang w:eastAsia="zh-CN"/>
              </w:rPr>
              <w:t>保护目标是生态系统服务（</w:t>
            </w:r>
            <w:r w:rsidR="007001AA">
              <w:rPr>
                <w:rFonts w:hint="eastAsia"/>
                <w:bCs/>
                <w:color w:val="000000" w:themeColor="text1"/>
                <w:sz w:val="20"/>
                <w:szCs w:val="20"/>
                <w:lang w:eastAsia="zh-CN"/>
              </w:rPr>
              <w:t>在</w:t>
            </w:r>
            <w:proofErr w:type="gramStart"/>
            <w:r w:rsidR="007001AA">
              <w:rPr>
                <w:rFonts w:hint="eastAsia"/>
                <w:bCs/>
                <w:color w:val="000000" w:themeColor="text1"/>
                <w:sz w:val="20"/>
                <w:szCs w:val="20"/>
                <w:lang w:eastAsia="zh-CN"/>
              </w:rPr>
              <w:t>本情况</w:t>
            </w:r>
            <w:proofErr w:type="gramEnd"/>
            <w:r w:rsidR="007001AA">
              <w:rPr>
                <w:rFonts w:hint="eastAsia"/>
                <w:bCs/>
                <w:color w:val="000000" w:themeColor="text1"/>
                <w:sz w:val="20"/>
                <w:szCs w:val="20"/>
                <w:lang w:eastAsia="zh-CN"/>
              </w:rPr>
              <w:t>下</w:t>
            </w:r>
            <w:r w:rsidR="000A2B63" w:rsidRPr="005B6501">
              <w:rPr>
                <w:bCs/>
                <w:color w:val="000000" w:themeColor="text1"/>
                <w:sz w:val="20"/>
                <w:szCs w:val="20"/>
                <w:lang w:eastAsia="zh-CN"/>
              </w:rPr>
              <w:t>生物（害虫）控制、授粉</w:t>
            </w:r>
            <w:r w:rsidR="00A9506B">
              <w:rPr>
                <w:rFonts w:hint="eastAsia"/>
                <w:bCs/>
                <w:color w:val="000000" w:themeColor="text1"/>
                <w:sz w:val="20"/>
                <w:szCs w:val="20"/>
                <w:lang w:eastAsia="zh-CN"/>
              </w:rPr>
              <w:t>、</w:t>
            </w:r>
            <w:r w:rsidR="000A2B63" w:rsidRPr="005B6501">
              <w:rPr>
                <w:bCs/>
                <w:color w:val="000000" w:themeColor="text1"/>
                <w:sz w:val="20"/>
                <w:szCs w:val="20"/>
                <w:lang w:eastAsia="zh-CN"/>
              </w:rPr>
              <w:t>文化服务），更具体地说，是蝙蝠数量的评估终点。</w:t>
            </w:r>
            <w:r w:rsidR="00CF78E1">
              <w:rPr>
                <w:rFonts w:hint="eastAsia"/>
                <w:bCs/>
                <w:color w:val="000000" w:themeColor="text1"/>
                <w:sz w:val="20"/>
                <w:szCs w:val="20"/>
                <w:lang w:eastAsia="zh-CN"/>
              </w:rPr>
              <w:t>合理</w:t>
            </w:r>
            <w:r w:rsidR="00F86C5A" w:rsidRPr="00F86C5A">
              <w:rPr>
                <w:rFonts w:hint="eastAsia"/>
                <w:bCs/>
                <w:color w:val="000000" w:themeColor="text1"/>
                <w:sz w:val="20"/>
                <w:szCs w:val="20"/>
                <w:lang w:eastAsia="zh-CN"/>
              </w:rPr>
              <w:t>路径描述了有意释放的</w:t>
            </w:r>
            <w:r w:rsidR="00F86C5A" w:rsidRPr="00F86C5A">
              <w:rPr>
                <w:bCs/>
                <w:color w:val="000000" w:themeColor="text1"/>
                <w:sz w:val="20"/>
                <w:szCs w:val="20"/>
                <w:lang w:eastAsia="zh-CN"/>
              </w:rPr>
              <w:t xml:space="preserve"> EGD-LMM </w:t>
            </w:r>
            <w:r w:rsidR="00F86C5A" w:rsidRPr="00F86C5A">
              <w:rPr>
                <w:rFonts w:hint="eastAsia"/>
                <w:bCs/>
                <w:color w:val="000000" w:themeColor="text1"/>
                <w:sz w:val="20"/>
                <w:szCs w:val="20"/>
                <w:lang w:eastAsia="zh-CN"/>
              </w:rPr>
              <w:t>可能通过食用</w:t>
            </w:r>
            <w:r w:rsidR="00F86C5A" w:rsidRPr="00F86C5A">
              <w:rPr>
                <w:bCs/>
                <w:color w:val="000000" w:themeColor="text1"/>
                <w:sz w:val="20"/>
                <w:szCs w:val="20"/>
                <w:lang w:eastAsia="zh-CN"/>
              </w:rPr>
              <w:t xml:space="preserve"> EGD-LMM </w:t>
            </w:r>
            <w:r w:rsidR="00F86C5A" w:rsidRPr="00F86C5A">
              <w:rPr>
                <w:rFonts w:hint="eastAsia"/>
                <w:bCs/>
                <w:color w:val="000000" w:themeColor="text1"/>
                <w:sz w:val="20"/>
                <w:szCs w:val="20"/>
                <w:lang w:eastAsia="zh-CN"/>
              </w:rPr>
              <w:t>成虫造成急性或慢性中毒从而对该评估终点产生不利影响的步骤。</w:t>
            </w:r>
          </w:p>
          <w:p w14:paraId="68EC790B" w14:textId="77777777" w:rsidR="007469B0" w:rsidRPr="005B6501" w:rsidRDefault="007469B0" w:rsidP="00645FD4">
            <w:pPr>
              <w:pStyle w:val="Default"/>
              <w:keepNext/>
              <w:spacing w:line="276" w:lineRule="auto"/>
              <w:rPr>
                <w:bCs/>
                <w:color w:val="000000" w:themeColor="text1"/>
                <w:sz w:val="20"/>
                <w:szCs w:val="20"/>
                <w:lang w:eastAsia="zh-CN"/>
              </w:rPr>
            </w:pPr>
          </w:p>
          <w:p w14:paraId="2CBF00B9" w14:textId="50AD57FD" w:rsidR="00F71D16" w:rsidRDefault="000A2B63" w:rsidP="00645FD4">
            <w:pPr>
              <w:pStyle w:val="Default"/>
              <w:keepNext/>
              <w:spacing w:line="276" w:lineRule="auto"/>
              <w:rPr>
                <w:bCs/>
                <w:color w:val="000000" w:themeColor="text1"/>
                <w:sz w:val="20"/>
                <w:szCs w:val="20"/>
                <w:lang w:eastAsia="zh-CN"/>
              </w:rPr>
            </w:pPr>
            <w:r w:rsidRPr="005B6501">
              <w:rPr>
                <w:bCs/>
                <w:color w:val="000000" w:themeColor="text1"/>
                <w:sz w:val="20"/>
                <w:szCs w:val="20"/>
                <w:lang w:eastAsia="zh-CN"/>
              </w:rPr>
              <w:t>围绕路径中的这一</w:t>
            </w:r>
            <w:r w:rsidR="00D0232D">
              <w:rPr>
                <w:rFonts w:hint="eastAsia"/>
                <w:bCs/>
                <w:color w:val="000000" w:themeColor="text1"/>
                <w:sz w:val="20"/>
                <w:szCs w:val="20"/>
                <w:lang w:eastAsia="zh-CN"/>
              </w:rPr>
              <w:t>步骤</w:t>
            </w:r>
            <w:r w:rsidRPr="005B6501">
              <w:rPr>
                <w:bCs/>
                <w:color w:val="000000" w:themeColor="text1"/>
                <w:sz w:val="20"/>
                <w:szCs w:val="20"/>
                <w:lang w:eastAsia="zh-CN"/>
              </w:rPr>
              <w:t>建立了风险假设，并探索了获得数据和信息以进行</w:t>
            </w:r>
            <w:r w:rsidR="00DF7DBB">
              <w:rPr>
                <w:rFonts w:hint="eastAsia"/>
                <w:bCs/>
                <w:color w:val="000000" w:themeColor="text1"/>
                <w:sz w:val="20"/>
                <w:szCs w:val="20"/>
                <w:lang w:eastAsia="zh-CN"/>
              </w:rPr>
              <w:t>检验</w:t>
            </w:r>
            <w:r w:rsidRPr="005B6501">
              <w:rPr>
                <w:bCs/>
                <w:color w:val="000000" w:themeColor="text1"/>
                <w:sz w:val="20"/>
                <w:szCs w:val="20"/>
                <w:lang w:eastAsia="zh-CN"/>
              </w:rPr>
              <w:t>的方法。</w:t>
            </w:r>
            <w:r w:rsidR="00F85B21" w:rsidRPr="00F85B21">
              <w:rPr>
                <w:rFonts w:hint="eastAsia"/>
                <w:bCs/>
                <w:color w:val="000000" w:themeColor="text1"/>
                <w:sz w:val="20"/>
                <w:szCs w:val="20"/>
                <w:lang w:eastAsia="zh-CN"/>
              </w:rPr>
              <w:t>建议的方法只是举例说明。可根据具体情况考虑采用其他方法来</w:t>
            </w:r>
            <w:r w:rsidR="00F667B5">
              <w:rPr>
                <w:rFonts w:hint="eastAsia"/>
                <w:bCs/>
                <w:color w:val="000000" w:themeColor="text1"/>
                <w:sz w:val="20"/>
                <w:szCs w:val="20"/>
                <w:lang w:eastAsia="zh-CN"/>
              </w:rPr>
              <w:t>检验</w:t>
            </w:r>
            <w:r w:rsidR="00F85B21" w:rsidRPr="00F85B21">
              <w:rPr>
                <w:rFonts w:hint="eastAsia"/>
                <w:bCs/>
                <w:color w:val="000000" w:themeColor="text1"/>
                <w:sz w:val="20"/>
                <w:szCs w:val="20"/>
                <w:lang w:eastAsia="zh-CN"/>
              </w:rPr>
              <w:t>风险假设</w:t>
            </w:r>
            <w:r w:rsidRPr="005B6501">
              <w:rPr>
                <w:bCs/>
                <w:color w:val="000000" w:themeColor="text1"/>
                <w:sz w:val="20"/>
                <w:szCs w:val="20"/>
                <w:lang w:eastAsia="zh-CN"/>
              </w:rPr>
              <w:t>。</w:t>
            </w:r>
          </w:p>
          <w:p w14:paraId="3001F370" w14:textId="42A553D1" w:rsidR="006E300A" w:rsidRPr="000B71E5" w:rsidRDefault="006E300A" w:rsidP="00645FD4">
            <w:pPr>
              <w:pStyle w:val="Default"/>
              <w:keepNext/>
              <w:spacing w:line="276" w:lineRule="auto"/>
              <w:rPr>
                <w:rFonts w:asciiTheme="majorEastAsia" w:hAnsiTheme="majorEastAsia" w:cstheme="majorEastAsia"/>
                <w:color w:val="000000" w:themeColor="text1"/>
                <w:sz w:val="18"/>
                <w:szCs w:val="18"/>
                <w:lang w:eastAsia="zh-CN"/>
              </w:rPr>
            </w:pPr>
          </w:p>
        </w:tc>
      </w:tr>
      <w:tr w:rsidR="00F71D16" w:rsidRPr="00FE57F1" w14:paraId="7AC65156" w14:textId="77777777" w:rsidTr="00AE1274">
        <w:tc>
          <w:tcPr>
            <w:tcW w:w="9016" w:type="dxa"/>
          </w:tcPr>
          <w:p w14:paraId="47C9B2B2" w14:textId="77777777" w:rsidR="007001AA" w:rsidRDefault="007001AA" w:rsidP="00D63EE3">
            <w:pPr>
              <w:pStyle w:val="a4"/>
              <w:adjustRightInd w:val="0"/>
              <w:snapToGrid w:val="0"/>
              <w:spacing w:before="60"/>
              <w:rPr>
                <w:b w:val="0"/>
                <w:bCs/>
              </w:rPr>
            </w:pPr>
            <w:bookmarkStart w:id="34" w:name="_Toc163311307"/>
          </w:p>
          <w:p w14:paraId="24B22EBD" w14:textId="77777777" w:rsidR="00967A2B" w:rsidRDefault="00967A2B" w:rsidP="00D63EE3">
            <w:pPr>
              <w:pStyle w:val="a4"/>
              <w:adjustRightInd w:val="0"/>
              <w:snapToGrid w:val="0"/>
              <w:spacing w:before="60"/>
              <w:rPr>
                <w:b w:val="0"/>
                <w:bCs/>
              </w:rPr>
            </w:pPr>
          </w:p>
          <w:p w14:paraId="674A2BCD" w14:textId="77777777" w:rsidR="005930C7" w:rsidRDefault="005930C7" w:rsidP="00D63EE3">
            <w:pPr>
              <w:pStyle w:val="a4"/>
              <w:adjustRightInd w:val="0"/>
              <w:snapToGrid w:val="0"/>
              <w:spacing w:before="60"/>
              <w:rPr>
                <w:b w:val="0"/>
                <w:bCs/>
              </w:rPr>
            </w:pPr>
          </w:p>
          <w:p w14:paraId="0A5BB343" w14:textId="7078D9D8" w:rsidR="007001AA" w:rsidRDefault="007001AA" w:rsidP="00D63EE3">
            <w:pPr>
              <w:pStyle w:val="a4"/>
              <w:adjustRightInd w:val="0"/>
              <w:snapToGrid w:val="0"/>
              <w:spacing w:before="60"/>
              <w:rPr>
                <w:b w:val="0"/>
                <w:bCs/>
              </w:rPr>
            </w:pPr>
            <w:r w:rsidRPr="007001AA">
              <w:rPr>
                <w:rFonts w:hint="eastAsia"/>
                <w:b w:val="0"/>
                <w:bCs/>
              </w:rPr>
              <w:lastRenderedPageBreak/>
              <w:t>图4</w:t>
            </w:r>
          </w:p>
          <w:p w14:paraId="308F5B91" w14:textId="747FB68B" w:rsidR="003318DD" w:rsidRPr="003318DD" w:rsidRDefault="003318DD" w:rsidP="00D63EE3">
            <w:pPr>
              <w:pStyle w:val="a4"/>
              <w:adjustRightInd w:val="0"/>
              <w:snapToGrid w:val="0"/>
              <w:spacing w:before="60"/>
            </w:pPr>
            <w:r w:rsidRPr="003318DD">
              <w:rPr>
                <w:rFonts w:hint="eastAsia"/>
              </w:rPr>
              <w:t>示例性危害途径和如何检验基本风险假设</w:t>
            </w:r>
          </w:p>
          <w:bookmarkEnd w:id="34"/>
          <w:p w14:paraId="13D5BFAE" w14:textId="1F1CF6DB" w:rsidR="007001AA" w:rsidRDefault="007001AA" w:rsidP="00D63EE3">
            <w:pPr>
              <w:pStyle w:val="a4"/>
              <w:adjustRightInd w:val="0"/>
              <w:snapToGrid w:val="0"/>
              <w:spacing w:before="60"/>
            </w:pPr>
            <w:r w:rsidRPr="00DB05E4">
              <w:rPr>
                <w:noProof/>
              </w:rPr>
              <w:drawing>
                <wp:anchor distT="0" distB="0" distL="114300" distR="114300" simplePos="0" relativeHeight="251678720" behindDoc="0" locked="0" layoutInCell="1" allowOverlap="1" wp14:anchorId="3536FC10" wp14:editId="300A08C9">
                  <wp:simplePos x="0" y="0"/>
                  <wp:positionH relativeFrom="column">
                    <wp:posOffset>551180</wp:posOffset>
                  </wp:positionH>
                  <wp:positionV relativeFrom="paragraph">
                    <wp:posOffset>102235</wp:posOffset>
                  </wp:positionV>
                  <wp:extent cx="4246880" cy="2865755"/>
                  <wp:effectExtent l="0" t="0" r="1270" b="0"/>
                  <wp:wrapTopAndBottom/>
                  <wp:docPr id="1730608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46880" cy="2865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65D763" w14:textId="71952941" w:rsidR="007001AA" w:rsidRPr="003318DD" w:rsidRDefault="003318DD" w:rsidP="00D63EE3">
            <w:pPr>
              <w:pStyle w:val="a4"/>
              <w:adjustRightInd w:val="0"/>
              <w:snapToGrid w:val="0"/>
              <w:spacing w:before="60"/>
              <w:rPr>
                <w:b w:val="0"/>
              </w:rPr>
            </w:pPr>
            <w:r w:rsidRPr="003318DD">
              <w:rPr>
                <w:rFonts w:hint="eastAsia"/>
                <w:b w:val="0"/>
              </w:rPr>
              <w:t>方框7</w:t>
            </w:r>
          </w:p>
          <w:p w14:paraId="33A8E2A9" w14:textId="57F3B221" w:rsidR="003318DD" w:rsidRDefault="003318DD" w:rsidP="00D63EE3">
            <w:pPr>
              <w:pStyle w:val="a4"/>
              <w:adjustRightInd w:val="0"/>
              <w:snapToGrid w:val="0"/>
              <w:spacing w:before="60"/>
              <w:rPr>
                <w:bCs/>
              </w:rPr>
            </w:pPr>
            <w:r w:rsidRPr="00FA64E0">
              <w:t>蚊子：含有</w:t>
            </w:r>
            <w:r>
              <w:rPr>
                <w:rFonts w:hint="eastAsia"/>
              </w:rPr>
              <w:t>人工</w:t>
            </w:r>
            <w:r w:rsidRPr="00FA64E0">
              <w:t>基因驱动的</w:t>
            </w:r>
            <w:proofErr w:type="gramStart"/>
            <w:r w:rsidRPr="00FA64E0">
              <w:t>改性活蚊的</w:t>
            </w:r>
            <w:proofErr w:type="gramEnd"/>
            <w:r w:rsidRPr="00FA64E0">
              <w:t>一些潜在</w:t>
            </w:r>
            <w:r>
              <w:rPr>
                <w:rFonts w:hint="eastAsia"/>
              </w:rPr>
              <w:t>不利</w:t>
            </w:r>
            <w:r w:rsidRPr="00FA64E0">
              <w:t>影响示例</w:t>
            </w:r>
          </w:p>
          <w:p w14:paraId="6439A8B1" w14:textId="303D3802" w:rsidR="000B5B6E" w:rsidRPr="00FE57F1" w:rsidRDefault="00CC3EBA" w:rsidP="000B5B6E">
            <w:pPr>
              <w:pStyle w:val="Default"/>
              <w:snapToGrid w:val="0"/>
              <w:spacing w:before="120" w:after="120" w:line="240" w:lineRule="atLeast"/>
              <w:rPr>
                <w:bCs/>
                <w:color w:val="000000" w:themeColor="text1"/>
                <w:sz w:val="20"/>
                <w:szCs w:val="20"/>
                <w:lang w:eastAsia="zh-CN"/>
              </w:rPr>
            </w:pPr>
            <w:r w:rsidRPr="00FE57F1">
              <w:rPr>
                <w:bCs/>
                <w:color w:val="000000" w:themeColor="text1"/>
                <w:sz w:val="20"/>
                <w:szCs w:val="20"/>
                <w:lang w:eastAsia="zh-CN"/>
              </w:rPr>
              <w:t>下文</w:t>
            </w:r>
            <w:r w:rsidRPr="00FE57F1">
              <w:rPr>
                <w:bCs/>
                <w:color w:val="000000" w:themeColor="text1"/>
                <w:sz w:val="20"/>
                <w:szCs w:val="20"/>
                <w:lang w:eastAsia="zh-CN"/>
              </w:rPr>
              <w:t xml:space="preserve"> A </w:t>
            </w:r>
            <w:r w:rsidRPr="00FE57F1">
              <w:rPr>
                <w:bCs/>
                <w:color w:val="000000" w:themeColor="text1"/>
                <w:sz w:val="20"/>
                <w:szCs w:val="20"/>
                <w:lang w:eastAsia="zh-CN"/>
              </w:rPr>
              <w:t>至</w:t>
            </w:r>
            <w:r w:rsidRPr="00FE57F1">
              <w:rPr>
                <w:bCs/>
                <w:color w:val="000000" w:themeColor="text1"/>
                <w:sz w:val="20"/>
                <w:szCs w:val="20"/>
                <w:lang w:eastAsia="zh-CN"/>
              </w:rPr>
              <w:t xml:space="preserve"> C </w:t>
            </w:r>
            <w:r w:rsidRPr="00FE57F1">
              <w:rPr>
                <w:bCs/>
                <w:color w:val="000000" w:themeColor="text1"/>
                <w:sz w:val="20"/>
                <w:szCs w:val="20"/>
                <w:lang w:eastAsia="zh-CN"/>
              </w:rPr>
              <w:t>举例说明一些潜在的不利影响。这些例子并非详尽无遗，</w:t>
            </w:r>
            <w:r w:rsidR="00B40611">
              <w:rPr>
                <w:rFonts w:hint="eastAsia"/>
                <w:bCs/>
                <w:color w:val="000000" w:themeColor="text1"/>
                <w:sz w:val="20"/>
                <w:szCs w:val="20"/>
                <w:lang w:eastAsia="zh-CN"/>
              </w:rPr>
              <w:t>谨</w:t>
            </w:r>
            <w:r w:rsidR="0054762F">
              <w:rPr>
                <w:rFonts w:hint="eastAsia"/>
                <w:bCs/>
                <w:color w:val="000000" w:themeColor="text1"/>
                <w:sz w:val="20"/>
                <w:szCs w:val="20"/>
                <w:lang w:eastAsia="zh-CN"/>
              </w:rPr>
              <w:t>用来表示</w:t>
            </w:r>
            <w:r w:rsidRPr="00FE57F1">
              <w:rPr>
                <w:bCs/>
                <w:color w:val="000000" w:themeColor="text1"/>
                <w:sz w:val="20"/>
                <w:szCs w:val="20"/>
                <w:lang w:eastAsia="zh-CN"/>
              </w:rPr>
              <w:t>在构建危害途径时可考虑的因素。</w:t>
            </w:r>
          </w:p>
          <w:p w14:paraId="12EBBD77" w14:textId="77777777" w:rsidR="00CC3EBA" w:rsidRPr="008B7D5E" w:rsidRDefault="00CC3EBA" w:rsidP="000B5B6E">
            <w:pPr>
              <w:pStyle w:val="Default"/>
              <w:snapToGrid w:val="0"/>
              <w:spacing w:before="120" w:after="120" w:line="240" w:lineRule="atLeast"/>
              <w:rPr>
                <w:b/>
                <w:color w:val="000000" w:themeColor="text1"/>
                <w:sz w:val="20"/>
                <w:szCs w:val="20"/>
                <w:lang w:eastAsia="zh-CN"/>
              </w:rPr>
            </w:pPr>
            <w:r w:rsidRPr="008B7D5E">
              <w:rPr>
                <w:b/>
                <w:color w:val="000000" w:themeColor="text1"/>
                <w:sz w:val="20"/>
                <w:szCs w:val="20"/>
                <w:lang w:eastAsia="zh-CN"/>
              </w:rPr>
              <w:t xml:space="preserve">A. </w:t>
            </w:r>
            <w:r w:rsidRPr="008B7D5E">
              <w:rPr>
                <w:b/>
                <w:color w:val="000000" w:themeColor="text1"/>
                <w:sz w:val="20"/>
                <w:szCs w:val="20"/>
                <w:lang w:eastAsia="zh-CN"/>
              </w:rPr>
              <w:t>对生物多样性和生态系统服务的潜在不利影响（生态位替代、竞争、疾病传播）</w:t>
            </w:r>
          </w:p>
          <w:p w14:paraId="507FD632" w14:textId="78D0360D" w:rsidR="00F71D16" w:rsidRPr="008B7D5E" w:rsidRDefault="00CC3EBA" w:rsidP="000B5B6E">
            <w:pPr>
              <w:pStyle w:val="Default"/>
              <w:snapToGrid w:val="0"/>
              <w:spacing w:before="120" w:after="120" w:line="240" w:lineRule="atLeast"/>
              <w:rPr>
                <w:rFonts w:eastAsia="KaiTi"/>
                <w:bCs/>
                <w:i/>
                <w:color w:val="000000" w:themeColor="text1"/>
                <w:sz w:val="20"/>
                <w:szCs w:val="20"/>
                <w:lang w:eastAsia="zh-CN"/>
              </w:rPr>
            </w:pPr>
            <w:r w:rsidRPr="008B7D5E">
              <w:rPr>
                <w:rFonts w:eastAsia="KaiTi"/>
                <w:bCs/>
                <w:color w:val="000000" w:themeColor="text1"/>
                <w:sz w:val="20"/>
                <w:szCs w:val="20"/>
                <w:lang w:eastAsia="zh-CN"/>
              </w:rPr>
              <w:t>竞争性相互作用</w:t>
            </w:r>
          </w:p>
          <w:p w14:paraId="03575F91" w14:textId="4286A37F" w:rsidR="001469C9" w:rsidRPr="00FE57F1" w:rsidRDefault="001469C9" w:rsidP="008B7D5E">
            <w:pPr>
              <w:pStyle w:val="Default"/>
              <w:snapToGrid w:val="0"/>
              <w:spacing w:before="120" w:after="120" w:line="240" w:lineRule="atLeast"/>
              <w:rPr>
                <w:bCs/>
                <w:color w:val="auto"/>
                <w:sz w:val="20"/>
                <w:szCs w:val="20"/>
                <w:lang w:eastAsia="zh-CN"/>
              </w:rPr>
            </w:pPr>
            <w:r w:rsidRPr="00FE57F1">
              <w:rPr>
                <w:bCs/>
                <w:color w:val="auto"/>
                <w:sz w:val="20"/>
                <w:szCs w:val="20"/>
                <w:lang w:eastAsia="zh-CN"/>
              </w:rPr>
              <w:t>在种群抑制的情况下（最终可能是部分抑制，导致野生型和</w:t>
            </w:r>
            <w:r w:rsidRPr="00FE57F1">
              <w:rPr>
                <w:bCs/>
                <w:color w:val="auto"/>
                <w:sz w:val="20"/>
                <w:szCs w:val="20"/>
                <w:lang w:eastAsia="zh-CN"/>
              </w:rPr>
              <w:t xml:space="preserve"> EGD-LMMs </w:t>
            </w:r>
            <w:r w:rsidRPr="00FE57F1">
              <w:rPr>
                <w:bCs/>
                <w:color w:val="auto"/>
                <w:sz w:val="20"/>
                <w:szCs w:val="20"/>
                <w:lang w:eastAsia="zh-CN"/>
              </w:rPr>
              <w:t>长期混合种群），目标蚊子种群与</w:t>
            </w:r>
            <w:r w:rsidR="008416BF">
              <w:rPr>
                <w:rFonts w:hint="eastAsia"/>
                <w:bCs/>
                <w:color w:val="auto"/>
                <w:sz w:val="20"/>
                <w:szCs w:val="20"/>
                <w:lang w:eastAsia="zh-CN"/>
              </w:rPr>
              <w:t>一个</w:t>
            </w:r>
            <w:r w:rsidRPr="00FE57F1">
              <w:rPr>
                <w:bCs/>
                <w:color w:val="auto"/>
                <w:sz w:val="20"/>
                <w:szCs w:val="20"/>
                <w:lang w:eastAsia="zh-CN"/>
              </w:rPr>
              <w:t>非目标物种竞争，其生态位，特别是作为蚊子种群</w:t>
            </w:r>
            <w:r w:rsidRPr="00496CD3">
              <w:rPr>
                <w:bCs/>
                <w:color w:val="auto"/>
                <w:sz w:val="20"/>
                <w:szCs w:val="20"/>
                <w:lang w:eastAsia="zh-CN"/>
              </w:rPr>
              <w:t>限速</w:t>
            </w:r>
            <w:r w:rsidRPr="00FE57F1">
              <w:rPr>
                <w:bCs/>
                <w:color w:val="auto"/>
                <w:sz w:val="20"/>
                <w:szCs w:val="20"/>
                <w:lang w:eastAsia="zh-CN"/>
              </w:rPr>
              <w:t>资源的水生</w:t>
            </w:r>
            <w:r w:rsidR="009C2819">
              <w:rPr>
                <w:rFonts w:hint="eastAsia"/>
                <w:bCs/>
                <w:color w:val="auto"/>
                <w:sz w:val="20"/>
                <w:szCs w:val="20"/>
                <w:lang w:eastAsia="zh-CN"/>
              </w:rPr>
              <w:t>生境</w:t>
            </w:r>
            <w:r w:rsidRPr="00FE57F1">
              <w:rPr>
                <w:bCs/>
                <w:color w:val="auto"/>
                <w:sz w:val="20"/>
                <w:szCs w:val="20"/>
                <w:lang w:eastAsia="zh-CN"/>
              </w:rPr>
              <w:t>，可能会被另一种非目标物种填补，这一过程被称为生态位扩展或生态位替代（</w:t>
            </w:r>
            <w:r w:rsidRPr="00FE57F1">
              <w:rPr>
                <w:bCs/>
                <w:color w:val="auto"/>
                <w:sz w:val="20"/>
                <w:szCs w:val="20"/>
                <w:lang w:eastAsia="zh-CN"/>
              </w:rPr>
              <w:t xml:space="preserve">Connolly </w:t>
            </w:r>
            <w:r w:rsidRPr="00FE57F1">
              <w:rPr>
                <w:bCs/>
                <w:color w:val="auto"/>
                <w:sz w:val="20"/>
                <w:szCs w:val="20"/>
                <w:lang w:eastAsia="zh-CN"/>
              </w:rPr>
              <w:t>等，</w:t>
            </w:r>
            <w:r w:rsidRPr="00FE57F1">
              <w:rPr>
                <w:bCs/>
                <w:color w:val="auto"/>
                <w:sz w:val="20"/>
                <w:szCs w:val="20"/>
                <w:lang w:eastAsia="zh-CN"/>
              </w:rPr>
              <w:t xml:space="preserve">2021 </w:t>
            </w:r>
            <w:r w:rsidRPr="00FE57F1">
              <w:rPr>
                <w:bCs/>
                <w:color w:val="auto"/>
                <w:sz w:val="20"/>
                <w:szCs w:val="20"/>
                <w:lang w:eastAsia="zh-CN"/>
              </w:rPr>
              <w:t>）。如果该非目标物种是竞争物种、捕食物种或提供生态系统服务的物种，那么这可能会导致这些生态系统服务的减少。如果该非目标物种是另一种疾病媒介，则可能导致疾病传播的增加或新型疾病</w:t>
            </w:r>
            <w:r w:rsidR="001D3E1E">
              <w:rPr>
                <w:rFonts w:hint="eastAsia"/>
                <w:bCs/>
                <w:color w:val="auto"/>
                <w:sz w:val="20"/>
                <w:szCs w:val="20"/>
                <w:lang w:eastAsia="zh-CN"/>
              </w:rPr>
              <w:t>的</w:t>
            </w:r>
            <w:r w:rsidRPr="00FE57F1">
              <w:rPr>
                <w:bCs/>
                <w:color w:val="auto"/>
                <w:sz w:val="20"/>
                <w:szCs w:val="20"/>
                <w:lang w:eastAsia="zh-CN"/>
              </w:rPr>
              <w:t>传播。</w:t>
            </w:r>
            <w:r w:rsidR="00F52E9C" w:rsidRPr="00F52E9C">
              <w:rPr>
                <w:rFonts w:hint="eastAsia"/>
                <w:bCs/>
                <w:color w:val="auto"/>
                <w:sz w:val="20"/>
                <w:szCs w:val="20"/>
                <w:lang w:eastAsia="zh-CN"/>
              </w:rPr>
              <w:t>在采取基于杀虫剂的病媒控制措施时，多次观察到一种按蚊被另一种按蚊取代的情况</w:t>
            </w:r>
            <w:r w:rsidRPr="00FE57F1">
              <w:rPr>
                <w:bCs/>
                <w:color w:val="auto"/>
                <w:sz w:val="20"/>
                <w:szCs w:val="20"/>
                <w:lang w:eastAsia="zh-CN"/>
              </w:rPr>
              <w:t>（</w:t>
            </w:r>
            <w:r w:rsidRPr="00FE57F1">
              <w:rPr>
                <w:bCs/>
                <w:color w:val="auto"/>
                <w:sz w:val="20"/>
                <w:szCs w:val="20"/>
                <w:lang w:eastAsia="zh-CN"/>
              </w:rPr>
              <w:t xml:space="preserve">Qureshi </w:t>
            </w:r>
            <w:r w:rsidRPr="00FE57F1">
              <w:rPr>
                <w:bCs/>
                <w:color w:val="auto"/>
                <w:sz w:val="20"/>
                <w:szCs w:val="20"/>
                <w:lang w:eastAsia="zh-CN"/>
              </w:rPr>
              <w:t>和</w:t>
            </w:r>
            <w:r w:rsidRPr="00FE57F1">
              <w:rPr>
                <w:bCs/>
                <w:color w:val="auto"/>
                <w:sz w:val="20"/>
                <w:szCs w:val="20"/>
                <w:lang w:eastAsia="zh-CN"/>
              </w:rPr>
              <w:t xml:space="preserve"> Connolly</w:t>
            </w:r>
            <w:r w:rsidRPr="00FE57F1">
              <w:rPr>
                <w:bCs/>
                <w:color w:val="auto"/>
                <w:sz w:val="20"/>
                <w:szCs w:val="20"/>
                <w:lang w:eastAsia="zh-CN"/>
              </w:rPr>
              <w:t>，</w:t>
            </w:r>
            <w:r w:rsidRPr="00FE57F1">
              <w:rPr>
                <w:bCs/>
                <w:color w:val="auto"/>
                <w:sz w:val="20"/>
                <w:szCs w:val="20"/>
                <w:lang w:eastAsia="zh-CN"/>
              </w:rPr>
              <w:t xml:space="preserve">2021 </w:t>
            </w:r>
            <w:r w:rsidRPr="00FE57F1">
              <w:rPr>
                <w:bCs/>
                <w:color w:val="auto"/>
                <w:sz w:val="20"/>
                <w:szCs w:val="20"/>
                <w:lang w:eastAsia="zh-CN"/>
              </w:rPr>
              <w:t>）。</w:t>
            </w:r>
          </w:p>
          <w:p w14:paraId="158CAC94" w14:textId="4EFA6712" w:rsidR="001469C9" w:rsidRPr="00FE57F1" w:rsidRDefault="001469C9" w:rsidP="008B7D5E">
            <w:pPr>
              <w:pStyle w:val="Default"/>
              <w:snapToGrid w:val="0"/>
              <w:spacing w:before="120" w:after="120" w:line="240" w:lineRule="atLeast"/>
              <w:rPr>
                <w:bCs/>
                <w:color w:val="000000" w:themeColor="text1"/>
                <w:sz w:val="20"/>
                <w:szCs w:val="20"/>
                <w:lang w:eastAsia="zh-CN"/>
              </w:rPr>
            </w:pPr>
            <w:r w:rsidRPr="00FE57F1">
              <w:rPr>
                <w:bCs/>
                <w:color w:val="000000" w:themeColor="text1"/>
                <w:sz w:val="20"/>
                <w:szCs w:val="20"/>
                <w:lang w:eastAsia="zh-CN"/>
              </w:rPr>
              <w:t>在种群替代的情况下，目标蚊子种群中病原体物种数量的减少可能导致生态位</w:t>
            </w:r>
            <w:r w:rsidR="00684406">
              <w:rPr>
                <w:rFonts w:hint="eastAsia"/>
                <w:bCs/>
                <w:color w:val="000000" w:themeColor="text1"/>
                <w:sz w:val="20"/>
                <w:szCs w:val="20"/>
                <w:lang w:eastAsia="zh-CN"/>
              </w:rPr>
              <w:t>扩展</w:t>
            </w:r>
            <w:r w:rsidRPr="00FE57F1">
              <w:rPr>
                <w:bCs/>
                <w:color w:val="000000" w:themeColor="text1"/>
                <w:sz w:val="20"/>
                <w:szCs w:val="20"/>
                <w:lang w:eastAsia="zh-CN"/>
              </w:rPr>
              <w:t>或被非目标病原体物种替代。这可能导致疾病传播的增加或新型</w:t>
            </w:r>
            <w:r w:rsidR="00232507">
              <w:rPr>
                <w:rFonts w:hint="eastAsia"/>
                <w:bCs/>
                <w:color w:val="000000" w:themeColor="text1"/>
                <w:sz w:val="20"/>
                <w:szCs w:val="20"/>
                <w:lang w:eastAsia="zh-CN"/>
              </w:rPr>
              <w:t>疾病的</w:t>
            </w:r>
            <w:r w:rsidRPr="00FE57F1">
              <w:rPr>
                <w:bCs/>
                <w:color w:val="000000" w:themeColor="text1"/>
                <w:sz w:val="20"/>
                <w:szCs w:val="20"/>
                <w:lang w:eastAsia="zh-CN"/>
              </w:rPr>
              <w:t>传播。</w:t>
            </w:r>
          </w:p>
          <w:p w14:paraId="50C56D93" w14:textId="77777777" w:rsidR="001469C9" w:rsidRPr="001D3E1E" w:rsidRDefault="001469C9" w:rsidP="008B7D5E">
            <w:pPr>
              <w:pStyle w:val="Default"/>
              <w:snapToGrid w:val="0"/>
              <w:spacing w:before="120" w:after="120" w:line="240" w:lineRule="atLeast"/>
              <w:rPr>
                <w:rFonts w:eastAsia="KaiTi"/>
                <w:bCs/>
                <w:color w:val="000000" w:themeColor="text1"/>
                <w:sz w:val="20"/>
                <w:szCs w:val="20"/>
                <w:lang w:eastAsia="zh-CN"/>
              </w:rPr>
            </w:pPr>
            <w:r w:rsidRPr="001D3E1E">
              <w:rPr>
                <w:rFonts w:eastAsia="KaiTi"/>
                <w:bCs/>
                <w:color w:val="000000" w:themeColor="text1"/>
                <w:sz w:val="20"/>
                <w:szCs w:val="20"/>
                <w:lang w:eastAsia="zh-CN"/>
              </w:rPr>
              <w:t>捕食者之间的相互作用</w:t>
            </w:r>
          </w:p>
          <w:p w14:paraId="054CAE5C" w14:textId="586206E4" w:rsidR="00F71D16" w:rsidRPr="00FE57F1" w:rsidRDefault="001469C9" w:rsidP="008B7D5E">
            <w:pPr>
              <w:pStyle w:val="Default"/>
              <w:snapToGrid w:val="0"/>
              <w:spacing w:before="120" w:after="120" w:line="240" w:lineRule="atLeast"/>
              <w:rPr>
                <w:bCs/>
                <w:color w:val="auto"/>
                <w:sz w:val="20"/>
                <w:szCs w:val="20"/>
                <w:lang w:eastAsia="zh-CN"/>
              </w:rPr>
            </w:pPr>
            <w:r w:rsidRPr="00FE57F1">
              <w:rPr>
                <w:bCs/>
                <w:color w:val="000000" w:themeColor="text1"/>
                <w:sz w:val="20"/>
                <w:szCs w:val="20"/>
                <w:lang w:eastAsia="zh-CN"/>
              </w:rPr>
              <w:t>当目标蚊子种群在捕食者的食物中占很大比例时，如果种群受到抑制</w:t>
            </w:r>
            <w:r w:rsidR="00FE27CE">
              <w:rPr>
                <w:rFonts w:hint="eastAsia"/>
                <w:bCs/>
                <w:color w:val="000000" w:themeColor="text1"/>
                <w:sz w:val="20"/>
                <w:szCs w:val="20"/>
                <w:lang w:eastAsia="zh-CN"/>
              </w:rPr>
              <w:t>，</w:t>
            </w:r>
            <w:r w:rsidR="008161E6">
              <w:rPr>
                <w:rFonts w:hint="eastAsia"/>
                <w:bCs/>
                <w:color w:val="000000" w:themeColor="text1"/>
                <w:sz w:val="20"/>
                <w:szCs w:val="20"/>
                <w:lang w:eastAsia="zh-CN"/>
              </w:rPr>
              <w:t>捕食者</w:t>
            </w:r>
            <w:r w:rsidR="00DA760D">
              <w:rPr>
                <w:rFonts w:hint="eastAsia"/>
                <w:bCs/>
                <w:color w:val="000000" w:themeColor="text1"/>
                <w:sz w:val="20"/>
                <w:szCs w:val="20"/>
                <w:lang w:eastAsia="zh-CN"/>
              </w:rPr>
              <w:t>的</w:t>
            </w:r>
            <w:r w:rsidRPr="00FE57F1">
              <w:rPr>
                <w:bCs/>
                <w:color w:val="000000" w:themeColor="text1"/>
                <w:sz w:val="20"/>
                <w:szCs w:val="20"/>
                <w:lang w:eastAsia="zh-CN"/>
              </w:rPr>
              <w:t>猎物就会减少</w:t>
            </w:r>
            <w:r w:rsidR="00FE27CE">
              <w:rPr>
                <w:rFonts w:hint="eastAsia"/>
                <w:bCs/>
                <w:color w:val="000000" w:themeColor="text1"/>
                <w:sz w:val="20"/>
                <w:szCs w:val="20"/>
                <w:lang w:eastAsia="zh-CN"/>
              </w:rPr>
              <w:t>，如果</w:t>
            </w:r>
            <w:r w:rsidRPr="00FE57F1">
              <w:rPr>
                <w:bCs/>
                <w:color w:val="000000" w:themeColor="text1"/>
                <w:sz w:val="20"/>
                <w:szCs w:val="20"/>
                <w:lang w:eastAsia="zh-CN"/>
              </w:rPr>
              <w:t>种群</w:t>
            </w:r>
            <w:r w:rsidR="006830BA">
              <w:rPr>
                <w:rFonts w:hint="eastAsia"/>
                <w:bCs/>
                <w:color w:val="000000" w:themeColor="text1"/>
                <w:sz w:val="20"/>
                <w:szCs w:val="20"/>
                <w:lang w:eastAsia="zh-CN"/>
              </w:rPr>
              <w:t>既</w:t>
            </w:r>
            <w:r w:rsidRPr="00FE57F1">
              <w:rPr>
                <w:bCs/>
                <w:color w:val="000000" w:themeColor="text1"/>
                <w:sz w:val="20"/>
                <w:szCs w:val="20"/>
                <w:lang w:eastAsia="zh-CN"/>
              </w:rPr>
              <w:t>受到抑制</w:t>
            </w:r>
            <w:r w:rsidR="00890F72">
              <w:rPr>
                <w:rFonts w:hint="eastAsia"/>
                <w:bCs/>
                <w:color w:val="000000" w:themeColor="text1"/>
                <w:sz w:val="20"/>
                <w:szCs w:val="20"/>
                <w:lang w:eastAsia="zh-CN"/>
              </w:rPr>
              <w:t>又受到</w:t>
            </w:r>
            <w:r w:rsidR="00DB1256">
              <w:rPr>
                <w:rFonts w:hint="eastAsia"/>
                <w:bCs/>
                <w:color w:val="000000" w:themeColor="text1"/>
                <w:sz w:val="20"/>
                <w:szCs w:val="20"/>
                <w:lang w:eastAsia="zh-CN"/>
              </w:rPr>
              <w:t>修饰</w:t>
            </w:r>
            <w:r w:rsidRPr="00FE57F1">
              <w:rPr>
                <w:bCs/>
                <w:color w:val="000000" w:themeColor="text1"/>
                <w:sz w:val="20"/>
                <w:szCs w:val="20"/>
                <w:lang w:eastAsia="zh-CN"/>
              </w:rPr>
              <w:t>，捕食者可以</w:t>
            </w:r>
            <w:r w:rsidR="00F45DAC">
              <w:rPr>
                <w:rFonts w:hint="eastAsia"/>
                <w:bCs/>
                <w:color w:val="000000" w:themeColor="text1"/>
                <w:sz w:val="20"/>
                <w:szCs w:val="20"/>
                <w:lang w:eastAsia="zh-CN"/>
              </w:rPr>
              <w:t>不再</w:t>
            </w:r>
            <w:r w:rsidRPr="00FE57F1">
              <w:rPr>
                <w:bCs/>
                <w:color w:val="000000" w:themeColor="text1"/>
                <w:sz w:val="20"/>
                <w:szCs w:val="20"/>
                <w:lang w:eastAsia="zh-CN"/>
              </w:rPr>
              <w:t>食用含有</w:t>
            </w:r>
            <w:r w:rsidRPr="00FE57F1">
              <w:rPr>
                <w:bCs/>
                <w:color w:val="000000" w:themeColor="text1"/>
                <w:sz w:val="20"/>
                <w:szCs w:val="20"/>
                <w:lang w:eastAsia="zh-CN"/>
              </w:rPr>
              <w:t>EGD</w:t>
            </w:r>
            <w:r w:rsidRPr="00FE57F1">
              <w:rPr>
                <w:bCs/>
                <w:color w:val="000000" w:themeColor="text1"/>
                <w:sz w:val="20"/>
                <w:szCs w:val="20"/>
                <w:lang w:eastAsia="zh-CN"/>
              </w:rPr>
              <w:t>的目标蚊子种群，</w:t>
            </w:r>
            <w:r w:rsidR="009E13D2">
              <w:rPr>
                <w:rFonts w:hint="eastAsia"/>
                <w:bCs/>
                <w:color w:val="000000" w:themeColor="text1"/>
                <w:sz w:val="20"/>
                <w:szCs w:val="20"/>
                <w:lang w:eastAsia="zh-CN"/>
              </w:rPr>
              <w:t>使</w:t>
            </w:r>
            <w:r w:rsidRPr="00FE57F1">
              <w:rPr>
                <w:bCs/>
                <w:color w:val="000000" w:themeColor="text1"/>
                <w:sz w:val="20"/>
                <w:szCs w:val="20"/>
                <w:lang w:eastAsia="zh-CN"/>
              </w:rPr>
              <w:t>捕食者从其典型的主要</w:t>
            </w:r>
            <w:r w:rsidR="00395CD8">
              <w:rPr>
                <w:rFonts w:hint="eastAsia"/>
                <w:bCs/>
                <w:color w:val="000000" w:themeColor="text1"/>
                <w:sz w:val="20"/>
                <w:szCs w:val="20"/>
                <w:lang w:eastAsia="zh-CN"/>
              </w:rPr>
              <w:t>食物</w:t>
            </w:r>
            <w:r w:rsidRPr="00FE57F1">
              <w:rPr>
                <w:bCs/>
                <w:color w:val="000000" w:themeColor="text1"/>
                <w:sz w:val="20"/>
                <w:szCs w:val="20"/>
                <w:lang w:eastAsia="zh-CN"/>
              </w:rPr>
              <w:t>来源获得的营养</w:t>
            </w:r>
            <w:r w:rsidR="006D44F8">
              <w:rPr>
                <w:rFonts w:hint="eastAsia"/>
                <w:bCs/>
                <w:color w:val="000000" w:themeColor="text1"/>
                <w:sz w:val="20"/>
                <w:szCs w:val="20"/>
                <w:lang w:eastAsia="zh-CN"/>
              </w:rPr>
              <w:t>减少</w:t>
            </w:r>
            <w:r w:rsidRPr="00FE57F1">
              <w:rPr>
                <w:bCs/>
                <w:color w:val="000000" w:themeColor="text1"/>
                <w:sz w:val="20"/>
                <w:szCs w:val="20"/>
                <w:lang w:eastAsia="zh-CN"/>
              </w:rPr>
              <w:t>。这可能导致捕食者的补偿性</w:t>
            </w:r>
            <w:r w:rsidR="00344CD3">
              <w:rPr>
                <w:rFonts w:hint="eastAsia"/>
                <w:bCs/>
                <w:color w:val="000000" w:themeColor="text1"/>
                <w:sz w:val="20"/>
                <w:szCs w:val="20"/>
                <w:lang w:eastAsia="zh-CN"/>
              </w:rPr>
              <w:t>捕食</w:t>
            </w:r>
            <w:r w:rsidRPr="00FE57F1">
              <w:rPr>
                <w:bCs/>
                <w:color w:val="000000" w:themeColor="text1"/>
                <w:sz w:val="20"/>
                <w:szCs w:val="20"/>
                <w:lang w:eastAsia="zh-CN"/>
              </w:rPr>
              <w:t>，</w:t>
            </w:r>
            <w:r w:rsidR="00CB1454">
              <w:rPr>
                <w:rFonts w:hint="eastAsia"/>
                <w:bCs/>
                <w:color w:val="000000" w:themeColor="text1"/>
                <w:sz w:val="20"/>
                <w:szCs w:val="20"/>
                <w:lang w:eastAsia="zh-CN"/>
              </w:rPr>
              <w:t>结果</w:t>
            </w:r>
            <w:r w:rsidRPr="00FE57F1">
              <w:rPr>
                <w:bCs/>
                <w:color w:val="000000" w:themeColor="text1"/>
                <w:sz w:val="20"/>
                <w:szCs w:val="20"/>
                <w:lang w:eastAsia="zh-CN"/>
              </w:rPr>
              <w:t>减少贡献宝贵生态系统服务的非目标物种的数量，导致生态系统服务减少（</w:t>
            </w:r>
            <w:r w:rsidRPr="00FE57F1">
              <w:rPr>
                <w:bCs/>
                <w:color w:val="000000" w:themeColor="text1"/>
                <w:sz w:val="20"/>
                <w:szCs w:val="20"/>
                <w:lang w:eastAsia="zh-CN"/>
              </w:rPr>
              <w:t xml:space="preserve">Connolly </w:t>
            </w:r>
            <w:r w:rsidRPr="00FE57F1">
              <w:rPr>
                <w:bCs/>
                <w:color w:val="000000" w:themeColor="text1"/>
                <w:sz w:val="20"/>
                <w:szCs w:val="20"/>
                <w:lang w:eastAsia="zh-CN"/>
              </w:rPr>
              <w:t>等，</w:t>
            </w:r>
            <w:r w:rsidRPr="00FE57F1">
              <w:rPr>
                <w:bCs/>
                <w:color w:val="000000" w:themeColor="text1"/>
                <w:sz w:val="20"/>
                <w:szCs w:val="20"/>
                <w:lang w:eastAsia="zh-CN"/>
              </w:rPr>
              <w:t xml:space="preserve">2021 </w:t>
            </w:r>
            <w:r w:rsidRPr="00FE57F1">
              <w:rPr>
                <w:bCs/>
                <w:color w:val="000000" w:themeColor="text1"/>
                <w:sz w:val="20"/>
                <w:szCs w:val="20"/>
                <w:lang w:eastAsia="zh-CN"/>
              </w:rPr>
              <w:t>）。</w:t>
            </w:r>
          </w:p>
          <w:p w14:paraId="4B5DE3EA" w14:textId="6B0E4A12" w:rsidR="00AA77D1" w:rsidRPr="00FE57F1" w:rsidRDefault="00AA77D1" w:rsidP="008B7D5E">
            <w:pPr>
              <w:pStyle w:val="Default"/>
              <w:snapToGrid w:val="0"/>
              <w:spacing w:before="120" w:after="120" w:line="240" w:lineRule="atLeast"/>
              <w:rPr>
                <w:bCs/>
                <w:color w:val="auto"/>
                <w:sz w:val="20"/>
                <w:szCs w:val="20"/>
                <w:lang w:eastAsia="zh-CN"/>
              </w:rPr>
            </w:pPr>
            <w:r w:rsidRPr="00FE57F1">
              <w:rPr>
                <w:bCs/>
                <w:color w:val="auto"/>
                <w:sz w:val="20"/>
                <w:szCs w:val="20"/>
                <w:lang w:eastAsia="zh-CN"/>
              </w:rPr>
              <w:t>就种群抑制而言，目标蚊子种群数量的减少也会间接影响生态系统中与之共享捕食者的非目标物种的数量或密度，这是</w:t>
            </w:r>
            <w:r w:rsidRPr="00FE57F1">
              <w:rPr>
                <w:bCs/>
                <w:color w:val="auto"/>
                <w:sz w:val="20"/>
                <w:szCs w:val="20"/>
                <w:lang w:eastAsia="zh-CN"/>
              </w:rPr>
              <w:t xml:space="preserve"> "</w:t>
            </w:r>
            <w:r w:rsidRPr="00FE57F1">
              <w:rPr>
                <w:bCs/>
                <w:color w:val="auto"/>
                <w:sz w:val="20"/>
                <w:szCs w:val="20"/>
                <w:lang w:eastAsia="zh-CN"/>
              </w:rPr>
              <w:t>明显竞争</w:t>
            </w:r>
            <w:r w:rsidRPr="00FE57F1">
              <w:rPr>
                <w:bCs/>
                <w:color w:val="auto"/>
                <w:sz w:val="20"/>
                <w:szCs w:val="20"/>
                <w:lang w:eastAsia="zh-CN"/>
              </w:rPr>
              <w:t xml:space="preserve"> "</w:t>
            </w:r>
            <w:r w:rsidRPr="00FE57F1">
              <w:rPr>
                <w:bCs/>
                <w:color w:val="auto"/>
                <w:sz w:val="20"/>
                <w:szCs w:val="20"/>
                <w:lang w:eastAsia="zh-CN"/>
              </w:rPr>
              <w:t>的结果（</w:t>
            </w:r>
            <w:r w:rsidRPr="00FE57F1">
              <w:rPr>
                <w:bCs/>
                <w:color w:val="auto"/>
                <w:sz w:val="20"/>
                <w:szCs w:val="20"/>
                <w:lang w:eastAsia="zh-CN"/>
              </w:rPr>
              <w:t xml:space="preserve">Holt </w:t>
            </w:r>
            <w:r w:rsidRPr="00FE57F1">
              <w:rPr>
                <w:bCs/>
                <w:color w:val="auto"/>
                <w:sz w:val="20"/>
                <w:szCs w:val="20"/>
                <w:lang w:eastAsia="zh-CN"/>
              </w:rPr>
              <w:t>和</w:t>
            </w:r>
            <w:r w:rsidRPr="00FE57F1">
              <w:rPr>
                <w:bCs/>
                <w:color w:val="auto"/>
                <w:sz w:val="20"/>
                <w:szCs w:val="20"/>
                <w:lang w:eastAsia="zh-CN"/>
              </w:rPr>
              <w:t xml:space="preserve"> Bonsall</w:t>
            </w:r>
            <w:r w:rsidRPr="00FE57F1">
              <w:rPr>
                <w:bCs/>
                <w:color w:val="auto"/>
                <w:sz w:val="20"/>
                <w:szCs w:val="20"/>
                <w:lang w:eastAsia="zh-CN"/>
              </w:rPr>
              <w:t>，</w:t>
            </w:r>
            <w:r w:rsidRPr="00FE57F1">
              <w:rPr>
                <w:bCs/>
                <w:color w:val="auto"/>
                <w:sz w:val="20"/>
                <w:szCs w:val="20"/>
                <w:lang w:eastAsia="zh-CN"/>
              </w:rPr>
              <w:t xml:space="preserve">2017 </w:t>
            </w:r>
            <w:r w:rsidRPr="00FE57F1">
              <w:rPr>
                <w:bCs/>
                <w:color w:val="auto"/>
                <w:sz w:val="20"/>
                <w:szCs w:val="20"/>
                <w:lang w:eastAsia="zh-CN"/>
              </w:rPr>
              <w:t>）。在这里，捕食者既消耗目标蚊子种群，也消耗对生物多样性有负面影响的一种非目标物种。目标蚊子数量的减少导致捕食者数量减少，因为捕食者的食物资源减少了。捕食者减少的同时，非目标物种的密度会增加，对生物多样性的负面影响也会随之增加。</w:t>
            </w:r>
          </w:p>
          <w:p w14:paraId="361036C3" w14:textId="5FFB2B1A" w:rsidR="00AA77D1" w:rsidRPr="00FE57F1" w:rsidRDefault="00AA77D1" w:rsidP="008B7D5E">
            <w:pPr>
              <w:pStyle w:val="Default"/>
              <w:snapToGrid w:val="0"/>
              <w:spacing w:before="120" w:after="120" w:line="240" w:lineRule="atLeast"/>
              <w:rPr>
                <w:bCs/>
                <w:color w:val="auto"/>
                <w:sz w:val="20"/>
                <w:szCs w:val="20"/>
                <w:lang w:eastAsia="zh-CN"/>
              </w:rPr>
            </w:pPr>
            <w:r w:rsidRPr="00FE57F1">
              <w:rPr>
                <w:bCs/>
                <w:color w:val="auto"/>
                <w:sz w:val="20"/>
                <w:szCs w:val="20"/>
                <w:lang w:eastAsia="zh-CN"/>
              </w:rPr>
              <w:lastRenderedPageBreak/>
              <w:t>然而，当驱动</w:t>
            </w:r>
            <w:r w:rsidR="00BB0643">
              <w:rPr>
                <w:rFonts w:hint="eastAsia"/>
                <w:bCs/>
                <w:color w:val="auto"/>
                <w:sz w:val="20"/>
                <w:szCs w:val="20"/>
                <w:lang w:eastAsia="zh-CN"/>
              </w:rPr>
              <w:t>不能</w:t>
            </w:r>
            <w:r w:rsidRPr="00FE57F1">
              <w:rPr>
                <w:bCs/>
                <w:color w:val="auto"/>
                <w:sz w:val="20"/>
                <w:szCs w:val="20"/>
                <w:lang w:eastAsia="zh-CN"/>
              </w:rPr>
              <w:t>持续抑制种群数量时，捕食者可能会受到</w:t>
            </w:r>
            <w:r w:rsidR="001D0CA6">
              <w:rPr>
                <w:rFonts w:hint="eastAsia"/>
                <w:bCs/>
                <w:color w:val="auto"/>
                <w:sz w:val="20"/>
                <w:szCs w:val="20"/>
                <w:lang w:eastAsia="zh-CN"/>
              </w:rPr>
              <w:t>抑制驱动的</w:t>
            </w:r>
            <w:r w:rsidRPr="00FE57F1">
              <w:rPr>
                <w:bCs/>
                <w:color w:val="auto"/>
                <w:sz w:val="20"/>
                <w:szCs w:val="20"/>
                <w:lang w:eastAsia="zh-CN"/>
              </w:rPr>
              <w:t>影响，例如，如果出现追逐动态，局部</w:t>
            </w:r>
            <w:r w:rsidR="001223CE">
              <w:rPr>
                <w:rFonts w:hint="eastAsia"/>
                <w:bCs/>
                <w:color w:val="auto"/>
                <w:sz w:val="20"/>
                <w:szCs w:val="20"/>
                <w:lang w:eastAsia="zh-CN"/>
              </w:rPr>
              <w:t>消除</w:t>
            </w:r>
            <w:r w:rsidRPr="00FE57F1">
              <w:rPr>
                <w:bCs/>
                <w:color w:val="auto"/>
                <w:sz w:val="20"/>
                <w:szCs w:val="20"/>
                <w:lang w:eastAsia="zh-CN"/>
              </w:rPr>
              <w:t>将导致种群缺口</w:t>
            </w:r>
            <w:r w:rsidR="00A175DF">
              <w:rPr>
                <w:rFonts w:hint="eastAsia"/>
                <w:bCs/>
                <w:color w:val="auto"/>
                <w:sz w:val="20"/>
                <w:szCs w:val="20"/>
                <w:lang w:eastAsia="zh-CN"/>
              </w:rPr>
              <w:t>和</w:t>
            </w:r>
            <w:r w:rsidRPr="00FE57F1">
              <w:rPr>
                <w:bCs/>
                <w:color w:val="auto"/>
                <w:sz w:val="20"/>
                <w:szCs w:val="20"/>
                <w:lang w:eastAsia="zh-CN"/>
              </w:rPr>
              <w:t>野生型反弹</w:t>
            </w:r>
            <w:r w:rsidR="00A175DF">
              <w:rPr>
                <w:rFonts w:hint="eastAsia"/>
                <w:bCs/>
                <w:color w:val="auto"/>
                <w:sz w:val="20"/>
                <w:szCs w:val="20"/>
                <w:lang w:eastAsia="zh-CN"/>
              </w:rPr>
              <w:t>以</w:t>
            </w:r>
            <w:r w:rsidRPr="00FE57F1">
              <w:rPr>
                <w:bCs/>
                <w:color w:val="auto"/>
                <w:sz w:val="20"/>
                <w:szCs w:val="20"/>
                <w:lang w:eastAsia="zh-CN"/>
              </w:rPr>
              <w:t>填补局部空</w:t>
            </w:r>
            <w:r w:rsidR="00C735D5">
              <w:rPr>
                <w:rFonts w:hint="eastAsia"/>
                <w:bCs/>
                <w:color w:val="auto"/>
                <w:sz w:val="20"/>
                <w:szCs w:val="20"/>
                <w:lang w:eastAsia="zh-CN"/>
              </w:rPr>
              <w:t>出的</w:t>
            </w:r>
            <w:r w:rsidR="00A175DF">
              <w:rPr>
                <w:rFonts w:hint="eastAsia"/>
                <w:bCs/>
                <w:color w:val="auto"/>
                <w:sz w:val="20"/>
                <w:szCs w:val="20"/>
                <w:lang w:eastAsia="zh-CN"/>
              </w:rPr>
              <w:t>生态</w:t>
            </w:r>
            <w:r w:rsidRPr="00FE57F1">
              <w:rPr>
                <w:bCs/>
                <w:color w:val="auto"/>
                <w:sz w:val="20"/>
                <w:szCs w:val="20"/>
                <w:lang w:eastAsia="zh-CN"/>
              </w:rPr>
              <w:t>位（</w:t>
            </w:r>
            <w:r w:rsidRPr="00FE57F1">
              <w:rPr>
                <w:bCs/>
                <w:color w:val="auto"/>
                <w:sz w:val="20"/>
                <w:szCs w:val="20"/>
                <w:lang w:eastAsia="zh-CN"/>
              </w:rPr>
              <w:t xml:space="preserve">Champer </w:t>
            </w:r>
            <w:r w:rsidRPr="00FE57F1">
              <w:rPr>
                <w:bCs/>
                <w:color w:val="auto"/>
                <w:sz w:val="20"/>
                <w:szCs w:val="20"/>
                <w:lang w:eastAsia="zh-CN"/>
              </w:rPr>
              <w:t>等，</w:t>
            </w:r>
            <w:r w:rsidRPr="00FE57F1">
              <w:rPr>
                <w:bCs/>
                <w:color w:val="auto"/>
                <w:sz w:val="20"/>
                <w:szCs w:val="20"/>
                <w:lang w:eastAsia="zh-CN"/>
              </w:rPr>
              <w:t xml:space="preserve">2021 </w:t>
            </w:r>
            <w:r w:rsidRPr="00FE57F1">
              <w:rPr>
                <w:bCs/>
                <w:color w:val="auto"/>
                <w:sz w:val="20"/>
                <w:szCs w:val="20"/>
                <w:lang w:eastAsia="zh-CN"/>
              </w:rPr>
              <w:t>）。</w:t>
            </w:r>
          </w:p>
          <w:p w14:paraId="1CEC13A2" w14:textId="77777777" w:rsidR="00733945" w:rsidRPr="00E04B3C" w:rsidRDefault="00733945" w:rsidP="008B7D5E">
            <w:pPr>
              <w:pStyle w:val="Default"/>
              <w:snapToGrid w:val="0"/>
              <w:spacing w:before="120" w:after="120" w:line="240" w:lineRule="atLeast"/>
              <w:rPr>
                <w:b/>
                <w:color w:val="000000" w:themeColor="text1"/>
                <w:sz w:val="20"/>
                <w:szCs w:val="20"/>
                <w:lang w:eastAsia="zh-CN"/>
              </w:rPr>
            </w:pPr>
            <w:r w:rsidRPr="00E04B3C">
              <w:rPr>
                <w:b/>
                <w:color w:val="000000" w:themeColor="text1"/>
                <w:sz w:val="20"/>
                <w:szCs w:val="20"/>
                <w:lang w:eastAsia="zh-CN"/>
              </w:rPr>
              <w:t xml:space="preserve">B. </w:t>
            </w:r>
            <w:r w:rsidRPr="00E04B3C">
              <w:rPr>
                <w:b/>
                <w:color w:val="000000" w:themeColor="text1"/>
                <w:sz w:val="20"/>
                <w:szCs w:val="20"/>
                <w:lang w:eastAsia="zh-CN"/>
              </w:rPr>
              <w:t>对水质或人类健康的潜在不利毒性影响</w:t>
            </w:r>
            <w:r w:rsidRPr="00E04B3C">
              <w:rPr>
                <w:b/>
                <w:color w:val="000000" w:themeColor="text1"/>
                <w:sz w:val="20"/>
                <w:szCs w:val="20"/>
                <w:lang w:eastAsia="zh-CN"/>
              </w:rPr>
              <w:t xml:space="preserve"> </w:t>
            </w:r>
          </w:p>
          <w:p w14:paraId="27B9E4C7" w14:textId="249C4F7D" w:rsidR="00733945" w:rsidRPr="00FE57F1" w:rsidRDefault="00733945" w:rsidP="008B7D5E">
            <w:pPr>
              <w:pStyle w:val="Default"/>
              <w:snapToGrid w:val="0"/>
              <w:spacing w:before="120" w:after="120" w:line="240" w:lineRule="atLeast"/>
              <w:rPr>
                <w:bCs/>
                <w:color w:val="000000" w:themeColor="text1"/>
                <w:sz w:val="20"/>
                <w:szCs w:val="20"/>
                <w:lang w:eastAsia="zh-CN"/>
              </w:rPr>
            </w:pPr>
            <w:r w:rsidRPr="00FE57F1">
              <w:rPr>
                <w:bCs/>
                <w:color w:val="000000" w:themeColor="text1"/>
                <w:sz w:val="20"/>
                <w:szCs w:val="20"/>
                <w:lang w:eastAsia="zh-CN"/>
              </w:rPr>
              <w:t>EGD</w:t>
            </w:r>
            <w:r w:rsidRPr="00FE57F1">
              <w:rPr>
                <w:bCs/>
                <w:color w:val="000000" w:themeColor="text1"/>
                <w:sz w:val="20"/>
                <w:szCs w:val="20"/>
                <w:lang w:eastAsia="zh-CN"/>
              </w:rPr>
              <w:t>的表达成分或</w:t>
            </w:r>
            <w:r w:rsidRPr="00FE57F1">
              <w:rPr>
                <w:bCs/>
                <w:color w:val="000000" w:themeColor="text1"/>
                <w:sz w:val="20"/>
                <w:szCs w:val="20"/>
                <w:lang w:eastAsia="zh-CN"/>
              </w:rPr>
              <w:t>EGD-LMMs</w:t>
            </w:r>
            <w:r w:rsidRPr="00FE57F1">
              <w:rPr>
                <w:bCs/>
                <w:color w:val="000000" w:themeColor="text1"/>
                <w:sz w:val="20"/>
                <w:szCs w:val="20"/>
                <w:lang w:eastAsia="zh-CN"/>
              </w:rPr>
              <w:t>中新表达的内源产物可能对非目标种群造成急性或慢性毒性影响。例如，捕食者吃下的</w:t>
            </w:r>
            <w:r w:rsidRPr="00FE57F1">
              <w:rPr>
                <w:bCs/>
                <w:color w:val="000000" w:themeColor="text1"/>
                <w:sz w:val="20"/>
                <w:szCs w:val="20"/>
                <w:lang w:eastAsia="zh-CN"/>
              </w:rPr>
              <w:t xml:space="preserve"> EGD-LMM </w:t>
            </w:r>
            <w:r w:rsidRPr="00FE57F1">
              <w:rPr>
                <w:bCs/>
                <w:color w:val="000000" w:themeColor="text1"/>
                <w:sz w:val="20"/>
                <w:szCs w:val="20"/>
                <w:lang w:eastAsia="zh-CN"/>
              </w:rPr>
              <w:t>会对</w:t>
            </w:r>
            <w:r w:rsidR="000D351E">
              <w:rPr>
                <w:rFonts w:hint="eastAsia"/>
                <w:bCs/>
                <w:color w:val="000000" w:themeColor="text1"/>
                <w:sz w:val="20"/>
                <w:szCs w:val="20"/>
                <w:lang w:eastAsia="zh-CN"/>
              </w:rPr>
              <w:t>捕食者</w:t>
            </w:r>
            <w:r w:rsidRPr="00FE57F1">
              <w:rPr>
                <w:bCs/>
                <w:color w:val="000000" w:themeColor="text1"/>
                <w:sz w:val="20"/>
                <w:szCs w:val="20"/>
                <w:lang w:eastAsia="zh-CN"/>
              </w:rPr>
              <w:t>物种造成急性或慢性毒性影响，进而减少其数量，导致该捕食者提供的生态系统服务减少。另外，</w:t>
            </w:r>
            <w:r w:rsidR="00927D88" w:rsidRPr="00927D88">
              <w:rPr>
                <w:bCs/>
                <w:color w:val="000000" w:themeColor="text1"/>
                <w:sz w:val="20"/>
                <w:szCs w:val="20"/>
                <w:lang w:eastAsia="zh-CN"/>
              </w:rPr>
              <w:t xml:space="preserve">EGD </w:t>
            </w:r>
            <w:r w:rsidR="00927D88" w:rsidRPr="00927D88">
              <w:rPr>
                <w:rFonts w:hint="eastAsia"/>
                <w:bCs/>
                <w:color w:val="000000" w:themeColor="text1"/>
                <w:sz w:val="20"/>
                <w:szCs w:val="20"/>
                <w:lang w:eastAsia="zh-CN"/>
              </w:rPr>
              <w:t>表达产物的积累</w:t>
            </w:r>
            <w:r w:rsidRPr="00FE57F1">
              <w:rPr>
                <w:bCs/>
                <w:color w:val="000000" w:themeColor="text1"/>
                <w:sz w:val="20"/>
                <w:szCs w:val="20"/>
                <w:lang w:eastAsia="zh-CN"/>
              </w:rPr>
              <w:t>可能导致食腐动物中毒，因为食腐动物会消耗水生蚊子</w:t>
            </w:r>
            <w:r w:rsidR="003B00D4">
              <w:rPr>
                <w:rFonts w:hint="eastAsia"/>
                <w:bCs/>
                <w:color w:val="000000" w:themeColor="text1"/>
                <w:sz w:val="20"/>
                <w:szCs w:val="20"/>
                <w:lang w:eastAsia="zh-CN"/>
              </w:rPr>
              <w:t>生境</w:t>
            </w:r>
            <w:r w:rsidRPr="00FE57F1">
              <w:rPr>
                <w:bCs/>
                <w:color w:val="000000" w:themeColor="text1"/>
                <w:sz w:val="20"/>
                <w:szCs w:val="20"/>
                <w:lang w:eastAsia="zh-CN"/>
              </w:rPr>
              <w:t>中的</w:t>
            </w:r>
            <w:r w:rsidR="003A3C95">
              <w:rPr>
                <w:rFonts w:hint="eastAsia"/>
                <w:bCs/>
                <w:color w:val="000000" w:themeColor="text1"/>
                <w:sz w:val="20"/>
                <w:szCs w:val="20"/>
                <w:lang w:eastAsia="zh-CN"/>
              </w:rPr>
              <w:t>腐质</w:t>
            </w:r>
            <w:r w:rsidRPr="00FE57F1">
              <w:rPr>
                <w:bCs/>
                <w:color w:val="000000" w:themeColor="text1"/>
                <w:sz w:val="20"/>
                <w:szCs w:val="20"/>
                <w:lang w:eastAsia="zh-CN"/>
              </w:rPr>
              <w:t>，从而对水生动植物的水质造成负面影响。</w:t>
            </w:r>
            <w:r w:rsidRPr="00FE57F1">
              <w:rPr>
                <w:bCs/>
                <w:color w:val="000000" w:themeColor="text1"/>
                <w:sz w:val="20"/>
                <w:szCs w:val="20"/>
                <w:lang w:eastAsia="zh-CN"/>
              </w:rPr>
              <w:t xml:space="preserve">EGD-LMMs </w:t>
            </w:r>
            <w:r w:rsidRPr="00FE57F1">
              <w:rPr>
                <w:bCs/>
                <w:color w:val="000000" w:themeColor="text1"/>
                <w:sz w:val="20"/>
                <w:szCs w:val="20"/>
                <w:lang w:eastAsia="zh-CN"/>
              </w:rPr>
              <w:t>在水生生境中的幼虫或蛹死亡率增加，可能导致</w:t>
            </w:r>
            <w:r w:rsidR="003A3C95">
              <w:rPr>
                <w:rFonts w:hint="eastAsia"/>
                <w:bCs/>
                <w:color w:val="000000" w:themeColor="text1"/>
                <w:sz w:val="20"/>
                <w:szCs w:val="20"/>
                <w:lang w:eastAsia="zh-CN"/>
              </w:rPr>
              <w:t>腐质</w:t>
            </w:r>
            <w:r w:rsidRPr="00FE57F1">
              <w:rPr>
                <w:bCs/>
                <w:color w:val="000000" w:themeColor="text1"/>
                <w:sz w:val="20"/>
                <w:szCs w:val="20"/>
                <w:lang w:eastAsia="zh-CN"/>
              </w:rPr>
              <w:t>累积，降低水质，影响其他物种，包括人类和其他动物（</w:t>
            </w:r>
            <w:r w:rsidRPr="00FE57F1">
              <w:rPr>
                <w:bCs/>
                <w:color w:val="000000" w:themeColor="text1"/>
                <w:sz w:val="20"/>
                <w:szCs w:val="20"/>
                <w:lang w:eastAsia="zh-CN"/>
              </w:rPr>
              <w:t xml:space="preserve">Connolly </w:t>
            </w:r>
            <w:r w:rsidRPr="00FE57F1">
              <w:rPr>
                <w:bCs/>
                <w:color w:val="000000" w:themeColor="text1"/>
                <w:sz w:val="20"/>
                <w:szCs w:val="20"/>
                <w:lang w:eastAsia="zh-CN"/>
              </w:rPr>
              <w:t>等，</w:t>
            </w:r>
            <w:r w:rsidRPr="00FE57F1">
              <w:rPr>
                <w:bCs/>
                <w:color w:val="000000" w:themeColor="text1"/>
                <w:sz w:val="20"/>
                <w:szCs w:val="20"/>
                <w:lang w:eastAsia="zh-CN"/>
              </w:rPr>
              <w:t xml:space="preserve">2021 </w:t>
            </w:r>
            <w:r w:rsidRPr="00FE57F1">
              <w:rPr>
                <w:bCs/>
                <w:color w:val="000000" w:themeColor="text1"/>
                <w:sz w:val="20"/>
                <w:szCs w:val="20"/>
                <w:lang w:eastAsia="zh-CN"/>
              </w:rPr>
              <w:t>）。</w:t>
            </w:r>
          </w:p>
          <w:p w14:paraId="1389A7C3" w14:textId="06F34C07" w:rsidR="00733945" w:rsidRPr="00FE57F1" w:rsidRDefault="00733945" w:rsidP="008B7D5E">
            <w:pPr>
              <w:pStyle w:val="Default"/>
              <w:snapToGrid w:val="0"/>
              <w:spacing w:before="120" w:after="120" w:line="240" w:lineRule="atLeast"/>
              <w:rPr>
                <w:bCs/>
                <w:color w:val="000000" w:themeColor="text1"/>
                <w:sz w:val="20"/>
                <w:szCs w:val="20"/>
                <w:lang w:eastAsia="zh-CN"/>
              </w:rPr>
            </w:pPr>
            <w:r w:rsidRPr="00FE57F1">
              <w:rPr>
                <w:bCs/>
                <w:color w:val="000000" w:themeColor="text1"/>
                <w:sz w:val="20"/>
                <w:szCs w:val="20"/>
                <w:lang w:eastAsia="zh-CN"/>
              </w:rPr>
              <w:t>除了这种直接的潜在毒性外，基因组的意外改变可能导致异常蛋白质的产生（</w:t>
            </w:r>
            <w:r w:rsidRPr="00FE57F1">
              <w:rPr>
                <w:bCs/>
                <w:color w:val="000000" w:themeColor="text1"/>
                <w:sz w:val="20"/>
                <w:szCs w:val="20"/>
                <w:lang w:eastAsia="zh-CN"/>
              </w:rPr>
              <w:t xml:space="preserve">Tuladhar </w:t>
            </w:r>
            <w:r w:rsidRPr="00FE57F1">
              <w:rPr>
                <w:bCs/>
                <w:color w:val="000000" w:themeColor="text1"/>
                <w:sz w:val="20"/>
                <w:szCs w:val="20"/>
                <w:lang w:eastAsia="zh-CN"/>
              </w:rPr>
              <w:t>等，</w:t>
            </w:r>
            <w:r w:rsidRPr="00FE57F1">
              <w:rPr>
                <w:bCs/>
                <w:color w:val="000000" w:themeColor="text1"/>
                <w:sz w:val="20"/>
                <w:szCs w:val="20"/>
                <w:lang w:eastAsia="zh-CN"/>
              </w:rPr>
              <w:t xml:space="preserve">2019 </w:t>
            </w:r>
            <w:r w:rsidRPr="00FE57F1">
              <w:rPr>
                <w:bCs/>
                <w:color w:val="000000" w:themeColor="text1"/>
                <w:sz w:val="20"/>
                <w:szCs w:val="20"/>
                <w:lang w:eastAsia="zh-CN"/>
              </w:rPr>
              <w:t>）。此外，由于基因组编辑机器的意外影响因遗传背景而异，它们可能会随着时间和空间的变化而变化（</w:t>
            </w:r>
            <w:r w:rsidRPr="00FE57F1">
              <w:rPr>
                <w:bCs/>
                <w:color w:val="000000" w:themeColor="text1"/>
                <w:sz w:val="20"/>
                <w:szCs w:val="20"/>
                <w:lang w:eastAsia="zh-CN"/>
              </w:rPr>
              <w:t xml:space="preserve">Cancellieri </w:t>
            </w:r>
            <w:r w:rsidRPr="00FE57F1">
              <w:rPr>
                <w:bCs/>
                <w:color w:val="000000" w:themeColor="text1"/>
                <w:sz w:val="20"/>
                <w:szCs w:val="20"/>
                <w:lang w:eastAsia="zh-CN"/>
              </w:rPr>
              <w:t>等，</w:t>
            </w:r>
            <w:r w:rsidRPr="00FE57F1">
              <w:rPr>
                <w:bCs/>
                <w:color w:val="000000" w:themeColor="text1"/>
                <w:sz w:val="20"/>
                <w:szCs w:val="20"/>
                <w:lang w:eastAsia="zh-CN"/>
              </w:rPr>
              <w:t xml:space="preserve">2023 </w:t>
            </w:r>
            <w:r w:rsidRPr="00FE57F1">
              <w:rPr>
                <w:bCs/>
                <w:color w:val="000000" w:themeColor="text1"/>
                <w:sz w:val="20"/>
                <w:szCs w:val="20"/>
                <w:lang w:eastAsia="zh-CN"/>
              </w:rPr>
              <w:t>），这就突出了考虑下一代影响的必要性。</w:t>
            </w:r>
          </w:p>
          <w:p w14:paraId="236BC3AA" w14:textId="3B3C1C12" w:rsidR="00C77477" w:rsidRPr="008E6659" w:rsidRDefault="00C77477" w:rsidP="008B7D5E">
            <w:pPr>
              <w:pStyle w:val="Default"/>
              <w:snapToGrid w:val="0"/>
              <w:spacing w:before="120" w:after="120" w:line="240" w:lineRule="atLeast"/>
              <w:rPr>
                <w:b/>
                <w:color w:val="000000" w:themeColor="text1"/>
                <w:sz w:val="20"/>
                <w:szCs w:val="20"/>
                <w:lang w:eastAsia="zh-CN"/>
              </w:rPr>
            </w:pPr>
            <w:r w:rsidRPr="008E6659">
              <w:rPr>
                <w:b/>
                <w:color w:val="000000" w:themeColor="text1"/>
                <w:sz w:val="20"/>
                <w:szCs w:val="20"/>
                <w:lang w:eastAsia="zh-CN"/>
              </w:rPr>
              <w:t xml:space="preserve">C. </w:t>
            </w:r>
            <w:r w:rsidRPr="008E6659">
              <w:rPr>
                <w:b/>
                <w:color w:val="000000" w:themeColor="text1"/>
                <w:sz w:val="20"/>
                <w:szCs w:val="20"/>
                <w:lang w:eastAsia="zh-CN"/>
              </w:rPr>
              <w:t>病媒能力</w:t>
            </w:r>
            <w:r w:rsidR="00311E72">
              <w:rPr>
                <w:rFonts w:hint="eastAsia"/>
                <w:b/>
                <w:color w:val="000000" w:themeColor="text1"/>
                <w:sz w:val="20"/>
                <w:szCs w:val="20"/>
                <w:lang w:eastAsia="zh-CN"/>
              </w:rPr>
              <w:t>的</w:t>
            </w:r>
            <w:r w:rsidR="000D41EE">
              <w:rPr>
                <w:rFonts w:hint="eastAsia"/>
                <w:b/>
                <w:color w:val="000000" w:themeColor="text1"/>
                <w:sz w:val="20"/>
                <w:szCs w:val="20"/>
                <w:lang w:eastAsia="zh-CN"/>
              </w:rPr>
              <w:t>提高</w:t>
            </w:r>
            <w:r w:rsidRPr="008E6659">
              <w:rPr>
                <w:b/>
                <w:color w:val="000000" w:themeColor="text1"/>
                <w:sz w:val="20"/>
                <w:szCs w:val="20"/>
                <w:lang w:eastAsia="zh-CN"/>
              </w:rPr>
              <w:t>或其他蚊媒物种的竞争性释放可能增加人类和动物疾病的传播</w:t>
            </w:r>
          </w:p>
          <w:p w14:paraId="783E1C5B" w14:textId="0711930F" w:rsidR="00C77477" w:rsidRPr="00DA1756" w:rsidRDefault="00C77477" w:rsidP="008B7D5E">
            <w:pPr>
              <w:pStyle w:val="Default"/>
              <w:snapToGrid w:val="0"/>
              <w:spacing w:before="120" w:after="120" w:line="240" w:lineRule="atLeast"/>
              <w:rPr>
                <w:bCs/>
                <w:color w:val="000000" w:themeColor="text1"/>
                <w:sz w:val="20"/>
                <w:szCs w:val="20"/>
              </w:rPr>
            </w:pPr>
            <w:r w:rsidRPr="00DA1756">
              <w:rPr>
                <w:bCs/>
                <w:color w:val="000000" w:themeColor="text1"/>
                <w:sz w:val="20"/>
                <w:szCs w:val="20"/>
              </w:rPr>
              <w:t xml:space="preserve">EGD </w:t>
            </w:r>
            <w:proofErr w:type="spellStart"/>
            <w:r w:rsidRPr="00DA1756">
              <w:rPr>
                <w:bCs/>
                <w:color w:val="000000" w:themeColor="text1"/>
                <w:sz w:val="20"/>
                <w:szCs w:val="20"/>
              </w:rPr>
              <w:t>可通过以下方式直接影响</w:t>
            </w:r>
            <w:proofErr w:type="spellEnd"/>
            <w:r w:rsidRPr="00DA1756">
              <w:rPr>
                <w:bCs/>
                <w:color w:val="000000" w:themeColor="text1"/>
                <w:sz w:val="20"/>
                <w:szCs w:val="20"/>
              </w:rPr>
              <w:t xml:space="preserve"> EGD-LMM </w:t>
            </w:r>
            <w:proofErr w:type="spellStart"/>
            <w:r w:rsidRPr="00DA1756">
              <w:rPr>
                <w:bCs/>
                <w:color w:val="000000" w:themeColor="text1"/>
                <w:sz w:val="20"/>
                <w:szCs w:val="20"/>
              </w:rPr>
              <w:t>的传病能力</w:t>
            </w:r>
            <w:proofErr w:type="spellEnd"/>
            <w:r w:rsidRPr="00DA1756">
              <w:rPr>
                <w:bCs/>
                <w:color w:val="000000" w:themeColor="text1"/>
                <w:sz w:val="20"/>
                <w:szCs w:val="20"/>
              </w:rPr>
              <w:t>：</w:t>
            </w:r>
            <w:r w:rsidRPr="00DA1756">
              <w:rPr>
                <w:bCs/>
                <w:color w:val="000000" w:themeColor="text1"/>
                <w:sz w:val="20"/>
                <w:szCs w:val="20"/>
              </w:rPr>
              <w:t xml:space="preserve">(a) </w:t>
            </w:r>
            <w:proofErr w:type="spellStart"/>
            <w:r w:rsidRPr="00DA1756">
              <w:rPr>
                <w:bCs/>
                <w:color w:val="000000" w:themeColor="text1"/>
                <w:sz w:val="20"/>
                <w:szCs w:val="20"/>
              </w:rPr>
              <w:t>影响其对</w:t>
            </w:r>
            <w:proofErr w:type="spellEnd"/>
            <w:r w:rsidR="003F23C9" w:rsidRPr="00DA1756">
              <w:rPr>
                <w:bCs/>
                <w:color w:val="000000" w:themeColor="text1"/>
                <w:sz w:val="20"/>
                <w:szCs w:val="20"/>
                <w:lang w:eastAsia="zh-CN"/>
              </w:rPr>
              <w:t>一</w:t>
            </w:r>
            <w:proofErr w:type="spellStart"/>
            <w:r w:rsidRPr="00DA1756">
              <w:rPr>
                <w:bCs/>
                <w:color w:val="000000" w:themeColor="text1"/>
                <w:sz w:val="20"/>
                <w:szCs w:val="20"/>
              </w:rPr>
              <w:t>特定病原体的传病能力</w:t>
            </w:r>
            <w:proofErr w:type="spellEnd"/>
            <w:r w:rsidRPr="00DA1756">
              <w:rPr>
                <w:bCs/>
                <w:color w:val="000000" w:themeColor="text1"/>
                <w:sz w:val="20"/>
                <w:szCs w:val="20"/>
              </w:rPr>
              <w:t>；</w:t>
            </w:r>
            <w:r w:rsidRPr="00DA1756">
              <w:rPr>
                <w:bCs/>
                <w:color w:val="000000" w:themeColor="text1"/>
                <w:sz w:val="20"/>
                <w:szCs w:val="20"/>
              </w:rPr>
              <w:t xml:space="preserve">(b) </w:t>
            </w:r>
            <w:proofErr w:type="spellStart"/>
            <w:r w:rsidRPr="00DA1756">
              <w:rPr>
                <w:bCs/>
                <w:color w:val="000000" w:themeColor="text1"/>
                <w:sz w:val="20"/>
                <w:szCs w:val="20"/>
              </w:rPr>
              <w:t>提高</w:t>
            </w:r>
            <w:proofErr w:type="spellEnd"/>
            <w:r w:rsidRPr="00DA1756">
              <w:rPr>
                <w:bCs/>
                <w:color w:val="000000" w:themeColor="text1"/>
                <w:sz w:val="20"/>
                <w:szCs w:val="20"/>
              </w:rPr>
              <w:t xml:space="preserve"> EGD-LMM </w:t>
            </w:r>
            <w:proofErr w:type="spellStart"/>
            <w:r w:rsidRPr="00DA1756">
              <w:rPr>
                <w:bCs/>
                <w:color w:val="000000" w:themeColor="text1"/>
                <w:sz w:val="20"/>
                <w:szCs w:val="20"/>
              </w:rPr>
              <w:t>对哺乳动物宿主的叮咬率</w:t>
            </w:r>
            <w:proofErr w:type="spellEnd"/>
            <w:r w:rsidRPr="00DA1756">
              <w:rPr>
                <w:bCs/>
                <w:color w:val="000000" w:themeColor="text1"/>
                <w:sz w:val="20"/>
                <w:szCs w:val="20"/>
              </w:rPr>
              <w:t>；</w:t>
            </w:r>
            <w:r w:rsidRPr="00DA1756">
              <w:rPr>
                <w:bCs/>
                <w:color w:val="000000" w:themeColor="text1"/>
                <w:sz w:val="20"/>
                <w:szCs w:val="20"/>
              </w:rPr>
              <w:t xml:space="preserve">(c) </w:t>
            </w:r>
            <w:proofErr w:type="spellStart"/>
            <w:r w:rsidRPr="00DA1756">
              <w:rPr>
                <w:bCs/>
                <w:color w:val="000000" w:themeColor="text1"/>
                <w:sz w:val="20"/>
                <w:szCs w:val="20"/>
              </w:rPr>
              <w:t>延长</w:t>
            </w:r>
            <w:proofErr w:type="spellEnd"/>
            <w:r w:rsidRPr="00DA1756">
              <w:rPr>
                <w:bCs/>
                <w:color w:val="000000" w:themeColor="text1"/>
                <w:sz w:val="20"/>
                <w:szCs w:val="20"/>
              </w:rPr>
              <w:t xml:space="preserve"> EGD-LMM </w:t>
            </w:r>
            <w:proofErr w:type="spellStart"/>
            <w:r w:rsidRPr="00DA1756">
              <w:rPr>
                <w:bCs/>
                <w:color w:val="000000" w:themeColor="text1"/>
                <w:sz w:val="20"/>
                <w:szCs w:val="20"/>
              </w:rPr>
              <w:t>雌蚊的寿命</w:t>
            </w:r>
            <w:proofErr w:type="spellEnd"/>
            <w:r w:rsidRPr="00DA1756">
              <w:rPr>
                <w:bCs/>
                <w:color w:val="000000" w:themeColor="text1"/>
                <w:sz w:val="20"/>
                <w:szCs w:val="20"/>
              </w:rPr>
              <w:t>；</w:t>
            </w:r>
            <w:r w:rsidRPr="00DA1756">
              <w:rPr>
                <w:bCs/>
                <w:color w:val="000000" w:themeColor="text1"/>
                <w:sz w:val="20"/>
                <w:szCs w:val="20"/>
              </w:rPr>
              <w:t xml:space="preserve"> (d) </w:t>
            </w:r>
            <w:proofErr w:type="spellStart"/>
            <w:r w:rsidRPr="00DA1756">
              <w:rPr>
                <w:bCs/>
                <w:color w:val="000000" w:themeColor="text1"/>
                <w:sz w:val="20"/>
                <w:szCs w:val="20"/>
              </w:rPr>
              <w:t>缩短</w:t>
            </w:r>
            <w:proofErr w:type="spellEnd"/>
            <w:r w:rsidRPr="00DA1756">
              <w:rPr>
                <w:bCs/>
                <w:color w:val="000000" w:themeColor="text1"/>
                <w:sz w:val="20"/>
                <w:szCs w:val="20"/>
              </w:rPr>
              <w:t xml:space="preserve"> EGD-LMM </w:t>
            </w:r>
            <w:proofErr w:type="spellStart"/>
            <w:r w:rsidRPr="00DA1756">
              <w:rPr>
                <w:bCs/>
                <w:color w:val="000000" w:themeColor="text1"/>
                <w:sz w:val="20"/>
                <w:szCs w:val="20"/>
              </w:rPr>
              <w:t>的外在潜伏期</w:t>
            </w:r>
            <w:proofErr w:type="spellEnd"/>
            <w:r w:rsidRPr="00DA1756">
              <w:rPr>
                <w:bCs/>
                <w:color w:val="000000" w:themeColor="text1"/>
                <w:sz w:val="20"/>
                <w:szCs w:val="20"/>
              </w:rPr>
              <w:t>。</w:t>
            </w:r>
          </w:p>
          <w:p w14:paraId="01D2D9D4" w14:textId="14CFB299" w:rsidR="00C77477" w:rsidRPr="00DA1756" w:rsidRDefault="00C77477" w:rsidP="008B7D5E">
            <w:pPr>
              <w:pStyle w:val="Default"/>
              <w:snapToGrid w:val="0"/>
              <w:spacing w:before="120" w:after="120" w:line="240" w:lineRule="atLeast"/>
              <w:rPr>
                <w:bCs/>
                <w:color w:val="000000" w:themeColor="text1"/>
                <w:sz w:val="20"/>
                <w:szCs w:val="20"/>
                <w:lang w:eastAsia="zh-CN"/>
              </w:rPr>
            </w:pPr>
            <w:r w:rsidRPr="00DA1756">
              <w:rPr>
                <w:bCs/>
                <w:color w:val="000000" w:themeColor="text1"/>
                <w:sz w:val="20"/>
                <w:szCs w:val="20"/>
                <w:lang w:eastAsia="zh-CN"/>
              </w:rPr>
              <w:t xml:space="preserve">EGD </w:t>
            </w:r>
            <w:r w:rsidRPr="00DA1756">
              <w:rPr>
                <w:bCs/>
                <w:color w:val="000000" w:themeColor="text1"/>
                <w:sz w:val="20"/>
                <w:szCs w:val="20"/>
                <w:lang w:eastAsia="zh-CN"/>
              </w:rPr>
              <w:t>对目标</w:t>
            </w:r>
            <w:r w:rsidR="00F601F1" w:rsidRPr="00DA1756">
              <w:rPr>
                <w:bCs/>
                <w:color w:val="000000" w:themeColor="text1"/>
                <w:sz w:val="20"/>
                <w:szCs w:val="20"/>
                <w:lang w:eastAsia="zh-CN"/>
              </w:rPr>
              <w:t>蚊子</w:t>
            </w:r>
            <w:r w:rsidRPr="00DA1756">
              <w:rPr>
                <w:bCs/>
                <w:color w:val="000000" w:themeColor="text1"/>
                <w:sz w:val="20"/>
                <w:szCs w:val="20"/>
                <w:lang w:eastAsia="zh-CN"/>
              </w:rPr>
              <w:t>种群的预期影响也可能因疾病传播增加或出现新的疾病传播而造成潜在的不利影响。例如，在种群抑制情况下，</w:t>
            </w:r>
            <w:r w:rsidRPr="00DA1756">
              <w:rPr>
                <w:bCs/>
                <w:color w:val="000000" w:themeColor="text1"/>
                <w:sz w:val="20"/>
                <w:szCs w:val="20"/>
                <w:lang w:eastAsia="zh-CN"/>
              </w:rPr>
              <w:t xml:space="preserve">EGD-LMMs </w:t>
            </w:r>
            <w:r w:rsidRPr="00DA1756">
              <w:rPr>
                <w:bCs/>
                <w:color w:val="000000" w:themeColor="text1"/>
                <w:sz w:val="20"/>
                <w:szCs w:val="20"/>
                <w:lang w:eastAsia="zh-CN"/>
              </w:rPr>
              <w:t>可能导致非目标物种的竞争性释放。如果该非目标物种是另一种疾病媒介，则可能导致疾病传播增加或出现新的疾病传播。</w:t>
            </w:r>
            <w:r w:rsidR="003318DD">
              <w:rPr>
                <w:rFonts w:hint="eastAsia"/>
                <w:bCs/>
                <w:color w:val="000000" w:themeColor="text1"/>
                <w:sz w:val="20"/>
                <w:szCs w:val="20"/>
                <w:lang w:eastAsia="zh-CN"/>
              </w:rPr>
              <w:t>如前所述，</w:t>
            </w:r>
            <w:r w:rsidR="002C021B" w:rsidRPr="00DA1756">
              <w:rPr>
                <w:bCs/>
                <w:color w:val="000000" w:themeColor="text1"/>
                <w:sz w:val="20"/>
                <w:szCs w:val="20"/>
                <w:lang w:eastAsia="zh-CN"/>
              </w:rPr>
              <w:t>在采取基于杀虫剂的病媒控制措施时，多次观察到一种按蚊被另一种按蚊取代的情况</w:t>
            </w:r>
            <w:r w:rsidRPr="00DA1756">
              <w:rPr>
                <w:bCs/>
                <w:color w:val="000000" w:themeColor="text1"/>
                <w:sz w:val="20"/>
                <w:szCs w:val="20"/>
                <w:lang w:eastAsia="zh-CN"/>
              </w:rPr>
              <w:t>（</w:t>
            </w:r>
            <w:r w:rsidRPr="00DA1756">
              <w:rPr>
                <w:bCs/>
                <w:color w:val="000000" w:themeColor="text1"/>
                <w:sz w:val="20"/>
                <w:szCs w:val="20"/>
                <w:lang w:eastAsia="zh-CN"/>
              </w:rPr>
              <w:t xml:space="preserve">Qureshi </w:t>
            </w:r>
            <w:r w:rsidRPr="00DA1756">
              <w:rPr>
                <w:bCs/>
                <w:color w:val="000000" w:themeColor="text1"/>
                <w:sz w:val="20"/>
                <w:szCs w:val="20"/>
                <w:lang w:eastAsia="zh-CN"/>
              </w:rPr>
              <w:t>和</w:t>
            </w:r>
            <w:r w:rsidRPr="00DA1756">
              <w:rPr>
                <w:bCs/>
                <w:color w:val="000000" w:themeColor="text1"/>
                <w:sz w:val="20"/>
                <w:szCs w:val="20"/>
                <w:lang w:eastAsia="zh-CN"/>
              </w:rPr>
              <w:t xml:space="preserve"> Connolly</w:t>
            </w:r>
            <w:r w:rsidRPr="00DA1756">
              <w:rPr>
                <w:bCs/>
                <w:color w:val="000000" w:themeColor="text1"/>
                <w:sz w:val="20"/>
                <w:szCs w:val="20"/>
                <w:lang w:eastAsia="zh-CN"/>
              </w:rPr>
              <w:t>，</w:t>
            </w:r>
            <w:r w:rsidRPr="00DA1756">
              <w:rPr>
                <w:bCs/>
                <w:color w:val="000000" w:themeColor="text1"/>
                <w:sz w:val="20"/>
                <w:szCs w:val="20"/>
                <w:lang w:eastAsia="zh-CN"/>
              </w:rPr>
              <w:t xml:space="preserve">2021 </w:t>
            </w:r>
            <w:r w:rsidRPr="00DA1756">
              <w:rPr>
                <w:bCs/>
                <w:color w:val="000000" w:themeColor="text1"/>
                <w:sz w:val="20"/>
                <w:szCs w:val="20"/>
                <w:lang w:eastAsia="zh-CN"/>
              </w:rPr>
              <w:t>年）。</w:t>
            </w:r>
          </w:p>
          <w:p w14:paraId="7B47564A" w14:textId="1D76E5D8" w:rsidR="00F71D16" w:rsidRPr="00FE57F1" w:rsidRDefault="00C77477" w:rsidP="008B7D5E">
            <w:pPr>
              <w:pStyle w:val="Default"/>
              <w:snapToGrid w:val="0"/>
              <w:spacing w:before="120" w:after="120" w:line="240" w:lineRule="atLeast"/>
              <w:rPr>
                <w:bCs/>
                <w:color w:val="auto"/>
                <w:sz w:val="20"/>
                <w:szCs w:val="20"/>
                <w:lang w:eastAsia="zh-CN"/>
              </w:rPr>
            </w:pPr>
            <w:r w:rsidRPr="00DA1756">
              <w:rPr>
                <w:bCs/>
                <w:color w:val="000000" w:themeColor="text1"/>
                <w:sz w:val="20"/>
                <w:szCs w:val="20"/>
                <w:lang w:eastAsia="zh-CN"/>
              </w:rPr>
              <w:t>在种群替代情况下，目标蚊子种群中病原体物种数量的减少可能导致生态位</w:t>
            </w:r>
            <w:r w:rsidR="00A52F28" w:rsidRPr="00DA1756">
              <w:rPr>
                <w:bCs/>
                <w:color w:val="000000" w:themeColor="text1"/>
                <w:sz w:val="20"/>
                <w:szCs w:val="20"/>
                <w:lang w:eastAsia="zh-CN"/>
              </w:rPr>
              <w:t>扩展</w:t>
            </w:r>
            <w:r w:rsidRPr="00DA1756">
              <w:rPr>
                <w:bCs/>
                <w:color w:val="000000" w:themeColor="text1"/>
                <w:sz w:val="20"/>
                <w:szCs w:val="20"/>
                <w:lang w:eastAsia="zh-CN"/>
              </w:rPr>
              <w:t>或被非目标病原体物种替代。这有可能导致疾病传播的增加或新型疾病传播。</w:t>
            </w:r>
          </w:p>
        </w:tc>
      </w:tr>
    </w:tbl>
    <w:p w14:paraId="252B4535" w14:textId="77777777" w:rsidR="00F71D16" w:rsidRDefault="00F71D16" w:rsidP="00F71D16">
      <w:pPr>
        <w:spacing w:line="276" w:lineRule="auto"/>
        <w:rPr>
          <w:lang w:eastAsia="zh-CN"/>
        </w:rPr>
      </w:pPr>
    </w:p>
    <w:tbl>
      <w:tblPr>
        <w:tblStyle w:val="TableGrid"/>
        <w:tblW w:w="0" w:type="auto"/>
        <w:tblLook w:val="04A0" w:firstRow="1" w:lastRow="0" w:firstColumn="1" w:lastColumn="0" w:noHBand="0" w:noVBand="1"/>
      </w:tblPr>
      <w:tblGrid>
        <w:gridCol w:w="9016"/>
      </w:tblGrid>
      <w:tr w:rsidR="00F71D16" w14:paraId="514DB307" w14:textId="77777777" w:rsidTr="00AE1274">
        <w:tc>
          <w:tcPr>
            <w:tcW w:w="9016" w:type="dxa"/>
          </w:tcPr>
          <w:p w14:paraId="3F125136" w14:textId="09802B3B" w:rsidR="003318DD" w:rsidRPr="003318DD" w:rsidRDefault="003318DD" w:rsidP="00D63EE3">
            <w:pPr>
              <w:pStyle w:val="a4"/>
              <w:snapToGrid w:val="0"/>
              <w:spacing w:before="60"/>
              <w:rPr>
                <w:b w:val="0"/>
                <w:bCs/>
              </w:rPr>
            </w:pPr>
            <w:bookmarkStart w:id="35" w:name="_Toc163311308"/>
            <w:r w:rsidRPr="003318DD">
              <w:rPr>
                <w:rFonts w:hint="eastAsia"/>
                <w:b w:val="0"/>
                <w:bCs/>
              </w:rPr>
              <w:t>方框8</w:t>
            </w:r>
          </w:p>
          <w:p w14:paraId="1639446F" w14:textId="7F035CF6" w:rsidR="00A0047C" w:rsidRPr="00813562" w:rsidRDefault="00A0047C" w:rsidP="00D63EE3">
            <w:pPr>
              <w:pStyle w:val="a4"/>
              <w:snapToGrid w:val="0"/>
              <w:spacing w:before="60"/>
            </w:pPr>
            <w:r w:rsidRPr="00813562">
              <w:t>基因流动</w:t>
            </w:r>
            <w:bookmarkEnd w:id="35"/>
            <w:r w:rsidRPr="00813562">
              <w:t xml:space="preserve"> </w:t>
            </w:r>
          </w:p>
          <w:p w14:paraId="13E7AA2B" w14:textId="6C2493CD" w:rsidR="003318DD" w:rsidRPr="00461B14" w:rsidRDefault="00A0047C" w:rsidP="003318DD">
            <w:pPr>
              <w:pStyle w:val="Default"/>
              <w:adjustRightInd/>
              <w:snapToGrid w:val="0"/>
              <w:spacing w:before="120" w:after="120" w:line="240" w:lineRule="atLeast"/>
              <w:rPr>
                <w:rFonts w:eastAsia="KaiTi"/>
                <w:bCs/>
                <w:color w:val="000000" w:themeColor="text1"/>
                <w:sz w:val="20"/>
                <w:szCs w:val="20"/>
                <w:lang w:eastAsia="zh-CN"/>
              </w:rPr>
            </w:pPr>
            <w:r w:rsidRPr="002F4A4F">
              <w:rPr>
                <w:bCs/>
                <w:color w:val="000000" w:themeColor="text1"/>
                <w:sz w:val="20"/>
                <w:szCs w:val="20"/>
                <w:lang w:eastAsia="zh-CN"/>
              </w:rPr>
              <w:t>基因流动有两种主要机制，</w:t>
            </w:r>
            <w:r w:rsidR="003318DD" w:rsidRPr="003318DD">
              <w:rPr>
                <w:bCs/>
                <w:color w:val="000000" w:themeColor="text1"/>
                <w:sz w:val="20"/>
                <w:szCs w:val="20"/>
                <w:lang w:eastAsia="zh-CN"/>
              </w:rPr>
              <w:t>垂直基因转移</w:t>
            </w:r>
            <w:r w:rsidR="003318DD" w:rsidRPr="003318DD">
              <w:rPr>
                <w:rFonts w:hint="eastAsia"/>
                <w:bCs/>
                <w:color w:val="000000" w:themeColor="text1"/>
                <w:sz w:val="20"/>
                <w:szCs w:val="20"/>
                <w:lang w:eastAsia="zh-CN"/>
              </w:rPr>
              <w:t>和</w:t>
            </w:r>
            <w:r w:rsidR="003318DD" w:rsidRPr="003318DD">
              <w:rPr>
                <w:rFonts w:hint="eastAsia"/>
                <w:bCs/>
                <w:color w:val="auto"/>
                <w:sz w:val="20"/>
                <w:szCs w:val="20"/>
                <w:lang w:eastAsia="zh-CN"/>
              </w:rPr>
              <w:t>水平</w:t>
            </w:r>
            <w:r w:rsidR="003318DD" w:rsidRPr="003318DD">
              <w:rPr>
                <w:bCs/>
                <w:color w:val="auto"/>
                <w:sz w:val="20"/>
                <w:szCs w:val="20"/>
                <w:lang w:eastAsia="zh-CN"/>
              </w:rPr>
              <w:t>基因转移</w:t>
            </w:r>
            <w:r w:rsidR="003318DD" w:rsidRPr="003318DD">
              <w:rPr>
                <w:rFonts w:hint="eastAsia"/>
                <w:bCs/>
                <w:color w:val="auto"/>
                <w:sz w:val="20"/>
                <w:szCs w:val="20"/>
                <w:lang w:eastAsia="zh-CN"/>
              </w:rPr>
              <w:t>。</w:t>
            </w:r>
          </w:p>
          <w:p w14:paraId="45CCACF2" w14:textId="77777777" w:rsidR="00A0047C" w:rsidRPr="00461B14" w:rsidRDefault="00A0047C" w:rsidP="00813562">
            <w:pPr>
              <w:pStyle w:val="Default"/>
              <w:adjustRightInd/>
              <w:snapToGrid w:val="0"/>
              <w:spacing w:before="120" w:after="120" w:line="240" w:lineRule="atLeast"/>
              <w:rPr>
                <w:rFonts w:eastAsia="KaiTi"/>
                <w:bCs/>
                <w:color w:val="000000" w:themeColor="text1"/>
                <w:sz w:val="20"/>
                <w:szCs w:val="20"/>
                <w:lang w:eastAsia="zh-CN"/>
              </w:rPr>
            </w:pPr>
            <w:r w:rsidRPr="00461B14">
              <w:rPr>
                <w:rFonts w:eastAsia="KaiTi"/>
                <w:bCs/>
                <w:color w:val="000000" w:themeColor="text1"/>
                <w:sz w:val="20"/>
                <w:szCs w:val="20"/>
                <w:lang w:eastAsia="zh-CN"/>
              </w:rPr>
              <w:t>垂直基因转移</w:t>
            </w:r>
          </w:p>
          <w:p w14:paraId="6377DE2F" w14:textId="1E315C16" w:rsidR="0033522B" w:rsidRDefault="00A0047C" w:rsidP="00813562">
            <w:pPr>
              <w:pStyle w:val="Default"/>
              <w:adjustRightInd/>
              <w:snapToGrid w:val="0"/>
              <w:spacing w:before="120" w:after="120" w:line="240" w:lineRule="atLeast"/>
              <w:rPr>
                <w:bCs/>
                <w:color w:val="000000" w:themeColor="text1"/>
                <w:sz w:val="20"/>
                <w:szCs w:val="20"/>
                <w:lang w:eastAsia="zh-CN"/>
              </w:rPr>
            </w:pPr>
            <w:r w:rsidRPr="002F4A4F">
              <w:rPr>
                <w:bCs/>
                <w:color w:val="000000" w:themeColor="text1"/>
                <w:sz w:val="20"/>
                <w:szCs w:val="20"/>
                <w:lang w:eastAsia="zh-CN"/>
              </w:rPr>
              <w:t>垂直基因转移（</w:t>
            </w:r>
            <w:r w:rsidRPr="002F4A4F">
              <w:rPr>
                <w:bCs/>
                <w:color w:val="000000" w:themeColor="text1"/>
                <w:sz w:val="20"/>
                <w:szCs w:val="20"/>
                <w:lang w:eastAsia="zh-CN"/>
              </w:rPr>
              <w:t>VGT</w:t>
            </w:r>
            <w:r w:rsidRPr="002F4A4F">
              <w:rPr>
                <w:bCs/>
                <w:color w:val="000000" w:themeColor="text1"/>
                <w:sz w:val="20"/>
                <w:szCs w:val="20"/>
                <w:lang w:eastAsia="zh-CN"/>
              </w:rPr>
              <w:t>）指遗传物质在基因不同的种群之间的有性传递，包括基因从一个种群转移到同种或性相容物种的其他种群中。一些蚊子（</w:t>
            </w:r>
            <w:r w:rsidR="009E305A">
              <w:rPr>
                <w:rFonts w:hint="eastAsia"/>
                <w:bCs/>
                <w:color w:val="000000" w:themeColor="text1"/>
                <w:sz w:val="20"/>
                <w:szCs w:val="20"/>
                <w:lang w:eastAsia="zh-CN"/>
              </w:rPr>
              <w:t>例如</w:t>
            </w:r>
            <w:r w:rsidRPr="002F4A4F">
              <w:rPr>
                <w:bCs/>
                <w:color w:val="000000" w:themeColor="text1"/>
                <w:sz w:val="20"/>
                <w:szCs w:val="20"/>
                <w:lang w:eastAsia="zh-CN"/>
              </w:rPr>
              <w:t>大多数疟疾病媒）属于同时包含病媒和非病媒物种的物种复合体，其中一些组合能够产生可育的种间杂交种，使得垂直基因转移</w:t>
            </w:r>
            <w:proofErr w:type="gramStart"/>
            <w:r w:rsidRPr="002F4A4F">
              <w:rPr>
                <w:bCs/>
                <w:color w:val="000000" w:themeColor="text1"/>
                <w:sz w:val="20"/>
                <w:szCs w:val="20"/>
                <w:lang w:eastAsia="zh-CN"/>
              </w:rPr>
              <w:t>到</w:t>
            </w:r>
            <w:r w:rsidR="00E203AD">
              <w:rPr>
                <w:rFonts w:hint="eastAsia"/>
                <w:bCs/>
                <w:color w:val="000000" w:themeColor="text1"/>
                <w:sz w:val="20"/>
                <w:szCs w:val="20"/>
                <w:lang w:eastAsia="zh-CN"/>
              </w:rPr>
              <w:t>同胞</w:t>
            </w:r>
            <w:proofErr w:type="gramEnd"/>
            <w:r w:rsidRPr="002F4A4F">
              <w:rPr>
                <w:bCs/>
                <w:color w:val="000000" w:themeColor="text1"/>
                <w:sz w:val="20"/>
                <w:szCs w:val="20"/>
                <w:lang w:eastAsia="zh-CN"/>
              </w:rPr>
              <w:t>物种在生物学上是可行的（</w:t>
            </w:r>
            <w:r w:rsidRPr="002F4A4F">
              <w:rPr>
                <w:bCs/>
                <w:color w:val="000000" w:themeColor="text1"/>
                <w:sz w:val="20"/>
                <w:szCs w:val="20"/>
                <w:lang w:eastAsia="zh-CN"/>
              </w:rPr>
              <w:t xml:space="preserve">Connolly </w:t>
            </w:r>
            <w:r w:rsidRPr="002F4A4F">
              <w:rPr>
                <w:bCs/>
                <w:color w:val="000000" w:themeColor="text1"/>
                <w:sz w:val="20"/>
                <w:szCs w:val="20"/>
                <w:lang w:eastAsia="zh-CN"/>
              </w:rPr>
              <w:t>等，</w:t>
            </w:r>
            <w:r w:rsidRPr="002F4A4F">
              <w:rPr>
                <w:bCs/>
                <w:color w:val="000000" w:themeColor="text1"/>
                <w:sz w:val="20"/>
                <w:szCs w:val="20"/>
                <w:lang w:eastAsia="zh-CN"/>
              </w:rPr>
              <w:t>2023</w:t>
            </w:r>
            <w:r w:rsidRPr="002F4A4F">
              <w:rPr>
                <w:bCs/>
                <w:color w:val="000000" w:themeColor="text1"/>
                <w:sz w:val="20"/>
                <w:szCs w:val="20"/>
                <w:lang w:eastAsia="zh-CN"/>
              </w:rPr>
              <w:t>）。</w:t>
            </w:r>
          </w:p>
          <w:p w14:paraId="5CE7CC93" w14:textId="77777777" w:rsidR="00000A46" w:rsidRDefault="00615991" w:rsidP="00813562">
            <w:pPr>
              <w:pStyle w:val="Default"/>
              <w:adjustRightInd/>
              <w:snapToGrid w:val="0"/>
              <w:spacing w:before="120" w:after="120" w:line="240" w:lineRule="atLeast"/>
              <w:rPr>
                <w:bCs/>
                <w:color w:val="000000" w:themeColor="text1"/>
                <w:sz w:val="20"/>
                <w:szCs w:val="20"/>
                <w:lang w:eastAsia="zh-CN"/>
              </w:rPr>
            </w:pPr>
            <w:r w:rsidRPr="002F4A4F">
              <w:rPr>
                <w:bCs/>
                <w:color w:val="000000" w:themeColor="text1"/>
                <w:sz w:val="20"/>
                <w:szCs w:val="20"/>
                <w:lang w:eastAsia="zh-CN"/>
              </w:rPr>
              <w:t>VGT</w:t>
            </w:r>
            <w:r w:rsidR="00810069" w:rsidRPr="002F4A4F">
              <w:rPr>
                <w:bCs/>
                <w:color w:val="000000" w:themeColor="text1"/>
                <w:sz w:val="20"/>
                <w:szCs w:val="20"/>
                <w:lang w:eastAsia="zh-CN"/>
              </w:rPr>
              <w:t>是以有性生殖为媒介的自然过程，通过这一过程，（转）基因可以从亲代转移到子代。虽然</w:t>
            </w:r>
            <w:r w:rsidR="001F67F1" w:rsidRPr="002F4A4F">
              <w:rPr>
                <w:bCs/>
                <w:color w:val="000000" w:themeColor="text1"/>
                <w:sz w:val="20"/>
                <w:szCs w:val="20"/>
                <w:lang w:eastAsia="zh-CN"/>
              </w:rPr>
              <w:t>VGT</w:t>
            </w:r>
            <w:r w:rsidR="00810069" w:rsidRPr="002F4A4F">
              <w:rPr>
                <w:bCs/>
                <w:color w:val="000000" w:themeColor="text1"/>
                <w:sz w:val="20"/>
                <w:szCs w:val="20"/>
                <w:lang w:eastAsia="zh-CN"/>
              </w:rPr>
              <w:t>本身不是一种不利影响，但它可以作为一种</w:t>
            </w:r>
            <w:r w:rsidR="00810069" w:rsidRPr="002F4A4F">
              <w:rPr>
                <w:bCs/>
                <w:color w:val="000000" w:themeColor="text1"/>
                <w:sz w:val="20"/>
                <w:szCs w:val="20"/>
                <w:lang w:eastAsia="zh-CN"/>
              </w:rPr>
              <w:t xml:space="preserve"> </w:t>
            </w:r>
            <w:r w:rsidR="001F67F1">
              <w:rPr>
                <w:rFonts w:hint="eastAsia"/>
                <w:bCs/>
                <w:color w:val="000000" w:themeColor="text1"/>
                <w:sz w:val="20"/>
                <w:szCs w:val="20"/>
                <w:lang w:eastAsia="zh-CN"/>
              </w:rPr>
              <w:t>“</w:t>
            </w:r>
            <w:proofErr w:type="gramStart"/>
            <w:r w:rsidR="001F67F1">
              <w:rPr>
                <w:rFonts w:hint="eastAsia"/>
                <w:bCs/>
                <w:color w:val="000000" w:themeColor="text1"/>
                <w:sz w:val="20"/>
                <w:szCs w:val="20"/>
                <w:lang w:eastAsia="zh-CN"/>
              </w:rPr>
              <w:t>暴露</w:t>
            </w:r>
            <w:r w:rsidR="00810069" w:rsidRPr="002F4A4F">
              <w:rPr>
                <w:bCs/>
                <w:color w:val="000000" w:themeColor="text1"/>
                <w:sz w:val="20"/>
                <w:szCs w:val="20"/>
                <w:lang w:eastAsia="zh-CN"/>
              </w:rPr>
              <w:t>途径</w:t>
            </w:r>
            <w:r w:rsidR="001F67F1">
              <w:rPr>
                <w:rFonts w:hint="eastAsia"/>
                <w:bCs/>
                <w:color w:val="000000" w:themeColor="text1"/>
                <w:sz w:val="20"/>
                <w:szCs w:val="20"/>
                <w:lang w:eastAsia="zh-CN"/>
              </w:rPr>
              <w:t>”</w:t>
            </w:r>
            <w:r w:rsidR="00810069" w:rsidRPr="002F4A4F">
              <w:rPr>
                <w:bCs/>
                <w:color w:val="000000" w:themeColor="text1"/>
                <w:sz w:val="20"/>
                <w:szCs w:val="20"/>
                <w:lang w:eastAsia="zh-CN"/>
              </w:rPr>
              <w:t>，</w:t>
            </w:r>
            <w:proofErr w:type="gramEnd"/>
            <w:r w:rsidR="00810069" w:rsidRPr="002F4A4F">
              <w:rPr>
                <w:bCs/>
                <w:color w:val="000000" w:themeColor="text1"/>
                <w:sz w:val="20"/>
                <w:szCs w:val="20"/>
                <w:lang w:eastAsia="zh-CN"/>
              </w:rPr>
              <w:t>导致潜在的不利影响。因此，</w:t>
            </w:r>
            <w:r w:rsidR="0007301F">
              <w:rPr>
                <w:rFonts w:hint="eastAsia"/>
                <w:bCs/>
                <w:color w:val="000000" w:themeColor="text1"/>
                <w:sz w:val="20"/>
                <w:szCs w:val="20"/>
                <w:lang w:eastAsia="zh-CN"/>
              </w:rPr>
              <w:t>进行</w:t>
            </w:r>
            <w:r w:rsidR="00810069" w:rsidRPr="002F4A4F">
              <w:rPr>
                <w:bCs/>
                <w:color w:val="000000" w:themeColor="text1"/>
                <w:sz w:val="20"/>
                <w:szCs w:val="20"/>
                <w:lang w:eastAsia="zh-CN"/>
              </w:rPr>
              <w:t xml:space="preserve">EGD-LMM </w:t>
            </w:r>
            <w:r w:rsidR="00810069" w:rsidRPr="002F4A4F">
              <w:rPr>
                <w:bCs/>
                <w:color w:val="000000" w:themeColor="text1"/>
                <w:sz w:val="20"/>
                <w:szCs w:val="20"/>
                <w:lang w:eastAsia="zh-CN"/>
              </w:rPr>
              <w:t>风险评估</w:t>
            </w:r>
            <w:r w:rsidR="0007301F">
              <w:rPr>
                <w:rFonts w:hint="eastAsia"/>
                <w:bCs/>
                <w:color w:val="000000" w:themeColor="text1"/>
                <w:sz w:val="20"/>
                <w:szCs w:val="20"/>
                <w:lang w:eastAsia="zh-CN"/>
              </w:rPr>
              <w:t>时，</w:t>
            </w:r>
            <w:r w:rsidR="00810069" w:rsidRPr="002F4A4F">
              <w:rPr>
                <w:bCs/>
                <w:color w:val="000000" w:themeColor="text1"/>
                <w:sz w:val="20"/>
                <w:szCs w:val="20"/>
                <w:lang w:eastAsia="zh-CN"/>
              </w:rPr>
              <w:t>将包括评估通过</w:t>
            </w:r>
            <w:r w:rsidR="00810069" w:rsidRPr="002F4A4F">
              <w:rPr>
                <w:bCs/>
                <w:color w:val="000000" w:themeColor="text1"/>
                <w:sz w:val="20"/>
                <w:szCs w:val="20"/>
                <w:lang w:eastAsia="zh-CN"/>
              </w:rPr>
              <w:t xml:space="preserve"> VGT </w:t>
            </w:r>
            <w:r w:rsidR="00810069" w:rsidRPr="002F4A4F">
              <w:rPr>
                <w:bCs/>
                <w:color w:val="000000" w:themeColor="text1"/>
                <w:sz w:val="20"/>
                <w:szCs w:val="20"/>
                <w:lang w:eastAsia="zh-CN"/>
              </w:rPr>
              <w:t>向性相容蚊子转移转基因，相对于参照物，对人类、动物和环境造成潜在不利影响的可能性。</w:t>
            </w:r>
          </w:p>
          <w:p w14:paraId="5F5AF5C5" w14:textId="66A6707C" w:rsidR="00A0047C" w:rsidRPr="008069BF" w:rsidRDefault="00A0047C" w:rsidP="00813562">
            <w:pPr>
              <w:pStyle w:val="Default"/>
              <w:adjustRightInd/>
              <w:snapToGrid w:val="0"/>
              <w:spacing w:before="120" w:after="120" w:line="240" w:lineRule="atLeast"/>
              <w:rPr>
                <w:bCs/>
                <w:color w:val="auto"/>
                <w:sz w:val="20"/>
                <w:szCs w:val="20"/>
                <w:lang w:eastAsia="zh-CN"/>
              </w:rPr>
            </w:pPr>
            <w:r w:rsidRPr="008069BF">
              <w:rPr>
                <w:bCs/>
                <w:color w:val="auto"/>
                <w:sz w:val="20"/>
                <w:szCs w:val="20"/>
                <w:lang w:eastAsia="zh-CN"/>
              </w:rPr>
              <w:t>在物种复合体中使用某些</w:t>
            </w:r>
            <w:r w:rsidRPr="008069BF">
              <w:rPr>
                <w:bCs/>
                <w:color w:val="auto"/>
                <w:sz w:val="20"/>
                <w:szCs w:val="20"/>
                <w:lang w:eastAsia="zh-CN"/>
              </w:rPr>
              <w:t xml:space="preserve"> EGD-LMM</w:t>
            </w:r>
            <w:r w:rsidR="00000A46" w:rsidRPr="008069BF">
              <w:rPr>
                <w:rFonts w:hint="eastAsia"/>
                <w:bCs/>
                <w:color w:val="auto"/>
                <w:sz w:val="20"/>
                <w:szCs w:val="20"/>
                <w:lang w:eastAsia="zh-CN"/>
              </w:rPr>
              <w:t>s</w:t>
            </w:r>
            <w:r w:rsidRPr="008069BF">
              <w:rPr>
                <w:bCs/>
                <w:color w:val="auto"/>
                <w:sz w:val="20"/>
                <w:szCs w:val="20"/>
                <w:lang w:eastAsia="zh-CN"/>
              </w:rPr>
              <w:t xml:space="preserve"> </w:t>
            </w:r>
            <w:r w:rsidRPr="008069BF">
              <w:rPr>
                <w:bCs/>
                <w:color w:val="auto"/>
                <w:sz w:val="20"/>
                <w:szCs w:val="20"/>
                <w:lang w:eastAsia="zh-CN"/>
              </w:rPr>
              <w:t>的一个可能后果是，转基因会对载体和非载体同胞物种产生</w:t>
            </w:r>
            <w:r w:rsidRPr="008069BF">
              <w:rPr>
                <w:bCs/>
                <w:color w:val="auto"/>
                <w:sz w:val="20"/>
                <w:szCs w:val="20"/>
                <w:lang w:eastAsia="zh-CN"/>
              </w:rPr>
              <w:t xml:space="preserve"> VGT</w:t>
            </w:r>
            <w:r w:rsidRPr="008069BF">
              <w:rPr>
                <w:bCs/>
                <w:color w:val="auto"/>
                <w:sz w:val="20"/>
                <w:szCs w:val="20"/>
                <w:lang w:eastAsia="zh-CN"/>
              </w:rPr>
              <w:t>。</w:t>
            </w:r>
            <w:r w:rsidR="00E12C55" w:rsidRPr="008069BF">
              <w:rPr>
                <w:rFonts w:hint="eastAsia"/>
                <w:bCs/>
                <w:color w:val="auto"/>
                <w:sz w:val="20"/>
                <w:szCs w:val="20"/>
                <w:lang w:eastAsia="zh-CN"/>
              </w:rPr>
              <w:t>在这种复合体的整个范围内</w:t>
            </w:r>
            <w:r w:rsidR="00BD1D49" w:rsidRPr="008069BF">
              <w:rPr>
                <w:rFonts w:hint="eastAsia"/>
                <w:bCs/>
                <w:color w:val="auto"/>
                <w:sz w:val="20"/>
                <w:szCs w:val="20"/>
                <w:lang w:eastAsia="zh-CN"/>
              </w:rPr>
              <w:t>，</w:t>
            </w:r>
            <w:proofErr w:type="gramStart"/>
            <w:r w:rsidR="00075BDF" w:rsidRPr="008069BF">
              <w:rPr>
                <w:rFonts w:hint="eastAsia"/>
                <w:bCs/>
                <w:color w:val="auto"/>
                <w:sz w:val="20"/>
                <w:szCs w:val="20"/>
                <w:lang w:eastAsia="zh-CN"/>
              </w:rPr>
              <w:t>视</w:t>
            </w:r>
            <w:r w:rsidRPr="008069BF">
              <w:rPr>
                <w:bCs/>
                <w:color w:val="auto"/>
                <w:sz w:val="20"/>
                <w:szCs w:val="20"/>
                <w:lang w:eastAsia="zh-CN"/>
              </w:rPr>
              <w:t>目标</w:t>
            </w:r>
            <w:proofErr w:type="gramEnd"/>
            <w:r w:rsidRPr="008069BF">
              <w:rPr>
                <w:bCs/>
                <w:color w:val="auto"/>
                <w:sz w:val="20"/>
                <w:szCs w:val="20"/>
                <w:lang w:eastAsia="zh-CN"/>
              </w:rPr>
              <w:t>生物和保护目标的定义，</w:t>
            </w:r>
            <w:r w:rsidRPr="008069BF">
              <w:rPr>
                <w:bCs/>
                <w:color w:val="auto"/>
                <w:sz w:val="20"/>
                <w:szCs w:val="20"/>
                <w:lang w:eastAsia="zh-CN"/>
              </w:rPr>
              <w:t>VGT</w:t>
            </w:r>
            <w:r w:rsidRPr="008069BF">
              <w:rPr>
                <w:bCs/>
                <w:color w:val="auto"/>
                <w:sz w:val="20"/>
                <w:szCs w:val="20"/>
                <w:lang w:eastAsia="zh-CN"/>
              </w:rPr>
              <w:t>的</w:t>
            </w:r>
            <w:r w:rsidR="00BD1D49" w:rsidRPr="008069BF">
              <w:rPr>
                <w:rFonts w:hint="eastAsia"/>
                <w:bCs/>
                <w:color w:val="auto"/>
                <w:sz w:val="20"/>
                <w:szCs w:val="20"/>
                <w:lang w:eastAsia="zh-CN"/>
              </w:rPr>
              <w:t>不利</w:t>
            </w:r>
            <w:r w:rsidRPr="008069BF">
              <w:rPr>
                <w:bCs/>
                <w:color w:val="auto"/>
                <w:sz w:val="20"/>
                <w:szCs w:val="20"/>
                <w:lang w:eastAsia="zh-CN"/>
              </w:rPr>
              <w:t>影响</w:t>
            </w:r>
            <w:r w:rsidR="00075BDF" w:rsidRPr="008069BF">
              <w:rPr>
                <w:rFonts w:hint="eastAsia"/>
                <w:bCs/>
                <w:color w:val="auto"/>
                <w:sz w:val="20"/>
                <w:szCs w:val="20"/>
                <w:lang w:eastAsia="zh-CN"/>
              </w:rPr>
              <w:t>可能有所不同</w:t>
            </w:r>
            <w:r w:rsidRPr="008069BF">
              <w:rPr>
                <w:bCs/>
                <w:color w:val="auto"/>
                <w:sz w:val="20"/>
                <w:szCs w:val="20"/>
                <w:lang w:eastAsia="zh-CN"/>
              </w:rPr>
              <w:t>。这需要在风险评估中进一步考虑（</w:t>
            </w:r>
            <w:r w:rsidRPr="008069BF">
              <w:rPr>
                <w:bCs/>
                <w:color w:val="auto"/>
                <w:sz w:val="20"/>
                <w:szCs w:val="20"/>
                <w:lang w:eastAsia="zh-CN"/>
              </w:rPr>
              <w:t xml:space="preserve">Connolly </w:t>
            </w:r>
            <w:r w:rsidRPr="008069BF">
              <w:rPr>
                <w:bCs/>
                <w:color w:val="auto"/>
                <w:sz w:val="20"/>
                <w:szCs w:val="20"/>
                <w:lang w:eastAsia="zh-CN"/>
              </w:rPr>
              <w:t>等，</w:t>
            </w:r>
            <w:r w:rsidRPr="008069BF">
              <w:rPr>
                <w:bCs/>
                <w:color w:val="auto"/>
                <w:sz w:val="20"/>
                <w:szCs w:val="20"/>
                <w:lang w:eastAsia="zh-CN"/>
              </w:rPr>
              <w:t>2023</w:t>
            </w:r>
            <w:r w:rsidRPr="008069BF">
              <w:rPr>
                <w:bCs/>
                <w:color w:val="auto"/>
                <w:sz w:val="20"/>
                <w:szCs w:val="20"/>
                <w:lang w:eastAsia="zh-CN"/>
              </w:rPr>
              <w:t>）。</w:t>
            </w:r>
            <w:r w:rsidRPr="008069BF">
              <w:rPr>
                <w:bCs/>
                <w:color w:val="auto"/>
                <w:sz w:val="20"/>
                <w:szCs w:val="20"/>
                <w:lang w:eastAsia="zh-CN"/>
              </w:rPr>
              <w:t xml:space="preserve"> </w:t>
            </w:r>
            <w:r w:rsidR="00DB4FAE" w:rsidRPr="008069BF">
              <w:rPr>
                <w:rFonts w:hint="eastAsia"/>
                <w:bCs/>
                <w:color w:val="auto"/>
                <w:sz w:val="20"/>
                <w:szCs w:val="20"/>
                <w:lang w:eastAsia="zh-CN"/>
              </w:rPr>
              <w:t xml:space="preserve"> </w:t>
            </w:r>
          </w:p>
          <w:p w14:paraId="3F93802D" w14:textId="40561ECD" w:rsidR="00A0047C" w:rsidRPr="008069BF" w:rsidRDefault="00403E40" w:rsidP="00813562">
            <w:pPr>
              <w:pStyle w:val="Default"/>
              <w:adjustRightInd/>
              <w:snapToGrid w:val="0"/>
              <w:spacing w:before="120" w:after="120" w:line="240" w:lineRule="atLeast"/>
              <w:rPr>
                <w:rFonts w:eastAsia="KaiTi"/>
                <w:bCs/>
                <w:color w:val="auto"/>
                <w:sz w:val="20"/>
                <w:szCs w:val="20"/>
                <w:lang w:eastAsia="zh-CN"/>
              </w:rPr>
            </w:pPr>
            <w:r w:rsidRPr="008069BF">
              <w:rPr>
                <w:rFonts w:eastAsia="KaiTi" w:hint="eastAsia"/>
                <w:bCs/>
                <w:color w:val="auto"/>
                <w:sz w:val="20"/>
                <w:szCs w:val="20"/>
                <w:lang w:eastAsia="zh-CN"/>
              </w:rPr>
              <w:t>水平</w:t>
            </w:r>
            <w:r w:rsidR="00A0047C" w:rsidRPr="008069BF">
              <w:rPr>
                <w:rFonts w:eastAsia="KaiTi"/>
                <w:bCs/>
                <w:color w:val="auto"/>
                <w:sz w:val="20"/>
                <w:szCs w:val="20"/>
                <w:lang w:eastAsia="zh-CN"/>
              </w:rPr>
              <w:t>基因转移</w:t>
            </w:r>
          </w:p>
          <w:p w14:paraId="12B1FD43" w14:textId="1531110F" w:rsidR="00F71D16" w:rsidRDefault="00A0047C" w:rsidP="00813562">
            <w:pPr>
              <w:snapToGrid w:val="0"/>
              <w:spacing w:before="120" w:after="120" w:line="240" w:lineRule="atLeast"/>
              <w:rPr>
                <w:lang w:eastAsia="zh-CN"/>
              </w:rPr>
            </w:pPr>
            <w:r w:rsidRPr="008069BF">
              <w:rPr>
                <w:rFonts w:eastAsia="SimSun"/>
                <w:bCs/>
                <w:sz w:val="20"/>
                <w:szCs w:val="20"/>
                <w:lang w:eastAsia="zh-CN"/>
              </w:rPr>
              <w:t>遗传物质也可通过一种称为水平基因转移的现象从一个物种自然转移到另一个物种（</w:t>
            </w:r>
            <w:r w:rsidRPr="008069BF">
              <w:rPr>
                <w:rFonts w:eastAsia="SimSun"/>
                <w:bCs/>
                <w:sz w:val="20"/>
                <w:szCs w:val="20"/>
                <w:lang w:eastAsia="zh-CN"/>
              </w:rPr>
              <w:t xml:space="preserve">Houck </w:t>
            </w:r>
            <w:r w:rsidRPr="008069BF">
              <w:rPr>
                <w:rFonts w:eastAsia="SimSun"/>
                <w:bCs/>
                <w:sz w:val="20"/>
                <w:szCs w:val="20"/>
                <w:lang w:eastAsia="zh-CN"/>
              </w:rPr>
              <w:t>等，</w:t>
            </w:r>
            <w:r w:rsidRPr="008069BF">
              <w:rPr>
                <w:rFonts w:eastAsia="SimSun"/>
                <w:bCs/>
                <w:sz w:val="20"/>
                <w:szCs w:val="20"/>
                <w:lang w:eastAsia="zh-CN"/>
              </w:rPr>
              <w:t xml:space="preserve">1991 </w:t>
            </w:r>
            <w:r w:rsidRPr="008069BF">
              <w:rPr>
                <w:rFonts w:eastAsia="SimSun"/>
                <w:bCs/>
                <w:sz w:val="20"/>
                <w:szCs w:val="20"/>
                <w:lang w:eastAsia="zh-CN"/>
              </w:rPr>
              <w:t>），因此在考虑</w:t>
            </w:r>
            <w:r w:rsidRPr="008069BF">
              <w:rPr>
                <w:rFonts w:eastAsia="SimSun"/>
                <w:bCs/>
                <w:sz w:val="20"/>
                <w:szCs w:val="20"/>
                <w:lang w:eastAsia="zh-CN"/>
              </w:rPr>
              <w:t xml:space="preserve"> EGD-LMOs </w:t>
            </w:r>
            <w:r w:rsidRPr="008069BF">
              <w:rPr>
                <w:rFonts w:eastAsia="SimSun"/>
                <w:bCs/>
                <w:sz w:val="20"/>
                <w:szCs w:val="20"/>
                <w:lang w:eastAsia="zh-CN"/>
              </w:rPr>
              <w:t>时也应</w:t>
            </w:r>
            <w:r w:rsidR="00403E40" w:rsidRPr="008069BF">
              <w:rPr>
                <w:rFonts w:eastAsia="SimSun" w:hint="eastAsia"/>
                <w:bCs/>
                <w:sz w:val="20"/>
                <w:szCs w:val="20"/>
                <w:lang w:eastAsia="zh-CN"/>
              </w:rPr>
              <w:t>加以</w:t>
            </w:r>
            <w:r w:rsidRPr="008069BF">
              <w:rPr>
                <w:rFonts w:eastAsia="SimSun"/>
                <w:bCs/>
                <w:sz w:val="20"/>
                <w:szCs w:val="20"/>
                <w:lang w:eastAsia="zh-CN"/>
              </w:rPr>
              <w:t>考虑（</w:t>
            </w:r>
            <w:r w:rsidRPr="008069BF">
              <w:rPr>
                <w:rFonts w:eastAsia="SimSun"/>
                <w:bCs/>
                <w:sz w:val="20"/>
                <w:szCs w:val="20"/>
                <w:lang w:eastAsia="zh-CN"/>
              </w:rPr>
              <w:t>Courtier-</w:t>
            </w:r>
            <w:proofErr w:type="spellStart"/>
            <w:r w:rsidRPr="008069BF">
              <w:rPr>
                <w:rFonts w:eastAsia="SimSun"/>
                <w:bCs/>
                <w:sz w:val="20"/>
                <w:szCs w:val="20"/>
                <w:lang w:eastAsia="zh-CN"/>
              </w:rPr>
              <w:t>Orgogozo</w:t>
            </w:r>
            <w:proofErr w:type="spellEnd"/>
            <w:r w:rsidRPr="008069BF">
              <w:rPr>
                <w:rFonts w:eastAsia="SimSun"/>
                <w:bCs/>
                <w:sz w:val="20"/>
                <w:szCs w:val="20"/>
                <w:lang w:eastAsia="zh-CN"/>
              </w:rPr>
              <w:t xml:space="preserve"> </w:t>
            </w:r>
            <w:r w:rsidRPr="008069BF">
              <w:rPr>
                <w:rFonts w:eastAsia="SimSun"/>
                <w:bCs/>
                <w:sz w:val="20"/>
                <w:szCs w:val="20"/>
                <w:lang w:eastAsia="zh-CN"/>
              </w:rPr>
              <w:t>等，</w:t>
            </w:r>
            <w:r w:rsidRPr="008069BF">
              <w:rPr>
                <w:rFonts w:eastAsia="SimSun"/>
                <w:bCs/>
                <w:sz w:val="20"/>
                <w:szCs w:val="20"/>
                <w:lang w:eastAsia="zh-CN"/>
              </w:rPr>
              <w:t xml:space="preserve">2018 </w:t>
            </w:r>
            <w:r w:rsidRPr="008069BF">
              <w:rPr>
                <w:rFonts w:eastAsia="SimSun"/>
                <w:bCs/>
                <w:sz w:val="20"/>
                <w:szCs w:val="20"/>
                <w:lang w:eastAsia="zh-CN"/>
              </w:rPr>
              <w:t>）。</w:t>
            </w:r>
          </w:p>
        </w:tc>
      </w:tr>
    </w:tbl>
    <w:p w14:paraId="0F293EC2" w14:textId="6B50E88C" w:rsidR="000B7EF4" w:rsidRPr="007A1CF5" w:rsidRDefault="000B7EF4" w:rsidP="008F22B5">
      <w:pPr>
        <w:pStyle w:val="a0"/>
      </w:pPr>
      <w:bookmarkStart w:id="36" w:name="_Toc163309643"/>
      <w:r w:rsidRPr="007A1CF5">
        <w:t>4.1.5.</w:t>
      </w:r>
      <w:r w:rsidR="00860457" w:rsidRPr="007A1CF5">
        <w:rPr>
          <w:rFonts w:hint="eastAsia"/>
        </w:rPr>
        <w:t xml:space="preserve"> </w:t>
      </w:r>
      <w:r w:rsidRPr="007A1CF5">
        <w:t>利益攸关方的参与</w:t>
      </w:r>
      <w:r w:rsidR="00C83379">
        <w:rPr>
          <w:rFonts w:hint="eastAsia"/>
        </w:rPr>
        <w:t>和接触</w:t>
      </w:r>
      <w:bookmarkEnd w:id="36"/>
    </w:p>
    <w:p w14:paraId="3C595B2A" w14:textId="53A904AB" w:rsidR="000B7EF4" w:rsidRPr="00F52E7D" w:rsidRDefault="000B7EF4" w:rsidP="002E5475">
      <w:pPr>
        <w:pStyle w:val="Para10"/>
        <w:numPr>
          <w:ilvl w:val="0"/>
          <w:numId w:val="0"/>
        </w:numPr>
        <w:rPr>
          <w:rFonts w:eastAsia="SimSun"/>
          <w:sz w:val="24"/>
          <w:lang w:val="en-GB" w:eastAsia="zh-CN"/>
        </w:rPr>
      </w:pPr>
      <w:r w:rsidRPr="006530D1">
        <w:rPr>
          <w:rFonts w:eastAsia="SimSun"/>
          <w:sz w:val="24"/>
          <w:lang w:val="en-GB" w:eastAsia="zh-CN"/>
        </w:rPr>
        <w:t>新技术，</w:t>
      </w:r>
      <w:r w:rsidR="00B2237D" w:rsidRPr="006530D1">
        <w:rPr>
          <w:rFonts w:eastAsia="SimSun" w:hint="eastAsia"/>
          <w:sz w:val="24"/>
          <w:lang w:val="en-GB" w:eastAsia="zh-CN"/>
        </w:rPr>
        <w:t>例如</w:t>
      </w:r>
      <w:r w:rsidR="00B2237D" w:rsidRPr="006530D1">
        <w:rPr>
          <w:lang w:eastAsia="zh-CN"/>
        </w:rPr>
        <w:t>EGDs</w:t>
      </w:r>
      <w:r w:rsidRPr="006530D1">
        <w:rPr>
          <w:rFonts w:eastAsia="SimSun"/>
          <w:sz w:val="24"/>
          <w:lang w:val="en-GB" w:eastAsia="zh-CN"/>
        </w:rPr>
        <w:t>，可能会</w:t>
      </w:r>
      <w:proofErr w:type="gramStart"/>
      <w:r w:rsidRPr="006530D1">
        <w:rPr>
          <w:rFonts w:eastAsia="SimSun"/>
          <w:sz w:val="24"/>
          <w:lang w:val="en-GB" w:eastAsia="zh-CN"/>
        </w:rPr>
        <w:t>给利益</w:t>
      </w:r>
      <w:proofErr w:type="gramEnd"/>
      <w:r w:rsidRPr="006530D1">
        <w:rPr>
          <w:rFonts w:eastAsia="SimSun"/>
          <w:sz w:val="24"/>
          <w:lang w:val="en-GB" w:eastAsia="zh-CN"/>
        </w:rPr>
        <w:t>攸关方、土著人民和</w:t>
      </w:r>
      <w:r w:rsidR="006D04D2" w:rsidRPr="006530D1">
        <w:rPr>
          <w:rFonts w:eastAsia="SimSun"/>
          <w:sz w:val="24"/>
          <w:lang w:val="en-GB" w:eastAsia="zh-CN"/>
        </w:rPr>
        <w:t>地方社区</w:t>
      </w:r>
      <w:r w:rsidRPr="006530D1">
        <w:rPr>
          <w:rFonts w:eastAsia="SimSun"/>
          <w:sz w:val="24"/>
          <w:lang w:val="en-GB" w:eastAsia="zh-CN"/>
        </w:rPr>
        <w:t>带来新的问题、期望和关切，他们的传统知识、创新、做法、生计以及土地和水的</w:t>
      </w:r>
      <w:r w:rsidR="00C70C46" w:rsidRPr="006530D1">
        <w:rPr>
          <w:rFonts w:eastAsia="SimSun" w:hint="eastAsia"/>
          <w:sz w:val="24"/>
          <w:lang w:val="en-GB" w:eastAsia="zh-CN"/>
        </w:rPr>
        <w:t>利用</w:t>
      </w:r>
      <w:r w:rsidRPr="006530D1">
        <w:rPr>
          <w:rFonts w:eastAsia="SimSun"/>
          <w:sz w:val="24"/>
          <w:lang w:val="en-GB" w:eastAsia="zh-CN"/>
        </w:rPr>
        <w:t>可能会受到</w:t>
      </w:r>
      <w:r w:rsidR="00347730" w:rsidRPr="006530D1">
        <w:rPr>
          <w:rFonts w:eastAsia="SimSun" w:hint="eastAsia"/>
          <w:sz w:val="24"/>
          <w:lang w:val="en-GB" w:eastAsia="zh-CN"/>
        </w:rPr>
        <w:t>新</w:t>
      </w:r>
      <w:r w:rsidRPr="006530D1">
        <w:rPr>
          <w:rFonts w:eastAsia="SimSun"/>
          <w:sz w:val="24"/>
          <w:lang w:val="en-GB" w:eastAsia="zh-CN"/>
        </w:rPr>
        <w:t>技术</w:t>
      </w:r>
      <w:r w:rsidRPr="006530D1">
        <w:rPr>
          <w:rFonts w:eastAsia="SimSun"/>
          <w:sz w:val="24"/>
          <w:lang w:val="en-GB" w:eastAsia="zh-CN"/>
        </w:rPr>
        <w:lastRenderedPageBreak/>
        <w:t>的影响。因此，</w:t>
      </w:r>
      <w:r w:rsidR="002B7E10">
        <w:rPr>
          <w:rFonts w:eastAsia="SimSun"/>
          <w:sz w:val="24"/>
          <w:lang w:val="en-GB" w:eastAsia="zh-CN"/>
        </w:rPr>
        <w:t>风险评估人</w:t>
      </w:r>
      <w:r w:rsidRPr="006530D1">
        <w:rPr>
          <w:rFonts w:eastAsia="SimSun"/>
          <w:sz w:val="24"/>
          <w:lang w:val="en-GB" w:eastAsia="zh-CN"/>
        </w:rPr>
        <w:t>应</w:t>
      </w:r>
      <w:r w:rsidR="00E8026F" w:rsidRPr="006530D1">
        <w:rPr>
          <w:rFonts w:eastAsia="SimSun" w:hint="eastAsia"/>
          <w:sz w:val="24"/>
          <w:lang w:val="en-GB" w:eastAsia="zh-CN"/>
        </w:rPr>
        <w:t>预料到并为</w:t>
      </w:r>
      <w:r w:rsidRPr="006530D1">
        <w:rPr>
          <w:rFonts w:eastAsia="SimSun"/>
          <w:sz w:val="24"/>
          <w:lang w:val="en-GB" w:eastAsia="zh-CN"/>
        </w:rPr>
        <w:t>扩大参与</w:t>
      </w:r>
      <w:r w:rsidR="003F5149" w:rsidRPr="006530D1">
        <w:rPr>
          <w:rFonts w:eastAsia="SimSun" w:hint="eastAsia"/>
          <w:sz w:val="24"/>
          <w:lang w:val="en-GB" w:eastAsia="zh-CN"/>
        </w:rPr>
        <w:t>进程</w:t>
      </w:r>
      <w:r w:rsidR="00E8026F" w:rsidRPr="006530D1">
        <w:rPr>
          <w:rFonts w:eastAsia="SimSun" w:hint="eastAsia"/>
          <w:sz w:val="24"/>
          <w:lang w:val="en-GB" w:eastAsia="zh-CN"/>
        </w:rPr>
        <w:t>做规划</w:t>
      </w:r>
      <w:r w:rsidRPr="006530D1">
        <w:rPr>
          <w:rFonts w:eastAsia="SimSun"/>
          <w:sz w:val="24"/>
          <w:lang w:val="en-GB" w:eastAsia="zh-CN"/>
        </w:rPr>
        <w:t>，确保风险评估具有适当的范围和利益相关方的广泛投入</w:t>
      </w:r>
      <w:r w:rsidR="003F5149" w:rsidRPr="00992799">
        <w:rPr>
          <w:rFonts w:eastAsia="SimSun"/>
          <w:vertAlign w:val="superscript"/>
        </w:rPr>
        <w:footnoteReference w:id="17"/>
      </w:r>
      <w:r w:rsidRPr="006530D1">
        <w:rPr>
          <w:rFonts w:eastAsia="SimSun"/>
          <w:sz w:val="24"/>
          <w:lang w:val="en-GB" w:eastAsia="zh-CN"/>
        </w:rPr>
        <w:t>。</w:t>
      </w:r>
    </w:p>
    <w:p w14:paraId="4B0B270F" w14:textId="0A147A35" w:rsidR="000B7EF4" w:rsidRPr="00F52E7D" w:rsidRDefault="00871591" w:rsidP="002E5475">
      <w:pPr>
        <w:pStyle w:val="Para10"/>
        <w:numPr>
          <w:ilvl w:val="0"/>
          <w:numId w:val="0"/>
        </w:numPr>
        <w:rPr>
          <w:rFonts w:eastAsia="SimSun"/>
          <w:sz w:val="24"/>
          <w:lang w:val="en-GB" w:eastAsia="zh-CN"/>
        </w:rPr>
      </w:pPr>
      <w:r w:rsidRPr="00871591">
        <w:rPr>
          <w:rFonts w:eastAsia="SimSun" w:hint="eastAsia"/>
          <w:sz w:val="24"/>
          <w:lang w:val="en-GB" w:eastAsia="zh-CN"/>
        </w:rPr>
        <w:t>特定利益</w:t>
      </w:r>
      <w:r>
        <w:rPr>
          <w:rFonts w:eastAsia="SimSun" w:hint="eastAsia"/>
          <w:sz w:val="24"/>
          <w:lang w:val="en-GB" w:eastAsia="zh-CN"/>
        </w:rPr>
        <w:t>攸关方</w:t>
      </w:r>
      <w:r w:rsidRPr="00871591">
        <w:rPr>
          <w:rFonts w:eastAsia="SimSun" w:hint="eastAsia"/>
          <w:sz w:val="24"/>
          <w:lang w:val="en-GB" w:eastAsia="zh-CN"/>
        </w:rPr>
        <w:t>对有意释放</w:t>
      </w:r>
      <w:r w:rsidR="0062660A" w:rsidRPr="002E5475">
        <w:rPr>
          <w:rFonts w:eastAsia="SimSun"/>
          <w:sz w:val="24"/>
          <w:lang w:val="en-GB" w:eastAsia="zh-CN"/>
        </w:rPr>
        <w:t>EGD-LMO</w:t>
      </w:r>
      <w:r w:rsidR="00562732" w:rsidRPr="002E5475">
        <w:rPr>
          <w:rFonts w:eastAsia="SimSun" w:hint="eastAsia"/>
          <w:sz w:val="24"/>
          <w:lang w:val="en-GB" w:eastAsia="zh-CN"/>
        </w:rPr>
        <w:t>的</w:t>
      </w:r>
      <w:r w:rsidRPr="00871591">
        <w:rPr>
          <w:rFonts w:eastAsia="SimSun" w:hint="eastAsia"/>
          <w:sz w:val="24"/>
          <w:lang w:val="en-GB" w:eastAsia="zh-CN"/>
        </w:rPr>
        <w:t>风险的</w:t>
      </w:r>
      <w:r w:rsidR="006B597C">
        <w:rPr>
          <w:rFonts w:eastAsia="SimSun" w:hint="eastAsia"/>
          <w:sz w:val="24"/>
          <w:lang w:val="en-GB" w:eastAsia="zh-CN"/>
        </w:rPr>
        <w:t>看法</w:t>
      </w:r>
      <w:r w:rsidR="00931626">
        <w:rPr>
          <w:rFonts w:eastAsia="SimSun" w:hint="eastAsia"/>
          <w:sz w:val="24"/>
          <w:lang w:val="en-GB" w:eastAsia="zh-CN"/>
        </w:rPr>
        <w:t>也</w:t>
      </w:r>
      <w:r w:rsidRPr="00871591">
        <w:rPr>
          <w:rFonts w:eastAsia="SimSun" w:hint="eastAsia"/>
          <w:sz w:val="24"/>
          <w:lang w:val="en-GB" w:eastAsia="zh-CN"/>
        </w:rPr>
        <w:t>可能取决于该利益</w:t>
      </w:r>
      <w:r w:rsidR="009C3076">
        <w:rPr>
          <w:rFonts w:eastAsia="SimSun" w:hint="eastAsia"/>
          <w:sz w:val="24"/>
          <w:lang w:val="en-GB" w:eastAsia="zh-CN"/>
        </w:rPr>
        <w:t>攸关方</w:t>
      </w:r>
      <w:r w:rsidR="007563E0">
        <w:rPr>
          <w:rFonts w:eastAsia="SimSun" w:hint="eastAsia"/>
          <w:sz w:val="24"/>
          <w:lang w:val="en-GB" w:eastAsia="zh-CN"/>
        </w:rPr>
        <w:t>个人和</w:t>
      </w:r>
      <w:r w:rsidR="000E1ACE">
        <w:rPr>
          <w:rFonts w:eastAsia="SimSun" w:hint="eastAsia"/>
          <w:sz w:val="24"/>
          <w:lang w:val="en-GB" w:eastAsia="zh-CN"/>
        </w:rPr>
        <w:t>在</w:t>
      </w:r>
      <w:r w:rsidR="007563E0">
        <w:rPr>
          <w:rFonts w:eastAsia="SimSun" w:hint="eastAsia"/>
          <w:sz w:val="24"/>
          <w:lang w:val="en-GB" w:eastAsia="zh-CN"/>
        </w:rPr>
        <w:t>文化上</w:t>
      </w:r>
      <w:r w:rsidRPr="00871591">
        <w:rPr>
          <w:rFonts w:eastAsia="SimSun" w:hint="eastAsia"/>
          <w:sz w:val="24"/>
          <w:lang w:val="en-GB" w:eastAsia="zh-CN"/>
        </w:rPr>
        <w:t>与环境的关系，例如，环境</w:t>
      </w:r>
      <w:r w:rsidR="00AB0611">
        <w:rPr>
          <w:rFonts w:eastAsia="SimSun" w:hint="eastAsia"/>
          <w:sz w:val="24"/>
          <w:lang w:val="en-GB" w:eastAsia="zh-CN"/>
        </w:rPr>
        <w:t>资源应该利用</w:t>
      </w:r>
      <w:r w:rsidRPr="00871591">
        <w:rPr>
          <w:rFonts w:eastAsia="SimSun" w:hint="eastAsia"/>
          <w:sz w:val="24"/>
          <w:lang w:val="en-GB" w:eastAsia="zh-CN"/>
        </w:rPr>
        <w:t>还是</w:t>
      </w:r>
      <w:r w:rsidR="00AB0611">
        <w:rPr>
          <w:rFonts w:eastAsia="SimSun" w:hint="eastAsia"/>
          <w:sz w:val="24"/>
          <w:lang w:val="en-GB" w:eastAsia="zh-CN"/>
        </w:rPr>
        <w:t>应该</w:t>
      </w:r>
      <w:r w:rsidRPr="00871591">
        <w:rPr>
          <w:rFonts w:eastAsia="SimSun" w:hint="eastAsia"/>
          <w:sz w:val="24"/>
          <w:lang w:val="en-GB" w:eastAsia="zh-CN"/>
        </w:rPr>
        <w:t>管理</w:t>
      </w:r>
      <w:r w:rsidR="000B7EF4" w:rsidRPr="00F52E7D">
        <w:rPr>
          <w:rFonts w:eastAsia="SimSun"/>
          <w:sz w:val="24"/>
          <w:lang w:val="en-GB" w:eastAsia="zh-CN"/>
        </w:rPr>
        <w:t>（</w:t>
      </w:r>
      <w:r w:rsidR="000B7EF4" w:rsidRPr="00F52E7D">
        <w:rPr>
          <w:rFonts w:eastAsia="SimSun"/>
          <w:sz w:val="24"/>
          <w:lang w:val="en-GB" w:eastAsia="zh-CN"/>
        </w:rPr>
        <w:t>Hartley</w:t>
      </w:r>
      <w:r w:rsidR="000B7EF4" w:rsidRPr="00F52E7D">
        <w:rPr>
          <w:rFonts w:eastAsia="SimSun"/>
          <w:sz w:val="24"/>
          <w:lang w:val="en-GB" w:eastAsia="zh-CN"/>
        </w:rPr>
        <w:t>等，</w:t>
      </w:r>
      <w:r w:rsidR="000B7EF4" w:rsidRPr="00F52E7D">
        <w:rPr>
          <w:rFonts w:eastAsia="SimSun"/>
          <w:sz w:val="24"/>
          <w:lang w:val="en-GB" w:eastAsia="zh-CN"/>
        </w:rPr>
        <w:t>2023</w:t>
      </w:r>
      <w:r w:rsidR="000B7EF4" w:rsidRPr="00F52E7D">
        <w:rPr>
          <w:rFonts w:eastAsia="SimSun"/>
          <w:sz w:val="24"/>
          <w:lang w:val="en-GB" w:eastAsia="zh-CN"/>
        </w:rPr>
        <w:t>）。</w:t>
      </w:r>
    </w:p>
    <w:p w14:paraId="05E64B43" w14:textId="041F438A" w:rsidR="000B7EF4" w:rsidRPr="00F52E7D" w:rsidRDefault="000B7EF4" w:rsidP="002E5475">
      <w:pPr>
        <w:pStyle w:val="Para10"/>
        <w:numPr>
          <w:ilvl w:val="0"/>
          <w:numId w:val="0"/>
        </w:numPr>
        <w:rPr>
          <w:rFonts w:eastAsia="SimSun"/>
          <w:sz w:val="24"/>
          <w:lang w:val="en-GB" w:eastAsia="zh-CN"/>
        </w:rPr>
      </w:pPr>
      <w:r w:rsidRPr="00F52E7D">
        <w:rPr>
          <w:rFonts w:eastAsia="SimSun"/>
          <w:sz w:val="24"/>
          <w:lang w:val="en-GB" w:eastAsia="zh-CN"/>
        </w:rPr>
        <w:t>利益攸关方积极参与</w:t>
      </w:r>
      <w:r w:rsidR="001618A3">
        <w:rPr>
          <w:rFonts w:eastAsia="SimSun" w:hint="eastAsia"/>
          <w:sz w:val="24"/>
          <w:lang w:val="en-GB" w:eastAsia="zh-CN"/>
        </w:rPr>
        <w:t>提出</w:t>
      </w:r>
      <w:r w:rsidRPr="00F52E7D">
        <w:rPr>
          <w:rFonts w:eastAsia="SimSun"/>
          <w:sz w:val="24"/>
          <w:lang w:val="en-GB" w:eastAsia="zh-CN"/>
        </w:rPr>
        <w:t>问题（包括确定与具体案例相关的保护目标和评估终点），</w:t>
      </w:r>
      <w:proofErr w:type="gramStart"/>
      <w:r w:rsidRPr="00F52E7D">
        <w:rPr>
          <w:rFonts w:eastAsia="SimSun"/>
          <w:sz w:val="24"/>
          <w:lang w:val="en-GB" w:eastAsia="zh-CN"/>
        </w:rPr>
        <w:t>包括磋商</w:t>
      </w:r>
      <w:proofErr w:type="gramEnd"/>
      <w:r w:rsidRPr="00F52E7D">
        <w:rPr>
          <w:rFonts w:eastAsia="SimSun"/>
          <w:sz w:val="24"/>
          <w:lang w:val="en-GB" w:eastAsia="zh-CN"/>
        </w:rPr>
        <w:t>和接触，可提高风险评估的价值，因为</w:t>
      </w:r>
      <w:r w:rsidR="000711D6">
        <w:rPr>
          <w:rFonts w:eastAsia="SimSun" w:hint="eastAsia"/>
          <w:sz w:val="24"/>
          <w:lang w:val="en-GB" w:eastAsia="zh-CN"/>
        </w:rPr>
        <w:t>这</w:t>
      </w:r>
      <w:r w:rsidRPr="00F52E7D">
        <w:rPr>
          <w:rFonts w:eastAsia="SimSun"/>
          <w:sz w:val="24"/>
          <w:lang w:val="en-GB" w:eastAsia="zh-CN"/>
        </w:rPr>
        <w:t>有助于</w:t>
      </w:r>
      <w:r w:rsidR="00180797">
        <w:rPr>
          <w:rFonts w:eastAsia="SimSun" w:hint="eastAsia"/>
          <w:sz w:val="24"/>
          <w:lang w:val="en-GB" w:eastAsia="zh-CN"/>
        </w:rPr>
        <w:t>他们了解</w:t>
      </w:r>
      <w:r w:rsidRPr="00F52E7D">
        <w:rPr>
          <w:rFonts w:eastAsia="SimSun"/>
          <w:sz w:val="24"/>
          <w:lang w:val="en-GB" w:eastAsia="zh-CN"/>
        </w:rPr>
        <w:t>影响</w:t>
      </w:r>
      <w:r w:rsidR="00A30DCF">
        <w:rPr>
          <w:rFonts w:eastAsia="SimSun" w:hint="eastAsia"/>
          <w:sz w:val="24"/>
          <w:lang w:val="en-GB" w:eastAsia="zh-CN"/>
        </w:rPr>
        <w:t>其切身利益</w:t>
      </w:r>
      <w:r w:rsidRPr="00F52E7D">
        <w:rPr>
          <w:rFonts w:eastAsia="SimSun"/>
          <w:sz w:val="24"/>
          <w:lang w:val="en-GB" w:eastAsia="zh-CN"/>
        </w:rPr>
        <w:t>的环境决策</w:t>
      </w:r>
      <w:r w:rsidR="003D1F8B">
        <w:rPr>
          <w:rFonts w:eastAsia="SimSun" w:hint="eastAsia"/>
          <w:sz w:val="24"/>
          <w:lang w:val="en-GB" w:eastAsia="zh-CN"/>
        </w:rPr>
        <w:t>的</w:t>
      </w:r>
      <w:r w:rsidRPr="00F52E7D">
        <w:rPr>
          <w:rFonts w:eastAsia="SimSun"/>
          <w:sz w:val="24"/>
          <w:lang w:val="en-GB" w:eastAsia="zh-CN"/>
        </w:rPr>
        <w:t>意义（</w:t>
      </w:r>
      <w:r w:rsidRPr="00F52E7D">
        <w:rPr>
          <w:rFonts w:eastAsia="SimSun"/>
          <w:sz w:val="24"/>
          <w:lang w:val="en-GB" w:eastAsia="zh-CN"/>
        </w:rPr>
        <w:t>NASEM</w:t>
      </w:r>
      <w:r w:rsidRPr="00F52E7D">
        <w:rPr>
          <w:rFonts w:eastAsia="SimSun"/>
          <w:sz w:val="24"/>
          <w:lang w:val="en-GB" w:eastAsia="zh-CN"/>
        </w:rPr>
        <w:t>，</w:t>
      </w:r>
      <w:r w:rsidRPr="00F52E7D">
        <w:rPr>
          <w:rFonts w:eastAsia="SimSun"/>
          <w:sz w:val="24"/>
          <w:lang w:val="en-GB" w:eastAsia="zh-CN"/>
        </w:rPr>
        <w:t>2016</w:t>
      </w:r>
      <w:r w:rsidRPr="00F52E7D">
        <w:rPr>
          <w:rFonts w:eastAsia="SimSun"/>
          <w:sz w:val="24"/>
          <w:lang w:val="en-GB" w:eastAsia="zh-CN"/>
        </w:rPr>
        <w:t>）。</w:t>
      </w:r>
    </w:p>
    <w:p w14:paraId="6EE1F086" w14:textId="3C57B8F6" w:rsidR="000B7EF4" w:rsidRPr="00F52E7D" w:rsidRDefault="000B7EF4" w:rsidP="002E5475">
      <w:pPr>
        <w:pStyle w:val="Para10"/>
        <w:numPr>
          <w:ilvl w:val="0"/>
          <w:numId w:val="0"/>
        </w:numPr>
        <w:rPr>
          <w:rFonts w:eastAsia="SimSun"/>
          <w:sz w:val="24"/>
          <w:lang w:val="en-GB" w:eastAsia="zh-CN"/>
        </w:rPr>
      </w:pPr>
      <w:r w:rsidRPr="00F52E7D">
        <w:rPr>
          <w:rFonts w:eastAsia="SimSun"/>
          <w:sz w:val="24"/>
          <w:lang w:val="en-GB" w:eastAsia="zh-CN"/>
        </w:rPr>
        <w:t>开发商和</w:t>
      </w:r>
      <w:r w:rsidRPr="00F52E7D">
        <w:rPr>
          <w:rFonts w:eastAsia="SimSun"/>
          <w:sz w:val="24"/>
          <w:lang w:val="en-GB" w:eastAsia="zh-CN"/>
        </w:rPr>
        <w:t>/</w:t>
      </w:r>
      <w:r w:rsidRPr="00F52E7D">
        <w:rPr>
          <w:rFonts w:eastAsia="SimSun"/>
          <w:sz w:val="24"/>
          <w:lang w:val="en-GB" w:eastAsia="zh-CN"/>
        </w:rPr>
        <w:t>或潜在申请人与风险评估机构之间</w:t>
      </w:r>
      <w:r w:rsidR="00C1670B">
        <w:rPr>
          <w:rFonts w:eastAsia="SimSun" w:hint="eastAsia"/>
          <w:sz w:val="24"/>
          <w:lang w:val="en-GB" w:eastAsia="zh-CN"/>
        </w:rPr>
        <w:t>进行</w:t>
      </w:r>
      <w:r w:rsidRPr="00F52E7D">
        <w:rPr>
          <w:rFonts w:eastAsia="SimSun"/>
          <w:sz w:val="24"/>
          <w:lang w:val="en-GB" w:eastAsia="zh-CN"/>
        </w:rPr>
        <w:t>磋商的经验表明，这可能有助于通过澄清政策目标（包括保护目标）、决策标准和信息要求来</w:t>
      </w:r>
      <w:r w:rsidR="008A5DF8">
        <w:rPr>
          <w:rFonts w:eastAsia="SimSun" w:hint="eastAsia"/>
          <w:sz w:val="24"/>
          <w:lang w:val="en-GB" w:eastAsia="zh-CN"/>
        </w:rPr>
        <w:t>提出</w:t>
      </w:r>
      <w:r w:rsidRPr="00F52E7D">
        <w:rPr>
          <w:rFonts w:eastAsia="SimSun"/>
          <w:sz w:val="24"/>
          <w:lang w:val="en-GB" w:eastAsia="zh-CN"/>
        </w:rPr>
        <w:t>问题，为研究设计提供建议并引导监管流程。由于风险评估涉及一项不断发展的技术，参与过程的早期阶段应包括编写和分发解释性材料，确保利益攸关方、土著人民和地方社区充分了解该技术、其潜在风险及其在环境中的作用。</w:t>
      </w:r>
    </w:p>
    <w:p w14:paraId="6CD544CE" w14:textId="250FEF44" w:rsidR="000B7EF4" w:rsidRPr="00F52E7D" w:rsidRDefault="0038415D" w:rsidP="002E5475">
      <w:pPr>
        <w:pStyle w:val="Para10"/>
        <w:numPr>
          <w:ilvl w:val="0"/>
          <w:numId w:val="0"/>
        </w:numPr>
        <w:rPr>
          <w:rFonts w:eastAsia="SimSun"/>
          <w:sz w:val="24"/>
          <w:lang w:val="en-GB" w:eastAsia="zh-CN"/>
        </w:rPr>
      </w:pPr>
      <w:r>
        <w:rPr>
          <w:rFonts w:eastAsia="SimSun"/>
          <w:sz w:val="24"/>
          <w:lang w:val="en-GB" w:eastAsia="zh-CN"/>
        </w:rPr>
        <w:t>监管人</w:t>
      </w:r>
      <w:r w:rsidR="000B7EF4" w:rsidRPr="00F52E7D">
        <w:rPr>
          <w:rFonts w:eastAsia="SimSun"/>
          <w:sz w:val="24"/>
          <w:lang w:val="en-GB" w:eastAsia="zh-CN"/>
        </w:rPr>
        <w:t>和（或）其他政府官员应使用各种适当的参与方法和媒体，确保以充分、准确、易于理解、可获取和文化上适当的方式向</w:t>
      </w:r>
      <w:r w:rsidR="00D94E95">
        <w:rPr>
          <w:rFonts w:eastAsia="SimSun"/>
          <w:sz w:val="24"/>
          <w:lang w:val="en-GB" w:eastAsia="zh-CN"/>
        </w:rPr>
        <w:t>相关的</w:t>
      </w:r>
      <w:r w:rsidR="000B7EF4" w:rsidRPr="00F52E7D">
        <w:rPr>
          <w:rFonts w:eastAsia="SimSun"/>
          <w:sz w:val="24"/>
          <w:lang w:val="en-GB" w:eastAsia="zh-CN"/>
        </w:rPr>
        <w:t>利益攸关方、土著人民和</w:t>
      </w:r>
      <w:r w:rsidR="006D04D2">
        <w:rPr>
          <w:rFonts w:eastAsia="SimSun"/>
          <w:sz w:val="24"/>
          <w:lang w:val="en-GB" w:eastAsia="zh-CN"/>
        </w:rPr>
        <w:t>地方社区</w:t>
      </w:r>
      <w:r w:rsidR="000B7EF4" w:rsidRPr="00F52E7D">
        <w:rPr>
          <w:rFonts w:eastAsia="SimSun"/>
          <w:sz w:val="24"/>
          <w:lang w:val="en-GB" w:eastAsia="zh-CN"/>
        </w:rPr>
        <w:t>及其他群体提供信息（</w:t>
      </w:r>
      <w:r w:rsidR="000B7EF4" w:rsidRPr="00F52E7D">
        <w:rPr>
          <w:rFonts w:eastAsia="SimSun"/>
          <w:sz w:val="24"/>
          <w:lang w:val="en-GB" w:eastAsia="zh-CN"/>
        </w:rPr>
        <w:t>Kokotovich</w:t>
      </w:r>
      <w:r w:rsidR="000B7EF4" w:rsidRPr="00F52E7D">
        <w:rPr>
          <w:rFonts w:eastAsia="SimSun"/>
          <w:sz w:val="24"/>
          <w:lang w:val="en-GB" w:eastAsia="zh-CN"/>
        </w:rPr>
        <w:t>等，</w:t>
      </w:r>
      <w:r w:rsidR="000B7EF4" w:rsidRPr="00F52E7D">
        <w:rPr>
          <w:rFonts w:eastAsia="SimSun"/>
          <w:sz w:val="24"/>
          <w:lang w:val="en-GB" w:eastAsia="zh-CN"/>
        </w:rPr>
        <w:t>2022</w:t>
      </w:r>
      <w:r w:rsidR="000B7EF4" w:rsidRPr="00F52E7D">
        <w:rPr>
          <w:rFonts w:eastAsia="SimSun"/>
          <w:sz w:val="24"/>
          <w:lang w:val="en-GB" w:eastAsia="zh-CN"/>
        </w:rPr>
        <w:t>）。</w:t>
      </w:r>
    </w:p>
    <w:p w14:paraId="4CBD840D" w14:textId="3A26E1E1" w:rsidR="000B7EF4" w:rsidRPr="00574F8A" w:rsidRDefault="000B7EF4" w:rsidP="008F22B5">
      <w:pPr>
        <w:pStyle w:val="a0"/>
      </w:pPr>
      <w:bookmarkStart w:id="37" w:name="_Toc163309644"/>
      <w:r w:rsidRPr="00574F8A">
        <w:t>4.2.</w:t>
      </w:r>
      <w:r w:rsidR="00BB3C73" w:rsidRPr="00574F8A">
        <w:rPr>
          <w:rFonts w:hint="eastAsia"/>
        </w:rPr>
        <w:t xml:space="preserve"> </w:t>
      </w:r>
      <w:r w:rsidR="00574F8A">
        <w:rPr>
          <w:rFonts w:hint="eastAsia"/>
        </w:rPr>
        <w:t>检验</w:t>
      </w:r>
      <w:r w:rsidRPr="00574F8A">
        <w:t>风险假设以描述（总体）风险</w:t>
      </w:r>
      <w:bookmarkEnd w:id="37"/>
    </w:p>
    <w:p w14:paraId="16A58C33" w14:textId="42FF743B" w:rsidR="00F71D16" w:rsidRPr="00F52E7D" w:rsidRDefault="000B7EF4" w:rsidP="002E5475">
      <w:pPr>
        <w:pStyle w:val="Para10"/>
        <w:numPr>
          <w:ilvl w:val="0"/>
          <w:numId w:val="0"/>
        </w:numPr>
        <w:rPr>
          <w:rFonts w:eastAsia="SimSun"/>
          <w:sz w:val="24"/>
          <w:lang w:val="en-GB" w:eastAsia="zh-CN"/>
        </w:rPr>
      </w:pPr>
      <w:r w:rsidRPr="00F52E7D">
        <w:rPr>
          <w:rFonts w:eastAsia="SimSun"/>
          <w:sz w:val="24"/>
          <w:lang w:val="en-GB" w:eastAsia="zh-CN"/>
        </w:rPr>
        <w:t>通过</w:t>
      </w:r>
      <w:r w:rsidR="00574F8A">
        <w:rPr>
          <w:rFonts w:eastAsia="SimSun" w:hint="eastAsia"/>
          <w:sz w:val="24"/>
          <w:lang w:val="en-GB" w:eastAsia="zh-CN"/>
        </w:rPr>
        <w:t>检验</w:t>
      </w:r>
      <w:r w:rsidRPr="00F52E7D">
        <w:rPr>
          <w:rFonts w:eastAsia="SimSun"/>
          <w:sz w:val="24"/>
          <w:lang w:val="en-GB" w:eastAsia="zh-CN"/>
        </w:rPr>
        <w:t>风险假设，风险评估从</w:t>
      </w:r>
      <w:r w:rsidR="00351F2D">
        <w:rPr>
          <w:rFonts w:eastAsia="SimSun" w:hint="eastAsia"/>
          <w:sz w:val="24"/>
          <w:lang w:val="en-GB" w:eastAsia="zh-CN"/>
        </w:rPr>
        <w:t>提出</w:t>
      </w:r>
      <w:r w:rsidRPr="00F52E7D">
        <w:rPr>
          <w:rFonts w:eastAsia="SimSun"/>
          <w:sz w:val="24"/>
          <w:lang w:val="en-GB" w:eastAsia="zh-CN"/>
        </w:rPr>
        <w:t>问题转向</w:t>
      </w:r>
      <w:r w:rsidR="00A76D7B" w:rsidRPr="00F52E7D">
        <w:rPr>
          <w:rFonts w:eastAsia="SimSun"/>
          <w:sz w:val="24"/>
          <w:lang w:val="en-GB" w:eastAsia="zh-CN"/>
        </w:rPr>
        <w:t>描述</w:t>
      </w:r>
      <w:r w:rsidRPr="00F52E7D">
        <w:rPr>
          <w:rFonts w:eastAsia="SimSun"/>
          <w:sz w:val="24"/>
          <w:lang w:val="en-GB" w:eastAsia="zh-CN"/>
        </w:rPr>
        <w:t>风险特征，</w:t>
      </w:r>
      <w:r w:rsidR="000F66C9" w:rsidRPr="000F66C9">
        <w:rPr>
          <w:rFonts w:eastAsia="SimSun" w:hint="eastAsia"/>
          <w:sz w:val="24"/>
          <w:lang w:val="en-GB" w:eastAsia="zh-CN"/>
        </w:rPr>
        <w:t>以便在评估已确定的不利影响</w:t>
      </w:r>
      <w:r w:rsidR="00640FF6">
        <w:rPr>
          <w:rFonts w:eastAsia="SimSun" w:hint="eastAsia"/>
          <w:sz w:val="24"/>
          <w:lang w:val="en-GB" w:eastAsia="zh-CN"/>
        </w:rPr>
        <w:t>发生</w:t>
      </w:r>
      <w:r w:rsidR="000F66C9" w:rsidRPr="000F66C9">
        <w:rPr>
          <w:rFonts w:eastAsia="SimSun" w:hint="eastAsia"/>
          <w:sz w:val="24"/>
          <w:lang w:val="en-GB" w:eastAsia="zh-CN"/>
        </w:rPr>
        <w:t>的可能性和后果的基础上，估算出</w:t>
      </w:r>
      <w:r w:rsidR="000F66C9" w:rsidRPr="000F66C9">
        <w:rPr>
          <w:rFonts w:eastAsia="SimSun"/>
          <w:sz w:val="24"/>
          <w:lang w:val="en-GB" w:eastAsia="zh-CN"/>
        </w:rPr>
        <w:t>EGD-LMO</w:t>
      </w:r>
      <w:r w:rsidR="000F66C9" w:rsidRPr="000F66C9">
        <w:rPr>
          <w:rFonts w:eastAsia="SimSun" w:hint="eastAsia"/>
          <w:sz w:val="24"/>
          <w:lang w:val="en-GB" w:eastAsia="zh-CN"/>
        </w:rPr>
        <w:t>造成的总体风险</w:t>
      </w:r>
      <w:r w:rsidRPr="00F52E7D">
        <w:rPr>
          <w:rFonts w:eastAsia="SimSun"/>
          <w:sz w:val="24"/>
          <w:lang w:val="en-GB" w:eastAsia="zh-CN"/>
        </w:rPr>
        <w:t>。</w:t>
      </w:r>
      <w:r w:rsidR="000C4845" w:rsidRPr="000C4845">
        <w:rPr>
          <w:rFonts w:eastAsia="SimSun" w:hint="eastAsia"/>
          <w:sz w:val="24"/>
          <w:lang w:val="en-GB" w:eastAsia="zh-CN"/>
        </w:rPr>
        <w:t>这可以通过对可能造成危害的途径的风险假设进行</w:t>
      </w:r>
      <w:r w:rsidR="0060175F">
        <w:rPr>
          <w:rFonts w:eastAsia="SimSun" w:hint="eastAsia"/>
          <w:sz w:val="24"/>
          <w:lang w:val="en-GB" w:eastAsia="zh-CN"/>
        </w:rPr>
        <w:t>检验</w:t>
      </w:r>
      <w:r w:rsidR="000C4845" w:rsidRPr="000C4845">
        <w:rPr>
          <w:rFonts w:eastAsia="SimSun" w:hint="eastAsia"/>
          <w:sz w:val="24"/>
          <w:lang w:val="en-GB" w:eastAsia="zh-CN"/>
        </w:rPr>
        <w:t>来实现，因为这些</w:t>
      </w:r>
      <w:r w:rsidR="0060175F">
        <w:rPr>
          <w:rFonts w:eastAsia="SimSun" w:hint="eastAsia"/>
          <w:sz w:val="24"/>
          <w:lang w:val="en-GB" w:eastAsia="zh-CN"/>
        </w:rPr>
        <w:t>检验</w:t>
      </w:r>
      <w:r w:rsidR="000C4845" w:rsidRPr="000C4845">
        <w:rPr>
          <w:rFonts w:eastAsia="SimSun" w:hint="eastAsia"/>
          <w:sz w:val="24"/>
          <w:lang w:val="en-GB" w:eastAsia="zh-CN"/>
        </w:rPr>
        <w:t>可以对可能</w:t>
      </w:r>
      <w:r w:rsidR="001E7F45">
        <w:rPr>
          <w:rFonts w:eastAsia="SimSun" w:hint="eastAsia"/>
          <w:sz w:val="24"/>
          <w:lang w:val="en-GB" w:eastAsia="zh-CN"/>
        </w:rPr>
        <w:t>发生</w:t>
      </w:r>
      <w:r w:rsidR="000C4845" w:rsidRPr="000C4845">
        <w:rPr>
          <w:rFonts w:eastAsia="SimSun" w:hint="eastAsia"/>
          <w:sz w:val="24"/>
          <w:lang w:val="en-GB" w:eastAsia="zh-CN"/>
        </w:rPr>
        <w:t>的不利影响、其可能性和后果进行描述和分析，并将其</w:t>
      </w:r>
      <w:r w:rsidR="0094143A">
        <w:rPr>
          <w:rFonts w:eastAsia="SimSun" w:hint="eastAsia"/>
          <w:sz w:val="24"/>
          <w:lang w:val="en-GB" w:eastAsia="zh-CN"/>
        </w:rPr>
        <w:t>列入</w:t>
      </w:r>
      <w:r w:rsidR="000C4845" w:rsidRPr="000C4845">
        <w:rPr>
          <w:rFonts w:eastAsia="SimSun" w:hint="eastAsia"/>
          <w:sz w:val="24"/>
          <w:lang w:val="en-GB" w:eastAsia="zh-CN"/>
        </w:rPr>
        <w:t>对总体风险的估计</w:t>
      </w:r>
      <w:r w:rsidR="001B1954">
        <w:rPr>
          <w:rFonts w:eastAsia="SimSun" w:hint="eastAsia"/>
          <w:sz w:val="24"/>
          <w:lang w:val="en-GB" w:eastAsia="zh-CN"/>
        </w:rPr>
        <w:t>中</w:t>
      </w:r>
      <w:r w:rsidR="000C4845" w:rsidRPr="000C4845">
        <w:rPr>
          <w:rFonts w:eastAsia="SimSun" w:hint="eastAsia"/>
          <w:sz w:val="24"/>
          <w:lang w:val="en-GB" w:eastAsia="zh-CN"/>
        </w:rPr>
        <w:t>，同时考虑到在可能造成危害的途径的每个步骤中</w:t>
      </w:r>
      <w:r w:rsidR="0094143A">
        <w:rPr>
          <w:rFonts w:eastAsia="SimSun" w:hint="eastAsia"/>
          <w:sz w:val="24"/>
          <w:lang w:val="en-GB" w:eastAsia="zh-CN"/>
        </w:rPr>
        <w:t>查明</w:t>
      </w:r>
      <w:r w:rsidR="000C4845" w:rsidRPr="000C4845">
        <w:rPr>
          <w:rFonts w:eastAsia="SimSun" w:hint="eastAsia"/>
          <w:sz w:val="24"/>
          <w:lang w:val="en-GB" w:eastAsia="zh-CN"/>
        </w:rPr>
        <w:t>的任何相关不确定性，以及这些不确定性可能如何影响</w:t>
      </w:r>
      <w:r w:rsidR="003733B1" w:rsidRPr="00D145AE">
        <w:rPr>
          <w:sz w:val="24"/>
          <w:lang w:eastAsia="zh-CN"/>
        </w:rPr>
        <w:t>EGD-LMO</w:t>
      </w:r>
      <w:r w:rsidR="000C4845" w:rsidRPr="000C4845">
        <w:rPr>
          <w:rFonts w:eastAsia="SimSun" w:hint="eastAsia"/>
          <w:sz w:val="24"/>
          <w:lang w:val="en-GB" w:eastAsia="zh-CN"/>
        </w:rPr>
        <w:t>总体风险估计。风险矩阵、风险指数或模型通常用于此目的</w:t>
      </w:r>
      <w:r w:rsidRPr="00F52E7D">
        <w:rPr>
          <w:rFonts w:eastAsia="SimSun"/>
          <w:sz w:val="24"/>
          <w:lang w:val="en-GB" w:eastAsia="zh-CN"/>
        </w:rPr>
        <w:t>（见</w:t>
      </w:r>
      <w:r w:rsidR="00992799">
        <w:rPr>
          <w:rFonts w:eastAsia="SimSun" w:hint="eastAsia"/>
          <w:sz w:val="24"/>
          <w:lang w:val="en-GB" w:eastAsia="zh-CN"/>
        </w:rPr>
        <w:t>下文</w:t>
      </w:r>
      <w:r w:rsidRPr="00F52E7D">
        <w:rPr>
          <w:rFonts w:eastAsia="SimSun"/>
          <w:sz w:val="24"/>
          <w:lang w:val="en-GB" w:eastAsia="zh-CN"/>
        </w:rPr>
        <w:t>表</w:t>
      </w:r>
      <w:r w:rsidR="00992799">
        <w:rPr>
          <w:rFonts w:eastAsia="SimSun" w:hint="eastAsia"/>
          <w:sz w:val="24"/>
          <w:lang w:val="en-GB" w:eastAsia="zh-CN"/>
        </w:rPr>
        <w:t>2</w:t>
      </w:r>
      <w:r w:rsidRPr="00F52E7D">
        <w:rPr>
          <w:rFonts w:eastAsia="SimSun"/>
          <w:sz w:val="24"/>
          <w:lang w:val="en-GB" w:eastAsia="zh-CN"/>
        </w:rPr>
        <w:t>）。</w:t>
      </w:r>
    </w:p>
    <w:p w14:paraId="7C42156D" w14:textId="2A08570E" w:rsidR="00B37867" w:rsidRPr="002E5475" w:rsidRDefault="00B37867" w:rsidP="002E5475">
      <w:pPr>
        <w:pStyle w:val="Para10"/>
        <w:numPr>
          <w:ilvl w:val="0"/>
          <w:numId w:val="0"/>
        </w:numPr>
        <w:rPr>
          <w:sz w:val="24"/>
          <w:lang w:eastAsia="zh-CN"/>
        </w:rPr>
      </w:pPr>
      <w:r w:rsidRPr="00F52E7D">
        <w:rPr>
          <w:rFonts w:eastAsia="SimSun"/>
          <w:sz w:val="24"/>
          <w:lang w:val="en-GB" w:eastAsia="zh-CN"/>
        </w:rPr>
        <w:t>可能性应该用数量表示，例如百分比，如果</w:t>
      </w:r>
      <w:r w:rsidR="00EA2F01">
        <w:rPr>
          <w:rFonts w:eastAsia="SimSun" w:hint="eastAsia"/>
          <w:sz w:val="24"/>
          <w:lang w:val="en-GB" w:eastAsia="zh-CN"/>
        </w:rPr>
        <w:t>无法用数量表示</w:t>
      </w:r>
      <w:r w:rsidRPr="00F52E7D">
        <w:rPr>
          <w:rFonts w:eastAsia="SimSun"/>
          <w:sz w:val="24"/>
          <w:lang w:val="en-GB" w:eastAsia="zh-CN"/>
        </w:rPr>
        <w:t>，则用质量表示。例如，定</w:t>
      </w:r>
      <w:r w:rsidRPr="002E5475">
        <w:rPr>
          <w:rFonts w:ascii="SimSun" w:eastAsia="SimSun" w:hAnsi="SimSun" w:cs="SimSun" w:hint="eastAsia"/>
          <w:sz w:val="24"/>
          <w:lang w:eastAsia="zh-CN"/>
        </w:rPr>
        <w:t>性术语可以包括</w:t>
      </w:r>
      <w:r w:rsidR="00470004" w:rsidRPr="002E5475">
        <w:rPr>
          <w:rFonts w:hint="eastAsia"/>
          <w:sz w:val="24"/>
          <w:lang w:eastAsia="zh-CN"/>
        </w:rPr>
        <w:t>“</w:t>
      </w:r>
      <w:r w:rsidRPr="002E5475">
        <w:rPr>
          <w:rFonts w:ascii="SimSun" w:eastAsia="SimSun" w:hAnsi="SimSun" w:cs="SimSun" w:hint="eastAsia"/>
          <w:sz w:val="24"/>
          <w:lang w:eastAsia="zh-CN"/>
        </w:rPr>
        <w:t>极可能</w:t>
      </w:r>
      <w:r w:rsidR="00470004" w:rsidRPr="002E5475">
        <w:rPr>
          <w:rFonts w:hint="eastAsia"/>
          <w:sz w:val="24"/>
          <w:lang w:eastAsia="zh-CN"/>
        </w:rPr>
        <w:t>”</w:t>
      </w:r>
      <w:r w:rsidRPr="002E5475">
        <w:rPr>
          <w:rFonts w:ascii="SimSun" w:eastAsia="SimSun" w:hAnsi="SimSun" w:cs="SimSun" w:hint="eastAsia"/>
          <w:sz w:val="24"/>
          <w:lang w:eastAsia="zh-CN"/>
        </w:rPr>
        <w:t>、</w:t>
      </w:r>
      <w:r w:rsidR="00470004" w:rsidRPr="002E5475">
        <w:rPr>
          <w:rFonts w:hint="eastAsia"/>
          <w:sz w:val="24"/>
          <w:lang w:eastAsia="zh-CN"/>
        </w:rPr>
        <w:t>“</w:t>
      </w:r>
      <w:r w:rsidRPr="002E5475">
        <w:rPr>
          <w:rFonts w:ascii="SimSun" w:eastAsia="SimSun" w:hAnsi="SimSun" w:cs="SimSun" w:hint="eastAsia"/>
          <w:sz w:val="24"/>
          <w:lang w:eastAsia="zh-CN"/>
        </w:rPr>
        <w:t>可能</w:t>
      </w:r>
      <w:r w:rsidR="00470004" w:rsidRPr="002E5475">
        <w:rPr>
          <w:rFonts w:hint="eastAsia"/>
          <w:sz w:val="24"/>
          <w:lang w:eastAsia="zh-CN"/>
        </w:rPr>
        <w:t>”</w:t>
      </w:r>
      <w:r w:rsidRPr="002E5475">
        <w:rPr>
          <w:rFonts w:ascii="SimSun" w:eastAsia="SimSun" w:hAnsi="SimSun" w:cs="SimSun" w:hint="eastAsia"/>
          <w:sz w:val="24"/>
          <w:lang w:eastAsia="zh-CN"/>
        </w:rPr>
        <w:t>、</w:t>
      </w:r>
      <w:r w:rsidR="00470004" w:rsidRPr="002E5475">
        <w:rPr>
          <w:rFonts w:hint="eastAsia"/>
          <w:sz w:val="24"/>
          <w:lang w:eastAsia="zh-CN"/>
        </w:rPr>
        <w:t>“</w:t>
      </w:r>
      <w:r w:rsidRPr="002E5475">
        <w:rPr>
          <w:rFonts w:ascii="SimSun" w:eastAsia="SimSun" w:hAnsi="SimSun" w:cs="SimSun" w:hint="eastAsia"/>
          <w:sz w:val="24"/>
          <w:lang w:eastAsia="zh-CN"/>
        </w:rPr>
        <w:t>不可能</w:t>
      </w:r>
      <w:r w:rsidR="00470004" w:rsidRPr="002E5475">
        <w:rPr>
          <w:rFonts w:hint="eastAsia"/>
          <w:sz w:val="24"/>
          <w:lang w:eastAsia="zh-CN"/>
        </w:rPr>
        <w:t>”</w:t>
      </w:r>
      <w:r w:rsidR="004D1416" w:rsidRPr="002E5475">
        <w:rPr>
          <w:rFonts w:ascii="SimSun" w:eastAsia="SimSun" w:hAnsi="SimSun" w:cs="SimSun" w:hint="eastAsia"/>
          <w:sz w:val="24"/>
          <w:lang w:eastAsia="zh-CN"/>
        </w:rPr>
        <w:t>、</w:t>
      </w:r>
      <w:r w:rsidR="00470004" w:rsidRPr="002E5475">
        <w:rPr>
          <w:rFonts w:hint="eastAsia"/>
          <w:sz w:val="24"/>
          <w:lang w:eastAsia="zh-CN"/>
        </w:rPr>
        <w:t>“</w:t>
      </w:r>
      <w:r w:rsidRPr="002E5475">
        <w:rPr>
          <w:rFonts w:ascii="SimSun" w:eastAsia="SimSun" w:hAnsi="SimSun" w:cs="SimSun" w:hint="eastAsia"/>
          <w:sz w:val="24"/>
          <w:lang w:eastAsia="zh-CN"/>
        </w:rPr>
        <w:t>极不可能</w:t>
      </w:r>
      <w:r w:rsidR="00470004" w:rsidRPr="002E5475">
        <w:rPr>
          <w:rFonts w:hint="eastAsia"/>
          <w:sz w:val="24"/>
          <w:lang w:eastAsia="zh-CN"/>
        </w:rPr>
        <w:t>”</w:t>
      </w:r>
      <w:r w:rsidRPr="002E5475">
        <w:rPr>
          <w:rFonts w:ascii="SimSun" w:eastAsia="SimSun" w:hAnsi="SimSun" w:cs="SimSun" w:hint="eastAsia"/>
          <w:sz w:val="24"/>
          <w:lang w:eastAsia="zh-CN"/>
        </w:rPr>
        <w:t>。对潜在不利影响后果的评估可</w:t>
      </w:r>
      <w:r w:rsidR="000538DA" w:rsidRPr="002E5475">
        <w:rPr>
          <w:rFonts w:ascii="SimSun" w:eastAsia="SimSun" w:hAnsi="SimSun" w:cs="SimSun" w:hint="eastAsia"/>
          <w:sz w:val="24"/>
          <w:lang w:eastAsia="zh-CN"/>
        </w:rPr>
        <w:t>采用</w:t>
      </w:r>
      <w:r w:rsidRPr="002E5475">
        <w:rPr>
          <w:rFonts w:ascii="SimSun" w:eastAsia="SimSun" w:hAnsi="SimSun" w:cs="SimSun" w:hint="eastAsia"/>
          <w:sz w:val="24"/>
          <w:lang w:eastAsia="zh-CN"/>
        </w:rPr>
        <w:t>定性或定量</w:t>
      </w:r>
      <w:r w:rsidR="0053712F" w:rsidRPr="002E5475">
        <w:rPr>
          <w:rFonts w:ascii="SimSun" w:eastAsia="SimSun" w:hAnsi="SimSun" w:cs="SimSun" w:hint="eastAsia"/>
          <w:sz w:val="24"/>
          <w:lang w:eastAsia="zh-CN"/>
        </w:rPr>
        <w:t>方式</w:t>
      </w:r>
      <w:r w:rsidRPr="002E5475">
        <w:rPr>
          <w:rFonts w:ascii="SimSun" w:eastAsia="SimSun" w:hAnsi="SimSun" w:cs="SimSun" w:hint="eastAsia"/>
          <w:sz w:val="24"/>
          <w:lang w:eastAsia="zh-CN"/>
        </w:rPr>
        <w:t>。例如，可以使用</w:t>
      </w:r>
      <w:r w:rsidR="009B029D" w:rsidRPr="002E5475">
        <w:rPr>
          <w:sz w:val="24"/>
          <w:lang w:eastAsia="zh-CN"/>
        </w:rPr>
        <w:t xml:space="preserve"> </w:t>
      </w:r>
      <w:r w:rsidRPr="002E5475">
        <w:rPr>
          <w:sz w:val="24"/>
          <w:lang w:eastAsia="zh-CN"/>
        </w:rPr>
        <w:t>“</w:t>
      </w:r>
      <w:r w:rsidRPr="002E5475">
        <w:rPr>
          <w:rFonts w:ascii="SimSun" w:eastAsia="SimSun" w:hAnsi="SimSun" w:cs="SimSun" w:hint="eastAsia"/>
          <w:sz w:val="24"/>
          <w:lang w:eastAsia="zh-CN"/>
        </w:rPr>
        <w:t>主要</w:t>
      </w:r>
      <w:r w:rsidR="008156DF" w:rsidRPr="002E5475">
        <w:rPr>
          <w:rFonts w:hint="eastAsia"/>
          <w:sz w:val="24"/>
          <w:lang w:eastAsia="zh-CN"/>
        </w:rPr>
        <w:t>”</w:t>
      </w:r>
      <w:r w:rsidRPr="002E5475">
        <w:rPr>
          <w:rFonts w:ascii="SimSun" w:eastAsia="SimSun" w:hAnsi="SimSun" w:cs="SimSun" w:hint="eastAsia"/>
          <w:sz w:val="24"/>
          <w:lang w:eastAsia="zh-CN"/>
        </w:rPr>
        <w:t>、</w:t>
      </w:r>
      <w:r w:rsidR="008156DF" w:rsidRPr="002E5475">
        <w:rPr>
          <w:rFonts w:hint="eastAsia"/>
          <w:sz w:val="24"/>
          <w:lang w:eastAsia="zh-CN"/>
        </w:rPr>
        <w:t>“</w:t>
      </w:r>
      <w:r w:rsidRPr="002E5475">
        <w:rPr>
          <w:rFonts w:ascii="SimSun" w:eastAsia="SimSun" w:hAnsi="SimSun" w:cs="SimSun" w:hint="eastAsia"/>
          <w:sz w:val="24"/>
          <w:lang w:eastAsia="zh-CN"/>
        </w:rPr>
        <w:t>中等</w:t>
      </w:r>
      <w:r w:rsidR="008156DF" w:rsidRPr="002E5475">
        <w:rPr>
          <w:rFonts w:hint="eastAsia"/>
          <w:sz w:val="24"/>
          <w:lang w:eastAsia="zh-CN"/>
        </w:rPr>
        <w:t>”</w:t>
      </w:r>
      <w:r w:rsidRPr="002E5475">
        <w:rPr>
          <w:rFonts w:ascii="SimSun" w:eastAsia="SimSun" w:hAnsi="SimSun" w:cs="SimSun" w:hint="eastAsia"/>
          <w:sz w:val="24"/>
          <w:lang w:eastAsia="zh-CN"/>
        </w:rPr>
        <w:t>、</w:t>
      </w:r>
      <w:r w:rsidR="008156DF" w:rsidRPr="002E5475">
        <w:rPr>
          <w:rFonts w:hint="eastAsia"/>
          <w:sz w:val="24"/>
          <w:lang w:eastAsia="zh-CN"/>
        </w:rPr>
        <w:t>“</w:t>
      </w:r>
      <w:r w:rsidRPr="002E5475">
        <w:rPr>
          <w:rFonts w:ascii="SimSun" w:eastAsia="SimSun" w:hAnsi="SimSun" w:cs="SimSun" w:hint="eastAsia"/>
          <w:sz w:val="24"/>
          <w:lang w:eastAsia="zh-CN"/>
        </w:rPr>
        <w:t>次要</w:t>
      </w:r>
      <w:r w:rsidR="008156DF" w:rsidRPr="002E5475">
        <w:rPr>
          <w:rFonts w:hint="eastAsia"/>
          <w:sz w:val="24"/>
          <w:lang w:eastAsia="zh-CN"/>
        </w:rPr>
        <w:t>”</w:t>
      </w:r>
      <w:r w:rsidRPr="002E5475">
        <w:rPr>
          <w:rFonts w:ascii="SimSun" w:eastAsia="SimSun" w:hAnsi="SimSun" w:cs="SimSun" w:hint="eastAsia"/>
          <w:sz w:val="24"/>
          <w:lang w:eastAsia="zh-CN"/>
        </w:rPr>
        <w:t>或</w:t>
      </w:r>
      <w:r w:rsidR="008156DF" w:rsidRPr="002E5475">
        <w:rPr>
          <w:rFonts w:hint="eastAsia"/>
          <w:sz w:val="24"/>
          <w:lang w:eastAsia="zh-CN"/>
        </w:rPr>
        <w:t>“</w:t>
      </w:r>
      <w:r w:rsidRPr="002E5475">
        <w:rPr>
          <w:rFonts w:ascii="SimSun" w:eastAsia="SimSun" w:hAnsi="SimSun" w:cs="SimSun" w:hint="eastAsia"/>
          <w:sz w:val="24"/>
          <w:lang w:eastAsia="zh-CN"/>
        </w:rPr>
        <w:t>边缘</w:t>
      </w:r>
      <w:r w:rsidR="008156DF" w:rsidRPr="002E5475">
        <w:rPr>
          <w:rFonts w:hint="eastAsia"/>
          <w:sz w:val="24"/>
          <w:lang w:eastAsia="zh-CN"/>
        </w:rPr>
        <w:t>”</w:t>
      </w:r>
      <w:r w:rsidR="009B029D" w:rsidRPr="002E5475">
        <w:rPr>
          <w:rFonts w:ascii="SimSun" w:eastAsia="SimSun" w:hAnsi="SimSun" w:cs="SimSun" w:hint="eastAsia"/>
          <w:sz w:val="24"/>
          <w:lang w:eastAsia="zh-CN"/>
        </w:rPr>
        <w:t>等定性术语</w:t>
      </w:r>
      <w:r w:rsidRPr="002E5475">
        <w:rPr>
          <w:rFonts w:ascii="SimSun" w:eastAsia="SimSun" w:hAnsi="SimSun" w:cs="SimSun" w:hint="eastAsia"/>
          <w:sz w:val="24"/>
          <w:lang w:eastAsia="zh-CN"/>
        </w:rPr>
        <w:t>。</w:t>
      </w:r>
    </w:p>
    <w:p w14:paraId="0E3CF2E8" w14:textId="35BFE993" w:rsidR="00B37867" w:rsidRPr="00F52E7D" w:rsidRDefault="00B37867" w:rsidP="002E5475">
      <w:pPr>
        <w:pStyle w:val="Para10"/>
        <w:numPr>
          <w:ilvl w:val="0"/>
          <w:numId w:val="0"/>
        </w:numPr>
        <w:rPr>
          <w:rFonts w:eastAsia="SimSun"/>
          <w:sz w:val="24"/>
          <w:lang w:val="en-GB" w:eastAsia="zh-CN"/>
        </w:rPr>
      </w:pPr>
      <w:r w:rsidRPr="002E5475">
        <w:rPr>
          <w:rFonts w:ascii="SimSun" w:eastAsia="SimSun" w:hAnsi="SimSun" w:cs="SimSun" w:hint="eastAsia"/>
          <w:sz w:val="24"/>
          <w:lang w:eastAsia="zh-CN"/>
        </w:rPr>
        <w:t>风险的特征也可以用数量表示，如果</w:t>
      </w:r>
      <w:r w:rsidR="005568FB" w:rsidRPr="002E5475">
        <w:rPr>
          <w:rFonts w:ascii="SimSun" w:eastAsia="SimSun" w:hAnsi="SimSun" w:cs="SimSun" w:hint="eastAsia"/>
          <w:sz w:val="24"/>
          <w:lang w:eastAsia="zh-CN"/>
        </w:rPr>
        <w:t>无法用数量表示</w:t>
      </w:r>
      <w:r w:rsidRPr="002E5475">
        <w:rPr>
          <w:rFonts w:ascii="SimSun" w:eastAsia="SimSun" w:hAnsi="SimSun" w:cs="SimSun" w:hint="eastAsia"/>
          <w:sz w:val="24"/>
          <w:lang w:eastAsia="zh-CN"/>
        </w:rPr>
        <w:t>，则用质量表示。如果详细</w:t>
      </w:r>
      <w:r w:rsidR="003E6F3E" w:rsidRPr="002E5475">
        <w:rPr>
          <w:rFonts w:ascii="SimSun" w:eastAsia="SimSun" w:hAnsi="SimSun" w:cs="SimSun" w:hint="eastAsia"/>
          <w:sz w:val="24"/>
          <w:lang w:eastAsia="zh-CN"/>
        </w:rPr>
        <w:t>界定</w:t>
      </w:r>
      <w:r w:rsidRPr="002E5475">
        <w:rPr>
          <w:rFonts w:ascii="SimSun" w:eastAsia="SimSun" w:hAnsi="SimSun" w:cs="SimSun" w:hint="eastAsia"/>
          <w:sz w:val="24"/>
          <w:lang w:eastAsia="zh-CN"/>
        </w:rPr>
        <w:t>了定性术语</w:t>
      </w:r>
      <w:r w:rsidR="008B631F" w:rsidRPr="002E5475">
        <w:rPr>
          <w:rFonts w:ascii="SimSun" w:eastAsia="SimSun" w:hAnsi="SimSun" w:cs="SimSun" w:hint="eastAsia"/>
          <w:sz w:val="24"/>
          <w:lang w:eastAsia="zh-CN"/>
        </w:rPr>
        <w:t>（例如</w:t>
      </w:r>
      <w:r w:rsidR="003E6F3E" w:rsidRPr="002E5475">
        <w:rPr>
          <w:rFonts w:hint="eastAsia"/>
          <w:sz w:val="24"/>
          <w:lang w:eastAsia="zh-CN"/>
        </w:rPr>
        <w:t>“</w:t>
      </w:r>
      <w:r w:rsidRPr="002E5475">
        <w:rPr>
          <w:rFonts w:ascii="SimSun" w:eastAsia="SimSun" w:hAnsi="SimSun" w:cs="SimSun" w:hint="eastAsia"/>
          <w:sz w:val="24"/>
          <w:lang w:eastAsia="zh-CN"/>
        </w:rPr>
        <w:t>高</w:t>
      </w:r>
      <w:r w:rsidR="001B7605" w:rsidRPr="002E5475">
        <w:rPr>
          <w:rFonts w:hint="eastAsia"/>
          <w:sz w:val="24"/>
          <w:lang w:eastAsia="zh-CN"/>
        </w:rPr>
        <w:t>”</w:t>
      </w:r>
      <w:r w:rsidRPr="002E5475">
        <w:rPr>
          <w:rFonts w:ascii="SimSun" w:eastAsia="SimSun" w:hAnsi="SimSun" w:cs="SimSun" w:hint="eastAsia"/>
          <w:sz w:val="24"/>
          <w:lang w:eastAsia="zh-CN"/>
        </w:rPr>
        <w:t>、</w:t>
      </w:r>
      <w:r w:rsidR="003E6F3E" w:rsidRPr="002E5475">
        <w:rPr>
          <w:rFonts w:hint="eastAsia"/>
          <w:sz w:val="24"/>
          <w:lang w:eastAsia="zh-CN"/>
        </w:rPr>
        <w:t>“</w:t>
      </w:r>
      <w:r w:rsidRPr="002E5475">
        <w:rPr>
          <w:rFonts w:ascii="SimSun" w:eastAsia="SimSun" w:hAnsi="SimSun" w:cs="SimSun" w:hint="eastAsia"/>
          <w:sz w:val="24"/>
          <w:lang w:eastAsia="zh-CN"/>
        </w:rPr>
        <w:t>中</w:t>
      </w:r>
      <w:r w:rsidR="003E6F3E" w:rsidRPr="002E5475">
        <w:rPr>
          <w:rFonts w:hint="eastAsia"/>
          <w:sz w:val="24"/>
          <w:lang w:eastAsia="zh-CN"/>
        </w:rPr>
        <w:t>”</w:t>
      </w:r>
      <w:r w:rsidRPr="002E5475">
        <w:rPr>
          <w:rFonts w:ascii="SimSun" w:eastAsia="SimSun" w:hAnsi="SimSun" w:cs="SimSun" w:hint="eastAsia"/>
          <w:sz w:val="24"/>
          <w:lang w:eastAsia="zh-CN"/>
        </w:rPr>
        <w:t>、</w:t>
      </w:r>
      <w:r w:rsidR="003E6F3E" w:rsidRPr="002E5475">
        <w:rPr>
          <w:rFonts w:hint="eastAsia"/>
          <w:sz w:val="24"/>
          <w:lang w:eastAsia="zh-CN"/>
        </w:rPr>
        <w:t>“</w:t>
      </w:r>
      <w:r w:rsidRPr="002E5475">
        <w:rPr>
          <w:rFonts w:ascii="SimSun" w:eastAsia="SimSun" w:hAnsi="SimSun" w:cs="SimSun" w:hint="eastAsia"/>
          <w:sz w:val="24"/>
          <w:lang w:eastAsia="zh-CN"/>
        </w:rPr>
        <w:t>低</w:t>
      </w:r>
      <w:r w:rsidR="003E6F3E" w:rsidRPr="002E5475">
        <w:rPr>
          <w:rFonts w:hint="eastAsia"/>
          <w:sz w:val="24"/>
          <w:lang w:eastAsia="zh-CN"/>
        </w:rPr>
        <w:t>”</w:t>
      </w:r>
      <w:r w:rsidRPr="002E5475">
        <w:rPr>
          <w:rFonts w:ascii="SimSun" w:eastAsia="SimSun" w:hAnsi="SimSun" w:cs="SimSun" w:hint="eastAsia"/>
          <w:sz w:val="24"/>
          <w:lang w:eastAsia="zh-CN"/>
        </w:rPr>
        <w:t>、</w:t>
      </w:r>
      <w:r w:rsidR="003E6F3E" w:rsidRPr="002E5475">
        <w:rPr>
          <w:rFonts w:hint="eastAsia"/>
          <w:sz w:val="24"/>
          <w:lang w:eastAsia="zh-CN"/>
        </w:rPr>
        <w:t>“</w:t>
      </w:r>
      <w:r w:rsidRPr="002E5475">
        <w:rPr>
          <w:rFonts w:ascii="SimSun" w:eastAsia="SimSun" w:hAnsi="SimSun" w:cs="SimSun" w:hint="eastAsia"/>
          <w:sz w:val="24"/>
          <w:lang w:eastAsia="zh-CN"/>
        </w:rPr>
        <w:t>可忽略不计</w:t>
      </w:r>
      <w:r w:rsidR="003E6F3E" w:rsidRPr="002E5475">
        <w:rPr>
          <w:rFonts w:hint="eastAsia"/>
          <w:sz w:val="24"/>
          <w:lang w:eastAsia="zh-CN"/>
        </w:rPr>
        <w:t>”</w:t>
      </w:r>
      <w:r w:rsidR="008B631F" w:rsidRPr="002E5475">
        <w:rPr>
          <w:rFonts w:ascii="SimSun" w:eastAsia="SimSun" w:hAnsi="SimSun" w:cs="SimSun" w:hint="eastAsia"/>
          <w:sz w:val="24"/>
          <w:lang w:eastAsia="zh-CN"/>
        </w:rPr>
        <w:t>）</w:t>
      </w:r>
      <w:r w:rsidRPr="002E5475">
        <w:rPr>
          <w:rFonts w:ascii="SimSun" w:eastAsia="SimSun" w:hAnsi="SimSun" w:cs="SimSun" w:hint="eastAsia"/>
          <w:sz w:val="24"/>
          <w:lang w:eastAsia="zh-CN"/>
        </w:rPr>
        <w:t>以及与特定风险评估相关</w:t>
      </w:r>
      <w:r w:rsidRPr="00F52E7D">
        <w:rPr>
          <w:rFonts w:eastAsia="SimSun"/>
          <w:sz w:val="24"/>
          <w:lang w:val="en-GB" w:eastAsia="zh-CN"/>
        </w:rPr>
        <w:t>的不确定性，则可以使用这些术语（</w:t>
      </w:r>
      <w:r w:rsidRPr="00F52E7D">
        <w:rPr>
          <w:rFonts w:eastAsia="SimSun"/>
          <w:sz w:val="24"/>
          <w:lang w:val="en-GB" w:eastAsia="zh-CN"/>
        </w:rPr>
        <w:t>Mastrandrea</w:t>
      </w:r>
      <w:r w:rsidRPr="00F52E7D">
        <w:rPr>
          <w:rFonts w:eastAsia="SimSun"/>
          <w:sz w:val="24"/>
          <w:lang w:val="en-GB" w:eastAsia="zh-CN"/>
        </w:rPr>
        <w:t>等，</w:t>
      </w:r>
      <w:r w:rsidRPr="00F52E7D">
        <w:rPr>
          <w:rFonts w:eastAsia="SimSun"/>
          <w:sz w:val="24"/>
          <w:lang w:val="en-GB" w:eastAsia="zh-CN"/>
        </w:rPr>
        <w:t>2011</w:t>
      </w:r>
      <w:r w:rsidRPr="00F52E7D">
        <w:rPr>
          <w:rFonts w:eastAsia="SimSun"/>
          <w:sz w:val="24"/>
          <w:lang w:val="en-GB" w:eastAsia="zh-CN"/>
        </w:rPr>
        <w:t>；</w:t>
      </w:r>
      <w:r w:rsidRPr="00F52E7D">
        <w:rPr>
          <w:rFonts w:eastAsia="SimSun"/>
          <w:sz w:val="24"/>
          <w:lang w:val="en-GB" w:eastAsia="zh-CN"/>
        </w:rPr>
        <w:t>Spiegelhalter</w:t>
      </w:r>
      <w:r w:rsidRPr="00F52E7D">
        <w:rPr>
          <w:rFonts w:eastAsia="SimSun"/>
          <w:sz w:val="24"/>
          <w:lang w:val="en-GB" w:eastAsia="zh-CN"/>
        </w:rPr>
        <w:t>和</w:t>
      </w:r>
      <w:r w:rsidRPr="00F52E7D">
        <w:rPr>
          <w:rFonts w:eastAsia="SimSun"/>
          <w:sz w:val="24"/>
          <w:lang w:val="en-GB" w:eastAsia="zh-CN"/>
        </w:rPr>
        <w:t>Hauke</w:t>
      </w:r>
      <w:r w:rsidRPr="00F52E7D">
        <w:rPr>
          <w:rFonts w:eastAsia="SimSun"/>
          <w:sz w:val="24"/>
          <w:lang w:val="en-GB" w:eastAsia="zh-CN"/>
        </w:rPr>
        <w:t>，</w:t>
      </w:r>
      <w:r w:rsidRPr="00F52E7D">
        <w:rPr>
          <w:rFonts w:eastAsia="SimSun"/>
          <w:sz w:val="24"/>
          <w:lang w:val="en-GB" w:eastAsia="zh-CN"/>
        </w:rPr>
        <w:t>2011</w:t>
      </w:r>
      <w:r w:rsidRPr="00F52E7D">
        <w:rPr>
          <w:rFonts w:eastAsia="SimSun"/>
          <w:sz w:val="24"/>
          <w:lang w:val="en-GB" w:eastAsia="zh-CN"/>
        </w:rPr>
        <w:t>）。</w:t>
      </w:r>
      <w:r w:rsidRPr="00DA3A9F">
        <w:rPr>
          <w:rFonts w:eastAsia="SimSun"/>
          <w:sz w:val="24"/>
          <w:lang w:val="en-GB" w:eastAsia="zh-CN"/>
        </w:rPr>
        <w:t>风险</w:t>
      </w:r>
      <w:r w:rsidR="009B29B5" w:rsidRPr="00DA3A9F">
        <w:rPr>
          <w:rFonts w:eastAsia="SimSun" w:hint="eastAsia"/>
          <w:sz w:val="24"/>
          <w:lang w:val="en-GB" w:eastAsia="zh-CN"/>
        </w:rPr>
        <w:t>特征描述</w:t>
      </w:r>
      <w:r w:rsidRPr="00F52E7D">
        <w:rPr>
          <w:rFonts w:eastAsia="SimSun"/>
          <w:sz w:val="24"/>
          <w:lang w:val="en-GB" w:eastAsia="zh-CN"/>
        </w:rPr>
        <w:t>总是需要包括某些情景的假设</w:t>
      </w:r>
      <w:r w:rsidR="00406ECB">
        <w:rPr>
          <w:rFonts w:eastAsia="SimSun" w:hint="eastAsia"/>
          <w:sz w:val="24"/>
          <w:lang w:val="en-GB" w:eastAsia="zh-CN"/>
        </w:rPr>
        <w:t>，</w:t>
      </w:r>
      <w:r w:rsidRPr="00F52E7D">
        <w:rPr>
          <w:rFonts w:eastAsia="SimSun"/>
          <w:sz w:val="24"/>
          <w:lang w:val="en-GB" w:eastAsia="zh-CN"/>
        </w:rPr>
        <w:t>或提供一</w:t>
      </w:r>
      <w:r w:rsidR="00A5250C">
        <w:rPr>
          <w:rFonts w:eastAsia="SimSun" w:hint="eastAsia"/>
          <w:sz w:val="24"/>
          <w:lang w:val="en-GB" w:eastAsia="zh-CN"/>
        </w:rPr>
        <w:t>个</w:t>
      </w:r>
      <w:r w:rsidRPr="00F52E7D">
        <w:rPr>
          <w:rFonts w:eastAsia="SimSun"/>
          <w:sz w:val="24"/>
          <w:lang w:val="en-GB" w:eastAsia="zh-CN"/>
        </w:rPr>
        <w:t>估计</w:t>
      </w:r>
      <w:r w:rsidR="00A5250C">
        <w:rPr>
          <w:rFonts w:eastAsia="SimSun" w:hint="eastAsia"/>
          <w:sz w:val="24"/>
          <w:lang w:val="en-GB" w:eastAsia="zh-CN"/>
        </w:rPr>
        <w:t>范围</w:t>
      </w:r>
      <w:r w:rsidRPr="00F52E7D">
        <w:rPr>
          <w:rFonts w:eastAsia="SimSun"/>
          <w:sz w:val="24"/>
          <w:lang w:val="en-GB" w:eastAsia="zh-CN"/>
        </w:rPr>
        <w:t>，而不是</w:t>
      </w:r>
      <w:r w:rsidR="00A5250C">
        <w:rPr>
          <w:rFonts w:eastAsia="SimSun" w:hint="eastAsia"/>
          <w:sz w:val="24"/>
          <w:lang w:val="en-GB" w:eastAsia="zh-CN"/>
        </w:rPr>
        <w:t>一个</w:t>
      </w:r>
      <w:r w:rsidR="00A5250C" w:rsidRPr="00F52E7D">
        <w:rPr>
          <w:rFonts w:eastAsia="SimSun"/>
          <w:sz w:val="24"/>
          <w:lang w:val="en-GB" w:eastAsia="zh-CN"/>
        </w:rPr>
        <w:t>单一数字或序数值</w:t>
      </w:r>
      <w:r w:rsidR="00876180">
        <w:rPr>
          <w:rFonts w:eastAsia="SimSun" w:hint="eastAsia"/>
          <w:sz w:val="24"/>
          <w:lang w:val="en-GB" w:eastAsia="zh-CN"/>
        </w:rPr>
        <w:t>，</w:t>
      </w:r>
      <w:r w:rsidRPr="00F52E7D">
        <w:rPr>
          <w:rFonts w:eastAsia="SimSun"/>
          <w:sz w:val="24"/>
          <w:lang w:val="en-GB" w:eastAsia="zh-CN"/>
        </w:rPr>
        <w:t>用</w:t>
      </w:r>
      <w:r w:rsidR="00876180">
        <w:rPr>
          <w:rFonts w:eastAsia="SimSun" w:hint="eastAsia"/>
          <w:sz w:val="24"/>
          <w:lang w:val="en-GB" w:eastAsia="zh-CN"/>
        </w:rPr>
        <w:t>来描述</w:t>
      </w:r>
      <w:r w:rsidRPr="00F52E7D">
        <w:rPr>
          <w:rFonts w:eastAsia="SimSun"/>
          <w:sz w:val="24"/>
          <w:lang w:val="en-GB" w:eastAsia="zh-CN"/>
        </w:rPr>
        <w:t>EGD-LMO</w:t>
      </w:r>
      <w:r w:rsidRPr="00F52E7D">
        <w:rPr>
          <w:rFonts w:eastAsia="SimSun"/>
          <w:sz w:val="24"/>
          <w:lang w:val="en-GB" w:eastAsia="zh-CN"/>
        </w:rPr>
        <w:t>总体风险。</w:t>
      </w:r>
      <w:r w:rsidR="00286B56">
        <w:rPr>
          <w:rFonts w:eastAsia="SimSun" w:hint="eastAsia"/>
          <w:sz w:val="24"/>
          <w:lang w:val="en-GB" w:eastAsia="zh-CN"/>
        </w:rPr>
        <w:t xml:space="preserve"> </w:t>
      </w:r>
    </w:p>
    <w:p w14:paraId="533F6EF2" w14:textId="77777777" w:rsidR="00B37867" w:rsidRPr="00F52E7D" w:rsidRDefault="00B37867" w:rsidP="00D145AE">
      <w:pPr>
        <w:pStyle w:val="Para10"/>
        <w:numPr>
          <w:ilvl w:val="0"/>
          <w:numId w:val="0"/>
        </w:numPr>
        <w:ind w:left="567"/>
        <w:rPr>
          <w:rFonts w:eastAsia="SimSun"/>
          <w:sz w:val="24"/>
          <w:lang w:val="en-GB" w:eastAsia="zh-CN"/>
        </w:rPr>
      </w:pPr>
    </w:p>
    <w:p w14:paraId="1A13BC71" w14:textId="77777777" w:rsidR="00555290" w:rsidRDefault="00555290" w:rsidP="00992799">
      <w:pPr>
        <w:pStyle w:val="a2"/>
        <w:spacing w:after="0" w:line="240" w:lineRule="auto"/>
      </w:pPr>
      <w:bookmarkStart w:id="38" w:name="_Toc163308784"/>
    </w:p>
    <w:p w14:paraId="2E8E30ED" w14:textId="77777777" w:rsidR="00555290" w:rsidRDefault="00555290" w:rsidP="00992799">
      <w:pPr>
        <w:pStyle w:val="a2"/>
        <w:spacing w:after="0" w:line="240" w:lineRule="auto"/>
      </w:pPr>
    </w:p>
    <w:p w14:paraId="7E85114D" w14:textId="77777777" w:rsidR="00555290" w:rsidRDefault="00555290" w:rsidP="00992799">
      <w:pPr>
        <w:pStyle w:val="a2"/>
        <w:spacing w:after="0" w:line="240" w:lineRule="auto"/>
      </w:pPr>
    </w:p>
    <w:p w14:paraId="5AD18779" w14:textId="77777777" w:rsidR="00555290" w:rsidRDefault="00555290" w:rsidP="00992799">
      <w:pPr>
        <w:pStyle w:val="a2"/>
        <w:spacing w:after="0" w:line="240" w:lineRule="auto"/>
      </w:pPr>
    </w:p>
    <w:p w14:paraId="03CEB9E7" w14:textId="51F5B946" w:rsidR="00992799" w:rsidRPr="00992799" w:rsidRDefault="00B37867" w:rsidP="00992799">
      <w:pPr>
        <w:pStyle w:val="a2"/>
        <w:spacing w:after="0" w:line="240" w:lineRule="auto"/>
      </w:pPr>
      <w:r w:rsidRPr="00992799">
        <w:lastRenderedPageBreak/>
        <w:t>表</w:t>
      </w:r>
      <w:r w:rsidR="00992799" w:rsidRPr="00992799">
        <w:rPr>
          <w:rFonts w:hint="eastAsia"/>
        </w:rPr>
        <w:t>2</w:t>
      </w:r>
    </w:p>
    <w:p w14:paraId="701F7363" w14:textId="3770F75F" w:rsidR="00B37867" w:rsidRDefault="00B37867" w:rsidP="00992799">
      <w:pPr>
        <w:pStyle w:val="a2"/>
        <w:spacing w:after="0" w:line="240" w:lineRule="auto"/>
        <w:rPr>
          <w:b/>
          <w:bCs/>
        </w:rPr>
      </w:pPr>
      <w:r w:rsidRPr="00992799">
        <w:rPr>
          <w:b/>
          <w:bCs/>
        </w:rPr>
        <w:t>用于估计风险水平的风险矩阵示例</w:t>
      </w:r>
      <w:bookmarkEnd w:id="38"/>
    </w:p>
    <w:p w14:paraId="47CB270C" w14:textId="77777777" w:rsidR="00555290" w:rsidRPr="00992799" w:rsidRDefault="00555290" w:rsidP="00992799">
      <w:pPr>
        <w:pStyle w:val="a2"/>
        <w:spacing w:after="0" w:line="240" w:lineRule="auto"/>
        <w:rPr>
          <w:b/>
          <w:bCs/>
        </w:rPr>
      </w:pPr>
    </w:p>
    <w:tbl>
      <w:tblPr>
        <w:tblW w:w="9273"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8E312E" w:rsidRPr="00BB5241" w14:paraId="42C21537" w14:textId="77777777" w:rsidTr="00AE1274">
        <w:trPr>
          <w:cantSplit/>
          <w:trHeight w:val="330"/>
        </w:trPr>
        <w:tc>
          <w:tcPr>
            <w:tcW w:w="2590" w:type="dxa"/>
            <w:gridSpan w:val="3"/>
            <w:vMerge w:val="restart"/>
            <w:shd w:val="clear" w:color="auto" w:fill="FFFFFF" w:themeFill="background1"/>
            <w:tcMar>
              <w:top w:w="80" w:type="dxa"/>
              <w:left w:w="80" w:type="dxa"/>
              <w:bottom w:w="80" w:type="dxa"/>
              <w:right w:w="80" w:type="dxa"/>
            </w:tcMar>
          </w:tcPr>
          <w:p w14:paraId="79D9A2E7" w14:textId="77777777" w:rsidR="008E312E" w:rsidRPr="00BB5241" w:rsidRDefault="008E312E" w:rsidP="00AE1274">
            <w:pPr>
              <w:pStyle w:val="tabletext"/>
              <w:keepNext/>
              <w:spacing w:line="276" w:lineRule="auto"/>
              <w:jc w:val="center"/>
              <w:rPr>
                <w:rStyle w:val="Bold"/>
                <w:rFonts w:ascii="Times New Roman" w:hAnsi="Times New Roman" w:cs="Times New Roman"/>
                <w:bCs/>
                <w:color w:val="auto"/>
                <w:lang w:eastAsia="zh-CN"/>
              </w:rPr>
            </w:pPr>
          </w:p>
        </w:tc>
        <w:tc>
          <w:tcPr>
            <w:tcW w:w="6683" w:type="dxa"/>
            <w:gridSpan w:val="4"/>
            <w:shd w:val="clear" w:color="auto" w:fill="FFFFFF" w:themeFill="background1"/>
            <w:tcMar>
              <w:top w:w="80" w:type="dxa"/>
              <w:left w:w="80" w:type="dxa"/>
              <w:bottom w:w="80" w:type="dxa"/>
              <w:right w:w="80" w:type="dxa"/>
            </w:tcMar>
          </w:tcPr>
          <w:p w14:paraId="2D4B7486" w14:textId="7436129A" w:rsidR="008E312E" w:rsidRPr="00BB5241" w:rsidRDefault="00AD2B4D" w:rsidP="00AE1274">
            <w:pPr>
              <w:pStyle w:val="tabletext"/>
              <w:keepNext/>
              <w:spacing w:line="276" w:lineRule="auto"/>
              <w:jc w:val="center"/>
              <w:rPr>
                <w:rFonts w:ascii="Times New Roman" w:hAnsi="Times New Roman" w:cs="Times New Roman"/>
                <w:color w:val="auto"/>
              </w:rPr>
            </w:pPr>
            <w:r>
              <w:rPr>
                <w:rStyle w:val="Bold"/>
                <w:rFonts w:ascii="SimSun" w:eastAsia="SimSun" w:hAnsi="SimSun" w:cs="SimSun" w:hint="eastAsia"/>
                <w:bCs/>
                <w:color w:val="auto"/>
                <w:lang w:eastAsia="zh-CN"/>
              </w:rPr>
              <w:t>后果评估</w:t>
            </w:r>
          </w:p>
        </w:tc>
      </w:tr>
      <w:tr w:rsidR="008E312E" w:rsidRPr="00BB5241" w14:paraId="49D6ECCB" w14:textId="77777777" w:rsidTr="00AE1274">
        <w:trPr>
          <w:trHeight w:val="330"/>
        </w:trPr>
        <w:tc>
          <w:tcPr>
            <w:tcW w:w="2590" w:type="dxa"/>
            <w:gridSpan w:val="3"/>
            <w:vMerge/>
            <w:shd w:val="clear" w:color="auto" w:fill="FFFFFF" w:themeFill="background1"/>
            <w:tcMar>
              <w:top w:w="80" w:type="dxa"/>
              <w:left w:w="80" w:type="dxa"/>
              <w:bottom w:w="80" w:type="dxa"/>
              <w:right w:w="80" w:type="dxa"/>
            </w:tcMar>
            <w:textDirection w:val="btLr"/>
            <w:vAlign w:val="center"/>
          </w:tcPr>
          <w:p w14:paraId="2AB4C556" w14:textId="77777777" w:rsidR="008E312E" w:rsidRPr="00BB5241" w:rsidRDefault="008E312E" w:rsidP="00AE1274">
            <w:pPr>
              <w:pStyle w:val="tabletext"/>
              <w:keepNext/>
              <w:spacing w:line="276" w:lineRule="auto"/>
              <w:jc w:val="center"/>
              <w:rPr>
                <w:rStyle w:val="Bold"/>
                <w:rFonts w:ascii="Times New Roman" w:hAnsi="Times New Roman" w:cs="Times New Roman"/>
                <w:bCs/>
                <w:color w:val="auto"/>
              </w:rPr>
            </w:pPr>
          </w:p>
        </w:tc>
        <w:tc>
          <w:tcPr>
            <w:tcW w:w="1706" w:type="dxa"/>
            <w:shd w:val="clear" w:color="auto" w:fill="auto"/>
            <w:tcMar>
              <w:top w:w="80" w:type="dxa"/>
              <w:left w:w="80" w:type="dxa"/>
              <w:bottom w:w="80" w:type="dxa"/>
              <w:right w:w="80" w:type="dxa"/>
            </w:tcMar>
          </w:tcPr>
          <w:p w14:paraId="74032C5C" w14:textId="1946CA69" w:rsidR="008E312E" w:rsidRPr="00AB3513" w:rsidRDefault="00AB3513" w:rsidP="00AE1274">
            <w:pPr>
              <w:pStyle w:val="tabletext"/>
              <w:keepNext/>
              <w:spacing w:line="276" w:lineRule="auto"/>
              <w:jc w:val="center"/>
              <w:rPr>
                <w:rFonts w:ascii="Times New Roman" w:eastAsiaTheme="minorEastAsia" w:hAnsi="Times New Roman" w:cs="Times New Roman"/>
                <w:color w:val="auto"/>
                <w:lang w:eastAsia="zh-CN"/>
              </w:rPr>
            </w:pPr>
            <w:r>
              <w:rPr>
                <w:rStyle w:val="Bold"/>
                <w:rFonts w:ascii="SimSun" w:eastAsia="SimSun" w:hAnsi="SimSun" w:cs="SimSun" w:hint="eastAsia"/>
                <w:bCs/>
                <w:lang w:eastAsia="zh-CN"/>
              </w:rPr>
              <w:t>边缘</w:t>
            </w:r>
          </w:p>
        </w:tc>
        <w:tc>
          <w:tcPr>
            <w:tcW w:w="1848" w:type="dxa"/>
            <w:shd w:val="clear" w:color="auto" w:fill="auto"/>
            <w:tcMar>
              <w:top w:w="80" w:type="dxa"/>
              <w:left w:w="80" w:type="dxa"/>
              <w:bottom w:w="80" w:type="dxa"/>
              <w:right w:w="80" w:type="dxa"/>
            </w:tcMar>
          </w:tcPr>
          <w:p w14:paraId="38C9C780" w14:textId="51ACC959" w:rsidR="008E312E" w:rsidRPr="00BB5241" w:rsidRDefault="00AB3513" w:rsidP="00AE1274">
            <w:pPr>
              <w:pStyle w:val="tabletext"/>
              <w:keepNext/>
              <w:spacing w:line="276" w:lineRule="auto"/>
              <w:jc w:val="center"/>
              <w:rPr>
                <w:rFonts w:ascii="Times New Roman" w:hAnsi="Times New Roman" w:cs="Times New Roman"/>
                <w:color w:val="FFFFFF" w:themeColor="background1"/>
              </w:rPr>
            </w:pPr>
            <w:r>
              <w:rPr>
                <w:rStyle w:val="Bold"/>
                <w:rFonts w:ascii="SimSun" w:eastAsia="SimSun" w:hAnsi="SimSun" w:cs="SimSun" w:hint="eastAsia"/>
                <w:bCs/>
                <w:color w:val="auto"/>
                <w:lang w:eastAsia="zh-CN"/>
              </w:rPr>
              <w:t>次要</w:t>
            </w:r>
          </w:p>
        </w:tc>
        <w:tc>
          <w:tcPr>
            <w:tcW w:w="1565" w:type="dxa"/>
            <w:shd w:val="clear" w:color="auto" w:fill="auto"/>
            <w:tcMar>
              <w:top w:w="80" w:type="dxa"/>
              <w:left w:w="80" w:type="dxa"/>
              <w:bottom w:w="80" w:type="dxa"/>
              <w:right w:w="80" w:type="dxa"/>
            </w:tcMar>
          </w:tcPr>
          <w:p w14:paraId="2FF73991" w14:textId="02136B1F" w:rsidR="008E312E" w:rsidRPr="00BB5241" w:rsidRDefault="00AB3513" w:rsidP="00AE1274">
            <w:pPr>
              <w:pStyle w:val="tabletext"/>
              <w:keepNext/>
              <w:spacing w:line="276" w:lineRule="auto"/>
              <w:jc w:val="center"/>
              <w:rPr>
                <w:rFonts w:ascii="Times New Roman" w:hAnsi="Times New Roman" w:cs="Times New Roman"/>
                <w:color w:val="FFFFFF" w:themeColor="background1"/>
              </w:rPr>
            </w:pPr>
            <w:r>
              <w:rPr>
                <w:rStyle w:val="Bold"/>
                <w:rFonts w:ascii="SimSun" w:eastAsia="SimSun" w:hAnsi="SimSun" w:cs="SimSun" w:hint="eastAsia"/>
                <w:bCs/>
                <w:color w:val="auto"/>
                <w:lang w:eastAsia="zh-CN"/>
              </w:rPr>
              <w:t>中等</w:t>
            </w:r>
          </w:p>
        </w:tc>
        <w:tc>
          <w:tcPr>
            <w:tcW w:w="1564" w:type="dxa"/>
            <w:shd w:val="clear" w:color="auto" w:fill="auto"/>
            <w:tcMar>
              <w:top w:w="80" w:type="dxa"/>
              <w:left w:w="80" w:type="dxa"/>
              <w:bottom w:w="80" w:type="dxa"/>
              <w:right w:w="80" w:type="dxa"/>
            </w:tcMar>
          </w:tcPr>
          <w:p w14:paraId="3A682EC4" w14:textId="00A5B510" w:rsidR="008E312E" w:rsidRPr="00BB5241" w:rsidRDefault="00AB3513" w:rsidP="00AE1274">
            <w:pPr>
              <w:pStyle w:val="tabletext"/>
              <w:keepNext/>
              <w:spacing w:line="276" w:lineRule="auto"/>
              <w:jc w:val="center"/>
              <w:rPr>
                <w:rFonts w:ascii="Times New Roman" w:hAnsi="Times New Roman" w:cs="Times New Roman"/>
                <w:color w:val="auto"/>
              </w:rPr>
            </w:pPr>
            <w:r>
              <w:rPr>
                <w:rStyle w:val="Bold"/>
                <w:rFonts w:ascii="SimSun" w:eastAsia="SimSun" w:hAnsi="SimSun" w:cs="SimSun" w:hint="eastAsia"/>
                <w:bCs/>
                <w:color w:val="auto"/>
                <w:lang w:eastAsia="zh-CN"/>
              </w:rPr>
              <w:t>主要</w:t>
            </w:r>
          </w:p>
        </w:tc>
      </w:tr>
      <w:tr w:rsidR="008E312E" w:rsidRPr="00BB5241" w14:paraId="594018BB" w14:textId="77777777" w:rsidTr="00AE1274">
        <w:trPr>
          <w:trHeight w:hRule="exact" w:val="113"/>
        </w:trPr>
        <w:tc>
          <w:tcPr>
            <w:tcW w:w="2590" w:type="dxa"/>
            <w:gridSpan w:val="3"/>
            <w:vMerge/>
            <w:shd w:val="clear" w:color="auto" w:fill="FFFFFF" w:themeFill="background1"/>
            <w:tcMar>
              <w:top w:w="80" w:type="dxa"/>
              <w:left w:w="80" w:type="dxa"/>
              <w:bottom w:w="80" w:type="dxa"/>
              <w:right w:w="80" w:type="dxa"/>
            </w:tcMar>
            <w:textDirection w:val="btLr"/>
            <w:vAlign w:val="center"/>
          </w:tcPr>
          <w:p w14:paraId="55470E8C"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c>
          <w:tcPr>
            <w:tcW w:w="6683" w:type="dxa"/>
            <w:gridSpan w:val="4"/>
            <w:shd w:val="clear" w:color="auto" w:fill="auto"/>
            <w:tcMar>
              <w:top w:w="80" w:type="dxa"/>
              <w:left w:w="80" w:type="dxa"/>
              <w:bottom w:w="80" w:type="dxa"/>
              <w:right w:w="80" w:type="dxa"/>
            </w:tcMar>
          </w:tcPr>
          <w:p w14:paraId="2205F2CB"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r>
      <w:tr w:rsidR="008E312E" w:rsidRPr="00BB5241" w14:paraId="6607796C" w14:textId="77777777" w:rsidTr="00AE1274">
        <w:trPr>
          <w:trHeight w:val="330"/>
        </w:trPr>
        <w:tc>
          <w:tcPr>
            <w:tcW w:w="913" w:type="dxa"/>
            <w:vMerge w:val="restart"/>
            <w:shd w:val="clear" w:color="auto" w:fill="FFFFFF" w:themeFill="background1"/>
            <w:tcMar>
              <w:top w:w="80" w:type="dxa"/>
              <w:left w:w="80" w:type="dxa"/>
              <w:bottom w:w="80" w:type="dxa"/>
              <w:right w:w="80" w:type="dxa"/>
            </w:tcMar>
            <w:textDirection w:val="btLr"/>
            <w:vAlign w:val="center"/>
          </w:tcPr>
          <w:p w14:paraId="0B01A69D" w14:textId="53C72AB0" w:rsidR="008E312E" w:rsidRPr="00CB209E" w:rsidRDefault="00CB209E" w:rsidP="00AE1274">
            <w:pPr>
              <w:pStyle w:val="tabletext"/>
              <w:keepNext/>
              <w:spacing w:line="276" w:lineRule="auto"/>
              <w:jc w:val="center"/>
              <w:rPr>
                <w:rFonts w:ascii="Times New Roman" w:eastAsiaTheme="minorEastAsia" w:hAnsi="Times New Roman" w:cs="Times New Roman"/>
                <w:color w:val="auto"/>
                <w:lang w:eastAsia="zh-CN"/>
              </w:rPr>
            </w:pPr>
            <w:r>
              <w:rPr>
                <w:rStyle w:val="Bold"/>
                <w:rFonts w:ascii="SimSun" w:eastAsia="SimSun" w:hAnsi="SimSun" w:cs="SimSun" w:hint="eastAsia"/>
                <w:bCs/>
                <w:color w:val="auto"/>
                <w:lang w:eastAsia="zh-CN"/>
              </w:rPr>
              <w:t>可能性评估</w:t>
            </w:r>
          </w:p>
        </w:tc>
        <w:tc>
          <w:tcPr>
            <w:tcW w:w="1556" w:type="dxa"/>
            <w:shd w:val="clear" w:color="auto" w:fill="FFFFFF" w:themeFill="background1"/>
            <w:tcMar>
              <w:top w:w="80" w:type="dxa"/>
              <w:left w:w="80" w:type="dxa"/>
              <w:bottom w:w="80" w:type="dxa"/>
              <w:right w:w="80" w:type="dxa"/>
            </w:tcMar>
          </w:tcPr>
          <w:p w14:paraId="59617EFE" w14:textId="3088B768" w:rsidR="008E312E" w:rsidRPr="00792A69" w:rsidRDefault="00774857" w:rsidP="00AE1274">
            <w:pPr>
              <w:pStyle w:val="tabletext"/>
              <w:keepNext/>
              <w:spacing w:line="276" w:lineRule="auto"/>
              <w:jc w:val="center"/>
              <w:rPr>
                <w:rFonts w:ascii="Times New Roman" w:eastAsiaTheme="minorEastAsia" w:hAnsi="Times New Roman" w:cs="Times New Roman"/>
                <w:color w:val="auto"/>
                <w:lang w:eastAsia="zh-CN"/>
              </w:rPr>
            </w:pPr>
            <w:r>
              <w:rPr>
                <w:rStyle w:val="Bold"/>
                <w:rFonts w:ascii="SimSun" w:eastAsia="SimSun" w:hAnsi="SimSun" w:cs="SimSun" w:hint="eastAsia"/>
                <w:bCs/>
                <w:lang w:eastAsia="zh-CN"/>
              </w:rPr>
              <w:t>极可能</w:t>
            </w:r>
          </w:p>
        </w:tc>
        <w:tc>
          <w:tcPr>
            <w:tcW w:w="121" w:type="dxa"/>
            <w:vMerge w:val="restart"/>
            <w:shd w:val="clear" w:color="auto" w:fill="auto"/>
          </w:tcPr>
          <w:p w14:paraId="0C51CBB1"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38FFEA9E" w14:textId="0305157C" w:rsidR="008E312E" w:rsidRPr="007E77BE" w:rsidRDefault="008E2C52" w:rsidP="00AE1274">
            <w:pPr>
              <w:pStyle w:val="tabletext"/>
              <w:keepNext/>
              <w:spacing w:line="276" w:lineRule="auto"/>
              <w:jc w:val="center"/>
              <w:rPr>
                <w:rFonts w:ascii="Times New Roman" w:eastAsiaTheme="minorEastAsia" w:hAnsi="Times New Roman" w:cs="Times New Roman"/>
                <w:color w:val="auto"/>
                <w:lang w:eastAsia="zh-CN"/>
              </w:rPr>
            </w:pPr>
            <w:r>
              <w:rPr>
                <w:rFonts w:ascii="SimSun" w:eastAsia="SimSun" w:hAnsi="SimSun" w:cs="SimSun" w:hint="eastAsia"/>
                <w:color w:val="auto"/>
                <w:lang w:eastAsia="zh-CN"/>
              </w:rPr>
              <w:t>低</w:t>
            </w:r>
          </w:p>
        </w:tc>
        <w:tc>
          <w:tcPr>
            <w:tcW w:w="1848" w:type="dxa"/>
            <w:shd w:val="clear" w:color="auto" w:fill="404040" w:themeFill="text1" w:themeFillTint="BF"/>
            <w:tcMar>
              <w:top w:w="80" w:type="dxa"/>
              <w:left w:w="80" w:type="dxa"/>
              <w:bottom w:w="80" w:type="dxa"/>
              <w:right w:w="80" w:type="dxa"/>
            </w:tcMar>
          </w:tcPr>
          <w:p w14:paraId="4CD87468" w14:textId="3F58A5BE" w:rsidR="008E312E" w:rsidRPr="00BB5241" w:rsidRDefault="009529B2" w:rsidP="00AE1274">
            <w:pPr>
              <w:pStyle w:val="tabletext"/>
              <w:keepNext/>
              <w:spacing w:line="276" w:lineRule="auto"/>
              <w:jc w:val="center"/>
              <w:rPr>
                <w:rFonts w:ascii="Times New Roman" w:hAnsi="Times New Roman" w:cs="Times New Roman"/>
                <w:color w:val="FFFFFF" w:themeColor="background1"/>
              </w:rPr>
            </w:pPr>
            <w:r>
              <w:rPr>
                <w:rFonts w:ascii="SimSun" w:eastAsia="SimSun" w:hAnsi="SimSun" w:cs="SimSun" w:hint="eastAsia"/>
                <w:color w:val="FFFFFF" w:themeColor="background1"/>
                <w:lang w:eastAsia="zh-CN"/>
              </w:rPr>
              <w:t>中</w:t>
            </w:r>
          </w:p>
        </w:tc>
        <w:tc>
          <w:tcPr>
            <w:tcW w:w="1565" w:type="dxa"/>
            <w:shd w:val="clear" w:color="auto" w:fill="000000" w:themeFill="text1"/>
            <w:tcMar>
              <w:top w:w="80" w:type="dxa"/>
              <w:left w:w="80" w:type="dxa"/>
              <w:bottom w:w="80" w:type="dxa"/>
              <w:right w:w="80" w:type="dxa"/>
            </w:tcMar>
          </w:tcPr>
          <w:p w14:paraId="26F69EC9" w14:textId="5F671746" w:rsidR="008E312E" w:rsidRPr="009529B2" w:rsidRDefault="009529B2" w:rsidP="00AE1274">
            <w:pPr>
              <w:pStyle w:val="tabletext"/>
              <w:keepNext/>
              <w:spacing w:line="276" w:lineRule="auto"/>
              <w:jc w:val="center"/>
              <w:rPr>
                <w:rFonts w:ascii="Times New Roman" w:eastAsiaTheme="minorEastAsia" w:hAnsi="Times New Roman" w:cs="Times New Roman"/>
                <w:color w:val="FFFFFF" w:themeColor="background1"/>
                <w:lang w:eastAsia="zh-CN"/>
              </w:rPr>
            </w:pPr>
            <w:r>
              <w:rPr>
                <w:rFonts w:ascii="SimSun" w:eastAsia="SimSun" w:hAnsi="SimSun" w:cs="SimSun" w:hint="eastAsia"/>
                <w:color w:val="FFFFFF" w:themeColor="background1"/>
                <w:lang w:eastAsia="zh-CN"/>
              </w:rPr>
              <w:t>高</w:t>
            </w:r>
          </w:p>
        </w:tc>
        <w:tc>
          <w:tcPr>
            <w:tcW w:w="1564" w:type="dxa"/>
            <w:shd w:val="clear" w:color="auto" w:fill="000000" w:themeFill="text1"/>
            <w:tcMar>
              <w:top w:w="80" w:type="dxa"/>
              <w:left w:w="80" w:type="dxa"/>
              <w:bottom w:w="80" w:type="dxa"/>
              <w:right w:w="80" w:type="dxa"/>
            </w:tcMar>
          </w:tcPr>
          <w:p w14:paraId="5E36592A" w14:textId="5EB2D471" w:rsidR="008E312E" w:rsidRPr="00BB5241" w:rsidRDefault="009529B2"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FFFFFF" w:themeColor="background1"/>
                <w:lang w:eastAsia="zh-CN"/>
              </w:rPr>
              <w:t>高</w:t>
            </w:r>
          </w:p>
        </w:tc>
      </w:tr>
      <w:tr w:rsidR="008E312E" w:rsidRPr="00BB5241" w14:paraId="063091F8" w14:textId="77777777" w:rsidTr="00AE1274">
        <w:trPr>
          <w:cantSplit/>
          <w:trHeight w:val="330"/>
        </w:trPr>
        <w:tc>
          <w:tcPr>
            <w:tcW w:w="913" w:type="dxa"/>
            <w:vMerge/>
            <w:shd w:val="clear" w:color="auto" w:fill="FFFFFF" w:themeFill="background1"/>
          </w:tcPr>
          <w:p w14:paraId="47CA03EB" w14:textId="77777777" w:rsidR="008E312E" w:rsidRPr="00BB5241" w:rsidRDefault="008E312E" w:rsidP="00AE1274">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2C05267D" w14:textId="1704180A" w:rsidR="008E312E" w:rsidRPr="0060349D" w:rsidRDefault="0060349D" w:rsidP="00AE1274">
            <w:pPr>
              <w:pStyle w:val="tabletext"/>
              <w:keepNext/>
              <w:spacing w:line="276" w:lineRule="auto"/>
              <w:jc w:val="center"/>
              <w:rPr>
                <w:rFonts w:ascii="Times New Roman" w:eastAsiaTheme="minorEastAsia" w:hAnsi="Times New Roman" w:cs="Times New Roman"/>
                <w:color w:val="auto"/>
                <w:lang w:eastAsia="zh-CN"/>
              </w:rPr>
            </w:pPr>
            <w:r>
              <w:rPr>
                <w:rStyle w:val="Bold"/>
                <w:rFonts w:ascii="SimSun" w:eastAsia="SimSun" w:hAnsi="SimSun" w:cs="SimSun" w:hint="eastAsia"/>
                <w:bCs/>
                <w:lang w:eastAsia="zh-CN"/>
              </w:rPr>
              <w:t>可能</w:t>
            </w:r>
          </w:p>
        </w:tc>
        <w:tc>
          <w:tcPr>
            <w:tcW w:w="121" w:type="dxa"/>
            <w:vMerge/>
            <w:shd w:val="clear" w:color="auto" w:fill="auto"/>
          </w:tcPr>
          <w:p w14:paraId="5CA25443"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5A8779C9" w14:textId="4654BFEB" w:rsidR="008E312E" w:rsidRPr="008E2C52" w:rsidRDefault="008E2C52" w:rsidP="00AE1274">
            <w:pPr>
              <w:pStyle w:val="tabletext"/>
              <w:keepNext/>
              <w:spacing w:line="276" w:lineRule="auto"/>
              <w:jc w:val="center"/>
              <w:rPr>
                <w:rFonts w:ascii="Times New Roman" w:eastAsiaTheme="minorEastAsia" w:hAnsi="Times New Roman" w:cs="Times New Roman"/>
                <w:color w:val="auto"/>
                <w:lang w:eastAsia="zh-CN"/>
              </w:rPr>
            </w:pPr>
            <w:r>
              <w:rPr>
                <w:rFonts w:ascii="SimSun" w:eastAsia="SimSun" w:hAnsi="SimSun" w:cs="SimSun" w:hint="eastAsia"/>
                <w:color w:val="auto"/>
                <w:lang w:eastAsia="zh-CN"/>
              </w:rPr>
              <w:t>低</w:t>
            </w:r>
          </w:p>
        </w:tc>
        <w:tc>
          <w:tcPr>
            <w:tcW w:w="1848" w:type="dxa"/>
            <w:shd w:val="clear" w:color="auto" w:fill="AEAAAA" w:themeFill="background2" w:themeFillShade="BF"/>
            <w:tcMar>
              <w:top w:w="80" w:type="dxa"/>
              <w:left w:w="80" w:type="dxa"/>
              <w:bottom w:w="80" w:type="dxa"/>
              <w:right w:w="80" w:type="dxa"/>
            </w:tcMar>
          </w:tcPr>
          <w:p w14:paraId="1A57FFFE" w14:textId="09E7B702" w:rsidR="008E312E" w:rsidRPr="00BB5241" w:rsidRDefault="009529B2"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auto"/>
                <w:lang w:eastAsia="zh-CN"/>
              </w:rPr>
              <w:t>低</w:t>
            </w:r>
          </w:p>
        </w:tc>
        <w:tc>
          <w:tcPr>
            <w:tcW w:w="1565" w:type="dxa"/>
            <w:shd w:val="clear" w:color="auto" w:fill="404040" w:themeFill="text1" w:themeFillTint="BF"/>
            <w:tcMar>
              <w:top w:w="80" w:type="dxa"/>
              <w:left w:w="80" w:type="dxa"/>
              <w:bottom w:w="80" w:type="dxa"/>
              <w:right w:w="80" w:type="dxa"/>
            </w:tcMar>
          </w:tcPr>
          <w:p w14:paraId="3D04834C" w14:textId="67A08612" w:rsidR="008E312E" w:rsidRPr="00BB5241" w:rsidRDefault="00547D30" w:rsidP="00AE1274">
            <w:pPr>
              <w:pStyle w:val="tabletext"/>
              <w:keepNext/>
              <w:spacing w:line="276" w:lineRule="auto"/>
              <w:jc w:val="center"/>
              <w:rPr>
                <w:rFonts w:ascii="Times New Roman" w:hAnsi="Times New Roman" w:cs="Times New Roman"/>
                <w:color w:val="FFFFFF" w:themeColor="background1"/>
              </w:rPr>
            </w:pPr>
            <w:r>
              <w:rPr>
                <w:rFonts w:ascii="SimSun" w:eastAsia="SimSun" w:hAnsi="SimSun" w:cs="SimSun" w:hint="eastAsia"/>
                <w:color w:val="FFFFFF" w:themeColor="background1"/>
                <w:lang w:eastAsia="zh-CN"/>
              </w:rPr>
              <w:t>中</w:t>
            </w:r>
          </w:p>
        </w:tc>
        <w:tc>
          <w:tcPr>
            <w:tcW w:w="1564" w:type="dxa"/>
            <w:shd w:val="clear" w:color="auto" w:fill="000000" w:themeFill="text1"/>
            <w:tcMar>
              <w:top w:w="80" w:type="dxa"/>
              <w:left w:w="80" w:type="dxa"/>
              <w:bottom w:w="80" w:type="dxa"/>
              <w:right w:w="80" w:type="dxa"/>
            </w:tcMar>
          </w:tcPr>
          <w:p w14:paraId="712DD425" w14:textId="6039A040" w:rsidR="008E312E" w:rsidRPr="00BB5241" w:rsidRDefault="009529B2"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FFFFFF" w:themeColor="background1"/>
                <w:lang w:eastAsia="zh-CN"/>
              </w:rPr>
              <w:t>高</w:t>
            </w:r>
          </w:p>
        </w:tc>
      </w:tr>
      <w:tr w:rsidR="008E312E" w:rsidRPr="00BB5241" w14:paraId="408480C6" w14:textId="77777777" w:rsidTr="00AE1274">
        <w:trPr>
          <w:cantSplit/>
          <w:trHeight w:val="330"/>
        </w:trPr>
        <w:tc>
          <w:tcPr>
            <w:tcW w:w="913" w:type="dxa"/>
            <w:vMerge/>
            <w:shd w:val="clear" w:color="auto" w:fill="FFFFFF" w:themeFill="background1"/>
          </w:tcPr>
          <w:p w14:paraId="105C9AC2" w14:textId="77777777" w:rsidR="008E312E" w:rsidRPr="00BB5241" w:rsidRDefault="008E312E" w:rsidP="00AE1274">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4BA9B8C7" w14:textId="0BA3385F" w:rsidR="008E312E" w:rsidRPr="00BB5241" w:rsidRDefault="0060349D" w:rsidP="00AE1274">
            <w:pPr>
              <w:pStyle w:val="tabletext"/>
              <w:keepNext/>
              <w:spacing w:line="276" w:lineRule="auto"/>
              <w:jc w:val="center"/>
              <w:rPr>
                <w:rFonts w:ascii="Times New Roman" w:hAnsi="Times New Roman" w:cs="Times New Roman"/>
                <w:color w:val="auto"/>
              </w:rPr>
            </w:pPr>
            <w:r>
              <w:rPr>
                <w:rStyle w:val="Bold"/>
                <w:rFonts w:ascii="SimSun" w:eastAsia="SimSun" w:hAnsi="SimSun" w:cs="SimSun" w:hint="eastAsia"/>
                <w:bCs/>
                <w:color w:val="auto"/>
                <w:lang w:eastAsia="zh-CN"/>
              </w:rPr>
              <w:t>不可能</w:t>
            </w:r>
          </w:p>
        </w:tc>
        <w:tc>
          <w:tcPr>
            <w:tcW w:w="121" w:type="dxa"/>
            <w:vMerge/>
            <w:shd w:val="clear" w:color="auto" w:fill="auto"/>
          </w:tcPr>
          <w:p w14:paraId="49227BE4"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4AF7AC40" w14:textId="65F455F6" w:rsidR="008E312E" w:rsidRPr="00BB5241" w:rsidRDefault="008E2C52"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auto"/>
                <w:lang w:eastAsia="zh-CN"/>
              </w:rPr>
              <w:t>可忽略不计</w:t>
            </w:r>
          </w:p>
        </w:tc>
        <w:tc>
          <w:tcPr>
            <w:tcW w:w="1848" w:type="dxa"/>
            <w:shd w:val="clear" w:color="auto" w:fill="AEAAAA" w:themeFill="background2" w:themeFillShade="BF"/>
            <w:tcMar>
              <w:top w:w="80" w:type="dxa"/>
              <w:left w:w="80" w:type="dxa"/>
              <w:bottom w:w="80" w:type="dxa"/>
              <w:right w:w="80" w:type="dxa"/>
            </w:tcMar>
          </w:tcPr>
          <w:p w14:paraId="1A97E599" w14:textId="4405D9F8" w:rsidR="008E312E" w:rsidRPr="00BB5241" w:rsidRDefault="009529B2" w:rsidP="00AE1274">
            <w:pPr>
              <w:pStyle w:val="tabletext"/>
              <w:keepNext/>
              <w:spacing w:line="276" w:lineRule="auto"/>
              <w:jc w:val="center"/>
              <w:rPr>
                <w:rFonts w:ascii="Times New Roman" w:hAnsi="Times New Roman" w:cs="Times New Roman"/>
                <w:color w:val="auto"/>
                <w:lang w:eastAsia="zh-CN"/>
              </w:rPr>
            </w:pPr>
            <w:r>
              <w:rPr>
                <w:rFonts w:ascii="SimSun" w:eastAsia="SimSun" w:hAnsi="SimSun" w:cs="SimSun" w:hint="eastAsia"/>
                <w:color w:val="auto"/>
                <w:lang w:eastAsia="zh-CN"/>
              </w:rPr>
              <w:t>低</w:t>
            </w:r>
          </w:p>
        </w:tc>
        <w:tc>
          <w:tcPr>
            <w:tcW w:w="1565" w:type="dxa"/>
            <w:shd w:val="clear" w:color="auto" w:fill="404040" w:themeFill="text1" w:themeFillTint="BF"/>
            <w:tcMar>
              <w:top w:w="80" w:type="dxa"/>
              <w:left w:w="80" w:type="dxa"/>
              <w:bottom w:w="80" w:type="dxa"/>
              <w:right w:w="80" w:type="dxa"/>
            </w:tcMar>
          </w:tcPr>
          <w:p w14:paraId="504FE9F6" w14:textId="48359828" w:rsidR="008E312E" w:rsidRPr="00BB5241" w:rsidRDefault="00547D30" w:rsidP="00AE1274">
            <w:pPr>
              <w:pStyle w:val="tabletext"/>
              <w:keepNext/>
              <w:spacing w:line="276" w:lineRule="auto"/>
              <w:jc w:val="center"/>
              <w:rPr>
                <w:rFonts w:ascii="Times New Roman" w:hAnsi="Times New Roman" w:cs="Times New Roman"/>
                <w:color w:val="FFFFFF" w:themeColor="background1"/>
              </w:rPr>
            </w:pPr>
            <w:r>
              <w:rPr>
                <w:rFonts w:ascii="SimSun" w:eastAsia="SimSun" w:hAnsi="SimSun" w:cs="SimSun" w:hint="eastAsia"/>
                <w:color w:val="FFFFFF" w:themeColor="background1"/>
                <w:lang w:eastAsia="zh-CN"/>
              </w:rPr>
              <w:t>中</w:t>
            </w:r>
          </w:p>
        </w:tc>
        <w:tc>
          <w:tcPr>
            <w:tcW w:w="1564" w:type="dxa"/>
            <w:shd w:val="clear" w:color="auto" w:fill="404040" w:themeFill="text1" w:themeFillTint="BF"/>
            <w:tcMar>
              <w:top w:w="80" w:type="dxa"/>
              <w:left w:w="80" w:type="dxa"/>
              <w:bottom w:w="80" w:type="dxa"/>
              <w:right w:w="80" w:type="dxa"/>
            </w:tcMar>
          </w:tcPr>
          <w:p w14:paraId="24CF51DE" w14:textId="1B9CA917" w:rsidR="008E312E" w:rsidRPr="00BB5241" w:rsidRDefault="00547D30" w:rsidP="00AE1274">
            <w:pPr>
              <w:pStyle w:val="tabletext"/>
              <w:keepNext/>
              <w:spacing w:line="276" w:lineRule="auto"/>
              <w:jc w:val="center"/>
              <w:rPr>
                <w:rFonts w:ascii="Times New Roman" w:hAnsi="Times New Roman" w:cs="Times New Roman"/>
                <w:color w:val="FFFFFF" w:themeColor="background1"/>
              </w:rPr>
            </w:pPr>
            <w:r>
              <w:rPr>
                <w:rFonts w:ascii="SimSun" w:eastAsia="SimSun" w:hAnsi="SimSun" w:cs="SimSun" w:hint="eastAsia"/>
                <w:color w:val="FFFFFF" w:themeColor="background1"/>
                <w:lang w:eastAsia="zh-CN"/>
              </w:rPr>
              <w:t>中</w:t>
            </w:r>
          </w:p>
        </w:tc>
      </w:tr>
      <w:tr w:rsidR="008E312E" w:rsidRPr="00BB5241" w14:paraId="5CA89906" w14:textId="77777777" w:rsidTr="00AE1274">
        <w:trPr>
          <w:cantSplit/>
          <w:trHeight w:val="330"/>
        </w:trPr>
        <w:tc>
          <w:tcPr>
            <w:tcW w:w="913" w:type="dxa"/>
            <w:vMerge/>
            <w:shd w:val="clear" w:color="auto" w:fill="FFFFFF" w:themeFill="background1"/>
          </w:tcPr>
          <w:p w14:paraId="364CFE94" w14:textId="77777777" w:rsidR="008E312E" w:rsidRPr="00BB5241" w:rsidRDefault="008E312E" w:rsidP="00AE1274">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42CF34A7" w14:textId="75EC78B2" w:rsidR="008E312E" w:rsidRPr="00BB5241" w:rsidRDefault="00792A69" w:rsidP="00AE1274">
            <w:pPr>
              <w:pStyle w:val="tabletext"/>
              <w:keepNext/>
              <w:spacing w:line="276" w:lineRule="auto"/>
              <w:jc w:val="center"/>
              <w:rPr>
                <w:rFonts w:ascii="Times New Roman" w:hAnsi="Times New Roman" w:cs="Times New Roman"/>
                <w:color w:val="auto"/>
              </w:rPr>
            </w:pPr>
            <w:r>
              <w:rPr>
                <w:rStyle w:val="Bold"/>
                <w:rFonts w:ascii="SimSun" w:eastAsia="SimSun" w:hAnsi="SimSun" w:cs="SimSun" w:hint="eastAsia"/>
                <w:bCs/>
                <w:color w:val="auto"/>
                <w:lang w:eastAsia="zh-CN"/>
              </w:rPr>
              <w:t>极不可能</w:t>
            </w:r>
          </w:p>
        </w:tc>
        <w:tc>
          <w:tcPr>
            <w:tcW w:w="121" w:type="dxa"/>
            <w:vMerge/>
            <w:shd w:val="clear" w:color="auto" w:fill="auto"/>
          </w:tcPr>
          <w:p w14:paraId="2223D00C"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52F12CFB" w14:textId="41E9A9B0" w:rsidR="008E312E" w:rsidRPr="00BB5241" w:rsidRDefault="008E2C52"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auto"/>
                <w:lang w:eastAsia="zh-CN"/>
              </w:rPr>
              <w:t>可忽略不计</w:t>
            </w:r>
          </w:p>
        </w:tc>
        <w:tc>
          <w:tcPr>
            <w:tcW w:w="1848" w:type="dxa"/>
            <w:shd w:val="clear" w:color="auto" w:fill="FFFFFF" w:themeFill="background1"/>
            <w:tcMar>
              <w:top w:w="80" w:type="dxa"/>
              <w:left w:w="80" w:type="dxa"/>
              <w:bottom w:w="80" w:type="dxa"/>
              <w:right w:w="80" w:type="dxa"/>
            </w:tcMar>
          </w:tcPr>
          <w:p w14:paraId="0957841C" w14:textId="25F2126A" w:rsidR="008E312E" w:rsidRPr="00BB5241" w:rsidRDefault="007C0B2F"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auto"/>
                <w:lang w:eastAsia="zh-CN"/>
              </w:rPr>
              <w:t>可忽略不计</w:t>
            </w:r>
          </w:p>
        </w:tc>
        <w:tc>
          <w:tcPr>
            <w:tcW w:w="1565" w:type="dxa"/>
            <w:shd w:val="clear" w:color="auto" w:fill="AEAAAA" w:themeFill="background2" w:themeFillShade="BF"/>
            <w:tcMar>
              <w:top w:w="80" w:type="dxa"/>
              <w:left w:w="80" w:type="dxa"/>
              <w:bottom w:w="80" w:type="dxa"/>
              <w:right w:w="80" w:type="dxa"/>
            </w:tcMar>
          </w:tcPr>
          <w:p w14:paraId="7D73E15D" w14:textId="74F8B582" w:rsidR="008E312E" w:rsidRPr="00BB5241" w:rsidRDefault="00547D30"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auto"/>
                <w:lang w:eastAsia="zh-CN"/>
              </w:rPr>
              <w:t>低</w:t>
            </w:r>
          </w:p>
        </w:tc>
        <w:tc>
          <w:tcPr>
            <w:tcW w:w="1564" w:type="dxa"/>
            <w:shd w:val="clear" w:color="auto" w:fill="404040" w:themeFill="text1" w:themeFillTint="BF"/>
            <w:tcMar>
              <w:top w:w="80" w:type="dxa"/>
              <w:left w:w="80" w:type="dxa"/>
              <w:bottom w:w="80" w:type="dxa"/>
              <w:right w:w="80" w:type="dxa"/>
            </w:tcMar>
          </w:tcPr>
          <w:p w14:paraId="619999A7" w14:textId="44A3EFA9" w:rsidR="008E312E" w:rsidRPr="00BB5241" w:rsidRDefault="00547D30" w:rsidP="00AE1274">
            <w:pPr>
              <w:pStyle w:val="tabletext"/>
              <w:keepNext/>
              <w:spacing w:line="276" w:lineRule="auto"/>
              <w:jc w:val="center"/>
              <w:rPr>
                <w:rFonts w:ascii="Times New Roman" w:hAnsi="Times New Roman" w:cs="Times New Roman"/>
                <w:color w:val="FFFFFF" w:themeColor="background1"/>
              </w:rPr>
            </w:pPr>
            <w:r>
              <w:rPr>
                <w:rFonts w:ascii="SimSun" w:eastAsia="SimSun" w:hAnsi="SimSun" w:cs="SimSun" w:hint="eastAsia"/>
                <w:color w:val="FFFFFF" w:themeColor="background1"/>
                <w:lang w:eastAsia="zh-CN"/>
              </w:rPr>
              <w:t>中</w:t>
            </w:r>
          </w:p>
        </w:tc>
      </w:tr>
      <w:tr w:rsidR="008E312E" w:rsidRPr="00BB5241" w14:paraId="4EB79740" w14:textId="77777777" w:rsidTr="00AE1274">
        <w:trPr>
          <w:cantSplit/>
          <w:trHeight w:val="330"/>
        </w:trPr>
        <w:tc>
          <w:tcPr>
            <w:tcW w:w="2590" w:type="dxa"/>
            <w:gridSpan w:val="3"/>
            <w:shd w:val="clear" w:color="auto" w:fill="FFFFFF" w:themeFill="background1"/>
            <w:tcMar>
              <w:top w:w="80" w:type="dxa"/>
              <w:left w:w="80" w:type="dxa"/>
              <w:bottom w:w="80" w:type="dxa"/>
              <w:right w:w="80" w:type="dxa"/>
            </w:tcMar>
          </w:tcPr>
          <w:p w14:paraId="4B035099" w14:textId="77777777" w:rsidR="008E312E" w:rsidRPr="00BB5241" w:rsidRDefault="008E312E" w:rsidP="00AE1274">
            <w:pPr>
              <w:pStyle w:val="tabletext"/>
              <w:keepN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5937DA1E" w14:textId="63C47680" w:rsidR="008E312E" w:rsidRPr="00BB5241" w:rsidRDefault="00547D30" w:rsidP="00AE1274">
            <w:pPr>
              <w:pStyle w:val="tabletext"/>
              <w:keepNext/>
              <w:spacing w:line="276" w:lineRule="auto"/>
              <w:jc w:val="center"/>
              <w:rPr>
                <w:rFonts w:ascii="Times New Roman" w:hAnsi="Times New Roman" w:cs="Times New Roman"/>
                <w:color w:val="auto"/>
              </w:rPr>
            </w:pPr>
            <w:r>
              <w:rPr>
                <w:rStyle w:val="Bold"/>
                <w:rFonts w:ascii="SimSun" w:eastAsia="SimSun" w:hAnsi="SimSun" w:cs="SimSun" w:hint="eastAsia"/>
                <w:bCs/>
                <w:color w:val="auto"/>
                <w:lang w:eastAsia="zh-CN"/>
              </w:rPr>
              <w:t>风险水平</w:t>
            </w:r>
          </w:p>
        </w:tc>
      </w:tr>
    </w:tbl>
    <w:p w14:paraId="1F7F8337" w14:textId="77777777" w:rsidR="008E312E" w:rsidRDefault="008E312E" w:rsidP="00B37867">
      <w:pPr>
        <w:pStyle w:val="Para10"/>
        <w:numPr>
          <w:ilvl w:val="0"/>
          <w:numId w:val="0"/>
        </w:numPr>
        <w:ind w:left="567"/>
        <w:rPr>
          <w:rFonts w:eastAsia="SimSun"/>
          <w:sz w:val="24"/>
          <w:lang w:val="en-GB" w:eastAsia="zh-CN"/>
        </w:rPr>
      </w:pPr>
    </w:p>
    <w:p w14:paraId="21BA353A" w14:textId="5CAD967C" w:rsidR="00467780" w:rsidRPr="00992799" w:rsidRDefault="009A396B" w:rsidP="00A50E81">
      <w:pPr>
        <w:pStyle w:val="Para10"/>
        <w:numPr>
          <w:ilvl w:val="0"/>
          <w:numId w:val="0"/>
        </w:numPr>
        <w:rPr>
          <w:rFonts w:eastAsia="SimSun"/>
          <w:sz w:val="24"/>
          <w:lang w:val="en-GB" w:eastAsia="zh-CN"/>
        </w:rPr>
      </w:pPr>
      <w:r w:rsidRPr="009A396B">
        <w:rPr>
          <w:rFonts w:eastAsia="SimSun" w:hint="eastAsia"/>
          <w:sz w:val="24"/>
          <w:lang w:val="en-GB" w:eastAsia="zh-CN"/>
        </w:rPr>
        <w:t>有些风险假设尽管与指定的保护目标和评估终点相关，但可能难以进行</w:t>
      </w:r>
      <w:r w:rsidR="008563D3">
        <w:rPr>
          <w:rFonts w:eastAsia="SimSun" w:hint="eastAsia"/>
          <w:sz w:val="24"/>
          <w:lang w:val="en-GB" w:eastAsia="zh-CN"/>
        </w:rPr>
        <w:t>检验</w:t>
      </w:r>
      <w:r w:rsidRPr="009A396B">
        <w:rPr>
          <w:rFonts w:eastAsia="SimSun" w:hint="eastAsia"/>
          <w:sz w:val="24"/>
          <w:lang w:val="en-GB" w:eastAsia="zh-CN"/>
        </w:rPr>
        <w:t>，或者使用现有信息进行</w:t>
      </w:r>
      <w:r w:rsidR="00DC0E41">
        <w:rPr>
          <w:rFonts w:eastAsia="SimSun" w:hint="eastAsia"/>
          <w:sz w:val="24"/>
          <w:lang w:val="en-GB" w:eastAsia="zh-CN"/>
        </w:rPr>
        <w:t>检验</w:t>
      </w:r>
      <w:r w:rsidRPr="009A396B">
        <w:rPr>
          <w:rFonts w:eastAsia="SimSun" w:hint="eastAsia"/>
          <w:sz w:val="24"/>
          <w:lang w:val="en-GB" w:eastAsia="zh-CN"/>
        </w:rPr>
        <w:t>可能无法就危害途径中某一步骤的可能性产生预期的可靠性</w:t>
      </w:r>
      <w:r w:rsidR="00D06F2E">
        <w:rPr>
          <w:rFonts w:eastAsia="SimSun" w:hint="eastAsia"/>
          <w:sz w:val="24"/>
          <w:lang w:val="en-GB" w:eastAsia="zh-CN"/>
        </w:rPr>
        <w:t>。</w:t>
      </w:r>
      <w:r w:rsidR="00467780" w:rsidRPr="00F52E7D">
        <w:rPr>
          <w:rFonts w:eastAsia="SimSun"/>
          <w:sz w:val="24"/>
          <w:lang w:val="en-GB" w:eastAsia="zh-CN"/>
        </w:rPr>
        <w:t>作为风险评估的一部分，这种不确定性可以通过迭代和</w:t>
      </w:r>
      <w:r w:rsidR="004A099E">
        <w:rPr>
          <w:rFonts w:eastAsia="SimSun"/>
          <w:sz w:val="24"/>
          <w:lang w:val="en-GB" w:eastAsia="zh-CN"/>
        </w:rPr>
        <w:t>分级检验</w:t>
      </w:r>
      <w:r w:rsidR="00467780" w:rsidRPr="00F52E7D">
        <w:rPr>
          <w:rFonts w:eastAsia="SimSun"/>
          <w:sz w:val="24"/>
          <w:lang w:val="en-GB" w:eastAsia="zh-CN"/>
        </w:rPr>
        <w:t>法</w:t>
      </w:r>
      <w:r w:rsidR="00A83A13" w:rsidRPr="00F52E7D">
        <w:rPr>
          <w:rFonts w:eastAsia="SimSun"/>
          <w:sz w:val="24"/>
          <w:lang w:val="en-GB" w:eastAsia="zh-CN"/>
        </w:rPr>
        <w:t>来解决和减少</w:t>
      </w:r>
      <w:r w:rsidR="006C6794">
        <w:rPr>
          <w:rFonts w:eastAsia="SimSun" w:hint="eastAsia"/>
          <w:sz w:val="24"/>
          <w:lang w:val="en-GB" w:eastAsia="zh-CN"/>
        </w:rPr>
        <w:t>，</w:t>
      </w:r>
      <w:r w:rsidR="004F2DA5">
        <w:rPr>
          <w:rFonts w:eastAsia="SimSun" w:hint="eastAsia"/>
          <w:sz w:val="24"/>
          <w:lang w:val="en-GB" w:eastAsia="zh-CN"/>
        </w:rPr>
        <w:t>采用</w:t>
      </w:r>
      <w:r w:rsidR="00467780" w:rsidRPr="00F52E7D">
        <w:rPr>
          <w:rFonts w:eastAsia="SimSun"/>
          <w:sz w:val="24"/>
          <w:lang w:val="en-GB" w:eastAsia="zh-CN"/>
        </w:rPr>
        <w:t>证据权重</w:t>
      </w:r>
      <w:proofErr w:type="gramStart"/>
      <w:r w:rsidR="00467780" w:rsidRPr="00F52E7D">
        <w:rPr>
          <w:rFonts w:eastAsia="SimSun"/>
          <w:sz w:val="24"/>
          <w:lang w:val="en-GB" w:eastAsia="zh-CN"/>
        </w:rPr>
        <w:t>法考虑</w:t>
      </w:r>
      <w:proofErr w:type="gramEnd"/>
      <w:r w:rsidR="00467780" w:rsidRPr="00F52E7D">
        <w:rPr>
          <w:rFonts w:eastAsia="SimSun"/>
          <w:sz w:val="24"/>
          <w:lang w:val="en-GB" w:eastAsia="zh-CN"/>
        </w:rPr>
        <w:t>多条证据线（包括建模预测）和</w:t>
      </w:r>
      <w:r w:rsidR="00467780" w:rsidRPr="00F52E7D">
        <w:rPr>
          <w:rFonts w:eastAsia="SimSun"/>
          <w:sz w:val="24"/>
          <w:lang w:val="en-GB" w:eastAsia="zh-CN"/>
        </w:rPr>
        <w:t>/</w:t>
      </w:r>
      <w:r w:rsidR="00467780" w:rsidRPr="00F52E7D">
        <w:rPr>
          <w:rFonts w:eastAsia="SimSun"/>
          <w:sz w:val="24"/>
          <w:lang w:val="en-GB" w:eastAsia="zh-CN"/>
        </w:rPr>
        <w:t>或正在进行的新研究</w:t>
      </w:r>
      <w:r w:rsidR="00467780" w:rsidRPr="00992799">
        <w:rPr>
          <w:rFonts w:eastAsia="SimSun"/>
          <w:sz w:val="24"/>
          <w:lang w:val="en-GB" w:eastAsia="zh-CN"/>
        </w:rPr>
        <w:t>（</w:t>
      </w:r>
      <w:r w:rsidR="00992799" w:rsidRPr="00992799">
        <w:rPr>
          <w:rFonts w:eastAsia="SimSun"/>
          <w:sz w:val="24"/>
          <w:lang w:eastAsia="zh-CN"/>
        </w:rPr>
        <w:t>EFSA GMO Panel</w:t>
      </w:r>
      <w:r w:rsidR="00992799" w:rsidRPr="00992799">
        <w:rPr>
          <w:rFonts w:eastAsia="SimSun"/>
          <w:sz w:val="24"/>
          <w:lang w:val="en-GB" w:eastAsia="zh-CN"/>
        </w:rPr>
        <w:t>，</w:t>
      </w:r>
      <w:r w:rsidR="00992799" w:rsidRPr="00992799">
        <w:rPr>
          <w:rFonts w:eastAsia="SimSun"/>
          <w:sz w:val="24"/>
          <w:lang w:val="en-GB" w:eastAsia="zh-CN"/>
        </w:rPr>
        <w:t>2020</w:t>
      </w:r>
      <w:r w:rsidR="00992799" w:rsidRPr="00992799">
        <w:rPr>
          <w:rFonts w:eastAsia="SimSun"/>
          <w:sz w:val="24"/>
          <w:lang w:val="en-GB" w:eastAsia="zh-CN"/>
        </w:rPr>
        <w:t>；</w:t>
      </w:r>
      <w:r w:rsidR="00992799" w:rsidRPr="00992799">
        <w:rPr>
          <w:rFonts w:eastAsia="SimSun"/>
          <w:sz w:val="24"/>
          <w:lang w:eastAsia="zh-CN"/>
        </w:rPr>
        <w:t xml:space="preserve"> </w:t>
      </w:r>
      <w:r w:rsidR="003E3D8F" w:rsidRPr="00992799">
        <w:rPr>
          <w:rFonts w:eastAsia="SimSun"/>
          <w:sz w:val="24"/>
          <w:lang w:eastAsia="zh-CN"/>
        </w:rPr>
        <w:t>Hayes</w:t>
      </w:r>
      <w:r w:rsidR="002D47CA" w:rsidRPr="00992799">
        <w:rPr>
          <w:rFonts w:eastAsia="SimSun"/>
          <w:sz w:val="24"/>
          <w:lang w:val="en-GB" w:eastAsia="zh-CN"/>
        </w:rPr>
        <w:t>等</w:t>
      </w:r>
      <w:r w:rsidR="00467780" w:rsidRPr="00992799">
        <w:rPr>
          <w:rFonts w:eastAsia="SimSun"/>
          <w:sz w:val="24"/>
          <w:lang w:val="en-GB" w:eastAsia="zh-CN"/>
        </w:rPr>
        <w:t>，</w:t>
      </w:r>
      <w:r w:rsidR="00467780" w:rsidRPr="00992799">
        <w:rPr>
          <w:rFonts w:eastAsia="SimSun"/>
          <w:sz w:val="24"/>
          <w:lang w:val="en-GB" w:eastAsia="zh-CN"/>
        </w:rPr>
        <w:t>2018</w:t>
      </w:r>
      <w:r w:rsidR="00992799" w:rsidRPr="00992799">
        <w:rPr>
          <w:rFonts w:eastAsia="SimSun"/>
          <w:sz w:val="24"/>
          <w:lang w:val="en-GB" w:eastAsia="zh-CN"/>
        </w:rPr>
        <w:t>a</w:t>
      </w:r>
      <w:r w:rsidR="002D47CA" w:rsidRPr="00992799">
        <w:rPr>
          <w:rFonts w:eastAsia="SimSun"/>
          <w:sz w:val="24"/>
          <w:lang w:val="en-GB" w:eastAsia="zh-CN"/>
        </w:rPr>
        <w:t>；</w:t>
      </w:r>
      <w:r w:rsidR="00FB41FF" w:rsidRPr="00992799">
        <w:rPr>
          <w:rFonts w:eastAsia="SimSun"/>
          <w:sz w:val="24"/>
          <w:lang w:eastAsia="zh-CN"/>
        </w:rPr>
        <w:t>James</w:t>
      </w:r>
      <w:r w:rsidR="00467780" w:rsidRPr="00992799">
        <w:rPr>
          <w:rFonts w:eastAsia="SimSun"/>
          <w:sz w:val="24"/>
          <w:lang w:val="en-GB" w:eastAsia="zh-CN"/>
        </w:rPr>
        <w:t>等，</w:t>
      </w:r>
      <w:r w:rsidR="00467780" w:rsidRPr="00992799">
        <w:rPr>
          <w:rFonts w:eastAsia="SimSun"/>
          <w:sz w:val="24"/>
          <w:lang w:val="en-GB" w:eastAsia="zh-CN"/>
        </w:rPr>
        <w:t>2018</w:t>
      </w:r>
      <w:r w:rsidR="00467780" w:rsidRPr="00992799">
        <w:rPr>
          <w:rFonts w:eastAsia="SimSun"/>
          <w:sz w:val="24"/>
          <w:lang w:val="en-GB" w:eastAsia="zh-CN"/>
        </w:rPr>
        <w:t>；</w:t>
      </w:r>
      <w:r w:rsidR="00992799" w:rsidRPr="00992799">
        <w:rPr>
          <w:rFonts w:eastAsia="SimSun"/>
          <w:sz w:val="24"/>
          <w:lang w:val="en-GB" w:eastAsia="zh-CN"/>
        </w:rPr>
        <w:t>NASEM</w:t>
      </w:r>
      <w:r w:rsidR="00992799" w:rsidRPr="00992799">
        <w:rPr>
          <w:rFonts w:eastAsia="SimSun"/>
          <w:sz w:val="24"/>
          <w:lang w:val="en-GB" w:eastAsia="zh-CN"/>
        </w:rPr>
        <w:t>，</w:t>
      </w:r>
      <w:r w:rsidR="00992799" w:rsidRPr="00992799">
        <w:rPr>
          <w:rFonts w:eastAsia="SimSun"/>
          <w:sz w:val="24"/>
          <w:lang w:val="en-GB" w:eastAsia="zh-CN"/>
        </w:rPr>
        <w:t>2016</w:t>
      </w:r>
      <w:r w:rsidR="00992799" w:rsidRPr="00992799">
        <w:rPr>
          <w:rFonts w:eastAsia="SimSun"/>
          <w:sz w:val="24"/>
          <w:lang w:val="en-GB" w:eastAsia="zh-CN"/>
        </w:rPr>
        <w:t>；</w:t>
      </w:r>
      <w:r w:rsidR="00A16431" w:rsidRPr="00992799">
        <w:rPr>
          <w:rFonts w:eastAsia="SimSun"/>
          <w:sz w:val="24"/>
          <w:lang w:eastAsia="zh-CN"/>
        </w:rPr>
        <w:t>Romeis</w:t>
      </w:r>
      <w:r w:rsidR="00467780" w:rsidRPr="00992799">
        <w:rPr>
          <w:rFonts w:eastAsia="SimSun"/>
          <w:sz w:val="24"/>
          <w:lang w:val="en-GB" w:eastAsia="zh-CN"/>
        </w:rPr>
        <w:t>等，</w:t>
      </w:r>
      <w:r w:rsidR="00467780" w:rsidRPr="00992799">
        <w:rPr>
          <w:rFonts w:eastAsia="SimSun"/>
          <w:sz w:val="24"/>
          <w:lang w:val="en-GB" w:eastAsia="zh-CN"/>
        </w:rPr>
        <w:t>2020</w:t>
      </w:r>
      <w:r w:rsidR="00467780" w:rsidRPr="00992799">
        <w:rPr>
          <w:rFonts w:eastAsia="SimSun"/>
          <w:sz w:val="24"/>
          <w:lang w:val="en-GB" w:eastAsia="zh-CN"/>
        </w:rPr>
        <w:t>；</w:t>
      </w:r>
      <w:r w:rsidR="003B6A8D" w:rsidRPr="00992799">
        <w:rPr>
          <w:rFonts w:eastAsia="SimSun"/>
          <w:sz w:val="24"/>
          <w:lang w:val="en-GB" w:eastAsia="zh-CN"/>
        </w:rPr>
        <w:t>WHO</w:t>
      </w:r>
      <w:r w:rsidR="00467780" w:rsidRPr="00992799">
        <w:rPr>
          <w:rFonts w:eastAsia="SimSun"/>
          <w:sz w:val="24"/>
          <w:lang w:val="en-GB" w:eastAsia="zh-CN"/>
        </w:rPr>
        <w:t>，</w:t>
      </w:r>
      <w:r w:rsidR="00467780" w:rsidRPr="00992799">
        <w:rPr>
          <w:rFonts w:eastAsia="SimSun"/>
          <w:sz w:val="24"/>
          <w:lang w:val="en-GB" w:eastAsia="zh-CN"/>
        </w:rPr>
        <w:t>2021</w:t>
      </w:r>
      <w:r w:rsidR="00467780" w:rsidRPr="00992799">
        <w:rPr>
          <w:rFonts w:eastAsia="SimSun"/>
          <w:sz w:val="24"/>
          <w:lang w:val="en-GB" w:eastAsia="zh-CN"/>
        </w:rPr>
        <w:t>）。</w:t>
      </w:r>
      <w:r w:rsidR="00081CBE" w:rsidRPr="00992799">
        <w:rPr>
          <w:rFonts w:eastAsia="SimSun"/>
          <w:sz w:val="24"/>
          <w:lang w:val="en-GB" w:eastAsia="zh-CN"/>
        </w:rPr>
        <w:t>一般来说，</w:t>
      </w:r>
      <w:r w:rsidR="002B7E10" w:rsidRPr="00992799">
        <w:rPr>
          <w:rFonts w:eastAsia="SimSun"/>
          <w:sz w:val="24"/>
          <w:lang w:val="en-GB" w:eastAsia="zh-CN"/>
        </w:rPr>
        <w:t>风险管理人</w:t>
      </w:r>
      <w:r w:rsidR="00081CBE" w:rsidRPr="00992799">
        <w:rPr>
          <w:rFonts w:eastAsia="SimSun"/>
          <w:sz w:val="24"/>
          <w:lang w:val="en-GB" w:eastAsia="zh-CN"/>
        </w:rPr>
        <w:t>和决策者可能仍需</w:t>
      </w:r>
      <w:r w:rsidR="003B08CC" w:rsidRPr="00992799">
        <w:rPr>
          <w:rFonts w:eastAsia="SimSun"/>
          <w:sz w:val="24"/>
          <w:lang w:val="en-GB" w:eastAsia="zh-CN"/>
        </w:rPr>
        <w:t>处理</w:t>
      </w:r>
      <w:r w:rsidR="00081CBE" w:rsidRPr="00992799">
        <w:rPr>
          <w:rFonts w:eastAsia="SimSun"/>
          <w:sz w:val="24"/>
          <w:lang w:val="en-GB" w:eastAsia="zh-CN"/>
        </w:rPr>
        <w:t>一定程度的不确定性</w:t>
      </w:r>
      <w:r w:rsidR="00467780" w:rsidRPr="00992799">
        <w:rPr>
          <w:rFonts w:eastAsia="SimSun"/>
          <w:sz w:val="24"/>
          <w:lang w:val="en-GB" w:eastAsia="zh-CN"/>
        </w:rPr>
        <w:t>。</w:t>
      </w:r>
      <w:r w:rsidR="00A16431" w:rsidRPr="00992799">
        <w:rPr>
          <w:rFonts w:eastAsia="SimSun"/>
          <w:sz w:val="24"/>
          <w:lang w:val="en-GB" w:eastAsia="zh-CN"/>
        </w:rPr>
        <w:t xml:space="preserve"> </w:t>
      </w:r>
    </w:p>
    <w:p w14:paraId="7F98B4AE" w14:textId="5C5A915F" w:rsidR="00467780" w:rsidRPr="003B08CC" w:rsidRDefault="00467780" w:rsidP="00327ACE">
      <w:pPr>
        <w:pStyle w:val="a0"/>
      </w:pPr>
      <w:bookmarkStart w:id="39" w:name="_Toc163309645"/>
      <w:r w:rsidRPr="003B08CC">
        <w:t>4.2.1.</w:t>
      </w:r>
      <w:r w:rsidR="003B08CC">
        <w:rPr>
          <w:rFonts w:hint="eastAsia"/>
        </w:rPr>
        <w:t xml:space="preserve"> </w:t>
      </w:r>
      <w:r w:rsidRPr="008E3ED1">
        <w:t>信息来源和质量</w:t>
      </w:r>
      <w:bookmarkEnd w:id="39"/>
    </w:p>
    <w:p w14:paraId="20586369" w14:textId="5E155990" w:rsidR="00467780" w:rsidRPr="00F52E7D" w:rsidRDefault="00467780" w:rsidP="00A50E81">
      <w:pPr>
        <w:pStyle w:val="Para10"/>
        <w:numPr>
          <w:ilvl w:val="0"/>
          <w:numId w:val="0"/>
        </w:numPr>
        <w:rPr>
          <w:rFonts w:eastAsia="SimSun"/>
          <w:sz w:val="24"/>
          <w:lang w:val="en-GB" w:eastAsia="zh-CN"/>
        </w:rPr>
      </w:pPr>
      <w:r w:rsidRPr="00F52E7D">
        <w:rPr>
          <w:rFonts w:eastAsia="SimSun"/>
          <w:sz w:val="24"/>
          <w:lang w:val="en-GB" w:eastAsia="zh-CN"/>
        </w:rPr>
        <w:t>风险假设的</w:t>
      </w:r>
      <w:r w:rsidR="00742DB9">
        <w:rPr>
          <w:rFonts w:eastAsia="SimSun" w:hint="eastAsia"/>
          <w:sz w:val="24"/>
          <w:lang w:val="en-GB" w:eastAsia="zh-CN"/>
        </w:rPr>
        <w:t>检验</w:t>
      </w:r>
      <w:r w:rsidRPr="00F52E7D">
        <w:rPr>
          <w:rFonts w:eastAsia="SimSun"/>
          <w:sz w:val="24"/>
          <w:lang w:val="en-GB" w:eastAsia="zh-CN"/>
        </w:rPr>
        <w:t>使用各种来源的信息，包括但不限于现有信息、以前的风险评估、开发商申请</w:t>
      </w:r>
      <w:r w:rsidR="00EF14A6">
        <w:rPr>
          <w:rFonts w:eastAsia="SimSun" w:hint="eastAsia"/>
          <w:sz w:val="24"/>
          <w:lang w:val="en-GB" w:eastAsia="zh-CN"/>
        </w:rPr>
        <w:t>书中</w:t>
      </w:r>
      <w:r w:rsidRPr="00F52E7D">
        <w:rPr>
          <w:rFonts w:eastAsia="SimSun"/>
          <w:sz w:val="24"/>
          <w:lang w:val="en-GB" w:eastAsia="zh-CN"/>
        </w:rPr>
        <w:t>的信息、同行</w:t>
      </w:r>
      <w:r w:rsidR="00EF14A6">
        <w:rPr>
          <w:rFonts w:eastAsia="SimSun" w:hint="eastAsia"/>
          <w:sz w:val="24"/>
          <w:lang w:val="en-GB" w:eastAsia="zh-CN"/>
        </w:rPr>
        <w:t>评议</w:t>
      </w:r>
      <w:r w:rsidRPr="00F52E7D">
        <w:rPr>
          <w:rFonts w:eastAsia="SimSun"/>
          <w:sz w:val="24"/>
          <w:lang w:val="en-GB" w:eastAsia="zh-CN"/>
        </w:rPr>
        <w:t>的文献、建模、新的实证调查、专家意见、土著人民和</w:t>
      </w:r>
      <w:r w:rsidR="006D04D2">
        <w:rPr>
          <w:rFonts w:eastAsia="SimSun"/>
          <w:sz w:val="24"/>
          <w:lang w:val="en-GB" w:eastAsia="zh-CN"/>
        </w:rPr>
        <w:t>地方社区</w:t>
      </w:r>
      <w:r w:rsidRPr="00F52E7D">
        <w:rPr>
          <w:rFonts w:eastAsia="SimSun"/>
          <w:sz w:val="24"/>
          <w:lang w:val="en-GB" w:eastAsia="zh-CN"/>
        </w:rPr>
        <w:t>、土著和传统知识、创新和</w:t>
      </w:r>
      <w:r w:rsidR="007A44E8">
        <w:rPr>
          <w:rFonts w:eastAsia="SimSun" w:hint="eastAsia"/>
          <w:sz w:val="24"/>
          <w:lang w:val="en-GB" w:eastAsia="zh-CN"/>
        </w:rPr>
        <w:t>做法</w:t>
      </w:r>
      <w:r w:rsidRPr="00F52E7D">
        <w:rPr>
          <w:rFonts w:eastAsia="SimSun"/>
          <w:sz w:val="24"/>
          <w:lang w:val="en-GB" w:eastAsia="zh-CN"/>
        </w:rPr>
        <w:t>或其任何组合。</w:t>
      </w:r>
      <w:r w:rsidR="00E03829">
        <w:rPr>
          <w:rFonts w:eastAsia="SimSun" w:hint="eastAsia"/>
          <w:sz w:val="24"/>
          <w:lang w:val="en-GB" w:eastAsia="zh-CN"/>
        </w:rPr>
        <w:t>检验</w:t>
      </w:r>
      <w:r w:rsidRPr="00F52E7D">
        <w:rPr>
          <w:rFonts w:eastAsia="SimSun"/>
          <w:sz w:val="24"/>
          <w:lang w:val="en-GB" w:eastAsia="zh-CN"/>
        </w:rPr>
        <w:t>风险假设所需的信息可能因不同物种、性状和</w:t>
      </w:r>
      <w:r w:rsidRPr="00F52E7D">
        <w:rPr>
          <w:rFonts w:eastAsia="SimSun"/>
          <w:sz w:val="24"/>
          <w:lang w:val="en-GB" w:eastAsia="zh-CN"/>
        </w:rPr>
        <w:t>/</w:t>
      </w:r>
      <w:r w:rsidRPr="00F52E7D">
        <w:rPr>
          <w:rFonts w:eastAsia="SimSun"/>
          <w:sz w:val="24"/>
          <w:lang w:val="en-GB" w:eastAsia="zh-CN"/>
        </w:rPr>
        <w:t>或环境而异，并因风险假设和</w:t>
      </w:r>
      <w:proofErr w:type="gramStart"/>
      <w:r w:rsidRPr="00F52E7D">
        <w:rPr>
          <w:rFonts w:eastAsia="SimSun"/>
          <w:sz w:val="24"/>
          <w:lang w:val="en-GB" w:eastAsia="zh-CN"/>
        </w:rPr>
        <w:t>而</w:t>
      </w:r>
      <w:proofErr w:type="gramEnd"/>
      <w:r w:rsidRPr="00F52E7D">
        <w:rPr>
          <w:rFonts w:eastAsia="SimSun"/>
          <w:sz w:val="24"/>
          <w:lang w:val="en-GB" w:eastAsia="zh-CN"/>
        </w:rPr>
        <w:t>异。</w:t>
      </w:r>
    </w:p>
    <w:p w14:paraId="79EA71B5" w14:textId="7BDA004C" w:rsidR="00467780" w:rsidRPr="00F52E7D" w:rsidRDefault="00467780" w:rsidP="00A50E81">
      <w:pPr>
        <w:pStyle w:val="Para10"/>
        <w:numPr>
          <w:ilvl w:val="0"/>
          <w:numId w:val="0"/>
        </w:numPr>
        <w:rPr>
          <w:rFonts w:eastAsia="SimSun"/>
          <w:sz w:val="24"/>
          <w:lang w:val="en-GB" w:eastAsia="zh-CN"/>
        </w:rPr>
      </w:pPr>
      <w:r w:rsidRPr="00F52E7D">
        <w:rPr>
          <w:rFonts w:eastAsia="SimSun"/>
          <w:sz w:val="24"/>
          <w:lang w:val="en-GB" w:eastAsia="zh-CN"/>
        </w:rPr>
        <w:t>数据的可靠性</w:t>
      </w:r>
      <w:r w:rsidR="00526449">
        <w:rPr>
          <w:rFonts w:eastAsia="SimSun" w:hint="eastAsia"/>
          <w:sz w:val="24"/>
          <w:lang w:val="en-GB" w:eastAsia="zh-CN"/>
        </w:rPr>
        <w:t>取决于</w:t>
      </w:r>
      <w:r w:rsidRPr="00F52E7D">
        <w:rPr>
          <w:rFonts w:eastAsia="SimSun"/>
          <w:sz w:val="24"/>
          <w:lang w:val="en-GB" w:eastAsia="zh-CN"/>
        </w:rPr>
        <w:t>获取信息的方法，尤其是实验方法是否适合提供清晰可信的发现。通过使用国际公认的标准和</w:t>
      </w:r>
      <w:r w:rsidR="00310496">
        <w:rPr>
          <w:rFonts w:eastAsia="SimSun" w:hint="eastAsia"/>
          <w:sz w:val="24"/>
          <w:lang w:val="en-GB" w:eastAsia="zh-CN"/>
        </w:rPr>
        <w:t>检验</w:t>
      </w:r>
      <w:r w:rsidRPr="00F52E7D">
        <w:rPr>
          <w:rFonts w:eastAsia="SimSun"/>
          <w:sz w:val="24"/>
          <w:lang w:val="en-GB" w:eastAsia="zh-CN"/>
        </w:rPr>
        <w:t>指南可以获得可靠的信息。同行</w:t>
      </w:r>
      <w:r w:rsidR="004C052F">
        <w:rPr>
          <w:rFonts w:eastAsia="SimSun" w:hint="eastAsia"/>
          <w:sz w:val="24"/>
          <w:lang w:val="en-GB" w:eastAsia="zh-CN"/>
        </w:rPr>
        <w:t>评议</w:t>
      </w:r>
      <w:r w:rsidRPr="00F52E7D">
        <w:rPr>
          <w:rFonts w:eastAsia="SimSun"/>
          <w:sz w:val="24"/>
          <w:lang w:val="en-GB" w:eastAsia="zh-CN"/>
        </w:rPr>
        <w:t>数据也可能是可靠信息的来源。因此，确定偏倚风险非常重要，偏倚风险指研究设计或</w:t>
      </w:r>
      <w:r w:rsidR="00572EB5">
        <w:rPr>
          <w:rFonts w:eastAsia="SimSun" w:hint="eastAsia"/>
          <w:sz w:val="24"/>
          <w:lang w:val="en-GB" w:eastAsia="zh-CN"/>
        </w:rPr>
        <w:t>进行</w:t>
      </w:r>
      <w:r w:rsidRPr="00F52E7D">
        <w:rPr>
          <w:rFonts w:eastAsia="SimSun"/>
          <w:sz w:val="24"/>
          <w:lang w:val="en-GB" w:eastAsia="zh-CN"/>
        </w:rPr>
        <w:t>研究的特征产生误导性结果的可能性。</w:t>
      </w:r>
      <w:r w:rsidR="0011234A" w:rsidRPr="0011234A">
        <w:rPr>
          <w:rFonts w:eastAsia="SimSun" w:hint="eastAsia"/>
          <w:sz w:val="24"/>
          <w:lang w:val="en-GB" w:eastAsia="zh-CN"/>
        </w:rPr>
        <w:t>研究中引入</w:t>
      </w:r>
      <w:r w:rsidR="001B3569" w:rsidRPr="00F52E7D">
        <w:rPr>
          <w:rFonts w:eastAsia="SimSun"/>
          <w:sz w:val="24"/>
          <w:lang w:val="en-GB" w:eastAsia="zh-CN"/>
        </w:rPr>
        <w:t>偏倚</w:t>
      </w:r>
      <w:r w:rsidR="0011234A" w:rsidRPr="0011234A">
        <w:rPr>
          <w:rFonts w:eastAsia="SimSun" w:hint="eastAsia"/>
          <w:sz w:val="24"/>
          <w:lang w:val="en-GB" w:eastAsia="zh-CN"/>
        </w:rPr>
        <w:t>可能是由于方法上的不足，无法防止与既得利益相关的</w:t>
      </w:r>
      <w:r w:rsidR="00357136" w:rsidRPr="00F52E7D">
        <w:rPr>
          <w:rFonts w:eastAsia="SimSun"/>
          <w:sz w:val="24"/>
          <w:lang w:val="en-GB" w:eastAsia="zh-CN"/>
        </w:rPr>
        <w:t>偏倚</w:t>
      </w:r>
      <w:r w:rsidR="0011234A" w:rsidRPr="0011234A">
        <w:rPr>
          <w:rFonts w:eastAsia="SimSun" w:hint="eastAsia"/>
          <w:sz w:val="24"/>
          <w:lang w:val="en-GB" w:eastAsia="zh-CN"/>
        </w:rPr>
        <w:t>，如经济利益、学术利益、行业和利益集团的影响，或与数据生成相关的其他</w:t>
      </w:r>
      <w:r w:rsidR="00357136" w:rsidRPr="00F52E7D">
        <w:rPr>
          <w:rFonts w:eastAsia="SimSun"/>
          <w:sz w:val="24"/>
          <w:lang w:val="en-GB" w:eastAsia="zh-CN"/>
        </w:rPr>
        <w:t>偏倚</w:t>
      </w:r>
      <w:r w:rsidRPr="00F52E7D">
        <w:rPr>
          <w:rFonts w:eastAsia="SimSun"/>
          <w:sz w:val="24"/>
          <w:lang w:val="en-GB" w:eastAsia="zh-CN"/>
        </w:rPr>
        <w:t>。</w:t>
      </w:r>
    </w:p>
    <w:p w14:paraId="3219204B" w14:textId="169A9A8A" w:rsidR="00467780" w:rsidRPr="00F52E7D" w:rsidRDefault="00467780" w:rsidP="00A50E81">
      <w:pPr>
        <w:pStyle w:val="Para10"/>
        <w:numPr>
          <w:ilvl w:val="0"/>
          <w:numId w:val="0"/>
        </w:numPr>
        <w:rPr>
          <w:rFonts w:eastAsia="SimSun"/>
          <w:sz w:val="24"/>
          <w:lang w:val="en-GB" w:eastAsia="zh-CN"/>
        </w:rPr>
      </w:pPr>
      <w:r w:rsidRPr="00F52E7D">
        <w:rPr>
          <w:rFonts w:eastAsia="SimSun"/>
          <w:sz w:val="24"/>
          <w:lang w:val="en-GB" w:eastAsia="zh-CN"/>
        </w:rPr>
        <w:t>相关性指信息</w:t>
      </w:r>
      <w:r w:rsidR="00D55691">
        <w:rPr>
          <w:rFonts w:eastAsia="SimSun" w:hint="eastAsia"/>
          <w:sz w:val="24"/>
          <w:lang w:val="en-GB" w:eastAsia="zh-CN"/>
        </w:rPr>
        <w:t>检验</w:t>
      </w:r>
      <w:r w:rsidRPr="00F52E7D">
        <w:rPr>
          <w:rFonts w:eastAsia="SimSun"/>
          <w:sz w:val="24"/>
          <w:lang w:val="en-GB" w:eastAsia="zh-CN"/>
        </w:rPr>
        <w:t>风险假设的能力，以及信息和（或）</w:t>
      </w:r>
      <w:r w:rsidR="00C43ACE">
        <w:rPr>
          <w:rFonts w:eastAsia="SimSun" w:hint="eastAsia"/>
          <w:sz w:val="24"/>
          <w:lang w:val="en-GB" w:eastAsia="zh-CN"/>
        </w:rPr>
        <w:t>检验</w:t>
      </w:r>
      <w:r w:rsidRPr="00F52E7D">
        <w:rPr>
          <w:rFonts w:eastAsia="SimSun"/>
          <w:sz w:val="24"/>
          <w:lang w:val="en-GB" w:eastAsia="zh-CN"/>
        </w:rPr>
        <w:t>在多大程度上适用于</w:t>
      </w:r>
      <w:r w:rsidR="00101A29">
        <w:rPr>
          <w:rFonts w:eastAsia="SimSun" w:hint="eastAsia"/>
          <w:sz w:val="24"/>
          <w:lang w:val="en-GB" w:eastAsia="zh-CN"/>
        </w:rPr>
        <w:t>确定</w:t>
      </w:r>
      <w:r w:rsidR="00C67700">
        <w:rPr>
          <w:rFonts w:eastAsia="SimSun" w:hint="eastAsia"/>
          <w:sz w:val="24"/>
          <w:lang w:val="en-GB" w:eastAsia="zh-CN"/>
        </w:rPr>
        <w:t>一个</w:t>
      </w:r>
      <w:r w:rsidRPr="00F52E7D">
        <w:rPr>
          <w:rFonts w:eastAsia="SimSun"/>
          <w:sz w:val="24"/>
          <w:lang w:val="en-GB" w:eastAsia="zh-CN"/>
        </w:rPr>
        <w:t>特定的危害或风险</w:t>
      </w:r>
      <w:r w:rsidR="00C67700">
        <w:rPr>
          <w:rFonts w:eastAsia="SimSun" w:hint="eastAsia"/>
          <w:sz w:val="24"/>
          <w:lang w:val="en-GB" w:eastAsia="zh-CN"/>
        </w:rPr>
        <w:t>特征</w:t>
      </w:r>
      <w:r w:rsidRPr="00F52E7D">
        <w:rPr>
          <w:rFonts w:eastAsia="SimSun"/>
          <w:sz w:val="24"/>
          <w:lang w:val="en-GB" w:eastAsia="zh-CN"/>
        </w:rPr>
        <w:t>。如果信息与保护目标、评估终点以及</w:t>
      </w:r>
      <w:r w:rsidRPr="00F52E7D">
        <w:rPr>
          <w:rFonts w:eastAsia="SimSun"/>
          <w:sz w:val="24"/>
          <w:lang w:val="en-GB" w:eastAsia="zh-CN"/>
        </w:rPr>
        <w:t>EGD-LMO</w:t>
      </w:r>
      <w:r w:rsidRPr="00F52E7D">
        <w:rPr>
          <w:rFonts w:eastAsia="SimSun"/>
          <w:sz w:val="24"/>
          <w:lang w:val="en-GB" w:eastAsia="zh-CN"/>
        </w:rPr>
        <w:t>潜在不利影响的</w:t>
      </w:r>
      <w:r w:rsidR="00C67700">
        <w:rPr>
          <w:rFonts w:eastAsia="SimSun" w:hint="eastAsia"/>
          <w:sz w:val="24"/>
          <w:lang w:val="en-GB" w:eastAsia="zh-CN"/>
        </w:rPr>
        <w:t>确定</w:t>
      </w:r>
      <w:r w:rsidRPr="00F52E7D">
        <w:rPr>
          <w:rFonts w:eastAsia="SimSun"/>
          <w:sz w:val="24"/>
          <w:lang w:val="en-GB" w:eastAsia="zh-CN"/>
        </w:rPr>
        <w:t>和评估相关联，则被视为相关信息。被认为与风险评估相关的信息将因具体情况而异，取决于被</w:t>
      </w:r>
      <w:r w:rsidR="00DA7D83">
        <w:rPr>
          <w:rFonts w:eastAsia="SimSun" w:hint="eastAsia"/>
          <w:sz w:val="24"/>
          <w:lang w:val="en-GB" w:eastAsia="zh-CN"/>
        </w:rPr>
        <w:t>修饰</w:t>
      </w:r>
      <w:r w:rsidRPr="00F52E7D">
        <w:rPr>
          <w:rFonts w:eastAsia="SimSun"/>
          <w:sz w:val="24"/>
          <w:lang w:val="en-GB" w:eastAsia="zh-CN"/>
        </w:rPr>
        <w:t>的生物体、</w:t>
      </w:r>
      <w:r w:rsidRPr="00F52E7D">
        <w:rPr>
          <w:rFonts w:eastAsia="SimSun"/>
          <w:sz w:val="24"/>
          <w:lang w:val="en-GB" w:eastAsia="zh-CN"/>
        </w:rPr>
        <w:t>EGD-LMO</w:t>
      </w:r>
      <w:r w:rsidR="00324B8D">
        <w:rPr>
          <w:rFonts w:eastAsia="SimSun" w:hint="eastAsia"/>
          <w:sz w:val="24"/>
          <w:lang w:val="en-GB" w:eastAsia="zh-CN"/>
        </w:rPr>
        <w:t>修饰</w:t>
      </w:r>
      <w:r w:rsidRPr="00F52E7D">
        <w:rPr>
          <w:rFonts w:eastAsia="SimSun"/>
          <w:sz w:val="24"/>
          <w:lang w:val="en-GB" w:eastAsia="zh-CN"/>
        </w:rPr>
        <w:t>的特征和性质、其预期用途、预期接收环境和</w:t>
      </w:r>
      <w:r w:rsidRPr="00F52E7D">
        <w:rPr>
          <w:rFonts w:eastAsia="SimSun"/>
          <w:sz w:val="24"/>
          <w:lang w:val="en-GB" w:eastAsia="zh-CN"/>
        </w:rPr>
        <w:t>/</w:t>
      </w:r>
      <w:r w:rsidRPr="00F52E7D">
        <w:rPr>
          <w:rFonts w:eastAsia="SimSun"/>
          <w:sz w:val="24"/>
          <w:lang w:val="en-GB" w:eastAsia="zh-CN"/>
        </w:rPr>
        <w:t>或环境引入的规模和持续时间。</w:t>
      </w:r>
    </w:p>
    <w:p w14:paraId="08F8BAAF" w14:textId="24B5266B" w:rsidR="00467780" w:rsidRPr="00F52E7D" w:rsidRDefault="00F326B5" w:rsidP="00A50E81">
      <w:pPr>
        <w:pStyle w:val="Para10"/>
        <w:numPr>
          <w:ilvl w:val="0"/>
          <w:numId w:val="0"/>
        </w:numPr>
        <w:rPr>
          <w:rFonts w:eastAsia="SimSun"/>
          <w:sz w:val="24"/>
          <w:lang w:val="en-GB" w:eastAsia="zh-CN"/>
        </w:rPr>
      </w:pPr>
      <w:r w:rsidRPr="00F326B5">
        <w:rPr>
          <w:rFonts w:eastAsia="SimSun" w:hint="eastAsia"/>
          <w:sz w:val="24"/>
          <w:lang w:val="en-GB" w:eastAsia="zh-CN"/>
        </w:rPr>
        <w:t>在一些监管框架中，主管当局制定的政策中规定了评估科学信息质量的标准。</w:t>
      </w:r>
      <w:r w:rsidR="00467780" w:rsidRPr="00F52E7D">
        <w:rPr>
          <w:rFonts w:eastAsia="SimSun"/>
          <w:sz w:val="24"/>
          <w:lang w:val="en-GB" w:eastAsia="zh-CN"/>
        </w:rPr>
        <w:t>此外，</w:t>
      </w:r>
      <w:r w:rsidR="002B7E10">
        <w:rPr>
          <w:rFonts w:eastAsia="SimSun"/>
          <w:sz w:val="24"/>
          <w:lang w:val="en-GB" w:eastAsia="zh-CN"/>
        </w:rPr>
        <w:t>风险评估人</w:t>
      </w:r>
      <w:r w:rsidR="00DB4BEC">
        <w:rPr>
          <w:rFonts w:eastAsia="SimSun" w:hint="eastAsia"/>
          <w:sz w:val="24"/>
          <w:lang w:val="en-GB" w:eastAsia="zh-CN"/>
        </w:rPr>
        <w:t>具有</w:t>
      </w:r>
      <w:r w:rsidR="00467780" w:rsidRPr="00F52E7D">
        <w:rPr>
          <w:rFonts w:eastAsia="SimSun"/>
          <w:sz w:val="24"/>
          <w:lang w:val="en-GB" w:eastAsia="zh-CN"/>
        </w:rPr>
        <w:t>专业知识，能够根据国家政策，利用自己的经验和</w:t>
      </w:r>
      <w:r w:rsidR="00467780" w:rsidRPr="00F52E7D">
        <w:rPr>
          <w:rFonts w:eastAsia="SimSun"/>
          <w:sz w:val="24"/>
          <w:lang w:val="en-GB" w:eastAsia="zh-CN"/>
        </w:rPr>
        <w:t>/</w:t>
      </w:r>
      <w:r w:rsidR="00467780" w:rsidRPr="00F52E7D">
        <w:rPr>
          <w:rFonts w:eastAsia="SimSun"/>
          <w:sz w:val="24"/>
          <w:lang w:val="en-GB" w:eastAsia="zh-CN"/>
        </w:rPr>
        <w:t>或公认的科学专家的经验确定信息的质量和相关性。</w:t>
      </w:r>
    </w:p>
    <w:p w14:paraId="6943D964" w14:textId="22118620" w:rsidR="00467780" w:rsidRPr="00F52E7D" w:rsidRDefault="00467780" w:rsidP="00A50E81">
      <w:pPr>
        <w:pStyle w:val="Para10"/>
        <w:numPr>
          <w:ilvl w:val="0"/>
          <w:numId w:val="0"/>
        </w:numPr>
        <w:rPr>
          <w:rFonts w:eastAsia="SimSun"/>
          <w:sz w:val="24"/>
          <w:lang w:val="en-GB" w:eastAsia="zh-CN"/>
        </w:rPr>
      </w:pPr>
      <w:r w:rsidRPr="00F52E7D">
        <w:rPr>
          <w:rFonts w:eastAsia="SimSun"/>
          <w:sz w:val="24"/>
          <w:lang w:val="en-GB" w:eastAsia="zh-CN"/>
        </w:rPr>
        <w:lastRenderedPageBreak/>
        <w:t>如果有足够的相关和可靠的数据来</w:t>
      </w:r>
      <w:r w:rsidR="001F3F19">
        <w:rPr>
          <w:rFonts w:eastAsia="SimSun" w:hint="eastAsia"/>
          <w:sz w:val="24"/>
          <w:lang w:val="en-GB" w:eastAsia="zh-CN"/>
        </w:rPr>
        <w:t>检验</w:t>
      </w:r>
      <w:r w:rsidRPr="00F52E7D">
        <w:rPr>
          <w:rFonts w:eastAsia="SimSun"/>
          <w:sz w:val="24"/>
          <w:lang w:val="en-GB" w:eastAsia="zh-CN"/>
        </w:rPr>
        <w:t>风险假设，</w:t>
      </w:r>
      <w:r w:rsidR="002B7E10">
        <w:rPr>
          <w:rFonts w:eastAsia="SimSun"/>
          <w:sz w:val="24"/>
          <w:lang w:val="en-GB" w:eastAsia="zh-CN"/>
        </w:rPr>
        <w:t>风险评估人</w:t>
      </w:r>
      <w:r w:rsidR="00153E0C">
        <w:rPr>
          <w:rFonts w:eastAsia="SimSun" w:hint="eastAsia"/>
          <w:sz w:val="24"/>
          <w:lang w:val="en-GB" w:eastAsia="zh-CN"/>
        </w:rPr>
        <w:t>就</w:t>
      </w:r>
      <w:r w:rsidRPr="00F52E7D">
        <w:rPr>
          <w:rFonts w:eastAsia="SimSun"/>
          <w:sz w:val="24"/>
          <w:lang w:val="en-GB" w:eastAsia="zh-CN"/>
        </w:rPr>
        <w:t>可以</w:t>
      </w:r>
      <w:r w:rsidR="00270B16">
        <w:rPr>
          <w:rFonts w:eastAsia="SimSun" w:hint="eastAsia"/>
          <w:sz w:val="24"/>
          <w:lang w:val="en-GB" w:eastAsia="zh-CN"/>
        </w:rPr>
        <w:t>得出</w:t>
      </w:r>
      <w:r w:rsidRPr="00F52E7D">
        <w:rPr>
          <w:rFonts w:eastAsia="SimSun"/>
          <w:sz w:val="24"/>
          <w:lang w:val="en-GB" w:eastAsia="zh-CN"/>
        </w:rPr>
        <w:t>结论，有</w:t>
      </w:r>
      <w:r w:rsidR="00FD3AA1">
        <w:rPr>
          <w:rFonts w:eastAsia="SimSun" w:hint="eastAsia"/>
          <w:sz w:val="24"/>
          <w:lang w:val="en-GB" w:eastAsia="zh-CN"/>
        </w:rPr>
        <w:t>适当</w:t>
      </w:r>
      <w:r w:rsidRPr="00F52E7D">
        <w:rPr>
          <w:rFonts w:eastAsia="SimSun"/>
          <w:sz w:val="24"/>
          <w:lang w:val="en-GB" w:eastAsia="zh-CN"/>
        </w:rPr>
        <w:t>的数据来完成风险评估。如果数据在技术上适合纳入分析，并能以预期的确定性</w:t>
      </w:r>
      <w:r w:rsidR="00A062C1">
        <w:rPr>
          <w:rFonts w:eastAsia="SimSun" w:hint="eastAsia"/>
          <w:sz w:val="24"/>
          <w:lang w:val="en-GB" w:eastAsia="zh-CN"/>
        </w:rPr>
        <w:t>对假设进行</w:t>
      </w:r>
      <w:r w:rsidR="009C27BB">
        <w:rPr>
          <w:rFonts w:eastAsia="SimSun" w:hint="eastAsia"/>
          <w:sz w:val="24"/>
          <w:lang w:val="en-GB" w:eastAsia="zh-CN"/>
        </w:rPr>
        <w:t>检验</w:t>
      </w:r>
      <w:r w:rsidRPr="00F52E7D">
        <w:rPr>
          <w:rFonts w:eastAsia="SimSun"/>
          <w:sz w:val="24"/>
          <w:lang w:val="en-GB" w:eastAsia="zh-CN"/>
        </w:rPr>
        <w:t>，则可以</w:t>
      </w:r>
      <w:r w:rsidR="00A062C1">
        <w:rPr>
          <w:rFonts w:eastAsia="SimSun" w:hint="eastAsia"/>
          <w:sz w:val="24"/>
          <w:lang w:val="en-GB" w:eastAsia="zh-CN"/>
        </w:rPr>
        <w:t>判定</w:t>
      </w:r>
      <w:r w:rsidRPr="00F52E7D">
        <w:rPr>
          <w:rFonts w:eastAsia="SimSun"/>
          <w:sz w:val="24"/>
          <w:lang w:val="en-GB" w:eastAsia="zh-CN"/>
        </w:rPr>
        <w:t>数据是充分的。如果需要</w:t>
      </w:r>
      <w:r w:rsidR="009C27BB">
        <w:rPr>
          <w:rFonts w:eastAsia="SimSun" w:hint="eastAsia"/>
          <w:sz w:val="24"/>
          <w:lang w:val="en-GB" w:eastAsia="zh-CN"/>
        </w:rPr>
        <w:t>更多</w:t>
      </w:r>
      <w:r w:rsidRPr="00F52E7D">
        <w:rPr>
          <w:rFonts w:eastAsia="SimSun"/>
          <w:sz w:val="24"/>
          <w:lang w:val="en-GB" w:eastAsia="zh-CN"/>
        </w:rPr>
        <w:t>数据，因为现有数据要么不能充分证实已确定风险的假设，要么</w:t>
      </w:r>
      <w:r w:rsidR="00F619C6">
        <w:rPr>
          <w:rFonts w:eastAsia="SimSun" w:hint="eastAsia"/>
          <w:sz w:val="24"/>
          <w:lang w:val="en-GB" w:eastAsia="zh-CN"/>
        </w:rPr>
        <w:t>否定了这一</w:t>
      </w:r>
      <w:r w:rsidRPr="00F52E7D">
        <w:rPr>
          <w:rFonts w:eastAsia="SimSun"/>
          <w:sz w:val="24"/>
          <w:lang w:val="en-GB" w:eastAsia="zh-CN"/>
        </w:rPr>
        <w:t>假设，</w:t>
      </w:r>
      <w:r w:rsidR="00F619C6">
        <w:rPr>
          <w:rFonts w:eastAsia="SimSun" w:hint="eastAsia"/>
          <w:sz w:val="24"/>
          <w:lang w:val="en-GB" w:eastAsia="zh-CN"/>
        </w:rPr>
        <w:t>则可使用</w:t>
      </w:r>
      <w:r w:rsidRPr="00F52E7D">
        <w:rPr>
          <w:rFonts w:eastAsia="SimSun"/>
          <w:sz w:val="24"/>
          <w:lang w:val="en-GB" w:eastAsia="zh-CN"/>
        </w:rPr>
        <w:t>评估现有数据的相同标准</w:t>
      </w:r>
      <w:r w:rsidR="000C354A">
        <w:rPr>
          <w:rFonts w:eastAsia="SimSun" w:hint="eastAsia"/>
          <w:sz w:val="24"/>
          <w:lang w:val="en-GB" w:eastAsia="zh-CN"/>
        </w:rPr>
        <w:t>来</w:t>
      </w:r>
      <w:r w:rsidRPr="00F52E7D">
        <w:rPr>
          <w:rFonts w:eastAsia="SimSun"/>
          <w:sz w:val="24"/>
          <w:lang w:val="en-GB" w:eastAsia="zh-CN"/>
        </w:rPr>
        <w:t>设计新的研究（</w:t>
      </w:r>
      <w:r w:rsidRPr="00F52E7D">
        <w:rPr>
          <w:rFonts w:eastAsia="SimSun"/>
          <w:sz w:val="24"/>
          <w:lang w:val="en-GB" w:eastAsia="zh-CN"/>
        </w:rPr>
        <w:t>Raybould</w:t>
      </w:r>
      <w:r w:rsidRPr="00F52E7D">
        <w:rPr>
          <w:rFonts w:eastAsia="SimSun"/>
          <w:sz w:val="24"/>
          <w:lang w:val="en-GB" w:eastAsia="zh-CN"/>
        </w:rPr>
        <w:t>，</w:t>
      </w:r>
      <w:r w:rsidRPr="00F52E7D">
        <w:rPr>
          <w:rFonts w:eastAsia="SimSun"/>
          <w:sz w:val="24"/>
          <w:lang w:val="en-GB" w:eastAsia="zh-CN"/>
        </w:rPr>
        <w:t>2020</w:t>
      </w:r>
      <w:r w:rsidRPr="00F52E7D">
        <w:rPr>
          <w:rFonts w:eastAsia="SimSun"/>
          <w:sz w:val="24"/>
          <w:lang w:val="en-GB" w:eastAsia="zh-CN"/>
        </w:rPr>
        <w:t>）。</w:t>
      </w:r>
    </w:p>
    <w:p w14:paraId="49B41683" w14:textId="3D9EB501" w:rsidR="00F14EA7" w:rsidRPr="00F52E7D" w:rsidRDefault="00F14EA7" w:rsidP="00A50E81">
      <w:pPr>
        <w:pStyle w:val="Para10"/>
        <w:numPr>
          <w:ilvl w:val="0"/>
          <w:numId w:val="0"/>
        </w:numPr>
        <w:rPr>
          <w:rFonts w:eastAsia="SimSun"/>
          <w:sz w:val="24"/>
          <w:lang w:val="en-GB" w:eastAsia="zh-CN"/>
        </w:rPr>
      </w:pPr>
      <w:r w:rsidRPr="00F52E7D">
        <w:rPr>
          <w:rFonts w:eastAsia="SimSun"/>
          <w:sz w:val="24"/>
          <w:lang w:val="en-GB" w:eastAsia="zh-CN"/>
        </w:rPr>
        <w:t>从实验研究中获得的</w:t>
      </w:r>
      <w:r w:rsidR="00CB500B" w:rsidRPr="00CB500B">
        <w:rPr>
          <w:rFonts w:eastAsia="SimSun" w:hint="eastAsia"/>
          <w:sz w:val="24"/>
          <w:lang w:val="en-GB" w:eastAsia="zh-CN"/>
        </w:rPr>
        <w:t>不具直接适用性、不具完全结论性或可靠性较低</w:t>
      </w:r>
      <w:r w:rsidRPr="00F52E7D">
        <w:rPr>
          <w:rFonts w:eastAsia="SimSun"/>
          <w:sz w:val="24"/>
          <w:lang w:val="en-GB" w:eastAsia="zh-CN"/>
        </w:rPr>
        <w:t>的信息有时仍可作为</w:t>
      </w:r>
      <w:r w:rsidR="00F07419">
        <w:rPr>
          <w:rFonts w:eastAsia="SimSun" w:hint="eastAsia"/>
          <w:sz w:val="24"/>
          <w:lang w:val="en-GB" w:eastAsia="zh-CN"/>
        </w:rPr>
        <w:t>辅助</w:t>
      </w:r>
      <w:r w:rsidRPr="00F52E7D">
        <w:rPr>
          <w:rFonts w:eastAsia="SimSun"/>
          <w:sz w:val="24"/>
          <w:lang w:val="en-GB" w:eastAsia="zh-CN"/>
        </w:rPr>
        <w:t>证据，作为</w:t>
      </w:r>
      <w:r w:rsidR="00A902CA" w:rsidRPr="00F52E7D">
        <w:rPr>
          <w:rFonts w:eastAsia="SimSun"/>
          <w:sz w:val="24"/>
          <w:lang w:val="en-GB" w:eastAsia="zh-CN"/>
        </w:rPr>
        <w:t>有助于了解风险</w:t>
      </w:r>
      <w:r w:rsidR="00C316E7">
        <w:rPr>
          <w:rFonts w:eastAsia="SimSun" w:hint="eastAsia"/>
          <w:sz w:val="24"/>
          <w:lang w:val="en-GB" w:eastAsia="zh-CN"/>
        </w:rPr>
        <w:t>的</w:t>
      </w:r>
      <w:r w:rsidRPr="00F52E7D">
        <w:rPr>
          <w:rFonts w:eastAsia="SimSun"/>
          <w:sz w:val="24"/>
          <w:lang w:val="en-GB" w:eastAsia="zh-CN"/>
        </w:rPr>
        <w:t>证据权重法的一部分。</w:t>
      </w:r>
    </w:p>
    <w:p w14:paraId="1CD07888" w14:textId="77777777" w:rsidR="00F14EA7" w:rsidRPr="00F52E7D" w:rsidRDefault="00F14EA7" w:rsidP="00A50E81">
      <w:pPr>
        <w:pStyle w:val="Para10"/>
        <w:numPr>
          <w:ilvl w:val="0"/>
          <w:numId w:val="0"/>
        </w:numPr>
        <w:rPr>
          <w:rFonts w:eastAsia="SimSun"/>
          <w:sz w:val="24"/>
          <w:lang w:val="en-GB" w:eastAsia="zh-CN"/>
        </w:rPr>
      </w:pPr>
      <w:r w:rsidRPr="00F52E7D">
        <w:rPr>
          <w:rFonts w:eastAsia="SimSun"/>
          <w:sz w:val="24"/>
          <w:lang w:val="en-GB" w:eastAsia="zh-CN"/>
        </w:rPr>
        <w:t>评估证据的一个先决条件是应以足够详细和透明的方式报告信息。</w:t>
      </w:r>
    </w:p>
    <w:p w14:paraId="04ACC430" w14:textId="7DDA02B1" w:rsidR="00F14EA7" w:rsidRPr="008E5634" w:rsidRDefault="00F14EA7" w:rsidP="00327ACE">
      <w:pPr>
        <w:pStyle w:val="a0"/>
      </w:pPr>
      <w:bookmarkStart w:id="40" w:name="_Toc163309646"/>
      <w:r w:rsidRPr="008E5634">
        <w:t>4.2.2.</w:t>
      </w:r>
      <w:r w:rsidR="00916BCC" w:rsidRPr="008E5634">
        <w:rPr>
          <w:rFonts w:hint="eastAsia"/>
        </w:rPr>
        <w:t xml:space="preserve"> </w:t>
      </w:r>
      <w:r w:rsidR="008E5634" w:rsidRPr="008E5634">
        <w:rPr>
          <w:rFonts w:hint="eastAsia"/>
        </w:rPr>
        <w:t>建模</w:t>
      </w:r>
      <w:bookmarkEnd w:id="40"/>
    </w:p>
    <w:p w14:paraId="72EF238D" w14:textId="3A47E954" w:rsidR="00F14EA7" w:rsidRPr="00F52E7D" w:rsidRDefault="006257A3" w:rsidP="00A50E81">
      <w:pPr>
        <w:pStyle w:val="Para10"/>
        <w:numPr>
          <w:ilvl w:val="0"/>
          <w:numId w:val="0"/>
        </w:numPr>
        <w:rPr>
          <w:rFonts w:eastAsia="SimSun"/>
          <w:sz w:val="24"/>
          <w:lang w:val="en-GB" w:eastAsia="zh-CN"/>
        </w:rPr>
      </w:pPr>
      <w:r w:rsidRPr="006257A3">
        <w:rPr>
          <w:rFonts w:eastAsia="SimSun" w:hint="eastAsia"/>
          <w:sz w:val="24"/>
          <w:lang w:val="en-GB" w:eastAsia="zh-CN"/>
        </w:rPr>
        <w:t>模型可能在</w:t>
      </w:r>
      <w:r w:rsidRPr="006257A3">
        <w:rPr>
          <w:rFonts w:eastAsia="SimSun"/>
          <w:sz w:val="24"/>
          <w:lang w:val="en-GB" w:eastAsia="zh-CN"/>
        </w:rPr>
        <w:t xml:space="preserve"> EGD-LMO</w:t>
      </w:r>
      <w:r w:rsidR="00D344AA">
        <w:rPr>
          <w:rFonts w:eastAsia="SimSun" w:hint="eastAsia"/>
          <w:sz w:val="24"/>
          <w:lang w:val="en-GB" w:eastAsia="zh-CN"/>
        </w:rPr>
        <w:t>s</w:t>
      </w:r>
      <w:r w:rsidRPr="006257A3">
        <w:rPr>
          <w:rFonts w:eastAsia="SimSun"/>
          <w:sz w:val="24"/>
          <w:lang w:val="en-GB" w:eastAsia="zh-CN"/>
        </w:rPr>
        <w:t xml:space="preserve"> </w:t>
      </w:r>
      <w:r w:rsidRPr="006257A3">
        <w:rPr>
          <w:rFonts w:eastAsia="SimSun" w:hint="eastAsia"/>
          <w:sz w:val="24"/>
          <w:lang w:val="en-GB" w:eastAsia="zh-CN"/>
        </w:rPr>
        <w:t>评估中发挥重要作用，因为它们可用于预测特定</w:t>
      </w:r>
      <w:r w:rsidRPr="006257A3">
        <w:rPr>
          <w:rFonts w:eastAsia="SimSun"/>
          <w:sz w:val="24"/>
          <w:lang w:val="en-GB" w:eastAsia="zh-CN"/>
        </w:rPr>
        <w:t xml:space="preserve"> EGD-LMO</w:t>
      </w:r>
      <w:r w:rsidR="00D344AA">
        <w:rPr>
          <w:rFonts w:eastAsia="SimSun" w:hint="eastAsia"/>
          <w:sz w:val="24"/>
          <w:lang w:val="en-GB" w:eastAsia="zh-CN"/>
        </w:rPr>
        <w:t>s</w:t>
      </w:r>
      <w:r w:rsidRPr="006257A3">
        <w:rPr>
          <w:rFonts w:eastAsia="SimSun"/>
          <w:sz w:val="24"/>
          <w:lang w:val="en-GB" w:eastAsia="zh-CN"/>
        </w:rPr>
        <w:t xml:space="preserve"> </w:t>
      </w:r>
      <w:r w:rsidRPr="006257A3">
        <w:rPr>
          <w:rFonts w:eastAsia="SimSun" w:hint="eastAsia"/>
          <w:sz w:val="24"/>
          <w:lang w:val="en-GB" w:eastAsia="zh-CN"/>
        </w:rPr>
        <w:t>在实验室内外条件下的影响，以及在有意释放前无法进行经验研究的时空尺度下的影响。</w:t>
      </w:r>
      <w:r w:rsidR="00F14EA7" w:rsidRPr="00F52E7D">
        <w:rPr>
          <w:rFonts w:eastAsia="SimSun"/>
          <w:sz w:val="24"/>
          <w:lang w:val="en-GB" w:eastAsia="zh-CN"/>
        </w:rPr>
        <w:t>（</w:t>
      </w:r>
      <w:r w:rsidR="00F14EA7" w:rsidRPr="00F52E7D">
        <w:rPr>
          <w:rFonts w:eastAsia="SimSun"/>
          <w:sz w:val="24"/>
          <w:lang w:val="en-GB" w:eastAsia="zh-CN"/>
        </w:rPr>
        <w:t>Golnar</w:t>
      </w:r>
      <w:r w:rsidR="00F14EA7" w:rsidRPr="00F52E7D">
        <w:rPr>
          <w:rFonts w:eastAsia="SimSun"/>
          <w:sz w:val="24"/>
          <w:lang w:val="en-GB" w:eastAsia="zh-CN"/>
        </w:rPr>
        <w:t>等，</w:t>
      </w:r>
      <w:r w:rsidR="00F14EA7" w:rsidRPr="00F52E7D">
        <w:rPr>
          <w:rFonts w:eastAsia="SimSun"/>
          <w:sz w:val="24"/>
          <w:lang w:val="en-GB" w:eastAsia="zh-CN"/>
        </w:rPr>
        <w:t>2021</w:t>
      </w:r>
      <w:r w:rsidR="00F14EA7" w:rsidRPr="00F52E7D">
        <w:rPr>
          <w:rFonts w:eastAsia="SimSun"/>
          <w:sz w:val="24"/>
          <w:lang w:val="en-GB" w:eastAsia="zh-CN"/>
        </w:rPr>
        <w:t>）。在分阶段释放</w:t>
      </w:r>
      <w:r w:rsidR="003B3CB6">
        <w:rPr>
          <w:rFonts w:eastAsia="SimSun"/>
          <w:sz w:val="24"/>
          <w:lang w:val="en-GB" w:eastAsia="zh-CN"/>
        </w:rPr>
        <w:t>战略</w:t>
      </w:r>
      <w:r w:rsidR="00F14EA7" w:rsidRPr="00F52E7D">
        <w:rPr>
          <w:rFonts w:eastAsia="SimSun"/>
          <w:sz w:val="24"/>
          <w:lang w:val="en-GB" w:eastAsia="zh-CN"/>
        </w:rPr>
        <w:t>的一个步骤中收集的信息</w:t>
      </w:r>
      <w:r w:rsidR="00EA0EA6">
        <w:rPr>
          <w:rFonts w:eastAsia="SimSun" w:hint="eastAsia"/>
          <w:sz w:val="24"/>
          <w:lang w:val="en-GB" w:eastAsia="zh-CN"/>
        </w:rPr>
        <w:t>，</w:t>
      </w:r>
      <w:r w:rsidR="00F14EA7" w:rsidRPr="00F52E7D">
        <w:rPr>
          <w:rFonts w:eastAsia="SimSun"/>
          <w:sz w:val="24"/>
          <w:lang w:val="en-GB" w:eastAsia="zh-CN"/>
        </w:rPr>
        <w:t>可被建模者用于预测下一</w:t>
      </w:r>
      <w:r w:rsidR="005A62CC">
        <w:rPr>
          <w:rFonts w:eastAsia="SimSun" w:hint="eastAsia"/>
          <w:sz w:val="24"/>
          <w:lang w:val="en-GB" w:eastAsia="zh-CN"/>
        </w:rPr>
        <w:t>个步骤</w:t>
      </w:r>
      <w:r w:rsidR="00F14EA7" w:rsidRPr="00F52E7D">
        <w:rPr>
          <w:rFonts w:eastAsia="SimSun"/>
          <w:sz w:val="24"/>
          <w:lang w:val="en-GB" w:eastAsia="zh-CN"/>
        </w:rPr>
        <w:t>的结果，从而有助于在模型驱动的数据收集和数据驱动的模型预测的迭代过程中指导实验研究和监测</w:t>
      </w:r>
      <w:r w:rsidR="003B3CB6">
        <w:rPr>
          <w:rFonts w:eastAsia="SimSun"/>
          <w:sz w:val="24"/>
          <w:lang w:val="en-GB" w:eastAsia="zh-CN"/>
        </w:rPr>
        <w:t>战略</w:t>
      </w:r>
      <w:r w:rsidR="00F14EA7" w:rsidRPr="00F52E7D">
        <w:rPr>
          <w:rFonts w:eastAsia="SimSun"/>
          <w:sz w:val="24"/>
          <w:lang w:val="en-GB" w:eastAsia="zh-CN"/>
        </w:rPr>
        <w:t>（</w:t>
      </w:r>
      <w:proofErr w:type="spellStart"/>
      <w:r w:rsidR="00F14EA7" w:rsidRPr="00F52E7D">
        <w:rPr>
          <w:rFonts w:eastAsia="SimSun"/>
          <w:sz w:val="24"/>
          <w:lang w:val="en-GB" w:eastAsia="zh-CN"/>
        </w:rPr>
        <w:t>Restif</w:t>
      </w:r>
      <w:proofErr w:type="spellEnd"/>
      <w:r w:rsidR="00F14EA7" w:rsidRPr="00F52E7D">
        <w:rPr>
          <w:rFonts w:eastAsia="SimSun"/>
          <w:sz w:val="24"/>
          <w:lang w:val="en-GB" w:eastAsia="zh-CN"/>
        </w:rPr>
        <w:t>等，</w:t>
      </w:r>
      <w:r w:rsidR="00F14EA7" w:rsidRPr="00F52E7D">
        <w:rPr>
          <w:rFonts w:eastAsia="SimSun"/>
          <w:sz w:val="24"/>
          <w:lang w:val="en-GB" w:eastAsia="zh-CN"/>
        </w:rPr>
        <w:t>2012</w:t>
      </w:r>
      <w:r w:rsidR="00F14EA7" w:rsidRPr="00F52E7D">
        <w:rPr>
          <w:rFonts w:eastAsia="SimSun"/>
          <w:sz w:val="24"/>
          <w:lang w:val="en-GB" w:eastAsia="zh-CN"/>
        </w:rPr>
        <w:t>）。然而，使用在一个步骤（例如物理限制实验室）观察到的结果来预测下一</w:t>
      </w:r>
      <w:r w:rsidR="006840B3">
        <w:rPr>
          <w:rFonts w:eastAsia="SimSun" w:hint="eastAsia"/>
          <w:sz w:val="24"/>
          <w:lang w:val="en-GB" w:eastAsia="zh-CN"/>
        </w:rPr>
        <w:t>个步骤</w:t>
      </w:r>
      <w:r w:rsidR="00F14EA7" w:rsidRPr="00F52E7D">
        <w:rPr>
          <w:rFonts w:eastAsia="SimSun"/>
          <w:sz w:val="24"/>
          <w:lang w:val="en-GB" w:eastAsia="zh-CN"/>
        </w:rPr>
        <w:t>（例如小规模</w:t>
      </w:r>
      <w:r w:rsidR="006840B3">
        <w:rPr>
          <w:rFonts w:eastAsia="SimSun" w:hint="eastAsia"/>
          <w:sz w:val="24"/>
          <w:lang w:val="en-GB" w:eastAsia="zh-CN"/>
        </w:rPr>
        <w:t>田野</w:t>
      </w:r>
      <w:r w:rsidR="00F14EA7" w:rsidRPr="00F52E7D">
        <w:rPr>
          <w:rFonts w:eastAsia="SimSun"/>
          <w:sz w:val="24"/>
          <w:lang w:val="en-GB" w:eastAsia="zh-CN"/>
        </w:rPr>
        <w:t>试验）的结果</w:t>
      </w:r>
      <w:r w:rsidR="006840B3">
        <w:rPr>
          <w:rFonts w:eastAsia="SimSun" w:hint="eastAsia"/>
          <w:sz w:val="24"/>
          <w:lang w:val="en-GB" w:eastAsia="zh-CN"/>
        </w:rPr>
        <w:t>，</w:t>
      </w:r>
      <w:r w:rsidR="00F14EA7" w:rsidRPr="00F52E7D">
        <w:rPr>
          <w:rFonts w:eastAsia="SimSun"/>
          <w:sz w:val="24"/>
          <w:lang w:val="en-GB" w:eastAsia="zh-CN"/>
        </w:rPr>
        <w:t>不可避免地会</w:t>
      </w:r>
      <w:r w:rsidR="000066B9">
        <w:rPr>
          <w:rFonts w:eastAsia="SimSun" w:hint="eastAsia"/>
          <w:sz w:val="24"/>
          <w:lang w:val="en-GB" w:eastAsia="zh-CN"/>
        </w:rPr>
        <w:t>带来</w:t>
      </w:r>
      <w:r w:rsidR="00F14EA7" w:rsidRPr="00F52E7D">
        <w:rPr>
          <w:rFonts w:eastAsia="SimSun"/>
          <w:sz w:val="24"/>
          <w:lang w:val="en-GB" w:eastAsia="zh-CN"/>
        </w:rPr>
        <w:t>不确定性，这种不确定性应得到承认并</w:t>
      </w:r>
      <w:r w:rsidR="002D75D9">
        <w:rPr>
          <w:rFonts w:eastAsia="SimSun" w:hint="eastAsia"/>
          <w:sz w:val="24"/>
          <w:lang w:val="en-GB" w:eastAsia="zh-CN"/>
        </w:rPr>
        <w:t>尽可能加以</w:t>
      </w:r>
      <w:r w:rsidR="00F14EA7" w:rsidRPr="00F52E7D">
        <w:rPr>
          <w:rFonts w:eastAsia="SimSun"/>
          <w:sz w:val="24"/>
          <w:lang w:val="en-GB" w:eastAsia="zh-CN"/>
        </w:rPr>
        <w:t>考虑（</w:t>
      </w:r>
      <w:proofErr w:type="spellStart"/>
      <w:r w:rsidR="00F14EA7" w:rsidRPr="00F52E7D">
        <w:rPr>
          <w:rFonts w:eastAsia="SimSun"/>
          <w:sz w:val="24"/>
          <w:lang w:val="en-GB" w:eastAsia="zh-CN"/>
        </w:rPr>
        <w:t>Ickowicz</w:t>
      </w:r>
      <w:proofErr w:type="spellEnd"/>
      <w:r w:rsidR="00F14EA7" w:rsidRPr="00F52E7D">
        <w:rPr>
          <w:rFonts w:eastAsia="SimSun"/>
          <w:sz w:val="24"/>
          <w:lang w:val="en-GB" w:eastAsia="zh-CN"/>
        </w:rPr>
        <w:t>等，</w:t>
      </w:r>
      <w:r w:rsidR="00F14EA7" w:rsidRPr="00F52E7D">
        <w:rPr>
          <w:rFonts w:eastAsia="SimSun"/>
          <w:sz w:val="24"/>
          <w:lang w:val="en-GB" w:eastAsia="zh-CN"/>
        </w:rPr>
        <w:t>2021</w:t>
      </w:r>
      <w:r w:rsidR="00F14EA7" w:rsidRPr="00F52E7D">
        <w:rPr>
          <w:rFonts w:eastAsia="SimSun"/>
          <w:sz w:val="24"/>
          <w:lang w:val="en-GB" w:eastAsia="zh-CN"/>
        </w:rPr>
        <w:t>）。</w:t>
      </w:r>
    </w:p>
    <w:p w14:paraId="5B33C850" w14:textId="5F84D687" w:rsidR="00F14EA7" w:rsidRPr="00F52E7D" w:rsidRDefault="00A45FA7" w:rsidP="00A50E81">
      <w:pPr>
        <w:pStyle w:val="Para10"/>
        <w:numPr>
          <w:ilvl w:val="0"/>
          <w:numId w:val="0"/>
        </w:numPr>
        <w:rPr>
          <w:rFonts w:eastAsia="SimSun"/>
          <w:sz w:val="24"/>
          <w:lang w:val="en-GB" w:eastAsia="zh-CN"/>
        </w:rPr>
      </w:pPr>
      <w:r w:rsidRPr="00C92733">
        <w:rPr>
          <w:rFonts w:eastAsia="SimSun" w:hint="eastAsia"/>
          <w:sz w:val="24"/>
          <w:lang w:val="en-GB" w:eastAsia="zh-CN"/>
        </w:rPr>
        <w:t>评估</w:t>
      </w:r>
      <w:r w:rsidR="00F14EA7" w:rsidRPr="00C92733">
        <w:rPr>
          <w:rFonts w:eastAsia="SimSun"/>
          <w:sz w:val="24"/>
          <w:lang w:val="en-GB" w:eastAsia="zh-CN"/>
        </w:rPr>
        <w:t>EGD-LMO</w:t>
      </w:r>
      <w:r w:rsidR="00F14EA7" w:rsidRPr="00C92733">
        <w:rPr>
          <w:rFonts w:eastAsia="SimSun"/>
          <w:sz w:val="24"/>
          <w:lang w:val="en-GB" w:eastAsia="zh-CN"/>
        </w:rPr>
        <w:t>风险</w:t>
      </w:r>
      <w:r w:rsidRPr="00C92733">
        <w:rPr>
          <w:rFonts w:eastAsia="SimSun" w:hint="eastAsia"/>
          <w:sz w:val="24"/>
          <w:lang w:val="en-GB" w:eastAsia="zh-CN"/>
        </w:rPr>
        <w:t>时</w:t>
      </w:r>
      <w:r w:rsidR="00F14EA7" w:rsidRPr="00C92733">
        <w:rPr>
          <w:rFonts w:eastAsia="SimSun"/>
          <w:sz w:val="24"/>
          <w:lang w:val="en-GB" w:eastAsia="zh-CN"/>
        </w:rPr>
        <w:t>，</w:t>
      </w:r>
      <w:r w:rsidR="000E34AF" w:rsidRPr="00C92733">
        <w:rPr>
          <w:rFonts w:eastAsia="SimSun" w:hint="eastAsia"/>
          <w:sz w:val="24"/>
          <w:lang w:val="en-GB" w:eastAsia="zh-CN"/>
        </w:rPr>
        <w:t>碰到</w:t>
      </w:r>
      <w:r w:rsidR="00F9757F" w:rsidRPr="00C92733">
        <w:rPr>
          <w:rFonts w:eastAsia="SimSun" w:hint="eastAsia"/>
          <w:sz w:val="24"/>
          <w:lang w:val="en-GB" w:eastAsia="zh-CN"/>
        </w:rPr>
        <w:t>难以</w:t>
      </w:r>
      <w:r w:rsidR="00633D76" w:rsidRPr="00C92733">
        <w:rPr>
          <w:rFonts w:eastAsia="SimSun" w:hint="eastAsia"/>
          <w:sz w:val="24"/>
          <w:lang w:val="en-GB" w:eastAsia="zh-CN"/>
        </w:rPr>
        <w:t>处理的部分，例如</w:t>
      </w:r>
      <w:r w:rsidR="004B1284" w:rsidRPr="00C92733">
        <w:rPr>
          <w:rFonts w:eastAsia="SimSun" w:hint="eastAsia"/>
          <w:sz w:val="24"/>
          <w:lang w:val="en-GB" w:eastAsia="zh-CN"/>
        </w:rPr>
        <w:t>评估</w:t>
      </w:r>
      <w:r w:rsidR="00F14EA7" w:rsidRPr="00C92733">
        <w:rPr>
          <w:rFonts w:eastAsia="SimSun"/>
          <w:sz w:val="24"/>
          <w:lang w:val="en-GB" w:eastAsia="zh-CN"/>
        </w:rPr>
        <w:t>长期进化变化</w:t>
      </w:r>
      <w:r w:rsidR="00992799">
        <w:rPr>
          <w:rFonts w:eastAsia="SimSun" w:hint="eastAsia"/>
          <w:sz w:val="24"/>
          <w:lang w:val="en-GB" w:eastAsia="zh-CN"/>
        </w:rPr>
        <w:t>及其</w:t>
      </w:r>
      <w:r w:rsidR="00F14EA7" w:rsidRPr="00C92733">
        <w:rPr>
          <w:rFonts w:eastAsia="SimSun"/>
          <w:sz w:val="24"/>
          <w:lang w:val="en-GB" w:eastAsia="zh-CN"/>
        </w:rPr>
        <w:t>在目标生物（包括不同遗传背景的生物）中的潜在后果以及预测野生种群中的脱靶效应</w:t>
      </w:r>
      <w:r w:rsidR="005301BD" w:rsidRPr="00C92733">
        <w:rPr>
          <w:rFonts w:eastAsia="SimSun" w:hint="eastAsia"/>
          <w:sz w:val="24"/>
          <w:lang w:val="en-GB" w:eastAsia="zh-CN"/>
        </w:rPr>
        <w:t>，</w:t>
      </w:r>
      <w:r w:rsidR="00F14EA7" w:rsidRPr="00C92733">
        <w:rPr>
          <w:rFonts w:eastAsia="SimSun"/>
          <w:sz w:val="24"/>
          <w:lang w:val="en-GB" w:eastAsia="zh-CN"/>
        </w:rPr>
        <w:t>可通过建模来解决。</w:t>
      </w:r>
    </w:p>
    <w:p w14:paraId="6C989B12" w14:textId="60FE0844" w:rsidR="00F14EA7" w:rsidRPr="00F52E7D" w:rsidRDefault="00F37348" w:rsidP="00A50E81">
      <w:pPr>
        <w:pStyle w:val="Para10"/>
        <w:numPr>
          <w:ilvl w:val="0"/>
          <w:numId w:val="0"/>
        </w:numPr>
        <w:rPr>
          <w:rFonts w:eastAsia="SimSun"/>
          <w:sz w:val="24"/>
          <w:lang w:val="en-GB" w:eastAsia="zh-CN"/>
        </w:rPr>
      </w:pPr>
      <w:r w:rsidRPr="00F37348">
        <w:rPr>
          <w:rFonts w:eastAsia="SimSun" w:hint="eastAsia"/>
          <w:sz w:val="24"/>
          <w:lang w:val="en-GB" w:eastAsia="zh-CN"/>
        </w:rPr>
        <w:t>模型可以通过强调不同的模型结构或模型参数的变化如何影响风险预测来帮助解决不确定性问题，从而确定特定评估终点的（不可）接受结果的驱动因素。</w:t>
      </w:r>
      <w:r w:rsidR="00F14EA7" w:rsidRPr="00F52E7D">
        <w:rPr>
          <w:rFonts w:eastAsia="SimSun"/>
          <w:sz w:val="24"/>
          <w:lang w:val="en-GB" w:eastAsia="zh-CN"/>
        </w:rPr>
        <w:t>模型可以使分析</w:t>
      </w:r>
      <w:r w:rsidR="00BC4C40">
        <w:rPr>
          <w:rFonts w:eastAsia="SimSun" w:hint="eastAsia"/>
          <w:sz w:val="24"/>
          <w:lang w:val="en-GB" w:eastAsia="zh-CN"/>
        </w:rPr>
        <w:t>人员</w:t>
      </w:r>
      <w:r w:rsidR="00C8430E">
        <w:rPr>
          <w:rFonts w:eastAsia="SimSun" w:hint="eastAsia"/>
          <w:sz w:val="24"/>
          <w:lang w:val="en-GB" w:eastAsia="zh-CN"/>
        </w:rPr>
        <w:t>：</w:t>
      </w:r>
      <w:r w:rsidR="00F14EA7" w:rsidRPr="00F52E7D">
        <w:rPr>
          <w:rFonts w:eastAsia="SimSun"/>
          <w:sz w:val="24"/>
          <w:lang w:val="en-GB" w:eastAsia="zh-CN"/>
        </w:rPr>
        <w:t>（</w:t>
      </w:r>
      <w:r w:rsidR="00992799">
        <w:rPr>
          <w:rFonts w:eastAsia="SimSun" w:hint="eastAsia"/>
          <w:sz w:val="24"/>
          <w:lang w:val="en-GB" w:eastAsia="zh-CN"/>
        </w:rPr>
        <w:t>a</w:t>
      </w:r>
      <w:r w:rsidR="00F14EA7" w:rsidRPr="00F52E7D">
        <w:rPr>
          <w:rFonts w:eastAsia="SimSun"/>
          <w:sz w:val="24"/>
          <w:lang w:val="en-GB" w:eastAsia="zh-CN"/>
        </w:rPr>
        <w:t>）</w:t>
      </w:r>
      <w:r w:rsidR="005C40F8">
        <w:rPr>
          <w:rFonts w:eastAsia="SimSun" w:hint="eastAsia"/>
          <w:sz w:val="24"/>
          <w:lang w:val="en-GB" w:eastAsia="zh-CN"/>
        </w:rPr>
        <w:t>找出</w:t>
      </w:r>
      <w:r w:rsidR="00F14EA7" w:rsidRPr="00F52E7D">
        <w:rPr>
          <w:rFonts w:eastAsia="SimSun"/>
          <w:sz w:val="24"/>
          <w:lang w:val="en-GB" w:eastAsia="zh-CN"/>
        </w:rPr>
        <w:t>对</w:t>
      </w:r>
      <w:r w:rsidR="00F14EA7" w:rsidRPr="00F52E7D">
        <w:rPr>
          <w:rFonts w:eastAsia="SimSun"/>
          <w:sz w:val="24"/>
          <w:lang w:val="en-GB" w:eastAsia="zh-CN"/>
        </w:rPr>
        <w:t>EGD</w:t>
      </w:r>
      <w:r w:rsidR="00F14EA7" w:rsidRPr="00F52E7D">
        <w:rPr>
          <w:rFonts w:eastAsia="SimSun"/>
          <w:sz w:val="24"/>
          <w:lang w:val="en-GB" w:eastAsia="zh-CN"/>
        </w:rPr>
        <w:t>的持久性、扩散和</w:t>
      </w:r>
      <w:r w:rsidR="007619B2">
        <w:rPr>
          <w:rFonts w:eastAsia="SimSun" w:hint="eastAsia"/>
          <w:sz w:val="24"/>
          <w:lang w:val="en-GB" w:eastAsia="zh-CN"/>
        </w:rPr>
        <w:t>作用</w:t>
      </w:r>
      <w:r w:rsidR="00F14EA7" w:rsidRPr="00F52E7D">
        <w:rPr>
          <w:rFonts w:eastAsia="SimSun"/>
          <w:sz w:val="24"/>
          <w:lang w:val="en-GB" w:eastAsia="zh-CN"/>
        </w:rPr>
        <w:t>影响</w:t>
      </w:r>
      <w:r w:rsidR="00BD7175">
        <w:rPr>
          <w:rFonts w:eastAsia="SimSun" w:hint="eastAsia"/>
          <w:sz w:val="24"/>
          <w:lang w:val="en-GB" w:eastAsia="zh-CN"/>
        </w:rPr>
        <w:t>力最大</w:t>
      </w:r>
      <w:r w:rsidR="00F14EA7" w:rsidRPr="00F52E7D">
        <w:rPr>
          <w:rFonts w:eastAsia="SimSun"/>
          <w:sz w:val="24"/>
          <w:lang w:val="en-GB" w:eastAsia="zh-CN"/>
        </w:rPr>
        <w:t>的参数；</w:t>
      </w:r>
      <w:r w:rsidR="00BC4C40" w:rsidRPr="00A50E81">
        <w:rPr>
          <w:rFonts w:eastAsia="SimSun" w:hint="eastAsia"/>
          <w:sz w:val="24"/>
          <w:lang w:val="en-GB" w:eastAsia="zh-CN"/>
        </w:rPr>
        <w:t>（</w:t>
      </w:r>
      <w:r w:rsidR="00992799">
        <w:rPr>
          <w:rFonts w:eastAsia="SimSun" w:hint="eastAsia"/>
          <w:sz w:val="24"/>
          <w:lang w:val="en-GB" w:eastAsia="zh-CN"/>
        </w:rPr>
        <w:t>b</w:t>
      </w:r>
      <w:r w:rsidR="00BC4C40" w:rsidRPr="00A50E81">
        <w:rPr>
          <w:rFonts w:eastAsia="SimSun" w:hint="eastAsia"/>
          <w:sz w:val="24"/>
          <w:lang w:val="en-GB" w:eastAsia="zh-CN"/>
        </w:rPr>
        <w:t>）</w:t>
      </w:r>
      <w:r w:rsidR="00CB1018">
        <w:rPr>
          <w:rFonts w:eastAsia="SimSun" w:hint="eastAsia"/>
          <w:sz w:val="24"/>
          <w:lang w:val="en-GB" w:eastAsia="zh-CN"/>
        </w:rPr>
        <w:t>检验</w:t>
      </w:r>
      <w:r w:rsidR="00F14EA7" w:rsidRPr="00F52E7D">
        <w:rPr>
          <w:rFonts w:eastAsia="SimSun"/>
          <w:sz w:val="24"/>
          <w:lang w:val="en-GB" w:eastAsia="zh-CN"/>
        </w:rPr>
        <w:t>和完善风险假设；（</w:t>
      </w:r>
      <w:r w:rsidR="00992799">
        <w:rPr>
          <w:rFonts w:eastAsia="SimSun" w:hint="eastAsia"/>
          <w:sz w:val="24"/>
          <w:lang w:val="en-GB" w:eastAsia="zh-CN"/>
        </w:rPr>
        <w:t>c</w:t>
      </w:r>
      <w:r w:rsidR="00F14EA7" w:rsidRPr="00F52E7D">
        <w:rPr>
          <w:rFonts w:eastAsia="SimSun"/>
          <w:sz w:val="24"/>
          <w:lang w:val="en-GB" w:eastAsia="zh-CN"/>
        </w:rPr>
        <w:t>）模拟不同未来情景</w:t>
      </w:r>
      <w:r w:rsidR="00B54EA8">
        <w:rPr>
          <w:rFonts w:eastAsia="SimSun" w:hint="eastAsia"/>
          <w:sz w:val="24"/>
          <w:lang w:val="en-GB" w:eastAsia="zh-CN"/>
        </w:rPr>
        <w:t>设想</w:t>
      </w:r>
      <w:r w:rsidR="00F14EA7" w:rsidRPr="00F52E7D">
        <w:rPr>
          <w:rFonts w:eastAsia="SimSun"/>
          <w:sz w:val="24"/>
          <w:lang w:val="en-GB" w:eastAsia="zh-CN"/>
        </w:rPr>
        <w:t>下的结果，帮助预测长期的进化和生态系统影响。通过这种方式，模型可用于预测</w:t>
      </w:r>
      <w:r w:rsidR="00321682" w:rsidRPr="00321682">
        <w:rPr>
          <w:rFonts w:eastAsia="SimSun"/>
          <w:sz w:val="24"/>
          <w:lang w:val="en-GB" w:eastAsia="zh-CN"/>
        </w:rPr>
        <w:t>EGD-LMOs</w:t>
      </w:r>
      <w:r w:rsidR="00F14EA7" w:rsidRPr="00F52E7D">
        <w:rPr>
          <w:rFonts w:eastAsia="SimSun"/>
          <w:sz w:val="24"/>
          <w:lang w:val="en-GB" w:eastAsia="zh-CN"/>
        </w:rPr>
        <w:t>的行为和风险，指导释放后的环境监测工作，并为风险评估中的证据权重</w:t>
      </w:r>
      <w:proofErr w:type="gramStart"/>
      <w:r w:rsidR="008778D3">
        <w:rPr>
          <w:rFonts w:eastAsia="SimSun" w:hint="eastAsia"/>
          <w:sz w:val="24"/>
          <w:lang w:val="en-GB" w:eastAsia="zh-CN"/>
        </w:rPr>
        <w:t>作出</w:t>
      </w:r>
      <w:proofErr w:type="gramEnd"/>
      <w:r w:rsidR="00F14EA7" w:rsidRPr="00F52E7D">
        <w:rPr>
          <w:rFonts w:eastAsia="SimSun"/>
          <w:sz w:val="24"/>
          <w:lang w:val="en-GB" w:eastAsia="zh-CN"/>
        </w:rPr>
        <w:t>贡献（</w:t>
      </w:r>
      <w:r w:rsidR="00F14EA7" w:rsidRPr="00F52E7D">
        <w:rPr>
          <w:rFonts w:eastAsia="SimSun"/>
          <w:sz w:val="24"/>
          <w:lang w:val="en-GB" w:eastAsia="zh-CN"/>
        </w:rPr>
        <w:t>EFSA</w:t>
      </w:r>
      <w:r w:rsidR="00992799">
        <w:rPr>
          <w:rFonts w:eastAsia="SimSun" w:hint="eastAsia"/>
          <w:sz w:val="24"/>
          <w:lang w:val="en-GB" w:eastAsia="zh-CN"/>
        </w:rPr>
        <w:t xml:space="preserve"> GMO Panel</w:t>
      </w:r>
      <w:r w:rsidR="00F14EA7" w:rsidRPr="00F52E7D">
        <w:rPr>
          <w:rFonts w:eastAsia="SimSun"/>
          <w:sz w:val="24"/>
          <w:lang w:val="en-GB" w:eastAsia="zh-CN"/>
        </w:rPr>
        <w:t>，</w:t>
      </w:r>
      <w:r w:rsidR="00F14EA7" w:rsidRPr="00F52E7D">
        <w:rPr>
          <w:rFonts w:eastAsia="SimSun"/>
          <w:sz w:val="24"/>
          <w:lang w:val="en-GB" w:eastAsia="zh-CN"/>
        </w:rPr>
        <w:t>2020</w:t>
      </w:r>
      <w:r w:rsidR="00F14EA7" w:rsidRPr="00F52E7D">
        <w:rPr>
          <w:rFonts w:eastAsia="SimSun"/>
          <w:sz w:val="24"/>
          <w:lang w:val="en-GB" w:eastAsia="zh-CN"/>
        </w:rPr>
        <w:t>；</w:t>
      </w:r>
      <w:r w:rsidR="00F14EA7" w:rsidRPr="00F52E7D">
        <w:rPr>
          <w:rFonts w:eastAsia="SimSun"/>
          <w:sz w:val="24"/>
          <w:lang w:val="en-GB" w:eastAsia="zh-CN"/>
        </w:rPr>
        <w:t>Golnar</w:t>
      </w:r>
      <w:r w:rsidR="00F14EA7" w:rsidRPr="00F52E7D">
        <w:rPr>
          <w:rFonts w:eastAsia="SimSun"/>
          <w:sz w:val="24"/>
          <w:lang w:val="en-GB" w:eastAsia="zh-CN"/>
        </w:rPr>
        <w:t>等，</w:t>
      </w:r>
      <w:r w:rsidR="00F14EA7" w:rsidRPr="00F52E7D">
        <w:rPr>
          <w:rFonts w:eastAsia="SimSun"/>
          <w:sz w:val="24"/>
          <w:lang w:val="en-GB" w:eastAsia="zh-CN"/>
        </w:rPr>
        <w:t>2021</w:t>
      </w:r>
      <w:r w:rsidR="00F14EA7" w:rsidRPr="00F52E7D">
        <w:rPr>
          <w:rFonts w:eastAsia="SimSun"/>
          <w:sz w:val="24"/>
          <w:lang w:val="en-GB" w:eastAsia="zh-CN"/>
        </w:rPr>
        <w:t>；</w:t>
      </w:r>
      <w:r w:rsidR="003B6A8D">
        <w:rPr>
          <w:rFonts w:eastAsia="SimSun" w:hint="eastAsia"/>
          <w:sz w:val="24"/>
          <w:lang w:val="en-GB" w:eastAsia="zh-CN"/>
        </w:rPr>
        <w:t>WHO</w:t>
      </w:r>
      <w:r w:rsidR="00F14EA7" w:rsidRPr="00F52E7D">
        <w:rPr>
          <w:rFonts w:eastAsia="SimSun"/>
          <w:sz w:val="24"/>
          <w:lang w:val="en-GB" w:eastAsia="zh-CN"/>
        </w:rPr>
        <w:t>，</w:t>
      </w:r>
      <w:r w:rsidR="00F14EA7" w:rsidRPr="00F52E7D">
        <w:rPr>
          <w:rFonts w:eastAsia="SimSun"/>
          <w:sz w:val="24"/>
          <w:lang w:val="en-GB" w:eastAsia="zh-CN"/>
        </w:rPr>
        <w:t>2021</w:t>
      </w:r>
      <w:r w:rsidR="00F14EA7" w:rsidRPr="00F52E7D">
        <w:rPr>
          <w:rFonts w:eastAsia="SimSun"/>
          <w:sz w:val="24"/>
          <w:lang w:val="en-GB" w:eastAsia="zh-CN"/>
        </w:rPr>
        <w:t>）。</w:t>
      </w:r>
    </w:p>
    <w:p w14:paraId="1CFAD60B" w14:textId="11CDAA41" w:rsidR="00467780" w:rsidRPr="00F52E7D" w:rsidRDefault="00F14EA7" w:rsidP="00A50E81">
      <w:pPr>
        <w:pStyle w:val="Para10"/>
        <w:numPr>
          <w:ilvl w:val="0"/>
          <w:numId w:val="0"/>
        </w:numPr>
        <w:rPr>
          <w:rFonts w:eastAsia="SimSun"/>
          <w:sz w:val="24"/>
          <w:lang w:val="en-GB" w:eastAsia="zh-CN"/>
        </w:rPr>
      </w:pPr>
      <w:r w:rsidRPr="00F52E7D">
        <w:rPr>
          <w:rFonts w:eastAsia="SimSun"/>
          <w:sz w:val="24"/>
          <w:lang w:val="en-GB" w:eastAsia="zh-CN"/>
        </w:rPr>
        <w:t>建模的一个</w:t>
      </w:r>
      <w:r w:rsidR="00EA2706">
        <w:rPr>
          <w:rFonts w:eastAsia="SimSun" w:hint="eastAsia"/>
          <w:sz w:val="24"/>
          <w:lang w:val="en-GB" w:eastAsia="zh-CN"/>
        </w:rPr>
        <w:t>重要</w:t>
      </w:r>
      <w:r w:rsidRPr="00F52E7D">
        <w:rPr>
          <w:rFonts w:eastAsia="SimSun"/>
          <w:sz w:val="24"/>
          <w:lang w:val="en-GB" w:eastAsia="zh-CN"/>
        </w:rPr>
        <w:t>贡献是能够预测实地</w:t>
      </w:r>
      <w:r w:rsidRPr="00F52E7D">
        <w:rPr>
          <w:rFonts w:eastAsia="SimSun"/>
          <w:sz w:val="24"/>
          <w:lang w:val="en-GB" w:eastAsia="zh-CN"/>
        </w:rPr>
        <w:t>EGD-</w:t>
      </w:r>
      <w:r w:rsidR="0071508A" w:rsidRPr="00A50E81">
        <w:rPr>
          <w:rFonts w:eastAsia="SimSun"/>
          <w:sz w:val="24"/>
          <w:lang w:val="en-GB" w:eastAsia="zh-CN"/>
        </w:rPr>
        <w:t>LMOs</w:t>
      </w:r>
      <w:r w:rsidRPr="00F52E7D">
        <w:rPr>
          <w:rFonts w:eastAsia="SimSun"/>
          <w:sz w:val="24"/>
          <w:lang w:val="en-GB" w:eastAsia="zh-CN"/>
        </w:rPr>
        <w:t>的种群动态（</w:t>
      </w:r>
      <w:r w:rsidR="00992799" w:rsidRPr="00F52E7D">
        <w:rPr>
          <w:rFonts w:eastAsia="SimSun"/>
          <w:sz w:val="24"/>
          <w:lang w:val="en-GB" w:eastAsia="zh-CN"/>
        </w:rPr>
        <w:t>Beeton</w:t>
      </w:r>
      <w:r w:rsidR="00992799">
        <w:rPr>
          <w:rFonts w:eastAsia="SimSun" w:hint="eastAsia"/>
          <w:sz w:val="24"/>
          <w:lang w:val="en-GB" w:eastAsia="zh-CN"/>
        </w:rPr>
        <w:t>等</w:t>
      </w:r>
      <w:r w:rsidR="00992799" w:rsidRPr="00F52E7D">
        <w:rPr>
          <w:rFonts w:eastAsia="SimSun"/>
          <w:sz w:val="24"/>
          <w:lang w:val="en-GB" w:eastAsia="zh-CN"/>
        </w:rPr>
        <w:t>，</w:t>
      </w:r>
      <w:r w:rsidR="00992799" w:rsidRPr="00F52E7D">
        <w:rPr>
          <w:rFonts w:eastAsia="SimSun"/>
          <w:sz w:val="24"/>
          <w:lang w:val="en-GB" w:eastAsia="zh-CN"/>
        </w:rPr>
        <w:t>2022</w:t>
      </w:r>
      <w:r w:rsidR="00992799">
        <w:rPr>
          <w:rFonts w:eastAsia="SimSun" w:hint="eastAsia"/>
          <w:sz w:val="24"/>
          <w:lang w:val="en-GB" w:eastAsia="zh-CN"/>
        </w:rPr>
        <w:t>；</w:t>
      </w:r>
      <w:r w:rsidRPr="00F52E7D">
        <w:rPr>
          <w:rFonts w:eastAsia="SimSun"/>
          <w:sz w:val="24"/>
          <w:lang w:val="en-GB" w:eastAsia="zh-CN"/>
        </w:rPr>
        <w:t>Eckhoff</w:t>
      </w:r>
      <w:r w:rsidRPr="00F52E7D">
        <w:rPr>
          <w:rFonts w:eastAsia="SimSun"/>
          <w:sz w:val="24"/>
          <w:lang w:val="en-GB" w:eastAsia="zh-CN"/>
        </w:rPr>
        <w:t>等，</w:t>
      </w:r>
      <w:r w:rsidRPr="00F52E7D">
        <w:rPr>
          <w:rFonts w:eastAsia="SimSun"/>
          <w:sz w:val="24"/>
          <w:lang w:val="en-GB" w:eastAsia="zh-CN"/>
        </w:rPr>
        <w:t>2017</w:t>
      </w:r>
      <w:r w:rsidRPr="00F52E7D">
        <w:rPr>
          <w:rFonts w:eastAsia="SimSun"/>
          <w:sz w:val="24"/>
          <w:lang w:val="en-GB" w:eastAsia="zh-CN"/>
        </w:rPr>
        <w:t>；</w:t>
      </w:r>
      <w:r w:rsidR="00C117E8" w:rsidRPr="00A50E81">
        <w:rPr>
          <w:rFonts w:eastAsia="SimSun"/>
          <w:sz w:val="24"/>
          <w:lang w:val="en-GB" w:eastAsia="zh-CN"/>
        </w:rPr>
        <w:t>North</w:t>
      </w:r>
      <w:r w:rsidRPr="00F52E7D">
        <w:rPr>
          <w:rFonts w:eastAsia="SimSun"/>
          <w:sz w:val="24"/>
          <w:lang w:val="en-GB" w:eastAsia="zh-CN"/>
        </w:rPr>
        <w:t>等，</w:t>
      </w:r>
      <w:r w:rsidRPr="00F52E7D">
        <w:rPr>
          <w:rFonts w:eastAsia="SimSun"/>
          <w:sz w:val="24"/>
          <w:lang w:val="en-GB" w:eastAsia="zh-CN"/>
        </w:rPr>
        <w:t>2019</w:t>
      </w:r>
      <w:r w:rsidR="00992799">
        <w:rPr>
          <w:rFonts w:eastAsia="SimSun" w:hint="eastAsia"/>
          <w:sz w:val="24"/>
          <w:lang w:val="en-GB" w:eastAsia="zh-CN"/>
        </w:rPr>
        <w:t>、</w:t>
      </w:r>
      <w:r w:rsidRPr="00F52E7D">
        <w:rPr>
          <w:rFonts w:eastAsia="SimSun"/>
          <w:sz w:val="24"/>
          <w:lang w:val="en-GB" w:eastAsia="zh-CN"/>
        </w:rPr>
        <w:t>2020</w:t>
      </w:r>
      <w:r w:rsidRPr="00F52E7D">
        <w:rPr>
          <w:rFonts w:eastAsia="SimSun"/>
          <w:sz w:val="24"/>
          <w:lang w:val="en-GB" w:eastAsia="zh-CN"/>
        </w:rPr>
        <w:t>；</w:t>
      </w:r>
      <w:r w:rsidR="00481F9E" w:rsidRPr="4644E7B5">
        <w:rPr>
          <w:szCs w:val="22"/>
          <w:lang w:eastAsia="zh-CN"/>
        </w:rPr>
        <w:t>Sanchez</w:t>
      </w:r>
      <w:r w:rsidRPr="00F52E7D">
        <w:rPr>
          <w:rFonts w:eastAsia="SimSun"/>
          <w:sz w:val="24"/>
          <w:lang w:val="en-GB" w:eastAsia="zh-CN"/>
        </w:rPr>
        <w:t>等，</w:t>
      </w:r>
      <w:r w:rsidRPr="00F52E7D">
        <w:rPr>
          <w:rFonts w:eastAsia="SimSun"/>
          <w:sz w:val="24"/>
          <w:lang w:val="en-GB" w:eastAsia="zh-CN"/>
        </w:rPr>
        <w:t>2020b</w:t>
      </w:r>
      <w:r w:rsidRPr="00F52E7D">
        <w:rPr>
          <w:rFonts w:eastAsia="SimSun"/>
          <w:sz w:val="24"/>
          <w:lang w:val="en-GB" w:eastAsia="zh-CN"/>
        </w:rPr>
        <w:t>），解决目标生物中潜在的进化影响所带来的一些挑战（</w:t>
      </w:r>
      <w:r w:rsidRPr="00F52E7D">
        <w:rPr>
          <w:rFonts w:eastAsia="SimSun"/>
          <w:sz w:val="24"/>
          <w:lang w:val="en-GB" w:eastAsia="zh-CN"/>
        </w:rPr>
        <w:t>Morozov</w:t>
      </w:r>
      <w:r w:rsidRPr="00F52E7D">
        <w:rPr>
          <w:rFonts w:eastAsia="SimSun"/>
          <w:sz w:val="24"/>
          <w:lang w:val="en-GB" w:eastAsia="zh-CN"/>
        </w:rPr>
        <w:t>，</w:t>
      </w:r>
      <w:r w:rsidRPr="00F52E7D">
        <w:rPr>
          <w:rFonts w:eastAsia="SimSun"/>
          <w:sz w:val="24"/>
          <w:lang w:val="en-GB" w:eastAsia="zh-CN"/>
        </w:rPr>
        <w:t>2013</w:t>
      </w:r>
      <w:r w:rsidRPr="00F52E7D">
        <w:rPr>
          <w:rFonts w:eastAsia="SimSun"/>
          <w:sz w:val="24"/>
          <w:lang w:val="en-GB" w:eastAsia="zh-CN"/>
        </w:rPr>
        <w:t>）。通过考虑诸如繁殖率、扩散模式和遗传相互作用等参数，模型</w:t>
      </w:r>
      <w:r w:rsidR="00097497">
        <w:rPr>
          <w:rFonts w:eastAsia="SimSun" w:hint="eastAsia"/>
          <w:sz w:val="24"/>
          <w:lang w:val="en-GB" w:eastAsia="zh-CN"/>
        </w:rPr>
        <w:t>有助于</w:t>
      </w:r>
      <w:r w:rsidRPr="00F52E7D">
        <w:rPr>
          <w:rFonts w:eastAsia="SimSun"/>
          <w:sz w:val="24"/>
          <w:lang w:val="en-GB" w:eastAsia="zh-CN"/>
        </w:rPr>
        <w:t>深入了解</w:t>
      </w:r>
      <w:r w:rsidRPr="00F52E7D">
        <w:rPr>
          <w:rFonts w:eastAsia="SimSun"/>
          <w:sz w:val="24"/>
          <w:lang w:val="en-GB" w:eastAsia="zh-CN"/>
        </w:rPr>
        <w:t>EGD-LMO</w:t>
      </w:r>
      <w:r w:rsidRPr="00F52E7D">
        <w:rPr>
          <w:rFonts w:eastAsia="SimSun"/>
          <w:sz w:val="24"/>
          <w:lang w:val="en-GB" w:eastAsia="zh-CN"/>
        </w:rPr>
        <w:t>在目标</w:t>
      </w:r>
      <w:r w:rsidR="00163A3C">
        <w:rPr>
          <w:rFonts w:eastAsia="SimSun" w:hint="eastAsia"/>
          <w:sz w:val="24"/>
          <w:lang w:val="en-GB" w:eastAsia="zh-CN"/>
        </w:rPr>
        <w:t>种群</w:t>
      </w:r>
      <w:r w:rsidRPr="00F52E7D">
        <w:rPr>
          <w:rFonts w:eastAsia="SimSun"/>
          <w:sz w:val="24"/>
          <w:lang w:val="en-GB" w:eastAsia="zh-CN"/>
        </w:rPr>
        <w:t>和环境中的传播和持久性。此外，建模</w:t>
      </w:r>
      <w:r w:rsidR="006F1490">
        <w:rPr>
          <w:rFonts w:eastAsia="SimSun" w:hint="eastAsia"/>
          <w:sz w:val="24"/>
          <w:lang w:val="en-GB" w:eastAsia="zh-CN"/>
        </w:rPr>
        <w:t>有助于</w:t>
      </w:r>
      <w:r w:rsidRPr="00F52E7D">
        <w:rPr>
          <w:rFonts w:eastAsia="SimSun"/>
          <w:sz w:val="24"/>
          <w:lang w:val="en-GB" w:eastAsia="zh-CN"/>
        </w:rPr>
        <w:t>评估潜在的生态和进化影响。通过模拟</w:t>
      </w:r>
      <w:r w:rsidRPr="00F52E7D">
        <w:rPr>
          <w:rFonts w:eastAsia="SimSun"/>
          <w:sz w:val="24"/>
          <w:lang w:val="en-GB" w:eastAsia="zh-CN"/>
        </w:rPr>
        <w:t>EGD-LMO</w:t>
      </w:r>
      <w:r w:rsidRPr="00F52E7D">
        <w:rPr>
          <w:rFonts w:eastAsia="SimSun"/>
          <w:sz w:val="24"/>
          <w:lang w:val="en-GB" w:eastAsia="zh-CN"/>
        </w:rPr>
        <w:t>和非目标物种之间的相互作用以及对生态系统的潜在破坏，模型可以量化与这些潜在影响相关的风险和不确定性（</w:t>
      </w:r>
      <w:r w:rsidRPr="00F52E7D">
        <w:rPr>
          <w:rFonts w:eastAsia="SimSun"/>
          <w:sz w:val="24"/>
          <w:lang w:val="en-GB" w:eastAsia="zh-CN"/>
        </w:rPr>
        <w:t>Golnar</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）。此外，</w:t>
      </w:r>
      <w:r w:rsidR="00835197">
        <w:rPr>
          <w:rFonts w:eastAsia="SimSun" w:hint="eastAsia"/>
          <w:sz w:val="24"/>
          <w:lang w:val="en-GB" w:eastAsia="zh-CN"/>
        </w:rPr>
        <w:t>模拟时</w:t>
      </w:r>
      <w:r w:rsidR="00796B0F">
        <w:rPr>
          <w:rFonts w:eastAsia="SimSun" w:hint="eastAsia"/>
          <w:sz w:val="24"/>
          <w:lang w:val="en-GB" w:eastAsia="zh-CN"/>
        </w:rPr>
        <w:t>加入</w:t>
      </w:r>
      <w:r w:rsidRPr="00F52E7D">
        <w:rPr>
          <w:rFonts w:eastAsia="SimSun"/>
          <w:sz w:val="24"/>
          <w:lang w:val="en-GB" w:eastAsia="zh-CN"/>
        </w:rPr>
        <w:t>各种干预方法（</w:t>
      </w:r>
      <w:r w:rsidR="006722A4">
        <w:rPr>
          <w:rFonts w:eastAsia="SimSun" w:hint="eastAsia"/>
          <w:sz w:val="24"/>
          <w:lang w:val="en-GB" w:eastAsia="zh-CN"/>
        </w:rPr>
        <w:t>例如</w:t>
      </w:r>
      <w:r w:rsidRPr="00F52E7D">
        <w:rPr>
          <w:rFonts w:eastAsia="SimSun"/>
          <w:sz w:val="24"/>
          <w:lang w:val="en-GB" w:eastAsia="zh-CN"/>
        </w:rPr>
        <w:t>不同的</w:t>
      </w:r>
      <w:r w:rsidRPr="00F52E7D">
        <w:rPr>
          <w:rFonts w:eastAsia="SimSun"/>
          <w:sz w:val="24"/>
          <w:lang w:val="en-GB" w:eastAsia="zh-CN"/>
        </w:rPr>
        <w:t>EGD</w:t>
      </w:r>
      <w:r w:rsidRPr="00F52E7D">
        <w:rPr>
          <w:rFonts w:eastAsia="SimSun"/>
          <w:sz w:val="24"/>
          <w:lang w:val="en-GB" w:eastAsia="zh-CN"/>
        </w:rPr>
        <w:t>机制或参数变化），有助于确定</w:t>
      </w:r>
      <w:r w:rsidR="00C75437">
        <w:rPr>
          <w:rFonts w:eastAsia="SimSun" w:hint="eastAsia"/>
          <w:sz w:val="24"/>
          <w:lang w:val="en-GB" w:eastAsia="zh-CN"/>
        </w:rPr>
        <w:t>能最大限度</w:t>
      </w:r>
      <w:r w:rsidR="0096243B">
        <w:rPr>
          <w:rFonts w:eastAsia="SimSun" w:hint="eastAsia"/>
          <w:sz w:val="24"/>
          <w:lang w:val="en-GB" w:eastAsia="zh-CN"/>
        </w:rPr>
        <w:t>地降低风险同时又</w:t>
      </w:r>
      <w:r w:rsidR="00F7281B">
        <w:rPr>
          <w:rFonts w:eastAsia="SimSun" w:hint="eastAsia"/>
          <w:sz w:val="24"/>
          <w:lang w:val="en-GB" w:eastAsia="zh-CN"/>
        </w:rPr>
        <w:t>顾及</w:t>
      </w:r>
      <w:r w:rsidR="0096243B" w:rsidRPr="00F52E7D">
        <w:rPr>
          <w:rFonts w:eastAsia="SimSun"/>
          <w:sz w:val="24"/>
          <w:lang w:val="en-GB" w:eastAsia="zh-CN"/>
        </w:rPr>
        <w:t>EGD</w:t>
      </w:r>
      <w:r w:rsidR="0096243B" w:rsidRPr="00F52E7D">
        <w:rPr>
          <w:rFonts w:eastAsia="SimSun"/>
          <w:sz w:val="24"/>
          <w:lang w:val="en-GB" w:eastAsia="zh-CN"/>
        </w:rPr>
        <w:t>系统的有效性</w:t>
      </w:r>
      <w:r w:rsidRPr="00F52E7D">
        <w:rPr>
          <w:rFonts w:eastAsia="SimSun"/>
          <w:sz w:val="24"/>
          <w:lang w:val="en-GB" w:eastAsia="zh-CN"/>
        </w:rPr>
        <w:t>的最佳</w:t>
      </w:r>
      <w:r w:rsidR="003B3CB6">
        <w:rPr>
          <w:rFonts w:eastAsia="SimSun"/>
          <w:sz w:val="24"/>
          <w:lang w:val="en-GB" w:eastAsia="zh-CN"/>
        </w:rPr>
        <w:t>战略</w:t>
      </w:r>
      <w:r w:rsidRPr="00F52E7D">
        <w:rPr>
          <w:rFonts w:eastAsia="SimSun"/>
          <w:sz w:val="24"/>
          <w:lang w:val="en-GB" w:eastAsia="zh-CN"/>
        </w:rPr>
        <w:t>（</w:t>
      </w:r>
      <w:r w:rsidRPr="00F52E7D">
        <w:rPr>
          <w:rFonts w:eastAsia="SimSun"/>
          <w:sz w:val="24"/>
          <w:lang w:val="en-GB" w:eastAsia="zh-CN"/>
        </w:rPr>
        <w:t>Connolly</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w:t>
      </w:r>
      <w:r w:rsidR="00992799" w:rsidRPr="00F52E7D">
        <w:rPr>
          <w:rFonts w:eastAsia="SimSun"/>
          <w:sz w:val="24"/>
          <w:lang w:val="en-GB" w:eastAsia="zh-CN"/>
        </w:rPr>
        <w:t>Devos</w:t>
      </w:r>
      <w:r w:rsidR="00992799" w:rsidRPr="00F52E7D">
        <w:rPr>
          <w:rFonts w:eastAsia="SimSun"/>
          <w:sz w:val="24"/>
          <w:lang w:val="en-GB" w:eastAsia="zh-CN"/>
        </w:rPr>
        <w:t>等，</w:t>
      </w:r>
      <w:r w:rsidR="00992799" w:rsidRPr="00F52E7D">
        <w:rPr>
          <w:rFonts w:eastAsia="SimSun"/>
          <w:sz w:val="24"/>
          <w:lang w:val="en-GB" w:eastAsia="zh-CN"/>
        </w:rPr>
        <w:t xml:space="preserve">2022b </w:t>
      </w:r>
      <w:r w:rsidR="00992799">
        <w:rPr>
          <w:rFonts w:eastAsia="SimSun" w:hint="eastAsia"/>
          <w:sz w:val="24"/>
          <w:lang w:val="en-GB" w:eastAsia="zh-CN"/>
        </w:rPr>
        <w:t>；</w:t>
      </w:r>
      <w:r w:rsidRPr="00F52E7D">
        <w:rPr>
          <w:rFonts w:eastAsia="SimSun"/>
          <w:sz w:val="24"/>
          <w:lang w:val="en-GB" w:eastAsia="zh-CN"/>
        </w:rPr>
        <w:t>Zapletal</w:t>
      </w:r>
      <w:r w:rsidRPr="00F52E7D">
        <w:rPr>
          <w:rFonts w:eastAsia="SimSun"/>
          <w:sz w:val="24"/>
          <w:lang w:val="en-GB" w:eastAsia="zh-CN"/>
        </w:rPr>
        <w:t>等，</w:t>
      </w:r>
      <w:r w:rsidRPr="00F52E7D">
        <w:rPr>
          <w:rFonts w:eastAsia="SimSun"/>
          <w:sz w:val="24"/>
          <w:lang w:val="en-GB" w:eastAsia="zh-CN"/>
        </w:rPr>
        <w:t>2020</w:t>
      </w:r>
      <w:r w:rsidRPr="00F52E7D">
        <w:rPr>
          <w:rFonts w:eastAsia="SimSun"/>
          <w:sz w:val="24"/>
          <w:lang w:val="en-GB" w:eastAsia="zh-CN"/>
        </w:rPr>
        <w:t>）。然后</w:t>
      </w:r>
      <w:r w:rsidR="007C106C">
        <w:rPr>
          <w:rFonts w:eastAsia="SimSun" w:hint="eastAsia"/>
          <w:sz w:val="24"/>
          <w:lang w:val="en-GB" w:eastAsia="zh-CN"/>
        </w:rPr>
        <w:t>可</w:t>
      </w:r>
      <w:r w:rsidR="00772C4A">
        <w:rPr>
          <w:rFonts w:eastAsia="SimSun" w:hint="eastAsia"/>
          <w:sz w:val="24"/>
          <w:lang w:val="en-GB" w:eastAsia="zh-CN"/>
        </w:rPr>
        <w:t>将</w:t>
      </w:r>
      <w:r w:rsidRPr="00F52E7D">
        <w:rPr>
          <w:rFonts w:eastAsia="SimSun"/>
          <w:sz w:val="24"/>
          <w:lang w:val="en-GB" w:eastAsia="zh-CN"/>
        </w:rPr>
        <w:t>这些信息</w:t>
      </w:r>
      <w:r w:rsidR="0020347F">
        <w:rPr>
          <w:rFonts w:eastAsia="SimSun" w:hint="eastAsia"/>
          <w:sz w:val="24"/>
          <w:lang w:val="en-GB" w:eastAsia="zh-CN"/>
        </w:rPr>
        <w:t>用于</w:t>
      </w:r>
      <w:r w:rsidRPr="00F52E7D">
        <w:rPr>
          <w:rFonts w:eastAsia="SimSun"/>
          <w:sz w:val="24"/>
          <w:lang w:val="en-GB" w:eastAsia="zh-CN"/>
        </w:rPr>
        <w:t>决策</w:t>
      </w:r>
      <w:r w:rsidR="00577F92">
        <w:rPr>
          <w:rFonts w:eastAsia="SimSun" w:hint="eastAsia"/>
          <w:sz w:val="24"/>
          <w:lang w:val="en-GB" w:eastAsia="zh-CN"/>
        </w:rPr>
        <w:t>，</w:t>
      </w:r>
      <w:r w:rsidRPr="00F52E7D">
        <w:rPr>
          <w:rFonts w:eastAsia="SimSun"/>
          <w:sz w:val="24"/>
          <w:lang w:val="en-GB" w:eastAsia="zh-CN"/>
        </w:rPr>
        <w:t>帮助制定风险管理计划。</w:t>
      </w:r>
    </w:p>
    <w:p w14:paraId="51656095" w14:textId="0FFF19BE" w:rsidR="00556AC4" w:rsidRPr="00F52E7D" w:rsidRDefault="003B2CE0" w:rsidP="00A50E81">
      <w:pPr>
        <w:pStyle w:val="Para10"/>
        <w:numPr>
          <w:ilvl w:val="0"/>
          <w:numId w:val="0"/>
        </w:numPr>
        <w:rPr>
          <w:rFonts w:eastAsia="SimSun"/>
          <w:sz w:val="24"/>
          <w:lang w:val="en-GB" w:eastAsia="zh-CN"/>
        </w:rPr>
      </w:pPr>
      <w:r w:rsidRPr="003B2CE0">
        <w:rPr>
          <w:rFonts w:eastAsia="SimSun" w:hint="eastAsia"/>
          <w:sz w:val="24"/>
          <w:lang w:val="en-GB" w:eastAsia="zh-CN"/>
        </w:rPr>
        <w:t>在建立</w:t>
      </w:r>
      <w:r w:rsidRPr="003B2CE0">
        <w:rPr>
          <w:rFonts w:eastAsia="SimSun"/>
          <w:sz w:val="24"/>
          <w:lang w:val="en-GB" w:eastAsia="zh-CN"/>
        </w:rPr>
        <w:t xml:space="preserve"> EGD-LMO </w:t>
      </w:r>
      <w:r w:rsidRPr="003B2CE0">
        <w:rPr>
          <w:rFonts w:eastAsia="SimSun" w:hint="eastAsia"/>
          <w:sz w:val="24"/>
          <w:lang w:val="en-GB" w:eastAsia="zh-CN"/>
        </w:rPr>
        <w:t>传播模型时，应注意根据具体情况纳入所有相关生态过程。真实的模型预测可能需要考虑一系列生态因素，</w:t>
      </w:r>
      <w:r w:rsidR="00073318">
        <w:rPr>
          <w:rFonts w:eastAsia="SimSun" w:hint="eastAsia"/>
          <w:sz w:val="24"/>
          <w:lang w:val="en-GB" w:eastAsia="zh-CN"/>
        </w:rPr>
        <w:t>例如</w:t>
      </w:r>
      <w:r w:rsidRPr="003B2CE0">
        <w:rPr>
          <w:rFonts w:eastAsia="SimSun" w:hint="eastAsia"/>
          <w:sz w:val="24"/>
          <w:lang w:val="en-GB" w:eastAsia="zh-CN"/>
        </w:rPr>
        <w:t>与其他物种相互作用的限制、远距离迁移、栖息地在空间上的异质性、交配复杂性、休眠和当地种群结构等。</w:t>
      </w:r>
      <w:r w:rsidR="00556AC4" w:rsidRPr="00F52E7D">
        <w:rPr>
          <w:rFonts w:eastAsia="SimSun"/>
          <w:sz w:val="24"/>
          <w:lang w:val="en-GB" w:eastAsia="zh-CN"/>
        </w:rPr>
        <w:t>（</w:t>
      </w:r>
      <w:r w:rsidR="00B86E83" w:rsidRPr="00A50E81">
        <w:rPr>
          <w:rFonts w:eastAsia="SimSun"/>
          <w:sz w:val="24"/>
          <w:lang w:val="en-GB" w:eastAsia="zh-CN"/>
        </w:rPr>
        <w:t>Combs</w:t>
      </w:r>
      <w:r w:rsidR="00B86E83" w:rsidRPr="00F52E7D">
        <w:rPr>
          <w:rFonts w:eastAsia="SimSun"/>
          <w:sz w:val="24"/>
          <w:lang w:val="en-GB" w:eastAsia="zh-CN"/>
        </w:rPr>
        <w:t>等，</w:t>
      </w:r>
      <w:r w:rsidR="00B86E83" w:rsidRPr="00F52E7D">
        <w:rPr>
          <w:rFonts w:eastAsia="SimSun"/>
          <w:sz w:val="24"/>
          <w:lang w:val="en-GB" w:eastAsia="zh-CN"/>
        </w:rPr>
        <w:t>2023</w:t>
      </w:r>
      <w:r w:rsidR="00B86E83" w:rsidRPr="00F52E7D">
        <w:rPr>
          <w:rFonts w:eastAsia="SimSun"/>
          <w:sz w:val="24"/>
          <w:lang w:val="en-GB" w:eastAsia="zh-CN"/>
        </w:rPr>
        <w:t>；</w:t>
      </w:r>
      <w:proofErr w:type="spellStart"/>
      <w:r w:rsidR="00B86E83" w:rsidRPr="00B86E83">
        <w:rPr>
          <w:sz w:val="24"/>
          <w:lang w:eastAsia="zh-CN"/>
        </w:rPr>
        <w:t>Frieß</w:t>
      </w:r>
      <w:proofErr w:type="spellEnd"/>
      <w:r w:rsidR="00556AC4" w:rsidRPr="00F52E7D">
        <w:rPr>
          <w:rFonts w:eastAsia="SimSun"/>
          <w:sz w:val="24"/>
          <w:lang w:val="en-GB" w:eastAsia="zh-CN"/>
        </w:rPr>
        <w:t>等，</w:t>
      </w:r>
      <w:r w:rsidR="00556AC4" w:rsidRPr="00F52E7D">
        <w:rPr>
          <w:rFonts w:eastAsia="SimSun"/>
          <w:sz w:val="24"/>
          <w:lang w:val="en-GB" w:eastAsia="zh-CN"/>
        </w:rPr>
        <w:t>2023</w:t>
      </w:r>
      <w:r w:rsidR="00556AC4" w:rsidRPr="00F52E7D">
        <w:rPr>
          <w:rFonts w:eastAsia="SimSun"/>
          <w:sz w:val="24"/>
          <w:lang w:val="en-GB" w:eastAsia="zh-CN"/>
        </w:rPr>
        <w:t>；</w:t>
      </w:r>
      <w:r w:rsidR="00B86E83" w:rsidRPr="00A50E81">
        <w:rPr>
          <w:rFonts w:eastAsia="SimSun"/>
          <w:sz w:val="24"/>
          <w:lang w:val="en-GB" w:eastAsia="zh-CN"/>
        </w:rPr>
        <w:t xml:space="preserve"> </w:t>
      </w:r>
      <w:r w:rsidR="00AB42F6" w:rsidRPr="00A50E81">
        <w:rPr>
          <w:rFonts w:eastAsia="SimSun"/>
          <w:sz w:val="24"/>
          <w:lang w:val="en-GB" w:eastAsia="zh-CN"/>
        </w:rPr>
        <w:t>Kim</w:t>
      </w:r>
      <w:r w:rsidR="00556AC4" w:rsidRPr="00F52E7D">
        <w:rPr>
          <w:rFonts w:eastAsia="SimSun"/>
          <w:sz w:val="24"/>
          <w:lang w:val="en-GB" w:eastAsia="zh-CN"/>
        </w:rPr>
        <w:t>等，</w:t>
      </w:r>
      <w:r w:rsidR="00556AC4" w:rsidRPr="00F52E7D">
        <w:rPr>
          <w:rFonts w:eastAsia="SimSun"/>
          <w:sz w:val="24"/>
          <w:lang w:val="en-GB" w:eastAsia="zh-CN"/>
        </w:rPr>
        <w:t>2023</w:t>
      </w:r>
      <w:r w:rsidR="00556AC4" w:rsidRPr="00F52E7D">
        <w:rPr>
          <w:rFonts w:eastAsia="SimSun"/>
          <w:sz w:val="24"/>
          <w:lang w:val="en-GB" w:eastAsia="zh-CN"/>
        </w:rPr>
        <w:t>；</w:t>
      </w:r>
      <w:r w:rsidR="00E275F2" w:rsidRPr="00A50E81">
        <w:rPr>
          <w:rFonts w:eastAsia="SimSun"/>
          <w:sz w:val="24"/>
          <w:lang w:val="en-GB" w:eastAsia="zh-CN"/>
        </w:rPr>
        <w:t>Olejarz</w:t>
      </w:r>
      <w:r w:rsidR="00E275F2" w:rsidRPr="00A50E81">
        <w:rPr>
          <w:rFonts w:eastAsia="SimSun" w:hint="eastAsia"/>
          <w:sz w:val="24"/>
          <w:lang w:val="en-GB" w:eastAsia="zh-CN"/>
        </w:rPr>
        <w:t>和</w:t>
      </w:r>
      <w:r w:rsidR="00E275F2" w:rsidRPr="00A50E81">
        <w:rPr>
          <w:rFonts w:eastAsia="SimSun"/>
          <w:sz w:val="24"/>
          <w:lang w:val="en-GB" w:eastAsia="zh-CN"/>
        </w:rPr>
        <w:t>Nowack</w:t>
      </w:r>
      <w:r w:rsidR="00E275F2" w:rsidRPr="00F52E7D">
        <w:rPr>
          <w:rFonts w:eastAsia="SimSun"/>
          <w:sz w:val="24"/>
          <w:lang w:val="en-GB" w:eastAsia="zh-CN"/>
        </w:rPr>
        <w:t xml:space="preserve"> </w:t>
      </w:r>
      <w:r w:rsidR="00E275F2">
        <w:rPr>
          <w:rFonts w:eastAsia="SimSun" w:hint="eastAsia"/>
          <w:sz w:val="24"/>
          <w:lang w:val="en-GB" w:eastAsia="zh-CN"/>
        </w:rPr>
        <w:t>，</w:t>
      </w:r>
      <w:r w:rsidR="00556AC4" w:rsidRPr="00F52E7D">
        <w:rPr>
          <w:rFonts w:eastAsia="SimSun"/>
          <w:sz w:val="24"/>
          <w:lang w:val="en-GB" w:eastAsia="zh-CN"/>
        </w:rPr>
        <w:t>2024</w:t>
      </w:r>
      <w:r w:rsidR="00556AC4" w:rsidRPr="00F52E7D">
        <w:rPr>
          <w:rFonts w:eastAsia="SimSun"/>
          <w:sz w:val="24"/>
          <w:lang w:val="en-GB" w:eastAsia="zh-CN"/>
        </w:rPr>
        <w:t>；</w:t>
      </w:r>
      <w:r w:rsidR="000F5CEF" w:rsidRPr="00A50E81">
        <w:rPr>
          <w:rFonts w:eastAsia="SimSun"/>
          <w:sz w:val="24"/>
          <w:lang w:val="en-GB" w:eastAsia="zh-CN"/>
        </w:rPr>
        <w:t>Verma</w:t>
      </w:r>
      <w:r w:rsidR="00556AC4" w:rsidRPr="00F52E7D">
        <w:rPr>
          <w:rFonts w:eastAsia="SimSun"/>
          <w:sz w:val="24"/>
          <w:lang w:val="en-GB" w:eastAsia="zh-CN"/>
        </w:rPr>
        <w:t>等，</w:t>
      </w:r>
      <w:r w:rsidR="00556AC4" w:rsidRPr="00F52E7D">
        <w:rPr>
          <w:rFonts w:eastAsia="SimSun"/>
          <w:sz w:val="24"/>
          <w:lang w:val="en-GB" w:eastAsia="zh-CN"/>
        </w:rPr>
        <w:t>2023</w:t>
      </w:r>
      <w:r w:rsidR="00556AC4" w:rsidRPr="00F52E7D">
        <w:rPr>
          <w:rFonts w:eastAsia="SimSun"/>
          <w:sz w:val="24"/>
          <w:lang w:val="en-GB" w:eastAsia="zh-CN"/>
        </w:rPr>
        <w:t>）。</w:t>
      </w:r>
      <w:r w:rsidR="00E06B4A" w:rsidRPr="00E06B4A">
        <w:rPr>
          <w:rFonts w:eastAsia="SimSun" w:hint="eastAsia"/>
          <w:sz w:val="24"/>
          <w:lang w:val="en-GB" w:eastAsia="zh-CN"/>
        </w:rPr>
        <w:lastRenderedPageBreak/>
        <w:t>此外，迄今为止，大多数模型都侧重于不同</w:t>
      </w:r>
      <w:r w:rsidR="00E06B4A" w:rsidRPr="00E06B4A">
        <w:rPr>
          <w:rFonts w:eastAsia="SimSun"/>
          <w:sz w:val="24"/>
          <w:lang w:val="en-GB" w:eastAsia="zh-CN"/>
        </w:rPr>
        <w:t xml:space="preserve"> EGD </w:t>
      </w:r>
      <w:r w:rsidR="00E06B4A" w:rsidRPr="00E06B4A">
        <w:rPr>
          <w:rFonts w:eastAsia="SimSun" w:hint="eastAsia"/>
          <w:sz w:val="24"/>
          <w:lang w:val="en-GB" w:eastAsia="zh-CN"/>
        </w:rPr>
        <w:t>的传播，以评估和预测</w:t>
      </w:r>
      <w:r w:rsidR="00E06B4A" w:rsidRPr="00E06B4A">
        <w:rPr>
          <w:rFonts w:eastAsia="SimSun"/>
          <w:sz w:val="24"/>
          <w:lang w:val="en-GB" w:eastAsia="zh-CN"/>
        </w:rPr>
        <w:t xml:space="preserve"> EGD </w:t>
      </w:r>
      <w:r w:rsidR="00E06B4A" w:rsidRPr="00E06B4A">
        <w:rPr>
          <w:rFonts w:eastAsia="SimSun" w:hint="eastAsia"/>
          <w:sz w:val="24"/>
          <w:lang w:val="en-GB" w:eastAsia="zh-CN"/>
        </w:rPr>
        <w:t>的效果，而不是</w:t>
      </w:r>
      <w:r w:rsidR="00E06B4A" w:rsidRPr="00E06B4A">
        <w:rPr>
          <w:rFonts w:eastAsia="SimSun"/>
          <w:sz w:val="24"/>
          <w:lang w:val="en-GB" w:eastAsia="zh-CN"/>
        </w:rPr>
        <w:t xml:space="preserve"> EGD-LMO </w:t>
      </w:r>
      <w:r w:rsidR="00E06B4A" w:rsidRPr="00E06B4A">
        <w:rPr>
          <w:rFonts w:eastAsia="SimSun" w:hint="eastAsia"/>
          <w:sz w:val="24"/>
          <w:lang w:val="en-GB" w:eastAsia="zh-CN"/>
        </w:rPr>
        <w:t>如何影响环境。因此，可能需要更多模型来预测可能受</w:t>
      </w:r>
      <w:r w:rsidR="00E06B4A" w:rsidRPr="00E06B4A">
        <w:rPr>
          <w:rFonts w:eastAsia="SimSun"/>
          <w:sz w:val="24"/>
          <w:lang w:val="en-GB" w:eastAsia="zh-CN"/>
        </w:rPr>
        <w:t xml:space="preserve"> EGD-LMO </w:t>
      </w:r>
      <w:r w:rsidR="00E06B4A" w:rsidRPr="00E06B4A">
        <w:rPr>
          <w:rFonts w:eastAsia="SimSun" w:hint="eastAsia"/>
          <w:sz w:val="24"/>
          <w:lang w:val="en-GB" w:eastAsia="zh-CN"/>
        </w:rPr>
        <w:t>影响的生物多样性的种群动态。</w:t>
      </w:r>
      <w:r w:rsidR="00556AC4" w:rsidRPr="00F52E7D">
        <w:rPr>
          <w:rFonts w:eastAsia="SimSun"/>
          <w:sz w:val="24"/>
          <w:lang w:val="en-GB" w:eastAsia="zh-CN"/>
        </w:rPr>
        <w:t>（</w:t>
      </w:r>
      <w:proofErr w:type="spellStart"/>
      <w:r w:rsidR="00ED2854" w:rsidRPr="00A50E81">
        <w:rPr>
          <w:rFonts w:eastAsia="SimSun"/>
          <w:sz w:val="24"/>
          <w:lang w:val="en-GB" w:eastAsia="zh-CN"/>
        </w:rPr>
        <w:t>Frieß</w:t>
      </w:r>
      <w:proofErr w:type="spellEnd"/>
      <w:r w:rsidR="00556AC4" w:rsidRPr="00F52E7D">
        <w:rPr>
          <w:rFonts w:eastAsia="SimSun"/>
          <w:sz w:val="24"/>
          <w:lang w:val="en-GB" w:eastAsia="zh-CN"/>
        </w:rPr>
        <w:t>等，</w:t>
      </w:r>
      <w:r w:rsidR="00556AC4" w:rsidRPr="00F52E7D">
        <w:rPr>
          <w:rFonts w:eastAsia="SimSun"/>
          <w:sz w:val="24"/>
          <w:lang w:val="en-GB" w:eastAsia="zh-CN"/>
        </w:rPr>
        <w:t>2023</w:t>
      </w:r>
      <w:r w:rsidR="00556AC4" w:rsidRPr="00F52E7D">
        <w:rPr>
          <w:rFonts w:eastAsia="SimSun"/>
          <w:sz w:val="24"/>
          <w:lang w:val="en-GB" w:eastAsia="zh-CN"/>
        </w:rPr>
        <w:t>）。更多信息见附件一。</w:t>
      </w:r>
      <w:r w:rsidR="00630004">
        <w:rPr>
          <w:rFonts w:eastAsia="SimSun" w:hint="eastAsia"/>
          <w:sz w:val="24"/>
          <w:lang w:val="en-GB" w:eastAsia="zh-CN"/>
        </w:rPr>
        <w:t xml:space="preserve"> </w:t>
      </w:r>
    </w:p>
    <w:p w14:paraId="50D61FC1" w14:textId="513C966F" w:rsidR="00AF6906" w:rsidRDefault="00E16463" w:rsidP="00A50E81">
      <w:pPr>
        <w:pStyle w:val="Para10"/>
        <w:numPr>
          <w:ilvl w:val="0"/>
          <w:numId w:val="0"/>
        </w:numPr>
        <w:rPr>
          <w:rFonts w:eastAsia="SimSun"/>
          <w:sz w:val="24"/>
          <w:lang w:val="en-GB" w:eastAsia="zh-CN"/>
        </w:rPr>
      </w:pPr>
      <w:r w:rsidRPr="00E16463">
        <w:rPr>
          <w:rFonts w:eastAsia="SimSun" w:hint="eastAsia"/>
          <w:sz w:val="24"/>
          <w:lang w:val="en-GB" w:eastAsia="zh-CN"/>
        </w:rPr>
        <w:t>模型使用假设来简化</w:t>
      </w:r>
      <w:r w:rsidR="00D474D9">
        <w:rPr>
          <w:rFonts w:eastAsia="SimSun" w:hint="eastAsia"/>
          <w:sz w:val="24"/>
          <w:lang w:val="en-GB" w:eastAsia="zh-CN"/>
        </w:rPr>
        <w:t>真实</w:t>
      </w:r>
      <w:r w:rsidRPr="00E16463">
        <w:rPr>
          <w:rFonts w:eastAsia="SimSun" w:hint="eastAsia"/>
          <w:sz w:val="24"/>
          <w:lang w:val="en-GB" w:eastAsia="zh-CN"/>
        </w:rPr>
        <w:t>世界的系统，以帮助理解和预测本来非常复杂的情况的结果。这些假设，再加上使用了不恰当的参数值，可能会限制模型准确预测结果或再现系统各个组成部分完整行为模式的能力。</w:t>
      </w:r>
      <w:r w:rsidR="00585B69" w:rsidRPr="00585B69">
        <w:rPr>
          <w:rFonts w:eastAsia="SimSun" w:hint="eastAsia"/>
          <w:sz w:val="24"/>
          <w:lang w:val="en-GB" w:eastAsia="zh-CN"/>
        </w:rPr>
        <w:t>模型预测的准确性可通过与独立数据（即未用于模型训练或参数化的观测结果）进行比较来检验。重要的是，用于指导模型结构及其参数值的假设必须清晰地记录在案，以便用户能够衡量其局限性，</w:t>
      </w:r>
      <w:r w:rsidR="00951D64">
        <w:rPr>
          <w:rFonts w:eastAsia="SimSun" w:hint="eastAsia"/>
          <w:sz w:val="24"/>
          <w:lang w:val="en-GB" w:eastAsia="zh-CN"/>
        </w:rPr>
        <w:t>知道</w:t>
      </w:r>
      <w:r w:rsidR="00585B69" w:rsidRPr="00585B69">
        <w:rPr>
          <w:rFonts w:eastAsia="SimSun" w:hint="eastAsia"/>
          <w:sz w:val="24"/>
          <w:lang w:val="en-GB" w:eastAsia="zh-CN"/>
        </w:rPr>
        <w:t>在何种情况下模型可能适合或不适合目的。</w:t>
      </w:r>
      <w:r w:rsidR="00554F5A" w:rsidRPr="00554F5A">
        <w:rPr>
          <w:rFonts w:eastAsia="SimSun" w:hint="eastAsia"/>
          <w:sz w:val="24"/>
          <w:lang w:val="en-GB" w:eastAsia="zh-CN"/>
        </w:rPr>
        <w:t>不过要充分认识模型的局限性或实用性，可能需要跨学科的方法，包括数学或统计方面的</w:t>
      </w:r>
      <w:r w:rsidR="00CC7FF5">
        <w:rPr>
          <w:rFonts w:eastAsia="SimSun" w:hint="eastAsia"/>
          <w:sz w:val="24"/>
          <w:lang w:val="en-GB" w:eastAsia="zh-CN"/>
        </w:rPr>
        <w:t>训练</w:t>
      </w:r>
      <w:r w:rsidR="00554F5A" w:rsidRPr="00554F5A">
        <w:rPr>
          <w:rFonts w:eastAsia="SimSun" w:hint="eastAsia"/>
          <w:sz w:val="24"/>
          <w:lang w:val="en-GB" w:eastAsia="zh-CN"/>
        </w:rPr>
        <w:t>。用户还应注意，某些类型的模型可能需要大量的计算资源才能运行，这可能会限制其在某些情况下的应用，例如实时决策支持</w:t>
      </w:r>
      <w:r w:rsidR="00556AC4" w:rsidRPr="00F52E7D">
        <w:rPr>
          <w:rFonts w:eastAsia="SimSun"/>
          <w:sz w:val="24"/>
          <w:lang w:val="en-GB" w:eastAsia="zh-CN"/>
        </w:rPr>
        <w:t>。</w:t>
      </w:r>
    </w:p>
    <w:p w14:paraId="330422D7" w14:textId="77777777" w:rsidR="00556AC4" w:rsidRDefault="00556AC4" w:rsidP="00556AC4">
      <w:pPr>
        <w:pStyle w:val="Para10"/>
        <w:numPr>
          <w:ilvl w:val="0"/>
          <w:numId w:val="0"/>
        </w:numPr>
        <w:ind w:left="567"/>
        <w:rPr>
          <w:rFonts w:eastAsia="SimSun"/>
          <w:sz w:val="24"/>
          <w:lang w:val="en-GB" w:eastAsia="zh-CN"/>
        </w:rPr>
      </w:pPr>
    </w:p>
    <w:p w14:paraId="45314678" w14:textId="26AADC51" w:rsidR="003A45EC" w:rsidRDefault="003A45EC">
      <w:pPr>
        <w:spacing w:after="160" w:line="259" w:lineRule="auto"/>
        <w:jc w:val="left"/>
        <w:rPr>
          <w:rFonts w:eastAsia="SimSun"/>
          <w:sz w:val="24"/>
          <w:lang w:eastAsia="zh-CN"/>
        </w:rPr>
      </w:pPr>
      <w:r>
        <w:rPr>
          <w:rFonts w:eastAsia="SimSun"/>
          <w:sz w:val="24"/>
          <w:lang w:eastAsia="zh-CN"/>
        </w:rPr>
        <w:br w:type="page"/>
      </w:r>
    </w:p>
    <w:p w14:paraId="6B5D7D09" w14:textId="77777777" w:rsidR="003A45EC" w:rsidRPr="003F2DEA" w:rsidRDefault="003A45EC" w:rsidP="00327ACE">
      <w:pPr>
        <w:pStyle w:val="a0"/>
        <w:rPr>
          <w:bCs/>
        </w:rPr>
      </w:pPr>
      <w:bookmarkStart w:id="41" w:name="_Toc18"/>
      <w:bookmarkStart w:id="42" w:name="_Toc161220499"/>
      <w:bookmarkStart w:id="43" w:name="_Toc163309647"/>
      <w:r w:rsidRPr="00327ACE">
        <w:rPr>
          <w:rFonts w:ascii="Times New Roman" w:hAnsi="Times New Roman"/>
        </w:rPr>
        <w:lastRenderedPageBreak/>
        <w:t>4.2.3.</w:t>
      </w:r>
      <w:r w:rsidRPr="003F2DEA">
        <w:t xml:space="preserve"> </w:t>
      </w:r>
      <w:bookmarkEnd w:id="41"/>
      <w:bookmarkEnd w:id="42"/>
      <w:r w:rsidRPr="003F2DEA">
        <w:t>参照物</w:t>
      </w:r>
      <w:bookmarkEnd w:id="43"/>
      <w:r w:rsidRPr="003F2DEA">
        <w:t xml:space="preserve"> </w:t>
      </w:r>
    </w:p>
    <w:tbl>
      <w:tblPr>
        <w:tblStyle w:val="TableGrid"/>
        <w:tblW w:w="0" w:type="auto"/>
        <w:tblLook w:val="04A0" w:firstRow="1" w:lastRow="0" w:firstColumn="1" w:lastColumn="0" w:noHBand="0" w:noVBand="1"/>
      </w:tblPr>
      <w:tblGrid>
        <w:gridCol w:w="5040"/>
        <w:gridCol w:w="3976"/>
      </w:tblGrid>
      <w:tr w:rsidR="003A45EC" w:rsidRPr="003F2DEA" w14:paraId="0D04F505" w14:textId="77777777" w:rsidTr="009F2132">
        <w:trPr>
          <w:trHeight w:val="5300"/>
        </w:trPr>
        <w:tc>
          <w:tcPr>
            <w:tcW w:w="5040" w:type="dxa"/>
            <w:vMerge w:val="restart"/>
            <w:tcBorders>
              <w:top w:val="nil"/>
              <w:left w:val="nil"/>
            </w:tcBorders>
          </w:tcPr>
          <w:p w14:paraId="7C92A180" w14:textId="77777777" w:rsidR="003A45EC" w:rsidRPr="003F2DEA" w:rsidRDefault="003A45EC" w:rsidP="00BA41EF">
            <w:pPr>
              <w:pStyle w:val="Default"/>
              <w:snapToGrid w:val="0"/>
              <w:spacing w:before="120" w:after="120" w:line="240" w:lineRule="atLeast"/>
              <w:rPr>
                <w:color w:val="auto"/>
                <w:lang w:eastAsia="zh-CN"/>
              </w:rPr>
            </w:pPr>
            <w:r w:rsidRPr="003F2DEA">
              <w:rPr>
                <w:color w:val="0D0D0D"/>
                <w:shd w:val="clear" w:color="auto" w:fill="FFFFFF"/>
                <w:lang w:eastAsia="zh-CN"/>
              </w:rPr>
              <w:t>在测试风险假设时，通常采用比较法，通过与非</w:t>
            </w:r>
            <w:r w:rsidRPr="003F2DEA">
              <w:rPr>
                <w:color w:val="0D0D0D"/>
                <w:shd w:val="clear" w:color="auto" w:fill="FFFFFF"/>
                <w:lang w:eastAsia="zh-CN"/>
              </w:rPr>
              <w:t>LMO</w:t>
            </w:r>
            <w:r w:rsidRPr="003F2DEA">
              <w:rPr>
                <w:color w:val="0D0D0D"/>
                <w:shd w:val="clear" w:color="auto" w:fill="FFFFFF"/>
                <w:lang w:eastAsia="zh-CN"/>
              </w:rPr>
              <w:t>的对应物或亲本生物体进行比较来估计风险水平，这种生物体通常具有对人类和</w:t>
            </w:r>
            <w:r w:rsidRPr="003F2DEA">
              <w:rPr>
                <w:color w:val="0D0D0D"/>
                <w:shd w:val="clear" w:color="auto" w:fill="FFFFFF"/>
                <w:lang w:eastAsia="zh-CN"/>
              </w:rPr>
              <w:t>/</w:t>
            </w:r>
            <w:r w:rsidRPr="003F2DEA">
              <w:rPr>
                <w:color w:val="0D0D0D"/>
                <w:shd w:val="clear" w:color="auto" w:fill="FFFFFF"/>
                <w:lang w:eastAsia="zh-CN"/>
              </w:rPr>
              <w:t>或动物（安全）使用和</w:t>
            </w:r>
            <w:r w:rsidRPr="003F2DEA">
              <w:rPr>
                <w:color w:val="0D0D0D"/>
                <w:shd w:val="clear" w:color="auto" w:fill="FFFFFF"/>
                <w:lang w:eastAsia="zh-CN"/>
              </w:rPr>
              <w:t>/</w:t>
            </w:r>
            <w:r w:rsidRPr="003F2DEA">
              <w:rPr>
                <w:color w:val="0D0D0D"/>
                <w:shd w:val="clear" w:color="auto" w:fill="FFFFFF"/>
                <w:lang w:eastAsia="zh-CN"/>
              </w:rPr>
              <w:t>或对环境熟悉的历史。比较方旨在识别可能导致潜在不利影响的表型和基因型变化，以及与</w:t>
            </w:r>
            <w:r w:rsidRPr="003F2DEA">
              <w:rPr>
                <w:color w:val="0D0D0D"/>
                <w:shd w:val="clear" w:color="auto" w:fill="FFFFFF"/>
                <w:lang w:eastAsia="zh-CN"/>
              </w:rPr>
              <w:t>LMO</w:t>
            </w:r>
            <w:r w:rsidRPr="003F2DEA">
              <w:rPr>
                <w:color w:val="0D0D0D"/>
                <w:shd w:val="clear" w:color="auto" w:fill="FFFFFF"/>
                <w:lang w:eastAsia="zh-CN"/>
              </w:rPr>
              <w:t>相关的风险性质和风险水平的变化。查明特定</w:t>
            </w:r>
            <w:r w:rsidRPr="003F2DEA">
              <w:rPr>
                <w:color w:val="0D0D0D"/>
                <w:shd w:val="clear" w:color="auto" w:fill="FFFFFF"/>
                <w:lang w:eastAsia="zh-CN"/>
              </w:rPr>
              <w:t>LMO</w:t>
            </w:r>
            <w:r w:rsidRPr="003F2DEA">
              <w:rPr>
                <w:color w:val="0D0D0D"/>
                <w:shd w:val="clear" w:color="auto" w:fill="FFFFFF"/>
                <w:lang w:eastAsia="zh-CN"/>
              </w:rPr>
              <w:t>与参照物之间的差异，是确定有意</w:t>
            </w:r>
            <w:r w:rsidRPr="003F2DEA">
              <w:rPr>
                <w:color w:val="0D0D0D"/>
                <w:shd w:val="clear" w:color="auto" w:fill="FFFFFF"/>
                <w:lang w:eastAsia="zh-CN"/>
              </w:rPr>
              <w:t>LMO</w:t>
            </w:r>
            <w:r w:rsidRPr="003F2DEA">
              <w:rPr>
                <w:color w:val="0D0D0D"/>
                <w:shd w:val="clear" w:color="auto" w:fill="FFFFFF"/>
                <w:lang w:eastAsia="zh-CN"/>
              </w:rPr>
              <w:t>释放是否会对环境造成潜在不利影响的起点。当发现</w:t>
            </w:r>
            <w:r w:rsidRPr="003F2DEA">
              <w:rPr>
                <w:color w:val="0D0D0D"/>
                <w:shd w:val="clear" w:color="auto" w:fill="FFFFFF"/>
                <w:lang w:eastAsia="zh-CN"/>
              </w:rPr>
              <w:t>LMO</w:t>
            </w:r>
            <w:r w:rsidRPr="003F2DEA">
              <w:rPr>
                <w:color w:val="0D0D0D"/>
                <w:shd w:val="clear" w:color="auto" w:fill="FFFFFF"/>
                <w:lang w:eastAsia="zh-CN"/>
              </w:rPr>
              <w:t>与参照物之间存在相关差异时，就要</w:t>
            </w:r>
            <w:proofErr w:type="gramStart"/>
            <w:r w:rsidRPr="003F2DEA">
              <w:rPr>
                <w:color w:val="0D0D0D"/>
                <w:shd w:val="clear" w:color="auto" w:fill="FFFFFF"/>
                <w:lang w:eastAsia="zh-CN"/>
              </w:rPr>
              <w:t>作出</w:t>
            </w:r>
            <w:proofErr w:type="gramEnd"/>
            <w:r w:rsidRPr="003F2DEA">
              <w:rPr>
                <w:color w:val="0D0D0D"/>
                <w:shd w:val="clear" w:color="auto" w:fill="FFFFFF"/>
                <w:lang w:eastAsia="zh-CN"/>
              </w:rPr>
              <w:t>评估，以确定该差异是否显著，是否与保护目标具有生物学相关性</w:t>
            </w:r>
            <w:r w:rsidRPr="003F2DEA">
              <w:rPr>
                <w:color w:val="auto"/>
                <w:lang w:eastAsia="zh-CN"/>
              </w:rPr>
              <w:t>。</w:t>
            </w:r>
          </w:p>
          <w:p w14:paraId="204AA69C" w14:textId="77777777" w:rsidR="003A45EC" w:rsidRPr="003F2DEA" w:rsidRDefault="003A45EC" w:rsidP="00BA41EF">
            <w:pPr>
              <w:pStyle w:val="Default"/>
              <w:snapToGrid w:val="0"/>
              <w:spacing w:before="120" w:after="120" w:line="240" w:lineRule="atLeast"/>
              <w:rPr>
                <w:color w:val="auto"/>
                <w:lang w:eastAsia="zh-CN"/>
              </w:rPr>
            </w:pPr>
            <w:r w:rsidRPr="003F2DEA">
              <w:rPr>
                <w:color w:val="auto"/>
                <w:lang w:eastAsia="zh-CN"/>
              </w:rPr>
              <w:t>参照物的选择会对风险评估过程的相关性、解释和结论产生很大影响。因此，在选择参照物时，应考虑参照物能否产生与风险评估一致和相关的信息。通常情况下，将</w:t>
            </w:r>
            <w:r w:rsidRPr="003F2DEA">
              <w:rPr>
                <w:color w:val="auto"/>
                <w:lang w:eastAsia="zh-CN"/>
              </w:rPr>
              <w:t>LMO</w:t>
            </w:r>
            <w:r w:rsidRPr="003F2DEA">
              <w:rPr>
                <w:color w:val="auto"/>
                <w:lang w:eastAsia="zh-CN"/>
              </w:rPr>
              <w:t>与基因型尽可能接近</w:t>
            </w:r>
            <w:r w:rsidRPr="003F2DEA">
              <w:rPr>
                <w:color w:val="auto"/>
                <w:lang w:eastAsia="zh-CN"/>
              </w:rPr>
              <w:t>LMO</w:t>
            </w:r>
            <w:r w:rsidRPr="003F2DEA">
              <w:rPr>
                <w:color w:val="auto"/>
                <w:lang w:eastAsia="zh-CN"/>
              </w:rPr>
              <w:t>的非</w:t>
            </w:r>
            <w:r w:rsidRPr="003F2DEA">
              <w:rPr>
                <w:color w:val="auto"/>
                <w:lang w:eastAsia="zh-CN"/>
              </w:rPr>
              <w:t>LMO</w:t>
            </w:r>
            <w:r w:rsidRPr="003F2DEA">
              <w:rPr>
                <w:color w:val="auto"/>
                <w:lang w:eastAsia="zh-CN"/>
              </w:rPr>
              <w:t>进行比较。然而，国际上并没有就适当的参照物达成一致的单一概念（经合组织，</w:t>
            </w:r>
            <w:r w:rsidRPr="003F2DEA">
              <w:rPr>
                <w:color w:val="auto"/>
                <w:lang w:eastAsia="zh-CN"/>
              </w:rPr>
              <w:t>2023</w:t>
            </w:r>
            <w:r w:rsidRPr="003F2DEA">
              <w:rPr>
                <w:color w:val="auto"/>
                <w:lang w:eastAsia="zh-CN"/>
              </w:rPr>
              <w:t>年）。在某些情况下，如果监管框架允许，也可能把另一种</w:t>
            </w:r>
            <w:r w:rsidRPr="003F2DEA">
              <w:rPr>
                <w:color w:val="auto"/>
                <w:lang w:eastAsia="zh-CN"/>
              </w:rPr>
              <w:t>LMO</w:t>
            </w:r>
            <w:r w:rsidRPr="003F2DEA">
              <w:rPr>
                <w:color w:val="auto"/>
                <w:lang w:eastAsia="zh-CN"/>
              </w:rPr>
              <w:t>作为适当参照物。此外，在风险评估中可能会使用一个以上的参照物。对于一种有意释放的</w:t>
            </w:r>
            <w:r w:rsidRPr="003F2DEA">
              <w:rPr>
                <w:color w:val="auto"/>
                <w:lang w:eastAsia="zh-CN"/>
              </w:rPr>
              <w:t>EGD-LMO</w:t>
            </w:r>
            <w:r w:rsidRPr="003F2DEA">
              <w:rPr>
                <w:color w:val="auto"/>
                <w:lang w:eastAsia="zh-CN"/>
              </w:rPr>
              <w:t>来说，可能会有一系列相关的参照物（如遗传背景与</w:t>
            </w:r>
            <w:r w:rsidRPr="003F2DEA">
              <w:rPr>
                <w:color w:val="auto"/>
                <w:lang w:eastAsia="zh-CN"/>
              </w:rPr>
              <w:t xml:space="preserve"> EGD-LMO </w:t>
            </w:r>
            <w:r w:rsidRPr="003F2DEA">
              <w:rPr>
                <w:color w:val="auto"/>
                <w:lang w:eastAsia="zh-CN"/>
              </w:rPr>
              <w:t>尽可能接近和相关的同一物种的非</w:t>
            </w:r>
            <w:r w:rsidRPr="003F2DEA">
              <w:rPr>
                <w:color w:val="auto"/>
                <w:lang w:eastAsia="zh-CN"/>
              </w:rPr>
              <w:t xml:space="preserve"> EGD-LMO</w:t>
            </w:r>
            <w:r w:rsidRPr="003F2DEA">
              <w:rPr>
                <w:color w:val="auto"/>
                <w:lang w:eastAsia="zh-CN"/>
              </w:rPr>
              <w:t>、目标生物或其他病媒</w:t>
            </w:r>
            <w:r w:rsidRPr="003F2DEA">
              <w:rPr>
                <w:color w:val="auto"/>
                <w:lang w:eastAsia="zh-CN"/>
              </w:rPr>
              <w:t>/</w:t>
            </w:r>
            <w:r w:rsidRPr="003F2DEA">
              <w:rPr>
                <w:color w:val="auto"/>
                <w:lang w:eastAsia="zh-CN"/>
              </w:rPr>
              <w:t>害虫控制系统），以便为风险评估提供信息并确定风险的背景。</w:t>
            </w:r>
            <w:r w:rsidRPr="003F2DEA">
              <w:rPr>
                <w:color w:val="auto"/>
                <w:lang w:eastAsia="zh-CN"/>
              </w:rPr>
              <w:t xml:space="preserve"> </w:t>
            </w:r>
          </w:p>
          <w:p w14:paraId="6AE672EE" w14:textId="093A3E4B" w:rsidR="003A45EC" w:rsidRPr="003F2DEA" w:rsidRDefault="003A45EC" w:rsidP="00BA41EF">
            <w:pPr>
              <w:pStyle w:val="Default"/>
              <w:snapToGrid w:val="0"/>
              <w:spacing w:before="120" w:after="120" w:line="240" w:lineRule="atLeast"/>
              <w:rPr>
                <w:color w:val="auto"/>
                <w:lang w:eastAsia="zh-CN"/>
              </w:rPr>
            </w:pPr>
            <w:r w:rsidRPr="003F2DEA">
              <w:rPr>
                <w:color w:val="auto"/>
                <w:lang w:eastAsia="zh-CN"/>
              </w:rPr>
              <w:t>不同的参照物可能与</w:t>
            </w:r>
            <w:r w:rsidRPr="003F2DEA">
              <w:rPr>
                <w:color w:val="auto"/>
                <w:lang w:eastAsia="zh-CN"/>
              </w:rPr>
              <w:t>EGD-LMO</w:t>
            </w:r>
            <w:r w:rsidRPr="003F2DEA">
              <w:rPr>
                <w:color w:val="auto"/>
                <w:lang w:eastAsia="zh-CN"/>
              </w:rPr>
              <w:t>的不同成分属性相关。因此，在选择相关参照物时，可能需要更加重视风险评估研究和比较的目的。鉴于某些</w:t>
            </w:r>
            <w:r w:rsidRPr="003F2DEA">
              <w:rPr>
                <w:color w:val="auto"/>
                <w:lang w:eastAsia="zh-CN"/>
              </w:rPr>
              <w:t>EGD-LMO</w:t>
            </w:r>
            <w:r w:rsidRPr="003F2DEA">
              <w:rPr>
                <w:color w:val="auto"/>
                <w:lang w:eastAsia="zh-CN"/>
              </w:rPr>
              <w:t>将在生态系统层面上发挥作用，可能需要扩大参照物的定义范围，从仅考虑遗传和表型变化的终点扩大到可以表明潜在有害生态系统影响的终点。在种群和系统层面，可能需要多个参照物，以便对任何单一参照物都不足以涵盖的一系列因素进行可靠的比较（</w:t>
            </w:r>
            <w:r w:rsidR="009F042F" w:rsidRPr="009B06B5">
              <w:rPr>
                <w:color w:val="auto"/>
                <w:sz w:val="22"/>
                <w:szCs w:val="22"/>
                <w:lang w:eastAsia="zh-CN"/>
              </w:rPr>
              <w:t>EFS</w:t>
            </w:r>
            <w:r w:rsidR="009F042F" w:rsidRPr="00371E47">
              <w:rPr>
                <w:color w:val="auto"/>
                <w:sz w:val="22"/>
                <w:szCs w:val="22"/>
                <w:lang w:eastAsia="zh-CN"/>
              </w:rPr>
              <w:t>A</w:t>
            </w:r>
            <w:r w:rsidR="009F042F" w:rsidRPr="00051977">
              <w:rPr>
                <w:rFonts w:ascii="Segoe UI" w:hAnsi="Segoe UI" w:cs="Segoe UI"/>
                <w:color w:val="auto"/>
                <w:sz w:val="18"/>
                <w:szCs w:val="18"/>
                <w:lang w:eastAsia="zh-CN"/>
              </w:rPr>
              <w:t xml:space="preserve"> </w:t>
            </w:r>
            <w:r w:rsidR="009F042F" w:rsidRPr="00B27B91">
              <w:rPr>
                <w:color w:val="auto"/>
                <w:lang w:eastAsia="zh-CN"/>
              </w:rPr>
              <w:t>GMO Panel</w:t>
            </w:r>
            <w:r w:rsidR="009F042F" w:rsidRPr="00B27B91">
              <w:rPr>
                <w:rFonts w:hint="eastAsia"/>
                <w:color w:val="auto"/>
                <w:lang w:eastAsia="zh-CN"/>
              </w:rPr>
              <w:t>等</w:t>
            </w:r>
            <w:r w:rsidRPr="003F2DEA">
              <w:rPr>
                <w:color w:val="auto"/>
                <w:lang w:eastAsia="zh-CN"/>
              </w:rPr>
              <w:t>，</w:t>
            </w:r>
            <w:r w:rsidRPr="003F2DEA">
              <w:rPr>
                <w:color w:val="auto"/>
                <w:lang w:eastAsia="zh-CN"/>
              </w:rPr>
              <w:t>2022</w:t>
            </w:r>
            <w:r w:rsidRPr="003F2DEA">
              <w:rPr>
                <w:color w:val="auto"/>
                <w:lang w:eastAsia="zh-CN"/>
              </w:rPr>
              <w:t>）。</w:t>
            </w:r>
            <w:r w:rsidRPr="003F2DEA">
              <w:rPr>
                <w:color w:val="auto"/>
                <w:lang w:eastAsia="zh-CN"/>
              </w:rPr>
              <w:t xml:space="preserve"> </w:t>
            </w:r>
          </w:p>
          <w:p w14:paraId="25D40082" w14:textId="77777777" w:rsidR="003A45EC" w:rsidRPr="003F2DEA" w:rsidRDefault="003A45EC" w:rsidP="00BA41EF">
            <w:pPr>
              <w:pStyle w:val="Default"/>
              <w:snapToGrid w:val="0"/>
              <w:spacing w:before="120" w:after="120" w:line="240" w:lineRule="atLeast"/>
              <w:rPr>
                <w:color w:val="auto"/>
                <w:lang w:eastAsia="zh-CN"/>
              </w:rPr>
            </w:pPr>
            <w:r w:rsidRPr="003F2DEA">
              <w:rPr>
                <w:color w:val="auto"/>
                <w:lang w:eastAsia="zh-CN"/>
              </w:rPr>
              <w:t>如何选择参照物取决于待测试的风险假设和其他因素，例如是否有合适的参照物和具体的监</w:t>
            </w:r>
            <w:r w:rsidRPr="003F2DEA">
              <w:rPr>
                <w:color w:val="auto"/>
                <w:lang w:eastAsia="zh-CN"/>
              </w:rPr>
              <w:lastRenderedPageBreak/>
              <w:t>管要求（经合组织，</w:t>
            </w:r>
            <w:r w:rsidRPr="003F2DEA">
              <w:rPr>
                <w:color w:val="auto"/>
                <w:lang w:eastAsia="zh-CN"/>
              </w:rPr>
              <w:t>2023</w:t>
            </w:r>
            <w:r w:rsidRPr="003F2DEA">
              <w:rPr>
                <w:color w:val="auto"/>
                <w:lang w:eastAsia="zh-CN"/>
              </w:rPr>
              <w:t>年）。对于以非驯化或野生物种为目标的</w:t>
            </w:r>
            <w:r w:rsidRPr="003F2DEA">
              <w:rPr>
                <w:color w:val="auto"/>
                <w:lang w:eastAsia="zh-CN"/>
              </w:rPr>
              <w:t>EGD-LMO</w:t>
            </w:r>
            <w:r w:rsidRPr="003F2DEA">
              <w:rPr>
                <w:color w:val="auto"/>
                <w:lang w:eastAsia="zh-CN"/>
              </w:rPr>
              <w:t>，潜在参照物的信息可能有限。此外，数十年来有关入侵物种和生物控制剂的经验和研究使人们深入了解了生态系统中新生物可能具有的复杂性、动态性和影响，而这些影响的可预测性通常较低。</w:t>
            </w:r>
          </w:p>
          <w:p w14:paraId="5124525E" w14:textId="77777777" w:rsidR="003A45EC" w:rsidRPr="003F2DEA" w:rsidRDefault="003A45EC" w:rsidP="00BA41EF">
            <w:pPr>
              <w:pStyle w:val="Default"/>
              <w:snapToGrid w:val="0"/>
              <w:spacing w:before="120" w:after="120" w:line="240" w:lineRule="atLeast"/>
              <w:rPr>
                <w:color w:val="auto"/>
                <w:lang w:eastAsia="zh-CN"/>
              </w:rPr>
            </w:pPr>
            <w:r w:rsidRPr="003F2DEA">
              <w:rPr>
                <w:color w:val="auto"/>
                <w:lang w:eastAsia="zh-CN"/>
              </w:rPr>
              <w:t>必须考虑到，在考虑不存在适当参照物的</w:t>
            </w:r>
            <w:r w:rsidRPr="003F2DEA">
              <w:rPr>
                <w:color w:val="auto"/>
                <w:lang w:eastAsia="zh-CN"/>
              </w:rPr>
              <w:t xml:space="preserve"> EGD-LMO</w:t>
            </w:r>
            <w:r w:rsidRPr="003F2DEA">
              <w:rPr>
                <w:color w:val="auto"/>
                <w:lang w:eastAsia="zh-CN"/>
              </w:rPr>
              <w:t>时，可能需要采用比较法以外的另一种方法。在这种情况下，</w:t>
            </w:r>
            <w:r w:rsidRPr="003F2DEA">
              <w:rPr>
                <w:color w:val="auto"/>
                <w:lang w:eastAsia="zh-CN"/>
              </w:rPr>
              <w:t>EGD-LMO</w:t>
            </w:r>
            <w:r w:rsidRPr="003F2DEA">
              <w:rPr>
                <w:color w:val="auto"/>
                <w:lang w:eastAsia="zh-CN"/>
              </w:rPr>
              <w:t>的特征描述可能与外来物种的特征描述相似，整个生物体被视为接收环境中的新基因型。</w:t>
            </w:r>
            <w:r w:rsidRPr="003F2DEA">
              <w:rPr>
                <w:color w:val="auto"/>
                <w:lang w:eastAsia="zh-CN"/>
              </w:rPr>
              <w:t xml:space="preserve"> </w:t>
            </w:r>
          </w:p>
        </w:tc>
        <w:tc>
          <w:tcPr>
            <w:tcW w:w="3976" w:type="dxa"/>
            <w:tcBorders>
              <w:bottom w:val="single" w:sz="4" w:space="0" w:color="000000"/>
            </w:tcBorders>
          </w:tcPr>
          <w:p w14:paraId="766F1FBC" w14:textId="39A62287" w:rsidR="009F042F" w:rsidRPr="009F042F" w:rsidRDefault="009F042F" w:rsidP="0099722C">
            <w:pPr>
              <w:pStyle w:val="a4"/>
              <w:rPr>
                <w:b w:val="0"/>
                <w:bCs/>
              </w:rPr>
            </w:pPr>
            <w:bookmarkStart w:id="44" w:name="_Toc163311309"/>
            <w:r w:rsidRPr="009F042F">
              <w:rPr>
                <w:rFonts w:hint="eastAsia"/>
                <w:b w:val="0"/>
                <w:bCs/>
              </w:rPr>
              <w:lastRenderedPageBreak/>
              <w:t>方框9</w:t>
            </w:r>
          </w:p>
          <w:p w14:paraId="28F10029" w14:textId="328D277D" w:rsidR="003A45EC" w:rsidRPr="001A659E" w:rsidRDefault="009F042F" w:rsidP="0099722C">
            <w:pPr>
              <w:pStyle w:val="a4"/>
              <w:rPr>
                <w:bCs/>
              </w:rPr>
            </w:pPr>
            <w:r w:rsidRPr="001A659E">
              <w:t>蚊子:</w:t>
            </w:r>
            <w:r>
              <w:rPr>
                <w:rFonts w:hint="eastAsia"/>
              </w:rPr>
              <w:t xml:space="preserve"> </w:t>
            </w:r>
            <w:r w:rsidRPr="001A659E">
              <w:t>为含有</w:t>
            </w:r>
            <w:r>
              <w:rPr>
                <w:rFonts w:hint="eastAsia"/>
              </w:rPr>
              <w:t>人工</w:t>
            </w:r>
            <w:r w:rsidRPr="001A659E">
              <w:t>基因驱动的改性</w:t>
            </w:r>
            <w:proofErr w:type="gramStart"/>
            <w:r w:rsidR="00221875">
              <w:rPr>
                <w:rFonts w:hint="eastAsia"/>
              </w:rPr>
              <w:t>活</w:t>
            </w:r>
            <w:r w:rsidRPr="001A659E">
              <w:t>蚊选择</w:t>
            </w:r>
            <w:proofErr w:type="gramEnd"/>
            <w:r w:rsidRPr="001A659E">
              <w:t>参照物</w:t>
            </w:r>
            <w:bookmarkEnd w:id="44"/>
          </w:p>
          <w:p w14:paraId="409FE5B5" w14:textId="2B617896" w:rsidR="003A45EC" w:rsidRPr="001A659E" w:rsidRDefault="003A45EC" w:rsidP="00BA41EF">
            <w:pPr>
              <w:pStyle w:val="Default"/>
              <w:snapToGrid w:val="0"/>
              <w:spacing w:before="120" w:after="120" w:line="240" w:lineRule="atLeast"/>
              <w:rPr>
                <w:bCs/>
                <w:color w:val="auto"/>
                <w:sz w:val="20"/>
                <w:szCs w:val="20"/>
                <w:lang w:eastAsia="zh-CN"/>
              </w:rPr>
            </w:pPr>
            <w:r w:rsidRPr="001A659E">
              <w:rPr>
                <w:bCs/>
                <w:color w:val="auto"/>
                <w:sz w:val="20"/>
                <w:szCs w:val="20"/>
                <w:lang w:eastAsia="zh-CN"/>
              </w:rPr>
              <w:t>用作转化受体生物</w:t>
            </w:r>
            <w:proofErr w:type="gramStart"/>
            <w:r w:rsidRPr="001A659E">
              <w:rPr>
                <w:bCs/>
                <w:color w:val="auto"/>
                <w:sz w:val="20"/>
                <w:szCs w:val="20"/>
                <w:lang w:eastAsia="zh-CN"/>
              </w:rPr>
              <w:t>的蚊系</w:t>
            </w:r>
            <w:proofErr w:type="gramEnd"/>
            <w:r w:rsidRPr="001A659E">
              <w:rPr>
                <w:bCs/>
                <w:color w:val="auto"/>
                <w:sz w:val="20"/>
                <w:szCs w:val="20"/>
                <w:lang w:eastAsia="zh-CN"/>
              </w:rPr>
              <w:t>/</w:t>
            </w:r>
            <w:r w:rsidRPr="001A659E">
              <w:rPr>
                <w:bCs/>
                <w:color w:val="auto"/>
                <w:sz w:val="20"/>
                <w:szCs w:val="20"/>
                <w:lang w:eastAsia="zh-CN"/>
              </w:rPr>
              <w:t>品系可作为</w:t>
            </w:r>
            <w:r w:rsidR="009F042F">
              <w:rPr>
                <w:rFonts w:hint="eastAsia"/>
                <w:bCs/>
                <w:color w:val="auto"/>
                <w:sz w:val="20"/>
                <w:szCs w:val="20"/>
                <w:lang w:eastAsia="zh-CN"/>
              </w:rPr>
              <w:t>一种</w:t>
            </w:r>
            <w:r w:rsidRPr="001A659E">
              <w:rPr>
                <w:bCs/>
                <w:color w:val="auto"/>
                <w:sz w:val="20"/>
                <w:szCs w:val="20"/>
                <w:lang w:eastAsia="zh-CN"/>
              </w:rPr>
              <w:t>EGD</w:t>
            </w:r>
            <w:r w:rsidR="009F042F">
              <w:rPr>
                <w:rFonts w:hint="eastAsia"/>
                <w:bCs/>
                <w:color w:val="auto"/>
                <w:sz w:val="20"/>
                <w:szCs w:val="20"/>
                <w:lang w:eastAsia="zh-CN"/>
              </w:rPr>
              <w:t>-LMM</w:t>
            </w:r>
            <w:r w:rsidRPr="001A659E">
              <w:rPr>
                <w:bCs/>
                <w:color w:val="auto"/>
                <w:sz w:val="20"/>
                <w:szCs w:val="20"/>
                <w:lang w:eastAsia="zh-CN"/>
              </w:rPr>
              <w:t>风险评估的参照物。在使用连续传代培养</w:t>
            </w:r>
            <w:r w:rsidRPr="001A659E">
              <w:rPr>
                <w:bCs/>
                <w:color w:val="auto"/>
                <w:sz w:val="20"/>
                <w:szCs w:val="20"/>
                <w:lang w:eastAsia="zh-CN"/>
              </w:rPr>
              <w:t>EGD-LMM</w:t>
            </w:r>
            <w:r w:rsidRPr="001A659E">
              <w:rPr>
                <w:bCs/>
                <w:color w:val="auto"/>
                <w:sz w:val="20"/>
                <w:szCs w:val="20"/>
                <w:lang w:eastAsia="zh-CN"/>
              </w:rPr>
              <w:t>品系时，可将</w:t>
            </w:r>
            <w:r w:rsidR="00B27B91">
              <w:rPr>
                <w:rFonts w:hint="eastAsia"/>
                <w:bCs/>
                <w:color w:val="auto"/>
                <w:sz w:val="20"/>
                <w:szCs w:val="20"/>
                <w:lang w:eastAsia="zh-CN"/>
              </w:rPr>
              <w:t>改性活</w:t>
            </w:r>
            <w:r w:rsidRPr="001A659E">
              <w:rPr>
                <w:bCs/>
                <w:color w:val="auto"/>
                <w:sz w:val="20"/>
                <w:szCs w:val="20"/>
                <w:lang w:eastAsia="zh-CN"/>
              </w:rPr>
              <w:t>品系作为额外的参照物（</w:t>
            </w:r>
            <w:r w:rsidRPr="001A659E">
              <w:rPr>
                <w:bCs/>
                <w:color w:val="auto"/>
                <w:sz w:val="20"/>
                <w:szCs w:val="20"/>
                <w:lang w:eastAsia="zh-CN"/>
              </w:rPr>
              <w:t>Connolly</w:t>
            </w:r>
            <w:r w:rsidRPr="001A659E">
              <w:rPr>
                <w:bCs/>
                <w:color w:val="auto"/>
                <w:sz w:val="20"/>
                <w:szCs w:val="20"/>
                <w:lang w:eastAsia="zh-CN"/>
              </w:rPr>
              <w:t>等，</w:t>
            </w:r>
            <w:r w:rsidRPr="001A659E">
              <w:rPr>
                <w:bCs/>
                <w:color w:val="auto"/>
                <w:sz w:val="20"/>
                <w:szCs w:val="20"/>
                <w:lang w:eastAsia="zh-CN"/>
              </w:rPr>
              <w:t>2021</w:t>
            </w:r>
            <w:r w:rsidRPr="001A659E">
              <w:rPr>
                <w:bCs/>
                <w:color w:val="auto"/>
                <w:sz w:val="20"/>
                <w:szCs w:val="20"/>
                <w:lang w:eastAsia="zh-CN"/>
              </w:rPr>
              <w:t>）。</w:t>
            </w:r>
            <w:r w:rsidRPr="001A659E">
              <w:rPr>
                <w:bCs/>
                <w:color w:val="auto"/>
                <w:sz w:val="20"/>
                <w:szCs w:val="20"/>
                <w:lang w:eastAsia="zh-CN"/>
              </w:rPr>
              <w:t xml:space="preserve"> </w:t>
            </w:r>
          </w:p>
          <w:p w14:paraId="513C2F2A" w14:textId="375CDD6C" w:rsidR="003A45EC" w:rsidRPr="001A659E" w:rsidRDefault="003A45EC" w:rsidP="00BA41EF">
            <w:pPr>
              <w:pStyle w:val="Default"/>
              <w:snapToGrid w:val="0"/>
              <w:spacing w:before="120" w:after="120" w:line="240" w:lineRule="atLeast"/>
              <w:rPr>
                <w:bCs/>
                <w:color w:val="auto"/>
                <w:sz w:val="20"/>
                <w:szCs w:val="20"/>
                <w:lang w:eastAsia="zh-CN"/>
              </w:rPr>
            </w:pPr>
            <w:r w:rsidRPr="001A659E">
              <w:rPr>
                <w:bCs/>
                <w:color w:val="auto"/>
                <w:sz w:val="20"/>
                <w:szCs w:val="20"/>
                <w:lang w:eastAsia="zh-CN"/>
              </w:rPr>
              <w:t>随着转基因技术的不断进步以及转基因生物范围的不断扩大，</w:t>
            </w:r>
            <w:r w:rsidR="002B7E10">
              <w:rPr>
                <w:bCs/>
                <w:color w:val="auto"/>
                <w:sz w:val="20"/>
                <w:szCs w:val="20"/>
                <w:lang w:eastAsia="zh-CN"/>
              </w:rPr>
              <w:t>风险评估人</w:t>
            </w:r>
            <w:r w:rsidRPr="001A659E">
              <w:rPr>
                <w:bCs/>
                <w:color w:val="auto"/>
                <w:sz w:val="20"/>
                <w:szCs w:val="20"/>
                <w:lang w:eastAsia="zh-CN"/>
              </w:rPr>
              <w:t>应考虑是否有必要扩大其概念，即什么是风险评估的有用参照物。迄今为止，关注点一直是在参照物生物上，但也可能需要参照活动。例如，为控制疟疾设计的</w:t>
            </w:r>
            <w:r w:rsidRPr="001A659E">
              <w:rPr>
                <w:bCs/>
                <w:color w:val="auto"/>
                <w:sz w:val="20"/>
                <w:szCs w:val="20"/>
                <w:lang w:eastAsia="zh-CN"/>
              </w:rPr>
              <w:t>EGD-LMM</w:t>
            </w:r>
            <w:r w:rsidRPr="001A659E">
              <w:rPr>
                <w:bCs/>
                <w:color w:val="auto"/>
                <w:sz w:val="20"/>
                <w:szCs w:val="20"/>
                <w:lang w:eastAsia="zh-CN"/>
              </w:rPr>
              <w:t>作用模式在转基因领域之外（如物种抑制或物种替换）没有确切的参照物。</w:t>
            </w:r>
            <w:r w:rsidRPr="001A659E">
              <w:rPr>
                <w:bCs/>
                <w:color w:val="auto"/>
                <w:sz w:val="20"/>
                <w:szCs w:val="20"/>
                <w:lang w:eastAsia="zh-CN"/>
              </w:rPr>
              <w:t xml:space="preserve"> </w:t>
            </w:r>
          </w:p>
          <w:p w14:paraId="0CEA3301" w14:textId="2D523C98" w:rsidR="003A45EC" w:rsidRPr="001A659E" w:rsidRDefault="003A45EC" w:rsidP="00BA41EF">
            <w:pPr>
              <w:pStyle w:val="Default"/>
              <w:snapToGrid w:val="0"/>
              <w:spacing w:before="120" w:after="120" w:line="240" w:lineRule="atLeast"/>
              <w:rPr>
                <w:bCs/>
                <w:color w:val="auto"/>
                <w:sz w:val="20"/>
                <w:szCs w:val="20"/>
                <w:lang w:eastAsia="zh-CN"/>
              </w:rPr>
            </w:pPr>
            <w:r w:rsidRPr="001A659E">
              <w:rPr>
                <w:bCs/>
                <w:color w:val="auto"/>
                <w:sz w:val="20"/>
                <w:szCs w:val="20"/>
                <w:lang w:eastAsia="zh-CN"/>
              </w:rPr>
              <w:t>然而，也有一些参照活动，如大规模施用杀虫剂、</w:t>
            </w:r>
            <w:proofErr w:type="gramStart"/>
            <w:r w:rsidRPr="001A659E">
              <w:rPr>
                <w:bCs/>
                <w:color w:val="auto"/>
                <w:sz w:val="20"/>
                <w:szCs w:val="20"/>
                <w:lang w:eastAsia="zh-CN"/>
              </w:rPr>
              <w:t>释放受</w:t>
            </w:r>
            <w:proofErr w:type="gramEnd"/>
            <w:r w:rsidRPr="001A659E">
              <w:rPr>
                <w:bCs/>
                <w:color w:val="auto"/>
                <w:sz w:val="20"/>
                <w:szCs w:val="20"/>
                <w:lang w:eastAsia="zh-CN"/>
              </w:rPr>
              <w:t>沃尔巴克氏体感染的自限蚊子或释放天敌物种，可能会产生与</w:t>
            </w:r>
            <w:r w:rsidRPr="001A659E">
              <w:rPr>
                <w:bCs/>
                <w:color w:val="auto"/>
                <w:sz w:val="20"/>
                <w:szCs w:val="20"/>
                <w:lang w:eastAsia="zh-CN"/>
              </w:rPr>
              <w:t>EGD-LMM</w:t>
            </w:r>
            <w:r w:rsidRPr="001A659E">
              <w:rPr>
                <w:bCs/>
                <w:color w:val="auto"/>
                <w:sz w:val="20"/>
                <w:szCs w:val="20"/>
                <w:lang w:eastAsia="zh-CN"/>
              </w:rPr>
              <w:t>风险评估过程一致和相关的信息，可供</w:t>
            </w:r>
            <w:r w:rsidR="002B7E10">
              <w:rPr>
                <w:bCs/>
                <w:color w:val="auto"/>
                <w:sz w:val="20"/>
                <w:szCs w:val="20"/>
                <w:lang w:eastAsia="zh-CN"/>
              </w:rPr>
              <w:t>风险评估人</w:t>
            </w:r>
            <w:r w:rsidRPr="001A659E">
              <w:rPr>
                <w:bCs/>
                <w:color w:val="auto"/>
                <w:sz w:val="20"/>
                <w:szCs w:val="20"/>
                <w:lang w:eastAsia="zh-CN"/>
              </w:rPr>
              <w:t>考虑。这种参照物可以提供信息，以了解抑制或改变种群的预期目标所产生的影响。然而，使用此类参照物在处理意外影响方面存在局限性。例如，施用杀虫剂可能提供关于种群减少的影响的信息，但无法提供非目标生物暴露于抑制驱动力风险的信息。同样，沃尔巴克氏菌的应用可能提供某些相关信息，但考虑到沃尔巴克氏菌是一种高阈值方法，其相关性有限。此外，它也无法评估病原体进化对响应种群改变驱动力所存在的潜在风险等问题。在评估基因驱动技术的下一代效应和释放后的潜在进化反应时，这些比较指标也不适用。</w:t>
            </w:r>
            <w:r w:rsidRPr="001A659E">
              <w:rPr>
                <w:bCs/>
                <w:color w:val="auto"/>
                <w:sz w:val="20"/>
                <w:szCs w:val="20"/>
                <w:lang w:eastAsia="zh-CN"/>
              </w:rPr>
              <w:t xml:space="preserve"> </w:t>
            </w:r>
          </w:p>
          <w:p w14:paraId="0FB3718D" w14:textId="7529525B" w:rsidR="003A45EC" w:rsidRPr="001A659E" w:rsidRDefault="003A45EC" w:rsidP="00BA41EF">
            <w:pPr>
              <w:pStyle w:val="Default"/>
              <w:snapToGrid w:val="0"/>
              <w:spacing w:before="120" w:after="120" w:line="240" w:lineRule="atLeast"/>
              <w:rPr>
                <w:bCs/>
                <w:color w:val="auto"/>
                <w:sz w:val="20"/>
                <w:szCs w:val="20"/>
                <w:lang w:eastAsia="zh-CN"/>
              </w:rPr>
            </w:pPr>
            <w:r w:rsidRPr="001A659E">
              <w:rPr>
                <w:bCs/>
                <w:color w:val="auto"/>
                <w:sz w:val="20"/>
                <w:szCs w:val="20"/>
                <w:lang w:eastAsia="zh-CN"/>
              </w:rPr>
              <w:t>根据</w:t>
            </w:r>
            <w:r w:rsidRPr="001A659E">
              <w:rPr>
                <w:bCs/>
                <w:color w:val="auto"/>
                <w:sz w:val="20"/>
                <w:szCs w:val="20"/>
                <w:lang w:eastAsia="zh-CN"/>
              </w:rPr>
              <w:t>EGD-LMM</w:t>
            </w:r>
            <w:r w:rsidRPr="001A659E">
              <w:rPr>
                <w:bCs/>
                <w:color w:val="auto"/>
                <w:sz w:val="20"/>
                <w:szCs w:val="20"/>
                <w:lang w:eastAsia="zh-CN"/>
              </w:rPr>
              <w:t>应用的预期结果和比较的重点，相关的比较对象可能包括</w:t>
            </w:r>
            <w:r w:rsidRPr="001A659E">
              <w:rPr>
                <w:bCs/>
                <w:color w:val="auto"/>
                <w:sz w:val="20"/>
                <w:szCs w:val="20"/>
                <w:lang w:eastAsia="zh-CN"/>
              </w:rPr>
              <w:t>:</w:t>
            </w:r>
            <w:r w:rsidRPr="001A659E">
              <w:rPr>
                <w:bCs/>
                <w:color w:val="auto"/>
                <w:sz w:val="20"/>
                <w:szCs w:val="20"/>
                <w:lang w:eastAsia="zh-CN"/>
              </w:rPr>
              <w:t>（</w:t>
            </w:r>
            <w:r w:rsidR="00B27B91">
              <w:rPr>
                <w:rFonts w:hint="eastAsia"/>
                <w:bCs/>
                <w:color w:val="auto"/>
                <w:sz w:val="20"/>
                <w:szCs w:val="20"/>
                <w:lang w:eastAsia="zh-CN"/>
              </w:rPr>
              <w:t>a</w:t>
            </w:r>
            <w:r w:rsidRPr="001A659E">
              <w:rPr>
                <w:bCs/>
                <w:color w:val="auto"/>
                <w:sz w:val="20"/>
                <w:szCs w:val="20"/>
                <w:lang w:eastAsia="zh-CN"/>
              </w:rPr>
              <w:t>）遗传背景与</w:t>
            </w:r>
            <w:r w:rsidRPr="001A659E">
              <w:rPr>
                <w:bCs/>
                <w:color w:val="auto"/>
                <w:sz w:val="20"/>
                <w:szCs w:val="20"/>
                <w:lang w:eastAsia="zh-CN"/>
              </w:rPr>
              <w:t>EGD-LMM</w:t>
            </w:r>
            <w:r w:rsidRPr="001A659E">
              <w:rPr>
                <w:bCs/>
                <w:color w:val="auto"/>
                <w:sz w:val="20"/>
                <w:szCs w:val="20"/>
                <w:lang w:eastAsia="zh-CN"/>
              </w:rPr>
              <w:t>尽可能接近的同一物种的</w:t>
            </w:r>
            <w:r w:rsidRPr="001A659E">
              <w:rPr>
                <w:bCs/>
                <w:color w:val="auto"/>
                <w:sz w:val="20"/>
                <w:szCs w:val="20"/>
                <w:lang w:eastAsia="zh-CN"/>
              </w:rPr>
              <w:t>LMM</w:t>
            </w:r>
            <w:r w:rsidRPr="001A659E">
              <w:rPr>
                <w:bCs/>
                <w:color w:val="auto"/>
                <w:sz w:val="20"/>
                <w:szCs w:val="20"/>
                <w:lang w:eastAsia="zh-CN"/>
              </w:rPr>
              <w:t>（无</w:t>
            </w:r>
            <w:r w:rsidRPr="001A659E">
              <w:rPr>
                <w:bCs/>
                <w:color w:val="auto"/>
                <w:sz w:val="20"/>
                <w:szCs w:val="20"/>
                <w:lang w:eastAsia="zh-CN"/>
              </w:rPr>
              <w:t>EGD</w:t>
            </w:r>
            <w:r w:rsidRPr="001A659E">
              <w:rPr>
                <w:bCs/>
                <w:color w:val="auto"/>
                <w:sz w:val="20"/>
                <w:szCs w:val="20"/>
                <w:lang w:eastAsia="zh-CN"/>
              </w:rPr>
              <w:t>）；（</w:t>
            </w:r>
            <w:r w:rsidR="00B27B91">
              <w:rPr>
                <w:rFonts w:hint="eastAsia"/>
                <w:bCs/>
                <w:color w:val="auto"/>
                <w:sz w:val="20"/>
                <w:szCs w:val="20"/>
                <w:lang w:eastAsia="zh-CN"/>
              </w:rPr>
              <w:t>b</w:t>
            </w:r>
            <w:r w:rsidRPr="001A659E">
              <w:rPr>
                <w:bCs/>
                <w:color w:val="auto"/>
                <w:sz w:val="20"/>
                <w:szCs w:val="20"/>
                <w:lang w:eastAsia="zh-CN"/>
              </w:rPr>
              <w:t>）目标（非改造）生物；（</w:t>
            </w:r>
            <w:r w:rsidR="00B27B91">
              <w:rPr>
                <w:rFonts w:hint="eastAsia"/>
                <w:bCs/>
                <w:color w:val="auto"/>
                <w:sz w:val="20"/>
                <w:szCs w:val="20"/>
                <w:lang w:eastAsia="zh-CN"/>
              </w:rPr>
              <w:t>c</w:t>
            </w:r>
            <w:r w:rsidRPr="001A659E">
              <w:rPr>
                <w:bCs/>
                <w:color w:val="auto"/>
                <w:sz w:val="20"/>
                <w:szCs w:val="20"/>
                <w:lang w:eastAsia="zh-CN"/>
              </w:rPr>
              <w:t>）其他病媒</w:t>
            </w:r>
            <w:r w:rsidRPr="001A659E">
              <w:rPr>
                <w:bCs/>
                <w:color w:val="auto"/>
                <w:sz w:val="20"/>
                <w:szCs w:val="20"/>
                <w:lang w:eastAsia="zh-CN"/>
              </w:rPr>
              <w:t>/</w:t>
            </w:r>
            <w:r w:rsidRPr="001A659E">
              <w:rPr>
                <w:bCs/>
                <w:color w:val="auto"/>
                <w:sz w:val="20"/>
                <w:szCs w:val="20"/>
                <w:lang w:eastAsia="zh-CN"/>
              </w:rPr>
              <w:t>害虫控制系统（例如，涉及释放昆虫、杀虫剂、经杀虫剂处理的蚊帐的特定物种遗传控制方法），以便在生物和（管理）系统层面进行比较。</w:t>
            </w:r>
            <w:r w:rsidRPr="001A659E">
              <w:rPr>
                <w:bCs/>
                <w:color w:val="auto"/>
                <w:sz w:val="20"/>
                <w:szCs w:val="20"/>
                <w:lang w:eastAsia="zh-CN"/>
              </w:rPr>
              <w:t xml:space="preserve"> </w:t>
            </w:r>
          </w:p>
          <w:p w14:paraId="7217ECEF" w14:textId="77777777" w:rsidR="003A45EC" w:rsidRPr="001A659E" w:rsidRDefault="003A45EC" w:rsidP="00BA41EF">
            <w:pPr>
              <w:pStyle w:val="Default"/>
              <w:snapToGrid w:val="0"/>
              <w:spacing w:before="120" w:after="120" w:line="240" w:lineRule="atLeast"/>
              <w:rPr>
                <w:bCs/>
                <w:color w:val="auto"/>
                <w:sz w:val="20"/>
                <w:szCs w:val="20"/>
                <w:lang w:eastAsia="zh-CN"/>
              </w:rPr>
            </w:pPr>
            <w:r w:rsidRPr="001A659E">
              <w:rPr>
                <w:bCs/>
                <w:color w:val="auto"/>
                <w:sz w:val="20"/>
                <w:szCs w:val="20"/>
                <w:lang w:eastAsia="zh-CN"/>
              </w:rPr>
              <w:t>选择参照物时可能需要考虑与</w:t>
            </w:r>
            <w:r w:rsidRPr="001A659E">
              <w:rPr>
                <w:bCs/>
                <w:color w:val="auto"/>
                <w:sz w:val="20"/>
                <w:szCs w:val="20"/>
                <w:lang w:eastAsia="zh-CN"/>
              </w:rPr>
              <w:t>EGD-LMM</w:t>
            </w:r>
            <w:r w:rsidRPr="001A659E">
              <w:rPr>
                <w:bCs/>
                <w:color w:val="auto"/>
                <w:sz w:val="20"/>
                <w:szCs w:val="20"/>
                <w:lang w:eastAsia="zh-CN"/>
              </w:rPr>
              <w:t>后代相关的问题，并在相关情况下与</w:t>
            </w:r>
            <w:r w:rsidRPr="001A659E">
              <w:rPr>
                <w:bCs/>
                <w:color w:val="auto"/>
                <w:sz w:val="20"/>
                <w:szCs w:val="20"/>
                <w:lang w:eastAsia="zh-CN"/>
              </w:rPr>
              <w:t>EGD-LMM</w:t>
            </w:r>
            <w:r w:rsidRPr="001A659E">
              <w:rPr>
                <w:bCs/>
                <w:color w:val="auto"/>
                <w:sz w:val="20"/>
                <w:szCs w:val="20"/>
                <w:lang w:eastAsia="zh-CN"/>
              </w:rPr>
              <w:t>的杂合子和纯合子进行比较。</w:t>
            </w:r>
          </w:p>
          <w:p w14:paraId="1AE98E4E" w14:textId="77777777" w:rsidR="003A45EC" w:rsidRPr="001A659E" w:rsidRDefault="003A45EC" w:rsidP="001A659E">
            <w:pPr>
              <w:pStyle w:val="Default"/>
              <w:snapToGrid w:val="0"/>
              <w:spacing w:after="60" w:line="276" w:lineRule="auto"/>
              <w:rPr>
                <w:bCs/>
                <w:color w:val="auto"/>
                <w:sz w:val="20"/>
                <w:szCs w:val="20"/>
                <w:lang w:eastAsia="zh-CN"/>
              </w:rPr>
            </w:pPr>
          </w:p>
        </w:tc>
      </w:tr>
      <w:tr w:rsidR="003A45EC" w:rsidRPr="00554C89" w14:paraId="4DCC8FAF" w14:textId="77777777" w:rsidTr="009F2132">
        <w:trPr>
          <w:trHeight w:val="1250"/>
        </w:trPr>
        <w:tc>
          <w:tcPr>
            <w:tcW w:w="5040" w:type="dxa"/>
            <w:vMerge/>
            <w:tcBorders>
              <w:left w:val="nil"/>
              <w:bottom w:val="nil"/>
              <w:right w:val="nil"/>
            </w:tcBorders>
          </w:tcPr>
          <w:p w14:paraId="12387A84" w14:textId="77777777" w:rsidR="003A45EC" w:rsidRPr="00BB5241" w:rsidRDefault="003A45EC" w:rsidP="009F2132">
            <w:pPr>
              <w:pStyle w:val="Default"/>
              <w:spacing w:line="276" w:lineRule="auto"/>
              <w:rPr>
                <w:lang w:eastAsia="zh-CN"/>
              </w:rPr>
            </w:pPr>
          </w:p>
        </w:tc>
        <w:tc>
          <w:tcPr>
            <w:tcW w:w="3976" w:type="dxa"/>
            <w:tcBorders>
              <w:left w:val="nil"/>
              <w:bottom w:val="nil"/>
              <w:right w:val="nil"/>
            </w:tcBorders>
          </w:tcPr>
          <w:p w14:paraId="1BC0C830" w14:textId="77777777" w:rsidR="003A45EC" w:rsidRPr="000B71E5" w:rsidRDefault="003A45EC" w:rsidP="009F2132">
            <w:pPr>
              <w:pStyle w:val="Default"/>
              <w:spacing w:line="276" w:lineRule="auto"/>
              <w:rPr>
                <w:rFonts w:asciiTheme="majorEastAsia" w:hAnsiTheme="majorEastAsia" w:cstheme="majorEastAsia"/>
                <w:b/>
                <w:color w:val="auto"/>
                <w:sz w:val="18"/>
                <w:szCs w:val="18"/>
                <w:lang w:eastAsia="zh-CN"/>
              </w:rPr>
            </w:pPr>
          </w:p>
        </w:tc>
      </w:tr>
    </w:tbl>
    <w:p w14:paraId="3BB119E5" w14:textId="77777777" w:rsidR="003A45EC" w:rsidRDefault="003A45EC" w:rsidP="00804A25">
      <w:pPr>
        <w:pStyle w:val="Default"/>
        <w:spacing w:line="276" w:lineRule="auto"/>
        <w:rPr>
          <w:color w:val="auto"/>
          <w:sz w:val="22"/>
          <w:szCs w:val="22"/>
          <w:lang w:eastAsia="zh-CN"/>
        </w:rPr>
      </w:pPr>
    </w:p>
    <w:p w14:paraId="741FDD26" w14:textId="77777777" w:rsidR="00B27B91" w:rsidRPr="00327ACE" w:rsidRDefault="00B27B91" w:rsidP="00B27B91">
      <w:pPr>
        <w:pStyle w:val="a0"/>
        <w:rPr>
          <w:rFonts w:ascii="Times New Roman" w:hAnsi="Times New Roman"/>
          <w:bCs/>
        </w:rPr>
      </w:pPr>
      <w:bookmarkStart w:id="45" w:name="_Toc163309648"/>
      <w:r w:rsidRPr="00327ACE">
        <w:rPr>
          <w:rFonts w:ascii="Times New Roman" w:hAnsi="Times New Roman"/>
        </w:rPr>
        <w:t xml:space="preserve">4.2.4. </w:t>
      </w:r>
      <w:r w:rsidRPr="00327ACE">
        <w:rPr>
          <w:rFonts w:ascii="Times New Roman" w:hAnsi="Times New Roman"/>
        </w:rPr>
        <w:t>分级检验</w:t>
      </w:r>
      <w:bookmarkEnd w:id="45"/>
    </w:p>
    <w:p w14:paraId="0441EC13" w14:textId="0573F7A4" w:rsidR="00B27B91" w:rsidRDefault="00B27B91" w:rsidP="00B27B91">
      <w:pPr>
        <w:pStyle w:val="Default"/>
        <w:spacing w:line="276" w:lineRule="auto"/>
        <w:rPr>
          <w:color w:val="auto"/>
          <w:sz w:val="22"/>
          <w:szCs w:val="22"/>
          <w:lang w:eastAsia="zh-CN"/>
        </w:rPr>
      </w:pPr>
      <w:r>
        <w:rPr>
          <w:lang w:eastAsia="zh-CN"/>
        </w:rPr>
        <w:t>分级检验</w:t>
      </w:r>
      <w:r w:rsidRPr="000561EE">
        <w:rPr>
          <w:lang w:eastAsia="zh-CN"/>
        </w:rPr>
        <w:t>首先</w:t>
      </w:r>
      <w:r>
        <w:rPr>
          <w:rFonts w:hint="eastAsia"/>
          <w:lang w:eastAsia="zh-CN"/>
        </w:rPr>
        <w:t>检验</w:t>
      </w:r>
      <w:r w:rsidRPr="000561EE">
        <w:rPr>
          <w:lang w:eastAsia="zh-CN"/>
        </w:rPr>
        <w:t>保守的风险假设（在这种假设中，检测到潜在危害的可能性很高），只有在超过</w:t>
      </w:r>
      <w:proofErr w:type="gramStart"/>
      <w:r w:rsidRPr="000561EE">
        <w:rPr>
          <w:lang w:eastAsia="zh-CN"/>
        </w:rPr>
        <w:t>触发值</w:t>
      </w:r>
      <w:proofErr w:type="gramEnd"/>
      <w:r w:rsidRPr="000561EE">
        <w:rPr>
          <w:lang w:eastAsia="zh-CN"/>
        </w:rPr>
        <w:t>的情况下才会进行更现实的</w:t>
      </w:r>
      <w:r>
        <w:rPr>
          <w:rFonts w:hint="eastAsia"/>
          <w:lang w:eastAsia="zh-CN"/>
        </w:rPr>
        <w:t>检验</w:t>
      </w:r>
      <w:r w:rsidRPr="000561EE">
        <w:rPr>
          <w:lang w:eastAsia="zh-CN"/>
        </w:rPr>
        <w:t>（</w:t>
      </w:r>
      <w:r w:rsidRPr="000561EE">
        <w:rPr>
          <w:lang w:eastAsia="zh-CN"/>
        </w:rPr>
        <w:t>Romeis</w:t>
      </w:r>
      <w:r w:rsidRPr="000561EE">
        <w:rPr>
          <w:lang w:eastAsia="zh-CN"/>
        </w:rPr>
        <w:t>等，</w:t>
      </w:r>
      <w:r w:rsidRPr="000561EE">
        <w:rPr>
          <w:lang w:eastAsia="zh-CN"/>
        </w:rPr>
        <w:t>2008</w:t>
      </w:r>
      <w:r w:rsidRPr="000561EE">
        <w:rPr>
          <w:lang w:eastAsia="zh-CN"/>
        </w:rPr>
        <w:t>；</w:t>
      </w:r>
      <w:proofErr w:type="spellStart"/>
      <w:r w:rsidRPr="000561EE">
        <w:rPr>
          <w:color w:val="000000" w:themeColor="text1"/>
          <w:lang w:eastAsia="zh-CN"/>
        </w:rPr>
        <w:t>Sanvido</w:t>
      </w:r>
      <w:proofErr w:type="spellEnd"/>
      <w:r w:rsidRPr="000561EE">
        <w:rPr>
          <w:lang w:eastAsia="zh-CN"/>
        </w:rPr>
        <w:t>等，</w:t>
      </w:r>
      <w:r w:rsidRPr="000561EE">
        <w:rPr>
          <w:lang w:eastAsia="zh-CN"/>
        </w:rPr>
        <w:t>2012</w:t>
      </w:r>
      <w:r w:rsidRPr="000561EE">
        <w:rPr>
          <w:lang w:eastAsia="zh-CN"/>
        </w:rPr>
        <w:t>年）。根据</w:t>
      </w:r>
      <w:r>
        <w:rPr>
          <w:rFonts w:hint="eastAsia"/>
          <w:lang w:eastAsia="zh-CN"/>
        </w:rPr>
        <w:t>分级</w:t>
      </w:r>
      <w:r w:rsidRPr="000561EE">
        <w:rPr>
          <w:lang w:eastAsia="zh-CN"/>
        </w:rPr>
        <w:t>方法，在较低</w:t>
      </w:r>
      <w:r>
        <w:rPr>
          <w:lang w:eastAsia="zh-CN"/>
        </w:rPr>
        <w:t>层级</w:t>
      </w:r>
      <w:r w:rsidRPr="000561EE">
        <w:rPr>
          <w:lang w:eastAsia="zh-CN"/>
        </w:rPr>
        <w:t>收集的信息将指导在较高</w:t>
      </w:r>
      <w:r>
        <w:rPr>
          <w:lang w:eastAsia="zh-CN"/>
        </w:rPr>
        <w:t>层级</w:t>
      </w:r>
      <w:r w:rsidRPr="000561EE">
        <w:rPr>
          <w:lang w:eastAsia="zh-CN"/>
        </w:rPr>
        <w:t>进行的任何实验的范围和性质：在不同</w:t>
      </w:r>
      <w:r>
        <w:rPr>
          <w:lang w:eastAsia="zh-CN"/>
        </w:rPr>
        <w:t>层级</w:t>
      </w:r>
      <w:r w:rsidRPr="000561EE">
        <w:rPr>
          <w:lang w:eastAsia="zh-CN"/>
        </w:rPr>
        <w:t>中对危害做出评估，这些</w:t>
      </w:r>
      <w:r>
        <w:rPr>
          <w:lang w:eastAsia="zh-CN"/>
        </w:rPr>
        <w:t>层级</w:t>
      </w:r>
      <w:r w:rsidRPr="000561EE">
        <w:rPr>
          <w:lang w:eastAsia="zh-CN"/>
        </w:rPr>
        <w:t>从高度受控的实验室环境中进行的最坏暴露情景条件，到半</w:t>
      </w:r>
      <w:proofErr w:type="gramStart"/>
      <w:r w:rsidRPr="000561EE">
        <w:rPr>
          <w:lang w:eastAsia="zh-CN"/>
        </w:rPr>
        <w:t>实地或</w:t>
      </w:r>
      <w:proofErr w:type="gramEnd"/>
      <w:r w:rsidRPr="000561EE">
        <w:rPr>
          <w:lang w:eastAsia="zh-CN"/>
        </w:rPr>
        <w:t>实地条件下进行的更现实的情景条件。在更高</w:t>
      </w:r>
      <w:r>
        <w:rPr>
          <w:lang w:eastAsia="zh-CN"/>
        </w:rPr>
        <w:t>层级</w:t>
      </w:r>
      <w:r w:rsidRPr="000561EE">
        <w:rPr>
          <w:lang w:eastAsia="zh-CN"/>
        </w:rPr>
        <w:t>进行更大规模的实验旨在提供越来越精确的暴露估计。在每一层内，都会收集所有相关信息，以确定是否有足够的证据得出该层的风险评估结论。只有确定了任何剩余的不确定性，才能得出结论；否则，将进行更多调查，以获得更高</w:t>
      </w:r>
      <w:r>
        <w:rPr>
          <w:lang w:eastAsia="zh-CN"/>
        </w:rPr>
        <w:t>层级</w:t>
      </w:r>
      <w:r w:rsidRPr="000561EE">
        <w:rPr>
          <w:lang w:eastAsia="zh-CN"/>
        </w:rPr>
        <w:t>上的更多信息。如果在早期层级</w:t>
      </w:r>
      <w:r>
        <w:rPr>
          <w:rFonts w:hint="eastAsia"/>
          <w:lang w:eastAsia="zh-CN"/>
        </w:rPr>
        <w:t>检验</w:t>
      </w:r>
      <w:r w:rsidRPr="000561EE">
        <w:rPr>
          <w:lang w:eastAsia="zh-CN"/>
        </w:rPr>
        <w:t>中检测到潜在危害，或者如果与可能发生的危害有关的不确定性依然不可接受，则需要提供更多信息，以确认在更现实的暴露率和暴露途径下是否仍能检测到观察到的效应（</w:t>
      </w:r>
      <w:r w:rsidRPr="000561EE">
        <w:rPr>
          <w:lang w:eastAsia="zh-CN"/>
        </w:rPr>
        <w:t>Devos</w:t>
      </w:r>
      <w:r w:rsidRPr="000561EE">
        <w:rPr>
          <w:lang w:eastAsia="zh-CN"/>
        </w:rPr>
        <w:t>等，</w:t>
      </w:r>
      <w:r w:rsidRPr="000561EE">
        <w:rPr>
          <w:lang w:eastAsia="zh-CN"/>
        </w:rPr>
        <w:t>2019</w:t>
      </w:r>
      <w:r w:rsidRPr="000561EE">
        <w:rPr>
          <w:lang w:eastAsia="zh-CN"/>
        </w:rPr>
        <w:t>）。</w:t>
      </w:r>
    </w:p>
    <w:p w14:paraId="57FD0696" w14:textId="77777777" w:rsidR="00B27B91" w:rsidRDefault="00B27B91" w:rsidP="00804A25">
      <w:pPr>
        <w:pStyle w:val="Default"/>
        <w:spacing w:line="276" w:lineRule="auto"/>
        <w:rPr>
          <w:color w:val="auto"/>
          <w:sz w:val="22"/>
          <w:szCs w:val="22"/>
          <w:lang w:eastAsia="zh-CN"/>
        </w:rPr>
      </w:pPr>
    </w:p>
    <w:tbl>
      <w:tblPr>
        <w:tblStyle w:val="TableGrid"/>
        <w:tblW w:w="0" w:type="auto"/>
        <w:tblLook w:val="04A0" w:firstRow="1" w:lastRow="0" w:firstColumn="1" w:lastColumn="0" w:noHBand="0" w:noVBand="1"/>
      </w:tblPr>
      <w:tblGrid>
        <w:gridCol w:w="9016"/>
      </w:tblGrid>
      <w:tr w:rsidR="003A45EC" w:rsidRPr="000B71E5" w14:paraId="3C806CAE" w14:textId="77777777" w:rsidTr="00482526">
        <w:trPr>
          <w:trHeight w:val="1250"/>
        </w:trPr>
        <w:tc>
          <w:tcPr>
            <w:tcW w:w="9016" w:type="dxa"/>
          </w:tcPr>
          <w:p w14:paraId="22D6BDE8" w14:textId="024B5AE0" w:rsidR="00B27B91" w:rsidRPr="00B27B91" w:rsidRDefault="00B27B91" w:rsidP="0088143F">
            <w:pPr>
              <w:pStyle w:val="a4"/>
              <w:spacing w:before="60"/>
              <w:rPr>
                <w:b w:val="0"/>
                <w:bCs/>
              </w:rPr>
            </w:pPr>
            <w:bookmarkStart w:id="46" w:name="_Toc163311310"/>
            <w:r w:rsidRPr="00B27B91">
              <w:rPr>
                <w:rFonts w:hint="eastAsia"/>
                <w:b w:val="0"/>
                <w:bCs/>
              </w:rPr>
              <w:t>方框10</w:t>
            </w:r>
          </w:p>
          <w:p w14:paraId="402863AC" w14:textId="19632567" w:rsidR="003A45EC" w:rsidRPr="00BA41EF" w:rsidRDefault="003A45EC" w:rsidP="0088143F">
            <w:pPr>
              <w:pStyle w:val="a4"/>
              <w:spacing w:before="60"/>
            </w:pPr>
            <w:r w:rsidRPr="00BA41EF">
              <w:t>蚊子:</w:t>
            </w:r>
            <w:r w:rsidR="0088143F">
              <w:rPr>
                <w:rFonts w:hint="eastAsia"/>
              </w:rPr>
              <w:t xml:space="preserve"> </w:t>
            </w:r>
            <w:r w:rsidR="009D71DB">
              <w:rPr>
                <w:rFonts w:hint="eastAsia"/>
              </w:rPr>
              <w:t>逐步</w:t>
            </w:r>
            <w:r w:rsidR="00800CB0">
              <w:rPr>
                <w:rFonts w:hint="eastAsia"/>
              </w:rPr>
              <w:t>检验</w:t>
            </w:r>
            <w:bookmarkEnd w:id="46"/>
          </w:p>
          <w:p w14:paraId="6884A063" w14:textId="1FE9F6EE" w:rsidR="003A45EC" w:rsidRPr="00BA41EF" w:rsidRDefault="003A45EC" w:rsidP="00BA41EF">
            <w:pPr>
              <w:pStyle w:val="Default"/>
              <w:adjustRightInd/>
              <w:snapToGrid w:val="0"/>
              <w:spacing w:before="120" w:after="120" w:line="240" w:lineRule="atLeast"/>
              <w:jc w:val="both"/>
              <w:rPr>
                <w:lang w:eastAsia="zh-CN"/>
              </w:rPr>
            </w:pPr>
            <w:r w:rsidRPr="00BA41EF">
              <w:rPr>
                <w:lang w:eastAsia="zh-CN"/>
              </w:rPr>
              <w:t>逐步</w:t>
            </w:r>
            <w:r w:rsidR="00800CB0">
              <w:rPr>
                <w:rFonts w:hint="eastAsia"/>
                <w:lang w:eastAsia="zh-CN"/>
              </w:rPr>
              <w:t>检验</w:t>
            </w:r>
            <w:r w:rsidRPr="00BA41EF">
              <w:rPr>
                <w:lang w:eastAsia="zh-CN"/>
              </w:rPr>
              <w:t>方法可能会在某些</w:t>
            </w:r>
            <w:r w:rsidRPr="00BA41EF">
              <w:rPr>
                <w:lang w:eastAsia="zh-CN"/>
              </w:rPr>
              <w:t>LMOs</w:t>
            </w:r>
            <w:r w:rsidRPr="00BA41EF">
              <w:rPr>
                <w:lang w:eastAsia="zh-CN"/>
              </w:rPr>
              <w:t>（包括某些</w:t>
            </w:r>
            <w:r w:rsidRPr="00BA41EF">
              <w:rPr>
                <w:lang w:eastAsia="zh-CN"/>
              </w:rPr>
              <w:t>EGD-LMMs</w:t>
            </w:r>
            <w:r w:rsidRPr="00BA41EF">
              <w:rPr>
                <w:lang w:eastAsia="zh-CN"/>
              </w:rPr>
              <w:t>）的开放</w:t>
            </w:r>
            <w:r w:rsidR="009C662C">
              <w:rPr>
                <w:rFonts w:hint="eastAsia"/>
                <w:lang w:eastAsia="zh-CN"/>
              </w:rPr>
              <w:t>式</w:t>
            </w:r>
            <w:r w:rsidR="005E1153">
              <w:rPr>
                <w:rFonts w:hint="eastAsia"/>
                <w:lang w:eastAsia="zh-CN"/>
              </w:rPr>
              <w:t>实地</w:t>
            </w:r>
            <w:r w:rsidR="001D5CD8">
              <w:rPr>
                <w:rFonts w:hint="eastAsia"/>
                <w:lang w:eastAsia="zh-CN"/>
              </w:rPr>
              <w:t>检验</w:t>
            </w:r>
            <w:r w:rsidRPr="00BA41EF">
              <w:rPr>
                <w:lang w:eastAsia="zh-CN"/>
              </w:rPr>
              <w:t>或实地实施之前留下一些不确定性，因为从实验系统中收集完全适用于实地条件的数据可能具有挑战性。数学建模也许有助于填补这一数据空白。此外，</w:t>
            </w:r>
            <w:r w:rsidR="00B27B91">
              <w:rPr>
                <w:rFonts w:hint="eastAsia"/>
                <w:lang w:eastAsia="zh-CN"/>
              </w:rPr>
              <w:t>也</w:t>
            </w:r>
            <w:r w:rsidRPr="00BA41EF">
              <w:rPr>
                <w:lang w:eastAsia="zh-CN"/>
              </w:rPr>
              <w:t>可能需要更多使用模型来解决</w:t>
            </w:r>
            <w:r w:rsidRPr="00BA41EF">
              <w:rPr>
                <w:lang w:eastAsia="zh-CN"/>
              </w:rPr>
              <w:t>EGD-LMM</w:t>
            </w:r>
            <w:r w:rsidRPr="00BA41EF">
              <w:rPr>
                <w:lang w:eastAsia="zh-CN"/>
              </w:rPr>
              <w:t>具体应用的长时间尺度和</w:t>
            </w:r>
            <w:proofErr w:type="gramStart"/>
            <w:r w:rsidRPr="00BA41EF">
              <w:rPr>
                <w:lang w:eastAsia="zh-CN"/>
              </w:rPr>
              <w:t>宽空间</w:t>
            </w:r>
            <w:proofErr w:type="gramEnd"/>
            <w:r w:rsidRPr="00BA41EF">
              <w:rPr>
                <w:lang w:eastAsia="zh-CN"/>
              </w:rPr>
              <w:t>尺度问题，并进行监测。</w:t>
            </w:r>
          </w:p>
          <w:p w14:paraId="4309ED2D" w14:textId="4DFD406C" w:rsidR="003A45EC" w:rsidRPr="00BA41EF" w:rsidRDefault="003A45EC" w:rsidP="00BA41EF">
            <w:pPr>
              <w:pStyle w:val="Default"/>
              <w:adjustRightInd/>
              <w:snapToGrid w:val="0"/>
              <w:spacing w:before="120" w:after="120" w:line="240" w:lineRule="atLeast"/>
              <w:jc w:val="both"/>
              <w:rPr>
                <w:lang w:eastAsia="zh-CN"/>
              </w:rPr>
            </w:pPr>
            <w:proofErr w:type="gramStart"/>
            <w:r w:rsidRPr="00BA41EF">
              <w:rPr>
                <w:color w:val="auto"/>
                <w:lang w:eastAsia="zh-CN"/>
              </w:rPr>
              <w:t>世</w:t>
            </w:r>
            <w:proofErr w:type="gramEnd"/>
            <w:r w:rsidRPr="00BA41EF">
              <w:rPr>
                <w:color w:val="auto"/>
                <w:lang w:eastAsia="zh-CN"/>
              </w:rPr>
              <w:t>卫组织框架（</w:t>
            </w:r>
            <w:r w:rsidR="003B6A8D">
              <w:rPr>
                <w:rFonts w:hint="eastAsia"/>
                <w:color w:val="auto"/>
                <w:lang w:eastAsia="zh-CN"/>
              </w:rPr>
              <w:t>WHO</w:t>
            </w:r>
            <w:r w:rsidRPr="00BA41EF">
              <w:rPr>
                <w:color w:val="auto"/>
                <w:lang w:eastAsia="zh-CN"/>
              </w:rPr>
              <w:t>，</w:t>
            </w:r>
            <w:r w:rsidRPr="00BA41EF">
              <w:rPr>
                <w:color w:val="auto"/>
                <w:lang w:eastAsia="zh-CN"/>
              </w:rPr>
              <w:t>2021b</w:t>
            </w:r>
            <w:r w:rsidRPr="00BA41EF">
              <w:rPr>
                <w:color w:val="auto"/>
                <w:lang w:eastAsia="zh-CN"/>
              </w:rPr>
              <w:t>，第</w:t>
            </w:r>
            <w:r w:rsidRPr="00BA41EF">
              <w:rPr>
                <w:color w:val="auto"/>
                <w:lang w:eastAsia="zh-CN"/>
              </w:rPr>
              <w:t>1.5</w:t>
            </w:r>
            <w:r w:rsidRPr="00BA41EF">
              <w:rPr>
                <w:color w:val="auto"/>
                <w:lang w:eastAsia="zh-CN"/>
              </w:rPr>
              <w:t>节；另见本文件附件三）主张对</w:t>
            </w:r>
            <w:r w:rsidR="00B27B91">
              <w:rPr>
                <w:rFonts w:hint="eastAsia"/>
                <w:color w:val="auto"/>
                <w:lang w:eastAsia="zh-CN"/>
              </w:rPr>
              <w:t>L</w:t>
            </w:r>
            <w:r w:rsidRPr="00BA41EF">
              <w:rPr>
                <w:color w:val="auto"/>
                <w:lang w:eastAsia="zh-CN"/>
              </w:rPr>
              <w:t>MM</w:t>
            </w:r>
            <w:r w:rsidR="00B27B91">
              <w:rPr>
                <w:rFonts w:hint="eastAsia"/>
                <w:color w:val="auto"/>
                <w:lang w:eastAsia="zh-CN"/>
              </w:rPr>
              <w:t>s</w:t>
            </w:r>
            <w:r w:rsidRPr="00BA41EF">
              <w:rPr>
                <w:color w:val="auto"/>
                <w:lang w:eastAsia="zh-CN"/>
              </w:rPr>
              <w:t>采用分阶段</w:t>
            </w:r>
            <w:r w:rsidR="00800CB0">
              <w:rPr>
                <w:rFonts w:hint="eastAsia"/>
                <w:color w:val="auto"/>
                <w:lang w:eastAsia="zh-CN"/>
              </w:rPr>
              <w:t>检验</w:t>
            </w:r>
            <w:r w:rsidRPr="00BA41EF">
              <w:rPr>
                <w:color w:val="auto"/>
                <w:lang w:eastAsia="zh-CN"/>
              </w:rPr>
              <w:t>方法</w:t>
            </w:r>
            <w:r w:rsidRPr="00BA41EF">
              <w:rPr>
                <w:color w:val="auto"/>
                <w:lang w:eastAsia="zh-CN"/>
              </w:rPr>
              <w:t xml:space="preserve">: </w:t>
            </w:r>
          </w:p>
          <w:p w14:paraId="6EDCB0CF" w14:textId="68368CE7" w:rsidR="003A45EC" w:rsidRPr="00BA41EF" w:rsidRDefault="003A45EC">
            <w:pPr>
              <w:pStyle w:val="ListParagraph"/>
              <w:numPr>
                <w:ilvl w:val="0"/>
                <w:numId w:val="29"/>
              </w:numPr>
              <w:snapToGrid w:val="0"/>
              <w:spacing w:before="120" w:after="120" w:line="240" w:lineRule="atLeast"/>
              <w:ind w:left="490" w:firstLine="0"/>
              <w:contextualSpacing w:val="0"/>
              <w:rPr>
                <w:rFonts w:eastAsia="SimSun"/>
                <w:sz w:val="24"/>
                <w:lang w:eastAsia="zh-CN"/>
              </w:rPr>
            </w:pPr>
            <w:r w:rsidRPr="00BA41EF">
              <w:rPr>
                <w:rFonts w:eastAsia="SimSun"/>
                <w:sz w:val="24"/>
                <w:lang w:eastAsia="zh-CN"/>
              </w:rPr>
              <w:t>第</w:t>
            </w:r>
            <w:r w:rsidRPr="00BA41EF">
              <w:rPr>
                <w:rFonts w:eastAsia="SimSun"/>
                <w:sz w:val="24"/>
                <w:lang w:eastAsia="zh-CN"/>
              </w:rPr>
              <w:t>1</w:t>
            </w:r>
            <w:r w:rsidRPr="00BA41EF">
              <w:rPr>
                <w:rFonts w:eastAsia="SimSun"/>
                <w:sz w:val="24"/>
                <w:lang w:eastAsia="zh-CN"/>
              </w:rPr>
              <w:t>阶段：小规模实验室的功效和安全性</w:t>
            </w:r>
            <w:proofErr w:type="spellStart"/>
            <w:r w:rsidR="001D5CD8">
              <w:rPr>
                <w:rFonts w:hint="eastAsia"/>
                <w:lang w:eastAsia="zh-CN"/>
              </w:rPr>
              <w:t>检验</w:t>
            </w:r>
            <w:proofErr w:type="spellEnd"/>
            <w:r w:rsidRPr="00BA41EF">
              <w:rPr>
                <w:rFonts w:eastAsia="SimSun"/>
                <w:sz w:val="24"/>
                <w:lang w:eastAsia="zh-CN"/>
              </w:rPr>
              <w:t>研究，然后是室内环境下的较大规模种群笼子中的</w:t>
            </w:r>
            <w:proofErr w:type="spellStart"/>
            <w:r w:rsidR="001D5CD8">
              <w:rPr>
                <w:rFonts w:hint="eastAsia"/>
                <w:lang w:eastAsia="zh-CN"/>
              </w:rPr>
              <w:t>检验</w:t>
            </w:r>
            <w:proofErr w:type="spellEnd"/>
            <w:r w:rsidRPr="00BA41EF">
              <w:rPr>
                <w:rFonts w:eastAsia="SimSun"/>
                <w:sz w:val="24"/>
                <w:lang w:eastAsia="zh-CN"/>
              </w:rPr>
              <w:t>；</w:t>
            </w:r>
          </w:p>
          <w:p w14:paraId="2377F0C2" w14:textId="77777777" w:rsidR="003A45EC" w:rsidRPr="00BA41EF" w:rsidRDefault="003A45EC">
            <w:pPr>
              <w:pStyle w:val="ListParagraph"/>
              <w:numPr>
                <w:ilvl w:val="0"/>
                <w:numId w:val="29"/>
              </w:numPr>
              <w:snapToGrid w:val="0"/>
              <w:spacing w:before="120" w:after="120" w:line="240" w:lineRule="atLeast"/>
              <w:ind w:left="490" w:firstLine="0"/>
              <w:contextualSpacing w:val="0"/>
              <w:rPr>
                <w:rFonts w:eastAsia="SimSun"/>
                <w:sz w:val="24"/>
                <w:lang w:eastAsia="zh-CN"/>
              </w:rPr>
            </w:pPr>
            <w:r w:rsidRPr="00BA41EF">
              <w:rPr>
                <w:rFonts w:eastAsia="SimSun"/>
                <w:sz w:val="24"/>
                <w:lang w:eastAsia="zh-CN"/>
              </w:rPr>
              <w:t>第</w:t>
            </w:r>
            <w:r w:rsidRPr="00BA41EF">
              <w:rPr>
                <w:rFonts w:eastAsia="SimSun"/>
                <w:sz w:val="24"/>
                <w:lang w:eastAsia="zh-CN"/>
              </w:rPr>
              <w:t>2</w:t>
            </w:r>
            <w:r w:rsidRPr="00BA41EF">
              <w:rPr>
                <w:rFonts w:eastAsia="SimSun"/>
                <w:sz w:val="24"/>
                <w:lang w:eastAsia="zh-CN"/>
              </w:rPr>
              <w:t>阶段：进行物理、生态或基因限制的实地试验，或小规模隔离释放；</w:t>
            </w:r>
            <w:r w:rsidRPr="00BA41EF">
              <w:rPr>
                <w:rFonts w:eastAsia="SimSun"/>
                <w:sz w:val="24"/>
                <w:lang w:eastAsia="zh-CN"/>
              </w:rPr>
              <w:t xml:space="preserve"> </w:t>
            </w:r>
          </w:p>
          <w:p w14:paraId="4B5C0A2F" w14:textId="24DF1DEC" w:rsidR="003A45EC" w:rsidRPr="00BA41EF" w:rsidRDefault="003A45EC">
            <w:pPr>
              <w:pStyle w:val="ListParagraph"/>
              <w:numPr>
                <w:ilvl w:val="0"/>
                <w:numId w:val="29"/>
              </w:numPr>
              <w:snapToGrid w:val="0"/>
              <w:spacing w:before="120" w:after="120" w:line="240" w:lineRule="atLeast"/>
              <w:ind w:left="490" w:firstLine="0"/>
              <w:contextualSpacing w:val="0"/>
              <w:rPr>
                <w:rFonts w:eastAsia="SimSun"/>
                <w:sz w:val="24"/>
                <w:lang w:eastAsia="zh-CN"/>
              </w:rPr>
            </w:pPr>
            <w:r w:rsidRPr="00BA41EF">
              <w:rPr>
                <w:rFonts w:eastAsia="SimSun"/>
                <w:sz w:val="24"/>
                <w:lang w:eastAsia="zh-CN"/>
              </w:rPr>
              <w:t>第</w:t>
            </w:r>
            <w:r w:rsidRPr="00BA41EF">
              <w:rPr>
                <w:rFonts w:eastAsia="SimSun"/>
                <w:sz w:val="24"/>
                <w:lang w:eastAsia="zh-CN"/>
              </w:rPr>
              <w:t>3</w:t>
            </w:r>
            <w:r w:rsidRPr="00BA41EF">
              <w:rPr>
                <w:rFonts w:eastAsia="SimSun"/>
                <w:sz w:val="24"/>
                <w:lang w:eastAsia="zh-CN"/>
              </w:rPr>
              <w:t>阶段：分阶段</w:t>
            </w:r>
            <w:r w:rsidR="00D510A4">
              <w:rPr>
                <w:rFonts w:eastAsia="SimSun" w:hint="eastAsia"/>
                <w:sz w:val="24"/>
                <w:lang w:eastAsia="zh-CN"/>
              </w:rPr>
              <w:t>开发</w:t>
            </w:r>
            <w:r w:rsidR="00180414">
              <w:rPr>
                <w:rFonts w:eastAsia="SimSun" w:hint="eastAsia"/>
                <w:sz w:val="24"/>
                <w:lang w:eastAsia="zh-CN"/>
              </w:rPr>
              <w:t>式</w:t>
            </w:r>
            <w:r w:rsidRPr="00BA41EF">
              <w:rPr>
                <w:rFonts w:eastAsia="SimSun"/>
                <w:sz w:val="24"/>
                <w:lang w:eastAsia="zh-CN"/>
              </w:rPr>
              <w:t>野外释放；</w:t>
            </w:r>
          </w:p>
          <w:p w14:paraId="24FF8065" w14:textId="338D9921" w:rsidR="003A45EC" w:rsidRPr="00BA41EF" w:rsidRDefault="003A45EC">
            <w:pPr>
              <w:pStyle w:val="ListParagraph"/>
              <w:numPr>
                <w:ilvl w:val="0"/>
                <w:numId w:val="29"/>
              </w:numPr>
              <w:snapToGrid w:val="0"/>
              <w:spacing w:before="120" w:after="120" w:line="240" w:lineRule="atLeast"/>
              <w:ind w:left="490" w:firstLine="0"/>
              <w:contextualSpacing w:val="0"/>
              <w:rPr>
                <w:rFonts w:eastAsia="SimSun"/>
                <w:sz w:val="24"/>
                <w:lang w:eastAsia="zh-CN"/>
              </w:rPr>
            </w:pPr>
            <w:r w:rsidRPr="00BA41EF">
              <w:rPr>
                <w:rFonts w:eastAsia="SimSun"/>
                <w:sz w:val="24"/>
                <w:lang w:eastAsia="zh-CN"/>
              </w:rPr>
              <w:lastRenderedPageBreak/>
              <w:t>第</w:t>
            </w:r>
            <w:r w:rsidRPr="00BA41EF">
              <w:rPr>
                <w:rFonts w:eastAsia="SimSun"/>
                <w:sz w:val="24"/>
                <w:lang w:eastAsia="zh-CN"/>
              </w:rPr>
              <w:t>4</w:t>
            </w:r>
            <w:r w:rsidRPr="00BA41EF">
              <w:rPr>
                <w:rFonts w:eastAsia="SimSun"/>
                <w:sz w:val="24"/>
                <w:lang w:eastAsia="zh-CN"/>
              </w:rPr>
              <w:t>阶段</w:t>
            </w:r>
            <w:r w:rsidR="00B27B91">
              <w:rPr>
                <w:rFonts w:eastAsia="SimSun" w:hint="eastAsia"/>
                <w:sz w:val="24"/>
                <w:lang w:eastAsia="zh-CN"/>
              </w:rPr>
              <w:t>：</w:t>
            </w:r>
            <w:r w:rsidRPr="00BA41EF">
              <w:rPr>
                <w:rFonts w:eastAsia="SimSun"/>
                <w:sz w:val="24"/>
                <w:lang w:eastAsia="zh-CN"/>
              </w:rPr>
              <w:t>实施后监测。</w:t>
            </w:r>
            <w:r w:rsidRPr="00BA41EF">
              <w:rPr>
                <w:rFonts w:eastAsia="SimSun"/>
                <w:sz w:val="24"/>
                <w:lang w:eastAsia="zh-CN"/>
              </w:rPr>
              <w:t xml:space="preserve"> </w:t>
            </w:r>
          </w:p>
          <w:p w14:paraId="78ED7BEE" w14:textId="344F8F45" w:rsidR="003A45EC" w:rsidRPr="00BA41EF" w:rsidRDefault="003A45EC" w:rsidP="00BA41EF">
            <w:pPr>
              <w:pStyle w:val="Default"/>
              <w:adjustRightInd/>
              <w:snapToGrid w:val="0"/>
              <w:spacing w:before="120" w:after="120" w:line="240" w:lineRule="atLeast"/>
              <w:jc w:val="both"/>
              <w:rPr>
                <w:color w:val="auto"/>
                <w:lang w:eastAsia="zh-CN"/>
              </w:rPr>
            </w:pPr>
            <w:proofErr w:type="gramStart"/>
            <w:r w:rsidRPr="00BA41EF">
              <w:rPr>
                <w:color w:val="auto"/>
                <w:lang w:eastAsia="zh-CN"/>
              </w:rPr>
              <w:t>世</w:t>
            </w:r>
            <w:proofErr w:type="gramEnd"/>
            <w:r w:rsidRPr="00BA41EF">
              <w:rPr>
                <w:color w:val="auto"/>
                <w:lang w:eastAsia="zh-CN"/>
              </w:rPr>
              <w:t>卫组织认识到，自我维持、</w:t>
            </w:r>
            <w:r w:rsidR="005D4C60">
              <w:rPr>
                <w:color w:val="auto"/>
                <w:lang w:eastAsia="zh-CN"/>
              </w:rPr>
              <w:t>非定位</w:t>
            </w:r>
            <w:r w:rsidRPr="00BA41EF">
              <w:rPr>
                <w:color w:val="auto"/>
                <w:lang w:eastAsia="zh-CN"/>
              </w:rPr>
              <w:t>、低阈值的</w:t>
            </w:r>
            <w:r w:rsidRPr="00BA41EF">
              <w:rPr>
                <w:color w:val="auto"/>
                <w:lang w:eastAsia="zh-CN"/>
              </w:rPr>
              <w:t>EGD-LMMs</w:t>
            </w:r>
            <w:r w:rsidRPr="00BA41EF">
              <w:rPr>
                <w:color w:val="auto"/>
                <w:lang w:eastAsia="zh-CN"/>
              </w:rPr>
              <w:t>的持久性和传播性特征可能导致第</w:t>
            </w:r>
            <w:r w:rsidRPr="00BA41EF">
              <w:rPr>
                <w:color w:val="auto"/>
                <w:lang w:eastAsia="zh-CN"/>
              </w:rPr>
              <w:t>2</w:t>
            </w:r>
            <w:r w:rsidRPr="00BA41EF">
              <w:rPr>
                <w:color w:val="auto"/>
                <w:lang w:eastAsia="zh-CN"/>
              </w:rPr>
              <w:t>阶段至第</w:t>
            </w:r>
            <w:r w:rsidRPr="00BA41EF">
              <w:rPr>
                <w:color w:val="auto"/>
                <w:lang w:eastAsia="zh-CN"/>
              </w:rPr>
              <w:t>4</w:t>
            </w:r>
            <w:r w:rsidRPr="00BA41EF">
              <w:rPr>
                <w:color w:val="auto"/>
                <w:lang w:eastAsia="zh-CN"/>
              </w:rPr>
              <w:t>阶段之间的具体过渡难以区分（</w:t>
            </w:r>
            <w:r w:rsidR="003B6A8D">
              <w:rPr>
                <w:rFonts w:hint="eastAsia"/>
                <w:color w:val="auto"/>
                <w:lang w:eastAsia="zh-CN"/>
              </w:rPr>
              <w:t xml:space="preserve">WHO </w:t>
            </w:r>
            <w:r w:rsidRPr="00BA41EF">
              <w:rPr>
                <w:color w:val="auto"/>
                <w:lang w:eastAsia="zh-CN"/>
              </w:rPr>
              <w:t>2021</w:t>
            </w:r>
            <w:r w:rsidRPr="00BA41EF">
              <w:rPr>
                <w:color w:val="auto"/>
                <w:lang w:eastAsia="zh-CN"/>
              </w:rPr>
              <w:t>，第</w:t>
            </w:r>
            <w:r w:rsidRPr="00BA41EF">
              <w:rPr>
                <w:color w:val="auto"/>
                <w:lang w:eastAsia="zh-CN"/>
              </w:rPr>
              <w:t>1.5.1</w:t>
            </w:r>
            <w:r w:rsidRPr="00BA41EF">
              <w:rPr>
                <w:color w:val="auto"/>
                <w:lang w:eastAsia="zh-CN"/>
              </w:rPr>
              <w:t>节）。此外，对于自我维持、</w:t>
            </w:r>
            <w:r w:rsidR="005D4C60">
              <w:rPr>
                <w:color w:val="auto"/>
                <w:lang w:eastAsia="zh-CN"/>
              </w:rPr>
              <w:t>非定位</w:t>
            </w:r>
            <w:r w:rsidRPr="00BA41EF">
              <w:rPr>
                <w:color w:val="auto"/>
                <w:lang w:eastAsia="zh-CN"/>
              </w:rPr>
              <w:t>、低阈值的</w:t>
            </w:r>
            <w:r w:rsidRPr="00BA41EF">
              <w:rPr>
                <w:color w:val="auto"/>
                <w:lang w:eastAsia="zh-CN"/>
              </w:rPr>
              <w:t>EGD-LMMs</w:t>
            </w:r>
            <w:r w:rsidRPr="00BA41EF">
              <w:rPr>
                <w:color w:val="auto"/>
                <w:lang w:eastAsia="zh-CN"/>
              </w:rPr>
              <w:t>来说，</w:t>
            </w:r>
            <w:proofErr w:type="gramStart"/>
            <w:r w:rsidRPr="00BA41EF">
              <w:rPr>
                <w:color w:val="auto"/>
                <w:lang w:eastAsia="zh-CN"/>
              </w:rPr>
              <w:t>世</w:t>
            </w:r>
            <w:proofErr w:type="gramEnd"/>
            <w:r w:rsidRPr="00BA41EF">
              <w:rPr>
                <w:color w:val="auto"/>
                <w:lang w:eastAsia="zh-CN"/>
              </w:rPr>
              <w:t>卫组织不认为第</w:t>
            </w:r>
            <w:r w:rsidRPr="00BA41EF">
              <w:rPr>
                <w:color w:val="auto"/>
                <w:lang w:eastAsia="zh-CN"/>
              </w:rPr>
              <w:t>2</w:t>
            </w:r>
            <w:r w:rsidRPr="00BA41EF">
              <w:rPr>
                <w:color w:val="auto"/>
                <w:lang w:eastAsia="zh-CN"/>
              </w:rPr>
              <w:t>阶段</w:t>
            </w:r>
            <w:proofErr w:type="gramStart"/>
            <w:r w:rsidRPr="00BA41EF">
              <w:rPr>
                <w:color w:val="auto"/>
                <w:lang w:eastAsia="zh-CN"/>
              </w:rPr>
              <w:t>半现场</w:t>
            </w:r>
            <w:proofErr w:type="gramEnd"/>
            <w:r w:rsidR="001D5CD8">
              <w:rPr>
                <w:rFonts w:hint="eastAsia"/>
                <w:lang w:eastAsia="zh-CN"/>
              </w:rPr>
              <w:t>检验</w:t>
            </w:r>
            <w:r w:rsidRPr="00BA41EF">
              <w:rPr>
                <w:color w:val="auto"/>
                <w:lang w:eastAsia="zh-CN"/>
              </w:rPr>
              <w:t>是发展路径中的必要步骤（</w:t>
            </w:r>
            <w:r w:rsidR="003B6A8D">
              <w:rPr>
                <w:rFonts w:hint="eastAsia"/>
                <w:color w:val="auto"/>
                <w:lang w:eastAsia="zh-CN"/>
              </w:rPr>
              <w:t>WHO</w:t>
            </w:r>
            <w:r w:rsidRPr="00BA41EF">
              <w:rPr>
                <w:color w:val="auto"/>
                <w:lang w:eastAsia="zh-CN"/>
              </w:rPr>
              <w:t>，</w:t>
            </w:r>
            <w:r w:rsidRPr="00BA41EF">
              <w:rPr>
                <w:color w:val="auto"/>
                <w:lang w:eastAsia="zh-CN"/>
              </w:rPr>
              <w:t>2021</w:t>
            </w:r>
            <w:r w:rsidRPr="00BA41EF">
              <w:rPr>
                <w:color w:val="auto"/>
                <w:lang w:eastAsia="zh-CN"/>
              </w:rPr>
              <w:t>，第</w:t>
            </w:r>
            <w:r w:rsidRPr="00BA41EF">
              <w:rPr>
                <w:color w:val="auto"/>
                <w:lang w:eastAsia="zh-CN"/>
              </w:rPr>
              <w:t>3.8.2</w:t>
            </w:r>
            <w:r w:rsidRPr="00BA41EF">
              <w:rPr>
                <w:color w:val="auto"/>
                <w:lang w:eastAsia="zh-CN"/>
              </w:rPr>
              <w:t>节）。这意味着在第</w:t>
            </w:r>
            <w:r w:rsidRPr="00BA41EF">
              <w:rPr>
                <w:color w:val="auto"/>
                <w:lang w:eastAsia="zh-CN"/>
              </w:rPr>
              <w:t>1</w:t>
            </w:r>
            <w:r w:rsidRPr="00BA41EF">
              <w:rPr>
                <w:color w:val="auto"/>
                <w:lang w:eastAsia="zh-CN"/>
              </w:rPr>
              <w:t>或第</w:t>
            </w:r>
            <w:r w:rsidRPr="00BA41EF">
              <w:rPr>
                <w:color w:val="auto"/>
                <w:lang w:eastAsia="zh-CN"/>
              </w:rPr>
              <w:t>2</w:t>
            </w:r>
            <w:r w:rsidRPr="00BA41EF">
              <w:rPr>
                <w:color w:val="auto"/>
                <w:lang w:eastAsia="zh-CN"/>
              </w:rPr>
              <w:t>阶段获得的数据成为决定是否进行实地</w:t>
            </w:r>
            <w:r w:rsidR="001D5CD8">
              <w:rPr>
                <w:rFonts w:hint="eastAsia"/>
                <w:lang w:eastAsia="zh-CN"/>
              </w:rPr>
              <w:t>检验</w:t>
            </w:r>
            <w:r w:rsidRPr="00BA41EF">
              <w:rPr>
                <w:color w:val="auto"/>
                <w:lang w:eastAsia="zh-CN"/>
              </w:rPr>
              <w:t>或释放的主要驱动因素（</w:t>
            </w:r>
            <w:r w:rsidR="003B6A8D">
              <w:rPr>
                <w:rFonts w:hint="eastAsia"/>
                <w:color w:val="auto"/>
                <w:lang w:eastAsia="zh-CN"/>
              </w:rPr>
              <w:t>WHO</w:t>
            </w:r>
            <w:r w:rsidRPr="00BA41EF">
              <w:rPr>
                <w:color w:val="auto"/>
                <w:lang w:eastAsia="zh-CN"/>
              </w:rPr>
              <w:t>，</w:t>
            </w:r>
            <w:r w:rsidRPr="00BA41EF">
              <w:rPr>
                <w:color w:val="auto"/>
                <w:lang w:eastAsia="zh-CN"/>
              </w:rPr>
              <w:t>2021b</w:t>
            </w:r>
            <w:r w:rsidRPr="00BA41EF">
              <w:rPr>
                <w:color w:val="auto"/>
                <w:lang w:eastAsia="zh-CN"/>
              </w:rPr>
              <w:t>，第</w:t>
            </w:r>
            <w:r w:rsidRPr="00BA41EF">
              <w:rPr>
                <w:color w:val="auto"/>
                <w:lang w:eastAsia="zh-CN"/>
              </w:rPr>
              <w:t>3</w:t>
            </w:r>
            <w:r w:rsidRPr="00BA41EF">
              <w:rPr>
                <w:color w:val="auto"/>
                <w:lang w:eastAsia="zh-CN"/>
              </w:rPr>
              <w:t>节）。</w:t>
            </w:r>
            <w:proofErr w:type="gramStart"/>
            <w:r w:rsidRPr="00BA41EF">
              <w:rPr>
                <w:color w:val="auto"/>
                <w:lang w:eastAsia="zh-CN"/>
              </w:rPr>
              <w:t>世</w:t>
            </w:r>
            <w:proofErr w:type="gramEnd"/>
            <w:r w:rsidRPr="00BA41EF">
              <w:rPr>
                <w:color w:val="auto"/>
                <w:lang w:eastAsia="zh-CN"/>
              </w:rPr>
              <w:t>卫组织建议</w:t>
            </w:r>
            <w:r w:rsidRPr="00BA41EF">
              <w:rPr>
                <w:color w:val="auto"/>
                <w:lang w:eastAsia="zh-CN"/>
              </w:rPr>
              <w:t>EGD-LMMs</w:t>
            </w:r>
            <w:r w:rsidRPr="00BA41EF">
              <w:rPr>
                <w:color w:val="auto"/>
                <w:lang w:eastAsia="zh-CN"/>
              </w:rPr>
              <w:t>的初期小规模释放应侧重于评估</w:t>
            </w:r>
            <w:r w:rsidRPr="00BA41EF">
              <w:rPr>
                <w:color w:val="auto"/>
                <w:lang w:eastAsia="zh-CN"/>
              </w:rPr>
              <w:t>EGD-LMMs</w:t>
            </w:r>
            <w:r w:rsidRPr="00BA41EF">
              <w:rPr>
                <w:color w:val="auto"/>
                <w:lang w:eastAsia="zh-CN"/>
              </w:rPr>
              <w:t>的生物功能和活动，包括它们对本地蚊子和当地生态系统的潜在影响。</w:t>
            </w:r>
            <w:proofErr w:type="gramStart"/>
            <w:r w:rsidRPr="00BA41EF">
              <w:rPr>
                <w:color w:val="auto"/>
                <w:lang w:eastAsia="zh-CN"/>
              </w:rPr>
              <w:t>世</w:t>
            </w:r>
            <w:proofErr w:type="gramEnd"/>
            <w:r w:rsidRPr="00BA41EF">
              <w:rPr>
                <w:color w:val="auto"/>
                <w:lang w:eastAsia="zh-CN"/>
              </w:rPr>
              <w:t>卫组织指出，无法保证对</w:t>
            </w:r>
            <w:r w:rsidRPr="00BA41EF">
              <w:rPr>
                <w:color w:val="auto"/>
                <w:lang w:eastAsia="zh-CN"/>
              </w:rPr>
              <w:t>EGD-LMMs</w:t>
            </w:r>
            <w:r w:rsidRPr="00BA41EF">
              <w:rPr>
                <w:color w:val="auto"/>
                <w:lang w:eastAsia="zh-CN"/>
              </w:rPr>
              <w:t>进行绝对的生态控制，但建议初期的小规模释放应以某种程度的隔离为目标。（</w:t>
            </w:r>
            <w:r w:rsidR="003B6A8D">
              <w:rPr>
                <w:rFonts w:hint="eastAsia"/>
                <w:color w:val="auto"/>
                <w:lang w:eastAsia="zh-CN"/>
              </w:rPr>
              <w:t>WHO</w:t>
            </w:r>
            <w:r w:rsidRPr="00BA41EF">
              <w:rPr>
                <w:color w:val="auto"/>
                <w:lang w:eastAsia="zh-CN"/>
              </w:rPr>
              <w:t>，</w:t>
            </w:r>
            <w:r w:rsidRPr="00BA41EF">
              <w:rPr>
                <w:color w:val="auto"/>
                <w:lang w:eastAsia="zh-CN"/>
              </w:rPr>
              <w:t>2021</w:t>
            </w:r>
            <w:r w:rsidRPr="00BA41EF">
              <w:rPr>
                <w:color w:val="auto"/>
                <w:lang w:eastAsia="zh-CN"/>
              </w:rPr>
              <w:t>年，第</w:t>
            </w:r>
            <w:r w:rsidRPr="00BA41EF">
              <w:rPr>
                <w:color w:val="auto"/>
                <w:lang w:eastAsia="zh-CN"/>
              </w:rPr>
              <w:t>1.5.1</w:t>
            </w:r>
            <w:r w:rsidRPr="00BA41EF">
              <w:rPr>
                <w:color w:val="auto"/>
                <w:lang w:eastAsia="zh-CN"/>
              </w:rPr>
              <w:t>节）。</w:t>
            </w:r>
          </w:p>
          <w:p w14:paraId="49B8401D" w14:textId="4C9370F2" w:rsidR="003A45EC" w:rsidRPr="000B71E5" w:rsidRDefault="003A45EC" w:rsidP="00BA41EF">
            <w:pPr>
              <w:pStyle w:val="Default"/>
              <w:adjustRightInd/>
              <w:snapToGrid w:val="0"/>
              <w:spacing w:before="120" w:after="120" w:line="240" w:lineRule="atLeast"/>
              <w:jc w:val="both"/>
              <w:rPr>
                <w:rFonts w:asciiTheme="majorEastAsia" w:hAnsiTheme="majorEastAsia" w:cstheme="majorEastAsia"/>
                <w:sz w:val="18"/>
                <w:szCs w:val="18"/>
                <w:lang w:eastAsia="zh-CN"/>
              </w:rPr>
            </w:pPr>
            <w:r w:rsidRPr="00BA41EF">
              <w:rPr>
                <w:color w:val="0D0D0D"/>
                <w:shd w:val="clear" w:color="auto" w:fill="FFFFFF"/>
                <w:lang w:eastAsia="zh-CN"/>
              </w:rPr>
              <w:t>由于在空间和时间上不受限制且无法召回，在开放</w:t>
            </w:r>
            <w:r w:rsidR="00091BFE">
              <w:rPr>
                <w:rFonts w:hint="eastAsia"/>
                <w:color w:val="0D0D0D"/>
                <w:shd w:val="clear" w:color="auto" w:fill="FFFFFF"/>
                <w:lang w:eastAsia="zh-CN"/>
              </w:rPr>
              <w:t>式</w:t>
            </w:r>
            <w:r w:rsidRPr="00BA41EF">
              <w:rPr>
                <w:color w:val="0D0D0D"/>
                <w:shd w:val="clear" w:color="auto" w:fill="FFFFFF"/>
                <w:lang w:eastAsia="zh-CN"/>
              </w:rPr>
              <w:t>释放试验中收集自我维持和低阈值（独立）</w:t>
            </w:r>
            <w:r w:rsidRPr="00BA41EF">
              <w:rPr>
                <w:color w:val="0D0D0D"/>
                <w:shd w:val="clear" w:color="auto" w:fill="FFFFFF"/>
                <w:lang w:eastAsia="zh-CN"/>
              </w:rPr>
              <w:t>EGD</w:t>
            </w:r>
            <w:r w:rsidRPr="00BA41EF">
              <w:rPr>
                <w:color w:val="0D0D0D"/>
                <w:shd w:val="clear" w:color="auto" w:fill="FFFFFF"/>
                <w:lang w:eastAsia="zh-CN"/>
              </w:rPr>
              <w:t>的相关数据可能具有挑战性</w:t>
            </w:r>
            <w:r w:rsidRPr="00BA41EF">
              <w:rPr>
                <w:color w:val="auto"/>
                <w:lang w:eastAsia="zh-CN"/>
              </w:rPr>
              <w:t>。由于自我维持</w:t>
            </w:r>
            <w:r w:rsidRPr="00BA41EF">
              <w:rPr>
                <w:color w:val="auto"/>
                <w:lang w:eastAsia="zh-CN"/>
              </w:rPr>
              <w:t>EGD</w:t>
            </w:r>
            <w:r w:rsidRPr="00BA41EF">
              <w:rPr>
                <w:color w:val="auto"/>
                <w:lang w:eastAsia="zh-CN"/>
              </w:rPr>
              <w:t>是为广泛和长期的控制目的而设计的，在空间和</w:t>
            </w:r>
            <w:r w:rsidRPr="00BA41EF">
              <w:rPr>
                <w:color w:val="auto"/>
                <w:lang w:eastAsia="zh-CN"/>
              </w:rPr>
              <w:t>/</w:t>
            </w:r>
            <w:r w:rsidRPr="00BA41EF">
              <w:rPr>
                <w:color w:val="auto"/>
                <w:lang w:eastAsia="zh-CN"/>
              </w:rPr>
              <w:t>或时间上限制其扩散不一定符合有意释放的预期结果。因此，可以考虑将事先对相关自限菌株进行的实地</w:t>
            </w:r>
            <w:r w:rsidR="001D5CD8">
              <w:rPr>
                <w:rFonts w:hint="eastAsia"/>
                <w:lang w:eastAsia="zh-CN"/>
              </w:rPr>
              <w:t>检验</w:t>
            </w:r>
            <w:r w:rsidRPr="00BA41EF">
              <w:rPr>
                <w:color w:val="auto"/>
                <w:lang w:eastAsia="zh-CN"/>
              </w:rPr>
              <w:t>视为减少风险评估中不确定性的中间步骤（例如，</w:t>
            </w:r>
            <w:r w:rsidRPr="00BA41EF">
              <w:rPr>
                <w:color w:val="auto"/>
                <w:lang w:eastAsia="zh-CN"/>
              </w:rPr>
              <w:t>Benedict</w:t>
            </w:r>
            <w:r w:rsidRPr="00BA41EF">
              <w:rPr>
                <w:color w:val="auto"/>
                <w:lang w:eastAsia="zh-CN"/>
              </w:rPr>
              <w:t>和</w:t>
            </w:r>
            <w:r w:rsidRPr="00BA41EF">
              <w:rPr>
                <w:color w:val="auto"/>
                <w:lang w:eastAsia="zh-CN"/>
              </w:rPr>
              <w:t>Robinson</w:t>
            </w:r>
            <w:r w:rsidRPr="00BA41EF">
              <w:rPr>
                <w:color w:val="auto"/>
                <w:lang w:eastAsia="zh-CN"/>
              </w:rPr>
              <w:t>，</w:t>
            </w:r>
            <w:r w:rsidRPr="00BA41EF">
              <w:rPr>
                <w:color w:val="auto"/>
                <w:lang w:eastAsia="zh-CN"/>
              </w:rPr>
              <w:t>2003</w:t>
            </w:r>
            <w:r w:rsidRPr="00BA41EF">
              <w:rPr>
                <w:color w:val="auto"/>
                <w:lang w:eastAsia="zh-CN"/>
              </w:rPr>
              <w:t>；</w:t>
            </w:r>
            <w:r w:rsidRPr="00BA41EF">
              <w:rPr>
                <w:color w:val="auto"/>
                <w:lang w:eastAsia="zh-CN"/>
              </w:rPr>
              <w:t>James</w:t>
            </w:r>
            <w:r w:rsidRPr="00BA41EF">
              <w:rPr>
                <w:color w:val="auto"/>
                <w:lang w:eastAsia="zh-CN"/>
              </w:rPr>
              <w:t>等，</w:t>
            </w:r>
            <w:r w:rsidRPr="00BA41EF">
              <w:rPr>
                <w:color w:val="auto"/>
                <w:lang w:eastAsia="zh-CN"/>
              </w:rPr>
              <w:t>2018</w:t>
            </w:r>
            <w:r w:rsidRPr="00BA41EF">
              <w:rPr>
                <w:color w:val="auto"/>
                <w:lang w:eastAsia="zh-CN"/>
              </w:rPr>
              <w:t>）。自限性</w:t>
            </w:r>
            <w:r w:rsidRPr="00BA41EF">
              <w:rPr>
                <w:color w:val="auto"/>
                <w:lang w:eastAsia="zh-CN"/>
              </w:rPr>
              <w:t>EGD</w:t>
            </w:r>
            <w:r w:rsidRPr="00BA41EF">
              <w:rPr>
                <w:color w:val="auto"/>
                <w:lang w:eastAsia="zh-CN"/>
              </w:rPr>
              <w:t>系统可以使相关基因改造</w:t>
            </w:r>
            <w:r w:rsidR="00483EA3">
              <w:rPr>
                <w:rFonts w:hint="eastAsia"/>
                <w:color w:val="auto"/>
                <w:lang w:eastAsia="zh-CN"/>
              </w:rPr>
              <w:t>的</w:t>
            </w:r>
            <w:r w:rsidR="00DB055E">
              <w:rPr>
                <w:rFonts w:hint="eastAsia"/>
                <w:color w:val="auto"/>
                <w:lang w:eastAsia="zh-CN"/>
              </w:rPr>
              <w:t>定位</w:t>
            </w:r>
            <w:r w:rsidRPr="00BA41EF">
              <w:rPr>
                <w:color w:val="auto"/>
                <w:lang w:eastAsia="zh-CN"/>
              </w:rPr>
              <w:t>和</w:t>
            </w:r>
            <w:r w:rsidR="00AA7F7E">
              <w:rPr>
                <w:rFonts w:hint="eastAsia"/>
                <w:color w:val="auto"/>
                <w:lang w:eastAsia="zh-CN"/>
              </w:rPr>
              <w:t>限</w:t>
            </w:r>
            <w:r w:rsidRPr="00BA41EF">
              <w:rPr>
                <w:color w:val="auto"/>
                <w:lang w:eastAsia="zh-CN"/>
              </w:rPr>
              <w:t>时传播成为可能，类似于其他用于病媒</w:t>
            </w:r>
            <w:r w:rsidRPr="00BA41EF">
              <w:rPr>
                <w:color w:val="auto"/>
                <w:lang w:eastAsia="zh-CN"/>
              </w:rPr>
              <w:t>/</w:t>
            </w:r>
            <w:r w:rsidRPr="00BA41EF">
              <w:rPr>
                <w:color w:val="auto"/>
                <w:lang w:eastAsia="zh-CN"/>
              </w:rPr>
              <w:t>害虫控制的自限性方法。</w:t>
            </w:r>
          </w:p>
        </w:tc>
      </w:tr>
    </w:tbl>
    <w:p w14:paraId="3B30FB34" w14:textId="77777777" w:rsidR="006C1E98" w:rsidRDefault="006C1E98" w:rsidP="00BA41EF">
      <w:pPr>
        <w:pStyle w:val="Heading3"/>
        <w:numPr>
          <w:ilvl w:val="0"/>
          <w:numId w:val="0"/>
        </w:numPr>
        <w:spacing w:line="276" w:lineRule="auto"/>
        <w:rPr>
          <w:rFonts w:eastAsia="SimSun"/>
          <w:sz w:val="24"/>
          <w:szCs w:val="24"/>
          <w:lang w:eastAsia="zh-CN"/>
        </w:rPr>
      </w:pPr>
      <w:bookmarkStart w:id="47" w:name="_Toc19"/>
      <w:bookmarkStart w:id="48" w:name="_Toc161220500"/>
    </w:p>
    <w:p w14:paraId="2882A811" w14:textId="77777777" w:rsidR="003A45EC" w:rsidRPr="00327ACE" w:rsidRDefault="003A45EC" w:rsidP="00327ACE">
      <w:pPr>
        <w:pStyle w:val="a0"/>
        <w:rPr>
          <w:rFonts w:ascii="Times New Roman" w:hAnsi="Times New Roman"/>
          <w:bCs/>
        </w:rPr>
      </w:pPr>
      <w:bookmarkStart w:id="49" w:name="_Toc20"/>
      <w:bookmarkStart w:id="50" w:name="_Toc161220501"/>
      <w:bookmarkStart w:id="51" w:name="_Toc163309649"/>
      <w:bookmarkEnd w:id="47"/>
      <w:bookmarkEnd w:id="48"/>
      <w:r w:rsidRPr="00327ACE">
        <w:rPr>
          <w:rFonts w:ascii="Times New Roman" w:hAnsi="Times New Roman"/>
        </w:rPr>
        <w:t xml:space="preserve">4.2.5. </w:t>
      </w:r>
      <w:bookmarkEnd w:id="49"/>
      <w:bookmarkEnd w:id="50"/>
      <w:r w:rsidRPr="00327ACE">
        <w:rPr>
          <w:rFonts w:ascii="Times New Roman" w:hAnsi="Times New Roman"/>
        </w:rPr>
        <w:t>关注限值</w:t>
      </w:r>
      <w:bookmarkEnd w:id="51"/>
      <w:r w:rsidRPr="00327ACE">
        <w:rPr>
          <w:rFonts w:ascii="Times New Roman" w:hAnsi="Times New Roman"/>
        </w:rPr>
        <w:t xml:space="preserve"> </w:t>
      </w:r>
    </w:p>
    <w:p w14:paraId="37765F08" w14:textId="72335938" w:rsidR="003A45EC" w:rsidRPr="000561EE" w:rsidRDefault="003A45EC" w:rsidP="00804A25">
      <w:pPr>
        <w:spacing w:line="276" w:lineRule="auto"/>
        <w:rPr>
          <w:rFonts w:eastAsia="SimSun"/>
          <w:sz w:val="24"/>
          <w:lang w:eastAsia="zh-CN"/>
        </w:rPr>
      </w:pPr>
      <w:r w:rsidRPr="000561EE">
        <w:rPr>
          <w:rFonts w:eastAsia="SimSun"/>
          <w:sz w:val="24"/>
          <w:lang w:eastAsia="zh-CN"/>
        </w:rPr>
        <w:t>从一个层级到另一个层级的全面、一致的进展需要定义关注限值，这些限值要么触发更多的研究（如果初始评估表明存在潜在危害），要么决定停止进一步测试（</w:t>
      </w:r>
      <w:r w:rsidRPr="000561EE">
        <w:rPr>
          <w:rFonts w:eastAsia="SimSun"/>
          <w:sz w:val="24"/>
          <w:lang w:eastAsia="zh-CN"/>
        </w:rPr>
        <w:t>Raybould</w:t>
      </w:r>
      <w:r w:rsidRPr="000561EE">
        <w:rPr>
          <w:rFonts w:eastAsia="SimSun"/>
          <w:sz w:val="24"/>
          <w:lang w:eastAsia="zh-CN"/>
        </w:rPr>
        <w:t>，</w:t>
      </w:r>
      <w:r w:rsidRPr="000561EE">
        <w:rPr>
          <w:rFonts w:eastAsia="SimSun"/>
          <w:sz w:val="24"/>
          <w:lang w:eastAsia="zh-CN"/>
        </w:rPr>
        <w:t>201</w:t>
      </w:r>
      <w:r w:rsidR="00B27B91">
        <w:rPr>
          <w:rFonts w:eastAsia="SimSun" w:hint="eastAsia"/>
          <w:sz w:val="24"/>
          <w:lang w:eastAsia="zh-CN"/>
        </w:rPr>
        <w:t>0</w:t>
      </w:r>
      <w:r w:rsidRPr="000561EE">
        <w:rPr>
          <w:rFonts w:eastAsia="SimSun"/>
          <w:sz w:val="24"/>
          <w:lang w:eastAsia="zh-CN"/>
        </w:rPr>
        <w:t>）。可以在风险评估的早期保守而明确地设定关注限值（更多、更少、不超过、不少于等）。只有在保守评估显示有可能造成危害的情况下，才会精确地（定量）设定关注限值。关注限值与研究是在实验室还是在实地进行直接相关。对于实验室研究而言，关注限值是保守的触发值（即低值），如果超过该值，则表明存在潜在危害，需要进行暴露评估和确定实地范围影响（</w:t>
      </w:r>
      <w:r w:rsidRPr="000561EE">
        <w:rPr>
          <w:rFonts w:eastAsia="SimSun"/>
          <w:sz w:val="24"/>
          <w:lang w:eastAsia="zh-CN"/>
        </w:rPr>
        <w:t>Raybould</w:t>
      </w:r>
      <w:r w:rsidRPr="000561EE">
        <w:rPr>
          <w:rFonts w:eastAsia="SimSun"/>
          <w:sz w:val="24"/>
          <w:lang w:eastAsia="zh-CN"/>
        </w:rPr>
        <w:t>，</w:t>
      </w:r>
      <w:r w:rsidRPr="000561EE">
        <w:rPr>
          <w:rFonts w:eastAsia="SimSun"/>
          <w:sz w:val="24"/>
          <w:lang w:eastAsia="zh-CN"/>
        </w:rPr>
        <w:t>2011</w:t>
      </w:r>
      <w:r w:rsidRPr="000561EE">
        <w:rPr>
          <w:rFonts w:eastAsia="SimSun"/>
          <w:sz w:val="24"/>
          <w:lang w:eastAsia="zh-CN"/>
        </w:rPr>
        <w:t>）。对于实地研究，下限通常由阈值效应定义，即对环境造成危害的最低效应（</w:t>
      </w:r>
      <w:r w:rsidRPr="000561EE">
        <w:rPr>
          <w:rFonts w:eastAsia="SimSun"/>
          <w:sz w:val="24"/>
          <w:lang w:eastAsia="zh-CN"/>
        </w:rPr>
        <w:t>Perry</w:t>
      </w:r>
      <w:r w:rsidRPr="000561EE">
        <w:rPr>
          <w:rFonts w:eastAsia="SimSun"/>
          <w:sz w:val="24"/>
          <w:lang w:eastAsia="zh-CN"/>
        </w:rPr>
        <w:t>等，</w:t>
      </w:r>
      <w:r w:rsidRPr="000561EE">
        <w:rPr>
          <w:rFonts w:eastAsia="SimSun"/>
          <w:sz w:val="24"/>
          <w:lang w:eastAsia="zh-CN"/>
        </w:rPr>
        <w:t>2009</w:t>
      </w:r>
      <w:r w:rsidRPr="000561EE">
        <w:rPr>
          <w:rFonts w:eastAsia="SimSun"/>
          <w:sz w:val="24"/>
          <w:lang w:eastAsia="zh-CN"/>
        </w:rPr>
        <w:t>年）。提前了解要确定的效应大小至关重要，因为这一信息将有助于评估研究发现危害的能力。关注限值是根据文献数据、建模和现有知识估算的（</w:t>
      </w:r>
      <w:r w:rsidR="00B27B91" w:rsidRPr="000561EE">
        <w:rPr>
          <w:rFonts w:eastAsia="SimSun"/>
          <w:sz w:val="24"/>
          <w:lang w:eastAsia="zh-CN"/>
        </w:rPr>
        <w:t>Dolezel</w:t>
      </w:r>
      <w:r w:rsidR="00B27B91">
        <w:rPr>
          <w:rFonts w:eastAsia="SimSun" w:hint="eastAsia"/>
          <w:sz w:val="24"/>
          <w:lang w:eastAsia="zh-CN"/>
        </w:rPr>
        <w:t>等</w:t>
      </w:r>
      <w:r w:rsidR="00B27B91" w:rsidRPr="000561EE">
        <w:rPr>
          <w:rFonts w:eastAsia="SimSun"/>
          <w:sz w:val="24"/>
          <w:lang w:eastAsia="zh-CN"/>
        </w:rPr>
        <w:t>，</w:t>
      </w:r>
      <w:r w:rsidR="00B27B91" w:rsidRPr="000561EE">
        <w:rPr>
          <w:rFonts w:eastAsia="SimSun"/>
          <w:sz w:val="24"/>
          <w:lang w:eastAsia="zh-CN"/>
        </w:rPr>
        <w:t>2017</w:t>
      </w:r>
      <w:r w:rsidR="00B27B91" w:rsidRPr="000561EE">
        <w:rPr>
          <w:rFonts w:eastAsia="SimSun"/>
          <w:sz w:val="24"/>
          <w:lang w:eastAsia="zh-CN"/>
        </w:rPr>
        <w:t>、</w:t>
      </w:r>
      <w:r w:rsidR="00B27B91" w:rsidRPr="000561EE">
        <w:rPr>
          <w:rFonts w:eastAsia="SimSun"/>
          <w:sz w:val="24"/>
          <w:lang w:eastAsia="zh-CN"/>
        </w:rPr>
        <w:t>2018</w:t>
      </w:r>
      <w:r w:rsidR="00B27B91">
        <w:rPr>
          <w:rFonts w:eastAsia="SimSun" w:hint="eastAsia"/>
          <w:sz w:val="24"/>
          <w:lang w:eastAsia="zh-CN"/>
        </w:rPr>
        <w:t>；</w:t>
      </w:r>
      <w:r w:rsidRPr="000561EE">
        <w:rPr>
          <w:rFonts w:eastAsia="SimSun"/>
          <w:sz w:val="24"/>
          <w:lang w:eastAsia="zh-CN"/>
        </w:rPr>
        <w:t>Perry</w:t>
      </w:r>
      <w:r w:rsidRPr="000561EE">
        <w:rPr>
          <w:rFonts w:eastAsia="SimSun"/>
          <w:sz w:val="24"/>
          <w:lang w:eastAsia="zh-CN"/>
        </w:rPr>
        <w:t>等，</w:t>
      </w:r>
      <w:r w:rsidRPr="000561EE">
        <w:rPr>
          <w:rFonts w:eastAsia="SimSun"/>
          <w:sz w:val="24"/>
          <w:lang w:eastAsia="zh-CN"/>
        </w:rPr>
        <w:t>2009</w:t>
      </w:r>
      <w:r w:rsidRPr="000561EE">
        <w:rPr>
          <w:rFonts w:eastAsia="SimSun"/>
          <w:sz w:val="24"/>
          <w:lang w:eastAsia="zh-CN"/>
        </w:rPr>
        <w:t>）。</w:t>
      </w:r>
      <w:r w:rsidRPr="000561EE">
        <w:rPr>
          <w:rFonts w:eastAsia="SimSun"/>
          <w:sz w:val="24"/>
          <w:lang w:eastAsia="zh-CN"/>
        </w:rPr>
        <w:t xml:space="preserve"> </w:t>
      </w:r>
    </w:p>
    <w:p w14:paraId="53287AFD" w14:textId="77777777" w:rsidR="003A45EC" w:rsidRPr="0040608E" w:rsidRDefault="003A45EC" w:rsidP="00327ACE">
      <w:pPr>
        <w:pStyle w:val="a0"/>
        <w:rPr>
          <w:rFonts w:ascii="Times New Roman" w:hAnsi="Times New Roman"/>
          <w:bCs/>
        </w:rPr>
      </w:pPr>
      <w:bookmarkStart w:id="52" w:name="_Toc22"/>
      <w:bookmarkStart w:id="53" w:name="_Toc161220502"/>
      <w:bookmarkStart w:id="54" w:name="_Toc163309650"/>
      <w:r w:rsidRPr="0040608E">
        <w:rPr>
          <w:rFonts w:ascii="Times New Roman" w:hAnsi="Times New Roman"/>
        </w:rPr>
        <w:t xml:space="preserve">4.2.6. </w:t>
      </w:r>
      <w:bookmarkEnd w:id="52"/>
      <w:bookmarkEnd w:id="53"/>
      <w:r w:rsidRPr="0040608E">
        <w:rPr>
          <w:rFonts w:ascii="Times New Roman" w:hAnsi="Times New Roman"/>
        </w:rPr>
        <w:t>证据权重</w:t>
      </w:r>
      <w:bookmarkEnd w:id="54"/>
    </w:p>
    <w:p w14:paraId="530327E2" w14:textId="42388C1C" w:rsidR="003A45EC" w:rsidRPr="00B27B91" w:rsidRDefault="003A45EC" w:rsidP="00804A25">
      <w:pPr>
        <w:spacing w:line="276" w:lineRule="auto"/>
        <w:rPr>
          <w:rFonts w:eastAsia="SimSun"/>
          <w:sz w:val="24"/>
          <w:highlight w:val="white"/>
          <w:lang w:eastAsia="zh-CN"/>
        </w:rPr>
      </w:pPr>
      <w:bookmarkStart w:id="55" w:name="_Toc159015811"/>
      <w:bookmarkStart w:id="56" w:name="_Toc159410309"/>
      <w:r w:rsidRPr="00B27B91">
        <w:rPr>
          <w:rFonts w:eastAsia="SimSun"/>
          <w:sz w:val="24"/>
          <w:lang w:eastAsia="zh-CN"/>
        </w:rPr>
        <w:t>证据权重法可被定义为整合信息以确定问题可能答案的相对支持程度的过程（</w:t>
      </w:r>
      <w:r w:rsidR="00B27B91" w:rsidRPr="00B27B91">
        <w:rPr>
          <w:rFonts w:eastAsia="SimSun"/>
          <w:sz w:val="24"/>
          <w:lang w:eastAsia="zh-CN"/>
        </w:rPr>
        <w:t>EFSA Scientific Committee</w:t>
      </w:r>
      <w:r w:rsidR="00B27B91" w:rsidRPr="00B27B91">
        <w:rPr>
          <w:rFonts w:eastAsia="SimSun"/>
          <w:sz w:val="24"/>
          <w:lang w:eastAsia="zh-CN"/>
        </w:rPr>
        <w:t>等</w:t>
      </w:r>
      <w:r w:rsidRPr="00B27B91">
        <w:rPr>
          <w:rFonts w:eastAsia="SimSun"/>
          <w:sz w:val="24"/>
          <w:lang w:eastAsia="zh-CN"/>
        </w:rPr>
        <w:t>，</w:t>
      </w:r>
      <w:r w:rsidRPr="00B27B91">
        <w:rPr>
          <w:rFonts w:eastAsia="SimSun"/>
          <w:sz w:val="24"/>
          <w:lang w:eastAsia="zh-CN"/>
        </w:rPr>
        <w:t>2017</w:t>
      </w:r>
      <w:r w:rsidRPr="00B27B91">
        <w:rPr>
          <w:rFonts w:eastAsia="SimSun"/>
          <w:sz w:val="24"/>
          <w:lang w:eastAsia="zh-CN"/>
        </w:rPr>
        <w:t>年）。具体而言，这意味着使用多个独立来源获得的信息组合，以提供足够的证据来满足信息要求。在以下情况下这种方法是有帮助的</w:t>
      </w:r>
      <w:r w:rsidRPr="00B27B91">
        <w:rPr>
          <w:rFonts w:eastAsia="SimSun"/>
          <w:sz w:val="24"/>
          <w:lang w:eastAsia="zh-CN"/>
        </w:rPr>
        <w:t>:</w:t>
      </w:r>
      <w:r w:rsidRPr="00B27B91">
        <w:rPr>
          <w:rFonts w:eastAsia="SimSun"/>
          <w:sz w:val="24"/>
          <w:lang w:eastAsia="zh-CN"/>
        </w:rPr>
        <w:t>（</w:t>
      </w:r>
      <w:r w:rsidR="00851908">
        <w:rPr>
          <w:rFonts w:eastAsia="SimSun" w:hint="eastAsia"/>
          <w:sz w:val="24"/>
          <w:lang w:eastAsia="zh-CN"/>
        </w:rPr>
        <w:t>a</w:t>
      </w:r>
      <w:r w:rsidRPr="00B27B91">
        <w:rPr>
          <w:rFonts w:eastAsia="SimSun"/>
          <w:sz w:val="24"/>
          <w:lang w:eastAsia="zh-CN"/>
        </w:rPr>
        <w:t>）单凭一份证据提供的信息不足以满足信息要求；以及（</w:t>
      </w:r>
      <w:r w:rsidR="00851908">
        <w:rPr>
          <w:rFonts w:eastAsia="SimSun" w:hint="eastAsia"/>
          <w:sz w:val="24"/>
          <w:lang w:eastAsia="zh-CN"/>
        </w:rPr>
        <w:t>b</w:t>
      </w:r>
      <w:r w:rsidRPr="00B27B91">
        <w:rPr>
          <w:rFonts w:eastAsia="SimSun"/>
          <w:sz w:val="24"/>
          <w:lang w:eastAsia="zh-CN"/>
        </w:rPr>
        <w:t>）使用类似方法的单个研究提供了不同或相互矛盾的结论。现有证据的权重取决于数据质量、结果的一致性、认知的不确定性和可变性、影响的性质和严重性以及信息的相关性等因素。证据权重法要求使用科学判断，因此，提供充分可靠的</w:t>
      </w:r>
      <w:bookmarkEnd w:id="55"/>
      <w:bookmarkEnd w:id="56"/>
      <w:r w:rsidRPr="00B27B91">
        <w:rPr>
          <w:rFonts w:eastAsia="SimSun"/>
          <w:sz w:val="24"/>
          <w:lang w:eastAsia="zh-CN"/>
        </w:rPr>
        <w:t>文件至关重要。</w:t>
      </w:r>
      <w:r w:rsidRPr="00B27B91">
        <w:rPr>
          <w:rFonts w:eastAsia="SimSun"/>
          <w:sz w:val="24"/>
          <w:highlight w:val="white"/>
          <w:lang w:eastAsia="zh-CN"/>
        </w:rPr>
        <w:t xml:space="preserve"> </w:t>
      </w:r>
      <w:bookmarkStart w:id="57" w:name="_Toc23"/>
    </w:p>
    <w:p w14:paraId="3B1DD920" w14:textId="77777777" w:rsidR="003A45EC" w:rsidRPr="000561EE" w:rsidRDefault="003A45EC" w:rsidP="0040608E">
      <w:pPr>
        <w:pStyle w:val="a0"/>
        <w:rPr>
          <w:bCs/>
        </w:rPr>
      </w:pPr>
      <w:bookmarkStart w:id="58" w:name="_Toc161220503"/>
      <w:bookmarkStart w:id="59" w:name="_Toc163309651"/>
      <w:r w:rsidRPr="000561EE">
        <w:lastRenderedPageBreak/>
        <w:t xml:space="preserve">4.2.7. </w:t>
      </w:r>
      <w:bookmarkEnd w:id="57"/>
      <w:bookmarkEnd w:id="58"/>
      <w:r w:rsidRPr="000561EE">
        <w:t>不确定性</w:t>
      </w:r>
      <w:bookmarkEnd w:id="59"/>
    </w:p>
    <w:p w14:paraId="031F7A2B" w14:textId="6107E968" w:rsidR="003A45EC" w:rsidRPr="000561EE" w:rsidRDefault="003A45EC" w:rsidP="00804A25">
      <w:pPr>
        <w:pStyle w:val="Para1"/>
        <w:numPr>
          <w:ilvl w:val="0"/>
          <w:numId w:val="0"/>
        </w:numPr>
        <w:spacing w:before="0" w:after="160" w:line="276" w:lineRule="auto"/>
        <w:rPr>
          <w:rFonts w:eastAsia="SimSun"/>
          <w:sz w:val="24"/>
          <w:szCs w:val="24"/>
          <w:lang w:eastAsia="zh-CN"/>
        </w:rPr>
      </w:pPr>
      <w:r w:rsidRPr="000561EE">
        <w:rPr>
          <w:rFonts w:eastAsia="SimSun"/>
          <w:sz w:val="24"/>
          <w:szCs w:val="24"/>
          <w:lang w:eastAsia="zh-CN"/>
          <w14:ligatures w14:val="standardContextual"/>
        </w:rPr>
        <w:t>不确定性是科学分析和风险评估的固有元素，在涉及</w:t>
      </w:r>
      <w:r w:rsidRPr="000561EE">
        <w:rPr>
          <w:rFonts w:eastAsia="SimSun"/>
          <w:sz w:val="24"/>
          <w:szCs w:val="24"/>
          <w:lang w:eastAsia="zh-CN"/>
          <w14:ligatures w14:val="standardContextual"/>
        </w:rPr>
        <w:t>EGD-LMO</w:t>
      </w:r>
      <w:r w:rsidRPr="000561EE">
        <w:rPr>
          <w:rFonts w:eastAsia="SimSun"/>
          <w:sz w:val="24"/>
          <w:szCs w:val="24"/>
          <w:lang w:eastAsia="zh-CN"/>
          <w14:ligatures w14:val="standardContextual"/>
        </w:rPr>
        <w:t>应用等技术的风险评估中尤为重要。拟议的有意释放</w:t>
      </w:r>
      <w:r w:rsidRPr="000561EE">
        <w:rPr>
          <w:rFonts w:eastAsia="SimSun"/>
          <w:sz w:val="24"/>
          <w:szCs w:val="24"/>
          <w:lang w:eastAsia="zh-CN"/>
        </w:rPr>
        <w:t>EGD-LMOs</w:t>
      </w:r>
      <w:r w:rsidRPr="000561EE">
        <w:rPr>
          <w:rFonts w:eastAsia="SimSun"/>
          <w:sz w:val="24"/>
          <w:szCs w:val="24"/>
          <w:lang w:eastAsia="zh-CN"/>
          <w14:ligatures w14:val="standardContextual"/>
        </w:rPr>
        <w:t>可能会引起不确定性和不可预测性问题，包括它们对生物多样性的潜在意外影响问题。因此，对</w:t>
      </w:r>
      <w:r w:rsidRPr="000561EE">
        <w:rPr>
          <w:rFonts w:eastAsia="SimSun"/>
          <w:sz w:val="24"/>
          <w:szCs w:val="24"/>
          <w:lang w:eastAsia="zh-CN"/>
        </w:rPr>
        <w:t>EGD-LMOs</w:t>
      </w:r>
      <w:r w:rsidRPr="000561EE">
        <w:rPr>
          <w:rFonts w:eastAsia="SimSun"/>
          <w:sz w:val="24"/>
          <w:szCs w:val="24"/>
          <w:lang w:eastAsia="zh-CN"/>
          <w14:ligatures w14:val="standardContextual"/>
        </w:rPr>
        <w:t>进行有效风险评估必须谨慎行事，并对不确定性进行评估（</w:t>
      </w:r>
      <w:r w:rsidR="00851908" w:rsidRPr="000561EE">
        <w:rPr>
          <w:rFonts w:eastAsia="SimSun"/>
          <w:sz w:val="24"/>
          <w:szCs w:val="24"/>
          <w:lang w:eastAsia="zh-CN"/>
        </w:rPr>
        <w:t>Connolly</w:t>
      </w:r>
      <w:r w:rsidR="00851908" w:rsidRPr="000561EE">
        <w:rPr>
          <w:rFonts w:eastAsia="SimSun"/>
          <w:sz w:val="24"/>
          <w:szCs w:val="24"/>
          <w:lang w:eastAsia="zh-CN"/>
          <w14:ligatures w14:val="standardContextual"/>
        </w:rPr>
        <w:t>人，</w:t>
      </w:r>
      <w:r w:rsidR="00851908" w:rsidRPr="000561EE">
        <w:rPr>
          <w:rFonts w:eastAsia="SimSun"/>
          <w:sz w:val="24"/>
          <w:szCs w:val="24"/>
          <w:lang w:eastAsia="zh-CN"/>
          <w14:ligatures w14:val="standardContextual"/>
        </w:rPr>
        <w:t>2022</w:t>
      </w:r>
      <w:r w:rsidR="00851908" w:rsidRPr="000561EE">
        <w:rPr>
          <w:rFonts w:eastAsia="SimSun"/>
          <w:sz w:val="24"/>
          <w:szCs w:val="24"/>
          <w:lang w:eastAsia="zh-CN"/>
          <w14:ligatures w14:val="standardContextual"/>
        </w:rPr>
        <w:t>；</w:t>
      </w:r>
      <w:r w:rsidRPr="000561EE">
        <w:rPr>
          <w:rFonts w:eastAsia="SimSun"/>
          <w:sz w:val="24"/>
          <w:szCs w:val="24"/>
          <w:lang w:eastAsia="zh-CN"/>
          <w14:ligatures w14:val="standardContextual"/>
        </w:rPr>
        <w:t>Devos</w:t>
      </w:r>
      <w:r w:rsidRPr="000561EE">
        <w:rPr>
          <w:rFonts w:eastAsia="SimSun"/>
          <w:sz w:val="24"/>
          <w:szCs w:val="24"/>
          <w:lang w:eastAsia="zh-CN"/>
          <w14:ligatures w14:val="standardContextual"/>
        </w:rPr>
        <w:t>等，</w:t>
      </w:r>
      <w:r w:rsidRPr="000561EE">
        <w:rPr>
          <w:rFonts w:eastAsia="SimSun"/>
          <w:sz w:val="24"/>
          <w:szCs w:val="24"/>
          <w:lang w:eastAsia="zh-CN"/>
          <w14:ligatures w14:val="standardContextual"/>
        </w:rPr>
        <w:t>2021b</w:t>
      </w:r>
      <w:r w:rsidRPr="000561EE">
        <w:rPr>
          <w:rFonts w:eastAsia="SimSun"/>
          <w:sz w:val="24"/>
          <w:szCs w:val="24"/>
          <w:lang w:eastAsia="zh-CN"/>
          <w14:ligatures w14:val="standardContextual"/>
        </w:rPr>
        <w:t>；</w:t>
      </w:r>
      <w:r w:rsidRPr="000561EE">
        <w:rPr>
          <w:rFonts w:eastAsia="SimSun"/>
          <w:sz w:val="24"/>
          <w:szCs w:val="24"/>
          <w:lang w:eastAsia="zh-CN"/>
        </w:rPr>
        <w:t xml:space="preserve"> Rabitz</w:t>
      </w:r>
      <w:r w:rsidRPr="000561EE">
        <w:rPr>
          <w:rFonts w:eastAsia="SimSun"/>
          <w:sz w:val="24"/>
          <w:szCs w:val="24"/>
          <w:lang w:eastAsia="zh-CN"/>
          <w14:ligatures w14:val="standardContextual"/>
        </w:rPr>
        <w:t>等，</w:t>
      </w:r>
      <w:r w:rsidRPr="000561EE">
        <w:rPr>
          <w:rFonts w:eastAsia="SimSun"/>
          <w:sz w:val="24"/>
          <w:szCs w:val="24"/>
          <w:lang w:eastAsia="zh-CN"/>
          <w14:ligatures w14:val="standardContextual"/>
        </w:rPr>
        <w:t>2022</w:t>
      </w:r>
      <w:r w:rsidRPr="000561EE">
        <w:rPr>
          <w:rFonts w:eastAsia="SimSun"/>
          <w:sz w:val="24"/>
          <w:szCs w:val="24"/>
          <w:lang w:eastAsia="zh-CN"/>
          <w14:ligatures w14:val="standardContextual"/>
        </w:rPr>
        <w:t>）。</w:t>
      </w:r>
    </w:p>
    <w:p w14:paraId="699E796B" w14:textId="4EBE4CE7" w:rsidR="003A45EC" w:rsidRPr="000561EE" w:rsidRDefault="003A45EC" w:rsidP="00804A25">
      <w:pPr>
        <w:spacing w:line="276" w:lineRule="auto"/>
        <w:rPr>
          <w:rFonts w:eastAsia="SimSun"/>
          <w:sz w:val="24"/>
          <w:lang w:eastAsia="zh-CN"/>
        </w:rPr>
      </w:pPr>
      <w:r w:rsidRPr="000561EE">
        <w:rPr>
          <w:rFonts w:eastAsia="SimSun"/>
          <w:sz w:val="24"/>
          <w:lang w:eastAsia="zh-CN"/>
        </w:rPr>
        <w:t>风险评估的不确定性产生于评估的语言、输入数据、模型和参数。它也可能源于问题的背景以及人类的价值观、意图和行为。</w:t>
      </w:r>
      <w:r w:rsidR="002B7E10">
        <w:rPr>
          <w:rFonts w:eastAsia="SimSun"/>
          <w:sz w:val="24"/>
          <w:lang w:eastAsia="zh-CN"/>
        </w:rPr>
        <w:t>风险评估人</w:t>
      </w:r>
      <w:r w:rsidRPr="000561EE">
        <w:rPr>
          <w:rFonts w:eastAsia="SimSun"/>
          <w:sz w:val="24"/>
          <w:lang w:eastAsia="zh-CN"/>
        </w:rPr>
        <w:t>可能会遇到三种类型的不确定性：</w:t>
      </w:r>
    </w:p>
    <w:p w14:paraId="7FA4E7BE" w14:textId="0E75A5BD" w:rsidR="003A45EC" w:rsidRPr="00573BD7" w:rsidRDefault="003A45EC">
      <w:pPr>
        <w:pStyle w:val="ListParagraph"/>
        <w:numPr>
          <w:ilvl w:val="0"/>
          <w:numId w:val="32"/>
        </w:numPr>
        <w:adjustRightInd w:val="0"/>
        <w:snapToGrid w:val="0"/>
        <w:spacing w:before="120" w:after="120" w:line="240" w:lineRule="atLeast"/>
        <w:ind w:left="1152" w:hanging="720"/>
        <w:contextualSpacing w:val="0"/>
        <w:rPr>
          <w:rFonts w:eastAsia="SimSun"/>
          <w:sz w:val="24"/>
          <w:lang w:eastAsia="zh-CN"/>
        </w:rPr>
      </w:pPr>
      <w:r w:rsidRPr="00573BD7">
        <w:rPr>
          <w:rFonts w:eastAsia="SimSun"/>
          <w:sz w:val="24"/>
          <w:lang w:eastAsia="zh-CN"/>
        </w:rPr>
        <w:t>语言不确定性</w:t>
      </w:r>
      <w:r w:rsidRPr="00573BD7">
        <w:rPr>
          <w:rFonts w:eastAsia="SimSun"/>
          <w:sz w:val="24"/>
          <w:lang w:eastAsia="zh-CN"/>
        </w:rPr>
        <w:t>:</w:t>
      </w:r>
      <w:r w:rsidRPr="00573BD7">
        <w:rPr>
          <w:rFonts w:eastAsia="SimSun"/>
          <w:sz w:val="24"/>
          <w:lang w:eastAsia="zh-CN"/>
        </w:rPr>
        <w:t>语言有意或无意地不精确造成的不确定性；</w:t>
      </w:r>
    </w:p>
    <w:p w14:paraId="745B6E1D" w14:textId="16B61ADB" w:rsidR="003A45EC" w:rsidRPr="00573BD7" w:rsidRDefault="003A45EC">
      <w:pPr>
        <w:pStyle w:val="ListParagraph"/>
        <w:numPr>
          <w:ilvl w:val="0"/>
          <w:numId w:val="32"/>
        </w:numPr>
        <w:adjustRightInd w:val="0"/>
        <w:snapToGrid w:val="0"/>
        <w:spacing w:before="120" w:after="120" w:line="240" w:lineRule="atLeast"/>
        <w:ind w:left="1152" w:hanging="720"/>
        <w:contextualSpacing w:val="0"/>
        <w:rPr>
          <w:rFonts w:eastAsia="SimSun"/>
          <w:sz w:val="24"/>
          <w:lang w:eastAsia="zh-CN"/>
        </w:rPr>
      </w:pPr>
      <w:r w:rsidRPr="00573BD7">
        <w:rPr>
          <w:rFonts w:eastAsia="SimSun"/>
          <w:sz w:val="24"/>
          <w:lang w:eastAsia="zh-CN"/>
        </w:rPr>
        <w:t>认知上的不确定性</w:t>
      </w:r>
      <w:r w:rsidRPr="00573BD7">
        <w:rPr>
          <w:rFonts w:eastAsia="SimSun"/>
          <w:sz w:val="24"/>
          <w:lang w:eastAsia="zh-CN"/>
        </w:rPr>
        <w:t>:</w:t>
      </w:r>
      <w:r w:rsidRPr="00573BD7">
        <w:rPr>
          <w:rFonts w:eastAsia="SimSun"/>
          <w:sz w:val="24"/>
          <w:lang w:eastAsia="zh-CN"/>
        </w:rPr>
        <w:t>对原则上可知的事物的不完全了解造成的不确定性，因此原则上可以通过更多的研究和观察来减少这种不确定性；</w:t>
      </w:r>
    </w:p>
    <w:p w14:paraId="729C45BE" w14:textId="534D7789" w:rsidR="003A45EC" w:rsidRPr="00573BD7" w:rsidRDefault="003A45EC">
      <w:pPr>
        <w:pStyle w:val="ListParagraph"/>
        <w:numPr>
          <w:ilvl w:val="0"/>
          <w:numId w:val="32"/>
        </w:numPr>
        <w:adjustRightInd w:val="0"/>
        <w:snapToGrid w:val="0"/>
        <w:spacing w:before="120" w:after="120" w:line="240" w:lineRule="atLeast"/>
        <w:ind w:left="1152" w:hanging="720"/>
        <w:contextualSpacing w:val="0"/>
        <w:rPr>
          <w:rFonts w:eastAsia="SimSun"/>
          <w:sz w:val="24"/>
          <w:lang w:eastAsia="zh-CN"/>
        </w:rPr>
      </w:pPr>
      <w:r w:rsidRPr="00573BD7">
        <w:rPr>
          <w:rFonts w:eastAsia="SimSun"/>
          <w:sz w:val="24"/>
          <w:lang w:eastAsia="zh-CN"/>
        </w:rPr>
        <w:t>异变性</w:t>
      </w:r>
      <w:r w:rsidRPr="00573BD7">
        <w:rPr>
          <w:rFonts w:eastAsia="SimSun"/>
          <w:sz w:val="24"/>
          <w:lang w:eastAsia="zh-CN"/>
        </w:rPr>
        <w:t>:</w:t>
      </w:r>
      <w:r w:rsidRPr="00573BD7">
        <w:rPr>
          <w:rFonts w:eastAsia="SimSun"/>
          <w:sz w:val="24"/>
          <w:lang w:eastAsia="zh-CN"/>
        </w:rPr>
        <w:t>随机性造成的不确定性，这往往与种群在空间和时间上固有的多样性或异质性有关。</w:t>
      </w:r>
      <w:r w:rsidRPr="00573BD7">
        <w:rPr>
          <w:rFonts w:eastAsia="SimSun"/>
          <w:sz w:val="24"/>
          <w:lang w:eastAsia="zh-CN"/>
        </w:rPr>
        <w:t xml:space="preserve"> </w:t>
      </w:r>
    </w:p>
    <w:p w14:paraId="702C89EC" w14:textId="59F7633C" w:rsidR="003A45EC" w:rsidRPr="000561EE" w:rsidRDefault="003A45EC" w:rsidP="00804A25">
      <w:pPr>
        <w:pStyle w:val="Default"/>
        <w:spacing w:line="276" w:lineRule="auto"/>
        <w:rPr>
          <w:color w:val="auto"/>
          <w:lang w:eastAsia="zh-CN"/>
        </w:rPr>
      </w:pPr>
      <w:r w:rsidRPr="000561EE">
        <w:rPr>
          <w:color w:val="auto"/>
          <w:lang w:eastAsia="zh-CN"/>
        </w:rPr>
        <w:t>每个已知的不确定性都应根据其性质进行分类，包括</w:t>
      </w:r>
      <w:r w:rsidRPr="000561EE">
        <w:rPr>
          <w:color w:val="auto"/>
          <w:lang w:eastAsia="zh-CN"/>
        </w:rPr>
        <w:t>:</w:t>
      </w:r>
      <w:r w:rsidRPr="000561EE">
        <w:rPr>
          <w:color w:val="auto"/>
          <w:lang w:eastAsia="zh-CN"/>
        </w:rPr>
        <w:t>（</w:t>
      </w:r>
      <w:r w:rsidR="00851908">
        <w:rPr>
          <w:rFonts w:hint="eastAsia"/>
          <w:color w:val="auto"/>
          <w:lang w:eastAsia="zh-CN"/>
        </w:rPr>
        <w:t>a</w:t>
      </w:r>
      <w:r w:rsidRPr="000561EE">
        <w:rPr>
          <w:color w:val="auto"/>
          <w:lang w:eastAsia="zh-CN"/>
        </w:rPr>
        <w:t>）信息不足或知识不完整；和</w:t>
      </w:r>
      <w:r w:rsidRPr="000561EE">
        <w:rPr>
          <w:color w:val="auto"/>
          <w:lang w:eastAsia="zh-CN"/>
        </w:rPr>
        <w:t>/</w:t>
      </w:r>
      <w:r w:rsidRPr="000561EE">
        <w:rPr>
          <w:color w:val="auto"/>
          <w:lang w:eastAsia="zh-CN"/>
        </w:rPr>
        <w:t>或（</w:t>
      </w:r>
      <w:r w:rsidR="00851908">
        <w:rPr>
          <w:rFonts w:hint="eastAsia"/>
          <w:color w:val="auto"/>
          <w:lang w:eastAsia="zh-CN"/>
        </w:rPr>
        <w:t>b</w:t>
      </w:r>
      <w:r w:rsidRPr="000561EE">
        <w:rPr>
          <w:color w:val="auto"/>
          <w:lang w:eastAsia="zh-CN"/>
        </w:rPr>
        <w:t>）生物或实验变异性。因信息不足或知识不完整导致的不确定性包括，例如，对非目标效应、长期生态影响、</w:t>
      </w:r>
      <w:r w:rsidRPr="000561EE">
        <w:rPr>
          <w:color w:val="auto"/>
          <w:lang w:eastAsia="zh-CN"/>
        </w:rPr>
        <w:t>EGD</w:t>
      </w:r>
      <w:r w:rsidRPr="000561EE">
        <w:rPr>
          <w:color w:val="auto"/>
          <w:lang w:eastAsia="zh-CN"/>
        </w:rPr>
        <w:t>演化和对控制措施形成抗性的可能性的不完全了解，或对自然种群中</w:t>
      </w:r>
      <w:r w:rsidRPr="000561EE">
        <w:rPr>
          <w:color w:val="auto"/>
          <w:lang w:eastAsia="zh-CN"/>
        </w:rPr>
        <w:t>EGD</w:t>
      </w:r>
      <w:r w:rsidRPr="000561EE">
        <w:rPr>
          <w:color w:val="auto"/>
          <w:lang w:eastAsia="zh-CN"/>
        </w:rPr>
        <w:t>持久性的了解有限（</w:t>
      </w:r>
      <w:proofErr w:type="spellStart"/>
      <w:r w:rsidR="00851908" w:rsidRPr="000561EE">
        <w:rPr>
          <w:color w:val="auto"/>
          <w:lang w:eastAsia="zh-CN"/>
        </w:rPr>
        <w:t>Cisnetto</w:t>
      </w:r>
      <w:proofErr w:type="spellEnd"/>
      <w:r w:rsidR="00851908" w:rsidRPr="000561EE">
        <w:rPr>
          <w:color w:val="auto"/>
          <w:lang w:eastAsia="zh-CN"/>
        </w:rPr>
        <w:t>等，</w:t>
      </w:r>
      <w:r w:rsidR="00851908" w:rsidRPr="000561EE">
        <w:rPr>
          <w:color w:val="auto"/>
          <w:lang w:eastAsia="zh-CN"/>
        </w:rPr>
        <w:t>2020</w:t>
      </w:r>
      <w:r w:rsidR="00851908" w:rsidRPr="000561EE">
        <w:rPr>
          <w:color w:val="auto"/>
          <w:lang w:eastAsia="zh-CN"/>
        </w:rPr>
        <w:t>；</w:t>
      </w:r>
      <w:r w:rsidRPr="000561EE">
        <w:rPr>
          <w:color w:val="auto"/>
          <w:lang w:eastAsia="zh-CN"/>
        </w:rPr>
        <w:t>Frie</w:t>
      </w:r>
      <w:r w:rsidRPr="000561EE">
        <w:rPr>
          <w:color w:val="auto"/>
        </w:rPr>
        <w:t>β</w:t>
      </w:r>
      <w:r w:rsidRPr="000561EE">
        <w:rPr>
          <w:color w:val="auto"/>
          <w:lang w:eastAsia="zh-CN"/>
        </w:rPr>
        <w:t>等，</w:t>
      </w:r>
      <w:r w:rsidRPr="000561EE">
        <w:rPr>
          <w:color w:val="auto"/>
          <w:lang w:eastAsia="zh-CN"/>
        </w:rPr>
        <w:t>2019</w:t>
      </w:r>
      <w:r w:rsidR="00851908">
        <w:rPr>
          <w:rFonts w:hint="eastAsia"/>
          <w:color w:val="auto"/>
          <w:lang w:eastAsia="zh-CN"/>
        </w:rPr>
        <w:t>、</w:t>
      </w:r>
      <w:r w:rsidR="00851908" w:rsidRPr="000561EE">
        <w:rPr>
          <w:color w:val="auto"/>
          <w:lang w:eastAsia="zh-CN"/>
        </w:rPr>
        <w:t>2023</w:t>
      </w:r>
      <w:r w:rsidR="00851908">
        <w:rPr>
          <w:rFonts w:hint="eastAsia"/>
          <w:color w:val="auto"/>
          <w:lang w:eastAsia="zh-CN"/>
        </w:rPr>
        <w:t>；</w:t>
      </w:r>
      <w:r w:rsidR="00851908" w:rsidRPr="000561EE">
        <w:rPr>
          <w:color w:val="auto"/>
          <w:lang w:eastAsia="zh-CN"/>
        </w:rPr>
        <w:t xml:space="preserve"> </w:t>
      </w:r>
      <w:r w:rsidRPr="000561EE">
        <w:rPr>
          <w:color w:val="auto"/>
          <w:lang w:eastAsia="zh-CN"/>
        </w:rPr>
        <w:t>Kuzma</w:t>
      </w:r>
      <w:r w:rsidRPr="000561EE">
        <w:rPr>
          <w:color w:val="auto"/>
          <w:lang w:eastAsia="zh-CN"/>
        </w:rPr>
        <w:t>，</w:t>
      </w:r>
      <w:r w:rsidRPr="000561EE">
        <w:rPr>
          <w:color w:val="auto"/>
          <w:lang w:eastAsia="zh-CN"/>
        </w:rPr>
        <w:t>2019</w:t>
      </w:r>
      <w:r w:rsidRPr="000561EE">
        <w:rPr>
          <w:color w:val="auto"/>
          <w:lang w:eastAsia="zh-CN"/>
        </w:rPr>
        <w:t>）。最后，生物或实验变异导致的不确定性可能涉及</w:t>
      </w:r>
      <w:r w:rsidRPr="000561EE">
        <w:rPr>
          <w:color w:val="auto"/>
          <w:lang w:eastAsia="zh-CN"/>
        </w:rPr>
        <w:t>EGD</w:t>
      </w:r>
      <w:r w:rsidRPr="000561EE">
        <w:rPr>
          <w:color w:val="auto"/>
          <w:lang w:eastAsia="zh-CN"/>
        </w:rPr>
        <w:t>效率和稳定性的变化，以及生态或代</w:t>
      </w:r>
      <w:proofErr w:type="gramStart"/>
      <w:r w:rsidRPr="000561EE">
        <w:rPr>
          <w:color w:val="auto"/>
          <w:lang w:eastAsia="zh-CN"/>
        </w:rPr>
        <w:t>际反应</w:t>
      </w:r>
      <w:proofErr w:type="gramEnd"/>
      <w:r w:rsidRPr="000561EE">
        <w:rPr>
          <w:color w:val="auto"/>
          <w:lang w:eastAsia="zh-CN"/>
        </w:rPr>
        <w:t>的差异（</w:t>
      </w:r>
      <w:r w:rsidRPr="000561EE">
        <w:rPr>
          <w:color w:val="auto"/>
          <w:lang w:eastAsia="zh-CN"/>
        </w:rPr>
        <w:t>Then</w:t>
      </w:r>
      <w:r w:rsidRPr="000561EE">
        <w:rPr>
          <w:color w:val="auto"/>
          <w:lang w:eastAsia="zh-CN"/>
        </w:rPr>
        <w:t>等，</w:t>
      </w:r>
      <w:r w:rsidRPr="000561EE">
        <w:rPr>
          <w:color w:val="auto"/>
          <w:lang w:eastAsia="zh-CN"/>
        </w:rPr>
        <w:t>2020b</w:t>
      </w:r>
      <w:r w:rsidRPr="000561EE">
        <w:rPr>
          <w:color w:val="auto"/>
          <w:lang w:eastAsia="zh-CN"/>
        </w:rPr>
        <w:t>；</w:t>
      </w:r>
      <w:r w:rsidRPr="000561EE">
        <w:rPr>
          <w:color w:val="auto"/>
          <w:lang w:eastAsia="zh-CN"/>
        </w:rPr>
        <w:t>Rabitz</w:t>
      </w:r>
      <w:r w:rsidRPr="000561EE">
        <w:rPr>
          <w:color w:val="auto"/>
          <w:lang w:eastAsia="zh-CN"/>
        </w:rPr>
        <w:t>，</w:t>
      </w:r>
      <w:r w:rsidRPr="000561EE">
        <w:rPr>
          <w:color w:val="auto"/>
          <w:lang w:eastAsia="zh-CN"/>
        </w:rPr>
        <w:t>2022</w:t>
      </w:r>
      <w:r w:rsidRPr="000561EE">
        <w:rPr>
          <w:color w:val="auto"/>
          <w:lang w:eastAsia="zh-CN"/>
        </w:rPr>
        <w:t>）。</w:t>
      </w:r>
      <w:r w:rsidRPr="000561EE">
        <w:rPr>
          <w:color w:val="auto"/>
          <w:lang w:eastAsia="zh-CN"/>
        </w:rPr>
        <w:t xml:space="preserve"> </w:t>
      </w:r>
    </w:p>
    <w:p w14:paraId="77B42555" w14:textId="77777777" w:rsidR="003A45EC" w:rsidRPr="000561EE" w:rsidRDefault="003A45EC" w:rsidP="00804A25">
      <w:pPr>
        <w:pStyle w:val="Default"/>
        <w:spacing w:line="276" w:lineRule="auto"/>
        <w:rPr>
          <w:color w:val="auto"/>
          <w:lang w:eastAsia="zh-CN"/>
        </w:rPr>
      </w:pPr>
      <w:r w:rsidRPr="000561EE">
        <w:rPr>
          <w:color w:val="auto"/>
          <w:lang w:eastAsia="zh-CN"/>
        </w:rPr>
        <w:t>对于每种已识别的风险和总体风险估计，都应考虑和描述各种形式的不确定性。此外，在通报风险评估结果时，必须以与决策相关的方式，定量或定性地描述可能对总体风险以及风险评估结论和建议产生影响的不确定性。</w:t>
      </w:r>
    </w:p>
    <w:p w14:paraId="55091ECB" w14:textId="77777777" w:rsidR="003A45EC" w:rsidRPr="000561EE" w:rsidRDefault="003A45EC" w:rsidP="008C6013">
      <w:pPr>
        <w:pStyle w:val="Default"/>
        <w:spacing w:before="120" w:after="120" w:line="240" w:lineRule="atLeast"/>
        <w:rPr>
          <w:color w:val="auto"/>
          <w:lang w:eastAsia="zh-CN"/>
        </w:rPr>
      </w:pPr>
      <w:r w:rsidRPr="000561EE">
        <w:rPr>
          <w:color w:val="auto"/>
          <w:lang w:eastAsia="zh-CN"/>
        </w:rPr>
        <w:t>通过进一步测试获得更多或更好的数据，或通过向</w:t>
      </w:r>
      <w:r w:rsidRPr="000561EE">
        <w:rPr>
          <w:color w:val="auto"/>
          <w:lang w:eastAsia="zh-CN"/>
        </w:rPr>
        <w:t>EGD-LMO</w:t>
      </w:r>
      <w:r w:rsidRPr="000561EE">
        <w:rPr>
          <w:color w:val="auto"/>
          <w:lang w:eastAsia="zh-CN"/>
        </w:rPr>
        <w:t>开发者索取更多信息，可以减少或消除因缺乏信息而产生的不确定性。然而，在知识不完整或存在固有变异的情况下，提供更多信息不一定会减少不确定性。更多的信息不一定有助于更好地了解潜在的不利影响。</w:t>
      </w:r>
      <w:r w:rsidRPr="000561EE">
        <w:rPr>
          <w:color w:val="auto"/>
          <w:lang w:eastAsia="zh-CN"/>
        </w:rPr>
        <w:t xml:space="preserve"> </w:t>
      </w:r>
    </w:p>
    <w:p w14:paraId="59EF47C2" w14:textId="2A7E8478" w:rsidR="003A45EC" w:rsidRPr="000561EE" w:rsidRDefault="003A45EC" w:rsidP="008C6013">
      <w:pPr>
        <w:pStyle w:val="Default"/>
        <w:spacing w:before="120" w:after="120" w:line="240" w:lineRule="atLeast"/>
        <w:rPr>
          <w:color w:val="auto"/>
          <w:lang w:eastAsia="zh-CN"/>
        </w:rPr>
      </w:pPr>
      <w:r w:rsidRPr="000561EE">
        <w:rPr>
          <w:color w:val="auto"/>
          <w:lang w:eastAsia="zh-CN"/>
        </w:rPr>
        <w:t>在无法通过提供更多信息来解决不确定性的情况下，可按照《议定书》附件三第</w:t>
      </w:r>
      <w:r w:rsidRPr="000561EE">
        <w:rPr>
          <w:color w:val="auto"/>
          <w:lang w:eastAsia="zh-CN"/>
        </w:rPr>
        <w:t>8</w:t>
      </w:r>
      <w:r w:rsidRPr="000561EE">
        <w:rPr>
          <w:color w:val="auto"/>
          <w:lang w:eastAsia="zh-CN"/>
        </w:rPr>
        <w:t>（</w:t>
      </w:r>
      <w:r w:rsidRPr="000561EE">
        <w:rPr>
          <w:color w:val="auto"/>
          <w:lang w:eastAsia="zh-CN"/>
        </w:rPr>
        <w:t>e</w:t>
      </w:r>
      <w:r w:rsidRPr="000561EE">
        <w:rPr>
          <w:color w:val="auto"/>
          <w:lang w:eastAsia="zh-CN"/>
        </w:rPr>
        <w:t>）</w:t>
      </w:r>
      <w:r w:rsidR="008D7987">
        <w:rPr>
          <w:rFonts w:hint="eastAsia"/>
          <w:color w:val="auto"/>
          <w:lang w:eastAsia="zh-CN"/>
        </w:rPr>
        <w:t>段</w:t>
      </w:r>
      <w:r w:rsidRPr="000561EE">
        <w:rPr>
          <w:color w:val="auto"/>
          <w:lang w:eastAsia="zh-CN"/>
        </w:rPr>
        <w:t>和</w:t>
      </w:r>
      <w:r w:rsidR="00851908">
        <w:rPr>
          <w:rFonts w:hint="eastAsia"/>
          <w:color w:val="auto"/>
          <w:lang w:eastAsia="zh-CN"/>
        </w:rPr>
        <w:t>第</w:t>
      </w:r>
      <w:r w:rsidRPr="000561EE">
        <w:rPr>
          <w:color w:val="auto"/>
          <w:lang w:eastAsia="zh-CN"/>
        </w:rPr>
        <w:t>8</w:t>
      </w:r>
      <w:r w:rsidRPr="000561EE">
        <w:rPr>
          <w:color w:val="auto"/>
          <w:lang w:eastAsia="zh-CN"/>
        </w:rPr>
        <w:t>（</w:t>
      </w:r>
      <w:r w:rsidRPr="000561EE">
        <w:rPr>
          <w:color w:val="auto"/>
          <w:lang w:eastAsia="zh-CN"/>
        </w:rPr>
        <w:t>f</w:t>
      </w:r>
      <w:r w:rsidRPr="000561EE">
        <w:rPr>
          <w:color w:val="auto"/>
          <w:lang w:eastAsia="zh-CN"/>
        </w:rPr>
        <w:t>）</w:t>
      </w:r>
      <w:r w:rsidR="008D7987">
        <w:rPr>
          <w:rFonts w:hint="eastAsia"/>
          <w:color w:val="auto"/>
          <w:lang w:eastAsia="zh-CN"/>
        </w:rPr>
        <w:t>段</w:t>
      </w:r>
      <w:r w:rsidRPr="000561EE">
        <w:rPr>
          <w:color w:val="auto"/>
          <w:lang w:eastAsia="zh-CN"/>
        </w:rPr>
        <w:t>的规定，采取适当的风险管理措施和在可能的潜在接收环境中对</w:t>
      </w:r>
      <w:r w:rsidRPr="000561EE">
        <w:rPr>
          <w:color w:val="auto"/>
          <w:lang w:eastAsia="zh-CN"/>
        </w:rPr>
        <w:t>EGD-LMO</w:t>
      </w:r>
      <w:r w:rsidRPr="000561EE">
        <w:rPr>
          <w:color w:val="auto"/>
          <w:lang w:eastAsia="zh-CN"/>
        </w:rPr>
        <w:t>进行</w:t>
      </w:r>
      <w:r w:rsidR="00851908">
        <w:rPr>
          <w:rFonts w:hint="eastAsia"/>
          <w:color w:val="auto"/>
          <w:lang w:eastAsia="zh-CN"/>
        </w:rPr>
        <w:t>释放</w:t>
      </w:r>
      <w:r w:rsidRPr="000561EE">
        <w:rPr>
          <w:color w:val="auto"/>
          <w:lang w:eastAsia="zh-CN"/>
        </w:rPr>
        <w:t>后环境监测。此外，与具体不利影响相关的不确定性可能导致无法估计总体风险，从而使关于风险可接受性的最终建议复杂化。</w:t>
      </w:r>
    </w:p>
    <w:p w14:paraId="4BA0BA8A" w14:textId="77777777" w:rsidR="003A45EC" w:rsidRPr="003740F3" w:rsidRDefault="003A45EC" w:rsidP="003740F3">
      <w:pPr>
        <w:pStyle w:val="Default"/>
        <w:spacing w:before="120" w:after="120" w:line="240" w:lineRule="atLeast"/>
        <w:rPr>
          <w:color w:val="auto"/>
          <w:lang w:eastAsia="zh-CN"/>
        </w:rPr>
      </w:pPr>
      <w:r w:rsidRPr="000561EE">
        <w:rPr>
          <w:lang w:eastAsia="zh-CN"/>
        </w:rPr>
        <w:t>对不确定性的考虑和交流可以增进对风险评估结果的理解，增强评估的科学有效性，并提</w:t>
      </w:r>
      <w:r w:rsidRPr="003740F3">
        <w:rPr>
          <w:color w:val="auto"/>
          <w:lang w:eastAsia="zh-CN"/>
        </w:rPr>
        <w:t>高决策过程的透明度。相关考虑因素包括不确定性的来源和性质，重点是那些可能对风险评估结论产生重大影响的不确定性。</w:t>
      </w:r>
    </w:p>
    <w:p w14:paraId="70210A89" w14:textId="77777777" w:rsidR="003A45EC" w:rsidRPr="003740F3" w:rsidRDefault="003A45EC" w:rsidP="003740F3">
      <w:pPr>
        <w:pStyle w:val="Default"/>
        <w:spacing w:before="120" w:after="120" w:line="240" w:lineRule="atLeast"/>
        <w:rPr>
          <w:color w:val="auto"/>
          <w:lang w:eastAsia="zh-CN"/>
        </w:rPr>
      </w:pPr>
      <w:r w:rsidRPr="003740F3">
        <w:rPr>
          <w:color w:val="auto"/>
          <w:lang w:eastAsia="zh-CN"/>
        </w:rPr>
        <w:t>更多信息见附件二。</w:t>
      </w:r>
    </w:p>
    <w:p w14:paraId="3E9E11C5" w14:textId="77777777" w:rsidR="003A45EC" w:rsidRDefault="003A45EC" w:rsidP="00804A25">
      <w:pPr>
        <w:rPr>
          <w:lang w:eastAsia="zh-CN"/>
        </w:rPr>
      </w:pPr>
      <w:r>
        <w:rPr>
          <w:lang w:eastAsia="zh-CN"/>
        </w:rPr>
        <w:br w:type="page"/>
      </w:r>
    </w:p>
    <w:p w14:paraId="4FEFBBB1" w14:textId="77777777" w:rsidR="003A45EC" w:rsidRPr="00F131C2" w:rsidRDefault="003A45EC" w:rsidP="0040608E">
      <w:pPr>
        <w:pStyle w:val="a"/>
        <w:rPr>
          <w:b/>
          <w:bCs/>
        </w:rPr>
      </w:pPr>
      <w:bookmarkStart w:id="60" w:name="_Toc161220504"/>
      <w:bookmarkStart w:id="61" w:name="_Toc163309652"/>
      <w:r w:rsidRPr="00F131C2">
        <w:lastRenderedPageBreak/>
        <w:t>5</w:t>
      </w:r>
      <w:r w:rsidRPr="00F131C2">
        <w:rPr>
          <w:bCs/>
        </w:rPr>
        <w:t xml:space="preserve">. </w:t>
      </w:r>
      <w:bookmarkEnd w:id="60"/>
      <w:r w:rsidRPr="00F131C2">
        <w:t>风险可接受性建议和风险管理战略的确定</w:t>
      </w:r>
      <w:bookmarkEnd w:id="61"/>
      <w:r w:rsidRPr="00F131C2">
        <w:rPr>
          <w:bCs/>
        </w:rPr>
        <w:t xml:space="preserve"> </w:t>
      </w:r>
    </w:p>
    <w:p w14:paraId="3B0063F8" w14:textId="2B0C3975" w:rsidR="003A45EC" w:rsidRPr="00F131C2" w:rsidRDefault="003A45EC" w:rsidP="00484D91">
      <w:pPr>
        <w:pStyle w:val="Default"/>
        <w:snapToGrid w:val="0"/>
        <w:spacing w:before="120" w:after="120" w:line="240" w:lineRule="atLeast"/>
        <w:rPr>
          <w:lang w:eastAsia="zh-CN"/>
        </w:rPr>
      </w:pPr>
      <w:r w:rsidRPr="00F131C2">
        <w:rPr>
          <w:color w:val="auto"/>
          <w:lang w:eastAsia="zh-CN"/>
        </w:rPr>
        <w:t>风险评估员在风险定性之后编写一份报告，总结风险评估过程、查明的个别风险和相关不确定性以及估计的总体风险。此外，他们还就风险是否可接受或可管理提出</w:t>
      </w:r>
      <w:r w:rsidR="00851908">
        <w:rPr>
          <w:rFonts w:hint="eastAsia"/>
          <w:color w:val="auto"/>
          <w:lang w:eastAsia="zh-CN"/>
        </w:rPr>
        <w:t>一个或多个</w:t>
      </w:r>
      <w:r w:rsidRPr="00F131C2">
        <w:rPr>
          <w:color w:val="auto"/>
          <w:lang w:eastAsia="zh-CN"/>
        </w:rPr>
        <w:t>建议，并在必要时确定可实施的风险管理方案，以管理与</w:t>
      </w:r>
      <w:r w:rsidRPr="00F131C2">
        <w:rPr>
          <w:color w:val="auto"/>
          <w:lang w:eastAsia="zh-CN"/>
        </w:rPr>
        <w:t xml:space="preserve"> EGD-LMO </w:t>
      </w:r>
      <w:r w:rsidRPr="00F131C2">
        <w:rPr>
          <w:color w:val="auto"/>
          <w:lang w:eastAsia="zh-CN"/>
        </w:rPr>
        <w:t>相关的风险。</w:t>
      </w:r>
      <w:r w:rsidR="00851908">
        <w:rPr>
          <w:rFonts w:hint="eastAsia"/>
          <w:color w:val="auto"/>
          <w:lang w:eastAsia="zh-CN"/>
        </w:rPr>
        <w:t>此类</w:t>
      </w:r>
      <w:r w:rsidRPr="00F131C2">
        <w:rPr>
          <w:color w:val="auto"/>
          <w:lang w:eastAsia="zh-CN"/>
        </w:rPr>
        <w:t>建议是根据风险评估问题表述中确定的风险科学标准背景下确定的总体风险提出的，考虑了既定的保护目标、评估终点和风险阈值</w:t>
      </w:r>
      <w:r w:rsidRPr="00F131C2">
        <w:rPr>
          <w:noProof/>
          <w:color w:val="auto"/>
        </w:rPr>
        <mc:AlternateContent>
          <mc:Choice Requires="wps">
            <w:drawing>
              <wp:anchor distT="45720" distB="45720" distL="114300" distR="114300" simplePos="0" relativeHeight="251674624" behindDoc="0" locked="0" layoutInCell="1" allowOverlap="1" wp14:anchorId="7B34E656" wp14:editId="3775653B">
                <wp:simplePos x="0" y="0"/>
                <wp:positionH relativeFrom="column">
                  <wp:posOffset>3176270</wp:posOffset>
                </wp:positionH>
                <wp:positionV relativeFrom="paragraph">
                  <wp:posOffset>26670</wp:posOffset>
                </wp:positionV>
                <wp:extent cx="2734310" cy="1404620"/>
                <wp:effectExtent l="0" t="0" r="27940" b="10795"/>
                <wp:wrapSquare wrapText="bothSides"/>
                <wp:docPr id="258882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1404620"/>
                        </a:xfrm>
                        <a:prstGeom prst="rect">
                          <a:avLst/>
                        </a:prstGeom>
                        <a:solidFill>
                          <a:srgbClr val="FFFFFF"/>
                        </a:solidFill>
                        <a:ln w="9525">
                          <a:solidFill>
                            <a:srgbClr val="000000"/>
                          </a:solidFill>
                          <a:miter lim="800000"/>
                          <a:headEnd/>
                          <a:tailEnd/>
                        </a:ln>
                      </wps:spPr>
                      <wps:txbx>
                        <w:txbxContent>
                          <w:p w14:paraId="2D2D226E" w14:textId="77777777" w:rsidR="00851908" w:rsidRPr="00851908" w:rsidRDefault="00851908" w:rsidP="000801DE">
                            <w:pPr>
                              <w:pStyle w:val="a4"/>
                              <w:snapToGrid w:val="0"/>
                              <w:spacing w:after="0" w:line="240" w:lineRule="auto"/>
                              <w:rPr>
                                <w:b w:val="0"/>
                                <w:bCs/>
                              </w:rPr>
                            </w:pPr>
                            <w:r w:rsidRPr="00851908">
                              <w:rPr>
                                <w:rFonts w:hint="eastAsia"/>
                                <w:b w:val="0"/>
                                <w:bCs/>
                              </w:rPr>
                              <w:t>方框11</w:t>
                            </w:r>
                          </w:p>
                          <w:p w14:paraId="377D0988" w14:textId="12965AFC" w:rsidR="003A45EC" w:rsidRPr="00484D91" w:rsidRDefault="003A45EC" w:rsidP="000801DE">
                            <w:pPr>
                              <w:pStyle w:val="a4"/>
                              <w:snapToGrid w:val="0"/>
                              <w:spacing w:after="0" w:line="240" w:lineRule="auto"/>
                            </w:pPr>
                            <w:r w:rsidRPr="00CD7042">
                              <w:t>蚊子:</w:t>
                            </w:r>
                            <w:r w:rsidR="00B3368E">
                              <w:rPr>
                                <w:rFonts w:hint="eastAsia"/>
                              </w:rPr>
                              <w:t xml:space="preserve"> </w:t>
                            </w:r>
                            <w:r w:rsidRPr="00CD7042">
                              <w:t>风险管理战略</w:t>
                            </w:r>
                          </w:p>
                          <w:p w14:paraId="52E380C5" w14:textId="0AE5BEAE" w:rsidR="003A45EC" w:rsidRPr="00484D91" w:rsidRDefault="003A45EC" w:rsidP="00484D91">
                            <w:pPr>
                              <w:snapToGrid w:val="0"/>
                              <w:spacing w:before="120" w:after="120" w:line="240" w:lineRule="atLeast"/>
                              <w:rPr>
                                <w:rFonts w:eastAsia="SimSun"/>
                                <w:sz w:val="20"/>
                                <w:szCs w:val="20"/>
                                <w:lang w:eastAsia="zh-CN"/>
                              </w:rPr>
                            </w:pPr>
                            <w:r w:rsidRPr="00484D91">
                              <w:rPr>
                                <w:rFonts w:eastAsia="SimSun"/>
                                <w:sz w:val="20"/>
                                <w:szCs w:val="20"/>
                                <w:lang w:eastAsia="zh-CN"/>
                              </w:rPr>
                              <w:t>如果确定</w:t>
                            </w:r>
                            <w:r w:rsidRPr="00484D91">
                              <w:rPr>
                                <w:rFonts w:eastAsia="SimSun"/>
                                <w:sz w:val="20"/>
                                <w:szCs w:val="20"/>
                                <w:lang w:val="en-US" w:eastAsia="zh-CN"/>
                              </w:rPr>
                              <w:t>存在</w:t>
                            </w:r>
                            <w:r w:rsidRPr="00484D91">
                              <w:rPr>
                                <w:rFonts w:eastAsia="SimSun"/>
                                <w:sz w:val="20"/>
                                <w:szCs w:val="20"/>
                                <w:lang w:eastAsia="zh-CN"/>
                              </w:rPr>
                              <w:t>风险，需要通过缓解</w:t>
                            </w:r>
                            <w:r w:rsidRPr="00484D91">
                              <w:rPr>
                                <w:rFonts w:eastAsia="SimSun"/>
                                <w:sz w:val="20"/>
                                <w:szCs w:val="20"/>
                                <w:lang w:eastAsia="zh-CN"/>
                              </w:rPr>
                              <w:t>EGD-LMM</w:t>
                            </w:r>
                            <w:r w:rsidRPr="00484D91">
                              <w:rPr>
                                <w:rFonts w:eastAsia="SimSun"/>
                                <w:sz w:val="20"/>
                                <w:szCs w:val="20"/>
                                <w:lang w:eastAsia="zh-CN"/>
                              </w:rPr>
                              <w:t>效应来应对，</w:t>
                            </w:r>
                            <w:r w:rsidR="002B7E10">
                              <w:rPr>
                                <w:rFonts w:eastAsia="SimSun"/>
                                <w:sz w:val="20"/>
                                <w:szCs w:val="20"/>
                                <w:lang w:eastAsia="zh-CN"/>
                              </w:rPr>
                              <w:t>风险评估人</w:t>
                            </w:r>
                            <w:r w:rsidRPr="00484D91">
                              <w:rPr>
                                <w:rFonts w:eastAsia="SimSun"/>
                                <w:sz w:val="20"/>
                                <w:szCs w:val="20"/>
                                <w:lang w:eastAsia="zh-CN"/>
                              </w:rPr>
                              <w:t>可以考虑建议采取监测</w:t>
                            </w:r>
                            <w:r w:rsidRPr="00484D91">
                              <w:rPr>
                                <w:rFonts w:eastAsia="SimSun"/>
                                <w:sz w:val="20"/>
                                <w:szCs w:val="20"/>
                                <w:lang w:eastAsia="zh-CN"/>
                              </w:rPr>
                              <w:t>EGD-LMM</w:t>
                            </w:r>
                            <w:r w:rsidRPr="00484D91">
                              <w:rPr>
                                <w:rFonts w:eastAsia="SimSun"/>
                                <w:sz w:val="20"/>
                                <w:szCs w:val="20"/>
                                <w:lang w:eastAsia="zh-CN"/>
                              </w:rPr>
                              <w:t>等战略，确保技术按预期运行并确定意外的不利影响。在进行任何不受限制的释放之前，应考虑停止额外释放或销毁已释放的</w:t>
                            </w:r>
                            <w:r w:rsidRPr="00484D91">
                              <w:rPr>
                                <w:rFonts w:eastAsia="SimSun"/>
                                <w:sz w:val="20"/>
                                <w:szCs w:val="20"/>
                                <w:lang w:eastAsia="zh-CN"/>
                              </w:rPr>
                              <w:t>EGD-LMM</w:t>
                            </w:r>
                            <w:r w:rsidRPr="00484D91">
                              <w:rPr>
                                <w:rFonts w:eastAsia="SimSun"/>
                                <w:sz w:val="20"/>
                                <w:szCs w:val="20"/>
                                <w:lang w:eastAsia="zh-CN"/>
                              </w:rPr>
                              <w:t>的任何战略的可行性，以及如果发生意外不利影响时的缓解方法。</w:t>
                            </w:r>
                            <w:r w:rsidRPr="00484D91">
                              <w:rPr>
                                <w:rFonts w:eastAsia="SimSun"/>
                                <w:sz w:val="20"/>
                                <w:szCs w:val="20"/>
                                <w:lang w:eastAsia="zh-CN"/>
                              </w:rPr>
                              <w:t xml:space="preserve"> </w:t>
                            </w:r>
                          </w:p>
                          <w:p w14:paraId="7CCFE1A6" w14:textId="77777777" w:rsidR="003A45EC" w:rsidRPr="00484D91" w:rsidRDefault="003A45EC" w:rsidP="00484D91">
                            <w:pPr>
                              <w:snapToGrid w:val="0"/>
                              <w:spacing w:before="120" w:after="120" w:line="240" w:lineRule="atLeast"/>
                              <w:rPr>
                                <w:rFonts w:eastAsia="SimSun"/>
                                <w:sz w:val="20"/>
                                <w:szCs w:val="20"/>
                                <w:lang w:eastAsia="zh-CN"/>
                              </w:rPr>
                            </w:pPr>
                            <w:r w:rsidRPr="00484D91">
                              <w:rPr>
                                <w:rFonts w:eastAsia="SimSun"/>
                                <w:sz w:val="20"/>
                                <w:szCs w:val="20"/>
                                <w:lang w:eastAsia="zh-CN"/>
                              </w:rPr>
                              <w:t>还可以考虑制定缓解措施（例如，可以采用的一套替代控制措施）和整合其他种群控制方法。也可以考虑在环境中释放</w:t>
                            </w:r>
                            <w:r w:rsidRPr="00484D91">
                              <w:rPr>
                                <w:rFonts w:eastAsia="SimSun"/>
                                <w:sz w:val="20"/>
                                <w:szCs w:val="20"/>
                                <w:lang w:eastAsia="zh-CN"/>
                              </w:rPr>
                              <w:t>EGD-LMM</w:t>
                            </w:r>
                            <w:r w:rsidRPr="00484D91">
                              <w:rPr>
                                <w:rFonts w:eastAsia="SimSun"/>
                                <w:sz w:val="20"/>
                                <w:szCs w:val="20"/>
                                <w:lang w:eastAsia="zh-CN"/>
                              </w:rPr>
                              <w:t>期间和之后进行监测，</w:t>
                            </w:r>
                            <w:proofErr w:type="gramStart"/>
                            <w:r w:rsidRPr="00484D91">
                              <w:rPr>
                                <w:rFonts w:eastAsia="SimSun"/>
                                <w:sz w:val="20"/>
                                <w:szCs w:val="20"/>
                                <w:lang w:eastAsia="zh-CN"/>
                              </w:rPr>
                              <w:t>以估计</w:t>
                            </w:r>
                            <w:proofErr w:type="gramEnd"/>
                            <w:r w:rsidRPr="00484D91">
                              <w:rPr>
                                <w:rFonts w:eastAsia="SimSun"/>
                                <w:sz w:val="20"/>
                                <w:szCs w:val="20"/>
                                <w:lang w:eastAsia="zh-CN"/>
                              </w:rPr>
                              <w:t>缓解措施是否会降低已确定的风险（见第</w:t>
                            </w:r>
                            <w:r w:rsidRPr="00484D91">
                              <w:rPr>
                                <w:rFonts w:eastAsia="SimSun"/>
                                <w:sz w:val="20"/>
                                <w:szCs w:val="20"/>
                                <w:lang w:eastAsia="zh-CN"/>
                              </w:rPr>
                              <w:t>6</w:t>
                            </w:r>
                            <w:r w:rsidRPr="00484D91">
                              <w:rPr>
                                <w:rFonts w:eastAsia="SimSun"/>
                                <w:sz w:val="20"/>
                                <w:szCs w:val="20"/>
                                <w:lang w:eastAsia="zh-CN"/>
                              </w:rPr>
                              <w:t>节）。</w:t>
                            </w:r>
                          </w:p>
                          <w:p w14:paraId="4E10A693" w14:textId="77777777" w:rsidR="003A45EC" w:rsidRPr="00F131C2" w:rsidRDefault="003A45EC" w:rsidP="00484D91">
                            <w:pPr>
                              <w:snapToGrid w:val="0"/>
                              <w:spacing w:before="120" w:after="120" w:line="240" w:lineRule="atLeast"/>
                              <w:rPr>
                                <w:rFonts w:eastAsia="SimSun"/>
                                <w:sz w:val="24"/>
                                <w:lang w:eastAsia="zh-CN"/>
                              </w:rPr>
                            </w:pPr>
                            <w:r w:rsidRPr="00484D91">
                              <w:rPr>
                                <w:rFonts w:eastAsia="SimSun"/>
                                <w:sz w:val="20"/>
                                <w:szCs w:val="20"/>
                                <w:lang w:eastAsia="zh-CN"/>
                              </w:rPr>
                              <w:t>除监控外，风险管理可能还需要考虑召回或抑制驱动。</w:t>
                            </w:r>
                            <w:r w:rsidRPr="00484D91">
                              <w:rPr>
                                <w:rFonts w:eastAsia="SimSun"/>
                                <w:sz w:val="20"/>
                                <w:szCs w:val="20"/>
                                <w:lang w:eastAsia="zh-CN"/>
                              </w:rPr>
                              <w:t>Rode</w:t>
                            </w:r>
                            <w:r w:rsidRPr="00484D91">
                              <w:rPr>
                                <w:rFonts w:eastAsia="SimSun"/>
                                <w:sz w:val="20"/>
                                <w:szCs w:val="20"/>
                                <w:lang w:eastAsia="zh-CN"/>
                              </w:rPr>
                              <w:t>等（</w:t>
                            </w:r>
                            <w:r w:rsidRPr="00484D91">
                              <w:rPr>
                                <w:rFonts w:eastAsia="SimSun"/>
                                <w:sz w:val="20"/>
                                <w:szCs w:val="20"/>
                                <w:lang w:eastAsia="zh-CN"/>
                              </w:rPr>
                              <w:t>2020</w:t>
                            </w:r>
                            <w:r w:rsidRPr="00484D91">
                              <w:rPr>
                                <w:rFonts w:eastAsia="SimSun"/>
                                <w:sz w:val="20"/>
                                <w:szCs w:val="20"/>
                                <w:lang w:eastAsia="zh-CN"/>
                              </w:rPr>
                              <w:t>）讨论了对策问题</w:t>
                            </w:r>
                            <w:r w:rsidRPr="00F131C2">
                              <w:rPr>
                                <w:rFonts w:eastAsia="SimSun"/>
                                <w:sz w:val="24"/>
                                <w:lang w:eastAsia="zh-CN"/>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34E656" id="_x0000_s1091" type="#_x0000_t202" style="position:absolute;margin-left:250.1pt;margin-top:2.1pt;width:215.3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">
                <v:textbox style="mso-fit-shape-to-text:t">
                  <w:txbxContent>
                    <w:p w14:paraId="2D2D226E" w14:textId="77777777" w:rsidR="00851908" w:rsidRPr="00851908" w:rsidRDefault="00851908" w:rsidP="000801DE">
                      <w:pPr>
                        <w:pStyle w:val="a4"/>
                        <w:snapToGrid w:val="0"/>
                        <w:spacing w:after="0" w:line="240" w:lineRule="auto"/>
                        <w:rPr>
                          <w:b w:val="0"/>
                          <w:bCs/>
                        </w:rPr>
                      </w:pPr>
                      <w:r w:rsidRPr="00851908">
                        <w:rPr>
                          <w:rFonts w:hint="eastAsia"/>
                          <w:b w:val="0"/>
                          <w:bCs/>
                        </w:rPr>
                        <w:t>方框11</w:t>
                      </w:r>
                    </w:p>
                    <w:p w14:paraId="377D0988" w14:textId="12965AFC" w:rsidR="003A45EC" w:rsidRPr="00484D91" w:rsidRDefault="003A45EC" w:rsidP="000801DE">
                      <w:pPr>
                        <w:pStyle w:val="a4"/>
                        <w:snapToGrid w:val="0"/>
                        <w:spacing w:after="0" w:line="240" w:lineRule="auto"/>
                      </w:pPr>
                      <w:r w:rsidRPr="00CD7042">
                        <w:t>蚊子:</w:t>
                      </w:r>
                      <w:r w:rsidR="00B3368E">
                        <w:rPr>
                          <w:rFonts w:hint="eastAsia"/>
                        </w:rPr>
                        <w:t xml:space="preserve"> </w:t>
                      </w:r>
                      <w:r w:rsidRPr="00CD7042">
                        <w:t>风险管理战略</w:t>
                      </w:r>
                    </w:p>
                    <w:p w14:paraId="52E380C5" w14:textId="0AE5BEAE" w:rsidR="003A45EC" w:rsidRPr="00484D91" w:rsidRDefault="003A45EC" w:rsidP="00484D91">
                      <w:pPr>
                        <w:snapToGrid w:val="0"/>
                        <w:spacing w:before="120" w:after="120" w:line="240" w:lineRule="atLeast"/>
                        <w:rPr>
                          <w:rFonts w:eastAsia="SimSun"/>
                          <w:sz w:val="20"/>
                          <w:szCs w:val="20"/>
                          <w:lang w:eastAsia="zh-CN"/>
                        </w:rPr>
                      </w:pPr>
                      <w:r w:rsidRPr="00484D91">
                        <w:rPr>
                          <w:rFonts w:eastAsia="SimSun"/>
                          <w:sz w:val="20"/>
                          <w:szCs w:val="20"/>
                          <w:lang w:eastAsia="zh-CN"/>
                        </w:rPr>
                        <w:t>如果确定</w:t>
                      </w:r>
                      <w:r w:rsidRPr="00484D91">
                        <w:rPr>
                          <w:rFonts w:eastAsia="SimSun"/>
                          <w:sz w:val="20"/>
                          <w:szCs w:val="20"/>
                          <w:lang w:val="en-US" w:eastAsia="zh-CN"/>
                        </w:rPr>
                        <w:t>存在</w:t>
                      </w:r>
                      <w:r w:rsidRPr="00484D91">
                        <w:rPr>
                          <w:rFonts w:eastAsia="SimSun"/>
                          <w:sz w:val="20"/>
                          <w:szCs w:val="20"/>
                          <w:lang w:eastAsia="zh-CN"/>
                        </w:rPr>
                        <w:t>风险，需要通过缓解</w:t>
                      </w:r>
                      <w:r w:rsidRPr="00484D91">
                        <w:rPr>
                          <w:rFonts w:eastAsia="SimSun"/>
                          <w:sz w:val="20"/>
                          <w:szCs w:val="20"/>
                          <w:lang w:eastAsia="zh-CN"/>
                        </w:rPr>
                        <w:t>EGD-LMM</w:t>
                      </w:r>
                      <w:r w:rsidRPr="00484D91">
                        <w:rPr>
                          <w:rFonts w:eastAsia="SimSun"/>
                          <w:sz w:val="20"/>
                          <w:szCs w:val="20"/>
                          <w:lang w:eastAsia="zh-CN"/>
                        </w:rPr>
                        <w:t>效应来应对，</w:t>
                      </w:r>
                      <w:r w:rsidR="002B7E10">
                        <w:rPr>
                          <w:rFonts w:eastAsia="SimSun"/>
                          <w:sz w:val="20"/>
                          <w:szCs w:val="20"/>
                          <w:lang w:eastAsia="zh-CN"/>
                        </w:rPr>
                        <w:t>风险评估人</w:t>
                      </w:r>
                      <w:r w:rsidRPr="00484D91">
                        <w:rPr>
                          <w:rFonts w:eastAsia="SimSun"/>
                          <w:sz w:val="20"/>
                          <w:szCs w:val="20"/>
                          <w:lang w:eastAsia="zh-CN"/>
                        </w:rPr>
                        <w:t>可以考虑建议采取监测</w:t>
                      </w:r>
                      <w:r w:rsidRPr="00484D91">
                        <w:rPr>
                          <w:rFonts w:eastAsia="SimSun"/>
                          <w:sz w:val="20"/>
                          <w:szCs w:val="20"/>
                          <w:lang w:eastAsia="zh-CN"/>
                        </w:rPr>
                        <w:t>EGD-LMM</w:t>
                      </w:r>
                      <w:r w:rsidRPr="00484D91">
                        <w:rPr>
                          <w:rFonts w:eastAsia="SimSun"/>
                          <w:sz w:val="20"/>
                          <w:szCs w:val="20"/>
                          <w:lang w:eastAsia="zh-CN"/>
                        </w:rPr>
                        <w:t>等战略，确保技术按预期运行并确定意外的不利影响。在进行任何不受限制的释放之前，应考虑停止额外释放或销毁已释放的</w:t>
                      </w:r>
                      <w:r w:rsidRPr="00484D91">
                        <w:rPr>
                          <w:rFonts w:eastAsia="SimSun"/>
                          <w:sz w:val="20"/>
                          <w:szCs w:val="20"/>
                          <w:lang w:eastAsia="zh-CN"/>
                        </w:rPr>
                        <w:t>EGD-LMM</w:t>
                      </w:r>
                      <w:r w:rsidRPr="00484D91">
                        <w:rPr>
                          <w:rFonts w:eastAsia="SimSun"/>
                          <w:sz w:val="20"/>
                          <w:szCs w:val="20"/>
                          <w:lang w:eastAsia="zh-CN"/>
                        </w:rPr>
                        <w:t>的任何战略的可行性，以及如果发生意外不利影响时的缓解方法。</w:t>
                      </w:r>
                      <w:r w:rsidRPr="00484D91">
                        <w:rPr>
                          <w:rFonts w:eastAsia="SimSun"/>
                          <w:sz w:val="20"/>
                          <w:szCs w:val="20"/>
                          <w:lang w:eastAsia="zh-CN"/>
                        </w:rPr>
                        <w:t xml:space="preserve"> </w:t>
                      </w:r>
                    </w:p>
                    <w:p w14:paraId="7CCFE1A6" w14:textId="77777777" w:rsidR="003A45EC" w:rsidRPr="00484D91" w:rsidRDefault="003A45EC" w:rsidP="00484D91">
                      <w:pPr>
                        <w:snapToGrid w:val="0"/>
                        <w:spacing w:before="120" w:after="120" w:line="240" w:lineRule="atLeast"/>
                        <w:rPr>
                          <w:rFonts w:eastAsia="SimSun"/>
                          <w:sz w:val="20"/>
                          <w:szCs w:val="20"/>
                          <w:lang w:eastAsia="zh-CN"/>
                        </w:rPr>
                      </w:pPr>
                      <w:r w:rsidRPr="00484D91">
                        <w:rPr>
                          <w:rFonts w:eastAsia="SimSun"/>
                          <w:sz w:val="20"/>
                          <w:szCs w:val="20"/>
                          <w:lang w:eastAsia="zh-CN"/>
                        </w:rPr>
                        <w:t>还可以考虑制定缓解措施（例如，可以采用的一套替代控制措施）和整合其他种群控制方法。也可以考虑在环境中释放</w:t>
                      </w:r>
                      <w:r w:rsidRPr="00484D91">
                        <w:rPr>
                          <w:rFonts w:eastAsia="SimSun"/>
                          <w:sz w:val="20"/>
                          <w:szCs w:val="20"/>
                          <w:lang w:eastAsia="zh-CN"/>
                        </w:rPr>
                        <w:t>EGD-LMM</w:t>
                      </w:r>
                      <w:r w:rsidRPr="00484D91">
                        <w:rPr>
                          <w:rFonts w:eastAsia="SimSun"/>
                          <w:sz w:val="20"/>
                          <w:szCs w:val="20"/>
                          <w:lang w:eastAsia="zh-CN"/>
                        </w:rPr>
                        <w:t>期间和之后进行监测，</w:t>
                      </w:r>
                      <w:proofErr w:type="gramStart"/>
                      <w:r w:rsidRPr="00484D91">
                        <w:rPr>
                          <w:rFonts w:eastAsia="SimSun"/>
                          <w:sz w:val="20"/>
                          <w:szCs w:val="20"/>
                          <w:lang w:eastAsia="zh-CN"/>
                        </w:rPr>
                        <w:t>以估计</w:t>
                      </w:r>
                      <w:proofErr w:type="gramEnd"/>
                      <w:r w:rsidRPr="00484D91">
                        <w:rPr>
                          <w:rFonts w:eastAsia="SimSun"/>
                          <w:sz w:val="20"/>
                          <w:szCs w:val="20"/>
                          <w:lang w:eastAsia="zh-CN"/>
                        </w:rPr>
                        <w:t>缓解措施是否会降低已确定的风险（见第</w:t>
                      </w:r>
                      <w:r w:rsidRPr="00484D91">
                        <w:rPr>
                          <w:rFonts w:eastAsia="SimSun"/>
                          <w:sz w:val="20"/>
                          <w:szCs w:val="20"/>
                          <w:lang w:eastAsia="zh-CN"/>
                        </w:rPr>
                        <w:t>6</w:t>
                      </w:r>
                      <w:r w:rsidRPr="00484D91">
                        <w:rPr>
                          <w:rFonts w:eastAsia="SimSun"/>
                          <w:sz w:val="20"/>
                          <w:szCs w:val="20"/>
                          <w:lang w:eastAsia="zh-CN"/>
                        </w:rPr>
                        <w:t>节）。</w:t>
                      </w:r>
                    </w:p>
                    <w:p w14:paraId="4E10A693" w14:textId="77777777" w:rsidR="003A45EC" w:rsidRPr="00F131C2" w:rsidRDefault="003A45EC" w:rsidP="00484D91">
                      <w:pPr>
                        <w:snapToGrid w:val="0"/>
                        <w:spacing w:before="120" w:after="120" w:line="240" w:lineRule="atLeast"/>
                        <w:rPr>
                          <w:rFonts w:eastAsia="SimSun"/>
                          <w:sz w:val="24"/>
                          <w:lang w:eastAsia="zh-CN"/>
                        </w:rPr>
                      </w:pPr>
                      <w:r w:rsidRPr="00484D91">
                        <w:rPr>
                          <w:rFonts w:eastAsia="SimSun"/>
                          <w:sz w:val="20"/>
                          <w:szCs w:val="20"/>
                          <w:lang w:eastAsia="zh-CN"/>
                        </w:rPr>
                        <w:t>除监控外，风险管理可能还需要考虑召回或抑制驱动。</w:t>
                      </w:r>
                      <w:r w:rsidRPr="00484D91">
                        <w:rPr>
                          <w:rFonts w:eastAsia="SimSun"/>
                          <w:sz w:val="20"/>
                          <w:szCs w:val="20"/>
                          <w:lang w:eastAsia="zh-CN"/>
                        </w:rPr>
                        <w:t>Rode</w:t>
                      </w:r>
                      <w:r w:rsidRPr="00484D91">
                        <w:rPr>
                          <w:rFonts w:eastAsia="SimSun"/>
                          <w:sz w:val="20"/>
                          <w:szCs w:val="20"/>
                          <w:lang w:eastAsia="zh-CN"/>
                        </w:rPr>
                        <w:t>等（</w:t>
                      </w:r>
                      <w:r w:rsidRPr="00484D91">
                        <w:rPr>
                          <w:rFonts w:eastAsia="SimSun"/>
                          <w:sz w:val="20"/>
                          <w:szCs w:val="20"/>
                          <w:lang w:eastAsia="zh-CN"/>
                        </w:rPr>
                        <w:t>2020</w:t>
                      </w:r>
                      <w:r w:rsidRPr="00484D91">
                        <w:rPr>
                          <w:rFonts w:eastAsia="SimSun"/>
                          <w:sz w:val="20"/>
                          <w:szCs w:val="20"/>
                          <w:lang w:eastAsia="zh-CN"/>
                        </w:rPr>
                        <w:t>）讨论了对策问题</w:t>
                      </w:r>
                      <w:r w:rsidRPr="00F131C2">
                        <w:rPr>
                          <w:rFonts w:eastAsia="SimSun"/>
                          <w:sz w:val="24"/>
                          <w:lang w:eastAsia="zh-CN"/>
                        </w:rPr>
                        <w:t>。</w:t>
                      </w:r>
                    </w:p>
                  </w:txbxContent>
                </v:textbox>
                <w10:wrap type="square"/>
              </v:shape>
            </w:pict>
          </mc:Fallback>
        </mc:AlternateContent>
      </w:r>
      <w:r w:rsidRPr="00F131C2">
        <w:rPr>
          <w:color w:val="auto"/>
          <w:lang w:eastAsia="zh-CN"/>
        </w:rPr>
        <w:t>,</w:t>
      </w:r>
      <w:r w:rsidRPr="00F131C2">
        <w:rPr>
          <w:color w:val="auto"/>
          <w:lang w:eastAsia="zh-CN"/>
        </w:rPr>
        <w:t>以及潜在风险管理后仍存在的不确定性。</w:t>
      </w:r>
      <w:r w:rsidRPr="00F131C2">
        <w:rPr>
          <w:color w:val="auto"/>
          <w:lang w:eastAsia="zh-CN"/>
        </w:rPr>
        <w:t xml:space="preserve"> </w:t>
      </w:r>
    </w:p>
    <w:p w14:paraId="190805CD" w14:textId="77777777" w:rsidR="003A45EC" w:rsidRPr="00F131C2" w:rsidRDefault="003A45EC" w:rsidP="00484D91">
      <w:pPr>
        <w:pStyle w:val="Default"/>
        <w:snapToGrid w:val="0"/>
        <w:spacing w:before="120" w:after="120" w:line="240" w:lineRule="atLeast"/>
        <w:rPr>
          <w:color w:val="auto"/>
          <w:lang w:eastAsia="zh-CN"/>
        </w:rPr>
      </w:pPr>
      <w:r w:rsidRPr="00F131C2">
        <w:rPr>
          <w:color w:val="auto"/>
          <w:lang w:eastAsia="zh-CN"/>
        </w:rPr>
        <w:t>在提出有关</w:t>
      </w:r>
      <w:r w:rsidRPr="00F131C2">
        <w:rPr>
          <w:color w:val="auto"/>
          <w:lang w:eastAsia="zh-CN"/>
        </w:rPr>
        <w:t>EGD-LMO</w:t>
      </w:r>
      <w:r w:rsidRPr="00F131C2">
        <w:rPr>
          <w:color w:val="auto"/>
          <w:lang w:eastAsia="zh-CN"/>
        </w:rPr>
        <w:t>的总体风险建议时，必要时必须包括确定管理这些风险的战略以及风险程度不确定性的信息。应在必要时采取这些措施。管理方案的必要性、可行性和有效性，包括制定这些方案的能力，应逐案加以考虑。如果确定了这些措施，可能需要重新审查风险评估的前几个步骤，以评估建议的风险管理措施的应用将如何改变这些步骤的结果，包括实施这些措施的能力。。</w:t>
      </w:r>
    </w:p>
    <w:p w14:paraId="63D341BE" w14:textId="77777777" w:rsidR="003A45EC" w:rsidRPr="00F131C2" w:rsidRDefault="003A45EC" w:rsidP="00AC4BDD">
      <w:pPr>
        <w:pStyle w:val="Default"/>
        <w:snapToGrid w:val="0"/>
        <w:spacing w:before="120" w:after="120" w:line="240" w:lineRule="atLeast"/>
        <w:rPr>
          <w:color w:val="auto"/>
          <w:lang w:eastAsia="zh-CN"/>
        </w:rPr>
      </w:pPr>
      <w:bookmarkStart w:id="62" w:name="_Toc160721320"/>
      <w:bookmarkStart w:id="63" w:name="_Toc160721421"/>
      <w:bookmarkStart w:id="64" w:name="_Toc160798889"/>
      <w:bookmarkStart w:id="65" w:name="_Toc161220505"/>
      <w:r w:rsidRPr="00F131C2">
        <w:rPr>
          <w:color w:val="auto"/>
          <w:lang w:eastAsia="zh-CN"/>
        </w:rPr>
        <w:t>此外，尽管风险评估员就风险是否可接受或可管理提供建议，但是否批准</w:t>
      </w:r>
      <w:r w:rsidRPr="00F131C2">
        <w:rPr>
          <w:color w:val="auto"/>
          <w:lang w:eastAsia="zh-CN"/>
        </w:rPr>
        <w:t>EGD-LMO</w:t>
      </w:r>
      <w:r w:rsidRPr="00F131C2">
        <w:rPr>
          <w:color w:val="auto"/>
          <w:lang w:eastAsia="zh-CN"/>
        </w:rPr>
        <w:t>释放的最终决定只有决策者才有权做出（另见第</w:t>
      </w:r>
      <w:r w:rsidRPr="00F131C2">
        <w:rPr>
          <w:color w:val="auto"/>
          <w:lang w:eastAsia="zh-CN"/>
        </w:rPr>
        <w:t>7</w:t>
      </w:r>
      <w:r w:rsidRPr="00F131C2">
        <w:rPr>
          <w:color w:val="auto"/>
          <w:lang w:eastAsia="zh-CN"/>
        </w:rPr>
        <w:t>节）。</w:t>
      </w:r>
      <w:bookmarkEnd w:id="62"/>
      <w:bookmarkEnd w:id="63"/>
      <w:bookmarkEnd w:id="64"/>
      <w:bookmarkEnd w:id="65"/>
      <w:r w:rsidRPr="00F131C2">
        <w:rPr>
          <w:color w:val="auto"/>
          <w:lang w:eastAsia="zh-CN"/>
        </w:rPr>
        <w:t xml:space="preserve"> </w:t>
      </w:r>
    </w:p>
    <w:p w14:paraId="3A8DFFAC" w14:textId="77777777" w:rsidR="003A45EC" w:rsidRPr="00E70722" w:rsidRDefault="003A45EC" w:rsidP="00E70722">
      <w:pPr>
        <w:pStyle w:val="a"/>
      </w:pPr>
      <w:bookmarkStart w:id="66" w:name="_Toc161220506"/>
      <w:bookmarkStart w:id="67" w:name="_Toc163309653"/>
      <w:r w:rsidRPr="00E70722">
        <w:t xml:space="preserve">6. </w:t>
      </w:r>
      <w:bookmarkEnd w:id="66"/>
      <w:r w:rsidRPr="00E70722">
        <w:t>监测</w:t>
      </w:r>
      <w:bookmarkEnd w:id="67"/>
    </w:p>
    <w:p w14:paraId="749647AB" w14:textId="1A2A2E21" w:rsidR="003A45EC" w:rsidRPr="00F131C2" w:rsidRDefault="003A45EC" w:rsidP="00AC4BDD">
      <w:pPr>
        <w:pStyle w:val="Default"/>
        <w:snapToGrid w:val="0"/>
        <w:spacing w:before="120" w:after="120" w:line="240" w:lineRule="atLeast"/>
        <w:rPr>
          <w:lang w:eastAsia="zh-CN"/>
        </w:rPr>
      </w:pPr>
      <w:r w:rsidRPr="00F131C2">
        <w:rPr>
          <w:color w:val="auto"/>
          <w:lang w:eastAsia="zh-CN"/>
        </w:rPr>
        <w:t>各种形式的不确定性是现代生物技术（如</w:t>
      </w:r>
      <w:r w:rsidRPr="00F131C2">
        <w:rPr>
          <w:color w:val="auto"/>
          <w:lang w:eastAsia="zh-CN"/>
        </w:rPr>
        <w:t>EGD-LMO</w:t>
      </w:r>
      <w:r w:rsidRPr="00F131C2">
        <w:rPr>
          <w:color w:val="auto"/>
          <w:lang w:eastAsia="zh-CN"/>
        </w:rPr>
        <w:t>应用）风险评估中的一个重要考虑因素。根据《卡塔赫纳生物安全议定书》附件三第</w:t>
      </w:r>
      <w:r w:rsidRPr="00F131C2">
        <w:rPr>
          <w:color w:val="auto"/>
          <w:lang w:eastAsia="zh-CN"/>
        </w:rPr>
        <w:t>8</w:t>
      </w:r>
      <w:r w:rsidRPr="00F131C2">
        <w:rPr>
          <w:color w:val="auto"/>
          <w:lang w:eastAsia="zh-CN"/>
        </w:rPr>
        <w:t>（</w:t>
      </w:r>
      <w:r w:rsidRPr="00F131C2">
        <w:rPr>
          <w:color w:val="auto"/>
          <w:lang w:eastAsia="zh-CN"/>
        </w:rPr>
        <w:t>f</w:t>
      </w:r>
      <w:r w:rsidRPr="00F131C2">
        <w:rPr>
          <w:color w:val="auto"/>
          <w:lang w:eastAsia="zh-CN"/>
        </w:rPr>
        <w:t>）</w:t>
      </w:r>
      <w:r w:rsidR="00851908">
        <w:rPr>
          <w:rFonts w:hint="eastAsia"/>
          <w:color w:val="auto"/>
          <w:lang w:eastAsia="zh-CN"/>
        </w:rPr>
        <w:t>段</w:t>
      </w:r>
      <w:r w:rsidRPr="00F131C2">
        <w:rPr>
          <w:color w:val="auto"/>
          <w:lang w:eastAsia="zh-CN"/>
        </w:rPr>
        <w:t>，</w:t>
      </w:r>
      <w:r w:rsidRPr="00F131C2">
        <w:rPr>
          <w:color w:val="auto"/>
          <w:lang w:eastAsia="zh-CN"/>
        </w:rPr>
        <w:t>“</w:t>
      </w:r>
      <w:r w:rsidRPr="00F131C2">
        <w:rPr>
          <w:color w:val="auto"/>
          <w:lang w:eastAsia="zh-CN"/>
        </w:rPr>
        <w:t>在风险程度无法确定的情况下，可要求针对令人关注的具体问题提供进一步资料，或采用适当的风险管理战略和</w:t>
      </w:r>
      <w:r w:rsidRPr="00F131C2">
        <w:rPr>
          <w:color w:val="auto"/>
          <w:lang w:eastAsia="zh-CN"/>
        </w:rPr>
        <w:t>/</w:t>
      </w:r>
      <w:r w:rsidRPr="00F131C2">
        <w:rPr>
          <w:color w:val="auto"/>
          <w:lang w:eastAsia="zh-CN"/>
        </w:rPr>
        <w:t>或接收环境中对所涉改性活生物体进行监测</w:t>
      </w:r>
      <w:r w:rsidRPr="00F131C2">
        <w:rPr>
          <w:color w:val="auto"/>
          <w:lang w:eastAsia="zh-CN"/>
        </w:rPr>
        <w:t>”</w:t>
      </w:r>
      <w:r w:rsidRPr="00F131C2">
        <w:rPr>
          <w:color w:val="auto"/>
          <w:lang w:eastAsia="zh-CN"/>
        </w:rPr>
        <w:t>。此外，《议定书》第</w:t>
      </w:r>
      <w:r w:rsidRPr="00F131C2">
        <w:rPr>
          <w:color w:val="auto"/>
          <w:lang w:eastAsia="zh-CN"/>
        </w:rPr>
        <w:t>16</w:t>
      </w:r>
      <w:r w:rsidRPr="00F131C2">
        <w:rPr>
          <w:color w:val="auto"/>
          <w:lang w:eastAsia="zh-CN"/>
        </w:rPr>
        <w:t>条，特别是第</w:t>
      </w:r>
      <w:r w:rsidRPr="00F131C2">
        <w:rPr>
          <w:color w:val="auto"/>
          <w:lang w:eastAsia="zh-CN"/>
        </w:rPr>
        <w:t>2</w:t>
      </w:r>
      <w:r w:rsidRPr="00F131C2">
        <w:rPr>
          <w:color w:val="auto"/>
          <w:lang w:eastAsia="zh-CN"/>
        </w:rPr>
        <w:t>款（涉及风险管理）和第</w:t>
      </w:r>
      <w:r w:rsidRPr="00F131C2">
        <w:rPr>
          <w:color w:val="auto"/>
          <w:lang w:eastAsia="zh-CN"/>
        </w:rPr>
        <w:t>4</w:t>
      </w:r>
      <w:r w:rsidRPr="00F131C2">
        <w:rPr>
          <w:color w:val="auto"/>
          <w:lang w:eastAsia="zh-CN"/>
        </w:rPr>
        <w:t>款（涉及观察要求）与实施风险管理相关。此外，《生物多样性公约》第</w:t>
      </w:r>
      <w:r w:rsidRPr="00F131C2">
        <w:rPr>
          <w:color w:val="auto"/>
          <w:lang w:eastAsia="zh-CN"/>
        </w:rPr>
        <w:t>7</w:t>
      </w:r>
      <w:r w:rsidRPr="00F131C2">
        <w:rPr>
          <w:color w:val="auto"/>
          <w:lang w:eastAsia="zh-CN"/>
        </w:rPr>
        <w:t>条（查明与监测）规定，缔约方应尽可能并酌情监测对生物多样性保护和</w:t>
      </w:r>
      <w:proofErr w:type="gramStart"/>
      <w:r w:rsidRPr="00F131C2">
        <w:rPr>
          <w:color w:val="auto"/>
          <w:lang w:eastAsia="zh-CN"/>
        </w:rPr>
        <w:t>可</w:t>
      </w:r>
      <w:proofErr w:type="gramEnd"/>
      <w:r w:rsidRPr="00F131C2">
        <w:rPr>
          <w:color w:val="auto"/>
          <w:lang w:eastAsia="zh-CN"/>
        </w:rPr>
        <w:t>持续利用至关重要的组成部分，查明产生或可能产生重大不利影响的过程和活动种类，并通过取样调查和其他技术监测其影响。</w:t>
      </w:r>
      <w:r w:rsidRPr="00F131C2">
        <w:rPr>
          <w:color w:val="auto"/>
          <w:lang w:eastAsia="zh-CN"/>
        </w:rPr>
        <w:t xml:space="preserve"> </w:t>
      </w:r>
    </w:p>
    <w:p w14:paraId="44485153" w14:textId="77777777" w:rsidR="003A45EC" w:rsidRPr="00F131C2" w:rsidRDefault="003A45EC" w:rsidP="00AC4BDD">
      <w:pPr>
        <w:snapToGrid w:val="0"/>
        <w:spacing w:before="120" w:after="120" w:line="240" w:lineRule="atLeast"/>
        <w:ind w:left="-20" w:right="-20"/>
        <w:rPr>
          <w:rFonts w:eastAsia="SimSun"/>
          <w:color w:val="000000" w:themeColor="text1"/>
          <w:sz w:val="24"/>
          <w:lang w:eastAsia="zh-CN"/>
        </w:rPr>
      </w:pPr>
      <w:r w:rsidRPr="00F131C2">
        <w:rPr>
          <w:rFonts w:eastAsia="SimSun"/>
          <w:color w:val="000000" w:themeColor="text1"/>
          <w:sz w:val="24"/>
          <w:lang w:eastAsia="zh-CN"/>
        </w:rPr>
        <w:t>长期进化变化导致风险评估中</w:t>
      </w:r>
      <w:r w:rsidRPr="00F131C2">
        <w:rPr>
          <w:rFonts w:eastAsia="SimSun"/>
          <w:color w:val="000000" w:themeColor="text1"/>
          <w:sz w:val="24"/>
          <w:lang w:val="en-US" w:eastAsia="zh-CN"/>
        </w:rPr>
        <w:t>仍然存在</w:t>
      </w:r>
      <w:r w:rsidRPr="00F131C2">
        <w:rPr>
          <w:rFonts w:eastAsia="SimSun"/>
          <w:color w:val="000000" w:themeColor="text1"/>
          <w:sz w:val="24"/>
          <w:lang w:eastAsia="zh-CN"/>
        </w:rPr>
        <w:t>的不确定性、其在目标生物，包括不同遗传背景的目标生物中的潜在后果以及野生种群中非目标效应的预测，都可以通过监测来解决。</w:t>
      </w:r>
      <w:r w:rsidRPr="00F131C2">
        <w:rPr>
          <w:rFonts w:eastAsia="SimSun"/>
          <w:color w:val="000000" w:themeColor="text1"/>
          <w:sz w:val="24"/>
          <w:lang w:eastAsia="zh-CN"/>
        </w:rPr>
        <w:t xml:space="preserve"> </w:t>
      </w:r>
    </w:p>
    <w:p w14:paraId="2564ADB4" w14:textId="77777777" w:rsidR="003A45EC" w:rsidRPr="00F131C2" w:rsidRDefault="003A45EC" w:rsidP="00AC4BDD">
      <w:pPr>
        <w:pStyle w:val="Default"/>
        <w:snapToGrid w:val="0"/>
        <w:spacing w:before="120" w:after="120" w:line="240" w:lineRule="atLeast"/>
        <w:rPr>
          <w:lang w:eastAsia="zh-CN"/>
        </w:rPr>
      </w:pPr>
      <w:r w:rsidRPr="00F131C2">
        <w:rPr>
          <w:color w:val="auto"/>
          <w:lang w:eastAsia="zh-CN"/>
        </w:rPr>
        <w:t>对</w:t>
      </w:r>
      <w:r w:rsidRPr="00F131C2">
        <w:rPr>
          <w:color w:val="auto"/>
          <w:lang w:eastAsia="zh-CN"/>
        </w:rPr>
        <w:t>LMOs</w:t>
      </w:r>
      <w:r w:rsidRPr="00F131C2">
        <w:rPr>
          <w:color w:val="auto"/>
          <w:lang w:eastAsia="zh-CN"/>
        </w:rPr>
        <w:t>的监测是指在有意将</w:t>
      </w:r>
      <w:r w:rsidRPr="00F131C2">
        <w:rPr>
          <w:color w:val="auto"/>
          <w:lang w:eastAsia="zh-CN"/>
        </w:rPr>
        <w:t>LMO</w:t>
      </w:r>
      <w:r w:rsidRPr="00F131C2">
        <w:rPr>
          <w:color w:val="auto"/>
          <w:lang w:eastAsia="zh-CN"/>
        </w:rPr>
        <w:t>释放到环境中期间和之后，根据《议定书》的目标进行的系统观察、数据收集和数据分析。值得注意的是，监测工作应当在必要范围内进行，以防止产生不利影响。此外，在风险水平存在不确定的情况下，可以通过在接收环境中对</w:t>
      </w:r>
      <w:r w:rsidRPr="00F131C2">
        <w:rPr>
          <w:color w:val="auto"/>
          <w:lang w:eastAsia="zh-CN"/>
        </w:rPr>
        <w:t>EGD-LMO</w:t>
      </w:r>
      <w:r w:rsidRPr="00F131C2">
        <w:rPr>
          <w:color w:val="auto"/>
          <w:lang w:eastAsia="zh-CN"/>
        </w:rPr>
        <w:t>实施适当监测来解决。</w:t>
      </w:r>
      <w:r w:rsidRPr="00F131C2">
        <w:rPr>
          <w:b/>
          <w:bCs/>
          <w:color w:val="000000" w:themeColor="text1"/>
          <w:lang w:eastAsia="zh-CN"/>
        </w:rPr>
        <w:t xml:space="preserve"> </w:t>
      </w:r>
    </w:p>
    <w:p w14:paraId="22688FFC" w14:textId="77777777" w:rsidR="003A45EC" w:rsidRPr="00AC4BDD" w:rsidRDefault="003A45EC" w:rsidP="00AC4BDD">
      <w:pPr>
        <w:pStyle w:val="Default"/>
        <w:snapToGrid w:val="0"/>
        <w:spacing w:before="120" w:after="120" w:line="240" w:lineRule="atLeast"/>
        <w:rPr>
          <w:color w:val="auto"/>
          <w:lang w:eastAsia="zh-CN"/>
        </w:rPr>
      </w:pPr>
      <w:r w:rsidRPr="00F131C2">
        <w:rPr>
          <w:color w:val="auto"/>
          <w:lang w:eastAsia="zh-CN"/>
        </w:rPr>
        <w:t>监测可分为个案监测和一般监督监测。特定案例监测是以假设为驱动，应针对风险评估结论中确定为有风险的评估终点和保护目标，或与</w:t>
      </w:r>
      <w:r w:rsidRPr="00F131C2">
        <w:rPr>
          <w:color w:val="auto"/>
          <w:lang w:eastAsia="zh-CN"/>
        </w:rPr>
        <w:t>EGD-LMO</w:t>
      </w:r>
      <w:r w:rsidRPr="00F131C2">
        <w:rPr>
          <w:color w:val="auto"/>
          <w:lang w:eastAsia="zh-CN"/>
        </w:rPr>
        <w:t>相关的潜在风险已查明了未解决的不确定性水平。尽管具体案例监测可以被用来解决风险评估中预期影响所涉的风险水平的不确定性，但一般监督监测用于说明影响，尤其是残余的或未解决</w:t>
      </w:r>
      <w:r w:rsidRPr="00F131C2">
        <w:rPr>
          <w:color w:val="auto"/>
          <w:lang w:eastAsia="zh-CN"/>
        </w:rPr>
        <w:lastRenderedPageBreak/>
        <w:t>或未预料到的风险，通常构成监测计划的基础。一般监督监测是在没有任何预先假定的情况下进行的，目的是检测风险评估中未预料到的影响。如果观察到任何此类影响，将对其进行更详细的研究，以确定这种影响是否是负面的，以及是否与部署</w:t>
      </w:r>
      <w:r w:rsidRPr="00F131C2">
        <w:rPr>
          <w:color w:val="auto"/>
          <w:lang w:eastAsia="zh-CN"/>
        </w:rPr>
        <w:t>EGD-LMO</w:t>
      </w:r>
      <w:r w:rsidRPr="00F131C2">
        <w:rPr>
          <w:color w:val="auto"/>
          <w:lang w:eastAsia="zh-CN"/>
        </w:rPr>
        <w:t>相关。</w:t>
      </w:r>
    </w:p>
    <w:p w14:paraId="206875DD" w14:textId="77777777" w:rsidR="003A45EC" w:rsidRPr="00AC4BDD" w:rsidRDefault="003A45EC" w:rsidP="00AC4BDD">
      <w:pPr>
        <w:pStyle w:val="Default"/>
        <w:snapToGrid w:val="0"/>
        <w:spacing w:before="120" w:after="120" w:line="240" w:lineRule="atLeast"/>
        <w:rPr>
          <w:color w:val="auto"/>
          <w:lang w:eastAsia="zh-CN"/>
        </w:rPr>
      </w:pPr>
      <w:r w:rsidRPr="00AC4BDD">
        <w:rPr>
          <w:color w:val="auto"/>
          <w:lang w:eastAsia="zh-CN"/>
        </w:rPr>
        <w:t>在某些情况下，可以使用统计或基于过程的模型来模拟拟议抽样设计下的结果，从而计算其统计功效（</w:t>
      </w:r>
      <w:r w:rsidRPr="00AC4BDD">
        <w:rPr>
          <w:color w:val="auto"/>
          <w:lang w:eastAsia="zh-CN"/>
        </w:rPr>
        <w:t>Arnold</w:t>
      </w:r>
      <w:r w:rsidRPr="00AC4BDD">
        <w:rPr>
          <w:color w:val="auto"/>
          <w:lang w:eastAsia="zh-CN"/>
        </w:rPr>
        <w:t>等，</w:t>
      </w:r>
      <w:r w:rsidRPr="00AC4BDD">
        <w:rPr>
          <w:color w:val="auto"/>
          <w:lang w:eastAsia="zh-CN"/>
        </w:rPr>
        <w:t>2011</w:t>
      </w:r>
      <w:r w:rsidRPr="00AC4BDD">
        <w:rPr>
          <w:color w:val="auto"/>
          <w:lang w:eastAsia="zh-CN"/>
        </w:rPr>
        <w:t>）。在这方面，可以考虑在建模的基础上，针对特定监控结果</w:t>
      </w:r>
      <w:r w:rsidRPr="00AC4BDD">
        <w:rPr>
          <w:color w:val="auto"/>
          <w:lang w:eastAsia="zh-CN"/>
        </w:rPr>
        <w:t>/</w:t>
      </w:r>
      <w:r w:rsidRPr="00AC4BDD">
        <w:rPr>
          <w:color w:val="auto"/>
          <w:lang w:eastAsia="zh-CN"/>
        </w:rPr>
        <w:t>事件明确触发管理对策。</w:t>
      </w:r>
      <w:r w:rsidRPr="00F131C2">
        <w:rPr>
          <w:color w:val="auto"/>
          <w:lang w:eastAsia="zh-CN"/>
        </w:rPr>
        <w:t xml:space="preserve"> </w:t>
      </w:r>
    </w:p>
    <w:p w14:paraId="627E656B" w14:textId="7242582A" w:rsidR="003A45EC" w:rsidRPr="00AC4BDD" w:rsidRDefault="003A45EC" w:rsidP="00AC4BDD">
      <w:pPr>
        <w:pStyle w:val="Default"/>
        <w:snapToGrid w:val="0"/>
        <w:spacing w:before="120" w:after="120" w:line="240" w:lineRule="atLeast"/>
        <w:rPr>
          <w:color w:val="auto"/>
          <w:lang w:eastAsia="zh-CN"/>
        </w:rPr>
      </w:pPr>
      <w:r w:rsidRPr="00F131C2">
        <w:rPr>
          <w:color w:val="auto"/>
          <w:lang w:eastAsia="zh-CN"/>
        </w:rPr>
        <w:t>考虑到人类健康，可实施监测措施来追踪和识别有意释放到环境中作为产品或产品中的改性活生物体对环境的任何直接或间接、即时、延迟或不可预见的不利影响。这还可能包括</w:t>
      </w:r>
      <w:r w:rsidR="008D7987">
        <w:rPr>
          <w:rFonts w:hint="eastAsia"/>
          <w:color w:val="auto"/>
          <w:lang w:eastAsia="zh-CN"/>
        </w:rPr>
        <w:t>监测</w:t>
      </w:r>
      <w:r w:rsidRPr="00F131C2">
        <w:rPr>
          <w:color w:val="auto"/>
          <w:lang w:eastAsia="zh-CN"/>
        </w:rPr>
        <w:t>对动植物健康的潜在不利影响。监控数据可以反馈到风险评估过程中。</w:t>
      </w:r>
      <w:r w:rsidRPr="00F131C2">
        <w:rPr>
          <w:color w:val="auto"/>
          <w:lang w:eastAsia="zh-CN"/>
        </w:rPr>
        <w:t xml:space="preserve"> </w:t>
      </w:r>
    </w:p>
    <w:p w14:paraId="26059450" w14:textId="77777777" w:rsidR="003A45EC" w:rsidRPr="00F131C2" w:rsidRDefault="003A45EC" w:rsidP="00804A25">
      <w:pPr>
        <w:pStyle w:val="Default"/>
        <w:spacing w:line="276" w:lineRule="auto"/>
        <w:rPr>
          <w:lang w:eastAsia="zh-CN"/>
        </w:rPr>
      </w:pPr>
      <w:r w:rsidRPr="00F131C2">
        <w:rPr>
          <w:color w:val="auto"/>
          <w:lang w:eastAsia="zh-CN"/>
        </w:rPr>
        <w:t>环境监测可能是一种手段，用于</w:t>
      </w:r>
      <w:r w:rsidRPr="00F131C2">
        <w:rPr>
          <w:color w:val="auto"/>
          <w:lang w:eastAsia="zh-CN"/>
        </w:rPr>
        <w:t>:</w:t>
      </w:r>
    </w:p>
    <w:p w14:paraId="3F177DC1" w14:textId="77777777" w:rsidR="003A45EC" w:rsidRPr="00F131C2" w:rsidRDefault="003A45EC">
      <w:pPr>
        <w:pStyle w:val="ListParagraph"/>
        <w:numPr>
          <w:ilvl w:val="0"/>
          <w:numId w:val="30"/>
        </w:numPr>
        <w:adjustRightInd w:val="0"/>
        <w:spacing w:before="120" w:after="120" w:line="276" w:lineRule="auto"/>
        <w:ind w:left="1152" w:hanging="720"/>
        <w:rPr>
          <w:rFonts w:eastAsia="SimSun"/>
          <w:sz w:val="24"/>
        </w:rPr>
      </w:pPr>
      <w:r w:rsidRPr="00F131C2">
        <w:rPr>
          <w:rFonts w:eastAsia="SimSun"/>
          <w:sz w:val="24"/>
          <w:lang w:eastAsia="zh-CN"/>
        </w:rPr>
        <w:t>解决</w:t>
      </w:r>
      <w:r w:rsidRPr="00F131C2">
        <w:rPr>
          <w:rFonts w:eastAsia="SimSun"/>
          <w:sz w:val="24"/>
        </w:rPr>
        <w:t>/</w:t>
      </w:r>
      <w:r w:rsidRPr="00F131C2">
        <w:rPr>
          <w:rFonts w:eastAsia="SimSun"/>
          <w:sz w:val="24"/>
          <w:lang w:eastAsia="zh-CN"/>
        </w:rPr>
        <w:t>减少不确定性</w:t>
      </w:r>
      <w:r w:rsidRPr="00F131C2">
        <w:rPr>
          <w:rFonts w:eastAsia="SimSun"/>
          <w:sz w:val="24"/>
        </w:rPr>
        <w:t>;</w:t>
      </w:r>
    </w:p>
    <w:p w14:paraId="034033E7" w14:textId="77777777" w:rsidR="003A45EC" w:rsidRPr="00F131C2" w:rsidRDefault="003A45EC">
      <w:pPr>
        <w:pStyle w:val="ListParagraph"/>
        <w:numPr>
          <w:ilvl w:val="0"/>
          <w:numId w:val="30"/>
        </w:numPr>
        <w:adjustRightInd w:val="0"/>
        <w:spacing w:before="120" w:after="120" w:line="276" w:lineRule="auto"/>
        <w:ind w:left="1152" w:hanging="720"/>
        <w:rPr>
          <w:rFonts w:eastAsia="SimSun"/>
          <w:sz w:val="24"/>
          <w:lang w:eastAsia="zh-CN"/>
        </w:rPr>
      </w:pPr>
      <w:r w:rsidRPr="00F131C2">
        <w:rPr>
          <w:rFonts w:eastAsia="SimSun"/>
          <w:sz w:val="24"/>
          <w:lang w:eastAsia="zh-CN"/>
        </w:rPr>
        <w:t>确认风险评估期间做出的假设，包括对人类、动植物健康以及环境的有效性和安全性</w:t>
      </w:r>
      <w:r w:rsidRPr="00F131C2">
        <w:rPr>
          <w:rFonts w:eastAsia="SimSun"/>
          <w:sz w:val="24"/>
          <w:lang w:eastAsia="zh-CN"/>
        </w:rPr>
        <w:t>;</w:t>
      </w:r>
    </w:p>
    <w:p w14:paraId="5113CFC7" w14:textId="77777777" w:rsidR="003A45EC" w:rsidRPr="00F131C2" w:rsidRDefault="003A45EC">
      <w:pPr>
        <w:pStyle w:val="ListParagraph"/>
        <w:numPr>
          <w:ilvl w:val="0"/>
          <w:numId w:val="30"/>
        </w:numPr>
        <w:adjustRightInd w:val="0"/>
        <w:spacing w:before="120" w:after="120" w:line="276" w:lineRule="auto"/>
        <w:ind w:left="1152" w:hanging="720"/>
        <w:rPr>
          <w:rFonts w:eastAsia="SimSun"/>
          <w:sz w:val="24"/>
          <w:lang w:eastAsia="zh-CN"/>
        </w:rPr>
      </w:pPr>
      <w:r w:rsidRPr="00F131C2">
        <w:rPr>
          <w:rFonts w:eastAsia="SimSun"/>
          <w:sz w:val="24"/>
          <w:lang w:eastAsia="zh-CN"/>
        </w:rPr>
        <w:t>在更广泛的时空应用层面上验证评估结论</w:t>
      </w:r>
      <w:r w:rsidRPr="00F131C2">
        <w:rPr>
          <w:rFonts w:eastAsia="SimSun"/>
          <w:sz w:val="24"/>
          <w:lang w:eastAsia="zh-CN"/>
        </w:rPr>
        <w:t>;</w:t>
      </w:r>
    </w:p>
    <w:p w14:paraId="0016DB3E" w14:textId="77777777" w:rsidR="003A45EC" w:rsidRPr="00F131C2" w:rsidRDefault="003A45EC">
      <w:pPr>
        <w:pStyle w:val="ListParagraph"/>
        <w:numPr>
          <w:ilvl w:val="0"/>
          <w:numId w:val="30"/>
        </w:numPr>
        <w:adjustRightInd w:val="0"/>
        <w:spacing w:before="120" w:after="120" w:line="276" w:lineRule="auto"/>
        <w:ind w:left="1152" w:hanging="720"/>
        <w:rPr>
          <w:rFonts w:eastAsia="SimSun"/>
          <w:sz w:val="24"/>
          <w:lang w:eastAsia="zh-CN"/>
        </w:rPr>
      </w:pPr>
      <w:r w:rsidRPr="00F131C2">
        <w:rPr>
          <w:rFonts w:eastAsia="SimSun"/>
          <w:sz w:val="24"/>
          <w:lang w:eastAsia="zh-CN"/>
        </w:rPr>
        <w:t>确定观察到的环境变化与</w:t>
      </w:r>
      <w:r w:rsidRPr="00F131C2">
        <w:rPr>
          <w:rFonts w:eastAsia="SimSun"/>
          <w:sz w:val="24"/>
          <w:lang w:eastAsia="zh-CN"/>
        </w:rPr>
        <w:t>EGD-LMO</w:t>
      </w:r>
      <w:r w:rsidRPr="00F131C2">
        <w:rPr>
          <w:rFonts w:eastAsia="SimSun"/>
          <w:sz w:val="24"/>
          <w:lang w:eastAsia="zh-CN"/>
        </w:rPr>
        <w:t>特定用途之间的因果关系</w:t>
      </w:r>
      <w:r w:rsidRPr="00F131C2">
        <w:rPr>
          <w:rFonts w:eastAsia="SimSun"/>
          <w:sz w:val="24"/>
          <w:lang w:eastAsia="zh-CN"/>
        </w:rPr>
        <w:t>;</w:t>
      </w:r>
    </w:p>
    <w:p w14:paraId="07E58AC1" w14:textId="77777777" w:rsidR="003A45EC" w:rsidRPr="00F131C2" w:rsidRDefault="003A45EC">
      <w:pPr>
        <w:pStyle w:val="ListParagraph"/>
        <w:numPr>
          <w:ilvl w:val="0"/>
          <w:numId w:val="30"/>
        </w:numPr>
        <w:adjustRightInd w:val="0"/>
        <w:spacing w:before="120" w:after="120" w:line="276" w:lineRule="auto"/>
        <w:ind w:left="1152" w:hanging="720"/>
        <w:rPr>
          <w:rFonts w:eastAsia="SimSun"/>
          <w:sz w:val="24"/>
          <w:lang w:eastAsia="zh-CN"/>
        </w:rPr>
      </w:pPr>
      <w:r w:rsidRPr="00F131C2">
        <w:rPr>
          <w:rFonts w:eastAsia="SimSun"/>
          <w:sz w:val="24"/>
          <w:lang w:eastAsia="zh-CN"/>
        </w:rPr>
        <w:t>评估风险管理战略是否有效并得到有效实施</w:t>
      </w:r>
      <w:r w:rsidRPr="00F131C2">
        <w:rPr>
          <w:rFonts w:eastAsia="SimSun"/>
          <w:sz w:val="24"/>
          <w:lang w:eastAsia="zh-CN"/>
        </w:rPr>
        <w:t xml:space="preserve">; </w:t>
      </w:r>
    </w:p>
    <w:p w14:paraId="0C08CE8E" w14:textId="77777777" w:rsidR="003A45EC" w:rsidRPr="00F131C2" w:rsidRDefault="003A45EC">
      <w:pPr>
        <w:pStyle w:val="ListParagraph"/>
        <w:numPr>
          <w:ilvl w:val="0"/>
          <w:numId w:val="30"/>
        </w:numPr>
        <w:adjustRightInd w:val="0"/>
        <w:spacing w:before="120" w:after="120" w:line="276" w:lineRule="auto"/>
        <w:ind w:left="1152" w:hanging="720"/>
        <w:rPr>
          <w:rFonts w:eastAsia="SimSun"/>
          <w:sz w:val="24"/>
          <w:lang w:eastAsia="zh-CN"/>
        </w:rPr>
      </w:pPr>
      <w:r w:rsidRPr="00F131C2">
        <w:rPr>
          <w:rFonts w:eastAsia="SimSun"/>
          <w:sz w:val="24"/>
          <w:lang w:eastAsia="zh-CN"/>
        </w:rPr>
        <w:t>检测风险评估中未预料到的影响，包括累积和长期不利影响；</w:t>
      </w:r>
      <w:r w:rsidRPr="00F131C2">
        <w:rPr>
          <w:rFonts w:eastAsia="SimSun"/>
          <w:sz w:val="24"/>
          <w:lang w:eastAsia="zh-CN"/>
        </w:rPr>
        <w:t xml:space="preserve"> </w:t>
      </w:r>
    </w:p>
    <w:p w14:paraId="48E8E6CF" w14:textId="77777777" w:rsidR="003A45EC" w:rsidRPr="00F131C2" w:rsidRDefault="003A45EC">
      <w:pPr>
        <w:pStyle w:val="ListParagraph"/>
        <w:numPr>
          <w:ilvl w:val="0"/>
          <w:numId w:val="30"/>
        </w:numPr>
        <w:adjustRightInd w:val="0"/>
        <w:spacing w:before="120" w:after="120" w:line="276" w:lineRule="auto"/>
        <w:ind w:left="1152" w:hanging="720"/>
        <w:rPr>
          <w:rFonts w:eastAsia="SimSun"/>
          <w:sz w:val="24"/>
          <w:lang w:eastAsia="zh-CN"/>
        </w:rPr>
      </w:pPr>
      <w:r w:rsidRPr="00F131C2">
        <w:rPr>
          <w:rFonts w:eastAsia="SimSun"/>
          <w:sz w:val="24"/>
          <w:lang w:eastAsia="zh-CN"/>
        </w:rPr>
        <w:t>建立</w:t>
      </w:r>
      <w:r w:rsidRPr="00F131C2">
        <w:rPr>
          <w:rFonts w:eastAsia="SimSun"/>
          <w:sz w:val="24"/>
          <w:lang w:eastAsia="zh-CN"/>
        </w:rPr>
        <w:t>EGD-LMOS</w:t>
      </w:r>
      <w:r w:rsidRPr="00F131C2">
        <w:rPr>
          <w:rFonts w:eastAsia="SimSun"/>
          <w:sz w:val="24"/>
          <w:lang w:eastAsia="zh-CN"/>
        </w:rPr>
        <w:t>与任何观察到的不良影响之间的因果关系。</w:t>
      </w:r>
    </w:p>
    <w:p w14:paraId="29EB76F3" w14:textId="77777777" w:rsidR="003A45EC" w:rsidRPr="00F131C2" w:rsidRDefault="003A45EC" w:rsidP="00804A25">
      <w:pPr>
        <w:pStyle w:val="Default"/>
        <w:spacing w:line="276" w:lineRule="auto"/>
        <w:rPr>
          <w:lang w:eastAsia="zh-CN"/>
        </w:rPr>
      </w:pPr>
      <w:r w:rsidRPr="00F131C2">
        <w:rPr>
          <w:color w:val="auto"/>
          <w:lang w:eastAsia="zh-CN"/>
        </w:rPr>
        <w:t>此外，监测还可被视为一种早期预警系统，有助于启动额外的风险管理行动。因此，监测结果为继续测试和实施</w:t>
      </w:r>
      <w:r w:rsidRPr="00F131C2">
        <w:rPr>
          <w:color w:val="auto"/>
          <w:lang w:eastAsia="zh-CN"/>
        </w:rPr>
        <w:t>EGD- LMO</w:t>
      </w:r>
      <w:r w:rsidRPr="00F131C2">
        <w:rPr>
          <w:color w:val="auto"/>
          <w:lang w:eastAsia="zh-CN"/>
        </w:rPr>
        <w:t>及其持续使用和管理的决策提供了信息。</w:t>
      </w:r>
    </w:p>
    <w:p w14:paraId="493F112F" w14:textId="77777777" w:rsidR="003A45EC" w:rsidRPr="00F131C2" w:rsidRDefault="003A45EC" w:rsidP="00141F36">
      <w:pPr>
        <w:pStyle w:val="a0"/>
      </w:pPr>
      <w:bookmarkStart w:id="68" w:name="_Toc161220507"/>
      <w:bookmarkStart w:id="69" w:name="_Toc163309654"/>
      <w:r w:rsidRPr="00F131C2">
        <w:rPr>
          <w:color w:val="000000" w:themeColor="text1"/>
        </w:rPr>
        <w:t xml:space="preserve">6.1. </w:t>
      </w:r>
      <w:bookmarkEnd w:id="68"/>
      <w:r w:rsidRPr="00F131C2">
        <w:t>监测的考虑因素</w:t>
      </w:r>
      <w:bookmarkEnd w:id="69"/>
    </w:p>
    <w:p w14:paraId="138307CD" w14:textId="77777777" w:rsidR="003A45EC" w:rsidRPr="00F131C2" w:rsidRDefault="003A45EC" w:rsidP="00804A25">
      <w:pPr>
        <w:pStyle w:val="Default"/>
        <w:spacing w:line="276" w:lineRule="auto"/>
        <w:rPr>
          <w:color w:val="auto"/>
          <w:lang w:eastAsia="zh-CN"/>
        </w:rPr>
      </w:pPr>
      <w:r w:rsidRPr="00F131C2">
        <w:rPr>
          <w:noProof/>
          <w:color w:val="auto"/>
        </w:rPr>
        <mc:AlternateContent>
          <mc:Choice Requires="wps">
            <w:drawing>
              <wp:anchor distT="45720" distB="45720" distL="114300" distR="114300" simplePos="0" relativeHeight="251675648" behindDoc="0" locked="0" layoutInCell="1" allowOverlap="1" wp14:anchorId="2DB9692B" wp14:editId="17ACE15A">
                <wp:simplePos x="0" y="0"/>
                <wp:positionH relativeFrom="margin">
                  <wp:posOffset>3004185</wp:posOffset>
                </wp:positionH>
                <wp:positionV relativeFrom="paragraph">
                  <wp:posOffset>68580</wp:posOffset>
                </wp:positionV>
                <wp:extent cx="2849245" cy="1905000"/>
                <wp:effectExtent l="0" t="0" r="27305" b="19050"/>
                <wp:wrapSquare wrapText="bothSides"/>
                <wp:docPr id="734478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245" cy="1905000"/>
                        </a:xfrm>
                        <a:prstGeom prst="rect">
                          <a:avLst/>
                        </a:prstGeom>
                        <a:solidFill>
                          <a:srgbClr val="FFFFFF"/>
                        </a:solidFill>
                        <a:ln w="9525">
                          <a:solidFill>
                            <a:srgbClr val="000000"/>
                          </a:solidFill>
                          <a:miter lim="800000"/>
                          <a:headEnd/>
                          <a:tailEnd/>
                        </a:ln>
                      </wps:spPr>
                      <wps:txbx>
                        <w:txbxContent>
                          <w:p w14:paraId="28406CF5" w14:textId="2341B9F5" w:rsidR="008D7987" w:rsidRPr="008D7987" w:rsidRDefault="008D7987" w:rsidP="006D3A98">
                            <w:pPr>
                              <w:pStyle w:val="a4"/>
                              <w:snapToGrid w:val="0"/>
                              <w:spacing w:after="0" w:line="240" w:lineRule="auto"/>
                              <w:rPr>
                                <w:b w:val="0"/>
                                <w:bCs/>
                              </w:rPr>
                            </w:pPr>
                            <w:r w:rsidRPr="008D7987">
                              <w:rPr>
                                <w:rFonts w:hint="eastAsia"/>
                                <w:b w:val="0"/>
                                <w:bCs/>
                              </w:rPr>
                              <w:t>方框12</w:t>
                            </w:r>
                          </w:p>
                          <w:p w14:paraId="50C5C7D3" w14:textId="763D49AD" w:rsidR="003A45EC" w:rsidRPr="00BE1F79" w:rsidRDefault="003A45EC" w:rsidP="006D3A98">
                            <w:pPr>
                              <w:pStyle w:val="a4"/>
                              <w:snapToGrid w:val="0"/>
                              <w:spacing w:after="0" w:line="240" w:lineRule="auto"/>
                            </w:pPr>
                            <w:r w:rsidRPr="00BE1F79">
                              <w:t>蚊子:</w:t>
                            </w:r>
                            <w:r w:rsidR="00B3368E">
                              <w:rPr>
                                <w:rFonts w:hint="eastAsia"/>
                              </w:rPr>
                              <w:t xml:space="preserve"> </w:t>
                            </w:r>
                            <w:r w:rsidRPr="00BE1F79">
                              <w:t>监测方面的考虑因素</w:t>
                            </w:r>
                          </w:p>
                          <w:p w14:paraId="4E8FBF38" w14:textId="098435AB" w:rsidR="003A45EC" w:rsidRPr="00F131C2" w:rsidRDefault="003A45EC" w:rsidP="00BE1F79">
                            <w:pPr>
                              <w:snapToGrid w:val="0"/>
                              <w:spacing w:before="120" w:after="120" w:line="240" w:lineRule="atLeast"/>
                              <w:rPr>
                                <w:rFonts w:eastAsia="SimSun"/>
                                <w:sz w:val="24"/>
                                <w:lang w:eastAsia="zh-CN"/>
                              </w:rPr>
                            </w:pPr>
                            <w:r w:rsidRPr="00BE1F79">
                              <w:rPr>
                                <w:rFonts w:eastAsia="SimSun"/>
                                <w:sz w:val="20"/>
                                <w:szCs w:val="20"/>
                                <w:lang w:eastAsia="zh-CN"/>
                              </w:rPr>
                              <w:t>在释放昆虫</w:t>
                            </w:r>
                            <w:r w:rsidR="008D7987">
                              <w:rPr>
                                <w:rFonts w:eastAsia="SimSun" w:hint="eastAsia"/>
                                <w:sz w:val="20"/>
                                <w:szCs w:val="20"/>
                                <w:lang w:eastAsia="zh-CN"/>
                              </w:rPr>
                              <w:t>对</w:t>
                            </w:r>
                            <w:r w:rsidRPr="00BE1F79">
                              <w:rPr>
                                <w:rFonts w:eastAsia="SimSun"/>
                                <w:sz w:val="20"/>
                                <w:szCs w:val="20"/>
                                <w:lang w:eastAsia="zh-CN"/>
                              </w:rPr>
                              <w:t>遗传和生物病媒</w:t>
                            </w:r>
                            <w:r w:rsidRPr="00BE1F79">
                              <w:rPr>
                                <w:rFonts w:eastAsia="SimSun"/>
                                <w:sz w:val="20"/>
                                <w:szCs w:val="20"/>
                                <w:lang w:eastAsia="zh-CN"/>
                              </w:rPr>
                              <w:t>/</w:t>
                            </w:r>
                            <w:r w:rsidRPr="00BE1F79">
                              <w:rPr>
                                <w:rFonts w:eastAsia="SimSun"/>
                                <w:sz w:val="20"/>
                                <w:szCs w:val="20"/>
                                <w:lang w:eastAsia="zh-CN"/>
                              </w:rPr>
                              <w:t>害虫</w:t>
                            </w:r>
                            <w:r w:rsidR="008D7987">
                              <w:rPr>
                                <w:rFonts w:eastAsia="SimSun" w:hint="eastAsia"/>
                                <w:sz w:val="20"/>
                                <w:szCs w:val="20"/>
                                <w:lang w:eastAsia="zh-CN"/>
                              </w:rPr>
                              <w:t>进行生物控制</w:t>
                            </w:r>
                            <w:r w:rsidRPr="00BE1F79">
                              <w:rPr>
                                <w:rFonts w:eastAsia="SimSun"/>
                                <w:sz w:val="20"/>
                                <w:szCs w:val="20"/>
                                <w:lang w:eastAsia="zh-CN"/>
                              </w:rPr>
                              <w:t>方面，已有丰富的经验，包括对它们的监测。借鉴当前涉及释放昆虫的病媒</w:t>
                            </w:r>
                            <w:r w:rsidRPr="00BE1F79">
                              <w:rPr>
                                <w:rFonts w:eastAsia="SimSun"/>
                                <w:sz w:val="20"/>
                                <w:szCs w:val="20"/>
                                <w:lang w:eastAsia="zh-CN"/>
                              </w:rPr>
                              <w:t>/</w:t>
                            </w:r>
                            <w:r w:rsidRPr="00BE1F79">
                              <w:rPr>
                                <w:rFonts w:eastAsia="SimSun"/>
                                <w:sz w:val="20"/>
                                <w:szCs w:val="20"/>
                                <w:lang w:eastAsia="zh-CN"/>
                              </w:rPr>
                              <w:t>害虫控制战略的经验，寻找或多或少类似情况的先例，并利用这些经验为</w:t>
                            </w:r>
                            <w:r w:rsidRPr="00BE1F79">
                              <w:rPr>
                                <w:rFonts w:eastAsia="SimSun"/>
                                <w:sz w:val="20"/>
                                <w:szCs w:val="20"/>
                                <w:lang w:eastAsia="zh-CN"/>
                              </w:rPr>
                              <w:t>EGD-LMMs</w:t>
                            </w:r>
                            <w:r w:rsidRPr="00BE1F79">
                              <w:rPr>
                                <w:rFonts w:eastAsia="SimSun"/>
                                <w:sz w:val="20"/>
                                <w:szCs w:val="20"/>
                                <w:lang w:eastAsia="zh-CN"/>
                              </w:rPr>
                              <w:t>的监测提供信息，可能是可取的</w:t>
                            </w:r>
                            <w:r w:rsidRPr="00BE1F79">
                              <w:rPr>
                                <w:rFonts w:eastAsia="SimSun"/>
                                <w:sz w:val="20"/>
                                <w:szCs w:val="20"/>
                                <w:lang w:eastAsia="zh-CN"/>
                              </w:rPr>
                              <w:t>/</w:t>
                            </w:r>
                            <w:r w:rsidRPr="00BE1F79">
                              <w:rPr>
                                <w:rFonts w:eastAsia="SimSun"/>
                                <w:sz w:val="20"/>
                                <w:szCs w:val="20"/>
                                <w:lang w:eastAsia="zh-CN"/>
                              </w:rPr>
                              <w:t>适当的做法。不过，需要谨慎，因为用于比较的系统在各个方面都存在差异。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9692B" id="_x0000_s1092" type="#_x0000_t202" style="position:absolute;margin-left:236.55pt;margin-top:5.4pt;width:224.35pt;height:150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">
                <v:textbox>
                  <w:txbxContent>
                    <w:p w14:paraId="28406CF5" w14:textId="2341B9F5" w:rsidR="008D7987" w:rsidRPr="008D7987" w:rsidRDefault="008D7987" w:rsidP="006D3A98">
                      <w:pPr>
                        <w:pStyle w:val="a4"/>
                        <w:snapToGrid w:val="0"/>
                        <w:spacing w:after="0" w:line="240" w:lineRule="auto"/>
                        <w:rPr>
                          <w:b w:val="0"/>
                          <w:bCs/>
                        </w:rPr>
                      </w:pPr>
                      <w:r w:rsidRPr="008D7987">
                        <w:rPr>
                          <w:rFonts w:hint="eastAsia"/>
                          <w:b w:val="0"/>
                          <w:bCs/>
                        </w:rPr>
                        <w:t>方框12</w:t>
                      </w:r>
                    </w:p>
                    <w:p w14:paraId="50C5C7D3" w14:textId="763D49AD" w:rsidR="003A45EC" w:rsidRPr="00BE1F79" w:rsidRDefault="003A45EC" w:rsidP="006D3A98">
                      <w:pPr>
                        <w:pStyle w:val="a4"/>
                        <w:snapToGrid w:val="0"/>
                        <w:spacing w:after="0" w:line="240" w:lineRule="auto"/>
                      </w:pPr>
                      <w:r w:rsidRPr="00BE1F79">
                        <w:t>蚊子:</w:t>
                      </w:r>
                      <w:r w:rsidR="00B3368E">
                        <w:rPr>
                          <w:rFonts w:hint="eastAsia"/>
                        </w:rPr>
                        <w:t xml:space="preserve"> </w:t>
                      </w:r>
                      <w:r w:rsidRPr="00BE1F79">
                        <w:t>监测方面的考虑因素</w:t>
                      </w:r>
                    </w:p>
                    <w:p w14:paraId="4E8FBF38" w14:textId="098435AB" w:rsidR="003A45EC" w:rsidRPr="00F131C2" w:rsidRDefault="003A45EC" w:rsidP="00BE1F79">
                      <w:pPr>
                        <w:snapToGrid w:val="0"/>
                        <w:spacing w:before="120" w:after="120" w:line="240" w:lineRule="atLeast"/>
                        <w:rPr>
                          <w:rFonts w:eastAsia="SimSun"/>
                          <w:sz w:val="24"/>
                          <w:lang w:eastAsia="zh-CN"/>
                        </w:rPr>
                      </w:pPr>
                      <w:r w:rsidRPr="00BE1F79">
                        <w:rPr>
                          <w:rFonts w:eastAsia="SimSun"/>
                          <w:sz w:val="20"/>
                          <w:szCs w:val="20"/>
                          <w:lang w:eastAsia="zh-CN"/>
                        </w:rPr>
                        <w:t>在释放昆虫</w:t>
                      </w:r>
                      <w:r w:rsidR="008D7987">
                        <w:rPr>
                          <w:rFonts w:eastAsia="SimSun" w:hint="eastAsia"/>
                          <w:sz w:val="20"/>
                          <w:szCs w:val="20"/>
                          <w:lang w:eastAsia="zh-CN"/>
                        </w:rPr>
                        <w:t>对</w:t>
                      </w:r>
                      <w:r w:rsidRPr="00BE1F79">
                        <w:rPr>
                          <w:rFonts w:eastAsia="SimSun"/>
                          <w:sz w:val="20"/>
                          <w:szCs w:val="20"/>
                          <w:lang w:eastAsia="zh-CN"/>
                        </w:rPr>
                        <w:t>遗传和生物病媒</w:t>
                      </w:r>
                      <w:r w:rsidRPr="00BE1F79">
                        <w:rPr>
                          <w:rFonts w:eastAsia="SimSun"/>
                          <w:sz w:val="20"/>
                          <w:szCs w:val="20"/>
                          <w:lang w:eastAsia="zh-CN"/>
                        </w:rPr>
                        <w:t>/</w:t>
                      </w:r>
                      <w:r w:rsidRPr="00BE1F79">
                        <w:rPr>
                          <w:rFonts w:eastAsia="SimSun"/>
                          <w:sz w:val="20"/>
                          <w:szCs w:val="20"/>
                          <w:lang w:eastAsia="zh-CN"/>
                        </w:rPr>
                        <w:t>害虫</w:t>
                      </w:r>
                      <w:r w:rsidR="008D7987">
                        <w:rPr>
                          <w:rFonts w:eastAsia="SimSun" w:hint="eastAsia"/>
                          <w:sz w:val="20"/>
                          <w:szCs w:val="20"/>
                          <w:lang w:eastAsia="zh-CN"/>
                        </w:rPr>
                        <w:t>进行生物控制</w:t>
                      </w:r>
                      <w:r w:rsidRPr="00BE1F79">
                        <w:rPr>
                          <w:rFonts w:eastAsia="SimSun"/>
                          <w:sz w:val="20"/>
                          <w:szCs w:val="20"/>
                          <w:lang w:eastAsia="zh-CN"/>
                        </w:rPr>
                        <w:t>方面，已有丰富的经验，包括对它们的监测。借鉴当前涉及释放昆虫的病媒</w:t>
                      </w:r>
                      <w:r w:rsidRPr="00BE1F79">
                        <w:rPr>
                          <w:rFonts w:eastAsia="SimSun"/>
                          <w:sz w:val="20"/>
                          <w:szCs w:val="20"/>
                          <w:lang w:eastAsia="zh-CN"/>
                        </w:rPr>
                        <w:t>/</w:t>
                      </w:r>
                      <w:r w:rsidRPr="00BE1F79">
                        <w:rPr>
                          <w:rFonts w:eastAsia="SimSun"/>
                          <w:sz w:val="20"/>
                          <w:szCs w:val="20"/>
                          <w:lang w:eastAsia="zh-CN"/>
                        </w:rPr>
                        <w:t>害虫控制战略的经验，寻找或多或少类似情况的先例，并利用这些经验为</w:t>
                      </w:r>
                      <w:r w:rsidRPr="00BE1F79">
                        <w:rPr>
                          <w:rFonts w:eastAsia="SimSun"/>
                          <w:sz w:val="20"/>
                          <w:szCs w:val="20"/>
                          <w:lang w:eastAsia="zh-CN"/>
                        </w:rPr>
                        <w:t>EGD-LMMs</w:t>
                      </w:r>
                      <w:r w:rsidRPr="00BE1F79">
                        <w:rPr>
                          <w:rFonts w:eastAsia="SimSun"/>
                          <w:sz w:val="20"/>
                          <w:szCs w:val="20"/>
                          <w:lang w:eastAsia="zh-CN"/>
                        </w:rPr>
                        <w:t>的监测提供信息，可能是可取的</w:t>
                      </w:r>
                      <w:r w:rsidRPr="00BE1F79">
                        <w:rPr>
                          <w:rFonts w:eastAsia="SimSun"/>
                          <w:sz w:val="20"/>
                          <w:szCs w:val="20"/>
                          <w:lang w:eastAsia="zh-CN"/>
                        </w:rPr>
                        <w:t>/</w:t>
                      </w:r>
                      <w:r w:rsidRPr="00BE1F79">
                        <w:rPr>
                          <w:rFonts w:eastAsia="SimSun"/>
                          <w:sz w:val="20"/>
                          <w:szCs w:val="20"/>
                          <w:lang w:eastAsia="zh-CN"/>
                        </w:rPr>
                        <w:t>适当的做法。不过，需要谨慎，因为用于比较的系统在各个方面都存在差异。</w:t>
                      </w:r>
                    </w:p>
                  </w:txbxContent>
                </v:textbox>
                <w10:wrap type="square" anchorx="margin"/>
              </v:shape>
            </w:pict>
          </mc:Fallback>
        </mc:AlternateContent>
      </w:r>
      <w:r w:rsidRPr="00F131C2">
        <w:rPr>
          <w:color w:val="auto"/>
          <w:lang w:eastAsia="zh-CN"/>
        </w:rPr>
        <w:t>监测计划由国家主管部门根据相关的国家生物安全法律、法规和政策以及风险评估得出的建议制定，或由开发者</w:t>
      </w:r>
      <w:r w:rsidRPr="00F131C2">
        <w:rPr>
          <w:color w:val="auto"/>
          <w:lang w:eastAsia="zh-CN"/>
        </w:rPr>
        <w:t>/</w:t>
      </w:r>
      <w:r w:rsidRPr="00F131C2">
        <w:rPr>
          <w:color w:val="auto"/>
          <w:lang w:eastAsia="zh-CN"/>
        </w:rPr>
        <w:t>申请者制定，并经国家主管部门评估和同意。该计划应与风险评估中确认的不确定性以及特定</w:t>
      </w:r>
      <w:r w:rsidRPr="00F131C2">
        <w:rPr>
          <w:color w:val="auto"/>
          <w:lang w:eastAsia="zh-CN"/>
        </w:rPr>
        <w:t>EGD-LMO</w:t>
      </w:r>
      <w:r w:rsidRPr="00F131C2">
        <w:rPr>
          <w:color w:val="auto"/>
          <w:lang w:eastAsia="zh-CN"/>
        </w:rPr>
        <w:t>带来的风险水平相关。该计划应与风险评估的背景和范围相关，并可酌情利用相关的监测数据和活动，包括来自其他国家</w:t>
      </w:r>
      <w:r w:rsidRPr="00F131C2">
        <w:rPr>
          <w:color w:val="auto"/>
          <w:lang w:eastAsia="zh-CN"/>
        </w:rPr>
        <w:t>/</w:t>
      </w:r>
      <w:r w:rsidRPr="00F131C2">
        <w:rPr>
          <w:color w:val="auto"/>
          <w:lang w:eastAsia="zh-CN"/>
        </w:rPr>
        <w:t>地区的数据和活动。</w:t>
      </w:r>
    </w:p>
    <w:p w14:paraId="24CF0124" w14:textId="77777777" w:rsidR="003A45EC" w:rsidRPr="00F131C2" w:rsidRDefault="003A45EC" w:rsidP="00141F36">
      <w:pPr>
        <w:pStyle w:val="a0"/>
        <w:rPr>
          <w:color w:val="FF0000"/>
        </w:rPr>
      </w:pPr>
      <w:bookmarkStart w:id="70" w:name="_Toc161220508"/>
      <w:bookmarkStart w:id="71" w:name="_Toc163309655"/>
      <w:r w:rsidRPr="00F131C2">
        <w:t xml:space="preserve">6.1.1. </w:t>
      </w:r>
      <w:bookmarkEnd w:id="70"/>
      <w:r w:rsidRPr="00F131C2">
        <w:t>监测内容</w:t>
      </w:r>
      <w:bookmarkEnd w:id="71"/>
    </w:p>
    <w:p w14:paraId="346B885D" w14:textId="77777777" w:rsidR="003A45EC" w:rsidRPr="00BE1F79" w:rsidRDefault="003A45EC" w:rsidP="00F661D9">
      <w:pPr>
        <w:pStyle w:val="Default"/>
        <w:snapToGrid w:val="0"/>
        <w:spacing w:before="120" w:after="120" w:line="240" w:lineRule="atLeast"/>
        <w:rPr>
          <w:color w:val="auto"/>
          <w:lang w:eastAsia="zh-CN"/>
        </w:rPr>
      </w:pPr>
      <w:r w:rsidRPr="00F131C2">
        <w:rPr>
          <w:color w:val="auto"/>
          <w:lang w:eastAsia="zh-CN"/>
        </w:rPr>
        <w:t>指标（如物种、土壤、水、非预期持久性）和参数（给定指标中的成分，如物种密度）应能够可靠地发出尽可能接近不利影响发生时的变化信号。参数优先</w:t>
      </w:r>
      <w:proofErr w:type="gramStart"/>
      <w:r w:rsidRPr="00F131C2">
        <w:rPr>
          <w:color w:val="auto"/>
          <w:lang w:eastAsia="zh-CN"/>
        </w:rPr>
        <w:t>化可能</w:t>
      </w:r>
      <w:proofErr w:type="gramEnd"/>
      <w:r w:rsidRPr="00F131C2">
        <w:rPr>
          <w:color w:val="auto"/>
          <w:lang w:eastAsia="zh-CN"/>
        </w:rPr>
        <w:t>与所需材料的采样和收集以及参数分析的便利性有关。应考虑指标与危害途径的相互关系，即指标应显示与风险评估中考虑的因果途径中的一个或多个步骤相关的不利影响，从而与评估终点和保护目标联系起来。可以为选定的指标和参数提供或收集预暴露基线数据和参考点。</w:t>
      </w:r>
      <w:r w:rsidRPr="00F131C2">
        <w:rPr>
          <w:color w:val="auto"/>
          <w:lang w:eastAsia="zh-CN"/>
        </w:rPr>
        <w:t xml:space="preserve"> </w:t>
      </w:r>
    </w:p>
    <w:p w14:paraId="1C5B19CD" w14:textId="77777777" w:rsidR="003A45EC" w:rsidRPr="00BE1F79" w:rsidRDefault="003A45EC" w:rsidP="00F661D9">
      <w:pPr>
        <w:pStyle w:val="Default"/>
        <w:snapToGrid w:val="0"/>
        <w:spacing w:before="120" w:after="120" w:line="240" w:lineRule="atLeast"/>
        <w:rPr>
          <w:color w:val="auto"/>
          <w:lang w:eastAsia="zh-CN"/>
        </w:rPr>
      </w:pPr>
      <w:r w:rsidRPr="00F131C2">
        <w:rPr>
          <w:color w:val="auto"/>
          <w:lang w:eastAsia="zh-CN"/>
        </w:rPr>
        <w:lastRenderedPageBreak/>
        <w:t>其他考虑因素可能包括形成信号的时间、指标的时间和空间异变性（例如，发生的季节性）、信号灵敏度（即，适合早期有效验证和确定不利影响的信噪比）、吞吐量、成本以及自然和人为引起的环境变化的影响。根据</w:t>
      </w:r>
      <w:r w:rsidRPr="00F131C2">
        <w:rPr>
          <w:color w:val="auto"/>
          <w:lang w:eastAsia="zh-CN"/>
        </w:rPr>
        <w:t>EGD</w:t>
      </w:r>
      <w:r w:rsidRPr="00F131C2">
        <w:rPr>
          <w:color w:val="auto"/>
          <w:lang w:eastAsia="zh-CN"/>
        </w:rPr>
        <w:t>战略，作为风险评估的一部分，以及作为监测的一部分的实地评估，可能需要在受限条件下对多代遗传和表型稳定性做出评估。</w:t>
      </w:r>
    </w:p>
    <w:p w14:paraId="6DF981EC" w14:textId="77777777" w:rsidR="003A45EC" w:rsidRPr="00BE1F79" w:rsidRDefault="003A45EC" w:rsidP="00F661D9">
      <w:pPr>
        <w:pStyle w:val="Default"/>
        <w:snapToGrid w:val="0"/>
        <w:spacing w:before="120" w:after="120" w:line="240" w:lineRule="atLeast"/>
        <w:rPr>
          <w:color w:val="auto"/>
          <w:lang w:eastAsia="zh-CN"/>
        </w:rPr>
      </w:pPr>
      <w:r w:rsidRPr="00F131C2">
        <w:rPr>
          <w:color w:val="auto"/>
          <w:lang w:eastAsia="zh-CN"/>
        </w:rPr>
        <w:t>可以考虑采用一些方法，分析为综合病媒管理、生态系统或野生生物管理等其他目的收集的现有监测数据，以确定信号源。</w:t>
      </w:r>
      <w:r w:rsidRPr="00F131C2">
        <w:rPr>
          <w:color w:val="auto"/>
          <w:lang w:eastAsia="zh-CN"/>
        </w:rPr>
        <w:t xml:space="preserve"> </w:t>
      </w:r>
    </w:p>
    <w:p w14:paraId="17FA1A45" w14:textId="77777777" w:rsidR="003A45EC" w:rsidRPr="00F131C2" w:rsidRDefault="003A45EC" w:rsidP="00F661D9">
      <w:pPr>
        <w:pStyle w:val="Default"/>
        <w:snapToGrid w:val="0"/>
        <w:spacing w:before="120" w:after="120" w:line="240" w:lineRule="atLeast"/>
        <w:rPr>
          <w:lang w:eastAsia="zh-CN"/>
        </w:rPr>
      </w:pPr>
      <w:r w:rsidRPr="00F131C2">
        <w:rPr>
          <w:color w:val="auto"/>
          <w:lang w:eastAsia="zh-CN"/>
        </w:rPr>
        <w:t>可酌情将特别是对人类健康相关的危害途径、对驱动机制的抗性发展和病原体耐药性纳入监测计划。</w:t>
      </w:r>
    </w:p>
    <w:p w14:paraId="70CE9351" w14:textId="77777777" w:rsidR="003A45EC" w:rsidRPr="00F131C2" w:rsidRDefault="003A45EC" w:rsidP="00141F36">
      <w:pPr>
        <w:pStyle w:val="a0"/>
      </w:pPr>
      <w:bookmarkStart w:id="72" w:name="_Toc161220509"/>
      <w:bookmarkStart w:id="73" w:name="_Toc163309656"/>
      <w:r w:rsidRPr="00F131C2">
        <w:t xml:space="preserve">6.1.2. </w:t>
      </w:r>
      <w:bookmarkEnd w:id="72"/>
      <w:r w:rsidRPr="00F131C2">
        <w:t>如何监测</w:t>
      </w:r>
      <w:bookmarkEnd w:id="73"/>
    </w:p>
    <w:p w14:paraId="3FF68ADA" w14:textId="2F097DD8" w:rsidR="003A45EC" w:rsidRPr="00F661D9" w:rsidRDefault="003A45EC" w:rsidP="00F661D9">
      <w:pPr>
        <w:pStyle w:val="Default"/>
        <w:snapToGrid w:val="0"/>
        <w:spacing w:before="120" w:after="120" w:line="240" w:lineRule="atLeast"/>
        <w:rPr>
          <w:color w:val="auto"/>
          <w:lang w:eastAsia="zh-CN"/>
        </w:rPr>
      </w:pPr>
      <w:r w:rsidRPr="00F131C2">
        <w:rPr>
          <w:color w:val="auto"/>
          <w:lang w:eastAsia="zh-CN"/>
        </w:rPr>
        <w:t>监测方法取决于并直接适用于所选的特定案例指标和参数（见上一节</w:t>
      </w:r>
      <w:r w:rsidRPr="00F131C2">
        <w:rPr>
          <w:color w:val="auto"/>
          <w:lang w:eastAsia="zh-CN"/>
        </w:rPr>
        <w:t>“</w:t>
      </w:r>
      <w:r w:rsidRPr="00F131C2">
        <w:rPr>
          <w:color w:val="auto"/>
          <w:lang w:eastAsia="zh-CN"/>
        </w:rPr>
        <w:t>监测内容</w:t>
      </w:r>
      <w:r w:rsidRPr="00F131C2">
        <w:rPr>
          <w:color w:val="auto"/>
          <w:lang w:eastAsia="zh-CN"/>
        </w:rPr>
        <w:t>”</w:t>
      </w:r>
      <w:r w:rsidRPr="00F131C2">
        <w:rPr>
          <w:color w:val="auto"/>
          <w:lang w:eastAsia="zh-CN"/>
        </w:rPr>
        <w:t>）、其固有的变异性、特异性、敏感性以及发出导致不良影响的变化信号的能力。监测方法应</w:t>
      </w:r>
      <w:r w:rsidR="008D7987">
        <w:rPr>
          <w:rFonts w:hint="eastAsia"/>
          <w:color w:val="auto"/>
          <w:lang w:eastAsia="zh-CN"/>
        </w:rPr>
        <w:t>提供</w:t>
      </w:r>
      <w:r w:rsidRPr="00F131C2">
        <w:rPr>
          <w:color w:val="auto"/>
          <w:lang w:eastAsia="zh-CN"/>
        </w:rPr>
        <w:t>关于采样、收集和分析样本以及</w:t>
      </w:r>
      <w:r w:rsidR="008D7987">
        <w:rPr>
          <w:rFonts w:hint="eastAsia"/>
          <w:color w:val="auto"/>
          <w:lang w:eastAsia="zh-CN"/>
        </w:rPr>
        <w:t>相关</w:t>
      </w:r>
      <w:r w:rsidRPr="00F131C2">
        <w:rPr>
          <w:color w:val="auto"/>
          <w:lang w:eastAsia="zh-CN"/>
        </w:rPr>
        <w:t>数据</w:t>
      </w:r>
      <w:r w:rsidR="008D7987">
        <w:rPr>
          <w:rFonts w:hint="eastAsia"/>
          <w:color w:val="auto"/>
          <w:lang w:eastAsia="zh-CN"/>
        </w:rPr>
        <w:t>分析</w:t>
      </w:r>
      <w:r w:rsidRPr="00F131C2">
        <w:rPr>
          <w:color w:val="auto"/>
          <w:lang w:eastAsia="zh-CN"/>
        </w:rPr>
        <w:t>的充分</w:t>
      </w:r>
      <w:r w:rsidR="008D7987">
        <w:rPr>
          <w:rFonts w:hint="eastAsia"/>
          <w:color w:val="auto"/>
          <w:lang w:eastAsia="zh-CN"/>
        </w:rPr>
        <w:t>细节</w:t>
      </w:r>
      <w:r w:rsidRPr="00F131C2">
        <w:rPr>
          <w:color w:val="auto"/>
          <w:lang w:eastAsia="zh-CN"/>
        </w:rPr>
        <w:t>。监测数据可从各种来源收集，包括但不限于调查、问卷、实地观察、针对其他考虑因素的持续</w:t>
      </w:r>
      <w:r w:rsidRPr="00F131C2">
        <w:rPr>
          <w:color w:val="auto"/>
          <w:lang w:eastAsia="zh-CN"/>
        </w:rPr>
        <w:t>/</w:t>
      </w:r>
      <w:r w:rsidRPr="00F131C2">
        <w:rPr>
          <w:color w:val="auto"/>
          <w:lang w:eastAsia="zh-CN"/>
        </w:rPr>
        <w:t>现有监测，如公共卫生、入侵物种、生物控制、疾病监测、综合病媒管理、杀虫剂耐药性等。在预期传播和扩散范围之外的区域和预期释放环境之内的区域，收集和分析方法可能不同。此外，监测方法还应考虑在可能的潜在接收环境中有效识别和检测</w:t>
      </w:r>
      <w:r w:rsidRPr="00F131C2">
        <w:rPr>
          <w:color w:val="auto"/>
          <w:lang w:eastAsia="zh-CN"/>
        </w:rPr>
        <w:t>EGD-LMOs</w:t>
      </w:r>
      <w:r w:rsidRPr="00F131C2">
        <w:rPr>
          <w:color w:val="auto"/>
          <w:lang w:eastAsia="zh-CN"/>
        </w:rPr>
        <w:t>。</w:t>
      </w:r>
    </w:p>
    <w:p w14:paraId="7039B3EB" w14:textId="77777777" w:rsidR="003A45EC" w:rsidRPr="00F661D9" w:rsidRDefault="003A45EC" w:rsidP="00F661D9">
      <w:pPr>
        <w:pStyle w:val="Default"/>
        <w:snapToGrid w:val="0"/>
        <w:spacing w:before="120" w:after="120" w:line="240" w:lineRule="atLeast"/>
        <w:rPr>
          <w:color w:val="auto"/>
          <w:lang w:eastAsia="zh-CN"/>
        </w:rPr>
      </w:pPr>
      <w:r w:rsidRPr="00F131C2">
        <w:rPr>
          <w:color w:val="auto"/>
          <w:lang w:eastAsia="zh-CN"/>
        </w:rPr>
        <w:t>考虑因素可包括</w:t>
      </w:r>
      <w:r w:rsidRPr="00F131C2">
        <w:rPr>
          <w:color w:val="auto"/>
          <w:lang w:eastAsia="zh-CN"/>
        </w:rPr>
        <w:t xml:space="preserve">: </w:t>
      </w:r>
    </w:p>
    <w:p w14:paraId="70B83FB2"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lang w:eastAsia="zh-CN"/>
        </w:rPr>
      </w:pPr>
      <w:r w:rsidRPr="00F131C2">
        <w:rPr>
          <w:rFonts w:eastAsia="SimSun"/>
          <w:sz w:val="24"/>
          <w:lang w:eastAsia="zh-CN"/>
        </w:rPr>
        <w:t>所测量效应的性质（如急性</w:t>
      </w:r>
      <w:r w:rsidRPr="00F131C2">
        <w:rPr>
          <w:rFonts w:eastAsia="SimSun"/>
          <w:sz w:val="24"/>
          <w:lang w:eastAsia="zh-CN"/>
        </w:rPr>
        <w:t>/</w:t>
      </w:r>
      <w:r w:rsidRPr="00F131C2">
        <w:rPr>
          <w:rFonts w:eastAsia="SimSun"/>
          <w:sz w:val="24"/>
          <w:lang w:eastAsia="zh-CN"/>
        </w:rPr>
        <w:t>短期、慢性</w:t>
      </w:r>
      <w:r w:rsidRPr="00F131C2">
        <w:rPr>
          <w:rFonts w:eastAsia="SimSun"/>
          <w:sz w:val="24"/>
          <w:lang w:eastAsia="zh-CN"/>
        </w:rPr>
        <w:t>/</w:t>
      </w:r>
      <w:r w:rsidRPr="00F131C2">
        <w:rPr>
          <w:rFonts w:eastAsia="SimSun"/>
          <w:sz w:val="24"/>
          <w:lang w:eastAsia="zh-CN"/>
        </w:rPr>
        <w:t>长期、即时或延迟、直接或间接）；</w:t>
      </w:r>
    </w:p>
    <w:p w14:paraId="67707D48"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lang w:eastAsia="zh-CN"/>
        </w:rPr>
      </w:pPr>
      <w:r w:rsidRPr="00F131C2">
        <w:rPr>
          <w:rFonts w:eastAsia="SimSun"/>
          <w:sz w:val="24"/>
          <w:lang w:eastAsia="zh-CN"/>
        </w:rPr>
        <w:t>发出不利事件信号所需的变化范围或幅度</w:t>
      </w:r>
      <w:r w:rsidRPr="00F131C2">
        <w:rPr>
          <w:rFonts w:eastAsia="SimSun"/>
          <w:sz w:val="24"/>
          <w:lang w:eastAsia="zh-CN"/>
        </w:rPr>
        <w:t>;</w:t>
      </w:r>
    </w:p>
    <w:p w14:paraId="61832977"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lang w:eastAsia="zh-CN"/>
        </w:rPr>
      </w:pPr>
      <w:r w:rsidRPr="00F131C2">
        <w:rPr>
          <w:rFonts w:eastAsia="SimSun"/>
          <w:sz w:val="24"/>
          <w:lang w:eastAsia="zh-CN"/>
        </w:rPr>
        <w:t>分析方法（即分子方法、诱捕</w:t>
      </w:r>
      <w:r w:rsidRPr="00F131C2">
        <w:rPr>
          <w:rFonts w:eastAsia="SimSun"/>
          <w:sz w:val="24"/>
          <w:lang w:eastAsia="zh-CN"/>
        </w:rPr>
        <w:t>/</w:t>
      </w:r>
      <w:r w:rsidRPr="00F131C2">
        <w:rPr>
          <w:rFonts w:eastAsia="SimSun"/>
          <w:sz w:val="24"/>
          <w:lang w:eastAsia="zh-CN"/>
        </w:rPr>
        <w:t>取样</w:t>
      </w:r>
      <w:r w:rsidRPr="00F131C2">
        <w:rPr>
          <w:rFonts w:eastAsia="SimSun"/>
          <w:sz w:val="24"/>
          <w:lang w:eastAsia="zh-CN"/>
        </w:rPr>
        <w:t>/</w:t>
      </w:r>
      <w:r w:rsidRPr="00F131C2">
        <w:rPr>
          <w:rFonts w:eastAsia="SimSun"/>
          <w:sz w:val="24"/>
          <w:lang w:eastAsia="zh-CN"/>
        </w:rPr>
        <w:t>收集方法、适应性方法）；</w:t>
      </w:r>
    </w:p>
    <w:p w14:paraId="7FDAB329"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rPr>
      </w:pPr>
      <w:r w:rsidRPr="00F131C2">
        <w:rPr>
          <w:rFonts w:eastAsia="SimSun"/>
          <w:sz w:val="24"/>
          <w:lang w:eastAsia="zh-CN"/>
        </w:rPr>
        <w:t>统计方法学（如样本大小、功效等）。</w:t>
      </w:r>
      <w:r w:rsidRPr="00F131C2">
        <w:rPr>
          <w:rFonts w:eastAsia="SimSun"/>
          <w:sz w:val="24"/>
        </w:rPr>
        <w:t>)</w:t>
      </w:r>
    </w:p>
    <w:p w14:paraId="0418328B"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rPr>
      </w:pPr>
      <w:proofErr w:type="spellStart"/>
      <w:proofErr w:type="gramStart"/>
      <w:r w:rsidRPr="00F131C2">
        <w:rPr>
          <w:rFonts w:eastAsia="SimSun"/>
          <w:sz w:val="24"/>
        </w:rPr>
        <w:t>数据类型的证据权重</w:t>
      </w:r>
      <w:proofErr w:type="spellEnd"/>
      <w:r w:rsidRPr="00F131C2">
        <w:rPr>
          <w:rFonts w:eastAsia="SimSun"/>
          <w:sz w:val="24"/>
        </w:rPr>
        <w:t>；</w:t>
      </w:r>
      <w:proofErr w:type="gramEnd"/>
    </w:p>
    <w:p w14:paraId="2F57C1B5"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lang w:eastAsia="zh-CN"/>
        </w:rPr>
      </w:pPr>
      <w:r w:rsidRPr="00F131C2">
        <w:rPr>
          <w:rFonts w:eastAsia="SimSun"/>
          <w:sz w:val="24"/>
          <w:lang w:eastAsia="zh-CN"/>
        </w:rPr>
        <w:t>研究、问卷、方法的可复制性和标准化</w:t>
      </w:r>
      <w:r w:rsidRPr="00F131C2">
        <w:rPr>
          <w:rFonts w:eastAsia="SimSun"/>
          <w:sz w:val="24"/>
          <w:lang w:eastAsia="zh-CN"/>
        </w:rPr>
        <w:t>;</w:t>
      </w:r>
    </w:p>
    <w:p w14:paraId="54AF13F8"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lang w:eastAsia="zh-CN"/>
        </w:rPr>
      </w:pPr>
      <w:r w:rsidRPr="00F131C2">
        <w:rPr>
          <w:rFonts w:eastAsia="SimSun"/>
          <w:sz w:val="24"/>
          <w:lang w:eastAsia="zh-CN"/>
        </w:rPr>
        <w:t>在各种环境和</w:t>
      </w:r>
      <w:r w:rsidRPr="00F131C2">
        <w:rPr>
          <w:rFonts w:eastAsia="SimSun"/>
          <w:sz w:val="24"/>
          <w:lang w:eastAsia="zh-CN"/>
        </w:rPr>
        <w:t>/</w:t>
      </w:r>
      <w:r w:rsidRPr="00F131C2">
        <w:rPr>
          <w:rFonts w:eastAsia="SimSun"/>
          <w:sz w:val="24"/>
          <w:lang w:eastAsia="zh-CN"/>
        </w:rPr>
        <w:t>或国家中的易用性（包括资源考虑因素，如容量、人员培训、设备、后勤、样品和试剂可用性和运输）；</w:t>
      </w:r>
    </w:p>
    <w:p w14:paraId="5B9DFB6A"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lang w:eastAsia="zh-CN"/>
        </w:rPr>
      </w:pPr>
      <w:r w:rsidRPr="00F131C2">
        <w:rPr>
          <w:rFonts w:eastAsia="SimSun"/>
          <w:sz w:val="24"/>
          <w:lang w:eastAsia="zh-CN"/>
        </w:rPr>
        <w:t>扩大规模和使用高通量方法的潜力</w:t>
      </w:r>
      <w:r w:rsidRPr="00F131C2">
        <w:rPr>
          <w:rFonts w:eastAsia="SimSun"/>
          <w:sz w:val="24"/>
          <w:lang w:eastAsia="zh-CN"/>
        </w:rPr>
        <w:t>;</w:t>
      </w:r>
    </w:p>
    <w:p w14:paraId="56C3080B"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lang w:eastAsia="zh-CN"/>
        </w:rPr>
      </w:pPr>
      <w:r w:rsidRPr="00F131C2">
        <w:rPr>
          <w:rFonts w:eastAsia="SimSun"/>
          <w:sz w:val="24"/>
          <w:lang w:eastAsia="zh-CN"/>
        </w:rPr>
        <w:t>开展监测活动的费用和持续时间，包括确定费用由谁承担</w:t>
      </w:r>
      <w:r w:rsidRPr="00F131C2">
        <w:rPr>
          <w:rFonts w:eastAsia="SimSun"/>
          <w:sz w:val="24"/>
          <w:lang w:eastAsia="zh-CN"/>
        </w:rPr>
        <w:t>;</w:t>
      </w:r>
    </w:p>
    <w:p w14:paraId="1318757A"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lang w:eastAsia="zh-CN"/>
        </w:rPr>
      </w:pPr>
      <w:r w:rsidRPr="00F131C2">
        <w:rPr>
          <w:rFonts w:eastAsia="SimSun"/>
          <w:sz w:val="24"/>
          <w:lang w:eastAsia="zh-CN"/>
        </w:rPr>
        <w:t>方法改进的潜力，随着时间的推移纳入新技术或新方法的能力</w:t>
      </w:r>
      <w:r w:rsidRPr="00F131C2">
        <w:rPr>
          <w:rFonts w:eastAsia="SimSun"/>
          <w:sz w:val="24"/>
          <w:lang w:eastAsia="zh-CN"/>
        </w:rPr>
        <w:t>;</w:t>
      </w:r>
    </w:p>
    <w:p w14:paraId="2C5F76E1" w14:textId="16089098" w:rsidR="003A45EC" w:rsidRPr="00F131C2" w:rsidRDefault="003A45EC">
      <w:pPr>
        <w:pStyle w:val="ListParagraph"/>
        <w:numPr>
          <w:ilvl w:val="0"/>
          <w:numId w:val="31"/>
        </w:numPr>
        <w:adjustRightInd w:val="0"/>
        <w:spacing w:before="120" w:after="120" w:line="276" w:lineRule="auto"/>
        <w:ind w:left="1152" w:hanging="720"/>
        <w:rPr>
          <w:rFonts w:eastAsia="SimSun"/>
          <w:sz w:val="24"/>
          <w:lang w:eastAsia="zh-CN"/>
        </w:rPr>
      </w:pPr>
      <w:r w:rsidRPr="00F131C2">
        <w:rPr>
          <w:rFonts w:eastAsia="SimSun"/>
          <w:sz w:val="24"/>
          <w:lang w:eastAsia="zh-CN"/>
        </w:rPr>
        <w:t>能够实时反馈到模型、未来风险评估和</w:t>
      </w:r>
      <w:r w:rsidRPr="00F131C2">
        <w:rPr>
          <w:rFonts w:eastAsia="SimSun"/>
          <w:sz w:val="24"/>
          <w:lang w:eastAsia="zh-CN"/>
        </w:rPr>
        <w:t>/</w:t>
      </w:r>
      <w:r w:rsidRPr="00F131C2">
        <w:rPr>
          <w:rFonts w:eastAsia="SimSun"/>
          <w:sz w:val="24"/>
          <w:lang w:eastAsia="zh-CN"/>
        </w:rPr>
        <w:t>或决策中，以停止监测或更改监测</w:t>
      </w:r>
      <w:r w:rsidR="00323E37">
        <w:rPr>
          <w:rFonts w:eastAsia="SimSun" w:hint="eastAsia"/>
          <w:sz w:val="24"/>
          <w:lang w:eastAsia="zh-CN"/>
        </w:rPr>
        <w:t xml:space="preserve">     </w:t>
      </w:r>
      <w:r w:rsidRPr="00F131C2">
        <w:rPr>
          <w:rFonts w:eastAsia="SimSun"/>
          <w:sz w:val="24"/>
          <w:lang w:eastAsia="zh-CN"/>
        </w:rPr>
        <w:t>计划</w:t>
      </w:r>
      <w:r w:rsidRPr="00F131C2">
        <w:rPr>
          <w:rFonts w:eastAsia="SimSun"/>
          <w:sz w:val="24"/>
          <w:lang w:eastAsia="zh-CN"/>
        </w:rPr>
        <w:t xml:space="preserve">; </w:t>
      </w:r>
    </w:p>
    <w:p w14:paraId="656059FF" w14:textId="77777777" w:rsidR="003A45EC" w:rsidRPr="00F131C2" w:rsidRDefault="003A45EC">
      <w:pPr>
        <w:pStyle w:val="ListParagraph"/>
        <w:numPr>
          <w:ilvl w:val="0"/>
          <w:numId w:val="31"/>
        </w:numPr>
        <w:adjustRightInd w:val="0"/>
        <w:spacing w:before="120" w:after="120" w:line="276" w:lineRule="auto"/>
        <w:ind w:left="1152" w:hanging="720"/>
        <w:rPr>
          <w:rFonts w:eastAsia="SimSun"/>
          <w:sz w:val="24"/>
          <w:lang w:eastAsia="zh-CN"/>
        </w:rPr>
      </w:pPr>
      <w:r w:rsidRPr="00F131C2">
        <w:rPr>
          <w:rFonts w:eastAsia="SimSun"/>
          <w:sz w:val="24"/>
          <w:lang w:eastAsia="zh-CN"/>
        </w:rPr>
        <w:t>用于指导监测的预暴露基线。</w:t>
      </w:r>
    </w:p>
    <w:p w14:paraId="3C6977AF" w14:textId="77777777" w:rsidR="003A45EC" w:rsidRPr="00F131C2" w:rsidRDefault="003A45EC" w:rsidP="00141F36">
      <w:pPr>
        <w:pStyle w:val="a0"/>
      </w:pPr>
      <w:bookmarkStart w:id="74" w:name="_Toc161220510"/>
      <w:bookmarkStart w:id="75" w:name="_Toc163309657"/>
      <w:r w:rsidRPr="00F131C2">
        <w:t xml:space="preserve">6.1.3. </w:t>
      </w:r>
      <w:bookmarkEnd w:id="74"/>
      <w:r w:rsidRPr="00F131C2">
        <w:t>监测点选择</w:t>
      </w:r>
      <w:bookmarkEnd w:id="75"/>
    </w:p>
    <w:p w14:paraId="35214B91" w14:textId="445D0FD8" w:rsidR="003A45EC" w:rsidRPr="00F131C2" w:rsidRDefault="003A45EC" w:rsidP="00323E37">
      <w:pPr>
        <w:pStyle w:val="Default"/>
        <w:spacing w:before="120" w:after="120" w:line="240" w:lineRule="atLeast"/>
        <w:rPr>
          <w:lang w:eastAsia="zh-CN"/>
        </w:rPr>
      </w:pPr>
      <w:r w:rsidRPr="00F131C2">
        <w:rPr>
          <w:color w:val="auto"/>
          <w:lang w:eastAsia="zh-CN"/>
        </w:rPr>
        <w:t>监测点的选择应基于具体案例和被取样和测量的指标和参数，以及预期接收环境和现行土地使用和管理实践的具体情况。初始监测点应选</w:t>
      </w:r>
      <w:r w:rsidR="00E941EA">
        <w:rPr>
          <w:rFonts w:hint="eastAsia"/>
          <w:color w:val="auto"/>
          <w:lang w:eastAsia="zh-CN"/>
        </w:rPr>
        <w:t>在具有</w:t>
      </w:r>
      <w:r w:rsidRPr="00F131C2">
        <w:rPr>
          <w:color w:val="auto"/>
          <w:lang w:eastAsia="zh-CN"/>
        </w:rPr>
        <w:t>可能暴露于</w:t>
      </w:r>
      <w:r w:rsidRPr="00F131C2">
        <w:rPr>
          <w:color w:val="auto"/>
          <w:lang w:eastAsia="zh-CN"/>
        </w:rPr>
        <w:t>EGD-LMO</w:t>
      </w:r>
      <w:r w:rsidRPr="00F131C2">
        <w:rPr>
          <w:color w:val="auto"/>
          <w:lang w:eastAsia="zh-CN"/>
        </w:rPr>
        <w:t>或受</w:t>
      </w:r>
      <w:r w:rsidRPr="00F131C2">
        <w:rPr>
          <w:color w:val="auto"/>
          <w:lang w:eastAsia="zh-CN"/>
        </w:rPr>
        <w:t>EGD-LMO</w:t>
      </w:r>
      <w:r w:rsidRPr="00F131C2">
        <w:rPr>
          <w:color w:val="auto"/>
          <w:lang w:eastAsia="zh-CN"/>
        </w:rPr>
        <w:t>影响</w:t>
      </w:r>
      <w:r w:rsidR="00E941EA">
        <w:rPr>
          <w:rFonts w:hint="eastAsia"/>
          <w:color w:val="auto"/>
          <w:lang w:eastAsia="zh-CN"/>
        </w:rPr>
        <w:t>的指标</w:t>
      </w:r>
      <w:r w:rsidRPr="00F131C2">
        <w:rPr>
          <w:color w:val="auto"/>
          <w:lang w:eastAsia="zh-CN"/>
        </w:rPr>
        <w:t>并与伤害途径相关的</w:t>
      </w:r>
      <w:r w:rsidR="00E941EA">
        <w:rPr>
          <w:rFonts w:hint="eastAsia"/>
          <w:color w:val="auto"/>
          <w:lang w:eastAsia="zh-CN"/>
        </w:rPr>
        <w:t>地点</w:t>
      </w:r>
      <w:r w:rsidRPr="00F131C2">
        <w:rPr>
          <w:color w:val="auto"/>
          <w:lang w:eastAsia="zh-CN"/>
        </w:rPr>
        <w:t>。应根据</w:t>
      </w:r>
      <w:r w:rsidRPr="00F131C2">
        <w:rPr>
          <w:color w:val="auto"/>
          <w:lang w:eastAsia="zh-CN"/>
        </w:rPr>
        <w:t>EGD-LMO</w:t>
      </w:r>
      <w:r w:rsidRPr="00F131C2">
        <w:rPr>
          <w:color w:val="auto"/>
          <w:lang w:eastAsia="zh-CN"/>
        </w:rPr>
        <w:t>的生物学和生命周期、其潜在传播、扩散和建立，在释放前确定监测点的位置、大小、密度</w:t>
      </w:r>
      <w:r w:rsidRPr="00F131C2">
        <w:rPr>
          <w:color w:val="auto"/>
          <w:lang w:eastAsia="zh-CN"/>
        </w:rPr>
        <w:t>/</w:t>
      </w:r>
      <w:r w:rsidRPr="00F131C2">
        <w:rPr>
          <w:color w:val="auto"/>
          <w:lang w:eastAsia="zh-CN"/>
        </w:rPr>
        <w:t>分布和</w:t>
      </w:r>
      <w:r w:rsidR="00E941EA">
        <w:rPr>
          <w:rFonts w:hint="eastAsia"/>
          <w:color w:val="auto"/>
          <w:lang w:eastAsia="zh-CN"/>
        </w:rPr>
        <w:t>监</w:t>
      </w:r>
      <w:r w:rsidR="00E941EA">
        <w:rPr>
          <w:rFonts w:hint="eastAsia"/>
          <w:color w:val="auto"/>
          <w:lang w:eastAsia="zh-CN"/>
        </w:rPr>
        <w:lastRenderedPageBreak/>
        <w:t>测的</w:t>
      </w:r>
      <w:r w:rsidRPr="00F131C2">
        <w:rPr>
          <w:color w:val="auto"/>
          <w:lang w:eastAsia="zh-CN"/>
        </w:rPr>
        <w:t>时间安排；可能的潜在接受环境，包括地理、土地使用和当地野生种群规模、密度和分布；季节性（迁徙、雨水或温度的影响）等。</w:t>
      </w:r>
    </w:p>
    <w:p w14:paraId="595CCF18" w14:textId="77777777" w:rsidR="003A45EC" w:rsidRPr="00F131C2" w:rsidRDefault="003A45EC" w:rsidP="00323E37">
      <w:pPr>
        <w:pStyle w:val="Default"/>
        <w:spacing w:before="120" w:after="120" w:line="240" w:lineRule="atLeast"/>
        <w:rPr>
          <w:lang w:eastAsia="zh-CN"/>
        </w:rPr>
      </w:pPr>
      <w:r w:rsidRPr="00F131C2">
        <w:rPr>
          <w:color w:val="auto"/>
          <w:lang w:eastAsia="zh-CN"/>
        </w:rPr>
        <w:t>在将物种用作指标的情况下，应考虑其生物学、生命周期、丰度、季节性以及与包括</w:t>
      </w:r>
      <w:r w:rsidRPr="00F131C2">
        <w:rPr>
          <w:color w:val="auto"/>
          <w:lang w:eastAsia="zh-CN"/>
        </w:rPr>
        <w:t>EGD-LMO</w:t>
      </w:r>
      <w:r w:rsidRPr="00F131C2">
        <w:rPr>
          <w:color w:val="auto"/>
          <w:lang w:eastAsia="zh-CN"/>
        </w:rPr>
        <w:t>和其他生物在内的其他生态系统特征的相互作用。此外，可能需要在有意释放</w:t>
      </w:r>
      <w:r w:rsidRPr="00F131C2">
        <w:rPr>
          <w:color w:val="auto"/>
          <w:lang w:eastAsia="zh-CN"/>
        </w:rPr>
        <w:t>EGD-LMO</w:t>
      </w:r>
      <w:r w:rsidRPr="00F131C2">
        <w:rPr>
          <w:color w:val="auto"/>
          <w:lang w:eastAsia="zh-CN"/>
        </w:rPr>
        <w:t>的代表性区域对环境影响进行具体监测。具体监测的空间和时间尺度需要根据</w:t>
      </w:r>
      <w:r w:rsidRPr="00F131C2">
        <w:rPr>
          <w:color w:val="auto"/>
          <w:lang w:eastAsia="zh-CN"/>
        </w:rPr>
        <w:t>EGD-LMO</w:t>
      </w:r>
      <w:r w:rsidRPr="00F131C2">
        <w:rPr>
          <w:color w:val="auto"/>
          <w:lang w:eastAsia="zh-CN"/>
        </w:rPr>
        <w:t>在环境中的时空分布进行调整。</w:t>
      </w:r>
    </w:p>
    <w:p w14:paraId="5881A841" w14:textId="4135AD42" w:rsidR="003A45EC" w:rsidRPr="00323E37" w:rsidRDefault="003A45EC" w:rsidP="00323E37">
      <w:pPr>
        <w:pStyle w:val="Default"/>
        <w:spacing w:before="120" w:after="120" w:line="240" w:lineRule="atLeast"/>
        <w:rPr>
          <w:color w:val="auto"/>
          <w:lang w:eastAsia="zh-CN"/>
        </w:rPr>
      </w:pPr>
      <w:r w:rsidRPr="00F131C2">
        <w:rPr>
          <w:color w:val="auto"/>
          <w:lang w:eastAsia="zh-CN"/>
        </w:rPr>
        <w:t>应考虑到保护区、生物多样性热点、野生生物保护区、遗传起源中心以及在整个监测期间（即在一年的不同时间和所需的所有年份（长期</w:t>
      </w:r>
      <w:r w:rsidR="00E941EA">
        <w:rPr>
          <w:rFonts w:hint="eastAsia"/>
          <w:color w:val="auto"/>
          <w:lang w:eastAsia="zh-CN"/>
        </w:rPr>
        <w:t>监测</w:t>
      </w:r>
      <w:r w:rsidRPr="00F131C2">
        <w:rPr>
          <w:color w:val="auto"/>
          <w:lang w:eastAsia="zh-CN"/>
        </w:rPr>
        <w:t>））的获取和可用性。</w:t>
      </w:r>
      <w:r w:rsidRPr="00F131C2">
        <w:rPr>
          <w:color w:val="auto"/>
          <w:lang w:eastAsia="zh-CN"/>
        </w:rPr>
        <w:t xml:space="preserve"> </w:t>
      </w:r>
    </w:p>
    <w:p w14:paraId="0120ABF8" w14:textId="77777777" w:rsidR="003A45EC" w:rsidRPr="00F131C2" w:rsidRDefault="003A45EC" w:rsidP="00323E37">
      <w:pPr>
        <w:pStyle w:val="Default"/>
        <w:spacing w:before="120" w:after="120" w:line="240" w:lineRule="atLeast"/>
        <w:rPr>
          <w:lang w:eastAsia="zh-CN"/>
        </w:rPr>
      </w:pPr>
      <w:r w:rsidRPr="00F131C2">
        <w:rPr>
          <w:color w:val="auto"/>
          <w:lang w:eastAsia="zh-CN"/>
        </w:rPr>
        <w:t>其他考虑因素可包括管理做法或土地利用变化的可能性及其在监测期间对指标</w:t>
      </w:r>
      <w:r w:rsidRPr="00F131C2">
        <w:rPr>
          <w:color w:val="auto"/>
          <w:lang w:eastAsia="zh-CN"/>
        </w:rPr>
        <w:t>/</w:t>
      </w:r>
      <w:r w:rsidRPr="00F131C2">
        <w:rPr>
          <w:color w:val="auto"/>
          <w:lang w:eastAsia="zh-CN"/>
        </w:rPr>
        <w:t>参数的影响，基于测量点数量和密度的统计能力，基线数据源或对照</w:t>
      </w:r>
      <w:r w:rsidRPr="00F131C2">
        <w:rPr>
          <w:color w:val="auto"/>
          <w:lang w:eastAsia="zh-CN"/>
        </w:rPr>
        <w:t>/</w:t>
      </w:r>
      <w:r w:rsidRPr="00F131C2">
        <w:rPr>
          <w:color w:val="auto"/>
          <w:lang w:eastAsia="zh-CN"/>
        </w:rPr>
        <w:t>参考站点与处理站点的对比，以及建模方法对地点选择、密度和持续时间的影响。</w:t>
      </w:r>
      <w:r w:rsidRPr="00F131C2">
        <w:rPr>
          <w:color w:val="auto"/>
          <w:lang w:eastAsia="zh-CN"/>
        </w:rPr>
        <w:t xml:space="preserve"> </w:t>
      </w:r>
    </w:p>
    <w:p w14:paraId="5D720137" w14:textId="77777777" w:rsidR="003A45EC" w:rsidRPr="00F131C2" w:rsidRDefault="003A45EC" w:rsidP="00141F36">
      <w:pPr>
        <w:pStyle w:val="a0"/>
      </w:pPr>
      <w:bookmarkStart w:id="76" w:name="_Toc161220511"/>
      <w:bookmarkStart w:id="77" w:name="_Toc163309658"/>
      <w:r w:rsidRPr="00F131C2">
        <w:t xml:space="preserve">6.1.4. </w:t>
      </w:r>
      <w:bookmarkEnd w:id="76"/>
      <w:r w:rsidRPr="00F131C2">
        <w:t>监测的持续时间</w:t>
      </w:r>
      <w:bookmarkEnd w:id="77"/>
    </w:p>
    <w:p w14:paraId="79A576B1" w14:textId="77777777" w:rsidR="003A45EC" w:rsidRPr="00F131C2" w:rsidRDefault="003A45EC" w:rsidP="00804A25">
      <w:pPr>
        <w:pStyle w:val="Default"/>
        <w:spacing w:line="276" w:lineRule="auto"/>
        <w:rPr>
          <w:lang w:eastAsia="zh-CN"/>
        </w:rPr>
      </w:pPr>
      <w:r w:rsidRPr="00F131C2">
        <w:rPr>
          <w:color w:val="auto"/>
          <w:lang w:eastAsia="zh-CN"/>
        </w:rPr>
        <w:t>监测的持续时间应与以下因素相关：需要可靠捕捉参数变化所需的观测或测量频率、数量和周期性（观察到信号所需时间）、寻求测量的变化类型（比如，是短期还是长期、是立即发生还是延迟发生，即生成信号所需的时间）、</w:t>
      </w:r>
      <w:r w:rsidRPr="00F131C2">
        <w:rPr>
          <w:color w:val="auto"/>
          <w:lang w:eastAsia="zh-CN"/>
        </w:rPr>
        <w:t>EGD-LMO</w:t>
      </w:r>
      <w:r w:rsidRPr="00F131C2">
        <w:rPr>
          <w:color w:val="auto"/>
          <w:lang w:eastAsia="zh-CN"/>
        </w:rPr>
        <w:t>以及（某一物种的）指标的生命周期、生成时间和生物学特征、释放持续时间以及释放对环境的长期影响。监测持续时间应足够长，以提供支持决策的数据（即提供数据以进一步评估查明的不确定性和风险水平）。</w:t>
      </w:r>
      <w:r w:rsidRPr="00F131C2">
        <w:rPr>
          <w:color w:val="auto"/>
          <w:lang w:eastAsia="zh-CN"/>
        </w:rPr>
        <w:t>EGD-LMO</w:t>
      </w:r>
      <w:r w:rsidRPr="00F131C2">
        <w:rPr>
          <w:color w:val="auto"/>
          <w:lang w:eastAsia="zh-CN"/>
        </w:rPr>
        <w:t>的预期影响时间尺度是另一个需要考虑的参数。监测计划的停止、延长或更改条件应该是事先描述好的</w:t>
      </w:r>
      <w:r w:rsidRPr="00F131C2">
        <w:rPr>
          <w:color w:val="auto"/>
          <w:lang w:eastAsia="zh-CN"/>
        </w:rPr>
        <w:t xml:space="preserve"> </w:t>
      </w:r>
    </w:p>
    <w:p w14:paraId="5BC75631" w14:textId="77777777" w:rsidR="003A45EC" w:rsidRPr="00F131C2" w:rsidRDefault="003A45EC" w:rsidP="00141F36">
      <w:pPr>
        <w:pStyle w:val="a0"/>
      </w:pPr>
      <w:bookmarkStart w:id="78" w:name="_Toc161220512"/>
      <w:bookmarkStart w:id="79" w:name="_Toc163309659"/>
      <w:r w:rsidRPr="00F131C2">
        <w:t xml:space="preserve">6.1.5. </w:t>
      </w:r>
      <w:bookmarkEnd w:id="78"/>
      <w:r w:rsidRPr="00F131C2">
        <w:t>如何报告数据</w:t>
      </w:r>
      <w:r w:rsidRPr="00F131C2">
        <w:t>/</w:t>
      </w:r>
      <w:r w:rsidRPr="00F131C2">
        <w:t>结果</w:t>
      </w:r>
      <w:bookmarkEnd w:id="79"/>
    </w:p>
    <w:p w14:paraId="0942733D" w14:textId="77777777" w:rsidR="003A45EC" w:rsidRPr="00EC5337" w:rsidRDefault="003A45EC" w:rsidP="00EC5337">
      <w:pPr>
        <w:pStyle w:val="Default"/>
        <w:spacing w:before="120" w:after="120" w:line="240" w:lineRule="atLeast"/>
        <w:rPr>
          <w:color w:val="auto"/>
          <w:lang w:eastAsia="zh-CN"/>
        </w:rPr>
      </w:pPr>
      <w:r w:rsidRPr="00F131C2">
        <w:rPr>
          <w:color w:val="333333"/>
          <w:shd w:val="clear" w:color="auto" w:fill="FFFFFF"/>
          <w:lang w:eastAsia="zh-CN"/>
        </w:rPr>
        <w:t>应将按约定频率监测的数据和结果报告给相关方面，并以监测计划中所述的适当格式报</w:t>
      </w:r>
      <w:r w:rsidRPr="00EC5337">
        <w:rPr>
          <w:color w:val="auto"/>
          <w:lang w:eastAsia="zh-CN"/>
        </w:rPr>
        <w:t>告。报告的目标通常包括报告潜在的不良影响、验证先前的观察结果和结论、确认产品的安全性和有效性、解决危害途径中任何尚存的不确定性、提供数据以重新评估模型或风险评估、解决改变、延长或停止现有风险缓解程序的任何需求，以及支持这些领域的决策，包括紧急措施需求。</w:t>
      </w:r>
    </w:p>
    <w:p w14:paraId="554BB20B" w14:textId="77777777" w:rsidR="003A45EC" w:rsidRPr="00EC5337" w:rsidRDefault="003A45EC" w:rsidP="00EC5337">
      <w:pPr>
        <w:pStyle w:val="Default"/>
        <w:spacing w:before="120" w:after="120" w:line="240" w:lineRule="atLeast"/>
        <w:rPr>
          <w:color w:val="auto"/>
          <w:lang w:eastAsia="zh-CN"/>
        </w:rPr>
      </w:pPr>
      <w:r w:rsidRPr="00F131C2">
        <w:rPr>
          <w:color w:val="auto"/>
          <w:lang w:eastAsia="zh-CN"/>
        </w:rPr>
        <w:t>报告要求由国家主管当局根据适用法律进行说明，应提供报告信息的频率和格式以及所采用的缓解措施。</w:t>
      </w:r>
      <w:r w:rsidRPr="00F131C2">
        <w:rPr>
          <w:color w:val="auto"/>
          <w:lang w:eastAsia="zh-CN"/>
        </w:rPr>
        <w:t xml:space="preserve"> </w:t>
      </w:r>
    </w:p>
    <w:p w14:paraId="53FA2364" w14:textId="77777777" w:rsidR="003A45EC" w:rsidRPr="00F131C2" w:rsidRDefault="003A45EC" w:rsidP="00EC5337">
      <w:pPr>
        <w:pStyle w:val="Default"/>
        <w:spacing w:before="120" w:after="240" w:line="240" w:lineRule="atLeast"/>
        <w:rPr>
          <w:color w:val="auto"/>
          <w:lang w:eastAsia="zh-CN"/>
        </w:rPr>
      </w:pPr>
      <w:r w:rsidRPr="00F131C2">
        <w:rPr>
          <w:color w:val="auto"/>
          <w:lang w:eastAsia="zh-CN"/>
        </w:rPr>
        <w:t>监测结果和数据可以以适合其他利益攸关方的格式与其共享，以提高透明度。数据和信息的保密性应遵守国家和国际法律和协议。</w:t>
      </w:r>
    </w:p>
    <w:tbl>
      <w:tblPr>
        <w:tblStyle w:val="TableGrid"/>
        <w:tblW w:w="0" w:type="auto"/>
        <w:tblLook w:val="04A0" w:firstRow="1" w:lastRow="0" w:firstColumn="1" w:lastColumn="0" w:noHBand="0" w:noVBand="1"/>
      </w:tblPr>
      <w:tblGrid>
        <w:gridCol w:w="9016"/>
      </w:tblGrid>
      <w:tr w:rsidR="003A45EC" w:rsidRPr="00F131C2" w14:paraId="7EF72147" w14:textId="77777777" w:rsidTr="009F2132">
        <w:tc>
          <w:tcPr>
            <w:tcW w:w="9016" w:type="dxa"/>
          </w:tcPr>
          <w:p w14:paraId="3689220F" w14:textId="7EEE5CB5" w:rsidR="00E941EA" w:rsidRPr="00E941EA" w:rsidRDefault="00E941EA" w:rsidP="00874BDC">
            <w:pPr>
              <w:pStyle w:val="a4"/>
              <w:spacing w:before="120"/>
              <w:rPr>
                <w:b w:val="0"/>
                <w:bCs/>
              </w:rPr>
            </w:pPr>
            <w:bookmarkStart w:id="80" w:name="_Toc163311313"/>
            <w:r w:rsidRPr="00E941EA">
              <w:rPr>
                <w:rFonts w:hint="eastAsia"/>
                <w:b w:val="0"/>
                <w:bCs/>
              </w:rPr>
              <w:t>方框13</w:t>
            </w:r>
          </w:p>
          <w:p w14:paraId="4F24D14D" w14:textId="4EAF3F60" w:rsidR="003A45EC" w:rsidRPr="00FD325A" w:rsidRDefault="003A45EC" w:rsidP="00874BDC">
            <w:pPr>
              <w:pStyle w:val="a4"/>
              <w:spacing w:before="120"/>
            </w:pPr>
            <w:r w:rsidRPr="00FD325A">
              <w:t>蚊子:</w:t>
            </w:r>
            <w:r w:rsidR="00B3368E">
              <w:rPr>
                <w:rFonts w:hint="eastAsia"/>
              </w:rPr>
              <w:t xml:space="preserve"> </w:t>
            </w:r>
            <w:r w:rsidRPr="00FD325A">
              <w:t>监测释放含有人工基因驱动的</w:t>
            </w:r>
            <w:proofErr w:type="gramStart"/>
            <w:r w:rsidRPr="00FD325A">
              <w:t>改性活蚊的</w:t>
            </w:r>
            <w:proofErr w:type="gramEnd"/>
            <w:r w:rsidRPr="00FD325A">
              <w:t>具体指南</w:t>
            </w:r>
            <w:bookmarkEnd w:id="80"/>
          </w:p>
          <w:p w14:paraId="527E4B57" w14:textId="5D3B81D7" w:rsidR="003A45EC" w:rsidRPr="00FD325A" w:rsidRDefault="003A45EC" w:rsidP="00FD325A">
            <w:pPr>
              <w:pStyle w:val="Default"/>
              <w:adjustRightInd/>
              <w:snapToGrid w:val="0"/>
              <w:spacing w:before="120" w:after="120" w:line="240" w:lineRule="atLeast"/>
              <w:rPr>
                <w:sz w:val="20"/>
                <w:szCs w:val="20"/>
                <w:lang w:eastAsia="zh-CN"/>
              </w:rPr>
            </w:pPr>
            <w:r w:rsidRPr="00FD325A">
              <w:rPr>
                <w:color w:val="auto"/>
                <w:sz w:val="20"/>
                <w:szCs w:val="20"/>
                <w:lang w:eastAsia="zh-CN"/>
              </w:rPr>
              <w:t>对</w:t>
            </w:r>
            <w:r w:rsidRPr="00FD325A">
              <w:rPr>
                <w:color w:val="auto"/>
                <w:sz w:val="20"/>
                <w:szCs w:val="20"/>
                <w:lang w:eastAsia="zh-CN"/>
              </w:rPr>
              <w:t>EGD-LMMs</w:t>
            </w:r>
            <w:r w:rsidRPr="00FD325A">
              <w:rPr>
                <w:color w:val="auto"/>
                <w:sz w:val="20"/>
                <w:szCs w:val="20"/>
                <w:lang w:eastAsia="zh-CN"/>
              </w:rPr>
              <w:t>的监测应在释放前开始，并在释放期间和之后持续进行。应考虑在多个层面进行监测：监测目标蚊</w:t>
            </w:r>
            <w:proofErr w:type="gramStart"/>
            <w:r w:rsidRPr="00FD325A">
              <w:rPr>
                <w:color w:val="auto"/>
                <w:sz w:val="20"/>
                <w:szCs w:val="20"/>
                <w:lang w:eastAsia="zh-CN"/>
              </w:rPr>
              <w:t>种当地</w:t>
            </w:r>
            <w:proofErr w:type="gramEnd"/>
            <w:r w:rsidRPr="00FD325A">
              <w:rPr>
                <w:color w:val="auto"/>
                <w:sz w:val="20"/>
                <w:szCs w:val="20"/>
                <w:lang w:eastAsia="zh-CN"/>
              </w:rPr>
              <w:t>种群中是否存在释放的</w:t>
            </w:r>
            <w:r w:rsidRPr="00FD325A">
              <w:rPr>
                <w:color w:val="auto"/>
                <w:sz w:val="20"/>
                <w:szCs w:val="20"/>
                <w:lang w:eastAsia="zh-CN"/>
              </w:rPr>
              <w:t>EGD-LMM</w:t>
            </w:r>
            <w:r w:rsidRPr="00FD325A">
              <w:rPr>
                <w:color w:val="auto"/>
                <w:sz w:val="20"/>
                <w:szCs w:val="20"/>
                <w:lang w:eastAsia="zh-CN"/>
              </w:rPr>
              <w:t>和转基因构建体；监测环境影响，同时考虑到人类健康，因为它们与风险评估中确定的评估终点、保护目标和的危害途径有关。无论采用何种蚊子种类和基因改造，都可能需要进行一些监测；然而，</w:t>
            </w:r>
            <w:r w:rsidRPr="00FD325A">
              <w:rPr>
                <w:color w:val="auto"/>
                <w:sz w:val="20"/>
                <w:szCs w:val="20"/>
                <w:lang w:eastAsia="zh-CN"/>
              </w:rPr>
              <w:t>EGD</w:t>
            </w:r>
            <w:r w:rsidRPr="00FD325A">
              <w:rPr>
                <w:color w:val="auto"/>
                <w:sz w:val="20"/>
                <w:szCs w:val="20"/>
                <w:lang w:eastAsia="zh-CN"/>
              </w:rPr>
              <w:t>的基本机制和用于实施该机制的特定基因修改可能需要进行其他类型的监测。监测计划应考虑到这些通用和具体的信息需求（</w:t>
            </w:r>
            <w:r w:rsidR="00E941EA" w:rsidRPr="00153832">
              <w:rPr>
                <w:color w:val="auto"/>
                <w:sz w:val="20"/>
                <w:szCs w:val="20"/>
                <w:lang w:eastAsia="zh-CN"/>
              </w:rPr>
              <w:t>Ra</w:t>
            </w:r>
            <w:r w:rsidR="00E941EA">
              <w:rPr>
                <w:color w:val="auto"/>
                <w:sz w:val="20"/>
                <w:szCs w:val="20"/>
                <w:lang w:eastAsia="zh-CN"/>
              </w:rPr>
              <w:t>š</w:t>
            </w:r>
            <w:r w:rsidR="00E941EA" w:rsidRPr="00153832">
              <w:rPr>
                <w:color w:val="auto"/>
                <w:sz w:val="20"/>
                <w:szCs w:val="20"/>
                <w:lang w:eastAsia="zh-CN"/>
              </w:rPr>
              <w:t>i</w:t>
            </w:r>
            <w:r w:rsidR="00E941EA">
              <w:rPr>
                <w:color w:val="auto"/>
                <w:sz w:val="20"/>
                <w:szCs w:val="20"/>
                <w:lang w:eastAsia="zh-CN"/>
              </w:rPr>
              <w:t>ć</w:t>
            </w:r>
            <w:r w:rsidRPr="00FD325A">
              <w:rPr>
                <w:color w:val="auto"/>
                <w:sz w:val="20"/>
                <w:szCs w:val="20"/>
                <w:lang w:eastAsia="zh-CN"/>
              </w:rPr>
              <w:t>等，</w:t>
            </w:r>
            <w:r w:rsidRPr="00FD325A">
              <w:rPr>
                <w:color w:val="auto"/>
                <w:sz w:val="20"/>
                <w:szCs w:val="20"/>
                <w:lang w:eastAsia="zh-CN"/>
              </w:rPr>
              <w:t>2022</w:t>
            </w:r>
            <w:r w:rsidRPr="00FD325A">
              <w:rPr>
                <w:color w:val="auto"/>
                <w:sz w:val="20"/>
                <w:szCs w:val="20"/>
                <w:lang w:eastAsia="zh-CN"/>
              </w:rPr>
              <w:t>）。</w:t>
            </w:r>
          </w:p>
          <w:p w14:paraId="521D36AD" w14:textId="31D942CE" w:rsidR="003A45EC" w:rsidRPr="00FD325A" w:rsidRDefault="003A45EC" w:rsidP="00FD325A">
            <w:pPr>
              <w:pStyle w:val="Default"/>
              <w:adjustRightInd/>
              <w:snapToGrid w:val="0"/>
              <w:spacing w:before="120" w:after="120" w:line="240" w:lineRule="atLeast"/>
              <w:rPr>
                <w:sz w:val="20"/>
                <w:szCs w:val="20"/>
                <w:lang w:eastAsia="zh-CN"/>
              </w:rPr>
            </w:pPr>
            <w:r w:rsidRPr="00FD325A">
              <w:rPr>
                <w:color w:val="auto"/>
                <w:sz w:val="20"/>
                <w:szCs w:val="20"/>
                <w:lang w:eastAsia="zh-CN"/>
              </w:rPr>
              <w:t>与非</w:t>
            </w:r>
            <w:r w:rsidRPr="00FD325A">
              <w:rPr>
                <w:color w:val="auto"/>
                <w:sz w:val="20"/>
                <w:szCs w:val="20"/>
                <w:lang w:eastAsia="zh-CN"/>
              </w:rPr>
              <w:t>EGD LMMs</w:t>
            </w:r>
            <w:r w:rsidRPr="00FD325A">
              <w:rPr>
                <w:color w:val="auto"/>
                <w:sz w:val="20"/>
                <w:szCs w:val="20"/>
                <w:lang w:eastAsia="zh-CN"/>
              </w:rPr>
              <w:t>相比，对</w:t>
            </w:r>
            <w:r w:rsidRPr="00FD325A">
              <w:rPr>
                <w:color w:val="auto"/>
                <w:sz w:val="20"/>
                <w:szCs w:val="20"/>
                <w:lang w:eastAsia="zh-CN"/>
              </w:rPr>
              <w:t>EGD-LMMs</w:t>
            </w:r>
            <w:r w:rsidRPr="00FD325A">
              <w:rPr>
                <w:color w:val="auto"/>
                <w:sz w:val="20"/>
                <w:szCs w:val="20"/>
                <w:lang w:eastAsia="zh-CN"/>
              </w:rPr>
              <w:t>具体监测的明确描述更为重要，因为有意释放的潜在不利影响可能不受空间或时间的限制，任何转基因构建体的变化都可能需要快速管理干预。大多数</w:t>
            </w:r>
            <w:r w:rsidRPr="00FD325A">
              <w:rPr>
                <w:color w:val="auto"/>
                <w:sz w:val="20"/>
                <w:szCs w:val="20"/>
                <w:lang w:eastAsia="zh-CN"/>
              </w:rPr>
              <w:t>EGD-LMM</w:t>
            </w:r>
            <w:r w:rsidRPr="00FD325A">
              <w:rPr>
                <w:color w:val="auto"/>
                <w:sz w:val="20"/>
                <w:szCs w:val="20"/>
                <w:lang w:eastAsia="zh-CN"/>
              </w:rPr>
              <w:lastRenderedPageBreak/>
              <w:t>应用的空间和时间尺度将大于非</w:t>
            </w:r>
            <w:r w:rsidRPr="00FD325A">
              <w:rPr>
                <w:color w:val="auto"/>
                <w:sz w:val="20"/>
                <w:szCs w:val="20"/>
                <w:lang w:eastAsia="zh-CN"/>
              </w:rPr>
              <w:t>EGD-LMM</w:t>
            </w:r>
            <w:r w:rsidRPr="00FD325A">
              <w:rPr>
                <w:color w:val="auto"/>
                <w:sz w:val="20"/>
                <w:szCs w:val="20"/>
                <w:lang w:eastAsia="zh-CN"/>
              </w:rPr>
              <w:t>应用，可逆性可能取决于</w:t>
            </w:r>
            <w:r w:rsidRPr="00FD325A">
              <w:rPr>
                <w:color w:val="auto"/>
                <w:sz w:val="20"/>
                <w:szCs w:val="20"/>
                <w:lang w:eastAsia="zh-CN"/>
              </w:rPr>
              <w:t>EGD</w:t>
            </w:r>
            <w:r w:rsidRPr="00FD325A">
              <w:rPr>
                <w:color w:val="auto"/>
                <w:sz w:val="20"/>
                <w:szCs w:val="20"/>
                <w:lang w:eastAsia="zh-CN"/>
              </w:rPr>
              <w:t>的性质。由于时间</w:t>
            </w:r>
            <w:r w:rsidRPr="00FD325A">
              <w:rPr>
                <w:color w:val="auto"/>
                <w:sz w:val="20"/>
                <w:szCs w:val="20"/>
                <w:lang w:eastAsia="zh-CN"/>
              </w:rPr>
              <w:t>/</w:t>
            </w:r>
            <w:r w:rsidRPr="00FD325A">
              <w:rPr>
                <w:color w:val="auto"/>
                <w:sz w:val="20"/>
                <w:szCs w:val="20"/>
                <w:lang w:eastAsia="zh-CN"/>
              </w:rPr>
              <w:t>空间尺度增大，大规模和长期影响与自我维持的</w:t>
            </w:r>
            <w:r w:rsidRPr="00FD325A">
              <w:rPr>
                <w:color w:val="auto"/>
                <w:sz w:val="20"/>
                <w:szCs w:val="20"/>
                <w:lang w:eastAsia="zh-CN"/>
              </w:rPr>
              <w:t>EGDs</w:t>
            </w:r>
            <w:r w:rsidRPr="00FD325A">
              <w:rPr>
                <w:color w:val="auto"/>
                <w:sz w:val="20"/>
                <w:szCs w:val="20"/>
                <w:lang w:eastAsia="zh-CN"/>
              </w:rPr>
              <w:t>特别相关。因此，对</w:t>
            </w:r>
            <w:r w:rsidRPr="00FD325A">
              <w:rPr>
                <w:color w:val="auto"/>
                <w:sz w:val="20"/>
                <w:szCs w:val="20"/>
                <w:lang w:eastAsia="zh-CN"/>
              </w:rPr>
              <w:t>EGDs</w:t>
            </w:r>
            <w:r w:rsidRPr="00FD325A">
              <w:rPr>
                <w:color w:val="auto"/>
                <w:sz w:val="20"/>
                <w:szCs w:val="20"/>
                <w:lang w:eastAsia="zh-CN"/>
              </w:rPr>
              <w:t>的监测需要是动态的和空间明确的，跟踪其</w:t>
            </w:r>
            <w:proofErr w:type="gramStart"/>
            <w:r w:rsidRPr="00FD325A">
              <w:rPr>
                <w:color w:val="auto"/>
                <w:sz w:val="20"/>
                <w:szCs w:val="20"/>
                <w:lang w:eastAsia="zh-CN"/>
              </w:rPr>
              <w:t>跨空间</w:t>
            </w:r>
            <w:proofErr w:type="gramEnd"/>
            <w:r w:rsidRPr="00FD325A">
              <w:rPr>
                <w:color w:val="auto"/>
                <w:sz w:val="20"/>
                <w:szCs w:val="20"/>
                <w:lang w:eastAsia="zh-CN"/>
              </w:rPr>
              <w:t>和时间的扩散和持久性，包括预期释放范围以外的地区，并可能跨越管辖</w:t>
            </w:r>
            <w:r w:rsidR="00823212">
              <w:rPr>
                <w:rFonts w:hint="eastAsia"/>
                <w:color w:val="auto"/>
                <w:sz w:val="20"/>
                <w:szCs w:val="20"/>
                <w:lang w:eastAsia="zh-CN"/>
              </w:rPr>
              <w:t xml:space="preserve">     </w:t>
            </w:r>
            <w:r w:rsidRPr="00FD325A">
              <w:rPr>
                <w:color w:val="auto"/>
                <w:sz w:val="20"/>
                <w:szCs w:val="20"/>
                <w:lang w:eastAsia="zh-CN"/>
              </w:rPr>
              <w:t>边界。</w:t>
            </w:r>
          </w:p>
          <w:p w14:paraId="45C75E2B" w14:textId="77777777" w:rsidR="003A45EC" w:rsidRPr="00FD325A" w:rsidRDefault="003A45EC" w:rsidP="00FD325A">
            <w:pPr>
              <w:pStyle w:val="Heading3"/>
              <w:numPr>
                <w:ilvl w:val="0"/>
                <w:numId w:val="0"/>
              </w:numPr>
              <w:snapToGrid w:val="0"/>
              <w:spacing w:line="240" w:lineRule="atLeast"/>
              <w:rPr>
                <w:rFonts w:eastAsia="SimSun"/>
                <w:b w:val="0"/>
                <w:bCs w:val="0"/>
                <w:iCs/>
                <w:sz w:val="20"/>
                <w:szCs w:val="20"/>
                <w:lang w:eastAsia="zh-CN"/>
              </w:rPr>
            </w:pPr>
            <w:r w:rsidRPr="00FD325A">
              <w:rPr>
                <w:rFonts w:eastAsia="SimSun"/>
                <w:iCs/>
                <w:color w:val="000000" w:themeColor="text1"/>
                <w:sz w:val="20"/>
                <w:szCs w:val="20"/>
                <w:lang w:eastAsia="zh-CN"/>
              </w:rPr>
              <w:t>释放及释放后监测</w:t>
            </w:r>
          </w:p>
          <w:p w14:paraId="0C7470DD" w14:textId="77777777" w:rsidR="003A45EC" w:rsidRPr="00FD325A" w:rsidRDefault="003A45EC" w:rsidP="00FD325A">
            <w:pPr>
              <w:pStyle w:val="Default"/>
              <w:adjustRightInd/>
              <w:snapToGrid w:val="0"/>
              <w:spacing w:before="120" w:after="120" w:line="240" w:lineRule="atLeast"/>
              <w:rPr>
                <w:sz w:val="20"/>
                <w:szCs w:val="20"/>
                <w:lang w:eastAsia="zh-CN"/>
              </w:rPr>
            </w:pPr>
            <w:r w:rsidRPr="00FD325A">
              <w:rPr>
                <w:color w:val="auto"/>
                <w:sz w:val="20"/>
                <w:szCs w:val="20"/>
                <w:lang w:eastAsia="zh-CN"/>
              </w:rPr>
              <w:t>在</w:t>
            </w:r>
            <w:r w:rsidRPr="00FD325A">
              <w:rPr>
                <w:color w:val="auto"/>
                <w:sz w:val="20"/>
                <w:szCs w:val="20"/>
                <w:lang w:eastAsia="zh-CN"/>
              </w:rPr>
              <w:t>EGD-LMM</w:t>
            </w:r>
            <w:r w:rsidRPr="00FD325A">
              <w:rPr>
                <w:color w:val="auto"/>
                <w:sz w:val="20"/>
                <w:szCs w:val="20"/>
                <w:lang w:eastAsia="zh-CN"/>
              </w:rPr>
              <w:t>释放期间，监测或检查应确保符合授权中规定的释放条件。监测还将提供关于</w:t>
            </w:r>
            <w:r w:rsidRPr="00FD325A">
              <w:rPr>
                <w:color w:val="auto"/>
                <w:sz w:val="20"/>
                <w:szCs w:val="20"/>
                <w:lang w:eastAsia="zh-CN"/>
              </w:rPr>
              <w:t>EGD</w:t>
            </w:r>
            <w:r w:rsidRPr="00FD325A">
              <w:rPr>
                <w:color w:val="auto"/>
                <w:sz w:val="20"/>
                <w:szCs w:val="20"/>
                <w:lang w:eastAsia="zh-CN"/>
              </w:rPr>
              <w:t>系统功效的数据，以及关于风险评估中确定的危害途径和监管机构确认的任何其他释放要求的数据。释放后数据还可用来生成释放后监测的基准数据。</w:t>
            </w:r>
          </w:p>
          <w:p w14:paraId="6A1A8E92" w14:textId="4EF0F8E9" w:rsidR="003A45EC" w:rsidRPr="00FD325A" w:rsidRDefault="003A45EC" w:rsidP="00FD325A">
            <w:pPr>
              <w:pStyle w:val="Default"/>
              <w:adjustRightInd/>
              <w:snapToGrid w:val="0"/>
              <w:spacing w:before="120" w:after="120" w:line="240" w:lineRule="atLeast"/>
              <w:rPr>
                <w:sz w:val="20"/>
                <w:szCs w:val="20"/>
                <w:lang w:eastAsia="zh-CN"/>
              </w:rPr>
            </w:pPr>
            <w:r w:rsidRPr="00FD325A">
              <w:rPr>
                <w:color w:val="auto"/>
                <w:sz w:val="20"/>
                <w:szCs w:val="20"/>
                <w:lang w:eastAsia="zh-CN"/>
              </w:rPr>
              <w:t>监测指定释放和扩散区域内的蚊子种群和预期表型变化将支持主要迹象，即产品（如</w:t>
            </w:r>
            <w:r w:rsidRPr="00FD325A">
              <w:rPr>
                <w:color w:val="auto"/>
                <w:sz w:val="20"/>
                <w:szCs w:val="20"/>
                <w:lang w:eastAsia="zh-CN"/>
              </w:rPr>
              <w:t>EGD-LMM</w:t>
            </w:r>
            <w:r w:rsidRPr="00FD325A">
              <w:rPr>
                <w:color w:val="auto"/>
                <w:sz w:val="20"/>
                <w:szCs w:val="20"/>
                <w:lang w:eastAsia="zh-CN"/>
              </w:rPr>
              <w:t>）已在释放区域内建立，目标病媒蚊子的本地种群数量正在减少（对于种群抑制应用）或构建</w:t>
            </w:r>
            <w:proofErr w:type="gramStart"/>
            <w:r w:rsidRPr="00FD325A">
              <w:rPr>
                <w:color w:val="auto"/>
                <w:sz w:val="20"/>
                <w:szCs w:val="20"/>
                <w:lang w:eastAsia="zh-CN"/>
              </w:rPr>
              <w:t>体正在</w:t>
            </w:r>
            <w:proofErr w:type="gramEnd"/>
            <w:r w:rsidRPr="00FD325A">
              <w:rPr>
                <w:color w:val="auto"/>
                <w:sz w:val="20"/>
                <w:szCs w:val="20"/>
                <w:lang w:eastAsia="zh-CN"/>
              </w:rPr>
              <w:t>目标种群中传播（对于种群修改应用）。在指定释放区域外监测</w:t>
            </w:r>
            <w:r w:rsidRPr="00FD325A">
              <w:rPr>
                <w:color w:val="auto"/>
                <w:sz w:val="20"/>
                <w:szCs w:val="20"/>
                <w:lang w:eastAsia="zh-CN"/>
              </w:rPr>
              <w:t>EGD-LMM</w:t>
            </w:r>
            <w:r w:rsidRPr="00FD325A">
              <w:rPr>
                <w:color w:val="auto"/>
                <w:sz w:val="20"/>
                <w:szCs w:val="20"/>
                <w:lang w:eastAsia="zh-CN"/>
              </w:rPr>
              <w:t>可以确定</w:t>
            </w:r>
            <w:r w:rsidRPr="00FD325A">
              <w:rPr>
                <w:color w:val="auto"/>
                <w:sz w:val="20"/>
                <w:szCs w:val="20"/>
                <w:lang w:eastAsia="zh-CN"/>
              </w:rPr>
              <w:t>EGD-LMM</w:t>
            </w:r>
            <w:r w:rsidRPr="00FD325A">
              <w:rPr>
                <w:color w:val="auto"/>
                <w:sz w:val="20"/>
                <w:szCs w:val="20"/>
                <w:lang w:eastAsia="zh-CN"/>
              </w:rPr>
              <w:t>的扩散范围（时间和空间）。这些数据可以为潜在的缓解措施提供指导，并为验证和更新用于风险评估的模型提供有用信息。</w:t>
            </w:r>
            <w:r w:rsidRPr="00FD325A">
              <w:rPr>
                <w:color w:val="auto"/>
                <w:sz w:val="20"/>
                <w:szCs w:val="20"/>
                <w:lang w:eastAsia="zh-CN"/>
              </w:rPr>
              <w:t xml:space="preserve"> </w:t>
            </w:r>
          </w:p>
          <w:p w14:paraId="17DC7166" w14:textId="77777777" w:rsidR="003A45EC" w:rsidRPr="00F131C2" w:rsidRDefault="003A45EC" w:rsidP="00FD325A">
            <w:pPr>
              <w:pStyle w:val="Default"/>
              <w:adjustRightInd/>
              <w:snapToGrid w:val="0"/>
              <w:spacing w:before="120" w:after="120" w:line="240" w:lineRule="atLeast"/>
              <w:rPr>
                <w:lang w:eastAsia="zh-CN"/>
              </w:rPr>
            </w:pPr>
            <w:r w:rsidRPr="00FD325A">
              <w:rPr>
                <w:color w:val="auto"/>
                <w:sz w:val="20"/>
                <w:szCs w:val="20"/>
                <w:lang w:eastAsia="zh-CN"/>
              </w:rPr>
              <w:t>在拟订的</w:t>
            </w:r>
            <w:r w:rsidRPr="00FD325A">
              <w:rPr>
                <w:color w:val="auto"/>
                <w:sz w:val="20"/>
                <w:szCs w:val="20"/>
                <w:lang w:eastAsia="zh-CN"/>
              </w:rPr>
              <w:t>EGD-LMM</w:t>
            </w:r>
            <w:r w:rsidRPr="00FD325A">
              <w:rPr>
                <w:color w:val="auto"/>
                <w:sz w:val="20"/>
                <w:szCs w:val="20"/>
                <w:lang w:eastAsia="zh-CN"/>
              </w:rPr>
              <w:t>释放完成后，预计监测计划将包括支持风险评估中描述的传播和扩散信息的数据，以及基于其预期用途的产品的安全性和有效性数据（包括产品故障，如驱动元件丧失驱动力或脱</w:t>
            </w:r>
            <w:proofErr w:type="gramStart"/>
            <w:r w:rsidRPr="00FD325A">
              <w:rPr>
                <w:color w:val="auto"/>
                <w:sz w:val="20"/>
                <w:szCs w:val="20"/>
                <w:lang w:eastAsia="zh-CN"/>
              </w:rPr>
              <w:t>耦</w:t>
            </w:r>
            <w:proofErr w:type="gramEnd"/>
            <w:r w:rsidRPr="00FD325A">
              <w:rPr>
                <w:color w:val="auto"/>
                <w:sz w:val="20"/>
                <w:szCs w:val="20"/>
                <w:lang w:eastAsia="zh-CN"/>
              </w:rPr>
              <w:t>或效应器故障）。此外，它还将提供主管当局在初步监测计划中概述的任何未解决的风险相关问题的数据。应评估初始释放后的监测结果，以确定任何额外监测和报告期（如果延长）的频率和持续时间，以及是否应更新监测和风险缓解计划。</w:t>
            </w:r>
            <w:r w:rsidRPr="00F131C2">
              <w:rPr>
                <w:color w:val="auto"/>
                <w:lang w:eastAsia="zh-CN"/>
              </w:rPr>
              <w:t xml:space="preserve"> </w:t>
            </w:r>
          </w:p>
        </w:tc>
      </w:tr>
    </w:tbl>
    <w:p w14:paraId="69C4AF14" w14:textId="77777777" w:rsidR="003A45EC" w:rsidRPr="0057186D" w:rsidRDefault="003A45EC" w:rsidP="00804A25">
      <w:pPr>
        <w:pStyle w:val="Heading2"/>
        <w:spacing w:line="276" w:lineRule="auto"/>
        <w:rPr>
          <w:rFonts w:cs="Times New Roman"/>
          <w:b w:val="0"/>
          <w:bCs/>
          <w:szCs w:val="24"/>
          <w:lang w:eastAsia="zh-CN"/>
        </w:rPr>
      </w:pPr>
      <w:r w:rsidRPr="0057186D">
        <w:rPr>
          <w:rFonts w:cs="Times New Roman"/>
          <w:bCs/>
          <w:szCs w:val="24"/>
          <w:lang w:eastAsia="zh-CN"/>
        </w:rPr>
        <w:lastRenderedPageBreak/>
        <w:t xml:space="preserve"> </w:t>
      </w:r>
    </w:p>
    <w:p w14:paraId="397D9012" w14:textId="77777777" w:rsidR="003A45EC" w:rsidRPr="00A23518" w:rsidRDefault="003A45EC" w:rsidP="00141F36">
      <w:pPr>
        <w:pStyle w:val="a"/>
        <w:rPr>
          <w:b/>
        </w:rPr>
      </w:pPr>
      <w:bookmarkStart w:id="81" w:name="_Toc161220514"/>
      <w:bookmarkStart w:id="82" w:name="_Toc163309660"/>
      <w:r w:rsidRPr="00A23518">
        <w:t xml:space="preserve">7. </w:t>
      </w:r>
      <w:bookmarkEnd w:id="81"/>
      <w:r w:rsidRPr="00A23518">
        <w:t>相关问题</w:t>
      </w:r>
      <w:bookmarkEnd w:id="82"/>
      <w:r w:rsidRPr="00A23518">
        <w:t xml:space="preserve"> </w:t>
      </w:r>
    </w:p>
    <w:p w14:paraId="210CDB68" w14:textId="77777777" w:rsidR="003A45EC" w:rsidRPr="00A23518" w:rsidRDefault="003A45EC" w:rsidP="00141F36">
      <w:pPr>
        <w:pStyle w:val="a0"/>
        <w:rPr>
          <w:caps/>
        </w:rPr>
      </w:pPr>
      <w:bookmarkStart w:id="83" w:name="_Toc161220515"/>
      <w:bookmarkStart w:id="84" w:name="_Toc163309661"/>
      <w:bookmarkStart w:id="85" w:name="_Toc157493746"/>
      <w:r w:rsidRPr="00A23518">
        <w:t xml:space="preserve">7.1. </w:t>
      </w:r>
      <w:bookmarkEnd w:id="83"/>
      <w:r w:rsidRPr="00A23518">
        <w:t>作为决策过程组成部分的风险评估和效益评估</w:t>
      </w:r>
      <w:bookmarkEnd w:id="84"/>
      <w:r w:rsidRPr="00A23518">
        <w:t xml:space="preserve"> </w:t>
      </w:r>
      <w:bookmarkEnd w:id="85"/>
    </w:p>
    <w:p w14:paraId="0549E898" w14:textId="498D5235" w:rsidR="003A45EC" w:rsidRPr="00A23518" w:rsidRDefault="003A45EC" w:rsidP="00804A25">
      <w:pPr>
        <w:pStyle w:val="Default"/>
        <w:spacing w:line="276" w:lineRule="auto"/>
        <w:rPr>
          <w:color w:val="000000" w:themeColor="text1"/>
          <w:lang w:eastAsia="zh-CN"/>
        </w:rPr>
      </w:pPr>
      <w:r w:rsidRPr="00A23518">
        <w:rPr>
          <w:color w:val="auto"/>
          <w:lang w:eastAsia="zh-CN"/>
        </w:rPr>
        <w:t>如《卡塔赫纳生物安全议定书》</w:t>
      </w:r>
      <w:proofErr w:type="gramStart"/>
      <w:r w:rsidRPr="00A23518">
        <w:rPr>
          <w:color w:val="auto"/>
          <w:lang w:eastAsia="zh-CN"/>
        </w:rPr>
        <w:t>附件三第</w:t>
      </w:r>
      <w:proofErr w:type="gramEnd"/>
      <w:r w:rsidRPr="00A23518">
        <w:rPr>
          <w:color w:val="auto"/>
          <w:lang w:eastAsia="zh-CN"/>
        </w:rPr>
        <w:t xml:space="preserve"> 8(e)</w:t>
      </w:r>
      <w:r w:rsidRPr="00A23518">
        <w:rPr>
          <w:color w:val="auto"/>
          <w:lang w:eastAsia="zh-CN"/>
        </w:rPr>
        <w:t>段所述，风险评估结论的一个关键因素是就风险（包括管理风险的战略）是否可接受或可管理提出建议。</w:t>
      </w:r>
      <w:r w:rsidR="000B77E2">
        <w:rPr>
          <w:rFonts w:hint="eastAsia"/>
          <w:color w:val="auto"/>
          <w:lang w:eastAsia="zh-CN"/>
        </w:rPr>
        <w:t>《议定书》</w:t>
      </w:r>
      <w:proofErr w:type="gramStart"/>
      <w:r w:rsidR="000B77E2">
        <w:rPr>
          <w:rFonts w:hint="eastAsia"/>
          <w:color w:val="auto"/>
          <w:lang w:eastAsia="zh-CN"/>
        </w:rPr>
        <w:t>附件三</w:t>
      </w:r>
      <w:r w:rsidRPr="00A23518">
        <w:rPr>
          <w:color w:val="auto"/>
          <w:lang w:eastAsia="zh-CN"/>
        </w:rPr>
        <w:t>第</w:t>
      </w:r>
      <w:proofErr w:type="gramEnd"/>
      <w:r w:rsidRPr="00A23518">
        <w:rPr>
          <w:color w:val="auto"/>
          <w:lang w:eastAsia="zh-CN"/>
        </w:rPr>
        <w:t xml:space="preserve"> 3 </w:t>
      </w:r>
      <w:proofErr w:type="gramStart"/>
      <w:r w:rsidRPr="00A23518">
        <w:rPr>
          <w:color w:val="auto"/>
          <w:lang w:eastAsia="zh-CN"/>
        </w:rPr>
        <w:t>段至第</w:t>
      </w:r>
      <w:proofErr w:type="gramEnd"/>
      <w:r w:rsidRPr="00A23518">
        <w:rPr>
          <w:color w:val="auto"/>
          <w:lang w:eastAsia="zh-CN"/>
        </w:rPr>
        <w:t xml:space="preserve"> 6 </w:t>
      </w:r>
      <w:r w:rsidRPr="00A23518">
        <w:rPr>
          <w:color w:val="auto"/>
          <w:lang w:eastAsia="zh-CN"/>
        </w:rPr>
        <w:t>段提供了风险评估的一般原则，但没有包括如何决定风险可接受性和评估潜在效益的具体指导。</w:t>
      </w:r>
    </w:p>
    <w:p w14:paraId="7F6CD174" w14:textId="77777777" w:rsidR="003A45EC" w:rsidRPr="00A23518" w:rsidRDefault="003A45EC" w:rsidP="00804A25">
      <w:pPr>
        <w:pStyle w:val="Default"/>
        <w:spacing w:line="276" w:lineRule="auto"/>
        <w:rPr>
          <w:color w:val="auto"/>
          <w:lang w:eastAsia="zh-CN"/>
        </w:rPr>
      </w:pPr>
      <w:r w:rsidRPr="00A23518">
        <w:rPr>
          <w:color w:val="auto"/>
          <w:lang w:eastAsia="zh-CN"/>
        </w:rPr>
        <w:t>适当的风险评估和效益分析还应考虑到与其他现有替代品相关的潜在效益和潜在风险，这些替代品以使用杀虫剂和消除蚊子幼虫滋生地为基础控制蚊媒。在考虑新技术的潜力时，有必要结合当前情况对其潜在风险和潜在效益进行评估。因此，在测试新战略时，应将其与维持现状（包括持续的疾病和杀虫剂接触）对人类健康和环境造成的风险进行权衡。这包括目前用户的做法和习惯，如使用杀虫剂和虫害综合防治，以及其他可能不会直接影响目标生物种群数量的措施。这些措施包括疫苗接种活动、分发驱虫蚊帐、关于死水是蚊子滋生地的宣传活动以及使用驱蚊剂等。</w:t>
      </w:r>
      <w:r w:rsidRPr="00A23518">
        <w:rPr>
          <w:color w:val="auto"/>
          <w:lang w:eastAsia="zh-CN"/>
        </w:rPr>
        <w:t xml:space="preserve"> </w:t>
      </w:r>
    </w:p>
    <w:p w14:paraId="0CAC3EDD" w14:textId="77777777" w:rsidR="003A45EC" w:rsidRPr="00A23518" w:rsidRDefault="003A45EC" w:rsidP="00CF6BF8">
      <w:pPr>
        <w:pStyle w:val="a0"/>
      </w:pPr>
      <w:bookmarkStart w:id="86" w:name="_Toc161220516"/>
      <w:bookmarkStart w:id="87" w:name="_Toc163309662"/>
      <w:bookmarkStart w:id="88" w:name="_Toc157493748"/>
      <w:r w:rsidRPr="00A23518">
        <w:t xml:space="preserve">7.2. </w:t>
      </w:r>
      <w:bookmarkEnd w:id="86"/>
      <w:r w:rsidRPr="00A23518">
        <w:t>有益人类健康的考虑因素</w:t>
      </w:r>
      <w:bookmarkEnd w:id="87"/>
    </w:p>
    <w:p w14:paraId="46F4512B" w14:textId="4AAFA0BD" w:rsidR="003A45EC" w:rsidRPr="00A23518" w:rsidRDefault="003A45EC" w:rsidP="00804A25">
      <w:pPr>
        <w:pStyle w:val="Default"/>
        <w:spacing w:line="276" w:lineRule="auto"/>
        <w:rPr>
          <w:lang w:eastAsia="zh-CN"/>
        </w:rPr>
      </w:pPr>
      <w:r w:rsidRPr="00A23518">
        <w:rPr>
          <w:color w:val="auto"/>
          <w:lang w:eastAsia="zh-CN"/>
        </w:rPr>
        <w:t>根据</w:t>
      </w:r>
      <w:proofErr w:type="gramStart"/>
      <w:r w:rsidRPr="00A23518">
        <w:rPr>
          <w:color w:val="auto"/>
          <w:lang w:eastAsia="zh-CN"/>
        </w:rPr>
        <w:t>世</w:t>
      </w:r>
      <w:proofErr w:type="gramEnd"/>
      <w:r w:rsidRPr="00A23518">
        <w:rPr>
          <w:color w:val="auto"/>
          <w:lang w:eastAsia="zh-CN"/>
        </w:rPr>
        <w:t>卫组织发布的转基因蚊子</w:t>
      </w:r>
      <w:r w:rsidR="000B77E2">
        <w:rPr>
          <w:rFonts w:hint="eastAsia"/>
          <w:color w:val="auto"/>
          <w:lang w:eastAsia="zh-CN"/>
        </w:rPr>
        <w:t>（</w:t>
      </w:r>
      <w:r w:rsidR="000B77E2">
        <w:rPr>
          <w:rFonts w:hint="eastAsia"/>
          <w:color w:val="auto"/>
          <w:lang w:eastAsia="zh-CN"/>
        </w:rPr>
        <w:t>GMMs</w:t>
      </w:r>
      <w:r w:rsidR="000B77E2">
        <w:rPr>
          <w:rFonts w:hint="eastAsia"/>
          <w:color w:val="auto"/>
          <w:lang w:eastAsia="zh-CN"/>
        </w:rPr>
        <w:t>）</w:t>
      </w:r>
      <w:r w:rsidRPr="00A23518">
        <w:rPr>
          <w:color w:val="auto"/>
          <w:lang w:eastAsia="zh-CN"/>
        </w:rPr>
        <w:t>测试指导框架（</w:t>
      </w:r>
      <w:r w:rsidRPr="00A23518">
        <w:rPr>
          <w:color w:val="auto"/>
          <w:lang w:eastAsia="zh-CN"/>
        </w:rPr>
        <w:t>2021</w:t>
      </w:r>
      <w:r w:rsidRPr="00A23518">
        <w:rPr>
          <w:color w:val="auto"/>
          <w:lang w:eastAsia="zh-CN"/>
        </w:rPr>
        <w:t>）</w:t>
      </w:r>
      <w:r w:rsidR="000B77E2">
        <w:rPr>
          <w:rStyle w:val="FootnoteReference"/>
          <w:color w:val="auto"/>
          <w:lang w:eastAsia="zh-CN"/>
        </w:rPr>
        <w:footnoteReference w:id="18"/>
      </w:r>
      <w:r w:rsidRPr="00A23518">
        <w:rPr>
          <w:color w:val="auto"/>
          <w:lang w:eastAsia="zh-CN"/>
        </w:rPr>
        <w:t>，在监管审查过程中应根据效益和风险对新产品进行评估（另见</w:t>
      </w:r>
      <w:r w:rsidR="000B77E2">
        <w:rPr>
          <w:rFonts w:hint="eastAsia"/>
          <w:color w:val="auto"/>
          <w:lang w:eastAsia="zh-CN"/>
        </w:rPr>
        <w:t>下文</w:t>
      </w:r>
      <w:r w:rsidRPr="00A23518">
        <w:rPr>
          <w:color w:val="auto"/>
          <w:lang w:eastAsia="zh-CN"/>
        </w:rPr>
        <w:t>附件三）。</w:t>
      </w:r>
      <w:r w:rsidR="000B77E2">
        <w:rPr>
          <w:rFonts w:hint="eastAsia"/>
          <w:color w:val="auto"/>
          <w:lang w:eastAsia="zh-CN"/>
        </w:rPr>
        <w:t>一种</w:t>
      </w:r>
      <w:r w:rsidRPr="00A23518">
        <w:rPr>
          <w:color w:val="auto"/>
          <w:lang w:eastAsia="zh-CN"/>
        </w:rPr>
        <w:t>GMM/LMM</w:t>
      </w:r>
      <w:r w:rsidRPr="00A23518">
        <w:rPr>
          <w:color w:val="auto"/>
          <w:lang w:eastAsia="zh-CN"/>
        </w:rPr>
        <w:t>的主要潜在益处是改善人类健康。在这方面，疗效数据将是效益决策不可或缺的一部分，以确保与传统控制相比，感染或疾病的发生率或流行率显著降低。</w:t>
      </w:r>
      <w:r w:rsidRPr="00A23518">
        <w:rPr>
          <w:color w:val="auto"/>
          <w:lang w:eastAsia="zh-CN"/>
        </w:rPr>
        <w:t xml:space="preserve"> </w:t>
      </w:r>
    </w:p>
    <w:p w14:paraId="25DAB0E5" w14:textId="4EB649A7" w:rsidR="003A45EC" w:rsidRPr="00A23518" w:rsidRDefault="003A45EC" w:rsidP="001B1444">
      <w:pPr>
        <w:pStyle w:val="Default"/>
        <w:spacing w:before="120" w:after="120" w:line="240" w:lineRule="atLeast"/>
        <w:rPr>
          <w:color w:val="auto"/>
          <w:lang w:eastAsia="zh-CN"/>
        </w:rPr>
      </w:pPr>
      <w:r w:rsidRPr="00A23518">
        <w:rPr>
          <w:color w:val="auto"/>
          <w:lang w:eastAsia="zh-CN"/>
        </w:rPr>
        <w:lastRenderedPageBreak/>
        <w:t>决策者可能认为还应考虑其他背景因素，例如新技术所要解决的健康问题的严重性，以及替代疾病控制方法</w:t>
      </w:r>
      <w:r w:rsidRPr="00A23518">
        <w:rPr>
          <w:color w:val="auto"/>
          <w:lang w:eastAsia="zh-CN"/>
        </w:rPr>
        <w:t>/</w:t>
      </w:r>
      <w:r w:rsidRPr="00A23518">
        <w:rPr>
          <w:color w:val="auto"/>
          <w:lang w:eastAsia="zh-CN"/>
        </w:rPr>
        <w:t>措施的可用性和有效性。</w:t>
      </w:r>
      <w:r w:rsidRPr="00A23518">
        <w:rPr>
          <w:color w:val="auto"/>
          <w:lang w:eastAsia="zh-CN"/>
        </w:rPr>
        <w:t>2021</w:t>
      </w:r>
      <w:r w:rsidRPr="00A23518">
        <w:rPr>
          <w:color w:val="auto"/>
          <w:lang w:eastAsia="zh-CN"/>
        </w:rPr>
        <w:t>年世卫组织指导框架详细讨论了其中一些因素。</w:t>
      </w:r>
    </w:p>
    <w:p w14:paraId="51C1059A" w14:textId="42346116" w:rsidR="003A45EC" w:rsidRPr="00A23518" w:rsidRDefault="003A45EC" w:rsidP="001B1444">
      <w:pPr>
        <w:pStyle w:val="Default"/>
        <w:spacing w:before="120" w:after="120" w:line="240" w:lineRule="atLeast"/>
        <w:rPr>
          <w:lang w:eastAsia="zh-CN"/>
        </w:rPr>
      </w:pPr>
      <w:proofErr w:type="gramStart"/>
      <w:r w:rsidRPr="00A23518">
        <w:rPr>
          <w:color w:val="auto"/>
          <w:lang w:eastAsia="zh-CN"/>
        </w:rPr>
        <w:t>世</w:t>
      </w:r>
      <w:proofErr w:type="gramEnd"/>
      <w:r w:rsidRPr="00A23518">
        <w:rPr>
          <w:color w:val="auto"/>
          <w:lang w:eastAsia="zh-CN"/>
        </w:rPr>
        <w:t>卫组织认为，</w:t>
      </w:r>
      <w:r w:rsidRPr="00A23518">
        <w:rPr>
          <w:color w:val="auto"/>
          <w:lang w:eastAsia="zh-CN"/>
        </w:rPr>
        <w:t>GMMs</w:t>
      </w:r>
      <w:r w:rsidRPr="00A23518">
        <w:rPr>
          <w:color w:val="auto"/>
          <w:lang w:eastAsia="zh-CN"/>
        </w:rPr>
        <w:t>等新技术的风险可以在相关替代办法的背景下考虑，如不采取行动的风险或传统控制方法的风险。有人提出，</w:t>
      </w:r>
      <w:r w:rsidRPr="00A23518">
        <w:rPr>
          <w:color w:val="auto"/>
          <w:lang w:eastAsia="zh-CN"/>
        </w:rPr>
        <w:t>"</w:t>
      </w:r>
      <w:r w:rsidRPr="00A23518">
        <w:rPr>
          <w:color w:val="auto"/>
          <w:lang w:eastAsia="zh-CN"/>
        </w:rPr>
        <w:t>造成比现行做法更大的危害</w:t>
      </w:r>
      <w:r w:rsidRPr="00A23518">
        <w:rPr>
          <w:color w:val="auto"/>
          <w:lang w:eastAsia="zh-CN"/>
        </w:rPr>
        <w:t xml:space="preserve"> "</w:t>
      </w:r>
      <w:r w:rsidRPr="00A23518">
        <w:rPr>
          <w:color w:val="auto"/>
          <w:lang w:eastAsia="zh-CN"/>
        </w:rPr>
        <w:t>是对基于全球监测机制的病媒控制系统进行决策的合理基准。其他考虑因素还可能包括进行</w:t>
      </w:r>
      <w:r w:rsidRPr="00A23518">
        <w:rPr>
          <w:color w:val="auto"/>
          <w:lang w:eastAsia="zh-CN"/>
        </w:rPr>
        <w:t xml:space="preserve"> "</w:t>
      </w:r>
      <w:r w:rsidRPr="00A23518">
        <w:rPr>
          <w:color w:val="auto"/>
          <w:lang w:eastAsia="zh-CN"/>
        </w:rPr>
        <w:t>成本效益分析</w:t>
      </w:r>
      <w:r w:rsidRPr="00A23518">
        <w:rPr>
          <w:color w:val="auto"/>
          <w:lang w:eastAsia="zh-CN"/>
        </w:rPr>
        <w:t>"</w:t>
      </w:r>
      <w:r w:rsidRPr="00A23518">
        <w:rPr>
          <w:color w:val="auto"/>
          <w:lang w:eastAsia="zh-CN"/>
        </w:rPr>
        <w:t>，将效益表述为对特定健康收益的衡量。</w:t>
      </w:r>
    </w:p>
    <w:p w14:paraId="7500B890" w14:textId="22C0AD20" w:rsidR="003A45EC" w:rsidRPr="00A23518" w:rsidRDefault="003A45EC" w:rsidP="001B1444">
      <w:pPr>
        <w:spacing w:before="120" w:after="120" w:line="240" w:lineRule="atLeast"/>
        <w:rPr>
          <w:rFonts w:eastAsia="SimSun"/>
          <w:color w:val="000000" w:themeColor="text1"/>
          <w:sz w:val="24"/>
          <w:lang w:val="en-US" w:eastAsia="zh-CN"/>
        </w:rPr>
      </w:pPr>
      <w:r w:rsidRPr="00A23518">
        <w:rPr>
          <w:rFonts w:eastAsia="SimSun"/>
          <w:color w:val="000000" w:themeColor="text1"/>
          <w:sz w:val="24"/>
          <w:lang w:eastAsia="zh-CN"/>
        </w:rPr>
        <w:t>考虑到疟疾和登革热的公共卫生负担，在防治疟疾和登革热的斗争中使用</w:t>
      </w:r>
      <w:r w:rsidRPr="00A23518">
        <w:rPr>
          <w:rFonts w:eastAsia="SimSun"/>
          <w:color w:val="000000" w:themeColor="text1"/>
          <w:sz w:val="24"/>
          <w:lang w:eastAsia="zh-CN"/>
        </w:rPr>
        <w:t>GMM</w:t>
      </w:r>
      <w:r w:rsidR="000B77E2">
        <w:rPr>
          <w:rFonts w:eastAsia="SimSun" w:hint="eastAsia"/>
          <w:color w:val="000000" w:themeColor="text1"/>
          <w:sz w:val="24"/>
          <w:lang w:eastAsia="zh-CN"/>
        </w:rPr>
        <w:t>s</w:t>
      </w:r>
      <w:r w:rsidRPr="00A23518">
        <w:rPr>
          <w:rFonts w:eastAsia="SimSun"/>
          <w:color w:val="000000" w:themeColor="text1"/>
          <w:sz w:val="24"/>
          <w:lang w:eastAsia="zh-CN"/>
        </w:rPr>
        <w:t>可能会带来潜在益处。疟疾造成的死亡人数，特别是在撒哈拉以南非洲地区，突出表明</w:t>
      </w:r>
      <w:r w:rsidR="000B77E2">
        <w:rPr>
          <w:rFonts w:eastAsia="SimSun" w:hint="eastAsia"/>
          <w:color w:val="000000" w:themeColor="text1"/>
          <w:sz w:val="24"/>
          <w:lang w:eastAsia="zh-CN"/>
        </w:rPr>
        <w:t>目前的</w:t>
      </w:r>
      <w:r w:rsidRPr="00A23518">
        <w:rPr>
          <w:rFonts w:eastAsia="SimSun"/>
          <w:color w:val="000000" w:themeColor="text1"/>
          <w:sz w:val="24"/>
          <w:lang w:eastAsia="zh-CN"/>
        </w:rPr>
        <w:t>方法（杀虫剂、浸药蚊帐等）</w:t>
      </w:r>
      <w:r w:rsidR="000B77E2">
        <w:rPr>
          <w:rFonts w:eastAsia="SimSun" w:hint="eastAsia"/>
          <w:color w:val="000000" w:themeColor="text1"/>
          <w:sz w:val="24"/>
          <w:lang w:eastAsia="zh-CN"/>
        </w:rPr>
        <w:t>，</w:t>
      </w:r>
      <w:r w:rsidRPr="00A23518">
        <w:rPr>
          <w:rFonts w:eastAsia="SimSun"/>
          <w:color w:val="000000" w:themeColor="text1"/>
          <w:sz w:val="24"/>
          <w:lang w:eastAsia="zh-CN"/>
        </w:rPr>
        <w:t>并没有完全消除这一负担。</w:t>
      </w:r>
      <w:proofErr w:type="gramStart"/>
      <w:r w:rsidRPr="00A23518">
        <w:rPr>
          <w:rFonts w:eastAsia="SimSun"/>
          <w:color w:val="000000" w:themeColor="text1"/>
          <w:sz w:val="24"/>
          <w:lang w:eastAsia="zh-CN"/>
        </w:rPr>
        <w:t>世</w:t>
      </w:r>
      <w:proofErr w:type="gramEnd"/>
      <w:r w:rsidRPr="00A23518">
        <w:rPr>
          <w:rFonts w:eastAsia="SimSun"/>
          <w:color w:val="000000" w:themeColor="text1"/>
          <w:sz w:val="24"/>
          <w:lang w:eastAsia="zh-CN"/>
        </w:rPr>
        <w:t>卫组织世界疟疾报告指出，</w:t>
      </w:r>
      <w:r w:rsidRPr="00A23518">
        <w:rPr>
          <w:rFonts w:eastAsia="SimSun"/>
          <w:color w:val="000000" w:themeColor="text1"/>
          <w:sz w:val="24"/>
          <w:lang w:eastAsia="zh-CN"/>
        </w:rPr>
        <w:t>2022</w:t>
      </w:r>
      <w:r w:rsidRPr="00A23518">
        <w:rPr>
          <w:rFonts w:eastAsia="SimSun"/>
          <w:color w:val="000000" w:themeColor="text1"/>
          <w:sz w:val="24"/>
          <w:lang w:eastAsia="zh-CN"/>
        </w:rPr>
        <w:t>年西非的疟疾确诊病例数为</w:t>
      </w:r>
      <w:r w:rsidRPr="00A23518">
        <w:rPr>
          <w:rFonts w:eastAsia="SimSun"/>
          <w:color w:val="000000" w:themeColor="text1"/>
          <w:sz w:val="24"/>
          <w:lang w:eastAsia="zh-CN"/>
        </w:rPr>
        <w:t>6</w:t>
      </w:r>
      <w:r w:rsidR="000B77E2">
        <w:rPr>
          <w:rFonts w:eastAsia="SimSun" w:hint="eastAsia"/>
          <w:color w:val="000000" w:themeColor="text1"/>
          <w:sz w:val="24"/>
          <w:lang w:eastAsia="zh-CN"/>
        </w:rPr>
        <w:t>,</w:t>
      </w:r>
      <w:r w:rsidRPr="00A23518">
        <w:rPr>
          <w:rFonts w:eastAsia="SimSun"/>
          <w:color w:val="000000" w:themeColor="text1"/>
          <w:sz w:val="24"/>
          <w:lang w:eastAsia="zh-CN"/>
        </w:rPr>
        <w:t>710</w:t>
      </w:r>
      <w:r w:rsidRPr="00A23518">
        <w:rPr>
          <w:rFonts w:eastAsia="SimSun"/>
          <w:color w:val="000000" w:themeColor="text1"/>
          <w:sz w:val="24"/>
          <w:lang w:eastAsia="zh-CN"/>
        </w:rPr>
        <w:t>万例，总</w:t>
      </w:r>
      <w:r w:rsidR="000B77E2" w:rsidRPr="00A23518">
        <w:rPr>
          <w:rFonts w:eastAsia="SimSun"/>
          <w:color w:val="000000" w:themeColor="text1"/>
          <w:sz w:val="24"/>
          <w:lang w:eastAsia="zh-CN"/>
        </w:rPr>
        <w:t>死亡</w:t>
      </w:r>
      <w:r w:rsidRPr="00A23518">
        <w:rPr>
          <w:rFonts w:eastAsia="SimSun"/>
          <w:color w:val="000000" w:themeColor="text1"/>
          <w:sz w:val="24"/>
          <w:lang w:eastAsia="zh-CN"/>
        </w:rPr>
        <w:t>人数为</w:t>
      </w:r>
      <w:r w:rsidRPr="00A23518">
        <w:rPr>
          <w:rFonts w:eastAsia="SimSun"/>
          <w:color w:val="000000" w:themeColor="text1"/>
          <w:sz w:val="24"/>
          <w:lang w:eastAsia="zh-CN"/>
        </w:rPr>
        <w:t>28</w:t>
      </w:r>
      <w:r w:rsidR="000B77E2">
        <w:rPr>
          <w:rFonts w:eastAsia="SimSun" w:hint="eastAsia"/>
          <w:color w:val="000000" w:themeColor="text1"/>
          <w:sz w:val="24"/>
          <w:lang w:eastAsia="zh-CN"/>
        </w:rPr>
        <w:t>,</w:t>
      </w:r>
      <w:r w:rsidRPr="00A23518">
        <w:rPr>
          <w:rFonts w:eastAsia="SimSun"/>
          <w:color w:val="000000" w:themeColor="text1"/>
          <w:sz w:val="24"/>
          <w:lang w:eastAsia="zh-CN"/>
        </w:rPr>
        <w:t>200</w:t>
      </w:r>
      <w:r w:rsidRPr="00A23518">
        <w:rPr>
          <w:rFonts w:eastAsia="SimSun"/>
          <w:color w:val="000000" w:themeColor="text1"/>
          <w:sz w:val="24"/>
          <w:lang w:eastAsia="zh-CN"/>
        </w:rPr>
        <w:t>人，其中</w:t>
      </w:r>
      <w:r w:rsidRPr="00A23518">
        <w:rPr>
          <w:rFonts w:eastAsia="SimSun"/>
          <w:color w:val="000000" w:themeColor="text1"/>
          <w:sz w:val="24"/>
          <w:lang w:eastAsia="zh-CN"/>
        </w:rPr>
        <w:t>20</w:t>
      </w:r>
      <w:r w:rsidR="000B77E2">
        <w:rPr>
          <w:rFonts w:eastAsia="SimSun" w:hint="eastAsia"/>
          <w:color w:val="000000" w:themeColor="text1"/>
          <w:sz w:val="24"/>
          <w:lang w:eastAsia="zh-CN"/>
        </w:rPr>
        <w:t>,</w:t>
      </w:r>
      <w:r w:rsidRPr="00A23518">
        <w:rPr>
          <w:rFonts w:eastAsia="SimSun"/>
          <w:color w:val="000000" w:themeColor="text1"/>
          <w:sz w:val="24"/>
          <w:lang w:eastAsia="zh-CN"/>
        </w:rPr>
        <w:t>600</w:t>
      </w:r>
      <w:r w:rsidRPr="00A23518">
        <w:rPr>
          <w:rFonts w:eastAsia="SimSun"/>
          <w:color w:val="000000" w:themeColor="text1"/>
          <w:sz w:val="24"/>
          <w:lang w:eastAsia="zh-CN"/>
        </w:rPr>
        <w:t>人为五岁以下儿童。</w:t>
      </w:r>
      <w:r w:rsidR="000B77E2">
        <w:rPr>
          <w:rFonts w:eastAsia="SimSun" w:hint="eastAsia"/>
          <w:color w:val="000000" w:themeColor="text1"/>
          <w:sz w:val="24"/>
          <w:lang w:eastAsia="zh-CN"/>
        </w:rPr>
        <w:t>此外，</w:t>
      </w:r>
      <w:r w:rsidRPr="00A23518">
        <w:rPr>
          <w:rFonts w:eastAsia="SimSun"/>
          <w:color w:val="000000" w:themeColor="text1"/>
          <w:sz w:val="24"/>
          <w:lang w:eastAsia="zh-CN"/>
        </w:rPr>
        <w:t>2023</w:t>
      </w:r>
      <w:r w:rsidRPr="00A23518">
        <w:rPr>
          <w:rFonts w:eastAsia="SimSun"/>
          <w:color w:val="000000" w:themeColor="text1"/>
          <w:sz w:val="24"/>
          <w:lang w:eastAsia="zh-CN"/>
        </w:rPr>
        <w:t>年，</w:t>
      </w:r>
      <w:proofErr w:type="gramStart"/>
      <w:r w:rsidRPr="00A23518">
        <w:rPr>
          <w:rFonts w:eastAsia="SimSun"/>
          <w:color w:val="000000" w:themeColor="text1"/>
          <w:sz w:val="24"/>
          <w:lang w:eastAsia="zh-CN"/>
        </w:rPr>
        <w:t>世</w:t>
      </w:r>
      <w:proofErr w:type="gramEnd"/>
      <w:r w:rsidRPr="00A23518">
        <w:rPr>
          <w:rFonts w:eastAsia="SimSun"/>
          <w:color w:val="000000" w:themeColor="text1"/>
          <w:sz w:val="24"/>
          <w:lang w:eastAsia="zh-CN"/>
        </w:rPr>
        <w:t>卫组织报告的登革热病例超过</w:t>
      </w:r>
      <w:r w:rsidR="00201BD3">
        <w:rPr>
          <w:rFonts w:eastAsia="SimSun" w:hint="eastAsia"/>
          <w:color w:val="000000" w:themeColor="text1"/>
          <w:sz w:val="24"/>
          <w:lang w:eastAsia="zh-CN"/>
        </w:rPr>
        <w:t>600</w:t>
      </w:r>
      <w:r w:rsidR="00201BD3">
        <w:rPr>
          <w:rFonts w:eastAsia="SimSun" w:hint="eastAsia"/>
          <w:color w:val="000000" w:themeColor="text1"/>
          <w:sz w:val="24"/>
          <w:lang w:eastAsia="zh-CN"/>
        </w:rPr>
        <w:t>万</w:t>
      </w:r>
      <w:r w:rsidRPr="00A23518">
        <w:rPr>
          <w:rFonts w:eastAsia="SimSun"/>
          <w:color w:val="000000" w:themeColor="text1"/>
          <w:sz w:val="24"/>
          <w:lang w:eastAsia="zh-CN"/>
        </w:rPr>
        <w:t>例，与登革热有关的死亡人数超过</w:t>
      </w:r>
      <w:r w:rsidR="00201BD3">
        <w:rPr>
          <w:rFonts w:eastAsia="SimSun" w:hint="eastAsia"/>
          <w:color w:val="000000" w:themeColor="text1"/>
          <w:sz w:val="24"/>
          <w:lang w:eastAsia="zh-CN"/>
        </w:rPr>
        <w:t>6,</w:t>
      </w:r>
      <w:r w:rsidRPr="00A23518">
        <w:rPr>
          <w:rFonts w:eastAsia="SimSun"/>
          <w:color w:val="000000" w:themeColor="text1"/>
          <w:sz w:val="24"/>
          <w:lang w:eastAsia="zh-CN"/>
        </w:rPr>
        <w:t>000</w:t>
      </w:r>
      <w:r w:rsidRPr="00A23518">
        <w:rPr>
          <w:rFonts w:eastAsia="SimSun"/>
          <w:color w:val="000000" w:themeColor="text1"/>
          <w:sz w:val="24"/>
          <w:lang w:eastAsia="zh-CN"/>
        </w:rPr>
        <w:t>人。</w:t>
      </w:r>
      <w:r w:rsidRPr="00A23518">
        <w:rPr>
          <w:rFonts w:eastAsia="SimSun"/>
          <w:color w:val="000000" w:themeColor="text1"/>
          <w:sz w:val="24"/>
          <w:lang w:eastAsia="zh-CN"/>
        </w:rPr>
        <w:t xml:space="preserve"> </w:t>
      </w:r>
    </w:p>
    <w:p w14:paraId="37B5616D" w14:textId="77777777" w:rsidR="003A45EC" w:rsidRPr="00A23518" w:rsidRDefault="003A45EC" w:rsidP="00CF6BF8">
      <w:pPr>
        <w:pStyle w:val="a0"/>
      </w:pPr>
      <w:bookmarkStart w:id="89" w:name="_Toc161220517"/>
      <w:bookmarkStart w:id="90" w:name="_Toc163309663"/>
      <w:bookmarkEnd w:id="88"/>
      <w:r w:rsidRPr="00A23518">
        <w:t xml:space="preserve">7.3. </w:t>
      </w:r>
      <w:bookmarkEnd w:id="89"/>
      <w:r w:rsidRPr="00A23518">
        <w:t>社会经济、文化和伦理方面的考虑因素</w:t>
      </w:r>
      <w:bookmarkEnd w:id="90"/>
    </w:p>
    <w:p w14:paraId="446768D7" w14:textId="51694373" w:rsidR="003A45EC" w:rsidRPr="00B17A9B" w:rsidRDefault="00201BD3" w:rsidP="00B17A9B">
      <w:pPr>
        <w:pStyle w:val="Default"/>
        <w:spacing w:before="120" w:after="120" w:line="240" w:lineRule="atLeast"/>
        <w:rPr>
          <w:color w:val="auto"/>
          <w:lang w:eastAsia="zh-CN"/>
        </w:rPr>
      </w:pPr>
      <w:r w:rsidRPr="00201BD3">
        <w:rPr>
          <w:color w:val="auto"/>
          <w:lang w:eastAsia="zh-CN"/>
        </w:rPr>
        <w:t>EGD-LMO</w:t>
      </w:r>
      <w:r w:rsidR="003A45EC" w:rsidRPr="00A23518">
        <w:rPr>
          <w:color w:val="auto"/>
          <w:lang w:eastAsia="zh-CN"/>
        </w:rPr>
        <w:t>可能</w:t>
      </w:r>
      <w:r>
        <w:rPr>
          <w:rFonts w:hint="eastAsia"/>
          <w:color w:val="auto"/>
          <w:lang w:eastAsia="zh-CN"/>
        </w:rPr>
        <w:t>涉及</w:t>
      </w:r>
      <w:r w:rsidR="003A45EC" w:rsidRPr="00A23518">
        <w:rPr>
          <w:color w:val="auto"/>
          <w:lang w:eastAsia="zh-CN"/>
        </w:rPr>
        <w:t>社会经济、文化、传统、宗教或伦理方面的问题，这些问题可能会在决策过程中予以考虑。《卡塔赫纳议定书》第</w:t>
      </w:r>
      <w:r w:rsidR="003A45EC" w:rsidRPr="00A23518">
        <w:rPr>
          <w:color w:val="auto"/>
          <w:lang w:eastAsia="zh-CN"/>
        </w:rPr>
        <w:t>26</w:t>
      </w:r>
      <w:r w:rsidR="003A45EC" w:rsidRPr="00A23518">
        <w:rPr>
          <w:color w:val="auto"/>
          <w:lang w:eastAsia="zh-CN"/>
        </w:rPr>
        <w:t>条涉及社会经济因素</w:t>
      </w:r>
      <w:r>
        <w:rPr>
          <w:rFonts w:hint="eastAsia"/>
          <w:color w:val="auto"/>
          <w:lang w:eastAsia="zh-CN"/>
        </w:rPr>
        <w:t>；该条第</w:t>
      </w:r>
      <w:r>
        <w:rPr>
          <w:rFonts w:hint="eastAsia"/>
          <w:color w:val="auto"/>
          <w:lang w:eastAsia="zh-CN"/>
        </w:rPr>
        <w:t>1</w:t>
      </w:r>
      <w:r>
        <w:rPr>
          <w:rFonts w:hint="eastAsia"/>
          <w:color w:val="auto"/>
          <w:lang w:eastAsia="zh-CN"/>
        </w:rPr>
        <w:t>款</w:t>
      </w:r>
      <w:r w:rsidR="003A45EC" w:rsidRPr="00A23518">
        <w:rPr>
          <w:color w:val="auto"/>
          <w:lang w:eastAsia="zh-CN"/>
        </w:rPr>
        <w:t>规定</w:t>
      </w:r>
      <w:r>
        <w:rPr>
          <w:rFonts w:hint="eastAsia"/>
          <w:color w:val="auto"/>
          <w:lang w:eastAsia="zh-CN"/>
        </w:rPr>
        <w:t>“</w:t>
      </w:r>
      <w:r w:rsidR="003A45EC" w:rsidRPr="00A23518">
        <w:rPr>
          <w:color w:val="auto"/>
          <w:lang w:eastAsia="zh-CN"/>
        </w:rPr>
        <w:t>缔约方在按照本议定书或按照其履行本议定书的国内措施作出进口决定时，可根据其国际义务，考虑到因改性活生物体对生物多样性的保护和可持续使用的影响所产生的社会</w:t>
      </w:r>
      <w:r w:rsidR="003A45EC" w:rsidRPr="00A23518">
        <w:rPr>
          <w:color w:val="auto"/>
          <w:lang w:eastAsia="zh-CN"/>
        </w:rPr>
        <w:t>-</w:t>
      </w:r>
      <w:r w:rsidR="003A45EC" w:rsidRPr="00A23518">
        <w:rPr>
          <w:color w:val="auto"/>
          <w:lang w:eastAsia="zh-CN"/>
        </w:rPr>
        <w:t>经济因素，特别是涉及到生物多样性对土著和地方社区所具有的价值方面的社会</w:t>
      </w:r>
      <w:r w:rsidR="003A45EC" w:rsidRPr="00A23518">
        <w:rPr>
          <w:color w:val="auto"/>
          <w:lang w:eastAsia="zh-CN"/>
        </w:rPr>
        <w:t>-</w:t>
      </w:r>
      <w:r w:rsidR="003A45EC" w:rsidRPr="00A23518">
        <w:rPr>
          <w:color w:val="auto"/>
          <w:lang w:eastAsia="zh-CN"/>
        </w:rPr>
        <w:t>经济因素。</w:t>
      </w:r>
      <w:r>
        <w:rPr>
          <w:rFonts w:hint="eastAsia"/>
          <w:color w:val="auto"/>
          <w:lang w:eastAsia="zh-CN"/>
        </w:rPr>
        <w:t>”</w:t>
      </w:r>
      <w:r w:rsidR="003A45EC" w:rsidRPr="00A23518">
        <w:rPr>
          <w:color w:val="auto"/>
          <w:lang w:eastAsia="zh-CN"/>
        </w:rPr>
        <w:t>在这方面，缔约方在确定</w:t>
      </w:r>
      <w:r w:rsidR="003A45EC" w:rsidRPr="00A23518">
        <w:rPr>
          <w:color w:val="auto"/>
          <w:lang w:eastAsia="zh-CN"/>
        </w:rPr>
        <w:t>EGD</w:t>
      </w:r>
      <w:r w:rsidR="003A45EC" w:rsidRPr="00A23518">
        <w:rPr>
          <w:color w:val="auto"/>
          <w:lang w:eastAsia="zh-CN"/>
        </w:rPr>
        <w:t>改性活生物体对生物多样性保护和可持续利用的潜在益处和潜在不利影响时，可考虑到自己的国内措施，并侧重于生物多样性对土著人民和地方社区的价值。</w:t>
      </w:r>
      <w:r>
        <w:fldChar w:fldCharType="begin"/>
      </w:r>
      <w:r>
        <w:rPr>
          <w:lang w:eastAsia="zh-CN"/>
        </w:rPr>
        <w:instrText>HYPERLINK "https://www.cbd.int/doc/c/f48c/20ad/0671a90061d403b2da04b45b/cp-mop-09-10-zh.pdf"</w:instrText>
      </w:r>
      <w:r>
        <w:fldChar w:fldCharType="separate"/>
      </w:r>
      <w:r w:rsidR="003A45EC" w:rsidRPr="00101C25">
        <w:rPr>
          <w:rStyle w:val="Hyperlink"/>
          <w:lang w:eastAsia="zh-CN"/>
        </w:rPr>
        <w:t>CBD/CP/MOP/9/10</w:t>
      </w:r>
      <w:r>
        <w:rPr>
          <w:rStyle w:val="Hyperlink"/>
          <w:lang w:eastAsia="zh-CN"/>
        </w:rPr>
        <w:fldChar w:fldCharType="end"/>
      </w:r>
      <w:r w:rsidR="003A45EC" w:rsidRPr="00A23518">
        <w:rPr>
          <w:color w:val="auto"/>
          <w:lang w:eastAsia="zh-CN"/>
        </w:rPr>
        <w:t>号文件附件</w:t>
      </w:r>
      <w:r>
        <w:rPr>
          <w:rFonts w:hint="eastAsia"/>
          <w:color w:val="auto"/>
          <w:lang w:eastAsia="zh-CN"/>
        </w:rPr>
        <w:t>所载</w:t>
      </w:r>
      <w:r w:rsidRPr="00201BD3">
        <w:rPr>
          <w:rFonts w:hint="eastAsia"/>
          <w:color w:val="auto"/>
          <w:lang w:eastAsia="zh-CN"/>
        </w:rPr>
        <w:t>关于卡塔赫纳生物安全议定书第</w:t>
      </w:r>
      <w:r w:rsidRPr="00201BD3">
        <w:rPr>
          <w:color w:val="auto"/>
          <w:lang w:eastAsia="zh-CN"/>
        </w:rPr>
        <w:t xml:space="preserve"> 26 </w:t>
      </w:r>
      <w:r w:rsidRPr="00201BD3">
        <w:rPr>
          <w:rFonts w:hint="eastAsia"/>
          <w:color w:val="auto"/>
          <w:lang w:eastAsia="zh-CN"/>
        </w:rPr>
        <w:t>条范围内的社会经济因素评估的指导意见</w:t>
      </w:r>
      <w:r w:rsidR="003A45EC" w:rsidRPr="00A23518">
        <w:rPr>
          <w:color w:val="auto"/>
          <w:lang w:eastAsia="zh-CN"/>
        </w:rPr>
        <w:t>为支持决策提供了自愿指导。这些可能涉及经济（例如，对收入的影响）</w:t>
      </w:r>
      <w:r>
        <w:rPr>
          <w:rFonts w:hint="eastAsia"/>
          <w:color w:val="auto"/>
          <w:lang w:eastAsia="zh-CN"/>
        </w:rPr>
        <w:t>、</w:t>
      </w:r>
      <w:r w:rsidR="003A45EC" w:rsidRPr="00A23518">
        <w:rPr>
          <w:color w:val="auto"/>
          <w:lang w:eastAsia="zh-CN"/>
        </w:rPr>
        <w:t>社会（例如，对粮食安全的影响）</w:t>
      </w:r>
      <w:r>
        <w:rPr>
          <w:rFonts w:hint="eastAsia"/>
          <w:color w:val="auto"/>
          <w:lang w:eastAsia="zh-CN"/>
        </w:rPr>
        <w:t>、</w:t>
      </w:r>
      <w:r w:rsidR="003A45EC" w:rsidRPr="00A23518">
        <w:rPr>
          <w:color w:val="auto"/>
          <w:lang w:eastAsia="zh-CN"/>
        </w:rPr>
        <w:t>生态（例如，对生态系统功能的影响）</w:t>
      </w:r>
      <w:r>
        <w:rPr>
          <w:rFonts w:hint="eastAsia"/>
          <w:color w:val="auto"/>
          <w:lang w:eastAsia="zh-CN"/>
        </w:rPr>
        <w:t>、</w:t>
      </w:r>
      <w:r w:rsidR="003A45EC" w:rsidRPr="00A23518">
        <w:rPr>
          <w:color w:val="auto"/>
          <w:lang w:eastAsia="zh-CN"/>
        </w:rPr>
        <w:t>文化</w:t>
      </w:r>
      <w:r w:rsidR="003A45EC" w:rsidRPr="00A23518">
        <w:rPr>
          <w:color w:val="auto"/>
          <w:lang w:eastAsia="zh-CN"/>
        </w:rPr>
        <w:t>/</w:t>
      </w:r>
      <w:r w:rsidR="003A45EC" w:rsidRPr="00A23518">
        <w:rPr>
          <w:color w:val="auto"/>
          <w:lang w:eastAsia="zh-CN"/>
        </w:rPr>
        <w:t>传统</w:t>
      </w:r>
      <w:r w:rsidR="003A45EC" w:rsidRPr="00A23518">
        <w:rPr>
          <w:color w:val="auto"/>
          <w:lang w:eastAsia="zh-CN"/>
        </w:rPr>
        <w:t>/</w:t>
      </w:r>
      <w:r w:rsidR="003A45EC" w:rsidRPr="00A23518">
        <w:rPr>
          <w:color w:val="auto"/>
          <w:lang w:eastAsia="zh-CN"/>
        </w:rPr>
        <w:t>宗教</w:t>
      </w:r>
      <w:r w:rsidR="003A45EC" w:rsidRPr="00A23518">
        <w:rPr>
          <w:color w:val="auto"/>
          <w:lang w:eastAsia="zh-CN"/>
        </w:rPr>
        <w:t>/</w:t>
      </w:r>
      <w:r w:rsidR="003A45EC" w:rsidRPr="00A23518">
        <w:rPr>
          <w:color w:val="auto"/>
          <w:lang w:eastAsia="zh-CN"/>
        </w:rPr>
        <w:t>伦理（例如，对种子保存和交换做法的影响）</w:t>
      </w:r>
      <w:r>
        <w:rPr>
          <w:rFonts w:hint="eastAsia"/>
          <w:color w:val="auto"/>
          <w:lang w:eastAsia="zh-CN"/>
        </w:rPr>
        <w:t>、</w:t>
      </w:r>
      <w:r w:rsidR="003A45EC" w:rsidRPr="00A23518">
        <w:rPr>
          <w:color w:val="auto"/>
          <w:lang w:eastAsia="zh-CN"/>
        </w:rPr>
        <w:t>以及与人类健康有关的问题（例如，对营养状况的影响）。</w:t>
      </w:r>
    </w:p>
    <w:p w14:paraId="4E2DDC91" w14:textId="58282E1F" w:rsidR="003A45EC" w:rsidRPr="00B17A9B" w:rsidRDefault="003A45EC" w:rsidP="00B17A9B">
      <w:pPr>
        <w:pStyle w:val="Default"/>
        <w:spacing w:before="120" w:after="120" w:line="240" w:lineRule="atLeast"/>
        <w:rPr>
          <w:color w:val="auto"/>
          <w:lang w:eastAsia="zh-CN"/>
        </w:rPr>
      </w:pPr>
      <w:r w:rsidRPr="00B17A9B">
        <w:rPr>
          <w:color w:val="auto"/>
          <w:lang w:eastAsia="zh-CN"/>
        </w:rPr>
        <w:t>公约</w:t>
      </w:r>
      <w:proofErr w:type="gramStart"/>
      <w:r w:rsidRPr="00B17A9B">
        <w:rPr>
          <w:color w:val="auto"/>
          <w:lang w:eastAsia="zh-CN"/>
        </w:rPr>
        <w:t>缔约方第</w:t>
      </w:r>
      <w:proofErr w:type="gramEnd"/>
      <w:r>
        <w:fldChar w:fldCharType="begin"/>
      </w:r>
      <w:r>
        <w:rPr>
          <w:lang w:eastAsia="zh-CN"/>
        </w:rPr>
        <w:instrText>HYPERLINK "https://www.cbd.int/doc/decisions/cop-07/full/cop-07-dec-zh.pdf"</w:instrText>
      </w:r>
      <w:r>
        <w:fldChar w:fldCharType="separate"/>
      </w:r>
      <w:r w:rsidRPr="00EB002F">
        <w:rPr>
          <w:rStyle w:val="Hyperlink"/>
          <w:lang w:eastAsia="zh-CN"/>
        </w:rPr>
        <w:t>VII/16</w:t>
      </w:r>
      <w:r>
        <w:rPr>
          <w:rStyle w:val="Hyperlink"/>
          <w:lang w:eastAsia="zh-CN"/>
        </w:rPr>
        <w:fldChar w:fldCharType="end"/>
      </w:r>
      <w:proofErr w:type="gramStart"/>
      <w:r w:rsidRPr="00B17A9B">
        <w:rPr>
          <w:color w:val="auto"/>
          <w:lang w:eastAsia="zh-CN"/>
        </w:rPr>
        <w:t>号决定</w:t>
      </w:r>
      <w:proofErr w:type="gramEnd"/>
      <w:r w:rsidRPr="00B17A9B">
        <w:rPr>
          <w:color w:val="auto"/>
          <w:lang w:eastAsia="zh-CN"/>
        </w:rPr>
        <w:t>通过了对拟议在圣地和土著和地方社区历来居住或使用的土地和水域上进行的、或可能对这些土地和水域产生影响的开发活动进行文化、环境和社会影响评估的阿格维古自愿性准则（阿格维古准则），</w:t>
      </w:r>
      <w:r w:rsidR="00110F14">
        <w:rPr>
          <w:rFonts w:hint="eastAsia"/>
          <w:color w:val="auto"/>
          <w:lang w:eastAsia="zh-CN"/>
        </w:rPr>
        <w:t>准则</w:t>
      </w:r>
      <w:r w:rsidRPr="00B17A9B">
        <w:rPr>
          <w:color w:val="auto"/>
          <w:lang w:eastAsia="zh-CN"/>
        </w:rPr>
        <w:t>提供了有益的指导。特别是，可以考虑</w:t>
      </w:r>
      <w:r w:rsidRPr="00B17A9B">
        <w:rPr>
          <w:color w:val="auto"/>
          <w:lang w:eastAsia="zh-CN"/>
        </w:rPr>
        <w:t>EGD</w:t>
      </w:r>
      <w:r w:rsidRPr="00B17A9B">
        <w:rPr>
          <w:color w:val="auto"/>
          <w:lang w:eastAsia="zh-CN"/>
        </w:rPr>
        <w:t>改性活生物体对土地、水域和领土、圣地、野生动植物物种的潜在不利影响，以及对土著人民和地方社区与大自然母亲的关系和它们之间相互关系的潜在不利影响。对这些问题的评估可以借鉴土著人民和地方社区的生物文化社区协议和习惯法，其中根据土著人民和地方社区的国情，考虑到社区特性、历史、领土、传统或土著知识、做法、创新和传统技术。在考虑相关物种的行为及其与其他物种的相互作用时，土著人民和地方社区的知识和价值体系很有帮助。</w:t>
      </w:r>
      <w:r w:rsidRPr="00B17A9B">
        <w:rPr>
          <w:color w:val="auto"/>
          <w:lang w:eastAsia="zh-CN"/>
        </w:rPr>
        <w:t xml:space="preserve"> </w:t>
      </w:r>
    </w:p>
    <w:p w14:paraId="5073860F" w14:textId="4120DC29" w:rsidR="003A45EC" w:rsidRPr="00A23518" w:rsidRDefault="00110F14" w:rsidP="00B17A9B">
      <w:pPr>
        <w:pStyle w:val="Default"/>
        <w:spacing w:before="120" w:after="120" w:line="240" w:lineRule="atLeast"/>
        <w:rPr>
          <w:lang w:eastAsia="zh-CN"/>
        </w:rPr>
      </w:pPr>
      <w:r w:rsidRPr="00201BD3">
        <w:rPr>
          <w:color w:val="auto"/>
          <w:lang w:eastAsia="zh-CN"/>
        </w:rPr>
        <w:t>EGD-LMO</w:t>
      </w:r>
      <w:r>
        <w:rPr>
          <w:rFonts w:hint="eastAsia"/>
          <w:color w:val="auto"/>
          <w:lang w:eastAsia="zh-CN"/>
        </w:rPr>
        <w:t>s</w:t>
      </w:r>
      <w:r w:rsidR="003A45EC" w:rsidRPr="00A23518">
        <w:rPr>
          <w:color w:val="auto"/>
          <w:lang w:eastAsia="zh-CN"/>
        </w:rPr>
        <w:t>可能会增加对技术的依赖，改变生物成分，并可能对生物多样性、土著人民和地方社区的文化和道德价值观、社会经济状况以及与</w:t>
      </w:r>
      <w:r>
        <w:rPr>
          <w:rFonts w:hint="eastAsia"/>
          <w:color w:val="auto"/>
          <w:lang w:eastAsia="zh-CN"/>
        </w:rPr>
        <w:t>地球</w:t>
      </w:r>
      <w:r w:rsidR="003A45EC" w:rsidRPr="00A23518">
        <w:rPr>
          <w:color w:val="auto"/>
          <w:lang w:eastAsia="zh-CN"/>
        </w:rPr>
        <w:t>母亲的长期互惠关系产生不利影响。在将</w:t>
      </w:r>
      <w:r w:rsidR="003A45EC" w:rsidRPr="00A23518">
        <w:rPr>
          <w:color w:val="auto"/>
          <w:lang w:eastAsia="zh-CN"/>
        </w:rPr>
        <w:t>EGD</w:t>
      </w:r>
      <w:r w:rsidR="003A45EC" w:rsidRPr="00A23518">
        <w:rPr>
          <w:color w:val="auto"/>
          <w:lang w:eastAsia="zh-CN"/>
        </w:rPr>
        <w:t>改性活生物体释放到环境中之前，应评估</w:t>
      </w:r>
      <w:r>
        <w:rPr>
          <w:rFonts w:hint="eastAsia"/>
          <w:color w:val="auto"/>
          <w:lang w:eastAsia="zh-CN"/>
        </w:rPr>
        <w:t>影响</w:t>
      </w:r>
      <w:r w:rsidR="003A45EC" w:rsidRPr="00A23518">
        <w:rPr>
          <w:color w:val="auto"/>
          <w:lang w:eastAsia="zh-CN"/>
        </w:rPr>
        <w:t>非目标物种（如对土著人民和当地社区有价值的野生物种）的可能性。</w:t>
      </w:r>
      <w:r w:rsidR="003A45EC" w:rsidRPr="00A23518">
        <w:rPr>
          <w:color w:val="auto"/>
          <w:lang w:eastAsia="zh-CN"/>
        </w:rPr>
        <w:t xml:space="preserve"> </w:t>
      </w:r>
    </w:p>
    <w:p w14:paraId="56C31C14" w14:textId="77777777" w:rsidR="0082176D" w:rsidRDefault="0082176D" w:rsidP="00CF6BF8">
      <w:pPr>
        <w:pStyle w:val="a0"/>
      </w:pPr>
      <w:bookmarkStart w:id="91" w:name="_Toc161220518"/>
      <w:bookmarkStart w:id="92" w:name="_Toc163309664"/>
    </w:p>
    <w:p w14:paraId="7AEAD00D" w14:textId="1B20DCCB" w:rsidR="003A45EC" w:rsidRPr="00A23518" w:rsidRDefault="003A45EC" w:rsidP="00CF6BF8">
      <w:pPr>
        <w:pStyle w:val="a0"/>
      </w:pPr>
      <w:r w:rsidRPr="00A23518">
        <w:lastRenderedPageBreak/>
        <w:t xml:space="preserve">7.4. </w:t>
      </w:r>
      <w:bookmarkEnd w:id="91"/>
      <w:r w:rsidRPr="00A23518">
        <w:t>土著人民和地方社区的自由、事先和知情同意</w:t>
      </w:r>
      <w:bookmarkEnd w:id="92"/>
    </w:p>
    <w:p w14:paraId="1D3C846D" w14:textId="4B0BD504" w:rsidR="003A45EC" w:rsidRPr="00806347" w:rsidRDefault="003A45EC" w:rsidP="00806347">
      <w:pPr>
        <w:pStyle w:val="Default"/>
        <w:spacing w:before="120" w:after="120" w:line="240" w:lineRule="atLeast"/>
        <w:rPr>
          <w:color w:val="auto"/>
          <w:lang w:eastAsia="zh-CN"/>
        </w:rPr>
      </w:pPr>
      <w:r w:rsidRPr="00A23518">
        <w:rPr>
          <w:color w:val="auto"/>
          <w:lang w:eastAsia="zh-CN"/>
        </w:rPr>
        <w:t>在第</w:t>
      </w:r>
      <w:r w:rsidR="00000000">
        <w:fldChar w:fldCharType="begin"/>
      </w:r>
      <w:r w:rsidR="00000000">
        <w:rPr>
          <w:lang w:eastAsia="zh-CN"/>
        </w:rPr>
        <w:instrText>HYPERLINK "https://www.cbd.int/doc/decisions/cop-14/cop-14-dec-19-zh.pdf"</w:instrText>
      </w:r>
      <w:r w:rsidR="00000000">
        <w:fldChar w:fldCharType="separate"/>
      </w:r>
      <w:r w:rsidRPr="00A23518">
        <w:rPr>
          <w:rStyle w:val="Hyperlink"/>
          <w:lang w:eastAsia="zh-CN"/>
        </w:rPr>
        <w:t>14/19</w:t>
      </w:r>
      <w:r w:rsidR="00000000">
        <w:rPr>
          <w:rStyle w:val="Hyperlink"/>
          <w:lang w:eastAsia="zh-CN"/>
        </w:rPr>
        <w:fldChar w:fldCharType="end"/>
      </w:r>
      <w:proofErr w:type="gramStart"/>
      <w:r w:rsidRPr="00A23518">
        <w:rPr>
          <w:color w:val="auto"/>
          <w:lang w:eastAsia="zh-CN"/>
        </w:rPr>
        <w:t>号决定</w:t>
      </w:r>
      <w:proofErr w:type="gramEnd"/>
      <w:r w:rsidRPr="00A23518">
        <w:rPr>
          <w:color w:val="auto"/>
          <w:lang w:eastAsia="zh-CN"/>
        </w:rPr>
        <w:t>中，公约缔约方注意到合成生物学问题特殊专家组的结论，即</w:t>
      </w:r>
      <w:r w:rsidRPr="00A23518">
        <w:rPr>
          <w:color w:val="auto"/>
          <w:lang w:eastAsia="zh-CN"/>
        </w:rPr>
        <w:t>“</w:t>
      </w:r>
      <w:r w:rsidRPr="00A23518">
        <w:rPr>
          <w:color w:val="auto"/>
          <w:lang w:eastAsia="zh-CN"/>
        </w:rPr>
        <w:t>鉴于目前关于</w:t>
      </w:r>
      <w:r w:rsidR="006B2A1B">
        <w:rPr>
          <w:color w:val="auto"/>
          <w:lang w:eastAsia="zh-CN"/>
        </w:rPr>
        <w:t>人工基因驱动</w:t>
      </w:r>
      <w:r w:rsidRPr="00A23518">
        <w:rPr>
          <w:color w:val="auto"/>
          <w:lang w:eastAsia="zh-CN"/>
        </w:rPr>
        <w:t>的不确定性，在考虑可能释放有</w:t>
      </w:r>
      <w:r w:rsidR="006B2A1B">
        <w:rPr>
          <w:color w:val="auto"/>
          <w:lang w:eastAsia="zh-CN"/>
        </w:rPr>
        <w:t>人工基因驱动</w:t>
      </w:r>
      <w:r w:rsidRPr="00A23518">
        <w:rPr>
          <w:color w:val="auto"/>
          <w:lang w:eastAsia="zh-CN"/>
        </w:rPr>
        <w:t>的改性活生物体时，可能需要土著人民和当地社区的自由、事先和知情同意，因为这可能影响他们的传统知识、创新、做法、生计以及土地和水域的使用</w:t>
      </w:r>
      <w:r w:rsidRPr="00A23518">
        <w:rPr>
          <w:color w:val="auto"/>
          <w:lang w:eastAsia="zh-CN"/>
        </w:rPr>
        <w:t>”</w:t>
      </w:r>
      <w:r w:rsidRPr="00A23518">
        <w:rPr>
          <w:color w:val="auto"/>
          <w:lang w:eastAsia="zh-CN"/>
        </w:rPr>
        <w:t>。因此，强烈建议在考虑将</w:t>
      </w:r>
      <w:r w:rsidRPr="00806347">
        <w:rPr>
          <w:color w:val="auto"/>
          <w:lang w:eastAsia="zh-CN"/>
        </w:rPr>
        <w:t>EGD-LMOs</w:t>
      </w:r>
      <w:r w:rsidRPr="00A23518">
        <w:rPr>
          <w:color w:val="auto"/>
          <w:lang w:eastAsia="zh-CN"/>
        </w:rPr>
        <w:t>引入环境（包括用于试验性释放和研发目的）之前，先获得可能受影响的土著人民和地方社区的事先知情同意或国家同等机构的同意。公约缔约方在第</w:t>
      </w:r>
      <w:r>
        <w:fldChar w:fldCharType="begin"/>
      </w:r>
      <w:r>
        <w:rPr>
          <w:lang w:eastAsia="zh-CN"/>
        </w:rPr>
        <w:instrText>HYPERLINK "https://www.cbd.int/doc/decisions/cop-13/cop-13-dec-18-zh.pdf"</w:instrText>
      </w:r>
      <w:r>
        <w:fldChar w:fldCharType="separate"/>
      </w:r>
      <w:r w:rsidRPr="000D66B8">
        <w:rPr>
          <w:rStyle w:val="Hyperlink"/>
          <w:lang w:eastAsia="zh-CN"/>
        </w:rPr>
        <w:t>XIII/18</w:t>
      </w:r>
      <w:r>
        <w:rPr>
          <w:rStyle w:val="Hyperlink"/>
          <w:lang w:eastAsia="zh-CN"/>
        </w:rPr>
        <w:fldChar w:fldCharType="end"/>
      </w:r>
      <w:proofErr w:type="gramStart"/>
      <w:r w:rsidRPr="00A23518">
        <w:rPr>
          <w:color w:val="auto"/>
          <w:lang w:eastAsia="zh-CN"/>
        </w:rPr>
        <w:t>号决定</w:t>
      </w:r>
      <w:proofErr w:type="gramEnd"/>
      <w:r w:rsidRPr="00A23518">
        <w:rPr>
          <w:color w:val="auto"/>
          <w:lang w:eastAsia="zh-CN"/>
        </w:rPr>
        <w:t>中通过了（《</w:t>
      </w:r>
      <w:r w:rsidRPr="00A23518">
        <w:rPr>
          <w:color w:val="auto"/>
          <w:lang w:eastAsia="zh-CN"/>
        </w:rPr>
        <w:t>“</w:t>
      </w:r>
      <w:r w:rsidRPr="00A23518">
        <w:rPr>
          <w:color w:val="auto"/>
          <w:lang w:eastAsia="zh-CN"/>
        </w:rPr>
        <w:t>生命之根</w:t>
      </w:r>
      <w:r w:rsidRPr="00A23518">
        <w:rPr>
          <w:color w:val="auto"/>
          <w:lang w:eastAsia="zh-CN"/>
        </w:rPr>
        <w:t>”</w:t>
      </w:r>
      <w:r w:rsidRPr="00A23518">
        <w:rPr>
          <w:color w:val="auto"/>
          <w:lang w:eastAsia="zh-CN"/>
        </w:rPr>
        <w:t>自愿准则》，即</w:t>
      </w:r>
      <w:r w:rsidRPr="00806347">
        <w:rPr>
          <w:color w:val="auto"/>
          <w:lang w:eastAsia="zh-CN"/>
        </w:rPr>
        <w:t>制订各种机制、法律或其他适当倡议，确保土著人民和地方社区对于获取其知识、创新和做法取得的</w:t>
      </w:r>
      <w:r w:rsidRPr="00806347">
        <w:rPr>
          <w:color w:val="auto"/>
          <w:lang w:eastAsia="zh-CN"/>
        </w:rPr>
        <w:t>“</w:t>
      </w:r>
      <w:r w:rsidRPr="00806347">
        <w:rPr>
          <w:color w:val="auto"/>
          <w:lang w:eastAsia="zh-CN"/>
        </w:rPr>
        <w:t>事先和知情同意</w:t>
      </w:r>
      <w:r w:rsidRPr="00806347">
        <w:rPr>
          <w:color w:val="auto"/>
          <w:lang w:eastAsia="zh-CN"/>
        </w:rPr>
        <w:t>”</w:t>
      </w:r>
      <w:r w:rsidRPr="00806347">
        <w:rPr>
          <w:color w:val="auto"/>
          <w:lang w:eastAsia="zh-CN"/>
        </w:rPr>
        <w:t>、</w:t>
      </w:r>
      <w:r w:rsidRPr="00806347">
        <w:rPr>
          <w:color w:val="auto"/>
          <w:lang w:eastAsia="zh-CN"/>
        </w:rPr>
        <w:t>“</w:t>
      </w:r>
      <w:r w:rsidRPr="00806347">
        <w:rPr>
          <w:color w:val="auto"/>
          <w:lang w:eastAsia="zh-CN"/>
        </w:rPr>
        <w:t>自由、事先和知情同意</w:t>
      </w:r>
      <w:r w:rsidRPr="00806347">
        <w:rPr>
          <w:color w:val="auto"/>
          <w:lang w:eastAsia="zh-CN"/>
        </w:rPr>
        <w:t>”</w:t>
      </w:r>
      <w:r w:rsidRPr="00806347">
        <w:rPr>
          <w:color w:val="auto"/>
          <w:lang w:eastAsia="zh-CN"/>
        </w:rPr>
        <w:t>或</w:t>
      </w:r>
      <w:r w:rsidRPr="00806347">
        <w:rPr>
          <w:color w:val="auto"/>
          <w:lang w:eastAsia="zh-CN"/>
        </w:rPr>
        <w:t>“</w:t>
      </w:r>
      <w:r w:rsidRPr="00806347">
        <w:rPr>
          <w:color w:val="auto"/>
          <w:lang w:eastAsia="zh-CN"/>
        </w:rPr>
        <w:t>核准和参与</w:t>
      </w:r>
      <w:r w:rsidRPr="00806347">
        <w:rPr>
          <w:color w:val="auto"/>
          <w:lang w:eastAsia="zh-CN"/>
        </w:rPr>
        <w:t>”</w:t>
      </w:r>
      <w:r w:rsidRPr="00806347">
        <w:rPr>
          <w:color w:val="auto"/>
          <w:lang w:eastAsia="zh-CN"/>
        </w:rPr>
        <w:t>，以及公正和公平地分享利用此种知识、创新和做法所产生的惠益，以及报告和防止非法占用传统知识的相关准则。</w:t>
      </w:r>
      <w:r w:rsidRPr="00806347">
        <w:rPr>
          <w:color w:val="auto"/>
          <w:lang w:eastAsia="zh-CN"/>
        </w:rPr>
        <w:t xml:space="preserve">    </w:t>
      </w:r>
    </w:p>
    <w:p w14:paraId="35B10D42" w14:textId="77777777" w:rsidR="003A45EC" w:rsidRPr="00A23518" w:rsidRDefault="003A45EC" w:rsidP="00806347">
      <w:pPr>
        <w:pStyle w:val="Default"/>
        <w:spacing w:before="120" w:after="120" w:line="240" w:lineRule="atLeast"/>
        <w:rPr>
          <w:lang w:eastAsia="zh-CN"/>
        </w:rPr>
      </w:pPr>
      <w:r w:rsidRPr="00A23518">
        <w:rPr>
          <w:color w:val="auto"/>
          <w:lang w:eastAsia="zh-CN"/>
        </w:rPr>
        <w:t>因此，重要的是确保可能受影响的土著人民和地方社区充分有效地参与，并确保在酌情考虑根据国家立法和国际义务释放</w:t>
      </w:r>
      <w:r w:rsidRPr="00A23518">
        <w:rPr>
          <w:color w:val="auto"/>
          <w:lang w:eastAsia="zh-CN"/>
        </w:rPr>
        <w:t>EGD-LMOs</w:t>
      </w:r>
      <w:r w:rsidRPr="00A23518">
        <w:rPr>
          <w:color w:val="auto"/>
          <w:lang w:eastAsia="zh-CN"/>
        </w:rPr>
        <w:t>时寻求自由、事先和知情同意。</w:t>
      </w:r>
      <w:r w:rsidRPr="00A23518">
        <w:rPr>
          <w:color w:val="auto"/>
          <w:lang w:eastAsia="zh-CN"/>
        </w:rPr>
        <w:t xml:space="preserve"> </w:t>
      </w:r>
    </w:p>
    <w:p w14:paraId="645677A3" w14:textId="02F6C325" w:rsidR="003A45EC" w:rsidRPr="00A23518" w:rsidRDefault="003A45EC" w:rsidP="00CF6BF8">
      <w:pPr>
        <w:pStyle w:val="a0"/>
      </w:pPr>
      <w:bookmarkStart w:id="93" w:name="_Toc161220519"/>
      <w:bookmarkStart w:id="94" w:name="_Toc163309665"/>
      <w:r w:rsidRPr="00A23518">
        <w:t xml:space="preserve">7.5. </w:t>
      </w:r>
      <w:r w:rsidRPr="00A23518">
        <w:t>考虑公众意识、教育和参与（</w:t>
      </w:r>
      <w:r w:rsidR="00D11102">
        <w:rPr>
          <w:rFonts w:hint="eastAsia"/>
        </w:rPr>
        <w:t>包括</w:t>
      </w:r>
      <w:r w:rsidRPr="00A23518">
        <w:t>土著人民和地方社区的充分和有效参与），以及获取信息和进行风险</w:t>
      </w:r>
      <w:bookmarkEnd w:id="93"/>
      <w:r w:rsidRPr="00A23518">
        <w:t>交流</w:t>
      </w:r>
      <w:bookmarkEnd w:id="94"/>
    </w:p>
    <w:p w14:paraId="6438A02C" w14:textId="77777777" w:rsidR="003A45EC" w:rsidRPr="00806347" w:rsidRDefault="003A45EC" w:rsidP="00806347">
      <w:pPr>
        <w:pStyle w:val="Default"/>
        <w:spacing w:before="120" w:after="120" w:line="240" w:lineRule="atLeast"/>
        <w:rPr>
          <w:color w:val="auto"/>
          <w:lang w:eastAsia="zh-CN"/>
        </w:rPr>
      </w:pPr>
      <w:r w:rsidRPr="00A23518">
        <w:rPr>
          <w:color w:val="auto"/>
          <w:lang w:eastAsia="zh-CN"/>
        </w:rPr>
        <w:t>提高公众意识、教育和参与以及获得关于</w:t>
      </w:r>
      <w:r w:rsidRPr="00A23518">
        <w:rPr>
          <w:color w:val="auto"/>
          <w:lang w:eastAsia="zh-CN"/>
        </w:rPr>
        <w:t>EGD-LMOs</w:t>
      </w:r>
      <w:r w:rsidRPr="00A23518">
        <w:rPr>
          <w:color w:val="auto"/>
          <w:lang w:eastAsia="zh-CN"/>
        </w:rPr>
        <w:t>风险评估及其潜在不利影响或活动的信息，包括与生物安全有关的交流，对于确保土著人民和地方社区的有效参与至关重要。</w:t>
      </w:r>
      <w:r w:rsidRPr="00A23518">
        <w:rPr>
          <w:color w:val="auto"/>
          <w:lang w:eastAsia="zh-CN"/>
        </w:rPr>
        <w:t xml:space="preserve">  </w:t>
      </w:r>
    </w:p>
    <w:p w14:paraId="6B65B0C4"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土著知识、创新和做法与易于获取和理解的</w:t>
      </w:r>
      <w:proofErr w:type="gramStart"/>
      <w:r w:rsidRPr="00A23518">
        <w:rPr>
          <w:color w:val="auto"/>
          <w:lang w:eastAsia="zh-CN"/>
        </w:rPr>
        <w:t>科学知</w:t>
      </w:r>
      <w:proofErr w:type="gramEnd"/>
      <w:r w:rsidRPr="00A23518">
        <w:rPr>
          <w:color w:val="auto"/>
          <w:lang w:eastAsia="zh-CN"/>
        </w:rPr>
        <w:t>识相结合以进行有效交流，包括使用当地和土著语言进行风险交流，可能有助于科学家和决策者对</w:t>
      </w:r>
      <w:r w:rsidRPr="00806347">
        <w:rPr>
          <w:color w:val="auto"/>
          <w:lang w:eastAsia="zh-CN"/>
        </w:rPr>
        <w:t>EGD-LMOs</w:t>
      </w:r>
      <w:r w:rsidRPr="00806347">
        <w:rPr>
          <w:color w:val="auto"/>
          <w:lang w:eastAsia="zh-CN"/>
        </w:rPr>
        <w:t>进行</w:t>
      </w:r>
      <w:r w:rsidRPr="00A23518">
        <w:rPr>
          <w:color w:val="auto"/>
          <w:lang w:eastAsia="zh-CN"/>
        </w:rPr>
        <w:t>监管。此外，还应补充说明，交流应以透明的方式进行，避免在科学家和公众之间造成交流隔阂（赤字模型概念）。</w:t>
      </w:r>
      <w:r w:rsidRPr="00A23518">
        <w:rPr>
          <w:color w:val="auto"/>
          <w:lang w:eastAsia="zh-CN"/>
        </w:rPr>
        <w:t xml:space="preserve"> </w:t>
      </w:r>
    </w:p>
    <w:p w14:paraId="373B47EA" w14:textId="4F9986F3" w:rsidR="003A45EC" w:rsidRPr="00A23518" w:rsidRDefault="003A45EC" w:rsidP="00806347">
      <w:pPr>
        <w:pStyle w:val="Default"/>
        <w:spacing w:before="120" w:after="120" w:line="240" w:lineRule="atLeast"/>
        <w:rPr>
          <w:color w:val="auto"/>
          <w:lang w:eastAsia="zh-CN"/>
        </w:rPr>
      </w:pPr>
      <w:r w:rsidRPr="00A23518">
        <w:rPr>
          <w:color w:val="auto"/>
          <w:lang w:eastAsia="zh-CN"/>
        </w:rPr>
        <w:t>公众意识、参与进程，包括土著人民和地方社区充分有效地</w:t>
      </w:r>
      <w:r w:rsidR="00D11102">
        <w:rPr>
          <w:rFonts w:hint="eastAsia"/>
          <w:color w:val="auto"/>
          <w:lang w:eastAsia="zh-CN"/>
        </w:rPr>
        <w:t>参与</w:t>
      </w:r>
      <w:r w:rsidRPr="00A23518">
        <w:rPr>
          <w:color w:val="auto"/>
          <w:lang w:eastAsia="zh-CN"/>
        </w:rPr>
        <w:t>风险评估进程，同时确保纳入他们的知识和价值体系，这些都是重要因素。还必须考虑以适当方式提供数据，以便对风险评估进行独立分析。《公约》第</w:t>
      </w:r>
      <w:r w:rsidRPr="00A23518">
        <w:rPr>
          <w:color w:val="auto"/>
          <w:lang w:eastAsia="zh-CN"/>
        </w:rPr>
        <w:t>14</w:t>
      </w:r>
      <w:r w:rsidRPr="00A23518">
        <w:rPr>
          <w:color w:val="auto"/>
          <w:lang w:eastAsia="zh-CN"/>
        </w:rPr>
        <w:t>条第</w:t>
      </w:r>
      <w:r w:rsidRPr="00A23518">
        <w:rPr>
          <w:color w:val="auto"/>
          <w:lang w:eastAsia="zh-CN"/>
        </w:rPr>
        <w:t>1</w:t>
      </w:r>
      <w:r w:rsidRPr="00A23518">
        <w:rPr>
          <w:color w:val="auto"/>
          <w:lang w:eastAsia="zh-CN"/>
        </w:rPr>
        <w:t>款（</w:t>
      </w:r>
      <w:r w:rsidRPr="00A23518">
        <w:rPr>
          <w:color w:val="auto"/>
          <w:lang w:eastAsia="zh-CN"/>
        </w:rPr>
        <w:t>a</w:t>
      </w:r>
      <w:r w:rsidRPr="00A23518">
        <w:rPr>
          <w:color w:val="auto"/>
          <w:lang w:eastAsia="zh-CN"/>
        </w:rPr>
        <w:t>）项规定：</w:t>
      </w:r>
      <w:r w:rsidRPr="00A23518">
        <w:rPr>
          <w:color w:val="auto"/>
          <w:lang w:eastAsia="zh-CN"/>
        </w:rPr>
        <w:t>“</w:t>
      </w:r>
      <w:r w:rsidRPr="00A23518">
        <w:rPr>
          <w:color w:val="auto"/>
          <w:lang w:eastAsia="zh-CN"/>
        </w:rPr>
        <w:t>每一缔约方应尽可能酌情采用适当程序，要求就其可能对生物多样性产生严重不利影响的拟议项目进行环境影响评估，以期避免或尽量减轻这种影响，并酌情允许公众参加这种程序</w:t>
      </w:r>
      <w:proofErr w:type="gramStart"/>
      <w:r w:rsidRPr="00A23518">
        <w:rPr>
          <w:color w:val="auto"/>
          <w:lang w:eastAsia="zh-CN"/>
        </w:rPr>
        <w:t>。</w:t>
      </w:r>
      <w:r w:rsidRPr="00A23518">
        <w:rPr>
          <w:color w:val="auto"/>
          <w:lang w:eastAsia="zh-CN"/>
        </w:rPr>
        <w:t>”</w:t>
      </w:r>
      <w:r w:rsidRPr="00A23518">
        <w:rPr>
          <w:color w:val="auto"/>
          <w:lang w:eastAsia="zh-CN"/>
        </w:rPr>
        <w:t>《</w:t>
      </w:r>
      <w:proofErr w:type="gramEnd"/>
      <w:r w:rsidRPr="00A23518">
        <w:rPr>
          <w:color w:val="auto"/>
          <w:lang w:eastAsia="zh-CN"/>
        </w:rPr>
        <w:t>议定书》第</w:t>
      </w:r>
      <w:r w:rsidRPr="00A23518">
        <w:rPr>
          <w:color w:val="auto"/>
          <w:lang w:eastAsia="zh-CN"/>
        </w:rPr>
        <w:t>23</w:t>
      </w:r>
      <w:r w:rsidRPr="00A23518">
        <w:rPr>
          <w:color w:val="auto"/>
          <w:lang w:eastAsia="zh-CN"/>
        </w:rPr>
        <w:t>条对公众意识、教育和参与作出了规定。</w:t>
      </w:r>
      <w:r w:rsidRPr="00A23518">
        <w:rPr>
          <w:color w:val="auto"/>
          <w:lang w:eastAsia="zh-CN"/>
        </w:rPr>
        <w:t xml:space="preserve"> </w:t>
      </w:r>
    </w:p>
    <w:p w14:paraId="7842A775" w14:textId="77777777" w:rsidR="003A45EC" w:rsidRPr="00A23518" w:rsidRDefault="003A45EC" w:rsidP="00CF6BF8">
      <w:pPr>
        <w:pStyle w:val="a0"/>
      </w:pPr>
      <w:bookmarkStart w:id="95" w:name="_Toc161220520"/>
      <w:bookmarkStart w:id="96" w:name="_Toc163309666"/>
      <w:r w:rsidRPr="00A23518">
        <w:t xml:space="preserve">7.6. </w:t>
      </w:r>
      <w:bookmarkEnd w:id="95"/>
      <w:r w:rsidRPr="00A23518">
        <w:t>新战略和替代战略的比较</w:t>
      </w:r>
      <w:bookmarkEnd w:id="96"/>
      <w:r w:rsidRPr="00A23518">
        <w:t xml:space="preserve">  </w:t>
      </w:r>
    </w:p>
    <w:p w14:paraId="301F3056" w14:textId="77777777" w:rsidR="003A45EC" w:rsidRPr="00A23518" w:rsidRDefault="003A45EC" w:rsidP="00806347">
      <w:pPr>
        <w:pStyle w:val="Default"/>
        <w:spacing w:before="120" w:after="120" w:line="240" w:lineRule="atLeast"/>
        <w:rPr>
          <w:color w:val="auto"/>
          <w:lang w:eastAsia="zh-CN"/>
        </w:rPr>
      </w:pPr>
      <w:r w:rsidRPr="00A23518">
        <w:rPr>
          <w:color w:val="000000" w:themeColor="text1"/>
          <w:lang w:eastAsia="zh-CN"/>
        </w:rPr>
        <w:t>要控制病媒传播的人类疾病、入侵物种和（农业）虫害，就需要制定一系列补充战略，这些战略目前正在使用或正在制定中，可以为</w:t>
      </w:r>
      <w:r w:rsidRPr="00A23518">
        <w:rPr>
          <w:color w:val="000000" w:themeColor="text1"/>
          <w:lang w:eastAsia="zh-CN"/>
        </w:rPr>
        <w:t>EGD-LMOs</w:t>
      </w:r>
      <w:r w:rsidRPr="00A23518">
        <w:rPr>
          <w:color w:val="000000" w:themeColor="text1"/>
          <w:lang w:eastAsia="zh-CN"/>
        </w:rPr>
        <w:t>的风险评估、效益分析、风险效益</w:t>
      </w:r>
      <w:r w:rsidRPr="00806347">
        <w:rPr>
          <w:color w:val="auto"/>
          <w:lang w:eastAsia="zh-CN"/>
        </w:rPr>
        <w:t>分析和决策提供信息。此</w:t>
      </w:r>
      <w:proofErr w:type="gramStart"/>
      <w:r w:rsidRPr="00806347">
        <w:rPr>
          <w:color w:val="auto"/>
          <w:lang w:eastAsia="zh-CN"/>
        </w:rPr>
        <w:t>类比较应反映</w:t>
      </w:r>
      <w:proofErr w:type="gramEnd"/>
      <w:r w:rsidRPr="00806347">
        <w:rPr>
          <w:color w:val="auto"/>
          <w:lang w:eastAsia="zh-CN"/>
        </w:rPr>
        <w:t>所有现有的替代做法和习惯（见第</w:t>
      </w:r>
      <w:r w:rsidRPr="00806347">
        <w:rPr>
          <w:color w:val="auto"/>
          <w:lang w:eastAsia="zh-CN"/>
        </w:rPr>
        <w:t>7.1</w:t>
      </w:r>
      <w:r w:rsidRPr="00806347">
        <w:rPr>
          <w:color w:val="auto"/>
          <w:lang w:eastAsia="zh-CN"/>
        </w:rPr>
        <w:t>节）。</w:t>
      </w:r>
    </w:p>
    <w:p w14:paraId="378E1E65"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除了上面列出的替代方法之外，基因驱动的伦理管理还可以考虑一系列替代方法，以制定和构建基因驱动技术旨在解决的问题。这种对问题的（如疾病控制、入侵物种控制）的替代表述将鼓励对一系列替代方法进行讨论。这些替代方法可能导致较小的潜在风险，可能在短期内更具可操作性，并且对当地需求和资源更敏感。</w:t>
      </w:r>
      <w:r w:rsidRPr="00A23518">
        <w:rPr>
          <w:color w:val="auto"/>
          <w:lang w:eastAsia="zh-CN"/>
        </w:rPr>
        <w:t xml:space="preserve"> </w:t>
      </w:r>
    </w:p>
    <w:p w14:paraId="6230E9A6"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在比较中还可以考虑对人类健康的其他长期影响，如病原体的意外演变、用传统方法控制目标生物的能力降低、人类和动物疾病传播的增加以及与其他病媒控制方法的兼容性。</w:t>
      </w:r>
    </w:p>
    <w:p w14:paraId="098060CC"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lastRenderedPageBreak/>
        <w:t>将新战略与替代干预措施和现有措施比较时，应考虑到潜在风险和潜在效益的不确定性的来源和性质。在风险评估的早期阶段无法解决的不确定性的来源和性质，可以从它们如何影响风险评估的结论来描述。</w:t>
      </w:r>
      <w:r w:rsidRPr="00A23518">
        <w:rPr>
          <w:color w:val="auto"/>
          <w:lang w:eastAsia="zh-CN"/>
        </w:rPr>
        <w:t xml:space="preserve"> </w:t>
      </w:r>
    </w:p>
    <w:p w14:paraId="1D0E1D45"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对于已确认存在不确定性的风险评估，应将这些不确定性以透明的方式告知决策者。在这种情况下，对备选方案进行分析以协助决策者可能也是有益的。应针对一系列比较对象就风险评估结果进行评价，以用于决策过程。</w:t>
      </w:r>
    </w:p>
    <w:p w14:paraId="4185AB85" w14:textId="77777777" w:rsidR="003A45EC" w:rsidRPr="00A23518" w:rsidRDefault="003A45EC" w:rsidP="00CF6BF8">
      <w:pPr>
        <w:pStyle w:val="a0"/>
      </w:pPr>
      <w:bookmarkStart w:id="97" w:name="_Toc161220521"/>
      <w:bookmarkStart w:id="98" w:name="_Toc163309667"/>
      <w:r w:rsidRPr="00A23518">
        <w:t xml:space="preserve">7.7. </w:t>
      </w:r>
      <w:bookmarkEnd w:id="97"/>
      <w:r w:rsidRPr="00A23518">
        <w:t>越境转移</w:t>
      </w:r>
      <w:bookmarkEnd w:id="98"/>
    </w:p>
    <w:p w14:paraId="4011E3C9" w14:textId="3EBF60D0" w:rsidR="003A45EC" w:rsidRPr="00A23518" w:rsidRDefault="003A45EC" w:rsidP="00806347">
      <w:pPr>
        <w:pStyle w:val="Default"/>
        <w:spacing w:before="120" w:after="120" w:line="240" w:lineRule="atLeast"/>
        <w:rPr>
          <w:color w:val="auto"/>
          <w:lang w:eastAsia="zh-CN"/>
        </w:rPr>
      </w:pPr>
      <w:r w:rsidRPr="00A23518">
        <w:rPr>
          <w:color w:val="auto"/>
          <w:lang w:eastAsia="zh-CN"/>
        </w:rPr>
        <w:t>如果</w:t>
      </w:r>
      <w:r w:rsidR="00D11102">
        <w:rPr>
          <w:rFonts w:hint="eastAsia"/>
          <w:color w:val="auto"/>
          <w:lang w:eastAsia="zh-CN"/>
        </w:rPr>
        <w:t>一种</w:t>
      </w:r>
      <w:r w:rsidRPr="00A23518">
        <w:rPr>
          <w:color w:val="auto"/>
          <w:lang w:eastAsia="zh-CN"/>
        </w:rPr>
        <w:t>EGD-LMM</w:t>
      </w:r>
      <w:r w:rsidRPr="00A23518">
        <w:rPr>
          <w:color w:val="auto"/>
          <w:lang w:eastAsia="zh-CN"/>
        </w:rPr>
        <w:t>在没有任何隔离措施的情况下被释放到野外，预计</w:t>
      </w:r>
      <w:r w:rsidRPr="00A23518">
        <w:rPr>
          <w:color w:val="auto"/>
          <w:lang w:eastAsia="zh-CN"/>
        </w:rPr>
        <w:t>EGD-LMM</w:t>
      </w:r>
      <w:r w:rsidRPr="00A23518">
        <w:rPr>
          <w:color w:val="auto"/>
          <w:lang w:eastAsia="zh-CN"/>
        </w:rPr>
        <w:t>将传播到释放地点远端的目标</w:t>
      </w:r>
      <w:proofErr w:type="gramStart"/>
      <w:r w:rsidRPr="00A23518">
        <w:rPr>
          <w:color w:val="auto"/>
          <w:lang w:eastAsia="zh-CN"/>
        </w:rPr>
        <w:t>蚊</w:t>
      </w:r>
      <w:proofErr w:type="gramEnd"/>
      <w:r w:rsidRPr="00A23518">
        <w:rPr>
          <w:color w:val="auto"/>
          <w:lang w:eastAsia="zh-CN"/>
        </w:rPr>
        <w:t>种群。</w:t>
      </w:r>
      <w:r w:rsidRPr="00A23518">
        <w:rPr>
          <w:color w:val="auto"/>
          <w:lang w:eastAsia="zh-CN"/>
        </w:rPr>
        <w:t>EGD-LMM</w:t>
      </w:r>
      <w:r w:rsidRPr="00A23518">
        <w:rPr>
          <w:color w:val="auto"/>
          <w:lang w:eastAsia="zh-CN"/>
        </w:rPr>
        <w:t>的传播速度取决于（</w:t>
      </w:r>
      <w:r w:rsidR="00D11102">
        <w:rPr>
          <w:rFonts w:hint="eastAsia"/>
          <w:color w:val="auto"/>
          <w:lang w:eastAsia="zh-CN"/>
        </w:rPr>
        <w:t>a</w:t>
      </w:r>
      <w:r w:rsidRPr="00A23518">
        <w:rPr>
          <w:color w:val="auto"/>
          <w:lang w:eastAsia="zh-CN"/>
        </w:rPr>
        <w:t>）目标蚊种群的扩散能力，（</w:t>
      </w:r>
      <w:r w:rsidR="00D11102">
        <w:rPr>
          <w:rFonts w:hint="eastAsia"/>
          <w:color w:val="auto"/>
          <w:lang w:eastAsia="zh-CN"/>
        </w:rPr>
        <w:t>b</w:t>
      </w:r>
      <w:r w:rsidRPr="00A23518">
        <w:rPr>
          <w:color w:val="auto"/>
          <w:lang w:eastAsia="zh-CN"/>
        </w:rPr>
        <w:t>）</w:t>
      </w:r>
      <w:r w:rsidRPr="00A23518">
        <w:rPr>
          <w:color w:val="auto"/>
          <w:lang w:eastAsia="zh-CN"/>
        </w:rPr>
        <w:t>EGD</w:t>
      </w:r>
      <w:r w:rsidRPr="00A23518">
        <w:rPr>
          <w:color w:val="auto"/>
          <w:lang w:eastAsia="zh-CN"/>
        </w:rPr>
        <w:t>在远端目标蚊种群中建立的阈值频率，（</w:t>
      </w:r>
      <w:r w:rsidR="00D11102">
        <w:rPr>
          <w:rFonts w:hint="eastAsia"/>
          <w:color w:val="auto"/>
          <w:lang w:eastAsia="zh-CN"/>
        </w:rPr>
        <w:t>c</w:t>
      </w:r>
      <w:r w:rsidRPr="00A23518">
        <w:rPr>
          <w:color w:val="auto"/>
          <w:lang w:eastAsia="zh-CN"/>
        </w:rPr>
        <w:t>）</w:t>
      </w:r>
      <w:r w:rsidRPr="00A23518">
        <w:rPr>
          <w:color w:val="auto"/>
          <w:lang w:eastAsia="zh-CN"/>
        </w:rPr>
        <w:t>EGD</w:t>
      </w:r>
      <w:r w:rsidRPr="00A23518">
        <w:rPr>
          <w:color w:val="auto"/>
          <w:lang w:eastAsia="zh-CN"/>
        </w:rPr>
        <w:t>对</w:t>
      </w:r>
      <w:r w:rsidRPr="00A23518">
        <w:rPr>
          <w:color w:val="auto"/>
          <w:lang w:eastAsia="zh-CN"/>
        </w:rPr>
        <w:t>EGD-LMM</w:t>
      </w:r>
      <w:r w:rsidRPr="00A23518">
        <w:rPr>
          <w:color w:val="auto"/>
          <w:lang w:eastAsia="zh-CN"/>
        </w:rPr>
        <w:t>造成的适应成本，（</w:t>
      </w:r>
      <w:r w:rsidR="00D11102">
        <w:rPr>
          <w:rFonts w:hint="eastAsia"/>
          <w:color w:val="auto"/>
          <w:lang w:eastAsia="zh-CN"/>
        </w:rPr>
        <w:t>d</w:t>
      </w:r>
      <w:r w:rsidRPr="00A23518">
        <w:rPr>
          <w:color w:val="auto"/>
          <w:lang w:eastAsia="zh-CN"/>
        </w:rPr>
        <w:t>）繁殖能力和（</w:t>
      </w:r>
      <w:r w:rsidR="00D11102">
        <w:rPr>
          <w:rFonts w:hint="eastAsia"/>
          <w:color w:val="auto"/>
          <w:lang w:eastAsia="zh-CN"/>
        </w:rPr>
        <w:t>e</w:t>
      </w:r>
      <w:r w:rsidRPr="00A23518">
        <w:rPr>
          <w:color w:val="auto"/>
          <w:lang w:eastAsia="zh-CN"/>
        </w:rPr>
        <w:t>）释放地点。</w:t>
      </w:r>
    </w:p>
    <w:p w14:paraId="095C6107" w14:textId="1A78F04B" w:rsidR="003A45EC" w:rsidRPr="00A23518" w:rsidRDefault="003A45EC" w:rsidP="00806347">
      <w:pPr>
        <w:pStyle w:val="Default"/>
        <w:spacing w:before="120" w:after="120" w:line="240" w:lineRule="atLeast"/>
        <w:rPr>
          <w:highlight w:val="cyan"/>
          <w:lang w:eastAsia="zh-CN"/>
        </w:rPr>
      </w:pPr>
      <w:r w:rsidRPr="00806347">
        <w:rPr>
          <w:color w:val="auto"/>
          <w:lang w:eastAsia="zh-CN"/>
        </w:rPr>
        <w:t>对于某些</w:t>
      </w:r>
      <w:r w:rsidRPr="00806347">
        <w:rPr>
          <w:color w:val="auto"/>
          <w:lang w:eastAsia="zh-CN"/>
        </w:rPr>
        <w:t>EGD-LMMs</w:t>
      </w:r>
      <w:r w:rsidRPr="00806347">
        <w:rPr>
          <w:color w:val="auto"/>
          <w:lang w:eastAsia="zh-CN"/>
        </w:rPr>
        <w:t>而言，由于长距离风媒迁移（</w:t>
      </w:r>
      <w:r w:rsidRPr="00806347">
        <w:rPr>
          <w:color w:val="auto"/>
          <w:lang w:eastAsia="zh-CN"/>
        </w:rPr>
        <w:t>Huestis</w:t>
      </w:r>
      <w:r w:rsidRPr="00806347">
        <w:rPr>
          <w:color w:val="auto"/>
          <w:lang w:eastAsia="zh-CN"/>
        </w:rPr>
        <w:t>等，</w:t>
      </w:r>
      <w:r w:rsidRPr="00806347">
        <w:rPr>
          <w:color w:val="auto"/>
          <w:lang w:eastAsia="zh-CN"/>
        </w:rPr>
        <w:t>2019</w:t>
      </w:r>
      <w:r w:rsidRPr="00806347">
        <w:rPr>
          <w:color w:val="auto"/>
          <w:lang w:eastAsia="zh-CN"/>
        </w:rPr>
        <w:t>）或人类辅助的陆路</w:t>
      </w:r>
      <w:r w:rsidRPr="00A23518">
        <w:rPr>
          <w:lang w:eastAsia="zh-CN"/>
        </w:rPr>
        <w:t>或水路运输联接带来的传播，可能无法实现充分隔离。基因驱动最终可能会扩散到释放地点以外，并跨越国界，从而引发越境转移和国际治理问题。已经提出了促进多国</w:t>
      </w:r>
      <w:r w:rsidRPr="00A23518">
        <w:rPr>
          <w:lang w:eastAsia="zh-CN"/>
        </w:rPr>
        <w:t>/</w:t>
      </w:r>
      <w:r w:rsidRPr="00A23518">
        <w:rPr>
          <w:lang w:eastAsia="zh-CN"/>
        </w:rPr>
        <w:t>国际监管监督和治理的区域方法（</w:t>
      </w:r>
      <w:r w:rsidRPr="00A23518">
        <w:rPr>
          <w:lang w:eastAsia="zh-CN"/>
        </w:rPr>
        <w:t>James</w:t>
      </w:r>
      <w:r w:rsidRPr="00A23518">
        <w:rPr>
          <w:lang w:eastAsia="zh-CN"/>
        </w:rPr>
        <w:t>等，</w:t>
      </w:r>
      <w:r w:rsidRPr="00A23518">
        <w:rPr>
          <w:lang w:eastAsia="zh-CN"/>
        </w:rPr>
        <w:t>2018</w:t>
      </w:r>
      <w:r w:rsidRPr="00A23518">
        <w:rPr>
          <w:lang w:eastAsia="zh-CN"/>
        </w:rPr>
        <w:t>；</w:t>
      </w:r>
      <w:r w:rsidR="00D11102" w:rsidRPr="00A23518">
        <w:rPr>
          <w:color w:val="000000" w:themeColor="text1"/>
          <w:lang w:eastAsia="zh-CN"/>
        </w:rPr>
        <w:t>Kelsey</w:t>
      </w:r>
      <w:r w:rsidR="00D11102" w:rsidRPr="00A23518">
        <w:rPr>
          <w:lang w:eastAsia="zh-CN"/>
        </w:rPr>
        <w:t>等，</w:t>
      </w:r>
      <w:r w:rsidR="00D11102" w:rsidRPr="00A23518">
        <w:rPr>
          <w:lang w:eastAsia="zh-CN"/>
        </w:rPr>
        <w:t>2020</w:t>
      </w:r>
      <w:r w:rsidR="00D11102">
        <w:rPr>
          <w:rFonts w:hint="eastAsia"/>
          <w:lang w:eastAsia="zh-CN"/>
        </w:rPr>
        <w:t>；</w:t>
      </w:r>
      <w:r w:rsidRPr="00A23518">
        <w:rPr>
          <w:color w:val="000000" w:themeColor="text1"/>
          <w:lang w:eastAsia="zh-CN"/>
        </w:rPr>
        <w:t>Rabitz</w:t>
      </w:r>
      <w:r w:rsidRPr="00A23518">
        <w:rPr>
          <w:lang w:eastAsia="zh-CN"/>
        </w:rPr>
        <w:t>，</w:t>
      </w:r>
      <w:r w:rsidRPr="00A23518">
        <w:rPr>
          <w:lang w:eastAsia="zh-CN"/>
        </w:rPr>
        <w:t>2019</w:t>
      </w:r>
      <w:r w:rsidRPr="00A23518">
        <w:rPr>
          <w:lang w:eastAsia="zh-CN"/>
        </w:rPr>
        <w:t>）。</w:t>
      </w:r>
    </w:p>
    <w:p w14:paraId="3802F633" w14:textId="77777777" w:rsidR="003A45EC" w:rsidRPr="00A23518" w:rsidRDefault="003A45EC" w:rsidP="00CF6BF8">
      <w:pPr>
        <w:pStyle w:val="a0"/>
        <w:rPr>
          <w:bCs/>
        </w:rPr>
      </w:pPr>
      <w:bookmarkStart w:id="99" w:name="_Toc161220522"/>
      <w:bookmarkStart w:id="100" w:name="_Toc163309668"/>
      <w:r w:rsidRPr="00A23518">
        <w:t xml:space="preserve">7.8. </w:t>
      </w:r>
      <w:bookmarkEnd w:id="99"/>
      <w:r w:rsidRPr="00A23518">
        <w:t>考虑赔偿责任和补救要素</w:t>
      </w:r>
      <w:bookmarkEnd w:id="100"/>
    </w:p>
    <w:p w14:paraId="64ABE641" w14:textId="41702241" w:rsidR="003A45EC" w:rsidRPr="00A23518" w:rsidRDefault="003A45EC" w:rsidP="00806347">
      <w:pPr>
        <w:pStyle w:val="Default"/>
        <w:spacing w:before="120" w:after="120" w:line="240" w:lineRule="atLeast"/>
        <w:rPr>
          <w:b/>
          <w:bCs/>
          <w:color w:val="000000" w:themeColor="text1"/>
          <w:lang w:eastAsia="zh-CN"/>
        </w:rPr>
      </w:pPr>
      <w:r w:rsidRPr="00A23518">
        <w:rPr>
          <w:color w:val="auto"/>
          <w:lang w:eastAsia="zh-CN"/>
        </w:rPr>
        <w:t>如果发生不利影响，所产生的费用可能包括根据《卡塔赫纳生物安全议定书关于赔偿责任和补救的名古屋</w:t>
      </w:r>
      <w:r w:rsidRPr="00A23518">
        <w:rPr>
          <w:color w:val="auto"/>
          <w:lang w:eastAsia="zh-CN"/>
        </w:rPr>
        <w:t>-</w:t>
      </w:r>
      <w:r w:rsidRPr="00A23518">
        <w:rPr>
          <w:color w:val="auto"/>
          <w:lang w:eastAsia="zh-CN"/>
        </w:rPr>
        <w:t>吉隆坡补充议定书》</w:t>
      </w:r>
      <w:r w:rsidR="00D11102">
        <w:rPr>
          <w:rStyle w:val="FootnoteReference"/>
          <w:color w:val="auto"/>
          <w:lang w:eastAsia="zh-CN"/>
        </w:rPr>
        <w:footnoteReference w:id="19"/>
      </w:r>
      <w:r w:rsidRPr="00A23518">
        <w:rPr>
          <w:color w:val="auto"/>
          <w:lang w:eastAsia="zh-CN"/>
        </w:rPr>
        <w:t>的规定，酌情</w:t>
      </w:r>
      <w:proofErr w:type="gramStart"/>
      <w:r w:rsidRPr="00A23518">
        <w:rPr>
          <w:color w:val="auto"/>
          <w:lang w:eastAsia="zh-CN"/>
        </w:rPr>
        <w:t>供某些</w:t>
      </w:r>
      <w:proofErr w:type="gramEnd"/>
      <w:r w:rsidRPr="00A23518">
        <w:rPr>
          <w:color w:val="auto"/>
          <w:lang w:eastAsia="zh-CN"/>
        </w:rPr>
        <w:t>缔约方采取潜在应对措施的费用。《补充议定书》适用于源自越境转移的</w:t>
      </w:r>
      <w:r w:rsidR="00D11102">
        <w:rPr>
          <w:rFonts w:hint="eastAsia"/>
          <w:color w:val="auto"/>
          <w:lang w:eastAsia="zh-CN"/>
        </w:rPr>
        <w:t>LMO</w:t>
      </w:r>
      <w:r w:rsidRPr="00A23518">
        <w:rPr>
          <w:color w:val="auto"/>
          <w:lang w:eastAsia="zh-CN"/>
        </w:rPr>
        <w:t>造成的损害，也适用于国家管辖范围内的损害。损害被定义为对生物多样性保护和</w:t>
      </w:r>
      <w:proofErr w:type="gramStart"/>
      <w:r w:rsidRPr="00A23518">
        <w:rPr>
          <w:color w:val="auto"/>
          <w:lang w:eastAsia="zh-CN"/>
        </w:rPr>
        <w:t>可</w:t>
      </w:r>
      <w:proofErr w:type="gramEnd"/>
      <w:r w:rsidRPr="00A23518">
        <w:rPr>
          <w:color w:val="auto"/>
          <w:lang w:eastAsia="zh-CN"/>
        </w:rPr>
        <w:t>持续利用产生的不利影响，同时也考虑到对人类健康的可测量或可观察的风险，在可能的情况下，应考虑到主管当局认可的科学确定的基线，该基线考虑到任何其他人为引发的变化和自然变化，并且是显著的。</w:t>
      </w:r>
    </w:p>
    <w:p w14:paraId="31AD42C0" w14:textId="77777777" w:rsidR="003A45EC" w:rsidRPr="00A23518" w:rsidRDefault="003A45EC" w:rsidP="00804A25">
      <w:pPr>
        <w:pStyle w:val="Default"/>
        <w:spacing w:line="276" w:lineRule="auto"/>
        <w:rPr>
          <w:b/>
          <w:bCs/>
          <w:lang w:eastAsia="zh-CN"/>
        </w:rPr>
      </w:pPr>
      <w:r w:rsidRPr="00A23518">
        <w:rPr>
          <w:b/>
          <w:bCs/>
          <w:lang w:eastAsia="zh-CN"/>
        </w:rPr>
        <w:br w:type="page"/>
      </w:r>
    </w:p>
    <w:p w14:paraId="33CC4980" w14:textId="77777777" w:rsidR="003A45EC" w:rsidRPr="0025011A" w:rsidRDefault="003A45EC" w:rsidP="00AB2949">
      <w:pPr>
        <w:pStyle w:val="a"/>
        <w:spacing w:before="0" w:after="0"/>
        <w:rPr>
          <w:b/>
        </w:rPr>
      </w:pPr>
      <w:bookmarkStart w:id="101" w:name="_Toc163309670"/>
      <w:r w:rsidRPr="0025011A">
        <w:lastRenderedPageBreak/>
        <w:t>附件一</w:t>
      </w:r>
      <w:bookmarkEnd w:id="101"/>
    </w:p>
    <w:p w14:paraId="3F2C76F0" w14:textId="77777777" w:rsidR="003A45EC" w:rsidRDefault="003A45EC" w:rsidP="00AB2949">
      <w:pPr>
        <w:pStyle w:val="Default"/>
        <w:rPr>
          <w:b/>
          <w:color w:val="auto"/>
          <w:sz w:val="28"/>
          <w:szCs w:val="28"/>
          <w:lang w:eastAsia="zh-CN"/>
        </w:rPr>
      </w:pPr>
      <w:r w:rsidRPr="0025011A">
        <w:rPr>
          <w:b/>
          <w:color w:val="auto"/>
          <w:sz w:val="28"/>
          <w:szCs w:val="28"/>
          <w:lang w:eastAsia="zh-CN"/>
        </w:rPr>
        <w:t>关于建模的更多信息</w:t>
      </w:r>
    </w:p>
    <w:p w14:paraId="660CE0E9" w14:textId="77777777" w:rsidR="0025011A" w:rsidRPr="0025011A" w:rsidRDefault="0025011A" w:rsidP="00804A25">
      <w:pPr>
        <w:pStyle w:val="Default"/>
        <w:spacing w:line="276" w:lineRule="auto"/>
        <w:rPr>
          <w:b/>
          <w:color w:val="auto"/>
          <w:sz w:val="28"/>
          <w:szCs w:val="28"/>
          <w:lang w:eastAsia="zh-CN"/>
        </w:rPr>
      </w:pPr>
    </w:p>
    <w:p w14:paraId="27DB9AF3" w14:textId="77777777" w:rsidR="003A45EC" w:rsidRPr="00566A0C" w:rsidRDefault="003A45EC" w:rsidP="00804A25">
      <w:pPr>
        <w:spacing w:line="276" w:lineRule="auto"/>
        <w:rPr>
          <w:rFonts w:eastAsia="SimSun"/>
          <w:sz w:val="24"/>
          <w:lang w:eastAsia="zh-CN"/>
        </w:rPr>
      </w:pPr>
      <w:r w:rsidRPr="00566A0C">
        <w:rPr>
          <w:rFonts w:eastAsia="SimSun"/>
          <w:sz w:val="24"/>
          <w:lang w:eastAsia="zh-CN"/>
        </w:rPr>
        <w:t>几乎所有风险评估都将使用以下四种模型中的至少一种</w:t>
      </w:r>
      <w:r w:rsidRPr="00566A0C">
        <w:rPr>
          <w:rFonts w:eastAsia="SimSun"/>
          <w:sz w:val="24"/>
          <w:lang w:eastAsia="zh-CN"/>
        </w:rPr>
        <w:t>:</w:t>
      </w:r>
    </w:p>
    <w:p w14:paraId="2ED413E0" w14:textId="30FDF329" w:rsidR="003A45EC" w:rsidRPr="00566A0C" w:rsidRDefault="003A45EC">
      <w:pPr>
        <w:pStyle w:val="ListParagraph"/>
        <w:numPr>
          <w:ilvl w:val="0"/>
          <w:numId w:val="28"/>
        </w:numPr>
        <w:spacing w:before="120" w:after="120" w:line="276" w:lineRule="auto"/>
        <w:ind w:left="706"/>
        <w:rPr>
          <w:rFonts w:eastAsia="SimSun"/>
          <w:sz w:val="24"/>
          <w:lang w:eastAsia="zh-CN"/>
        </w:rPr>
      </w:pPr>
      <w:r w:rsidRPr="00566A0C">
        <w:rPr>
          <w:rFonts w:eastAsia="SimSun"/>
          <w:sz w:val="24"/>
          <w:lang w:eastAsia="zh-CN"/>
        </w:rPr>
        <w:t>概念模型：系统组成部分的定性表述，以及这些组成部分之间的相互作用，被认为与风险评估问题最相关（见第</w:t>
      </w:r>
      <w:r w:rsidRPr="00566A0C">
        <w:rPr>
          <w:rFonts w:eastAsia="SimSun"/>
          <w:sz w:val="24"/>
          <w:lang w:eastAsia="zh-CN"/>
        </w:rPr>
        <w:t>4.1.3</w:t>
      </w:r>
      <w:r w:rsidRPr="00566A0C">
        <w:rPr>
          <w:rFonts w:eastAsia="SimSun"/>
          <w:sz w:val="24"/>
          <w:lang w:eastAsia="zh-CN"/>
        </w:rPr>
        <w:t>节</w:t>
      </w:r>
      <w:r w:rsidRPr="00566A0C">
        <w:rPr>
          <w:rFonts w:eastAsia="SimSun"/>
          <w:sz w:val="24"/>
          <w:lang w:eastAsia="zh-CN"/>
        </w:rPr>
        <w:t>“</w:t>
      </w:r>
      <w:r w:rsidRPr="00566A0C">
        <w:rPr>
          <w:rFonts w:eastAsia="SimSun"/>
          <w:sz w:val="24"/>
          <w:lang w:eastAsia="zh-CN"/>
        </w:rPr>
        <w:t>设计合理的危害途径</w:t>
      </w:r>
      <w:r w:rsidRPr="00566A0C">
        <w:rPr>
          <w:rFonts w:eastAsia="SimSun"/>
          <w:sz w:val="24"/>
          <w:lang w:eastAsia="zh-CN"/>
        </w:rPr>
        <w:t>”</w:t>
      </w:r>
      <w:r w:rsidRPr="00566A0C">
        <w:rPr>
          <w:rFonts w:eastAsia="SimSun"/>
          <w:sz w:val="24"/>
          <w:lang w:eastAsia="zh-CN"/>
        </w:rPr>
        <w:t>）</w:t>
      </w:r>
      <w:r w:rsidR="004A72E7">
        <w:rPr>
          <w:rFonts w:eastAsia="SimSun" w:hint="eastAsia"/>
          <w:sz w:val="24"/>
          <w:lang w:eastAsia="zh-CN"/>
        </w:rPr>
        <w:t>。</w:t>
      </w:r>
    </w:p>
    <w:p w14:paraId="190B49AD" w14:textId="70262370" w:rsidR="003A45EC" w:rsidRPr="00566A0C" w:rsidRDefault="003A45EC">
      <w:pPr>
        <w:pStyle w:val="ListParagraph"/>
        <w:numPr>
          <w:ilvl w:val="0"/>
          <w:numId w:val="28"/>
        </w:numPr>
        <w:spacing w:before="120" w:after="120" w:line="276" w:lineRule="auto"/>
        <w:ind w:left="706"/>
        <w:rPr>
          <w:rFonts w:eastAsia="SimSun"/>
          <w:sz w:val="24"/>
          <w:lang w:eastAsia="zh-CN"/>
        </w:rPr>
      </w:pPr>
      <w:r w:rsidRPr="00566A0C">
        <w:rPr>
          <w:rFonts w:eastAsia="SimSun"/>
          <w:sz w:val="24"/>
          <w:lang w:eastAsia="zh-CN"/>
        </w:rPr>
        <w:t>定性数学模型：一种特殊类型的概念模型，预测相关系统组成部分将如何变化</w:t>
      </w:r>
      <w:r w:rsidR="004A72E7">
        <w:rPr>
          <w:rFonts w:eastAsia="SimSun" w:hint="eastAsia"/>
          <w:sz w:val="24"/>
          <w:lang w:eastAsia="zh-CN"/>
        </w:rPr>
        <w:t>（</w:t>
      </w:r>
      <w:r w:rsidRPr="00566A0C">
        <w:rPr>
          <w:rFonts w:eastAsia="SimSun"/>
          <w:sz w:val="24"/>
          <w:lang w:eastAsia="zh-CN"/>
        </w:rPr>
        <w:t>即增加、减少或保持不变</w:t>
      </w:r>
      <w:r w:rsidR="004A72E7">
        <w:rPr>
          <w:rFonts w:eastAsia="SimSun" w:hint="eastAsia"/>
          <w:sz w:val="24"/>
          <w:lang w:eastAsia="zh-CN"/>
        </w:rPr>
        <w:t>）</w:t>
      </w:r>
      <w:r w:rsidRPr="00566A0C">
        <w:rPr>
          <w:rFonts w:eastAsia="SimSun"/>
          <w:sz w:val="24"/>
          <w:lang w:eastAsia="zh-CN"/>
        </w:rPr>
        <w:t>而不具体说明一个或多个组成部分受持续变化时变化的程度</w:t>
      </w:r>
      <w:r w:rsidR="004A72E7">
        <w:rPr>
          <w:rFonts w:eastAsia="SimSun" w:hint="eastAsia"/>
          <w:sz w:val="24"/>
          <w:lang w:eastAsia="zh-CN"/>
        </w:rPr>
        <w:t>。</w:t>
      </w:r>
    </w:p>
    <w:p w14:paraId="61162865" w14:textId="5F6D5E0D" w:rsidR="003A45EC" w:rsidRPr="00566A0C" w:rsidRDefault="003A45EC">
      <w:pPr>
        <w:pStyle w:val="ListParagraph"/>
        <w:numPr>
          <w:ilvl w:val="0"/>
          <w:numId w:val="28"/>
        </w:numPr>
        <w:spacing w:before="120" w:after="120" w:line="276" w:lineRule="auto"/>
        <w:ind w:left="706"/>
        <w:rPr>
          <w:rFonts w:eastAsia="SimSun"/>
          <w:sz w:val="24"/>
          <w:lang w:eastAsia="zh-CN"/>
        </w:rPr>
      </w:pPr>
      <w:r w:rsidRPr="00566A0C">
        <w:rPr>
          <w:rFonts w:eastAsia="SimSun"/>
          <w:sz w:val="24"/>
          <w:lang w:eastAsia="zh-CN"/>
        </w:rPr>
        <w:t>基于过程的模型：</w:t>
      </w:r>
      <w:r w:rsidR="004A72E7">
        <w:rPr>
          <w:rFonts w:eastAsia="SimSun" w:hint="eastAsia"/>
          <w:sz w:val="24"/>
          <w:lang w:eastAsia="zh-CN"/>
        </w:rPr>
        <w:t>模型</w:t>
      </w:r>
      <w:r w:rsidRPr="00566A0C">
        <w:rPr>
          <w:rFonts w:eastAsia="SimSun"/>
          <w:sz w:val="24"/>
          <w:lang w:eastAsia="zh-CN"/>
        </w:rPr>
        <w:t>使用系统的数学描述来预测相关系统变量的大小在时间和</w:t>
      </w:r>
      <w:r w:rsidRPr="00566A0C">
        <w:rPr>
          <w:rFonts w:eastAsia="SimSun"/>
          <w:sz w:val="24"/>
          <w:lang w:eastAsia="zh-CN"/>
        </w:rPr>
        <w:t>/</w:t>
      </w:r>
      <w:r w:rsidRPr="00566A0C">
        <w:rPr>
          <w:rFonts w:eastAsia="SimSun"/>
          <w:sz w:val="24"/>
          <w:lang w:eastAsia="zh-CN"/>
        </w:rPr>
        <w:t>或空间上将如何变化及变化程度</w:t>
      </w:r>
      <w:r w:rsidR="004A72E7">
        <w:rPr>
          <w:rFonts w:eastAsia="SimSun" w:hint="eastAsia"/>
          <w:sz w:val="24"/>
          <w:lang w:eastAsia="zh-CN"/>
        </w:rPr>
        <w:t>。</w:t>
      </w:r>
    </w:p>
    <w:p w14:paraId="2A188D86" w14:textId="1966393A" w:rsidR="003A45EC" w:rsidRPr="00566A0C" w:rsidRDefault="003A45EC">
      <w:pPr>
        <w:pStyle w:val="ListParagraph"/>
        <w:numPr>
          <w:ilvl w:val="0"/>
          <w:numId w:val="28"/>
        </w:numPr>
        <w:spacing w:before="120" w:after="120" w:line="276" w:lineRule="auto"/>
        <w:ind w:left="706"/>
        <w:rPr>
          <w:rFonts w:eastAsia="SimSun"/>
          <w:sz w:val="24"/>
          <w:lang w:eastAsia="zh-CN"/>
        </w:rPr>
      </w:pPr>
      <w:r w:rsidRPr="00566A0C">
        <w:rPr>
          <w:rFonts w:eastAsia="SimSun"/>
          <w:sz w:val="24"/>
          <w:lang w:eastAsia="zh-CN"/>
        </w:rPr>
        <w:t>统计模型：</w:t>
      </w:r>
      <w:r w:rsidR="004A72E7">
        <w:rPr>
          <w:rFonts w:eastAsia="SimSun" w:hint="eastAsia"/>
          <w:sz w:val="24"/>
          <w:lang w:eastAsia="zh-CN"/>
        </w:rPr>
        <w:t>模型</w:t>
      </w:r>
      <w:r w:rsidRPr="00566A0C">
        <w:rPr>
          <w:rFonts w:eastAsia="SimSun"/>
          <w:sz w:val="24"/>
          <w:lang w:eastAsia="zh-CN"/>
        </w:rPr>
        <w:t>使用特殊类型的数学描述来描述系统各组成部分固有可变属性和行为，尤其侧重于描述数据中观察到模式。</w:t>
      </w:r>
    </w:p>
    <w:p w14:paraId="0AFA1790" w14:textId="1D4422D9" w:rsidR="003A45EC" w:rsidRPr="00566A0C" w:rsidRDefault="003A45EC">
      <w:pPr>
        <w:pStyle w:val="Heading4"/>
        <w:numPr>
          <w:ilvl w:val="0"/>
          <w:numId w:val="35"/>
        </w:numPr>
        <w:spacing w:line="276" w:lineRule="auto"/>
        <w:ind w:left="0" w:firstLine="0"/>
        <w:rPr>
          <w:rFonts w:eastAsia="SimSun"/>
          <w:sz w:val="24"/>
          <w:lang w:eastAsia="zh-CN"/>
        </w:rPr>
      </w:pPr>
      <w:r w:rsidRPr="00566A0C">
        <w:rPr>
          <w:rFonts w:eastAsia="SimSun"/>
          <w:sz w:val="24"/>
          <w:lang w:eastAsia="zh-CN"/>
        </w:rPr>
        <w:t>概念模型</w:t>
      </w:r>
    </w:p>
    <w:p w14:paraId="3766A689" w14:textId="6CD92929"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所有风险评估都是从手头问题的隐含心理模型开始。概念建模工作的主要目的是通过明确这些隐含模型来提高风险评估的透明度，从而便于比较和独立审查。在问题表述中，这通常是通过使用框图来描绘可能导致的危害途径来实现这一目标。这类概念模型的</w:t>
      </w:r>
      <w:r w:rsidRPr="00566A0C">
        <w:rPr>
          <w:rFonts w:eastAsia="SimSun"/>
          <w:sz w:val="24"/>
          <w:lang w:eastAsia="zh-CN"/>
        </w:rPr>
        <w:t>EGD-LMO</w:t>
      </w:r>
      <w:r w:rsidRPr="00566A0C">
        <w:rPr>
          <w:rFonts w:eastAsia="SimSun"/>
          <w:sz w:val="24"/>
          <w:lang w:eastAsia="zh-CN"/>
        </w:rPr>
        <w:t>相关范例可参见</w:t>
      </w:r>
      <w:r w:rsidRPr="00566A0C">
        <w:rPr>
          <w:rFonts w:eastAsia="SimSun"/>
          <w:sz w:val="24"/>
          <w:lang w:eastAsia="zh-CN"/>
        </w:rPr>
        <w:t>Alcalay</w:t>
      </w:r>
      <w:r w:rsidRPr="00566A0C">
        <w:rPr>
          <w:rFonts w:eastAsia="SimSun"/>
          <w:sz w:val="24"/>
          <w:lang w:eastAsia="zh-CN"/>
        </w:rPr>
        <w:t>等（</w:t>
      </w:r>
      <w:r w:rsidRPr="00566A0C">
        <w:rPr>
          <w:rFonts w:eastAsia="SimSun"/>
          <w:sz w:val="24"/>
          <w:lang w:eastAsia="zh-CN"/>
        </w:rPr>
        <w:t>2021</w:t>
      </w:r>
      <w:r w:rsidRPr="00566A0C">
        <w:rPr>
          <w:rFonts w:eastAsia="SimSun"/>
          <w:sz w:val="24"/>
          <w:lang w:eastAsia="zh-CN"/>
        </w:rPr>
        <w:t>）、</w:t>
      </w:r>
      <w:r w:rsidRPr="00566A0C">
        <w:rPr>
          <w:rFonts w:eastAsia="SimSun"/>
          <w:sz w:val="24"/>
          <w:lang w:eastAsia="zh-CN"/>
        </w:rPr>
        <w:t>Connolly</w:t>
      </w:r>
      <w:r w:rsidRPr="00566A0C">
        <w:rPr>
          <w:rFonts w:eastAsia="SimSun"/>
          <w:sz w:val="24"/>
          <w:lang w:eastAsia="zh-CN"/>
        </w:rPr>
        <w:t>等（</w:t>
      </w:r>
      <w:r w:rsidRPr="00566A0C">
        <w:rPr>
          <w:rFonts w:eastAsia="SimSun"/>
          <w:sz w:val="24"/>
          <w:lang w:eastAsia="zh-CN"/>
        </w:rPr>
        <w:t>2021</w:t>
      </w:r>
      <w:r w:rsidRPr="00566A0C">
        <w:rPr>
          <w:rFonts w:eastAsia="SimSun"/>
          <w:sz w:val="24"/>
          <w:lang w:eastAsia="zh-CN"/>
        </w:rPr>
        <w:t>）和</w:t>
      </w:r>
      <w:r w:rsidRPr="00566A0C">
        <w:rPr>
          <w:rFonts w:eastAsia="SimSun"/>
          <w:sz w:val="24"/>
          <w:lang w:eastAsia="zh-CN"/>
        </w:rPr>
        <w:t>Kormos</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）。可能有用的其他类型概念模型包括故障树和事件树（</w:t>
      </w:r>
      <w:r w:rsidRPr="00566A0C">
        <w:rPr>
          <w:rFonts w:eastAsia="SimSun"/>
          <w:sz w:val="24"/>
          <w:lang w:eastAsia="zh-CN"/>
        </w:rPr>
        <w:t>Hayes</w:t>
      </w:r>
      <w:r w:rsidRPr="00566A0C">
        <w:rPr>
          <w:rFonts w:eastAsia="SimSun"/>
          <w:sz w:val="24"/>
          <w:lang w:eastAsia="zh-CN"/>
        </w:rPr>
        <w:t>等，</w:t>
      </w:r>
      <w:r w:rsidRPr="00566A0C">
        <w:rPr>
          <w:rFonts w:eastAsia="SimSun"/>
          <w:sz w:val="24"/>
          <w:lang w:eastAsia="zh-CN"/>
        </w:rPr>
        <w:t>2018a</w:t>
      </w:r>
      <w:r w:rsidR="004A72E7">
        <w:rPr>
          <w:rFonts w:eastAsia="SimSun" w:hint="eastAsia"/>
          <w:sz w:val="24"/>
          <w:lang w:eastAsia="zh-CN"/>
        </w:rPr>
        <w:t>、</w:t>
      </w:r>
      <w:r w:rsidR="004A72E7">
        <w:rPr>
          <w:rFonts w:eastAsia="SimSun" w:hint="eastAsia"/>
          <w:sz w:val="24"/>
          <w:lang w:eastAsia="zh-CN"/>
        </w:rPr>
        <w:t>b</w:t>
      </w:r>
      <w:r w:rsidRPr="00566A0C">
        <w:rPr>
          <w:rFonts w:eastAsia="SimSun"/>
          <w:sz w:val="24"/>
          <w:lang w:eastAsia="zh-CN"/>
        </w:rPr>
        <w:t>；</w:t>
      </w:r>
      <w:r w:rsidRPr="00566A0C">
        <w:rPr>
          <w:rFonts w:eastAsia="SimSun"/>
          <w:sz w:val="24"/>
          <w:lang w:eastAsia="zh-CN"/>
        </w:rPr>
        <w:t>Hosack</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w:t>
      </w:r>
    </w:p>
    <w:p w14:paraId="780FAA96"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许多概念建模技术，包括故障树和框图，都使用线性表示系统，因此，不太适合反馈对系统如何应对变化有重要影响的情况。在这种情况下，定性数学模型是一种有用的补充。</w:t>
      </w:r>
    </w:p>
    <w:p w14:paraId="0C102E03" w14:textId="31A3EE63" w:rsidR="003A45EC" w:rsidRPr="00566A0C" w:rsidRDefault="003A45EC">
      <w:pPr>
        <w:pStyle w:val="Heading4"/>
        <w:numPr>
          <w:ilvl w:val="0"/>
          <w:numId w:val="35"/>
        </w:numPr>
        <w:spacing w:line="276" w:lineRule="auto"/>
        <w:ind w:left="0" w:firstLine="0"/>
        <w:rPr>
          <w:rFonts w:eastAsia="SimSun"/>
          <w:sz w:val="24"/>
          <w:lang w:eastAsia="zh-CN"/>
        </w:rPr>
      </w:pPr>
      <w:r w:rsidRPr="00566A0C">
        <w:rPr>
          <w:rFonts w:eastAsia="SimSun"/>
          <w:sz w:val="24"/>
          <w:lang w:eastAsia="zh-CN"/>
        </w:rPr>
        <w:t>定性数学模型</w:t>
      </w:r>
    </w:p>
    <w:p w14:paraId="63C1E3C2" w14:textId="44956229"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定性数学模型具有与图形概念模型相同的有用特性；它们是透明的，比较容易构建，因此是一种探索不同模型结构（认识不确定性的一种重要类型）效果的具有成本效益的方法，也是一种与不同利益攸关方群体以及土著人民和地方社区接触的好方法。此外，它们提供的信息对负（</w:t>
      </w:r>
      <w:r w:rsidR="004A72E7">
        <w:rPr>
          <w:rFonts w:eastAsia="SimSun" w:hint="eastAsia"/>
          <w:sz w:val="24"/>
          <w:lang w:eastAsia="zh-CN"/>
        </w:rPr>
        <w:t>或</w:t>
      </w:r>
      <w:r w:rsidRPr="00566A0C">
        <w:rPr>
          <w:rFonts w:eastAsia="SimSun"/>
          <w:sz w:val="24"/>
          <w:lang w:eastAsia="zh-CN"/>
        </w:rPr>
        <w:t>正）反馈（系统变量的初始变化将导致其返回（</w:t>
      </w:r>
      <w:r w:rsidR="004A72E7">
        <w:rPr>
          <w:rFonts w:eastAsia="SimSun" w:hint="eastAsia"/>
          <w:sz w:val="24"/>
          <w:lang w:eastAsia="zh-CN"/>
        </w:rPr>
        <w:t>或</w:t>
      </w:r>
      <w:r w:rsidRPr="00566A0C">
        <w:rPr>
          <w:rFonts w:eastAsia="SimSun"/>
          <w:sz w:val="24"/>
          <w:lang w:eastAsia="zh-CN"/>
        </w:rPr>
        <w:t>偏离）原始值的过程）是一个重要特征的系统可能是有帮助的（</w:t>
      </w:r>
      <w:r w:rsidRPr="00566A0C">
        <w:rPr>
          <w:rFonts w:eastAsia="SimSun"/>
          <w:sz w:val="24"/>
          <w:lang w:eastAsia="zh-CN"/>
        </w:rPr>
        <w:t>Levins</w:t>
      </w:r>
      <w:r w:rsidRPr="00566A0C">
        <w:rPr>
          <w:rFonts w:eastAsia="SimSun"/>
          <w:sz w:val="24"/>
          <w:lang w:eastAsia="zh-CN"/>
        </w:rPr>
        <w:t>，</w:t>
      </w:r>
      <w:r w:rsidRPr="00566A0C">
        <w:rPr>
          <w:rFonts w:eastAsia="SimSun"/>
          <w:sz w:val="24"/>
          <w:lang w:eastAsia="zh-CN"/>
        </w:rPr>
        <w:t>1998</w:t>
      </w:r>
      <w:r w:rsidRPr="00566A0C">
        <w:rPr>
          <w:rFonts w:eastAsia="SimSun"/>
          <w:sz w:val="24"/>
          <w:lang w:eastAsia="zh-CN"/>
        </w:rPr>
        <w:t>年）。</w:t>
      </w:r>
    </w:p>
    <w:p w14:paraId="204B6BEF"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定性数学建模使用带符号的数字图来描述系统，将系统描绘为一系列由边缘链接的节点（系统变量），这些边缘描述了系统变量之间的相互作用，对其连接的节点产生积极或消极影响。一旦构建了戴符号的数字图，分析人员就可以研究模型的稳定性属性，预测一个或多个系统变量持续变化后的变化方向，并估算符号的确定性</w:t>
      </w:r>
      <w:r w:rsidRPr="00566A0C">
        <w:rPr>
          <w:rFonts w:eastAsia="SimSun"/>
          <w:sz w:val="24"/>
          <w:lang w:eastAsia="zh-CN"/>
        </w:rPr>
        <w:t>——</w:t>
      </w:r>
      <w:r w:rsidRPr="00566A0C">
        <w:rPr>
          <w:rFonts w:eastAsia="SimSun"/>
          <w:sz w:val="24"/>
          <w:lang w:eastAsia="zh-CN"/>
        </w:rPr>
        <w:t>这是定性模型预测的置信度指示（例如，参见</w:t>
      </w:r>
      <w:r w:rsidRPr="00566A0C">
        <w:rPr>
          <w:rFonts w:eastAsia="SimSun"/>
          <w:sz w:val="24"/>
          <w:lang w:eastAsia="zh-CN"/>
        </w:rPr>
        <w:t>Dambacher</w:t>
      </w:r>
      <w:r w:rsidRPr="00566A0C">
        <w:rPr>
          <w:rFonts w:eastAsia="SimSun"/>
          <w:sz w:val="24"/>
          <w:lang w:eastAsia="zh-CN"/>
        </w:rPr>
        <w:t>等，</w:t>
      </w:r>
      <w:r w:rsidRPr="00566A0C">
        <w:rPr>
          <w:rFonts w:eastAsia="SimSun"/>
          <w:sz w:val="24"/>
          <w:lang w:eastAsia="zh-CN"/>
        </w:rPr>
        <w:t>2003</w:t>
      </w:r>
      <w:r w:rsidRPr="00566A0C">
        <w:rPr>
          <w:rFonts w:eastAsia="SimSun"/>
          <w:sz w:val="24"/>
          <w:lang w:eastAsia="zh-CN"/>
        </w:rPr>
        <w:t>年）。</w:t>
      </w:r>
    </w:p>
    <w:p w14:paraId="08787D3B"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为了充分理解定性数学建模的理论、假设和用途，需要进行定量数学方法的培训。</w:t>
      </w:r>
      <w:r w:rsidRPr="00566A0C">
        <w:rPr>
          <w:rFonts w:eastAsia="SimSun"/>
          <w:sz w:val="24"/>
          <w:lang w:eastAsia="zh-CN"/>
        </w:rPr>
        <w:t>Levins</w:t>
      </w:r>
      <w:r w:rsidRPr="00566A0C">
        <w:rPr>
          <w:rFonts w:eastAsia="SimSun"/>
          <w:sz w:val="24"/>
          <w:lang w:eastAsia="zh-CN"/>
        </w:rPr>
        <w:t>（</w:t>
      </w:r>
      <w:r w:rsidRPr="00566A0C">
        <w:rPr>
          <w:rFonts w:eastAsia="SimSun"/>
          <w:sz w:val="24"/>
          <w:lang w:eastAsia="zh-CN"/>
        </w:rPr>
        <w:t>1998</w:t>
      </w:r>
      <w:r w:rsidRPr="00566A0C">
        <w:rPr>
          <w:rFonts w:eastAsia="SimSun"/>
          <w:sz w:val="24"/>
          <w:lang w:eastAsia="zh-CN"/>
        </w:rPr>
        <w:t>）提供了一个很好的介绍，而</w:t>
      </w:r>
      <w:r w:rsidRPr="00566A0C">
        <w:rPr>
          <w:rFonts w:eastAsia="SimSun"/>
          <w:sz w:val="24"/>
          <w:lang w:eastAsia="zh-CN"/>
        </w:rPr>
        <w:t>Puccia</w:t>
      </w:r>
      <w:r w:rsidRPr="00566A0C">
        <w:rPr>
          <w:rFonts w:eastAsia="SimSun"/>
          <w:sz w:val="24"/>
          <w:lang w:eastAsia="zh-CN"/>
        </w:rPr>
        <w:t>和</w:t>
      </w:r>
      <w:r w:rsidRPr="00566A0C">
        <w:rPr>
          <w:rFonts w:eastAsia="SimSun"/>
          <w:sz w:val="24"/>
          <w:lang w:eastAsia="zh-CN"/>
        </w:rPr>
        <w:t>Levins</w:t>
      </w:r>
      <w:r w:rsidRPr="00566A0C">
        <w:rPr>
          <w:rFonts w:eastAsia="SimSun"/>
          <w:sz w:val="24"/>
          <w:lang w:eastAsia="zh-CN"/>
        </w:rPr>
        <w:t>（</w:t>
      </w:r>
      <w:r w:rsidRPr="00566A0C">
        <w:rPr>
          <w:rFonts w:eastAsia="SimSun"/>
          <w:sz w:val="24"/>
          <w:lang w:eastAsia="zh-CN"/>
        </w:rPr>
        <w:t>1986</w:t>
      </w:r>
      <w:r w:rsidRPr="00566A0C">
        <w:rPr>
          <w:rFonts w:eastAsia="SimSun"/>
          <w:sz w:val="24"/>
          <w:lang w:eastAsia="zh-CN"/>
        </w:rPr>
        <w:t>）则对该方法和基础</w:t>
      </w:r>
      <w:r w:rsidRPr="00566A0C">
        <w:rPr>
          <w:rFonts w:eastAsia="SimSun"/>
          <w:sz w:val="24"/>
          <w:lang w:eastAsia="zh-CN"/>
        </w:rPr>
        <w:lastRenderedPageBreak/>
        <w:t>数学进行了全面描述。与</w:t>
      </w:r>
      <w:r w:rsidRPr="00566A0C">
        <w:rPr>
          <w:rFonts w:eastAsia="SimSun"/>
          <w:sz w:val="24"/>
          <w:lang w:eastAsia="zh-CN"/>
        </w:rPr>
        <w:t>EGD-LMO</w:t>
      </w:r>
      <w:r w:rsidRPr="00566A0C">
        <w:rPr>
          <w:rFonts w:eastAsia="SimSun"/>
          <w:sz w:val="24"/>
          <w:lang w:eastAsia="zh-CN"/>
        </w:rPr>
        <w:t>风险评估相关的使用实例包括</w:t>
      </w:r>
      <w:r w:rsidRPr="00566A0C">
        <w:rPr>
          <w:rFonts w:eastAsia="SimSun"/>
          <w:sz w:val="24"/>
          <w:lang w:eastAsia="zh-CN"/>
        </w:rPr>
        <w:t>Hayes</w:t>
      </w:r>
      <w:r w:rsidRPr="00566A0C">
        <w:rPr>
          <w:rFonts w:eastAsia="SimSun"/>
          <w:sz w:val="24"/>
          <w:lang w:eastAsia="zh-CN"/>
        </w:rPr>
        <w:t>等（</w:t>
      </w:r>
      <w:r w:rsidRPr="00566A0C">
        <w:rPr>
          <w:rFonts w:eastAsia="SimSun"/>
          <w:sz w:val="24"/>
          <w:lang w:eastAsia="zh-CN"/>
        </w:rPr>
        <w:t>2014</w:t>
      </w:r>
      <w:r w:rsidRPr="00566A0C">
        <w:rPr>
          <w:rFonts w:eastAsia="SimSun"/>
          <w:sz w:val="24"/>
          <w:lang w:eastAsia="zh-CN"/>
        </w:rPr>
        <w:t>）和</w:t>
      </w:r>
      <w:r w:rsidRPr="00566A0C">
        <w:rPr>
          <w:rFonts w:eastAsia="SimSun"/>
          <w:sz w:val="24"/>
          <w:lang w:eastAsia="zh-CN"/>
        </w:rPr>
        <w:t>Hosack</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w:t>
      </w:r>
    </w:p>
    <w:p w14:paraId="1168E5E7" w14:textId="05BDC0F3" w:rsidR="003A45EC" w:rsidRPr="00566A0C" w:rsidRDefault="003A45EC">
      <w:pPr>
        <w:pStyle w:val="Heading4"/>
        <w:numPr>
          <w:ilvl w:val="0"/>
          <w:numId w:val="35"/>
        </w:numPr>
        <w:spacing w:line="276" w:lineRule="auto"/>
        <w:ind w:left="0" w:firstLine="0"/>
        <w:rPr>
          <w:rFonts w:eastAsia="SimSun"/>
          <w:sz w:val="24"/>
          <w:lang w:eastAsia="zh-CN"/>
        </w:rPr>
      </w:pPr>
      <w:r w:rsidRPr="00566A0C">
        <w:rPr>
          <w:rFonts w:eastAsia="SimSun"/>
          <w:sz w:val="24"/>
          <w:lang w:eastAsia="zh-CN"/>
        </w:rPr>
        <w:t>基于过程的模型</w:t>
      </w:r>
    </w:p>
    <w:p w14:paraId="00487B81" w14:textId="6277F1C3"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基于过程的模型使用以下三种数学方程中的一种来表示系统</w:t>
      </w:r>
      <w:r w:rsidRPr="00566A0C">
        <w:rPr>
          <w:rFonts w:eastAsia="SimSun"/>
          <w:sz w:val="24"/>
          <w:lang w:eastAsia="zh-CN"/>
        </w:rPr>
        <w:t>:</w:t>
      </w:r>
      <w:r w:rsidRPr="00566A0C">
        <w:rPr>
          <w:rFonts w:eastAsia="SimSun"/>
          <w:sz w:val="24"/>
          <w:lang w:eastAsia="zh-CN"/>
        </w:rPr>
        <w:t>（</w:t>
      </w:r>
      <w:r w:rsidR="004A72E7">
        <w:rPr>
          <w:rFonts w:eastAsia="SimSun" w:hint="eastAsia"/>
          <w:sz w:val="24"/>
          <w:lang w:eastAsia="zh-CN"/>
        </w:rPr>
        <w:t>a</w:t>
      </w:r>
      <w:r w:rsidRPr="00566A0C">
        <w:rPr>
          <w:rFonts w:eastAsia="SimSun"/>
          <w:sz w:val="24"/>
          <w:lang w:eastAsia="zh-CN"/>
        </w:rPr>
        <w:t>）递归方程，将下一个时间单位中的变量值描述为它们在当前时间单位值的函数：（</w:t>
      </w:r>
      <w:r w:rsidR="004A72E7">
        <w:rPr>
          <w:rFonts w:eastAsia="SimSun" w:hint="eastAsia"/>
          <w:sz w:val="24"/>
          <w:lang w:eastAsia="zh-CN"/>
        </w:rPr>
        <w:t>b</w:t>
      </w:r>
      <w:r w:rsidRPr="00566A0C">
        <w:rPr>
          <w:rFonts w:eastAsia="SimSun"/>
          <w:sz w:val="24"/>
          <w:lang w:eastAsia="zh-CN"/>
        </w:rPr>
        <w:t>）差分方程，描述变量在不同时间点之间的变化程度；（</w:t>
      </w:r>
      <w:r w:rsidR="004A72E7">
        <w:rPr>
          <w:rFonts w:eastAsia="SimSun" w:hint="eastAsia"/>
          <w:sz w:val="24"/>
          <w:lang w:eastAsia="zh-CN"/>
        </w:rPr>
        <w:t>c</w:t>
      </w:r>
      <w:r w:rsidRPr="00566A0C">
        <w:rPr>
          <w:rFonts w:eastAsia="SimSun"/>
          <w:sz w:val="24"/>
          <w:lang w:eastAsia="zh-CN"/>
        </w:rPr>
        <w:t>）微分方程，描述变量随时间变化的速率（</w:t>
      </w:r>
      <w:r w:rsidRPr="00566A0C">
        <w:rPr>
          <w:rFonts w:eastAsia="SimSun"/>
          <w:sz w:val="24"/>
          <w:lang w:eastAsia="zh-CN"/>
        </w:rPr>
        <w:t>Otto</w:t>
      </w:r>
      <w:r w:rsidRPr="00566A0C">
        <w:rPr>
          <w:rFonts w:eastAsia="SimSun"/>
          <w:sz w:val="24"/>
          <w:lang w:eastAsia="zh-CN"/>
        </w:rPr>
        <w:t>和</w:t>
      </w:r>
      <w:r w:rsidRPr="00566A0C">
        <w:rPr>
          <w:rFonts w:eastAsia="SimSun"/>
          <w:sz w:val="24"/>
          <w:lang w:eastAsia="zh-CN"/>
        </w:rPr>
        <w:t>Day</w:t>
      </w:r>
      <w:r w:rsidRPr="00566A0C">
        <w:rPr>
          <w:rFonts w:eastAsia="SimSun"/>
          <w:sz w:val="24"/>
          <w:lang w:eastAsia="zh-CN"/>
        </w:rPr>
        <w:t>，</w:t>
      </w:r>
      <w:r w:rsidRPr="00566A0C">
        <w:rPr>
          <w:rFonts w:eastAsia="SimSun"/>
          <w:sz w:val="24"/>
          <w:lang w:eastAsia="zh-CN"/>
        </w:rPr>
        <w:t>2007</w:t>
      </w:r>
      <w:r w:rsidRPr="00566A0C">
        <w:rPr>
          <w:rFonts w:eastAsia="SimSun"/>
          <w:sz w:val="24"/>
          <w:lang w:eastAsia="zh-CN"/>
        </w:rPr>
        <w:t>）。</w:t>
      </w:r>
      <w:r w:rsidRPr="00566A0C">
        <w:rPr>
          <w:rFonts w:eastAsia="SimSun"/>
          <w:sz w:val="24"/>
          <w:lang w:eastAsia="zh-CN"/>
        </w:rPr>
        <w:t xml:space="preserve"> </w:t>
      </w:r>
    </w:p>
    <w:p w14:paraId="77B6BA42"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基于过程的模型使分析人员能够识别系统的平衡属性，并预测如果系统受到干扰，其变量将如何在方向和大小上发生变化。大量基于过程的模型已被用于描述与</w:t>
      </w:r>
      <w:r w:rsidRPr="00566A0C">
        <w:rPr>
          <w:rFonts w:eastAsia="SimSun"/>
          <w:sz w:val="24"/>
          <w:lang w:eastAsia="zh-CN"/>
        </w:rPr>
        <w:t>EGD-LMO</w:t>
      </w:r>
      <w:r w:rsidRPr="00566A0C">
        <w:rPr>
          <w:rFonts w:eastAsia="SimSun"/>
          <w:sz w:val="24"/>
          <w:lang w:eastAsia="zh-CN"/>
        </w:rPr>
        <w:t>风险评估相关的系统，从相对简单的隔离种群模型（如</w:t>
      </w:r>
      <w:proofErr w:type="spellStart"/>
      <w:r w:rsidRPr="00566A0C">
        <w:rPr>
          <w:rFonts w:eastAsia="SimSun"/>
          <w:sz w:val="24"/>
          <w:lang w:eastAsia="zh-CN"/>
        </w:rPr>
        <w:t>Facchinelli</w:t>
      </w:r>
      <w:proofErr w:type="spellEnd"/>
      <w:r w:rsidRPr="00566A0C">
        <w:rPr>
          <w:rFonts w:eastAsia="SimSun"/>
          <w:sz w:val="24"/>
          <w:lang w:eastAsia="zh-CN"/>
        </w:rPr>
        <w:t>等，</w:t>
      </w:r>
      <w:r w:rsidRPr="00566A0C">
        <w:rPr>
          <w:rFonts w:eastAsia="SimSun"/>
          <w:sz w:val="24"/>
          <w:lang w:eastAsia="zh-CN"/>
        </w:rPr>
        <w:t>2019</w:t>
      </w:r>
      <w:r w:rsidRPr="00566A0C">
        <w:rPr>
          <w:rFonts w:eastAsia="SimSun"/>
          <w:sz w:val="24"/>
          <w:lang w:eastAsia="zh-CN"/>
        </w:rPr>
        <w:t>）到预测野外多个种群在时间和空间上如何变化的更复杂模型（</w:t>
      </w:r>
      <w:proofErr w:type="gramStart"/>
      <w:r w:rsidRPr="00566A0C">
        <w:rPr>
          <w:rFonts w:eastAsia="SimSun"/>
          <w:sz w:val="24"/>
          <w:lang w:eastAsia="zh-CN"/>
        </w:rPr>
        <w:t>如比顿等</w:t>
      </w:r>
      <w:proofErr w:type="gramEnd"/>
      <w:r w:rsidRPr="00566A0C">
        <w:rPr>
          <w:rFonts w:eastAsia="SimSun"/>
          <w:sz w:val="24"/>
          <w:lang w:eastAsia="zh-CN"/>
        </w:rPr>
        <w:t>，</w:t>
      </w:r>
      <w:r w:rsidRPr="00566A0C">
        <w:rPr>
          <w:rFonts w:eastAsia="SimSun"/>
          <w:sz w:val="24"/>
          <w:lang w:eastAsia="zh-CN"/>
        </w:rPr>
        <w:t>2022</w:t>
      </w:r>
      <w:r w:rsidRPr="00566A0C">
        <w:rPr>
          <w:rFonts w:eastAsia="SimSun"/>
          <w:sz w:val="24"/>
          <w:lang w:eastAsia="zh-CN"/>
        </w:rPr>
        <w:t>）。然而，目前没有一个</w:t>
      </w:r>
      <w:r w:rsidRPr="00566A0C">
        <w:rPr>
          <w:rFonts w:eastAsia="SimSun"/>
          <w:sz w:val="24"/>
          <w:lang w:eastAsia="zh-CN"/>
        </w:rPr>
        <w:t>EGD-LMO</w:t>
      </w:r>
      <w:r w:rsidRPr="00566A0C">
        <w:rPr>
          <w:rFonts w:eastAsia="SimSun"/>
          <w:sz w:val="24"/>
          <w:lang w:eastAsia="zh-CN"/>
        </w:rPr>
        <w:t>过程模型达到了其他领域采用的大型生态系统整体模型的复杂程度（</w:t>
      </w:r>
      <w:r w:rsidRPr="00566A0C">
        <w:rPr>
          <w:rFonts w:eastAsia="SimSun"/>
          <w:sz w:val="24"/>
          <w:lang w:eastAsia="zh-CN"/>
        </w:rPr>
        <w:t>Fulton</w:t>
      </w:r>
      <w:r w:rsidRPr="00566A0C">
        <w:rPr>
          <w:rFonts w:eastAsia="SimSun"/>
          <w:sz w:val="24"/>
          <w:lang w:eastAsia="zh-CN"/>
        </w:rPr>
        <w:t>，</w:t>
      </w:r>
      <w:r w:rsidRPr="00566A0C">
        <w:rPr>
          <w:rFonts w:eastAsia="SimSun"/>
          <w:sz w:val="24"/>
          <w:lang w:eastAsia="zh-CN"/>
        </w:rPr>
        <w:t>2010</w:t>
      </w:r>
      <w:r w:rsidRPr="00566A0C">
        <w:rPr>
          <w:rFonts w:eastAsia="SimSun"/>
          <w:sz w:val="24"/>
          <w:lang w:eastAsia="zh-CN"/>
        </w:rPr>
        <w:t>年）。</w:t>
      </w:r>
      <w:r w:rsidRPr="00566A0C">
        <w:rPr>
          <w:rFonts w:eastAsia="SimSun"/>
          <w:sz w:val="24"/>
          <w:lang w:eastAsia="zh-CN"/>
        </w:rPr>
        <w:t xml:space="preserve"> </w:t>
      </w:r>
    </w:p>
    <w:p w14:paraId="3814713C" w14:textId="713677AC"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在构建基于过程的模型时，分析人员必须在以下方面</w:t>
      </w:r>
      <w:proofErr w:type="gramStart"/>
      <w:r w:rsidRPr="00566A0C">
        <w:rPr>
          <w:rFonts w:eastAsia="SimSun"/>
          <w:sz w:val="24"/>
          <w:lang w:eastAsia="zh-CN"/>
        </w:rPr>
        <w:t>作出</w:t>
      </w:r>
      <w:proofErr w:type="gramEnd"/>
      <w:r w:rsidRPr="00566A0C">
        <w:rPr>
          <w:rFonts w:eastAsia="SimSun"/>
          <w:sz w:val="24"/>
          <w:lang w:eastAsia="zh-CN"/>
        </w:rPr>
        <w:t>重要选择</w:t>
      </w:r>
      <w:r w:rsidRPr="00566A0C">
        <w:rPr>
          <w:rFonts w:eastAsia="SimSun"/>
          <w:sz w:val="24"/>
          <w:lang w:eastAsia="zh-CN"/>
        </w:rPr>
        <w:t>:</w:t>
      </w:r>
      <w:r w:rsidRPr="00566A0C">
        <w:rPr>
          <w:rFonts w:eastAsia="SimSun"/>
          <w:sz w:val="24"/>
          <w:lang w:eastAsia="zh-CN"/>
        </w:rPr>
        <w:t>（</w:t>
      </w:r>
      <w:r w:rsidR="004A72E7">
        <w:rPr>
          <w:rFonts w:eastAsia="SimSun" w:hint="eastAsia"/>
          <w:sz w:val="24"/>
          <w:lang w:eastAsia="zh-CN"/>
        </w:rPr>
        <w:t>a</w:t>
      </w:r>
      <w:r w:rsidRPr="00566A0C">
        <w:rPr>
          <w:rFonts w:eastAsia="SimSun"/>
          <w:sz w:val="24"/>
          <w:lang w:eastAsia="zh-CN"/>
        </w:rPr>
        <w:t>）哪些真实世界的过程和组成部分应包括在模型中，哪些应排除在外；（</w:t>
      </w:r>
      <w:r w:rsidR="004A72E7">
        <w:rPr>
          <w:rFonts w:eastAsia="SimSun" w:hint="eastAsia"/>
          <w:sz w:val="24"/>
          <w:lang w:eastAsia="zh-CN"/>
        </w:rPr>
        <w:t>b</w:t>
      </w:r>
      <w:r w:rsidRPr="00566A0C">
        <w:rPr>
          <w:rFonts w:eastAsia="SimSun"/>
          <w:sz w:val="24"/>
          <w:lang w:eastAsia="zh-CN"/>
        </w:rPr>
        <w:t>）如何用数学方式描述所包含的过程；（</w:t>
      </w:r>
      <w:r w:rsidR="004A72E7">
        <w:rPr>
          <w:rFonts w:eastAsia="SimSun" w:hint="eastAsia"/>
          <w:sz w:val="24"/>
          <w:lang w:eastAsia="zh-CN"/>
        </w:rPr>
        <w:t>c</w:t>
      </w:r>
      <w:r w:rsidRPr="00566A0C">
        <w:rPr>
          <w:rFonts w:eastAsia="SimSun"/>
          <w:sz w:val="24"/>
          <w:lang w:eastAsia="zh-CN"/>
        </w:rPr>
        <w:t>）参数值或概率分布模型；（</w:t>
      </w:r>
      <w:r w:rsidR="004A72E7">
        <w:rPr>
          <w:rFonts w:eastAsia="SimSun" w:hint="eastAsia"/>
          <w:sz w:val="24"/>
          <w:lang w:eastAsia="zh-CN"/>
        </w:rPr>
        <w:t>d</w:t>
      </w:r>
      <w:r w:rsidRPr="00566A0C">
        <w:rPr>
          <w:rFonts w:eastAsia="SimSun"/>
          <w:sz w:val="24"/>
          <w:lang w:eastAsia="zh-CN"/>
        </w:rPr>
        <w:t>）模型在时间和空间上的分辨率（例如，是否按每日、每月或每年的时间步长进行预测）；（</w:t>
      </w:r>
      <w:r w:rsidR="004A72E7">
        <w:rPr>
          <w:rFonts w:eastAsia="SimSun" w:hint="eastAsia"/>
          <w:sz w:val="24"/>
          <w:lang w:eastAsia="zh-CN"/>
        </w:rPr>
        <w:t>e</w:t>
      </w:r>
      <w:r w:rsidRPr="00566A0C">
        <w:rPr>
          <w:rFonts w:eastAsia="SimSun"/>
          <w:sz w:val="24"/>
          <w:lang w:eastAsia="zh-CN"/>
        </w:rPr>
        <w:t>）参数的初始值；以及（</w:t>
      </w:r>
      <w:r w:rsidR="004A72E7">
        <w:rPr>
          <w:rFonts w:eastAsia="SimSun" w:hint="eastAsia"/>
          <w:sz w:val="24"/>
          <w:lang w:eastAsia="zh-CN"/>
        </w:rPr>
        <w:t>f</w:t>
      </w:r>
      <w:r w:rsidRPr="00566A0C">
        <w:rPr>
          <w:rFonts w:eastAsia="SimSun"/>
          <w:sz w:val="24"/>
          <w:lang w:eastAsia="zh-CN"/>
        </w:rPr>
        <w:t>）管理在模型边界发生的情况的规则。在这些选择中，第一项通常对风险预测影响最大，因此必须谨慎考虑。</w:t>
      </w:r>
      <w:r w:rsidRPr="00566A0C">
        <w:rPr>
          <w:rFonts w:eastAsia="SimSun"/>
          <w:sz w:val="24"/>
          <w:lang w:eastAsia="zh-CN"/>
        </w:rPr>
        <w:t xml:space="preserve"> </w:t>
      </w:r>
    </w:p>
    <w:p w14:paraId="0348EB62" w14:textId="74E27994" w:rsidR="003A45EC" w:rsidRPr="00566A0C" w:rsidRDefault="003A45EC" w:rsidP="00804A25">
      <w:pPr>
        <w:spacing w:line="276" w:lineRule="auto"/>
        <w:rPr>
          <w:rFonts w:eastAsia="SimSun"/>
          <w:sz w:val="24"/>
          <w:lang w:eastAsia="zh-CN"/>
        </w:rPr>
      </w:pPr>
      <w:r w:rsidRPr="00566A0C">
        <w:rPr>
          <w:rFonts w:eastAsia="SimSun"/>
          <w:sz w:val="24"/>
          <w:lang w:eastAsia="zh-CN"/>
        </w:rPr>
        <w:t>这方面的指导意见通常建议使用较简单的模型</w:t>
      </w:r>
      <w:r w:rsidRPr="00566A0C">
        <w:rPr>
          <w:rFonts w:eastAsia="SimSun"/>
          <w:sz w:val="24"/>
          <w:lang w:eastAsia="zh-CN"/>
        </w:rPr>
        <w:t>——</w:t>
      </w:r>
      <w:r w:rsidRPr="00566A0C">
        <w:rPr>
          <w:rFonts w:eastAsia="SimSun"/>
          <w:sz w:val="24"/>
          <w:lang w:eastAsia="zh-CN"/>
        </w:rPr>
        <w:t>不确定参数最少</w:t>
      </w:r>
      <w:r w:rsidRPr="00566A0C">
        <w:rPr>
          <w:rFonts w:eastAsia="SimSun"/>
          <w:sz w:val="24"/>
          <w:lang w:eastAsia="zh-CN"/>
        </w:rPr>
        <w:t>——</w:t>
      </w:r>
      <w:r w:rsidRPr="00566A0C">
        <w:rPr>
          <w:rFonts w:eastAsia="SimSun"/>
          <w:sz w:val="24"/>
          <w:lang w:eastAsia="zh-CN"/>
        </w:rPr>
        <w:t>而不是较大的模型，特别是如果预测准确性是最终目标的话。此外，较简单的模型更</w:t>
      </w:r>
      <w:r w:rsidR="004A72E7">
        <w:rPr>
          <w:rFonts w:eastAsia="SimSun" w:hint="eastAsia"/>
          <w:sz w:val="24"/>
          <w:lang w:eastAsia="zh-CN"/>
        </w:rPr>
        <w:t>易</w:t>
      </w:r>
      <w:r w:rsidRPr="00566A0C">
        <w:rPr>
          <w:rFonts w:eastAsia="SimSun"/>
          <w:sz w:val="24"/>
          <w:lang w:eastAsia="zh-CN"/>
        </w:rPr>
        <w:t>理解和解释。然而，</w:t>
      </w:r>
      <w:r w:rsidRPr="00566A0C">
        <w:rPr>
          <w:rFonts w:eastAsia="SimSun"/>
          <w:sz w:val="24"/>
          <w:lang w:eastAsia="zh-CN"/>
        </w:rPr>
        <w:t>Hilborn</w:t>
      </w:r>
      <w:r w:rsidRPr="00566A0C">
        <w:rPr>
          <w:rFonts w:eastAsia="SimSun"/>
          <w:sz w:val="24"/>
          <w:lang w:eastAsia="zh-CN"/>
        </w:rPr>
        <w:t>和</w:t>
      </w:r>
      <w:r w:rsidRPr="00566A0C">
        <w:rPr>
          <w:rFonts w:eastAsia="SimSun"/>
          <w:sz w:val="24"/>
          <w:lang w:eastAsia="zh-CN"/>
        </w:rPr>
        <w:t>Mangel</w:t>
      </w:r>
      <w:r w:rsidRPr="00566A0C">
        <w:rPr>
          <w:rFonts w:eastAsia="SimSun"/>
          <w:sz w:val="24"/>
          <w:lang w:eastAsia="zh-CN"/>
        </w:rPr>
        <w:t>（</w:t>
      </w:r>
      <w:r w:rsidRPr="00566A0C">
        <w:rPr>
          <w:rFonts w:eastAsia="SimSun"/>
          <w:sz w:val="24"/>
          <w:lang w:eastAsia="zh-CN"/>
        </w:rPr>
        <w:t>1997</w:t>
      </w:r>
      <w:r w:rsidRPr="00566A0C">
        <w:rPr>
          <w:rFonts w:eastAsia="SimSun"/>
          <w:sz w:val="24"/>
          <w:lang w:eastAsia="zh-CN"/>
        </w:rPr>
        <w:t>）告诫说，较简单的模型可能无法充分反映真正的不确定性，而生物学理论可能会将一个具有更现实特征的更复杂模型作为更好的选择，因为这样可以得出更广泛的生物学上合理的结果。在</w:t>
      </w:r>
      <w:r w:rsidRPr="00566A0C">
        <w:rPr>
          <w:rFonts w:eastAsia="SimSun"/>
          <w:sz w:val="24"/>
          <w:lang w:eastAsia="zh-CN"/>
        </w:rPr>
        <w:t>EGD-LMO</w:t>
      </w:r>
      <w:r w:rsidRPr="00566A0C">
        <w:rPr>
          <w:rFonts w:eastAsia="SimSun"/>
          <w:sz w:val="24"/>
          <w:lang w:eastAsia="zh-CN"/>
        </w:rPr>
        <w:t>风险评估中，可能无法在评估完成之前（甚至完成之后不久）获得有关观察结果的数据。因此，在做出实地释放决定时，评估中使用的过程模型的预测准确性可能是未知的。在这种情况下，过程模型的复杂性必须以</w:t>
      </w:r>
      <w:proofErr w:type="gramStart"/>
      <w:r w:rsidR="00B33096">
        <w:rPr>
          <w:rFonts w:eastAsia="SimSun" w:hint="eastAsia"/>
          <w:sz w:val="24"/>
          <w:lang w:eastAsia="zh-CN"/>
        </w:rPr>
        <w:t>合理</w:t>
      </w:r>
      <w:r w:rsidRPr="00566A0C">
        <w:rPr>
          <w:rFonts w:eastAsia="SimSun"/>
          <w:sz w:val="24"/>
          <w:lang w:eastAsia="zh-CN"/>
        </w:rPr>
        <w:t>危害</w:t>
      </w:r>
      <w:proofErr w:type="gramEnd"/>
      <w:r w:rsidRPr="00566A0C">
        <w:rPr>
          <w:rFonts w:eastAsia="SimSun"/>
          <w:sz w:val="24"/>
          <w:lang w:eastAsia="zh-CN"/>
        </w:rPr>
        <w:t>途径和导致这些结果的生态过程确定的合理结果范围为指导。关于随着</w:t>
      </w:r>
      <w:r w:rsidRPr="00566A0C">
        <w:rPr>
          <w:rFonts w:eastAsia="SimSun"/>
          <w:sz w:val="24"/>
          <w:lang w:eastAsia="zh-CN"/>
        </w:rPr>
        <w:t>EGD-LMOs</w:t>
      </w:r>
      <w:r w:rsidRPr="00566A0C">
        <w:rPr>
          <w:rFonts w:eastAsia="SimSun"/>
          <w:sz w:val="24"/>
          <w:lang w:eastAsia="zh-CN"/>
        </w:rPr>
        <w:t>通过阶段释放协议的进展而变得日益相关的遗传、人口和生态现象，以及这些现象如何在</w:t>
      </w:r>
      <w:r w:rsidRPr="00566A0C">
        <w:rPr>
          <w:rFonts w:eastAsia="SimSun"/>
          <w:sz w:val="24"/>
          <w:lang w:eastAsia="zh-CN"/>
        </w:rPr>
        <w:t>EGD-LMO</w:t>
      </w:r>
      <w:r w:rsidRPr="00566A0C">
        <w:rPr>
          <w:rFonts w:eastAsia="SimSun"/>
          <w:sz w:val="24"/>
          <w:lang w:eastAsia="zh-CN"/>
        </w:rPr>
        <w:t>模型中得到处理（或目前未得到处理）的实例，在最近的一些综述中得到讨论（</w:t>
      </w:r>
      <w:r w:rsidRPr="00566A0C">
        <w:rPr>
          <w:rFonts w:eastAsia="SimSun"/>
          <w:sz w:val="24"/>
          <w:lang w:eastAsia="zh-CN"/>
        </w:rPr>
        <w:t>Comb</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w:t>
      </w:r>
      <w:proofErr w:type="spellStart"/>
      <w:r w:rsidRPr="00566A0C">
        <w:rPr>
          <w:rFonts w:eastAsia="SimSun"/>
          <w:sz w:val="24"/>
          <w:lang w:eastAsia="zh-CN"/>
        </w:rPr>
        <w:t>Frieß</w:t>
      </w:r>
      <w:proofErr w:type="spellEnd"/>
      <w:r w:rsidRPr="00566A0C">
        <w:rPr>
          <w:rFonts w:eastAsia="SimSun"/>
          <w:sz w:val="24"/>
          <w:lang w:eastAsia="zh-CN"/>
        </w:rPr>
        <w:t xml:space="preserve"> </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w:t>
      </w:r>
    </w:p>
    <w:p w14:paraId="1F7AC740" w14:textId="78BCE549" w:rsidR="003A45EC" w:rsidRPr="00566A0C" w:rsidRDefault="004A72E7" w:rsidP="00804A25">
      <w:pPr>
        <w:pStyle w:val="Heading4"/>
        <w:spacing w:line="276" w:lineRule="auto"/>
        <w:rPr>
          <w:rFonts w:eastAsia="SimSun"/>
          <w:sz w:val="24"/>
          <w:lang w:eastAsia="zh-CN"/>
        </w:rPr>
      </w:pPr>
      <w:r>
        <w:rPr>
          <w:rFonts w:eastAsia="SimSun" w:hint="eastAsia"/>
          <w:sz w:val="24"/>
          <w:lang w:eastAsia="zh-CN"/>
        </w:rPr>
        <w:t>D.</w:t>
      </w:r>
      <w:r>
        <w:rPr>
          <w:rFonts w:eastAsia="SimSun"/>
          <w:sz w:val="24"/>
          <w:lang w:eastAsia="zh-CN"/>
        </w:rPr>
        <w:tab/>
      </w:r>
      <w:r w:rsidR="003A45EC" w:rsidRPr="00566A0C">
        <w:rPr>
          <w:rFonts w:eastAsia="SimSun"/>
          <w:sz w:val="24"/>
          <w:lang w:eastAsia="zh-CN"/>
        </w:rPr>
        <w:t>统计模型</w:t>
      </w:r>
    </w:p>
    <w:p w14:paraId="443AA204" w14:textId="2B1940FE"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统计模型的一个主要目的是准确再现现实世界中存在的变异现象。统计模型使分析人员能够从一个（</w:t>
      </w:r>
      <w:proofErr w:type="gramStart"/>
      <w:r w:rsidRPr="00566A0C">
        <w:rPr>
          <w:rFonts w:eastAsia="SimSun"/>
          <w:sz w:val="24"/>
          <w:lang w:eastAsia="zh-CN"/>
        </w:rPr>
        <w:t>通常小</w:t>
      </w:r>
      <w:proofErr w:type="gramEnd"/>
      <w:r w:rsidRPr="00566A0C">
        <w:rPr>
          <w:rFonts w:eastAsia="SimSun"/>
          <w:sz w:val="24"/>
          <w:lang w:eastAsia="zh-CN"/>
        </w:rPr>
        <w:t>得多）样本中观察到的变异推断出更大范围种群中存在的变异，从而准确预测所有可能结果的概率，包括那些未在样本中</w:t>
      </w:r>
      <w:proofErr w:type="gramStart"/>
      <w:r w:rsidRPr="00566A0C">
        <w:rPr>
          <w:rFonts w:eastAsia="SimSun"/>
          <w:sz w:val="24"/>
          <w:lang w:eastAsia="zh-CN"/>
        </w:rPr>
        <w:t>观察到但实际</w:t>
      </w:r>
      <w:proofErr w:type="gramEnd"/>
      <w:r w:rsidRPr="00566A0C">
        <w:rPr>
          <w:rFonts w:eastAsia="SimSun"/>
          <w:sz w:val="24"/>
          <w:lang w:eastAsia="zh-CN"/>
        </w:rPr>
        <w:t>存在于更广泛种群中的结果。在这种情况下，一个重要的区别是，样品中的变异是由我们观察和测量事物的方式存在缺陷而造成的（测量误差），而变异则是由环境力量作用于我们观</w:t>
      </w:r>
      <w:r w:rsidRPr="00566A0C">
        <w:rPr>
          <w:rFonts w:eastAsia="SimSun"/>
          <w:sz w:val="24"/>
          <w:lang w:eastAsia="zh-CN"/>
        </w:rPr>
        <w:lastRenderedPageBreak/>
        <w:t>察到的事物以及其内在的异变造成的（过程误差）。要准确推断种群水平参数（如基于过程的模型参数）的异变性，就必须将这两种变异性来源分离开来，它们通常被称为</w:t>
      </w:r>
      <w:r w:rsidRPr="00566A0C">
        <w:rPr>
          <w:rFonts w:eastAsia="SimSun"/>
          <w:sz w:val="24"/>
          <w:lang w:eastAsia="zh-CN"/>
        </w:rPr>
        <w:t>“</w:t>
      </w:r>
      <w:r w:rsidRPr="00566A0C">
        <w:rPr>
          <w:rFonts w:eastAsia="SimSun"/>
          <w:sz w:val="24"/>
          <w:lang w:eastAsia="zh-CN"/>
        </w:rPr>
        <w:t>分层模型</w:t>
      </w:r>
      <w:r w:rsidRPr="00566A0C">
        <w:rPr>
          <w:rFonts w:eastAsia="SimSun"/>
          <w:sz w:val="24"/>
          <w:lang w:eastAsia="zh-CN"/>
        </w:rPr>
        <w:t>”</w:t>
      </w:r>
      <w:r w:rsidRPr="00566A0C">
        <w:rPr>
          <w:rFonts w:eastAsia="SimSun"/>
          <w:sz w:val="24"/>
          <w:lang w:eastAsia="zh-CN"/>
        </w:rPr>
        <w:t>（</w:t>
      </w:r>
      <w:r w:rsidR="004A72E7" w:rsidRPr="00566A0C">
        <w:rPr>
          <w:rFonts w:eastAsia="SimSun"/>
          <w:sz w:val="24"/>
          <w:lang w:eastAsia="zh-CN"/>
        </w:rPr>
        <w:t>Bolker</w:t>
      </w:r>
      <w:r w:rsidR="004A72E7" w:rsidRPr="00566A0C">
        <w:rPr>
          <w:rFonts w:eastAsia="SimSun"/>
          <w:sz w:val="24"/>
          <w:lang w:eastAsia="zh-CN"/>
        </w:rPr>
        <w:t>，</w:t>
      </w:r>
      <w:r w:rsidR="004A72E7" w:rsidRPr="00566A0C">
        <w:rPr>
          <w:rFonts w:eastAsia="SimSun"/>
          <w:sz w:val="24"/>
          <w:lang w:eastAsia="zh-CN"/>
        </w:rPr>
        <w:t>2008</w:t>
      </w:r>
      <w:r w:rsidR="004A72E7">
        <w:rPr>
          <w:rFonts w:eastAsia="SimSun" w:hint="eastAsia"/>
          <w:sz w:val="24"/>
          <w:lang w:eastAsia="zh-CN"/>
        </w:rPr>
        <w:t>；</w:t>
      </w:r>
      <w:r w:rsidRPr="00566A0C">
        <w:rPr>
          <w:rFonts w:eastAsia="SimSun"/>
          <w:sz w:val="24"/>
          <w:lang w:eastAsia="zh-CN"/>
        </w:rPr>
        <w:t>Clark</w:t>
      </w:r>
      <w:r w:rsidRPr="00566A0C">
        <w:rPr>
          <w:rFonts w:eastAsia="SimSun"/>
          <w:sz w:val="24"/>
          <w:lang w:eastAsia="zh-CN"/>
        </w:rPr>
        <w:t>，</w:t>
      </w:r>
      <w:r w:rsidRPr="00566A0C">
        <w:rPr>
          <w:rFonts w:eastAsia="SimSun"/>
          <w:sz w:val="24"/>
          <w:lang w:eastAsia="zh-CN"/>
        </w:rPr>
        <w:t>2007</w:t>
      </w:r>
      <w:r w:rsidRPr="00566A0C">
        <w:rPr>
          <w:rFonts w:eastAsia="SimSun"/>
          <w:sz w:val="24"/>
          <w:lang w:eastAsia="zh-CN"/>
        </w:rPr>
        <w:t>）。这种方法的</w:t>
      </w:r>
      <w:r w:rsidRPr="00566A0C">
        <w:rPr>
          <w:rFonts w:eastAsia="SimSun"/>
          <w:sz w:val="24"/>
          <w:lang w:eastAsia="zh-CN"/>
        </w:rPr>
        <w:t>EGD-LMO</w:t>
      </w:r>
      <w:r w:rsidRPr="00566A0C">
        <w:rPr>
          <w:rFonts w:eastAsia="SimSun"/>
          <w:sz w:val="24"/>
          <w:lang w:eastAsia="zh-CN"/>
        </w:rPr>
        <w:t>相关实例见</w:t>
      </w:r>
      <w:r w:rsidR="004A72E7" w:rsidRPr="00566A0C">
        <w:rPr>
          <w:rFonts w:eastAsia="SimSun"/>
          <w:sz w:val="24"/>
          <w:lang w:eastAsia="zh-CN"/>
        </w:rPr>
        <w:t>Hosack</w:t>
      </w:r>
      <w:r w:rsidR="004A72E7" w:rsidRPr="00566A0C">
        <w:rPr>
          <w:rFonts w:eastAsia="SimSun"/>
          <w:sz w:val="24"/>
          <w:lang w:eastAsia="zh-CN"/>
        </w:rPr>
        <w:t>等（</w:t>
      </w:r>
      <w:r w:rsidR="004A72E7" w:rsidRPr="00566A0C">
        <w:rPr>
          <w:rFonts w:eastAsia="SimSun"/>
          <w:sz w:val="24"/>
          <w:lang w:eastAsia="zh-CN"/>
        </w:rPr>
        <w:t>2023</w:t>
      </w:r>
      <w:r w:rsidR="004A72E7" w:rsidRPr="00566A0C">
        <w:rPr>
          <w:rFonts w:eastAsia="SimSun"/>
          <w:sz w:val="24"/>
          <w:lang w:eastAsia="zh-CN"/>
        </w:rPr>
        <w:t>）</w:t>
      </w:r>
      <w:r w:rsidR="004A72E7">
        <w:rPr>
          <w:rFonts w:eastAsia="SimSun" w:hint="eastAsia"/>
          <w:sz w:val="24"/>
          <w:lang w:eastAsia="zh-CN"/>
        </w:rPr>
        <w:t>和</w:t>
      </w:r>
      <w:proofErr w:type="spellStart"/>
      <w:r w:rsidRPr="00566A0C">
        <w:rPr>
          <w:rFonts w:eastAsia="SimSun"/>
          <w:sz w:val="24"/>
          <w:lang w:eastAsia="zh-CN"/>
        </w:rPr>
        <w:t>Ickowicz</w:t>
      </w:r>
      <w:proofErr w:type="spellEnd"/>
      <w:r w:rsidRPr="00566A0C">
        <w:rPr>
          <w:rFonts w:eastAsia="SimSun"/>
          <w:sz w:val="24"/>
          <w:lang w:eastAsia="zh-CN"/>
        </w:rPr>
        <w:t>等（</w:t>
      </w:r>
      <w:r w:rsidRPr="00566A0C">
        <w:rPr>
          <w:rFonts w:eastAsia="SimSun"/>
          <w:sz w:val="24"/>
          <w:lang w:eastAsia="zh-CN"/>
        </w:rPr>
        <w:t>2021</w:t>
      </w:r>
      <w:r w:rsidRPr="00566A0C">
        <w:rPr>
          <w:rFonts w:eastAsia="SimSun"/>
          <w:sz w:val="24"/>
          <w:lang w:eastAsia="zh-CN"/>
        </w:rPr>
        <w:t>）。</w:t>
      </w:r>
    </w:p>
    <w:p w14:paraId="1866540A" w14:textId="77777777" w:rsidR="003A45EC" w:rsidRDefault="003A45EC" w:rsidP="002F14DD">
      <w:pPr>
        <w:spacing w:line="276" w:lineRule="auto"/>
        <w:rPr>
          <w:rFonts w:eastAsia="SimSun"/>
          <w:sz w:val="24"/>
          <w:lang w:eastAsia="zh-CN"/>
        </w:rPr>
      </w:pPr>
      <w:r w:rsidRPr="00566A0C">
        <w:rPr>
          <w:rFonts w:eastAsia="SimSun"/>
          <w:sz w:val="24"/>
          <w:lang w:eastAsia="zh-CN"/>
        </w:rPr>
        <w:t>使用现代建模技术进行</w:t>
      </w:r>
      <w:r w:rsidRPr="00566A0C">
        <w:rPr>
          <w:rFonts w:eastAsia="SimSun"/>
          <w:sz w:val="24"/>
          <w:lang w:eastAsia="zh-CN"/>
        </w:rPr>
        <w:t>EGD-LMO</w:t>
      </w:r>
      <w:r w:rsidRPr="00566A0C">
        <w:rPr>
          <w:rFonts w:eastAsia="SimSun"/>
          <w:sz w:val="24"/>
          <w:lang w:eastAsia="zh-CN"/>
        </w:rPr>
        <w:t>风险评估需要在以下方面接受高级培训：用于表示生态和生物系统的基于过程的模型、用于为这些模型的参数指定概率分布模型的概率论，以及能够在存在测量误差的情况下推断种群水平变异性的计算方法。此外，没有接受这方面培训的生物安全监管者可能会发现很难判断任何特定建模方法的科学质量和有效性，尽管目前已有关于这些问题的指南（</w:t>
      </w:r>
      <w:proofErr w:type="spellStart"/>
      <w:r w:rsidRPr="00566A0C">
        <w:rPr>
          <w:rFonts w:eastAsia="SimSun"/>
          <w:sz w:val="24"/>
          <w:lang w:eastAsia="zh-CN"/>
        </w:rPr>
        <w:t>Augusiak</w:t>
      </w:r>
      <w:proofErr w:type="spellEnd"/>
      <w:r w:rsidRPr="00566A0C">
        <w:rPr>
          <w:rFonts w:eastAsia="SimSun"/>
          <w:sz w:val="24"/>
          <w:lang w:eastAsia="zh-CN"/>
        </w:rPr>
        <w:t>等，</w:t>
      </w:r>
      <w:r w:rsidRPr="00566A0C">
        <w:rPr>
          <w:rFonts w:eastAsia="SimSun"/>
          <w:sz w:val="24"/>
          <w:lang w:eastAsia="zh-CN"/>
        </w:rPr>
        <w:t>2014</w:t>
      </w:r>
      <w:r w:rsidRPr="00566A0C">
        <w:rPr>
          <w:rFonts w:eastAsia="SimSun"/>
          <w:sz w:val="24"/>
          <w:lang w:eastAsia="zh-CN"/>
        </w:rPr>
        <w:t>；</w:t>
      </w:r>
      <w:r w:rsidRPr="00566A0C">
        <w:rPr>
          <w:rFonts w:eastAsia="SimSun"/>
          <w:sz w:val="24"/>
          <w:lang w:eastAsia="zh-CN"/>
        </w:rPr>
        <w:t>Calder</w:t>
      </w:r>
      <w:r w:rsidRPr="00566A0C">
        <w:rPr>
          <w:rFonts w:eastAsia="SimSun"/>
          <w:sz w:val="24"/>
          <w:lang w:eastAsia="zh-CN"/>
        </w:rPr>
        <w:t>等，</w:t>
      </w:r>
      <w:r w:rsidRPr="00566A0C">
        <w:rPr>
          <w:rFonts w:eastAsia="SimSun"/>
          <w:sz w:val="24"/>
          <w:lang w:eastAsia="zh-CN"/>
        </w:rPr>
        <w:t>2018</w:t>
      </w:r>
      <w:r w:rsidRPr="00566A0C">
        <w:rPr>
          <w:rFonts w:eastAsia="SimSun"/>
          <w:sz w:val="24"/>
          <w:lang w:eastAsia="zh-CN"/>
        </w:rPr>
        <w:t>）。</w:t>
      </w:r>
    </w:p>
    <w:p w14:paraId="28B2BC48" w14:textId="1F48E231" w:rsidR="0025011A" w:rsidRDefault="0025011A">
      <w:pPr>
        <w:spacing w:after="160" w:line="259" w:lineRule="auto"/>
        <w:jc w:val="left"/>
        <w:rPr>
          <w:rFonts w:eastAsia="SimSun"/>
          <w:sz w:val="24"/>
          <w:lang w:eastAsia="zh-CN"/>
        </w:rPr>
      </w:pPr>
      <w:r>
        <w:rPr>
          <w:rFonts w:eastAsia="SimSun"/>
          <w:sz w:val="24"/>
          <w:lang w:eastAsia="zh-CN"/>
        </w:rPr>
        <w:br w:type="page"/>
      </w:r>
    </w:p>
    <w:p w14:paraId="6D930553" w14:textId="77777777" w:rsidR="003A45EC" w:rsidRPr="0025011A" w:rsidRDefault="003A45EC" w:rsidP="004A72E7">
      <w:pPr>
        <w:pStyle w:val="a"/>
        <w:spacing w:before="0" w:after="0"/>
        <w:rPr>
          <w:b/>
        </w:rPr>
      </w:pPr>
      <w:bookmarkStart w:id="102" w:name="_Toc163309671"/>
      <w:r w:rsidRPr="0025011A">
        <w:lastRenderedPageBreak/>
        <w:t>附件二</w:t>
      </w:r>
      <w:bookmarkEnd w:id="102"/>
    </w:p>
    <w:p w14:paraId="3C402EB3" w14:textId="77777777" w:rsidR="003A45EC" w:rsidRDefault="003A45EC" w:rsidP="004A72E7">
      <w:pPr>
        <w:pStyle w:val="Default"/>
        <w:rPr>
          <w:b/>
          <w:color w:val="auto"/>
          <w:lang w:eastAsia="zh-CN"/>
        </w:rPr>
      </w:pPr>
      <w:r w:rsidRPr="0025011A">
        <w:rPr>
          <w:b/>
          <w:color w:val="auto"/>
          <w:sz w:val="28"/>
          <w:szCs w:val="28"/>
          <w:lang w:eastAsia="zh-CN"/>
        </w:rPr>
        <w:t>关于不确定性的</w:t>
      </w:r>
      <w:r w:rsidRPr="0025011A">
        <w:rPr>
          <w:rFonts w:hint="eastAsia"/>
          <w:b/>
          <w:color w:val="auto"/>
          <w:sz w:val="28"/>
          <w:szCs w:val="28"/>
          <w:lang w:eastAsia="zh-CN"/>
        </w:rPr>
        <w:t>更多</w:t>
      </w:r>
      <w:r w:rsidRPr="0025011A">
        <w:rPr>
          <w:b/>
          <w:color w:val="auto"/>
          <w:sz w:val="28"/>
          <w:szCs w:val="28"/>
          <w:lang w:eastAsia="zh-CN"/>
        </w:rPr>
        <w:t>信息</w:t>
      </w:r>
    </w:p>
    <w:p w14:paraId="0E1B9706" w14:textId="77777777" w:rsidR="0025011A" w:rsidRPr="00894516" w:rsidRDefault="0025011A" w:rsidP="00804A25">
      <w:pPr>
        <w:pStyle w:val="Default"/>
        <w:spacing w:line="276" w:lineRule="auto"/>
        <w:rPr>
          <w:b/>
          <w:color w:val="auto"/>
          <w:lang w:eastAsia="zh-CN"/>
        </w:rPr>
      </w:pPr>
    </w:p>
    <w:p w14:paraId="054C5216" w14:textId="5585AD8F"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关于如何识别和处理不同类型的不确定性，可以从许多来源获得这方面的指导</w:t>
      </w:r>
      <w:r w:rsidR="004A72E7">
        <w:rPr>
          <w:rFonts w:eastAsia="SimSun" w:hint="eastAsia"/>
          <w:sz w:val="24"/>
          <w:lang w:eastAsia="zh-CN"/>
        </w:rPr>
        <w:t>。</w:t>
      </w:r>
      <w:r w:rsidRPr="00894516">
        <w:rPr>
          <w:rFonts w:eastAsia="SimSun"/>
          <w:sz w:val="24"/>
          <w:lang w:eastAsia="zh-CN"/>
        </w:rPr>
        <w:t>Hayes</w:t>
      </w:r>
      <w:r w:rsidRPr="00894516">
        <w:rPr>
          <w:rFonts w:eastAsia="SimSun"/>
          <w:sz w:val="24"/>
          <w:lang w:eastAsia="zh-CN"/>
        </w:rPr>
        <w:t>等（</w:t>
      </w:r>
      <w:r w:rsidRPr="00894516">
        <w:rPr>
          <w:rFonts w:eastAsia="SimSun"/>
          <w:sz w:val="24"/>
          <w:lang w:eastAsia="zh-CN"/>
        </w:rPr>
        <w:t>2007</w:t>
      </w:r>
      <w:r w:rsidRPr="00894516">
        <w:rPr>
          <w:rFonts w:eastAsia="SimSun"/>
          <w:sz w:val="24"/>
          <w:lang w:eastAsia="zh-CN"/>
        </w:rPr>
        <w:t>）提供了非技术性介绍，重点列举了与</w:t>
      </w:r>
      <w:r w:rsidR="004A72E7">
        <w:rPr>
          <w:rFonts w:eastAsia="SimSun" w:hint="eastAsia"/>
          <w:sz w:val="24"/>
          <w:lang w:eastAsia="zh-CN"/>
        </w:rPr>
        <w:t>改性活</w:t>
      </w:r>
      <w:r w:rsidRPr="00894516">
        <w:rPr>
          <w:rFonts w:eastAsia="SimSun"/>
          <w:sz w:val="24"/>
          <w:lang w:eastAsia="zh-CN"/>
        </w:rPr>
        <w:t>鱼相关的例子。欧洲食品安全局转基因生物专家组（</w:t>
      </w:r>
      <w:r w:rsidRPr="00894516">
        <w:rPr>
          <w:rFonts w:eastAsia="SimSun"/>
          <w:sz w:val="24"/>
          <w:lang w:eastAsia="zh-CN"/>
        </w:rPr>
        <w:t>2013</w:t>
      </w:r>
      <w:r w:rsidRPr="00894516">
        <w:rPr>
          <w:rFonts w:eastAsia="SimSun"/>
          <w:sz w:val="24"/>
          <w:lang w:eastAsia="zh-CN"/>
        </w:rPr>
        <w:t>）在讨论</w:t>
      </w:r>
      <w:r w:rsidR="00EF54B1">
        <w:rPr>
          <w:rFonts w:eastAsia="SimSun" w:hint="eastAsia"/>
          <w:sz w:val="24"/>
          <w:lang w:eastAsia="zh-CN"/>
        </w:rPr>
        <w:t>改性活</w:t>
      </w:r>
      <w:r w:rsidRPr="00894516">
        <w:rPr>
          <w:rFonts w:eastAsia="SimSun"/>
          <w:sz w:val="24"/>
          <w:lang w:eastAsia="zh-CN"/>
        </w:rPr>
        <w:t>动物的背景下进行了类似的介绍。欧洲食品安全局</w:t>
      </w:r>
      <w:r w:rsidR="00EF54B1">
        <w:rPr>
          <w:rFonts w:eastAsia="SimSun" w:hint="eastAsia"/>
          <w:sz w:val="24"/>
          <w:lang w:eastAsia="zh-CN"/>
        </w:rPr>
        <w:t>科学委员会</w:t>
      </w:r>
      <w:r w:rsidRPr="00894516">
        <w:rPr>
          <w:rFonts w:eastAsia="SimSun"/>
          <w:sz w:val="24"/>
          <w:lang w:eastAsia="zh-CN"/>
        </w:rPr>
        <w:t>（</w:t>
      </w:r>
      <w:r w:rsidRPr="00894516">
        <w:rPr>
          <w:rFonts w:eastAsia="SimSun"/>
          <w:sz w:val="24"/>
          <w:lang w:eastAsia="zh-CN"/>
        </w:rPr>
        <w:t>2018</w:t>
      </w:r>
      <w:r w:rsidRPr="00894516">
        <w:rPr>
          <w:rFonts w:eastAsia="SimSun"/>
          <w:sz w:val="24"/>
          <w:lang w:eastAsia="zh-CN"/>
        </w:rPr>
        <w:t>）推荐了一套评估科学评估中不确定性的程序。关于如何处理定量（概率）风险评估中不确定性的优秀教科书中包括</w:t>
      </w:r>
      <w:r w:rsidR="00EF54B1" w:rsidRPr="00894516">
        <w:rPr>
          <w:rFonts w:eastAsia="SimSun"/>
          <w:sz w:val="24"/>
          <w:lang w:eastAsia="zh-CN"/>
        </w:rPr>
        <w:t>Bedford</w:t>
      </w:r>
      <w:r w:rsidR="00EF54B1" w:rsidRPr="00894516">
        <w:rPr>
          <w:rFonts w:eastAsia="SimSun"/>
          <w:sz w:val="24"/>
          <w:lang w:eastAsia="zh-CN"/>
        </w:rPr>
        <w:t>和</w:t>
      </w:r>
      <w:r w:rsidR="00EF54B1" w:rsidRPr="00894516">
        <w:rPr>
          <w:rFonts w:eastAsia="SimSun"/>
          <w:sz w:val="24"/>
          <w:lang w:eastAsia="zh-CN"/>
        </w:rPr>
        <w:t>Cooke</w:t>
      </w:r>
      <w:r w:rsidR="00EF54B1" w:rsidRPr="00894516">
        <w:rPr>
          <w:rFonts w:eastAsia="SimSun"/>
          <w:sz w:val="24"/>
          <w:lang w:eastAsia="zh-CN"/>
        </w:rPr>
        <w:t>（</w:t>
      </w:r>
      <w:r w:rsidR="00EF54B1" w:rsidRPr="00894516">
        <w:rPr>
          <w:rFonts w:eastAsia="SimSun"/>
          <w:sz w:val="24"/>
          <w:lang w:eastAsia="zh-CN"/>
        </w:rPr>
        <w:t>2001</w:t>
      </w:r>
      <w:r w:rsidR="00EF54B1" w:rsidRPr="00894516">
        <w:rPr>
          <w:rFonts w:eastAsia="SimSun"/>
          <w:sz w:val="24"/>
          <w:lang w:eastAsia="zh-CN"/>
        </w:rPr>
        <w:t>）</w:t>
      </w:r>
      <w:r w:rsidR="00EF54B1">
        <w:rPr>
          <w:rFonts w:eastAsia="SimSun" w:hint="eastAsia"/>
          <w:sz w:val="24"/>
          <w:lang w:eastAsia="zh-CN"/>
        </w:rPr>
        <w:t>、</w:t>
      </w:r>
      <w:r w:rsidR="00EF54B1" w:rsidRPr="00894516">
        <w:rPr>
          <w:rFonts w:eastAsia="SimSun"/>
          <w:sz w:val="24"/>
          <w:lang w:eastAsia="zh-CN"/>
        </w:rPr>
        <w:t>Cullen</w:t>
      </w:r>
      <w:r w:rsidR="00EF54B1" w:rsidRPr="00894516">
        <w:rPr>
          <w:rFonts w:eastAsia="SimSun"/>
          <w:sz w:val="24"/>
          <w:lang w:eastAsia="zh-CN"/>
        </w:rPr>
        <w:t>和</w:t>
      </w:r>
      <w:r w:rsidR="00EF54B1" w:rsidRPr="00894516">
        <w:rPr>
          <w:rFonts w:eastAsia="SimSun"/>
          <w:sz w:val="24"/>
          <w:lang w:eastAsia="zh-CN"/>
        </w:rPr>
        <w:t>Frey</w:t>
      </w:r>
      <w:r w:rsidR="00EF54B1" w:rsidRPr="00894516">
        <w:rPr>
          <w:rFonts w:eastAsia="SimSun"/>
          <w:sz w:val="24"/>
          <w:lang w:eastAsia="zh-CN"/>
        </w:rPr>
        <w:t>（</w:t>
      </w:r>
      <w:r w:rsidR="00EF54B1" w:rsidRPr="00894516">
        <w:rPr>
          <w:rFonts w:eastAsia="SimSun"/>
          <w:sz w:val="24"/>
          <w:lang w:eastAsia="zh-CN"/>
        </w:rPr>
        <w:t>1999</w:t>
      </w:r>
      <w:r w:rsidR="00EF54B1" w:rsidRPr="00894516">
        <w:rPr>
          <w:rFonts w:eastAsia="SimSun"/>
          <w:sz w:val="24"/>
          <w:lang w:eastAsia="zh-CN"/>
        </w:rPr>
        <w:t>）</w:t>
      </w:r>
      <w:r w:rsidR="00EF54B1">
        <w:rPr>
          <w:rFonts w:eastAsia="SimSun" w:hint="eastAsia"/>
          <w:sz w:val="24"/>
          <w:lang w:eastAsia="zh-CN"/>
        </w:rPr>
        <w:t>、</w:t>
      </w:r>
      <w:r w:rsidRPr="00894516">
        <w:rPr>
          <w:rFonts w:eastAsia="SimSun"/>
          <w:sz w:val="24"/>
          <w:lang w:eastAsia="zh-CN"/>
        </w:rPr>
        <w:t>Morgan</w:t>
      </w:r>
      <w:r w:rsidRPr="00894516">
        <w:rPr>
          <w:rFonts w:eastAsia="SimSun"/>
          <w:sz w:val="24"/>
          <w:lang w:eastAsia="zh-CN"/>
        </w:rPr>
        <w:t>和</w:t>
      </w:r>
      <w:r w:rsidRPr="00894516">
        <w:rPr>
          <w:rFonts w:eastAsia="SimSun"/>
          <w:sz w:val="24"/>
          <w:lang w:eastAsia="zh-CN"/>
        </w:rPr>
        <w:t>Henrion</w:t>
      </w:r>
      <w:r w:rsidRPr="00894516">
        <w:rPr>
          <w:rFonts w:eastAsia="SimSun"/>
          <w:sz w:val="24"/>
          <w:lang w:eastAsia="zh-CN"/>
        </w:rPr>
        <w:t>（</w:t>
      </w:r>
      <w:r w:rsidRPr="00894516">
        <w:rPr>
          <w:rFonts w:eastAsia="SimSun"/>
          <w:sz w:val="24"/>
          <w:lang w:eastAsia="zh-CN"/>
        </w:rPr>
        <w:t>1992</w:t>
      </w:r>
      <w:r w:rsidRPr="00894516">
        <w:rPr>
          <w:rFonts w:eastAsia="SimSun"/>
          <w:sz w:val="24"/>
          <w:lang w:eastAsia="zh-CN"/>
        </w:rPr>
        <w:t>）。</w:t>
      </w:r>
      <w:r w:rsidRPr="00894516">
        <w:rPr>
          <w:rFonts w:eastAsia="SimSun"/>
          <w:sz w:val="24"/>
          <w:lang w:eastAsia="zh-CN"/>
        </w:rPr>
        <w:t xml:space="preserve"> </w:t>
      </w:r>
    </w:p>
    <w:p w14:paraId="5BF5CD4A" w14:textId="291159C3" w:rsidR="003A45EC" w:rsidRPr="00894516" w:rsidRDefault="003A45EC">
      <w:pPr>
        <w:pStyle w:val="Heading4"/>
        <w:numPr>
          <w:ilvl w:val="0"/>
          <w:numId w:val="36"/>
        </w:numPr>
        <w:snapToGrid w:val="0"/>
        <w:spacing w:line="240" w:lineRule="atLeast"/>
        <w:ind w:left="0" w:firstLine="0"/>
        <w:rPr>
          <w:rFonts w:eastAsia="SimSun"/>
          <w:sz w:val="24"/>
          <w:lang w:eastAsia="zh-CN"/>
        </w:rPr>
      </w:pPr>
      <w:r w:rsidRPr="00894516">
        <w:rPr>
          <w:rFonts w:eastAsia="SimSun"/>
          <w:sz w:val="24"/>
          <w:lang w:eastAsia="zh-CN"/>
        </w:rPr>
        <w:t>语言</w:t>
      </w:r>
      <w:r>
        <w:rPr>
          <w:rFonts w:eastAsia="SimSun" w:hint="eastAsia"/>
          <w:sz w:val="24"/>
          <w:lang w:eastAsia="zh-CN"/>
        </w:rPr>
        <w:t>的</w:t>
      </w:r>
      <w:r w:rsidRPr="00894516">
        <w:rPr>
          <w:rFonts w:eastAsia="SimSun"/>
          <w:sz w:val="24"/>
          <w:lang w:eastAsia="zh-CN"/>
        </w:rPr>
        <w:t>不确定性</w:t>
      </w:r>
    </w:p>
    <w:p w14:paraId="7FD16BAB" w14:textId="76E76D9D"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出现语言不确定性的原因有很多，但主要是因为词语可能是含糊不清和模棱两可，我们对定性命题的解释取决于提出该命题的语境（</w:t>
      </w:r>
      <w:r w:rsidRPr="00894516">
        <w:rPr>
          <w:rFonts w:eastAsia="SimSun"/>
          <w:sz w:val="24"/>
          <w:lang w:eastAsia="zh-CN"/>
        </w:rPr>
        <w:t>Regan</w:t>
      </w:r>
      <w:r w:rsidRPr="00894516">
        <w:rPr>
          <w:rFonts w:eastAsia="SimSun"/>
          <w:sz w:val="24"/>
          <w:lang w:eastAsia="zh-CN"/>
        </w:rPr>
        <w:t>等，</w:t>
      </w:r>
      <w:r w:rsidRPr="00894516">
        <w:rPr>
          <w:rFonts w:eastAsia="SimSun"/>
          <w:sz w:val="24"/>
          <w:lang w:eastAsia="zh-CN"/>
        </w:rPr>
        <w:t>2002</w:t>
      </w:r>
      <w:r w:rsidRPr="00894516">
        <w:rPr>
          <w:rFonts w:eastAsia="SimSun"/>
          <w:sz w:val="24"/>
          <w:lang w:eastAsia="zh-CN"/>
        </w:rPr>
        <w:t>）。出于这些原因，同一个单词或短语对不同的人可能有不同的含义（</w:t>
      </w:r>
      <w:r w:rsidR="00EF54B1" w:rsidRPr="00EF54B1">
        <w:rPr>
          <w:color w:val="000000" w:themeColor="text1"/>
          <w:sz w:val="24"/>
          <w:lang w:eastAsia="zh-CN"/>
        </w:rPr>
        <w:t>EFSA Scientific Committee</w:t>
      </w:r>
      <w:r w:rsidR="00EF54B1">
        <w:rPr>
          <w:rFonts w:eastAsiaTheme="minorEastAsia" w:hint="eastAsia"/>
          <w:color w:val="000000" w:themeColor="text1"/>
          <w:lang w:eastAsia="zh-CN"/>
        </w:rPr>
        <w:t>等</w:t>
      </w:r>
      <w:r w:rsidRPr="00894516">
        <w:rPr>
          <w:rFonts w:eastAsia="SimSun"/>
          <w:sz w:val="24"/>
          <w:lang w:eastAsia="zh-CN"/>
        </w:rPr>
        <w:t>，</w:t>
      </w:r>
      <w:r w:rsidRPr="00894516">
        <w:rPr>
          <w:rFonts w:eastAsia="SimSun"/>
          <w:sz w:val="24"/>
          <w:lang w:eastAsia="zh-CN"/>
        </w:rPr>
        <w:t>2018</w:t>
      </w:r>
      <w:r w:rsidRPr="00894516">
        <w:rPr>
          <w:rFonts w:eastAsia="SimSun"/>
          <w:sz w:val="24"/>
          <w:lang w:eastAsia="zh-CN"/>
        </w:rPr>
        <w:t>）。语言的不确定性在定性风险评估中非常突出，因为</w:t>
      </w:r>
      <w:r w:rsidRPr="00894516">
        <w:rPr>
          <w:rFonts w:eastAsia="SimSun"/>
          <w:sz w:val="24"/>
          <w:lang w:eastAsia="zh-CN"/>
        </w:rPr>
        <w:t>“</w:t>
      </w:r>
      <w:r w:rsidRPr="00894516">
        <w:rPr>
          <w:rFonts w:eastAsia="SimSun"/>
          <w:sz w:val="24"/>
          <w:lang w:eastAsia="zh-CN"/>
        </w:rPr>
        <w:t>影响小</w:t>
      </w:r>
      <w:r w:rsidRPr="00894516">
        <w:rPr>
          <w:rFonts w:eastAsia="SimSun"/>
          <w:sz w:val="24"/>
          <w:lang w:eastAsia="zh-CN"/>
        </w:rPr>
        <w:t>”</w:t>
      </w:r>
      <w:r w:rsidRPr="00894516">
        <w:rPr>
          <w:rFonts w:eastAsia="SimSun"/>
          <w:sz w:val="24"/>
          <w:lang w:eastAsia="zh-CN"/>
        </w:rPr>
        <w:t>、</w:t>
      </w:r>
      <w:r w:rsidRPr="00894516">
        <w:rPr>
          <w:rFonts w:eastAsia="SimSun"/>
          <w:sz w:val="24"/>
          <w:lang w:eastAsia="zh-CN"/>
        </w:rPr>
        <w:t>“</w:t>
      </w:r>
      <w:r w:rsidRPr="00894516">
        <w:rPr>
          <w:rFonts w:eastAsia="SimSun"/>
          <w:sz w:val="24"/>
          <w:lang w:eastAsia="zh-CN"/>
        </w:rPr>
        <w:t>可能性低</w:t>
      </w:r>
      <w:r w:rsidRPr="00894516">
        <w:rPr>
          <w:rFonts w:eastAsia="SimSun"/>
          <w:sz w:val="24"/>
          <w:lang w:eastAsia="zh-CN"/>
        </w:rPr>
        <w:t>”</w:t>
      </w:r>
      <w:r w:rsidRPr="00894516">
        <w:rPr>
          <w:rFonts w:eastAsia="SimSun"/>
          <w:sz w:val="24"/>
          <w:lang w:eastAsia="zh-CN"/>
        </w:rPr>
        <w:t>或</w:t>
      </w:r>
      <w:r w:rsidRPr="00894516">
        <w:rPr>
          <w:rFonts w:eastAsia="SimSun"/>
          <w:sz w:val="24"/>
          <w:lang w:eastAsia="zh-CN"/>
        </w:rPr>
        <w:t>“</w:t>
      </w:r>
      <w:r w:rsidRPr="00894516">
        <w:rPr>
          <w:rFonts w:eastAsia="SimSun"/>
          <w:sz w:val="24"/>
          <w:lang w:eastAsia="zh-CN"/>
        </w:rPr>
        <w:t>风险可忽略不计</w:t>
      </w:r>
      <w:r w:rsidRPr="00894516">
        <w:rPr>
          <w:rFonts w:eastAsia="SimSun"/>
          <w:sz w:val="24"/>
          <w:lang w:eastAsia="zh-CN"/>
        </w:rPr>
        <w:t>”</w:t>
      </w:r>
      <w:r w:rsidRPr="00894516">
        <w:rPr>
          <w:rFonts w:eastAsia="SimSun"/>
          <w:sz w:val="24"/>
          <w:lang w:eastAsia="zh-CN"/>
        </w:rPr>
        <w:t>等术语是可以解释的，因此当前的指南几乎总是建议仔细定义这些术语（例如，</w:t>
      </w:r>
      <w:r w:rsidRPr="00EF54B1">
        <w:rPr>
          <w:rFonts w:eastAsia="SimSun"/>
          <w:sz w:val="24"/>
          <w:lang w:eastAsia="zh-CN"/>
        </w:rPr>
        <w:t>见</w:t>
      </w:r>
      <w:r w:rsidR="00EF54B1" w:rsidRPr="00EF54B1">
        <w:rPr>
          <w:color w:val="000000" w:themeColor="text1"/>
          <w:sz w:val="24"/>
          <w:lang w:eastAsia="zh-CN"/>
        </w:rPr>
        <w:t>EFSA GMO Panel</w:t>
      </w:r>
      <w:r w:rsidRPr="00EF54B1">
        <w:rPr>
          <w:rFonts w:eastAsia="SimSun"/>
          <w:sz w:val="24"/>
          <w:lang w:eastAsia="zh-CN"/>
        </w:rPr>
        <w:t>，</w:t>
      </w:r>
      <w:r w:rsidRPr="00EF54B1">
        <w:rPr>
          <w:rFonts w:eastAsia="SimSun"/>
          <w:sz w:val="24"/>
          <w:lang w:eastAsia="zh-CN"/>
        </w:rPr>
        <w:t>2013</w:t>
      </w:r>
      <w:r w:rsidRPr="00EF54B1">
        <w:rPr>
          <w:rFonts w:eastAsia="SimSun"/>
          <w:sz w:val="24"/>
          <w:lang w:eastAsia="zh-CN"/>
        </w:rPr>
        <w:t>），并</w:t>
      </w:r>
      <w:r w:rsidR="00EF54B1">
        <w:rPr>
          <w:rFonts w:eastAsia="SimSun" w:hint="eastAsia"/>
          <w:sz w:val="24"/>
          <w:lang w:eastAsia="zh-CN"/>
        </w:rPr>
        <w:t>尽可能</w:t>
      </w:r>
      <w:r w:rsidRPr="00EF54B1">
        <w:rPr>
          <w:rFonts w:eastAsia="SimSun"/>
          <w:sz w:val="24"/>
          <w:lang w:eastAsia="zh-CN"/>
        </w:rPr>
        <w:t>认真促成专家</w:t>
      </w:r>
      <w:r w:rsidR="00EF54B1">
        <w:rPr>
          <w:rFonts w:eastAsia="SimSun" w:hint="eastAsia"/>
          <w:sz w:val="24"/>
          <w:lang w:eastAsia="zh-CN"/>
        </w:rPr>
        <w:t>投入，</w:t>
      </w:r>
      <w:r w:rsidRPr="00EF54B1">
        <w:rPr>
          <w:rFonts w:eastAsia="SimSun"/>
          <w:sz w:val="24"/>
          <w:lang w:eastAsia="zh-CN"/>
        </w:rPr>
        <w:t>将基于语言的误解降至最低（</w:t>
      </w:r>
      <w:r w:rsidRPr="00EF54B1">
        <w:rPr>
          <w:rFonts w:eastAsia="SimSun"/>
          <w:sz w:val="24"/>
          <w:lang w:eastAsia="zh-CN"/>
        </w:rPr>
        <w:t>Car</w:t>
      </w:r>
      <w:r w:rsidRPr="00894516">
        <w:rPr>
          <w:rFonts w:eastAsia="SimSun"/>
          <w:sz w:val="24"/>
          <w:lang w:eastAsia="zh-CN"/>
        </w:rPr>
        <w:t>ey</w:t>
      </w:r>
      <w:r w:rsidRPr="00894516">
        <w:rPr>
          <w:rFonts w:eastAsia="SimSun"/>
          <w:sz w:val="24"/>
          <w:lang w:eastAsia="zh-CN"/>
        </w:rPr>
        <w:t>和</w:t>
      </w:r>
      <w:r w:rsidRPr="00894516">
        <w:rPr>
          <w:rFonts w:eastAsia="SimSun"/>
          <w:sz w:val="24"/>
          <w:lang w:eastAsia="zh-CN"/>
        </w:rPr>
        <w:t>Burgman</w:t>
      </w:r>
      <w:r w:rsidRPr="00894516">
        <w:rPr>
          <w:rFonts w:eastAsia="SimSun"/>
          <w:sz w:val="24"/>
          <w:lang w:eastAsia="zh-CN"/>
        </w:rPr>
        <w:t>，</w:t>
      </w:r>
      <w:r w:rsidRPr="00894516">
        <w:rPr>
          <w:rFonts w:eastAsia="SimSun"/>
          <w:sz w:val="24"/>
          <w:lang w:eastAsia="zh-CN"/>
        </w:rPr>
        <w:t>2008</w:t>
      </w:r>
      <w:r w:rsidRPr="00894516">
        <w:rPr>
          <w:rFonts w:eastAsia="SimSun"/>
          <w:sz w:val="24"/>
          <w:lang w:eastAsia="zh-CN"/>
        </w:rPr>
        <w:t>）。</w:t>
      </w:r>
    </w:p>
    <w:p w14:paraId="201C6C85" w14:textId="17E7D2FE"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不确定性的定性表达存在问题，原因有二。首先，不确定性对风险评估的影响受到语言不确定性的干扰。这使得决策者很难判断风险预测的精确度，或者它与真实值相距有多远。第二，没有一种原则性的方法可以将围绕风险计算中单个组成部分的不确定性定性表达合并为整体不确定性表达。出于这些原因，现行指南建议，只要有可能，就应在科学可实现的范围内量化认知上的不确定性或异变性表达（</w:t>
      </w:r>
      <w:r w:rsidR="00EF54B1" w:rsidRPr="00EF54B1">
        <w:rPr>
          <w:color w:val="000000" w:themeColor="text1"/>
          <w:sz w:val="24"/>
          <w:lang w:eastAsia="zh-CN"/>
        </w:rPr>
        <w:t>EFSA Scientific Committee</w:t>
      </w:r>
      <w:r w:rsidR="00EF54B1">
        <w:rPr>
          <w:rFonts w:ascii="SimSun" w:eastAsia="SimSun" w:hAnsi="SimSun" w:cs="SimSun" w:hint="eastAsia"/>
          <w:color w:val="000000" w:themeColor="text1"/>
          <w:lang w:eastAsia="zh-CN"/>
        </w:rPr>
        <w:t>等</w:t>
      </w:r>
      <w:r w:rsidRPr="00894516">
        <w:rPr>
          <w:rFonts w:eastAsia="SimSun"/>
          <w:sz w:val="24"/>
          <w:lang w:eastAsia="zh-CN"/>
        </w:rPr>
        <w:t>，</w:t>
      </w:r>
      <w:r w:rsidRPr="00894516">
        <w:rPr>
          <w:rFonts w:eastAsia="SimSun"/>
          <w:sz w:val="24"/>
          <w:lang w:eastAsia="zh-CN"/>
        </w:rPr>
        <w:t>2018</w:t>
      </w:r>
      <w:r w:rsidRPr="00894516">
        <w:rPr>
          <w:rFonts w:eastAsia="SimSun"/>
          <w:sz w:val="24"/>
          <w:lang w:eastAsia="zh-CN"/>
        </w:rPr>
        <w:t>）。</w:t>
      </w:r>
    </w:p>
    <w:p w14:paraId="7D7BE548" w14:textId="2E148C06"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对于</w:t>
      </w:r>
      <w:r w:rsidRPr="00894516">
        <w:rPr>
          <w:rFonts w:eastAsia="SimSun"/>
          <w:sz w:val="24"/>
          <w:lang w:eastAsia="zh-CN"/>
        </w:rPr>
        <w:t>EGD-LMOs</w:t>
      </w:r>
      <w:r w:rsidRPr="00894516">
        <w:rPr>
          <w:rFonts w:eastAsia="SimSun"/>
          <w:sz w:val="24"/>
          <w:lang w:eastAsia="zh-CN"/>
        </w:rPr>
        <w:t>而言，不确定性的量化可能比其他</w:t>
      </w:r>
      <w:r w:rsidRPr="00894516">
        <w:rPr>
          <w:rFonts w:eastAsia="SimSun"/>
          <w:sz w:val="24"/>
          <w:lang w:eastAsia="zh-CN"/>
        </w:rPr>
        <w:t>LMO</w:t>
      </w:r>
      <w:r w:rsidRPr="00894516">
        <w:rPr>
          <w:rFonts w:eastAsia="SimSun"/>
          <w:sz w:val="24"/>
          <w:lang w:eastAsia="zh-CN"/>
        </w:rPr>
        <w:t>风险评估更具挑战性，因为它们的时空足迹可能更大，会导致暴露于更多变、更异质的环境中，而且它们在</w:t>
      </w:r>
      <w:proofErr w:type="gramStart"/>
      <w:r w:rsidRPr="00894516">
        <w:rPr>
          <w:rFonts w:eastAsia="SimSun"/>
          <w:sz w:val="24"/>
          <w:lang w:eastAsia="zh-CN"/>
        </w:rPr>
        <w:t>野外行为</w:t>
      </w:r>
      <w:proofErr w:type="gramEnd"/>
      <w:r w:rsidRPr="00894516">
        <w:rPr>
          <w:rFonts w:eastAsia="SimSun"/>
          <w:sz w:val="24"/>
          <w:lang w:eastAsia="zh-CN"/>
        </w:rPr>
        <w:t>的经验数据也相对较少。然而，认为量化不确定性需要大量数据是一种误解。对于任何定义明确的问题或数量，只要至少有一些相关证据，就可以通过专家判断（通过正式征询）来量化不确定性（</w:t>
      </w:r>
      <w:r w:rsidR="00EF54B1" w:rsidRPr="00EF54B1">
        <w:rPr>
          <w:color w:val="000000" w:themeColor="text1"/>
          <w:sz w:val="24"/>
          <w:lang w:eastAsia="zh-CN"/>
        </w:rPr>
        <w:t>EFSA Scientific Committee</w:t>
      </w:r>
      <w:r w:rsidR="00EF54B1">
        <w:rPr>
          <w:rFonts w:ascii="SimSun" w:eastAsia="SimSun" w:hAnsi="SimSun" w:cs="SimSun" w:hint="eastAsia"/>
          <w:color w:val="000000" w:themeColor="text1"/>
          <w:lang w:eastAsia="zh-CN"/>
        </w:rPr>
        <w:t>等</w:t>
      </w:r>
      <w:r w:rsidRPr="00894516">
        <w:rPr>
          <w:rFonts w:eastAsia="SimSun"/>
          <w:sz w:val="24"/>
          <w:lang w:eastAsia="zh-CN"/>
        </w:rPr>
        <w:t>，</w:t>
      </w:r>
      <w:r w:rsidRPr="00894516">
        <w:rPr>
          <w:rFonts w:eastAsia="SimSun"/>
          <w:sz w:val="24"/>
          <w:lang w:eastAsia="zh-CN"/>
        </w:rPr>
        <w:t>2018</w:t>
      </w:r>
      <w:r w:rsidRPr="00894516">
        <w:rPr>
          <w:rFonts w:eastAsia="SimSun"/>
          <w:sz w:val="24"/>
          <w:lang w:eastAsia="zh-CN"/>
        </w:rPr>
        <w:t>）。</w:t>
      </w:r>
    </w:p>
    <w:p w14:paraId="1517F97D" w14:textId="61D8E33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关于如何通过专家征询来量化不确定性，可以从多个来源获得指导。例如，</w:t>
      </w:r>
      <w:r w:rsidRPr="00894516">
        <w:rPr>
          <w:rFonts w:eastAsia="SimSun"/>
          <w:sz w:val="24"/>
          <w:lang w:eastAsia="zh-CN"/>
        </w:rPr>
        <w:t>Burgman</w:t>
      </w:r>
      <w:r w:rsidR="00EF54B1">
        <w:rPr>
          <w:rFonts w:eastAsia="SimSun" w:hint="eastAsia"/>
          <w:sz w:val="24"/>
          <w:lang w:eastAsia="zh-CN"/>
        </w:rPr>
        <w:t>等</w:t>
      </w:r>
      <w:r w:rsidRPr="00894516">
        <w:rPr>
          <w:rFonts w:eastAsia="SimSun"/>
          <w:sz w:val="24"/>
          <w:lang w:eastAsia="zh-CN"/>
        </w:rPr>
        <w:t>（</w:t>
      </w:r>
      <w:r w:rsidRPr="00894516">
        <w:rPr>
          <w:rFonts w:eastAsia="SimSun"/>
          <w:sz w:val="24"/>
          <w:lang w:eastAsia="zh-CN"/>
        </w:rPr>
        <w:t>2005</w:t>
      </w:r>
      <w:r w:rsidRPr="00894516">
        <w:rPr>
          <w:rFonts w:eastAsia="SimSun"/>
          <w:sz w:val="24"/>
          <w:lang w:eastAsia="zh-CN"/>
        </w:rPr>
        <w:t>）提供了有益的介绍，</w:t>
      </w:r>
      <w:r w:rsidRPr="00894516">
        <w:rPr>
          <w:rFonts w:eastAsia="SimSun"/>
          <w:sz w:val="24"/>
          <w:lang w:eastAsia="zh-CN"/>
        </w:rPr>
        <w:t>Morgan</w:t>
      </w:r>
      <w:r w:rsidRPr="00894516">
        <w:rPr>
          <w:rFonts w:eastAsia="SimSun"/>
          <w:sz w:val="24"/>
          <w:lang w:eastAsia="zh-CN"/>
        </w:rPr>
        <w:t>（</w:t>
      </w:r>
      <w:r w:rsidRPr="00894516">
        <w:rPr>
          <w:rFonts w:eastAsia="SimSun"/>
          <w:sz w:val="24"/>
          <w:lang w:eastAsia="zh-CN"/>
        </w:rPr>
        <w:t>2014</w:t>
      </w:r>
      <w:r w:rsidRPr="00894516">
        <w:rPr>
          <w:rFonts w:eastAsia="SimSun"/>
          <w:sz w:val="24"/>
          <w:lang w:eastAsia="zh-CN"/>
        </w:rPr>
        <w:t>）对关键问题进行了卓越的概述，而</w:t>
      </w:r>
      <w:r w:rsidRPr="00894516">
        <w:rPr>
          <w:rFonts w:eastAsia="SimSun"/>
          <w:sz w:val="24"/>
          <w:lang w:eastAsia="zh-CN"/>
        </w:rPr>
        <w:t>O</w:t>
      </w:r>
      <w:proofErr w:type="gramStart"/>
      <w:r w:rsidRPr="00894516">
        <w:rPr>
          <w:rFonts w:eastAsia="SimSun"/>
          <w:sz w:val="24"/>
          <w:lang w:eastAsia="zh-CN"/>
        </w:rPr>
        <w:t>‘</w:t>
      </w:r>
      <w:proofErr w:type="gramEnd"/>
      <w:r w:rsidRPr="00894516">
        <w:rPr>
          <w:rFonts w:eastAsia="SimSun"/>
          <w:sz w:val="24"/>
          <w:lang w:eastAsia="zh-CN"/>
        </w:rPr>
        <w:t>Hagan</w:t>
      </w:r>
      <w:r w:rsidRPr="00894516">
        <w:rPr>
          <w:rFonts w:eastAsia="SimSun"/>
          <w:sz w:val="24"/>
          <w:lang w:eastAsia="zh-CN"/>
        </w:rPr>
        <w:t>等（</w:t>
      </w:r>
      <w:r w:rsidRPr="00894516">
        <w:rPr>
          <w:rFonts w:eastAsia="SimSun"/>
          <w:sz w:val="24"/>
          <w:lang w:eastAsia="zh-CN"/>
        </w:rPr>
        <w:t>2006</w:t>
      </w:r>
      <w:r w:rsidRPr="00894516">
        <w:rPr>
          <w:rFonts w:eastAsia="SimSun"/>
          <w:sz w:val="24"/>
          <w:lang w:eastAsia="zh-CN"/>
        </w:rPr>
        <w:t>）提供了全面的处理意见。欧洲食品安全局（</w:t>
      </w:r>
      <w:r w:rsidRPr="00894516">
        <w:rPr>
          <w:rFonts w:eastAsia="SimSun"/>
          <w:sz w:val="24"/>
          <w:lang w:eastAsia="zh-CN"/>
        </w:rPr>
        <w:t>2014</w:t>
      </w:r>
      <w:r w:rsidRPr="00894516">
        <w:rPr>
          <w:rFonts w:eastAsia="SimSun"/>
          <w:sz w:val="24"/>
          <w:lang w:eastAsia="zh-CN"/>
        </w:rPr>
        <w:t>）为食品安全风险评估的三种方法提供了指导，而讨论的方法也适用于其他领域。</w:t>
      </w:r>
      <w:r w:rsidRPr="00894516">
        <w:rPr>
          <w:rFonts w:eastAsia="SimSun"/>
          <w:sz w:val="24"/>
          <w:lang w:eastAsia="zh-CN"/>
        </w:rPr>
        <w:t>Hayes</w:t>
      </w:r>
      <w:r w:rsidRPr="00894516">
        <w:rPr>
          <w:rFonts w:eastAsia="SimSun"/>
          <w:sz w:val="24"/>
          <w:lang w:eastAsia="zh-CN"/>
        </w:rPr>
        <w:t>等（</w:t>
      </w:r>
      <w:r w:rsidRPr="00894516">
        <w:rPr>
          <w:rFonts w:eastAsia="SimSun"/>
          <w:sz w:val="24"/>
          <w:lang w:eastAsia="zh-CN"/>
        </w:rPr>
        <w:t>2018</w:t>
      </w:r>
      <w:r w:rsidR="00EF54B1">
        <w:rPr>
          <w:rFonts w:eastAsia="SimSun" w:hint="eastAsia"/>
          <w:sz w:val="24"/>
          <w:lang w:eastAsia="zh-CN"/>
        </w:rPr>
        <w:t>a</w:t>
      </w:r>
      <w:r w:rsidRPr="00894516">
        <w:rPr>
          <w:rFonts w:eastAsia="SimSun"/>
          <w:sz w:val="24"/>
          <w:lang w:eastAsia="zh-CN"/>
        </w:rPr>
        <w:t>）以及</w:t>
      </w:r>
      <w:r w:rsidRPr="00894516">
        <w:rPr>
          <w:rFonts w:eastAsia="SimSun"/>
          <w:sz w:val="24"/>
          <w:lang w:eastAsia="zh-CN"/>
        </w:rPr>
        <w:t>Hosack</w:t>
      </w:r>
      <w:r w:rsidRPr="00894516">
        <w:rPr>
          <w:rFonts w:eastAsia="SimSun"/>
          <w:sz w:val="24"/>
          <w:lang w:eastAsia="zh-CN"/>
        </w:rPr>
        <w:t>等（</w:t>
      </w:r>
      <w:r w:rsidRPr="00894516">
        <w:rPr>
          <w:rFonts w:eastAsia="SimSun"/>
          <w:sz w:val="24"/>
          <w:lang w:eastAsia="zh-CN"/>
        </w:rPr>
        <w:t>2023</w:t>
      </w:r>
      <w:r w:rsidRPr="00894516">
        <w:rPr>
          <w:rFonts w:eastAsia="SimSun"/>
          <w:sz w:val="24"/>
          <w:lang w:eastAsia="zh-CN"/>
        </w:rPr>
        <w:t>）提供例证，说明了如何使用诱导法对</w:t>
      </w:r>
      <w:r w:rsidR="00EF54B1">
        <w:rPr>
          <w:rFonts w:eastAsia="SimSun" w:hint="eastAsia"/>
          <w:sz w:val="24"/>
          <w:lang w:eastAsia="zh-CN"/>
        </w:rPr>
        <w:t>LMMs</w:t>
      </w:r>
      <w:r w:rsidRPr="00894516">
        <w:rPr>
          <w:rFonts w:eastAsia="SimSun"/>
          <w:sz w:val="24"/>
          <w:lang w:eastAsia="zh-CN"/>
        </w:rPr>
        <w:t>进行概率风险评估。</w:t>
      </w:r>
    </w:p>
    <w:p w14:paraId="53CAED7A" w14:textId="28457510" w:rsidR="003A45EC" w:rsidRPr="00894516" w:rsidRDefault="003A45EC">
      <w:pPr>
        <w:pStyle w:val="Heading4"/>
        <w:numPr>
          <w:ilvl w:val="0"/>
          <w:numId w:val="36"/>
        </w:numPr>
        <w:snapToGrid w:val="0"/>
        <w:spacing w:line="240" w:lineRule="atLeast"/>
        <w:ind w:left="0" w:firstLine="0"/>
        <w:rPr>
          <w:rFonts w:eastAsia="SimSun"/>
          <w:sz w:val="24"/>
          <w:lang w:eastAsia="zh-CN"/>
        </w:rPr>
      </w:pPr>
      <w:r w:rsidRPr="00894516">
        <w:rPr>
          <w:rFonts w:eastAsia="SimSun"/>
          <w:sz w:val="24"/>
          <w:lang w:eastAsia="zh-CN"/>
        </w:rPr>
        <w:t>认知的不确定性</w:t>
      </w:r>
    </w:p>
    <w:p w14:paraId="2B053C96"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EGD-LMOs</w:t>
      </w:r>
      <w:r w:rsidRPr="00894516">
        <w:rPr>
          <w:rFonts w:eastAsia="SimSun"/>
          <w:sz w:val="24"/>
          <w:lang w:eastAsia="zh-CN"/>
        </w:rPr>
        <w:t>的风险评估最初会在问题形成阶段遇到认知上的不确定性，即在识别潜在不利影响（第</w:t>
      </w:r>
      <w:r w:rsidRPr="00894516">
        <w:rPr>
          <w:rFonts w:eastAsia="SimSun"/>
          <w:sz w:val="24"/>
          <w:lang w:eastAsia="zh-CN"/>
        </w:rPr>
        <w:t>4.1.2</w:t>
      </w:r>
      <w:r w:rsidRPr="00894516">
        <w:rPr>
          <w:rFonts w:eastAsia="SimSun"/>
          <w:sz w:val="24"/>
          <w:lang w:eastAsia="zh-CN"/>
        </w:rPr>
        <w:t>节）和设计合理的危害途径（第</w:t>
      </w:r>
      <w:r w:rsidRPr="00894516">
        <w:rPr>
          <w:rFonts w:eastAsia="SimSun"/>
          <w:sz w:val="24"/>
          <w:lang w:eastAsia="zh-CN"/>
        </w:rPr>
        <w:t>4.1.3</w:t>
      </w:r>
      <w:r w:rsidRPr="00894516">
        <w:rPr>
          <w:rFonts w:eastAsia="SimSun"/>
          <w:sz w:val="24"/>
          <w:lang w:eastAsia="zh-CN"/>
        </w:rPr>
        <w:t>节</w:t>
      </w:r>
      <w:r w:rsidRPr="00894516">
        <w:rPr>
          <w:rFonts w:eastAsia="SimSun"/>
          <w:sz w:val="24"/>
          <w:lang w:eastAsia="zh-CN"/>
        </w:rPr>
        <w:t xml:space="preserve">) </w:t>
      </w:r>
      <w:r w:rsidRPr="00894516">
        <w:rPr>
          <w:rFonts w:eastAsia="SimSun"/>
          <w:sz w:val="24"/>
          <w:lang w:eastAsia="zh-CN"/>
        </w:rPr>
        <w:t>时。这两个步骤都依赖于概念模型来确定如果</w:t>
      </w:r>
      <w:r w:rsidRPr="00894516">
        <w:rPr>
          <w:rFonts w:eastAsia="SimSun"/>
          <w:sz w:val="24"/>
          <w:lang w:eastAsia="zh-CN"/>
        </w:rPr>
        <w:t>EGD-LMOs</w:t>
      </w:r>
      <w:r w:rsidRPr="00894516">
        <w:rPr>
          <w:rFonts w:eastAsia="SimSun"/>
          <w:sz w:val="24"/>
          <w:lang w:eastAsia="zh-CN"/>
        </w:rPr>
        <w:t>被释放到环境中会出现什么问题，而这些模型（像所有模型一样）将受到结构不确定性的影响（见附件一）。</w:t>
      </w:r>
    </w:p>
    <w:p w14:paraId="02F2031D" w14:textId="4ECF61E8"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lastRenderedPageBreak/>
        <w:t>在这种情况下，模型结构的不确定性表现在两个方面</w:t>
      </w:r>
      <w:r w:rsidRPr="00894516">
        <w:rPr>
          <w:rFonts w:eastAsia="SimSun"/>
          <w:sz w:val="24"/>
          <w:lang w:eastAsia="zh-CN"/>
        </w:rPr>
        <w:t>:</w:t>
      </w:r>
      <w:r w:rsidRPr="00894516">
        <w:rPr>
          <w:rFonts w:eastAsia="SimSun"/>
          <w:sz w:val="24"/>
          <w:lang w:eastAsia="zh-CN"/>
        </w:rPr>
        <w:t>（</w:t>
      </w:r>
      <w:r w:rsidR="00EF54B1">
        <w:rPr>
          <w:rFonts w:eastAsia="SimSun" w:hint="eastAsia"/>
          <w:sz w:val="24"/>
          <w:lang w:eastAsia="zh-CN"/>
        </w:rPr>
        <w:t>a</w:t>
      </w:r>
      <w:r w:rsidRPr="00894516">
        <w:rPr>
          <w:rFonts w:eastAsia="SimSun"/>
          <w:sz w:val="24"/>
          <w:lang w:eastAsia="zh-CN"/>
        </w:rPr>
        <w:t>）概念建模工作是否完成</w:t>
      </w:r>
      <w:r w:rsidRPr="00894516">
        <w:rPr>
          <w:rFonts w:eastAsia="SimSun"/>
          <w:sz w:val="24"/>
          <w:lang w:eastAsia="zh-CN"/>
        </w:rPr>
        <w:t>–</w:t>
      </w:r>
      <w:r w:rsidRPr="00894516">
        <w:rPr>
          <w:rFonts w:eastAsia="SimSun"/>
          <w:sz w:val="24"/>
          <w:lang w:eastAsia="zh-CN"/>
        </w:rPr>
        <w:t>即风险评估是否查明了所有</w:t>
      </w:r>
      <w:r w:rsidR="002F6F9C">
        <w:rPr>
          <w:rFonts w:eastAsia="SimSun" w:hint="eastAsia"/>
          <w:sz w:val="24"/>
          <w:lang w:eastAsia="zh-CN"/>
        </w:rPr>
        <w:t>合理</w:t>
      </w:r>
      <w:r w:rsidRPr="00894516">
        <w:rPr>
          <w:rFonts w:eastAsia="SimSun"/>
          <w:sz w:val="24"/>
          <w:lang w:eastAsia="zh-CN"/>
        </w:rPr>
        <w:t>的危害途径；（</w:t>
      </w:r>
      <w:r w:rsidR="00EF54B1">
        <w:rPr>
          <w:rFonts w:eastAsia="SimSun" w:hint="eastAsia"/>
          <w:sz w:val="24"/>
          <w:lang w:eastAsia="zh-CN"/>
        </w:rPr>
        <w:t>b</w:t>
      </w:r>
      <w:r w:rsidRPr="00894516">
        <w:rPr>
          <w:rFonts w:eastAsia="SimSun"/>
          <w:sz w:val="24"/>
          <w:lang w:eastAsia="zh-CN"/>
        </w:rPr>
        <w:t>）概念模型是否充分</w:t>
      </w:r>
      <w:r w:rsidRPr="00894516">
        <w:rPr>
          <w:rFonts w:eastAsia="SimSun"/>
          <w:sz w:val="24"/>
          <w:lang w:eastAsia="zh-CN"/>
        </w:rPr>
        <w:t>–</w:t>
      </w:r>
      <w:r w:rsidRPr="00894516">
        <w:rPr>
          <w:rFonts w:eastAsia="SimSun"/>
          <w:sz w:val="24"/>
          <w:lang w:eastAsia="zh-CN"/>
        </w:rPr>
        <w:t>即，识别的</w:t>
      </w:r>
      <w:proofErr w:type="gramStart"/>
      <w:r w:rsidR="002F6F9C">
        <w:rPr>
          <w:rFonts w:eastAsia="SimSun" w:hint="eastAsia"/>
          <w:sz w:val="24"/>
          <w:lang w:eastAsia="zh-CN"/>
        </w:rPr>
        <w:t>合理</w:t>
      </w:r>
      <w:r w:rsidRPr="00894516">
        <w:rPr>
          <w:rFonts w:eastAsia="SimSun"/>
          <w:sz w:val="24"/>
          <w:lang w:eastAsia="zh-CN"/>
        </w:rPr>
        <w:t>危害</w:t>
      </w:r>
      <w:proofErr w:type="gramEnd"/>
      <w:r w:rsidRPr="00894516">
        <w:rPr>
          <w:rFonts w:eastAsia="SimSun"/>
          <w:sz w:val="24"/>
          <w:lang w:eastAsia="zh-CN"/>
        </w:rPr>
        <w:t>途径是否准确捕捉到了从</w:t>
      </w:r>
      <w:r w:rsidRPr="00894516">
        <w:rPr>
          <w:rFonts w:eastAsia="SimSun"/>
          <w:sz w:val="24"/>
          <w:lang w:eastAsia="zh-CN"/>
        </w:rPr>
        <w:t>EGD-LMO</w:t>
      </w:r>
      <w:r w:rsidRPr="00894516">
        <w:rPr>
          <w:rFonts w:eastAsia="SimSun"/>
          <w:sz w:val="24"/>
          <w:lang w:eastAsia="zh-CN"/>
        </w:rPr>
        <w:t>释放到有害结果之间的所有关键过程和中间事件。这些不确定性来源在所有风险评估中都很常见。然而，在</w:t>
      </w:r>
      <w:r w:rsidRPr="00894516">
        <w:rPr>
          <w:rFonts w:eastAsia="SimSun"/>
          <w:sz w:val="24"/>
          <w:lang w:eastAsia="zh-CN"/>
        </w:rPr>
        <w:t>EGD-LMO</w:t>
      </w:r>
      <w:r w:rsidRPr="00894516">
        <w:rPr>
          <w:rFonts w:eastAsia="SimSun"/>
          <w:sz w:val="24"/>
          <w:lang w:eastAsia="zh-CN"/>
        </w:rPr>
        <w:t>风险评估中，经验的缺乏以及潜在的巨大时空足迹可能会再次加剧这些不确定性。</w:t>
      </w:r>
    </w:p>
    <w:p w14:paraId="196E20FE" w14:textId="495919DE"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作为问题表述方法基础的概念模型中的结构不确定性可以通过程序和方法来解决。建议采取的程序是，在确认和描述</w:t>
      </w:r>
      <w:r w:rsidR="00967700">
        <w:rPr>
          <w:rFonts w:eastAsia="SimSun" w:hint="eastAsia"/>
          <w:sz w:val="24"/>
          <w:lang w:eastAsia="zh-CN"/>
        </w:rPr>
        <w:t>合理</w:t>
      </w:r>
      <w:r w:rsidRPr="00894516">
        <w:rPr>
          <w:rFonts w:eastAsia="SimSun"/>
          <w:sz w:val="24"/>
          <w:lang w:eastAsia="zh-CN"/>
        </w:rPr>
        <w:t>的危害途径时，确保咨询相关利益攸关方、土著人民和地方社区以及专家。将</w:t>
      </w:r>
      <w:r w:rsidRPr="00894516">
        <w:rPr>
          <w:rFonts w:eastAsia="SimSun"/>
          <w:sz w:val="24"/>
          <w:lang w:eastAsia="zh-CN"/>
        </w:rPr>
        <w:t>EGD-LMO</w:t>
      </w:r>
      <w:r w:rsidRPr="00894516">
        <w:rPr>
          <w:rFonts w:eastAsia="SimSun"/>
          <w:sz w:val="24"/>
          <w:lang w:eastAsia="zh-CN"/>
        </w:rPr>
        <w:t>问题表述中查明的不利影响与以下来源描述的不利影响进行仔细比较：（</w:t>
      </w:r>
      <w:r w:rsidRPr="00894516">
        <w:rPr>
          <w:rFonts w:eastAsia="SimSun"/>
          <w:sz w:val="24"/>
          <w:lang w:eastAsia="zh-CN"/>
        </w:rPr>
        <w:t>a</w:t>
      </w:r>
      <w:r w:rsidRPr="00894516">
        <w:rPr>
          <w:rFonts w:eastAsia="SimSun"/>
          <w:sz w:val="24"/>
          <w:lang w:eastAsia="zh-CN"/>
        </w:rPr>
        <w:t>）相关主管部门的生物安全法规，（</w:t>
      </w:r>
      <w:r w:rsidRPr="00894516">
        <w:rPr>
          <w:rFonts w:eastAsia="SimSun"/>
          <w:sz w:val="24"/>
          <w:lang w:eastAsia="zh-CN"/>
        </w:rPr>
        <w:t>b</w:t>
      </w:r>
      <w:r w:rsidRPr="00894516">
        <w:rPr>
          <w:rFonts w:eastAsia="SimSun"/>
          <w:sz w:val="24"/>
          <w:lang w:eastAsia="zh-CN"/>
        </w:rPr>
        <w:t>）</w:t>
      </w:r>
      <w:r w:rsidR="00EF54B1" w:rsidRPr="00EF54B1">
        <w:rPr>
          <w:color w:val="000000" w:themeColor="text1"/>
          <w:sz w:val="24"/>
          <w:lang w:eastAsia="zh-CN"/>
        </w:rPr>
        <w:t>EFSA</w:t>
      </w:r>
      <w:r w:rsidR="00EF54B1" w:rsidRPr="00051977">
        <w:rPr>
          <w:color w:val="000000" w:themeColor="text1"/>
          <w:sz w:val="24"/>
          <w:lang w:eastAsia="zh-CN"/>
        </w:rPr>
        <w:t xml:space="preserve"> GMO Panel</w:t>
      </w:r>
      <w:r w:rsidRPr="00894516">
        <w:rPr>
          <w:rFonts w:eastAsia="SimSun"/>
          <w:sz w:val="24"/>
          <w:lang w:eastAsia="zh-CN"/>
        </w:rPr>
        <w:t>（</w:t>
      </w:r>
      <w:r w:rsidRPr="00894516">
        <w:rPr>
          <w:rFonts w:eastAsia="SimSun"/>
          <w:sz w:val="24"/>
          <w:lang w:eastAsia="zh-CN"/>
        </w:rPr>
        <w:t>2013</w:t>
      </w:r>
      <w:r w:rsidR="00EF54B1">
        <w:rPr>
          <w:rFonts w:eastAsia="SimSun" w:hint="eastAsia"/>
          <w:sz w:val="24"/>
          <w:lang w:eastAsia="zh-CN"/>
        </w:rPr>
        <w:t>、</w:t>
      </w:r>
      <w:r w:rsidRPr="00894516">
        <w:rPr>
          <w:rFonts w:eastAsia="SimSun"/>
          <w:sz w:val="24"/>
          <w:lang w:eastAsia="zh-CN"/>
        </w:rPr>
        <w:t>2020</w:t>
      </w:r>
      <w:r w:rsidRPr="00894516">
        <w:rPr>
          <w:rFonts w:eastAsia="SimSun"/>
          <w:sz w:val="24"/>
          <w:lang w:eastAsia="zh-CN"/>
        </w:rPr>
        <w:t>）和美国国家科学工程和医学研究院（</w:t>
      </w:r>
      <w:r w:rsidRPr="00894516">
        <w:rPr>
          <w:rFonts w:eastAsia="SimSun"/>
          <w:sz w:val="24"/>
          <w:lang w:eastAsia="zh-CN"/>
        </w:rPr>
        <w:t>NASEM</w:t>
      </w:r>
      <w:r w:rsidRPr="00894516">
        <w:rPr>
          <w:rFonts w:eastAsia="SimSun"/>
          <w:sz w:val="24"/>
          <w:lang w:eastAsia="zh-CN"/>
        </w:rPr>
        <w:t>，</w:t>
      </w:r>
      <w:r w:rsidRPr="00894516">
        <w:rPr>
          <w:rFonts w:eastAsia="SimSun"/>
          <w:sz w:val="24"/>
          <w:lang w:eastAsia="zh-CN"/>
        </w:rPr>
        <w:t>2016</w:t>
      </w:r>
      <w:r w:rsidRPr="00894516">
        <w:rPr>
          <w:rFonts w:eastAsia="SimSun"/>
          <w:sz w:val="24"/>
          <w:lang w:eastAsia="zh-CN"/>
        </w:rPr>
        <w:t>）等权威国际机构制定的相关指南；（</w:t>
      </w:r>
      <w:r w:rsidRPr="00894516">
        <w:rPr>
          <w:rFonts w:eastAsia="SimSun"/>
          <w:sz w:val="24"/>
          <w:lang w:eastAsia="zh-CN"/>
        </w:rPr>
        <w:t>c</w:t>
      </w:r>
      <w:r w:rsidRPr="00894516">
        <w:rPr>
          <w:rFonts w:eastAsia="SimSun"/>
          <w:sz w:val="24"/>
          <w:lang w:eastAsia="zh-CN"/>
        </w:rPr>
        <w:t>）科学界编制的文件</w:t>
      </w:r>
      <w:r w:rsidR="00EF54B1">
        <w:rPr>
          <w:rFonts w:eastAsia="SimSun" w:hint="eastAsia"/>
          <w:sz w:val="24"/>
          <w:lang w:eastAsia="zh-CN"/>
        </w:rPr>
        <w:t>（</w:t>
      </w:r>
      <w:r w:rsidR="00321435">
        <w:rPr>
          <w:rFonts w:eastAsia="SimSun" w:hint="eastAsia"/>
          <w:sz w:val="24"/>
          <w:lang w:eastAsia="zh-CN"/>
        </w:rPr>
        <w:t>例如</w:t>
      </w:r>
      <w:r w:rsidRPr="00894516">
        <w:rPr>
          <w:rFonts w:eastAsia="SimSun"/>
          <w:sz w:val="24"/>
          <w:lang w:eastAsia="zh-CN"/>
        </w:rPr>
        <w:t>Benedict</w:t>
      </w:r>
      <w:r w:rsidRPr="00894516">
        <w:rPr>
          <w:rFonts w:eastAsia="SimSun"/>
          <w:sz w:val="24"/>
          <w:lang w:eastAsia="zh-CN"/>
        </w:rPr>
        <w:t>等</w:t>
      </w:r>
      <w:r w:rsidR="00321435">
        <w:rPr>
          <w:rFonts w:eastAsia="SimSun" w:hint="eastAsia"/>
          <w:sz w:val="24"/>
          <w:lang w:eastAsia="zh-CN"/>
        </w:rPr>
        <w:t>，</w:t>
      </w:r>
      <w:r w:rsidRPr="00894516">
        <w:rPr>
          <w:rFonts w:eastAsia="SimSun"/>
          <w:sz w:val="24"/>
          <w:lang w:eastAsia="zh-CN"/>
        </w:rPr>
        <w:t>2018</w:t>
      </w:r>
      <w:r w:rsidR="00321435">
        <w:rPr>
          <w:rFonts w:eastAsia="SimSun" w:hint="eastAsia"/>
          <w:sz w:val="24"/>
          <w:lang w:eastAsia="zh-CN"/>
        </w:rPr>
        <w:t>；</w:t>
      </w:r>
      <w:r w:rsidR="00321435" w:rsidRPr="00894516">
        <w:rPr>
          <w:rFonts w:eastAsia="SimSun"/>
          <w:sz w:val="24"/>
          <w:lang w:eastAsia="zh-CN"/>
        </w:rPr>
        <w:t>Connolly</w:t>
      </w:r>
      <w:r w:rsidR="00321435" w:rsidRPr="00894516">
        <w:rPr>
          <w:rFonts w:eastAsia="SimSun"/>
          <w:sz w:val="24"/>
          <w:lang w:eastAsia="zh-CN"/>
        </w:rPr>
        <w:t>等</w:t>
      </w:r>
      <w:r w:rsidR="00321435">
        <w:rPr>
          <w:rFonts w:eastAsia="SimSun" w:hint="eastAsia"/>
          <w:sz w:val="24"/>
          <w:lang w:eastAsia="zh-CN"/>
        </w:rPr>
        <w:t>，</w:t>
      </w:r>
      <w:r w:rsidR="00321435" w:rsidRPr="00894516">
        <w:rPr>
          <w:rFonts w:eastAsia="SimSun"/>
          <w:sz w:val="24"/>
          <w:lang w:eastAsia="zh-CN"/>
        </w:rPr>
        <w:t>2021</w:t>
      </w:r>
      <w:r w:rsidR="00321435">
        <w:rPr>
          <w:rFonts w:eastAsia="SimSun" w:hint="eastAsia"/>
          <w:sz w:val="24"/>
          <w:lang w:eastAsia="zh-CN"/>
        </w:rPr>
        <w:t>；</w:t>
      </w:r>
      <w:r w:rsidRPr="00894516">
        <w:rPr>
          <w:rFonts w:eastAsia="SimSun"/>
          <w:sz w:val="24"/>
          <w:lang w:eastAsia="zh-CN"/>
        </w:rPr>
        <w:t>David</w:t>
      </w:r>
      <w:r w:rsidRPr="00894516">
        <w:rPr>
          <w:rFonts w:eastAsia="SimSun"/>
          <w:sz w:val="24"/>
          <w:lang w:eastAsia="zh-CN"/>
        </w:rPr>
        <w:t>等</w:t>
      </w:r>
      <w:r w:rsidR="00321435">
        <w:rPr>
          <w:rFonts w:eastAsia="SimSun" w:hint="eastAsia"/>
          <w:sz w:val="24"/>
          <w:lang w:eastAsia="zh-CN"/>
        </w:rPr>
        <w:t>，</w:t>
      </w:r>
      <w:r w:rsidRPr="00894516">
        <w:rPr>
          <w:rFonts w:eastAsia="SimSun"/>
          <w:sz w:val="24"/>
          <w:lang w:eastAsia="zh-CN"/>
        </w:rPr>
        <w:t>2013</w:t>
      </w:r>
      <w:r w:rsidR="00321435">
        <w:rPr>
          <w:rFonts w:eastAsia="SimSun" w:hint="eastAsia"/>
          <w:sz w:val="24"/>
          <w:lang w:eastAsia="zh-CN"/>
        </w:rPr>
        <w:t>；</w:t>
      </w:r>
      <w:r w:rsidRPr="00894516">
        <w:rPr>
          <w:rFonts w:eastAsia="SimSun"/>
          <w:sz w:val="24"/>
          <w:lang w:eastAsia="zh-CN"/>
        </w:rPr>
        <w:t>Hayes</w:t>
      </w:r>
      <w:r w:rsidRPr="00894516">
        <w:rPr>
          <w:rFonts w:eastAsia="SimSun"/>
          <w:sz w:val="24"/>
          <w:lang w:eastAsia="zh-CN"/>
        </w:rPr>
        <w:t>等</w:t>
      </w:r>
      <w:r w:rsidR="00321435">
        <w:rPr>
          <w:rFonts w:eastAsia="SimSun" w:hint="eastAsia"/>
          <w:sz w:val="24"/>
          <w:lang w:eastAsia="zh-CN"/>
        </w:rPr>
        <w:t>，</w:t>
      </w:r>
      <w:r w:rsidRPr="00894516">
        <w:rPr>
          <w:rFonts w:eastAsia="SimSun"/>
          <w:sz w:val="24"/>
          <w:lang w:eastAsia="zh-CN"/>
        </w:rPr>
        <w:t>2018</w:t>
      </w:r>
      <w:r w:rsidR="00321435">
        <w:rPr>
          <w:rFonts w:eastAsia="SimSun" w:hint="eastAsia"/>
          <w:sz w:val="24"/>
          <w:lang w:eastAsia="zh-CN"/>
        </w:rPr>
        <w:t>a</w:t>
      </w:r>
      <w:r w:rsidR="00321435">
        <w:rPr>
          <w:rFonts w:eastAsia="SimSun" w:hint="eastAsia"/>
          <w:sz w:val="24"/>
          <w:lang w:eastAsia="zh-CN"/>
        </w:rPr>
        <w:t>；</w:t>
      </w:r>
      <w:r w:rsidRPr="00894516">
        <w:rPr>
          <w:rFonts w:eastAsia="SimSun"/>
          <w:sz w:val="24"/>
          <w:lang w:eastAsia="zh-CN"/>
        </w:rPr>
        <w:t>James</w:t>
      </w:r>
      <w:r w:rsidRPr="00894516">
        <w:rPr>
          <w:rFonts w:eastAsia="SimSun"/>
          <w:sz w:val="24"/>
          <w:lang w:eastAsia="zh-CN"/>
        </w:rPr>
        <w:t>等</w:t>
      </w:r>
      <w:r w:rsidR="00321435">
        <w:rPr>
          <w:rFonts w:eastAsia="SimSun" w:hint="eastAsia"/>
          <w:sz w:val="24"/>
          <w:lang w:eastAsia="zh-CN"/>
        </w:rPr>
        <w:t>，</w:t>
      </w:r>
      <w:r w:rsidRPr="00894516">
        <w:rPr>
          <w:rFonts w:eastAsia="SimSun"/>
          <w:sz w:val="24"/>
          <w:lang w:eastAsia="zh-CN"/>
        </w:rPr>
        <w:t>2020</w:t>
      </w:r>
      <w:r w:rsidR="00321435">
        <w:rPr>
          <w:rFonts w:eastAsia="SimSun" w:hint="eastAsia"/>
          <w:sz w:val="24"/>
          <w:lang w:eastAsia="zh-CN"/>
        </w:rPr>
        <w:t>；</w:t>
      </w:r>
      <w:r w:rsidRPr="00894516">
        <w:rPr>
          <w:rFonts w:eastAsia="SimSun"/>
          <w:sz w:val="24"/>
          <w:lang w:eastAsia="zh-CN"/>
        </w:rPr>
        <w:t>Rode</w:t>
      </w:r>
      <w:r w:rsidRPr="00894516">
        <w:rPr>
          <w:rFonts w:eastAsia="SimSun"/>
          <w:sz w:val="24"/>
          <w:lang w:eastAsia="zh-CN"/>
        </w:rPr>
        <w:t>等</w:t>
      </w:r>
      <w:r w:rsidR="00321435">
        <w:rPr>
          <w:rFonts w:eastAsia="SimSun" w:hint="eastAsia"/>
          <w:sz w:val="24"/>
          <w:lang w:eastAsia="zh-CN"/>
        </w:rPr>
        <w:t>，</w:t>
      </w:r>
      <w:r w:rsidRPr="00894516">
        <w:rPr>
          <w:rFonts w:eastAsia="SimSun"/>
          <w:sz w:val="24"/>
          <w:lang w:eastAsia="zh-CN"/>
        </w:rPr>
        <w:t>2019</w:t>
      </w:r>
      <w:r w:rsidR="00321435">
        <w:rPr>
          <w:rFonts w:eastAsia="SimSun" w:hint="eastAsia"/>
          <w:sz w:val="24"/>
          <w:lang w:eastAsia="zh-CN"/>
        </w:rPr>
        <w:t>；</w:t>
      </w:r>
      <w:r w:rsidRPr="00894516">
        <w:rPr>
          <w:rFonts w:eastAsia="SimSun"/>
          <w:sz w:val="24"/>
          <w:lang w:eastAsia="zh-CN"/>
        </w:rPr>
        <w:t>Teem</w:t>
      </w:r>
      <w:r w:rsidRPr="00894516">
        <w:rPr>
          <w:rFonts w:eastAsia="SimSun"/>
          <w:sz w:val="24"/>
          <w:lang w:eastAsia="zh-CN"/>
        </w:rPr>
        <w:t>等</w:t>
      </w:r>
      <w:r w:rsidR="00321435">
        <w:rPr>
          <w:rFonts w:eastAsia="SimSun" w:hint="eastAsia"/>
          <w:sz w:val="24"/>
          <w:lang w:eastAsia="zh-CN"/>
        </w:rPr>
        <w:t>，</w:t>
      </w:r>
      <w:r w:rsidRPr="00894516">
        <w:rPr>
          <w:rFonts w:eastAsia="SimSun"/>
          <w:sz w:val="24"/>
          <w:lang w:eastAsia="zh-CN"/>
        </w:rPr>
        <w:t>2019</w:t>
      </w:r>
      <w:r w:rsidR="00321435">
        <w:rPr>
          <w:rFonts w:eastAsia="SimSun" w:hint="eastAsia"/>
          <w:sz w:val="24"/>
          <w:lang w:eastAsia="zh-CN"/>
        </w:rPr>
        <w:t>）</w:t>
      </w:r>
      <w:r w:rsidRPr="00894516">
        <w:rPr>
          <w:rFonts w:eastAsia="SimSun"/>
          <w:sz w:val="24"/>
          <w:lang w:eastAsia="zh-CN"/>
        </w:rPr>
        <w:t>也将有助于确保潜在的相关途径不会被无意中忽略。</w:t>
      </w:r>
    </w:p>
    <w:p w14:paraId="30F45F42" w14:textId="2280E930"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除了这些推荐的程序外，</w:t>
      </w:r>
      <w:r w:rsidRPr="00894516">
        <w:rPr>
          <w:rFonts w:eastAsia="SimSun"/>
          <w:sz w:val="24"/>
          <w:lang w:eastAsia="zh-CN"/>
        </w:rPr>
        <w:t>Hayes</w:t>
      </w:r>
      <w:r w:rsidRPr="00894516">
        <w:rPr>
          <w:rFonts w:eastAsia="SimSun"/>
          <w:sz w:val="24"/>
          <w:lang w:eastAsia="zh-CN"/>
        </w:rPr>
        <w:t>等（</w:t>
      </w:r>
      <w:r w:rsidRPr="00894516">
        <w:rPr>
          <w:rFonts w:eastAsia="SimSun"/>
          <w:sz w:val="24"/>
          <w:lang w:eastAsia="zh-CN"/>
        </w:rPr>
        <w:t>2007</w:t>
      </w:r>
      <w:r w:rsidRPr="00894516">
        <w:rPr>
          <w:rFonts w:eastAsia="SimSun"/>
          <w:sz w:val="24"/>
          <w:lang w:eastAsia="zh-CN"/>
        </w:rPr>
        <w:t>、</w:t>
      </w:r>
      <w:r w:rsidRPr="00894516">
        <w:rPr>
          <w:rFonts w:eastAsia="SimSun"/>
          <w:sz w:val="24"/>
          <w:lang w:eastAsia="zh-CN"/>
        </w:rPr>
        <w:t>2014</w:t>
      </w:r>
      <w:r w:rsidRPr="00894516">
        <w:rPr>
          <w:rFonts w:eastAsia="SimSun"/>
          <w:sz w:val="24"/>
          <w:lang w:eastAsia="zh-CN"/>
        </w:rPr>
        <w:t>）还介绍了风险分析人员可以采用的各种危害识别方法，以帮助确保对所有可能的途径进行全面评估和描述。这些技术鼓励分析人员</w:t>
      </w:r>
      <w:r w:rsidR="00321435">
        <w:rPr>
          <w:rFonts w:eastAsia="SimSun" w:hint="eastAsia"/>
          <w:sz w:val="24"/>
          <w:lang w:eastAsia="zh-CN"/>
        </w:rPr>
        <w:t>“</w:t>
      </w:r>
      <w:r w:rsidRPr="00894516">
        <w:rPr>
          <w:rFonts w:eastAsia="SimSun"/>
          <w:sz w:val="24"/>
          <w:lang w:eastAsia="zh-CN"/>
        </w:rPr>
        <w:t>跳出固定思维模式</w:t>
      </w:r>
      <w:r w:rsidR="00321435">
        <w:rPr>
          <w:rFonts w:eastAsia="SimSun" w:hint="eastAsia"/>
          <w:sz w:val="24"/>
          <w:lang w:eastAsia="zh-CN"/>
        </w:rPr>
        <w:t>”</w:t>
      </w:r>
      <w:r w:rsidRPr="00894516">
        <w:rPr>
          <w:rFonts w:eastAsia="SimSun"/>
          <w:sz w:val="24"/>
          <w:lang w:eastAsia="zh-CN"/>
        </w:rPr>
        <w:t>思考问题，并提供一个框架，支持他们系统地运用专业知识和想象力来识别潜在的危害途径。</w:t>
      </w:r>
    </w:p>
    <w:p w14:paraId="29F72D30" w14:textId="002A2E1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很难评估作为问题表述基础的概念模型中的结构不确定性是否得到了全面解决。特别是，在问题表述中确定的</w:t>
      </w:r>
      <w:proofErr w:type="gramStart"/>
      <w:r w:rsidR="00DD2FCA">
        <w:rPr>
          <w:rFonts w:eastAsia="SimSun" w:hint="eastAsia"/>
          <w:sz w:val="24"/>
          <w:lang w:eastAsia="zh-CN"/>
        </w:rPr>
        <w:t>合理</w:t>
      </w:r>
      <w:r w:rsidRPr="00894516">
        <w:rPr>
          <w:rFonts w:eastAsia="SimSun"/>
          <w:sz w:val="24"/>
          <w:lang w:eastAsia="zh-CN"/>
        </w:rPr>
        <w:t>危害</w:t>
      </w:r>
      <w:proofErr w:type="gramEnd"/>
      <w:r w:rsidRPr="00894516">
        <w:rPr>
          <w:rFonts w:eastAsia="SimSun"/>
          <w:sz w:val="24"/>
          <w:lang w:eastAsia="zh-CN"/>
        </w:rPr>
        <w:t>途径的数量本身并不是无懈可击的指南，能够准确地说明风险评估的这一部分有多完整。尽管如此，对于像</w:t>
      </w:r>
      <w:r w:rsidRPr="00894516">
        <w:rPr>
          <w:rFonts w:eastAsia="SimSun"/>
          <w:sz w:val="24"/>
          <w:lang w:eastAsia="zh-CN"/>
        </w:rPr>
        <w:t xml:space="preserve"> EGD-LMOs </w:t>
      </w:r>
      <w:r w:rsidRPr="00894516">
        <w:rPr>
          <w:rFonts w:eastAsia="SimSun"/>
          <w:sz w:val="24"/>
          <w:lang w:eastAsia="zh-CN"/>
        </w:rPr>
        <w:t>这样复杂的新技术，如果问题表述中只确定了极少数或非常简单的途径，很可能会遭到怀疑。最终，审查人员和决策者必须利用他们的专业知识、经验和判断来决定</w:t>
      </w:r>
      <w:r w:rsidRPr="00894516">
        <w:rPr>
          <w:rFonts w:eastAsia="SimSun"/>
          <w:sz w:val="24"/>
          <w:lang w:eastAsia="zh-CN"/>
        </w:rPr>
        <w:t>EGD-LMO</w:t>
      </w:r>
      <w:r w:rsidRPr="00894516">
        <w:rPr>
          <w:rFonts w:eastAsia="SimSun"/>
          <w:sz w:val="24"/>
          <w:lang w:eastAsia="zh-CN"/>
        </w:rPr>
        <w:t>风险评估过程中问题形成阶段的不确定性来源是否已得到充分解决。</w:t>
      </w:r>
    </w:p>
    <w:p w14:paraId="0A8D457C" w14:textId="5145CE3F" w:rsidR="003A45EC" w:rsidRPr="00321435" w:rsidRDefault="003A45EC">
      <w:pPr>
        <w:pStyle w:val="ListParagraph"/>
        <w:numPr>
          <w:ilvl w:val="0"/>
          <w:numId w:val="36"/>
        </w:numPr>
        <w:snapToGrid w:val="0"/>
        <w:spacing w:before="120" w:after="120" w:line="240" w:lineRule="atLeast"/>
        <w:ind w:left="0" w:firstLine="0"/>
        <w:rPr>
          <w:rFonts w:eastAsia="SimSun"/>
          <w:b/>
          <w:bCs/>
          <w:sz w:val="24"/>
          <w:lang w:eastAsia="zh-CN"/>
        </w:rPr>
      </w:pPr>
      <w:r w:rsidRPr="00321435">
        <w:rPr>
          <w:rFonts w:eastAsia="SimSun"/>
          <w:b/>
          <w:bCs/>
          <w:sz w:val="24"/>
          <w:lang w:eastAsia="zh-CN"/>
        </w:rPr>
        <w:t>变异性</w:t>
      </w:r>
    </w:p>
    <w:p w14:paraId="68AF5E9E" w14:textId="2D58DE20"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LMO</w:t>
      </w:r>
      <w:r w:rsidRPr="00894516">
        <w:rPr>
          <w:rFonts w:eastAsia="SimSun"/>
          <w:sz w:val="24"/>
          <w:lang w:eastAsia="zh-CN"/>
        </w:rPr>
        <w:t>风险评估中会出现变异性，通常也称为随机不确定性，因为在</w:t>
      </w:r>
      <w:r w:rsidR="00DD2FCA">
        <w:rPr>
          <w:rFonts w:eastAsia="SimSun" w:hint="eastAsia"/>
          <w:sz w:val="24"/>
          <w:lang w:eastAsia="zh-CN"/>
        </w:rPr>
        <w:t>合理</w:t>
      </w:r>
      <w:r w:rsidRPr="00894516">
        <w:rPr>
          <w:rFonts w:eastAsia="SimSun"/>
          <w:sz w:val="24"/>
          <w:lang w:eastAsia="zh-CN"/>
        </w:rPr>
        <w:t>的危害途径中，许多相关的环境和人口过程或变量在时间和空间上具有固有的可变性。理论上可以用非常详细的机械模型或更精确的测量来解释某些可变性来源，但在实践中这可能是不必要的。只需描述变异的特征，并通过风险评估传播其影响，通常就足够了，而且是一种更具成本效益的策略。</w:t>
      </w:r>
    </w:p>
    <w:p w14:paraId="2ACDB28F" w14:textId="542D0345"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异变性对风险评估预测的影响可以通过多种方式获得。一种常见的方法是多次重复风险计算，同时允许风险评估基于过程的模型参数（见附件一）以一种现实的方式随着每次重复而变化。通过为每个不确定参数仔细指定一个适当的概率分布来实现这种现实感。概率分布的选择由理论、观察到的参数变化或专家信念来指导。例如，</w:t>
      </w:r>
      <w:r w:rsidRPr="00894516">
        <w:rPr>
          <w:rFonts w:eastAsia="SimSun"/>
          <w:sz w:val="24"/>
          <w:lang w:eastAsia="zh-CN"/>
        </w:rPr>
        <w:t>Xu</w:t>
      </w:r>
      <w:r w:rsidRPr="00894516">
        <w:rPr>
          <w:rFonts w:eastAsia="SimSun"/>
          <w:sz w:val="24"/>
          <w:lang w:eastAsia="zh-CN"/>
        </w:rPr>
        <w:t>等（</w:t>
      </w:r>
      <w:r w:rsidRPr="00894516">
        <w:rPr>
          <w:rFonts w:eastAsia="SimSun"/>
          <w:sz w:val="24"/>
          <w:lang w:eastAsia="zh-CN"/>
        </w:rPr>
        <w:t>2010</w:t>
      </w:r>
      <w:r w:rsidRPr="00894516">
        <w:rPr>
          <w:rFonts w:eastAsia="SimSun"/>
          <w:sz w:val="24"/>
          <w:lang w:eastAsia="zh-CN"/>
        </w:rPr>
        <w:t>）使用一种非常灵活的概率分布（贝塔分布）来捕捉专家对蚊子生命</w:t>
      </w:r>
      <w:proofErr w:type="gramStart"/>
      <w:r w:rsidRPr="00894516">
        <w:rPr>
          <w:rFonts w:eastAsia="SimSun"/>
          <w:sz w:val="24"/>
          <w:lang w:eastAsia="zh-CN"/>
        </w:rPr>
        <w:t>史关键</w:t>
      </w:r>
      <w:proofErr w:type="gramEnd"/>
      <w:r w:rsidRPr="00894516">
        <w:rPr>
          <w:rFonts w:eastAsia="SimSun"/>
          <w:sz w:val="24"/>
          <w:lang w:eastAsia="zh-CN"/>
        </w:rPr>
        <w:t>参数变化的看法，包括存活率和繁殖力。同样，</w:t>
      </w:r>
      <w:r w:rsidRPr="00894516">
        <w:rPr>
          <w:rFonts w:eastAsia="SimSun"/>
          <w:sz w:val="24"/>
          <w:lang w:eastAsia="zh-CN"/>
        </w:rPr>
        <w:t>Hosack</w:t>
      </w:r>
      <w:r w:rsidRPr="00894516">
        <w:rPr>
          <w:rFonts w:eastAsia="SimSun"/>
          <w:sz w:val="24"/>
          <w:lang w:eastAsia="zh-CN"/>
        </w:rPr>
        <w:t>等（</w:t>
      </w:r>
      <w:r w:rsidRPr="00894516">
        <w:rPr>
          <w:rFonts w:eastAsia="SimSun"/>
          <w:sz w:val="24"/>
          <w:lang w:eastAsia="zh-CN"/>
        </w:rPr>
        <w:t>2021</w:t>
      </w:r>
      <w:r w:rsidRPr="00894516">
        <w:rPr>
          <w:rFonts w:eastAsia="SimSun"/>
          <w:sz w:val="24"/>
          <w:lang w:eastAsia="zh-CN"/>
        </w:rPr>
        <w:t>）使用常见的（但在这种情况下是经过转换的）正态分布来捕捉专家对</w:t>
      </w:r>
      <w:r w:rsidR="00321435">
        <w:rPr>
          <w:rFonts w:eastAsia="SimSun" w:hint="eastAsia"/>
          <w:sz w:val="24"/>
          <w:lang w:eastAsia="zh-CN"/>
        </w:rPr>
        <w:t>LMMs</w:t>
      </w:r>
      <w:r w:rsidRPr="00894516">
        <w:rPr>
          <w:rFonts w:eastAsia="SimSun"/>
          <w:sz w:val="24"/>
          <w:lang w:eastAsia="zh-CN"/>
        </w:rPr>
        <w:t>的病媒能力参数如何随着蚊子越来越适应实验室条件而变化的看法。</w:t>
      </w:r>
    </w:p>
    <w:p w14:paraId="3047E5A7"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在风险评估模型中，变异性的概率表示以及传播其对风险估计的影响所需的相关方法需要经过培训和对概率论有充分理解。希望在</w:t>
      </w:r>
      <w:r w:rsidRPr="00894516">
        <w:rPr>
          <w:rFonts w:eastAsia="SimSun"/>
          <w:sz w:val="24"/>
          <w:lang w:eastAsia="zh-CN"/>
        </w:rPr>
        <w:t>EGD-LMO</w:t>
      </w:r>
      <w:r w:rsidRPr="00894516">
        <w:rPr>
          <w:rFonts w:eastAsia="SimSun"/>
          <w:sz w:val="24"/>
          <w:lang w:eastAsia="zh-CN"/>
        </w:rPr>
        <w:t>风险评估中使用这些方法的分析人员应该完成基础理论和技术培训或寻求帮助。</w:t>
      </w:r>
      <w:r w:rsidRPr="00894516">
        <w:rPr>
          <w:rFonts w:eastAsia="SimSun"/>
          <w:sz w:val="24"/>
          <w:lang w:eastAsia="zh-CN"/>
        </w:rPr>
        <w:t xml:space="preserve"> </w:t>
      </w:r>
    </w:p>
    <w:p w14:paraId="5141F901" w14:textId="63C4E399" w:rsidR="003A45EC" w:rsidRPr="00894516" w:rsidRDefault="003A45EC">
      <w:pPr>
        <w:pStyle w:val="Heading4"/>
        <w:numPr>
          <w:ilvl w:val="0"/>
          <w:numId w:val="36"/>
        </w:numPr>
        <w:spacing w:line="276" w:lineRule="auto"/>
        <w:ind w:left="0" w:firstLine="0"/>
        <w:rPr>
          <w:rFonts w:eastAsia="SimSun"/>
          <w:sz w:val="24"/>
          <w:lang w:eastAsia="zh-CN"/>
        </w:rPr>
      </w:pPr>
      <w:r w:rsidRPr="00894516">
        <w:rPr>
          <w:rFonts w:eastAsia="SimSun"/>
          <w:color w:val="333333"/>
          <w:sz w:val="24"/>
          <w:shd w:val="clear" w:color="auto" w:fill="FFFFFF"/>
          <w:lang w:eastAsia="zh-CN"/>
        </w:rPr>
        <w:lastRenderedPageBreak/>
        <w:t>深度不确定性和</w:t>
      </w:r>
      <w:proofErr w:type="gramStart"/>
      <w:r w:rsidRPr="00894516">
        <w:rPr>
          <w:rFonts w:eastAsia="SimSun"/>
          <w:color w:val="333333"/>
          <w:sz w:val="24"/>
          <w:shd w:val="clear" w:color="auto" w:fill="FFFFFF"/>
          <w:lang w:eastAsia="zh-CN"/>
        </w:rPr>
        <w:t>”</w:t>
      </w:r>
      <w:proofErr w:type="gramEnd"/>
      <w:r w:rsidRPr="00894516">
        <w:rPr>
          <w:rFonts w:eastAsia="SimSun"/>
          <w:color w:val="333333"/>
          <w:sz w:val="24"/>
          <w:shd w:val="clear" w:color="auto" w:fill="FFFFFF"/>
          <w:lang w:eastAsia="zh-CN"/>
        </w:rPr>
        <w:t>未知的未知因素</w:t>
      </w:r>
      <w:r w:rsidRPr="00894516">
        <w:rPr>
          <w:rFonts w:eastAsia="SimSun"/>
          <w:color w:val="333333"/>
          <w:sz w:val="24"/>
          <w:shd w:val="clear" w:color="auto" w:fill="FFFFFF"/>
          <w:lang w:eastAsia="zh-CN"/>
        </w:rPr>
        <w:t>”</w:t>
      </w:r>
    </w:p>
    <w:p w14:paraId="6AFA8430" w14:textId="5A6B2648"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当认知的不确定性或变异性如此之大，以至于分析人员不知道，或者决策各方无法就以下问题达成一致时，就会产生深度不确定性</w:t>
      </w:r>
      <w:r w:rsidRPr="00894516">
        <w:rPr>
          <w:rFonts w:eastAsia="SimSun"/>
          <w:sz w:val="24"/>
          <w:lang w:eastAsia="zh-CN"/>
        </w:rPr>
        <w:t>:</w:t>
      </w:r>
      <w:r w:rsidRPr="00894516">
        <w:rPr>
          <w:rFonts w:eastAsia="SimSun"/>
          <w:sz w:val="24"/>
          <w:lang w:eastAsia="zh-CN"/>
        </w:rPr>
        <w:t>（</w:t>
      </w:r>
      <w:r w:rsidR="00321435">
        <w:rPr>
          <w:rFonts w:eastAsia="SimSun" w:hint="eastAsia"/>
          <w:sz w:val="24"/>
          <w:lang w:eastAsia="zh-CN"/>
        </w:rPr>
        <w:t>a</w:t>
      </w:r>
      <w:r w:rsidRPr="00894516">
        <w:rPr>
          <w:rFonts w:eastAsia="SimSun"/>
          <w:sz w:val="24"/>
          <w:lang w:eastAsia="zh-CN"/>
        </w:rPr>
        <w:t>）描述系统变量之间相互作用的适当模型；（</w:t>
      </w:r>
      <w:r w:rsidR="00321435">
        <w:rPr>
          <w:rFonts w:eastAsia="SimSun" w:hint="eastAsia"/>
          <w:sz w:val="24"/>
          <w:lang w:eastAsia="zh-CN"/>
        </w:rPr>
        <w:t>b</w:t>
      </w:r>
      <w:r w:rsidRPr="00894516">
        <w:rPr>
          <w:rFonts w:eastAsia="SimSun"/>
          <w:sz w:val="24"/>
          <w:lang w:eastAsia="zh-CN"/>
        </w:rPr>
        <w:t>）用于表示这些模型中关键变量和参数不确定性的概率分布；和</w:t>
      </w:r>
      <w:r w:rsidRPr="00894516">
        <w:rPr>
          <w:rFonts w:eastAsia="SimSun"/>
          <w:sz w:val="24"/>
          <w:lang w:eastAsia="zh-CN"/>
        </w:rPr>
        <w:t>/</w:t>
      </w:r>
      <w:r w:rsidRPr="00894516">
        <w:rPr>
          <w:rFonts w:eastAsia="SimSun"/>
          <w:sz w:val="24"/>
          <w:lang w:eastAsia="zh-CN"/>
        </w:rPr>
        <w:t>或（</w:t>
      </w:r>
      <w:r w:rsidR="00321435">
        <w:rPr>
          <w:rFonts w:eastAsia="SimSun" w:hint="eastAsia"/>
          <w:sz w:val="24"/>
          <w:lang w:eastAsia="zh-CN"/>
        </w:rPr>
        <w:t>c</w:t>
      </w:r>
      <w:r w:rsidRPr="00894516">
        <w:rPr>
          <w:rFonts w:eastAsia="SimSun"/>
          <w:sz w:val="24"/>
          <w:lang w:eastAsia="zh-CN"/>
        </w:rPr>
        <w:t>）如何评价备选结果的可取性（</w:t>
      </w:r>
      <w:r w:rsidRPr="00894516">
        <w:rPr>
          <w:rFonts w:eastAsia="SimSun"/>
          <w:sz w:val="24"/>
          <w:lang w:eastAsia="zh-CN"/>
        </w:rPr>
        <w:t>NASEM</w:t>
      </w:r>
      <w:r w:rsidRPr="00894516">
        <w:rPr>
          <w:rFonts w:eastAsia="SimSun"/>
          <w:sz w:val="24"/>
          <w:lang w:eastAsia="zh-CN"/>
        </w:rPr>
        <w:t>，</w:t>
      </w:r>
      <w:r w:rsidRPr="00894516">
        <w:rPr>
          <w:rFonts w:eastAsia="SimSun"/>
          <w:sz w:val="24"/>
          <w:lang w:eastAsia="zh-CN"/>
        </w:rPr>
        <w:t>2013</w:t>
      </w:r>
      <w:r w:rsidRPr="00894516">
        <w:rPr>
          <w:rFonts w:eastAsia="SimSun"/>
          <w:sz w:val="24"/>
          <w:lang w:eastAsia="zh-CN"/>
        </w:rPr>
        <w:t>）。涉及用于大范围（大陆）扩散或持续很长时间（数十年）的</w:t>
      </w:r>
      <w:r w:rsidRPr="00894516">
        <w:rPr>
          <w:rFonts w:eastAsia="SimSun"/>
          <w:sz w:val="24"/>
          <w:lang w:eastAsia="zh-CN"/>
        </w:rPr>
        <w:t>EGD-LMOs</w:t>
      </w:r>
      <w:r w:rsidRPr="00894516">
        <w:rPr>
          <w:rFonts w:eastAsia="SimSun"/>
          <w:sz w:val="24"/>
          <w:lang w:eastAsia="zh-CN"/>
        </w:rPr>
        <w:t>风险评估可能会遇到此类不确定性。例如，</w:t>
      </w:r>
      <w:r w:rsidRPr="00894516">
        <w:rPr>
          <w:rFonts w:eastAsia="SimSun"/>
          <w:sz w:val="24"/>
          <w:lang w:eastAsia="zh-CN"/>
        </w:rPr>
        <w:t>Then</w:t>
      </w:r>
      <w:r w:rsidRPr="00894516">
        <w:rPr>
          <w:rFonts w:eastAsia="SimSun"/>
          <w:sz w:val="24"/>
          <w:lang w:eastAsia="zh-CN"/>
        </w:rPr>
        <w:t>等（</w:t>
      </w:r>
      <w:r w:rsidRPr="00894516">
        <w:rPr>
          <w:rFonts w:eastAsia="SimSun"/>
          <w:sz w:val="24"/>
          <w:lang w:eastAsia="zh-CN"/>
        </w:rPr>
        <w:t>2020</w:t>
      </w:r>
      <w:r w:rsidRPr="00894516">
        <w:rPr>
          <w:rFonts w:eastAsia="SimSun"/>
          <w:sz w:val="24"/>
          <w:lang w:eastAsia="zh-CN"/>
        </w:rPr>
        <w:t>）认为，当</w:t>
      </w:r>
      <w:r w:rsidRPr="00894516">
        <w:rPr>
          <w:rFonts w:eastAsia="SimSun"/>
          <w:sz w:val="24"/>
          <w:lang w:eastAsia="zh-CN"/>
        </w:rPr>
        <w:t>EGD-LMO</w:t>
      </w:r>
      <w:r w:rsidRPr="00894516">
        <w:rPr>
          <w:rFonts w:eastAsia="SimSun"/>
          <w:sz w:val="24"/>
          <w:lang w:eastAsia="zh-CN"/>
        </w:rPr>
        <w:t>在复杂的生态系统中与不同基因的目标种群复制时，可能会出现</w:t>
      </w:r>
      <w:r w:rsidRPr="00894516">
        <w:rPr>
          <w:rFonts w:eastAsia="SimSun"/>
          <w:sz w:val="24"/>
          <w:lang w:eastAsia="zh-CN"/>
        </w:rPr>
        <w:t xml:space="preserve"> “</w:t>
      </w:r>
      <w:r w:rsidRPr="00894516">
        <w:rPr>
          <w:rFonts w:eastAsia="SimSun"/>
          <w:sz w:val="24"/>
          <w:lang w:eastAsia="zh-CN"/>
        </w:rPr>
        <w:t>下一代效应</w:t>
      </w:r>
      <w:r w:rsidRPr="00894516">
        <w:rPr>
          <w:rFonts w:eastAsia="SimSun"/>
          <w:sz w:val="24"/>
          <w:lang w:eastAsia="zh-CN"/>
        </w:rPr>
        <w:t>”</w:t>
      </w:r>
      <w:r w:rsidRPr="00894516">
        <w:rPr>
          <w:rFonts w:eastAsia="SimSun"/>
          <w:sz w:val="24"/>
          <w:lang w:eastAsia="zh-CN"/>
        </w:rPr>
        <w:t>，基因组</w:t>
      </w:r>
      <w:r w:rsidRPr="0025011A">
        <w:rPr>
          <w:rFonts w:ascii="Segoe UI Symbol" w:eastAsia="SimSun" w:hAnsi="Segoe UI Symbol" w:cs="Segoe UI Symbol"/>
          <w:sz w:val="24"/>
          <w:lang w:eastAsia="zh-CN"/>
        </w:rPr>
        <w:t>✕</w:t>
      </w:r>
      <w:r w:rsidRPr="00894516">
        <w:rPr>
          <w:rFonts w:eastAsia="SimSun"/>
          <w:sz w:val="24"/>
          <w:lang w:eastAsia="zh-CN"/>
        </w:rPr>
        <w:t>环境相互作用引发的效应，可能会给</w:t>
      </w:r>
      <w:r w:rsidRPr="00894516">
        <w:rPr>
          <w:rFonts w:eastAsia="SimSun"/>
          <w:sz w:val="24"/>
          <w:lang w:eastAsia="zh-CN"/>
        </w:rPr>
        <w:t>EGD-LMO</w:t>
      </w:r>
      <w:r w:rsidRPr="00894516">
        <w:rPr>
          <w:rFonts w:eastAsia="SimSun"/>
          <w:sz w:val="24"/>
          <w:lang w:eastAsia="zh-CN"/>
        </w:rPr>
        <w:t>风险评估带来高度不确定性。</w:t>
      </w:r>
    </w:p>
    <w:p w14:paraId="27AE03B3"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当前在风险评估中处理深度不确定性的指南建议，分析人员应比较或结合与现有知识一致的多个模型的预测结果（</w:t>
      </w:r>
      <w:r w:rsidRPr="00894516">
        <w:rPr>
          <w:rFonts w:eastAsia="SimSun"/>
          <w:sz w:val="24"/>
          <w:lang w:eastAsia="zh-CN"/>
        </w:rPr>
        <w:t>Cox</w:t>
      </w:r>
      <w:r w:rsidRPr="00894516">
        <w:rPr>
          <w:rFonts w:eastAsia="SimSun"/>
          <w:sz w:val="24"/>
          <w:lang w:eastAsia="zh-CN"/>
        </w:rPr>
        <w:t>，</w:t>
      </w:r>
      <w:r w:rsidRPr="00894516">
        <w:rPr>
          <w:rFonts w:eastAsia="SimSun"/>
          <w:sz w:val="24"/>
          <w:lang w:eastAsia="zh-CN"/>
        </w:rPr>
        <w:t>2012</w:t>
      </w:r>
      <w:r w:rsidRPr="00894516">
        <w:rPr>
          <w:rFonts w:eastAsia="SimSun"/>
          <w:sz w:val="24"/>
          <w:lang w:eastAsia="zh-CN"/>
        </w:rPr>
        <w:t>）。或者，分析人员也可以使用情景分析，通过在问题形成过程中描述假设但概念上可行的危害途径，并通过使用多个单一值（例如最佳</w:t>
      </w:r>
      <w:r w:rsidRPr="00894516">
        <w:rPr>
          <w:rFonts w:eastAsia="SimSun"/>
          <w:sz w:val="24"/>
          <w:lang w:eastAsia="zh-CN"/>
        </w:rPr>
        <w:t>/</w:t>
      </w:r>
      <w:r w:rsidRPr="00894516">
        <w:rPr>
          <w:rFonts w:eastAsia="SimSun"/>
          <w:sz w:val="24"/>
          <w:lang w:eastAsia="zh-CN"/>
        </w:rPr>
        <w:t>最差情况）或故意不精确（例如数量级）的模型参数估计值来确定未来世界的可能状态（</w:t>
      </w:r>
      <w:r w:rsidRPr="00894516">
        <w:rPr>
          <w:rFonts w:eastAsia="SimSun"/>
          <w:sz w:val="24"/>
          <w:lang w:eastAsia="zh-CN"/>
        </w:rPr>
        <w:t>Spiegelhalter</w:t>
      </w:r>
      <w:r w:rsidRPr="00894516">
        <w:rPr>
          <w:rFonts w:eastAsia="SimSun"/>
          <w:sz w:val="24"/>
          <w:lang w:eastAsia="zh-CN"/>
        </w:rPr>
        <w:t>和</w:t>
      </w:r>
      <w:r w:rsidRPr="00894516">
        <w:rPr>
          <w:rFonts w:eastAsia="SimSun"/>
          <w:sz w:val="24"/>
          <w:lang w:eastAsia="zh-CN"/>
        </w:rPr>
        <w:t>Hauke</w:t>
      </w:r>
      <w:r w:rsidRPr="00894516">
        <w:rPr>
          <w:rFonts w:eastAsia="SimSun"/>
          <w:sz w:val="24"/>
          <w:lang w:eastAsia="zh-CN"/>
        </w:rPr>
        <w:t>，</w:t>
      </w:r>
      <w:r w:rsidRPr="00894516">
        <w:rPr>
          <w:rFonts w:eastAsia="SimSun"/>
          <w:sz w:val="24"/>
          <w:lang w:eastAsia="zh-CN"/>
        </w:rPr>
        <w:t>2011</w:t>
      </w:r>
      <w:r w:rsidRPr="00894516">
        <w:rPr>
          <w:rFonts w:eastAsia="SimSun"/>
          <w:sz w:val="24"/>
          <w:lang w:eastAsia="zh-CN"/>
        </w:rPr>
        <w:t>）。在这些情况下，重点可能会从依赖风险预测转向确定在多种情况（最好是所有情况）下都有效的风险管理战略，以及确定能够快速反馈和了解实际结果的释放后监测战略（</w:t>
      </w:r>
      <w:r w:rsidRPr="00894516">
        <w:rPr>
          <w:rFonts w:eastAsia="SimSun"/>
          <w:sz w:val="24"/>
          <w:lang w:eastAsia="zh-CN"/>
        </w:rPr>
        <w:t>NASEM</w:t>
      </w:r>
      <w:r w:rsidRPr="00894516">
        <w:rPr>
          <w:rFonts w:eastAsia="SimSun"/>
          <w:sz w:val="24"/>
          <w:lang w:eastAsia="zh-CN"/>
        </w:rPr>
        <w:t>，</w:t>
      </w:r>
      <w:r w:rsidRPr="00894516">
        <w:rPr>
          <w:rFonts w:eastAsia="SimSun"/>
          <w:sz w:val="24"/>
          <w:lang w:eastAsia="zh-CN"/>
        </w:rPr>
        <w:t>2013</w:t>
      </w:r>
      <w:r w:rsidRPr="00894516">
        <w:rPr>
          <w:rFonts w:eastAsia="SimSun"/>
          <w:sz w:val="24"/>
          <w:lang w:eastAsia="zh-CN"/>
        </w:rPr>
        <w:t>）。</w:t>
      </w:r>
    </w:p>
    <w:p w14:paraId="59D0B0FC" w14:textId="5360F00D"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风险评估模型</w:t>
      </w:r>
      <w:r w:rsidR="00321435" w:rsidRPr="00894516">
        <w:rPr>
          <w:rFonts w:eastAsia="SimSun"/>
          <w:sz w:val="24"/>
          <w:lang w:eastAsia="zh-CN"/>
        </w:rPr>
        <w:t>（见附件一）</w:t>
      </w:r>
      <w:r w:rsidRPr="00894516">
        <w:rPr>
          <w:rFonts w:eastAsia="SimSun"/>
          <w:sz w:val="24"/>
          <w:lang w:eastAsia="zh-CN"/>
        </w:rPr>
        <w:t>通常有许多参数，这些参数可能已在不同的程度上被理解；</w:t>
      </w:r>
      <w:r w:rsidRPr="00894516">
        <w:rPr>
          <w:rFonts w:eastAsia="SimSun"/>
          <w:sz w:val="24"/>
          <w:lang w:eastAsia="zh-CN"/>
        </w:rPr>
        <w:t>EGD-LMO</w:t>
      </w:r>
      <w:r w:rsidRPr="00894516">
        <w:rPr>
          <w:rFonts w:eastAsia="SimSun"/>
          <w:sz w:val="24"/>
          <w:lang w:eastAsia="zh-CN"/>
        </w:rPr>
        <w:t>种群中繁殖力和死亡率的变化可能已被充分理解，而对物种间竞争系数和远程扩散率可能还知之甚少。在这些情况下，建议采用一种混合策略，在反映特性较差参数可能出现的最佳</w:t>
      </w:r>
      <w:r w:rsidRPr="00894516">
        <w:rPr>
          <w:rFonts w:eastAsia="SimSun"/>
          <w:sz w:val="24"/>
          <w:lang w:eastAsia="zh-CN"/>
        </w:rPr>
        <w:t>/</w:t>
      </w:r>
      <w:r w:rsidRPr="00894516">
        <w:rPr>
          <w:rFonts w:eastAsia="SimSun"/>
          <w:sz w:val="24"/>
          <w:lang w:eastAsia="zh-CN"/>
        </w:rPr>
        <w:t>最差情况的情景下，对特性良好参数的变异性进行概率评估。</w:t>
      </w:r>
    </w:p>
    <w:p w14:paraId="36228DE9" w14:textId="06886D82"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然而，对于何时因</w:t>
      </w:r>
      <w:proofErr w:type="gramStart"/>
      <w:r w:rsidRPr="00894516">
        <w:rPr>
          <w:rFonts w:eastAsia="SimSun"/>
          <w:sz w:val="24"/>
          <w:lang w:eastAsia="zh-CN"/>
        </w:rPr>
        <w:t>对适当</w:t>
      </w:r>
      <w:proofErr w:type="gramEnd"/>
      <w:r w:rsidRPr="00894516">
        <w:rPr>
          <w:rFonts w:eastAsia="SimSun"/>
          <w:sz w:val="24"/>
          <w:lang w:eastAsia="zh-CN"/>
        </w:rPr>
        <w:t>的模型或参数可能取值的范围缺乏共识而成为高度不确定性的情况，并没有可操作的定义（</w:t>
      </w:r>
      <w:r w:rsidRPr="00894516">
        <w:rPr>
          <w:rFonts w:eastAsia="SimSun"/>
          <w:sz w:val="24"/>
          <w:lang w:eastAsia="zh-CN"/>
        </w:rPr>
        <w:t>NASEM</w:t>
      </w:r>
      <w:r w:rsidRPr="00894516">
        <w:rPr>
          <w:rFonts w:eastAsia="SimSun"/>
          <w:sz w:val="24"/>
          <w:lang w:eastAsia="zh-CN"/>
        </w:rPr>
        <w:t>，</w:t>
      </w:r>
      <w:r w:rsidRPr="00894516">
        <w:rPr>
          <w:rFonts w:eastAsia="SimSun"/>
          <w:sz w:val="24"/>
          <w:lang w:eastAsia="zh-CN"/>
        </w:rPr>
        <w:t>2013</w:t>
      </w:r>
      <w:r w:rsidRPr="00894516">
        <w:rPr>
          <w:rFonts w:eastAsia="SimSun"/>
          <w:sz w:val="24"/>
          <w:lang w:eastAsia="zh-CN"/>
        </w:rPr>
        <w:t>）。归根结底，风险分析人员、审查员和生物安全</w:t>
      </w:r>
      <w:r w:rsidR="0038415D">
        <w:rPr>
          <w:rFonts w:eastAsia="SimSun"/>
          <w:sz w:val="24"/>
          <w:lang w:eastAsia="zh-CN"/>
        </w:rPr>
        <w:t>监管人</w:t>
      </w:r>
      <w:r w:rsidRPr="00894516">
        <w:rPr>
          <w:rFonts w:eastAsia="SimSun"/>
          <w:sz w:val="24"/>
          <w:lang w:eastAsia="zh-CN"/>
        </w:rPr>
        <w:t>必须判断风险评估中使用的模型和参数估计是否合理，是否与理论一致，并且是否可以根据现有的证据基础进行辩护。</w:t>
      </w:r>
      <w:r w:rsidRPr="00894516">
        <w:rPr>
          <w:rFonts w:eastAsia="SimSun"/>
          <w:sz w:val="24"/>
          <w:lang w:eastAsia="zh-CN"/>
        </w:rPr>
        <w:t xml:space="preserve"> </w:t>
      </w:r>
    </w:p>
    <w:p w14:paraId="66AAFFBB" w14:textId="5AC47397" w:rsidR="003A45EC" w:rsidRPr="00894516" w:rsidRDefault="003A45EC" w:rsidP="0025011A">
      <w:pPr>
        <w:snapToGrid w:val="0"/>
        <w:spacing w:before="120" w:after="120" w:line="240" w:lineRule="atLeast"/>
        <w:rPr>
          <w:rFonts w:eastAsia="SimSun"/>
          <w:color w:val="FF0000"/>
          <w:sz w:val="24"/>
          <w:lang w:eastAsia="zh-CN"/>
        </w:rPr>
      </w:pPr>
      <w:r w:rsidRPr="00894516">
        <w:rPr>
          <w:rFonts w:eastAsia="SimSun"/>
          <w:sz w:val="24"/>
          <w:lang w:eastAsia="zh-CN"/>
        </w:rPr>
        <w:t>最后，必须认识到，对风险评估中的不确定性进行严格和系统的分析需要专业技能和计算资源，而在问题形成阶段可能想象的合理损害途径数量总是受到实际情况的限制。此外，多重模型和情景分析也无法防范最深层次的不确定性</w:t>
      </w:r>
      <w:r w:rsidRPr="00894516">
        <w:rPr>
          <w:rFonts w:eastAsia="SimSun"/>
          <w:sz w:val="24"/>
          <w:lang w:eastAsia="zh-CN"/>
        </w:rPr>
        <w:t>—</w:t>
      </w:r>
      <w:proofErr w:type="gramStart"/>
      <w:r w:rsidRPr="00894516">
        <w:rPr>
          <w:rFonts w:eastAsia="SimSun"/>
          <w:sz w:val="24"/>
          <w:lang w:eastAsia="zh-CN"/>
        </w:rPr>
        <w:t>”</w:t>
      </w:r>
      <w:proofErr w:type="gramEnd"/>
      <w:r w:rsidRPr="00894516">
        <w:rPr>
          <w:rFonts w:eastAsia="SimSun"/>
          <w:sz w:val="24"/>
          <w:lang w:eastAsia="zh-CN"/>
        </w:rPr>
        <w:t>未知的未知因素</w:t>
      </w:r>
      <w:proofErr w:type="gramStart"/>
      <w:r w:rsidRPr="00894516">
        <w:rPr>
          <w:rFonts w:eastAsia="SimSun"/>
          <w:sz w:val="24"/>
          <w:lang w:eastAsia="zh-CN"/>
        </w:rPr>
        <w:t>”</w:t>
      </w:r>
      <w:proofErr w:type="gramEnd"/>
      <w:r w:rsidRPr="00894516">
        <w:rPr>
          <w:rFonts w:eastAsia="SimSun"/>
          <w:sz w:val="24"/>
          <w:lang w:eastAsia="zh-CN"/>
        </w:rPr>
        <w:t>—</w:t>
      </w:r>
      <w:r w:rsidRPr="00894516">
        <w:rPr>
          <w:rFonts w:eastAsia="SimSun"/>
          <w:sz w:val="24"/>
          <w:lang w:eastAsia="zh-CN"/>
        </w:rPr>
        <w:t>也就是我们已知之外的无知。然而，目前关于这一主题的指导意见非常明确：决策者应该明白，根据定义，</w:t>
      </w:r>
      <w:proofErr w:type="gramStart"/>
      <w:r w:rsidRPr="00894516">
        <w:rPr>
          <w:rFonts w:eastAsia="SimSun"/>
          <w:sz w:val="24"/>
          <w:lang w:eastAsia="zh-CN"/>
        </w:rPr>
        <w:t>”</w:t>
      </w:r>
      <w:proofErr w:type="gramEnd"/>
      <w:r w:rsidRPr="00894516">
        <w:rPr>
          <w:rFonts w:eastAsia="SimSun"/>
          <w:sz w:val="24"/>
          <w:lang w:eastAsia="zh-CN"/>
        </w:rPr>
        <w:t>未知的未知因素</w:t>
      </w:r>
      <w:proofErr w:type="gramStart"/>
      <w:r w:rsidRPr="00894516">
        <w:rPr>
          <w:rFonts w:eastAsia="SimSun"/>
          <w:sz w:val="24"/>
          <w:lang w:eastAsia="zh-CN"/>
        </w:rPr>
        <w:t>”</w:t>
      </w:r>
      <w:proofErr w:type="gramEnd"/>
      <w:r w:rsidRPr="00894516">
        <w:rPr>
          <w:rFonts w:eastAsia="SimSun"/>
          <w:sz w:val="24"/>
          <w:lang w:eastAsia="zh-CN"/>
        </w:rPr>
        <w:t>在任何类型的风险评估中都无法量化或描述，因此必须采取相应行动（</w:t>
      </w:r>
      <w:r w:rsidR="00321435" w:rsidRPr="00321435">
        <w:rPr>
          <w:color w:val="000000" w:themeColor="text1"/>
          <w:sz w:val="24"/>
          <w:lang w:eastAsia="zh-CN"/>
        </w:rPr>
        <w:t>EFSA Scientific Committee</w:t>
      </w:r>
      <w:r w:rsidR="00321435">
        <w:rPr>
          <w:rFonts w:eastAsiaTheme="minorEastAsia" w:hint="eastAsia"/>
          <w:color w:val="000000" w:themeColor="text1"/>
          <w:lang w:eastAsia="zh-CN"/>
        </w:rPr>
        <w:t>等</w:t>
      </w:r>
      <w:r w:rsidRPr="00894516">
        <w:rPr>
          <w:rFonts w:eastAsia="SimSun"/>
          <w:sz w:val="24"/>
          <w:lang w:eastAsia="zh-CN"/>
        </w:rPr>
        <w:t>，</w:t>
      </w:r>
      <w:r w:rsidRPr="00894516">
        <w:rPr>
          <w:rFonts w:eastAsia="SimSun"/>
          <w:sz w:val="24"/>
          <w:lang w:eastAsia="zh-CN"/>
        </w:rPr>
        <w:t>2018</w:t>
      </w:r>
      <w:r w:rsidRPr="00894516">
        <w:rPr>
          <w:rFonts w:eastAsia="SimSun"/>
          <w:sz w:val="24"/>
          <w:lang w:eastAsia="zh-CN"/>
        </w:rPr>
        <w:t>）。</w:t>
      </w:r>
    </w:p>
    <w:p w14:paraId="49218BD7" w14:textId="77777777" w:rsidR="003A45EC" w:rsidRDefault="003A45EC" w:rsidP="00804A25">
      <w:pPr>
        <w:pStyle w:val="Default"/>
        <w:spacing w:line="276" w:lineRule="auto"/>
        <w:rPr>
          <w:lang w:eastAsia="zh-CN"/>
        </w:rPr>
      </w:pPr>
    </w:p>
    <w:p w14:paraId="26FE87F4" w14:textId="77777777" w:rsidR="003A45EC" w:rsidRDefault="003A45EC" w:rsidP="00804A25">
      <w:pPr>
        <w:rPr>
          <w:b/>
          <w:bCs/>
          <w:lang w:eastAsia="zh-CN"/>
        </w:rPr>
      </w:pPr>
      <w:r>
        <w:rPr>
          <w:b/>
          <w:bCs/>
          <w:lang w:eastAsia="zh-CN"/>
        </w:rPr>
        <w:br w:type="page"/>
      </w:r>
    </w:p>
    <w:p w14:paraId="0DB2751C" w14:textId="77777777" w:rsidR="003A45EC" w:rsidRPr="0025011A" w:rsidRDefault="003A45EC" w:rsidP="00321435">
      <w:pPr>
        <w:pStyle w:val="a"/>
        <w:spacing w:before="0" w:after="0"/>
        <w:rPr>
          <w:b/>
        </w:rPr>
      </w:pPr>
      <w:bookmarkStart w:id="103" w:name="_Toc161220534"/>
      <w:bookmarkStart w:id="104" w:name="_Toc163309672"/>
      <w:r w:rsidRPr="0025011A">
        <w:lastRenderedPageBreak/>
        <w:t>附件三</w:t>
      </w:r>
      <w:bookmarkEnd w:id="103"/>
      <w:bookmarkEnd w:id="104"/>
    </w:p>
    <w:p w14:paraId="12436201" w14:textId="77777777" w:rsidR="003A45EC" w:rsidRDefault="003A45EC" w:rsidP="00321435">
      <w:pPr>
        <w:rPr>
          <w:rFonts w:eastAsia="SimSun"/>
          <w:b/>
          <w:sz w:val="28"/>
          <w:szCs w:val="28"/>
          <w:lang w:eastAsia="zh-CN"/>
        </w:rPr>
      </w:pPr>
      <w:r w:rsidRPr="0025011A">
        <w:rPr>
          <w:rFonts w:eastAsia="SimSun"/>
          <w:b/>
          <w:sz w:val="28"/>
          <w:szCs w:val="28"/>
          <w:lang w:eastAsia="zh-CN"/>
        </w:rPr>
        <w:t>世界卫生组织检测转基因蚊子指导框架</w:t>
      </w:r>
    </w:p>
    <w:p w14:paraId="009A52E9" w14:textId="77777777" w:rsidR="0025011A" w:rsidRPr="00F442DA" w:rsidRDefault="0025011A" w:rsidP="00804A25">
      <w:pPr>
        <w:rPr>
          <w:rFonts w:eastAsia="SimSun"/>
          <w:b/>
          <w:sz w:val="24"/>
          <w:lang w:eastAsia="zh-CN"/>
        </w:rPr>
      </w:pPr>
    </w:p>
    <w:p w14:paraId="3E1387FF" w14:textId="4FB369F3" w:rsidR="003A45EC" w:rsidRPr="00F442DA" w:rsidRDefault="00321435" w:rsidP="0025011A">
      <w:pPr>
        <w:snapToGrid w:val="0"/>
        <w:spacing w:before="120" w:after="120" w:line="240" w:lineRule="atLeast"/>
        <w:rPr>
          <w:rFonts w:eastAsia="SimSun"/>
          <w:sz w:val="24"/>
          <w:lang w:eastAsia="zh-CN"/>
        </w:rPr>
      </w:pPr>
      <w:r>
        <w:rPr>
          <w:rFonts w:eastAsia="SimSun" w:hint="eastAsia"/>
          <w:sz w:val="24"/>
          <w:lang w:eastAsia="zh-CN"/>
        </w:rPr>
        <w:t>2021</w:t>
      </w:r>
      <w:r>
        <w:rPr>
          <w:rFonts w:eastAsia="SimSun" w:hint="eastAsia"/>
          <w:sz w:val="24"/>
          <w:lang w:eastAsia="zh-CN"/>
        </w:rPr>
        <w:t>年</w:t>
      </w:r>
      <w:r w:rsidR="003A45EC" w:rsidRPr="00F442DA">
        <w:rPr>
          <w:rFonts w:eastAsia="SimSun"/>
          <w:sz w:val="24"/>
          <w:lang w:eastAsia="zh-CN"/>
        </w:rPr>
        <w:t>世卫组织发布了第二版检测转基因蚊子指导框架</w:t>
      </w:r>
      <w:r>
        <w:rPr>
          <w:rFonts w:eastAsia="SimSun" w:hint="eastAsia"/>
          <w:sz w:val="24"/>
          <w:lang w:eastAsia="zh-CN"/>
        </w:rPr>
        <w:t>（</w:t>
      </w:r>
      <w:r w:rsidR="003A45EC" w:rsidRPr="00F442DA">
        <w:rPr>
          <w:rFonts w:eastAsia="SimSun"/>
          <w:sz w:val="24"/>
          <w:lang w:eastAsia="zh-CN"/>
        </w:rPr>
        <w:t>其中称</w:t>
      </w:r>
      <w:r w:rsidR="003A45EC" w:rsidRPr="00F442DA">
        <w:rPr>
          <w:rFonts w:eastAsia="SimSun"/>
          <w:sz w:val="24"/>
          <w:lang w:eastAsia="zh-CN"/>
        </w:rPr>
        <w:t>LMMs</w:t>
      </w:r>
      <w:proofErr w:type="gramStart"/>
      <w:r w:rsidR="003A45EC" w:rsidRPr="00F442DA">
        <w:rPr>
          <w:rFonts w:eastAsia="SimSun"/>
          <w:sz w:val="24"/>
          <w:lang w:eastAsia="zh-CN"/>
        </w:rPr>
        <w:t>为</w:t>
      </w:r>
      <w:r w:rsidR="003A45EC" w:rsidRPr="00F442DA">
        <w:rPr>
          <w:rFonts w:eastAsia="SimSun"/>
          <w:sz w:val="24"/>
          <w:lang w:eastAsia="zh-CN"/>
        </w:rPr>
        <w:t>“</w:t>
      </w:r>
      <w:proofErr w:type="gramEnd"/>
      <w:r w:rsidR="003A45EC" w:rsidRPr="00F442DA">
        <w:rPr>
          <w:rFonts w:eastAsia="SimSun"/>
          <w:sz w:val="24"/>
          <w:lang w:eastAsia="zh-CN"/>
        </w:rPr>
        <w:t>转基因蚊子</w:t>
      </w:r>
      <w:r w:rsidR="003A45EC" w:rsidRPr="00F442DA">
        <w:rPr>
          <w:rFonts w:eastAsia="SimSun"/>
          <w:sz w:val="24"/>
          <w:lang w:eastAsia="zh-CN"/>
        </w:rPr>
        <w:t>(GMMs)”</w:t>
      </w:r>
      <w:r w:rsidR="003A45EC" w:rsidRPr="00F442DA">
        <w:rPr>
          <w:rFonts w:eastAsia="SimSun"/>
          <w:sz w:val="24"/>
          <w:lang w:eastAsia="zh-CN"/>
        </w:rPr>
        <w:t>，</w:t>
      </w:r>
      <w:r w:rsidR="003A45EC" w:rsidRPr="00F442DA">
        <w:rPr>
          <w:rFonts w:eastAsia="SimSun"/>
          <w:sz w:val="24"/>
          <w:lang w:eastAsia="zh-CN"/>
        </w:rPr>
        <w:t>EGD-LMMs</w:t>
      </w:r>
      <w:r w:rsidR="003A45EC" w:rsidRPr="00F442DA">
        <w:rPr>
          <w:rFonts w:eastAsia="SimSun"/>
          <w:sz w:val="24"/>
          <w:lang w:eastAsia="zh-CN"/>
        </w:rPr>
        <w:t>为</w:t>
      </w:r>
      <w:r w:rsidR="003A45EC" w:rsidRPr="00F442DA">
        <w:rPr>
          <w:rFonts w:eastAsia="SimSun"/>
          <w:sz w:val="24"/>
          <w:lang w:eastAsia="zh-CN"/>
        </w:rPr>
        <w:t>“</w:t>
      </w:r>
      <w:r w:rsidR="003A45EC" w:rsidRPr="00F442DA">
        <w:rPr>
          <w:rFonts w:eastAsia="SimSun"/>
          <w:sz w:val="24"/>
          <w:lang w:eastAsia="zh-CN"/>
        </w:rPr>
        <w:t>基因驱动转基因蚊子</w:t>
      </w:r>
      <w:r w:rsidR="003A45EC" w:rsidRPr="00F442DA">
        <w:rPr>
          <w:rFonts w:eastAsia="SimSun"/>
          <w:sz w:val="24"/>
          <w:lang w:eastAsia="zh-CN"/>
        </w:rPr>
        <w:t>(GDMMs)”</w:t>
      </w:r>
      <w:r w:rsidR="003A45EC" w:rsidRPr="00F442DA">
        <w:rPr>
          <w:rFonts w:eastAsia="SimSun"/>
          <w:sz w:val="24"/>
          <w:lang w:eastAsia="zh-CN"/>
        </w:rPr>
        <w:t>。世卫组织建议，将</w:t>
      </w:r>
      <w:r w:rsidR="003A45EC" w:rsidRPr="00F442DA">
        <w:rPr>
          <w:rFonts w:eastAsia="SimSun"/>
          <w:sz w:val="24"/>
          <w:lang w:eastAsia="zh-CN"/>
        </w:rPr>
        <w:t>EGD-LMM</w:t>
      </w:r>
      <w:r>
        <w:rPr>
          <w:rFonts w:eastAsia="SimSun" w:hint="eastAsia"/>
          <w:sz w:val="24"/>
          <w:lang w:eastAsia="zh-CN"/>
        </w:rPr>
        <w:t>s</w:t>
      </w:r>
      <w:r w:rsidR="003A45EC" w:rsidRPr="00F442DA">
        <w:rPr>
          <w:rFonts w:eastAsia="SimSun"/>
          <w:sz w:val="24"/>
          <w:lang w:eastAsia="zh-CN"/>
        </w:rPr>
        <w:t>从实验室转移到野外检测的安全标准是</w:t>
      </w:r>
      <w:r w:rsidR="003A45EC" w:rsidRPr="00F442DA">
        <w:rPr>
          <w:rFonts w:eastAsia="SimSun"/>
          <w:sz w:val="24"/>
          <w:lang w:eastAsia="zh-CN"/>
        </w:rPr>
        <w:t>“</w:t>
      </w:r>
      <w:r w:rsidR="003A45EC" w:rsidRPr="00F442DA">
        <w:rPr>
          <w:rFonts w:eastAsia="SimSun"/>
          <w:sz w:val="24"/>
          <w:lang w:eastAsia="zh-CN"/>
        </w:rPr>
        <w:t>有充分理由证明</w:t>
      </w:r>
      <w:r>
        <w:rPr>
          <w:rFonts w:eastAsia="SimSun" w:hint="eastAsia"/>
          <w:sz w:val="24"/>
          <w:lang w:eastAsia="zh-CN"/>
        </w:rPr>
        <w:t>它们</w:t>
      </w:r>
      <w:r w:rsidR="003A45EC" w:rsidRPr="00F442DA">
        <w:rPr>
          <w:rFonts w:eastAsia="SimSun"/>
          <w:sz w:val="24"/>
          <w:lang w:eastAsia="zh-CN"/>
        </w:rPr>
        <w:t>不会比具有相同遗传背景的野生蚊子对人类健康造成的危害更大，对生物系统的危害也不会比其他传统病媒控制干预措施更大。</w:t>
      </w:r>
      <w:r w:rsidR="003A45EC" w:rsidRPr="00F442DA">
        <w:rPr>
          <w:rFonts w:eastAsia="SimSun"/>
          <w:sz w:val="24"/>
          <w:lang w:eastAsia="zh-CN"/>
        </w:rPr>
        <w:t>”</w:t>
      </w:r>
      <w:r w:rsidR="003A45EC" w:rsidRPr="00F442DA">
        <w:rPr>
          <w:rFonts w:eastAsia="SimSun"/>
          <w:sz w:val="24"/>
          <w:lang w:eastAsia="zh-CN"/>
        </w:rPr>
        <w:t>（</w:t>
      </w:r>
      <w:r w:rsidR="003B6A8D">
        <w:rPr>
          <w:rFonts w:eastAsia="SimSun" w:hint="eastAsia"/>
          <w:sz w:val="24"/>
          <w:lang w:eastAsia="zh-CN"/>
        </w:rPr>
        <w:t>WHO</w:t>
      </w:r>
      <w:r w:rsidR="003A45EC" w:rsidRPr="00F442DA">
        <w:rPr>
          <w:rFonts w:eastAsia="SimSun"/>
          <w:sz w:val="24"/>
          <w:lang w:eastAsia="zh-CN"/>
        </w:rPr>
        <w:t>，</w:t>
      </w:r>
      <w:r w:rsidR="003A45EC" w:rsidRPr="00F442DA">
        <w:rPr>
          <w:rFonts w:eastAsia="SimSun"/>
          <w:sz w:val="24"/>
          <w:lang w:eastAsia="zh-CN"/>
        </w:rPr>
        <w:t>2021</w:t>
      </w:r>
      <w:r w:rsidR="003A45EC" w:rsidRPr="00F442DA">
        <w:rPr>
          <w:rFonts w:eastAsia="SimSun"/>
          <w:sz w:val="24"/>
          <w:lang w:eastAsia="zh-CN"/>
        </w:rPr>
        <w:t>）。</w:t>
      </w:r>
      <w:r w:rsidR="003A45EC" w:rsidRPr="00F442DA">
        <w:rPr>
          <w:rFonts w:eastAsia="SimSun"/>
          <w:sz w:val="24"/>
          <w:lang w:eastAsia="zh-CN"/>
        </w:rPr>
        <w:t xml:space="preserve"> </w:t>
      </w:r>
    </w:p>
    <w:p w14:paraId="0E550DFE" w14:textId="083798E2" w:rsidR="003A45EC" w:rsidRPr="00F442DA" w:rsidRDefault="003A45EC" w:rsidP="0025011A">
      <w:pPr>
        <w:pStyle w:val="Para1"/>
        <w:numPr>
          <w:ilvl w:val="0"/>
          <w:numId w:val="0"/>
        </w:numPr>
        <w:snapToGrid w:val="0"/>
        <w:spacing w:line="240" w:lineRule="atLeast"/>
        <w:rPr>
          <w:rFonts w:eastAsia="SimSun"/>
          <w:sz w:val="24"/>
          <w:szCs w:val="24"/>
          <w:lang w:eastAsia="zh-CN"/>
        </w:rPr>
      </w:pPr>
      <w:r w:rsidRPr="00F442DA">
        <w:rPr>
          <w:rFonts w:eastAsia="SimSun"/>
          <w:sz w:val="24"/>
          <w:szCs w:val="24"/>
          <w:lang w:eastAsia="zh-CN"/>
          <w14:ligatures w14:val="standardContextual"/>
        </w:rPr>
        <w:t>作为比较（</w:t>
      </w:r>
      <w:r w:rsidR="00321435">
        <w:rPr>
          <w:rFonts w:eastAsia="SimSun" w:hint="eastAsia"/>
          <w:sz w:val="24"/>
          <w:szCs w:val="24"/>
          <w:lang w:eastAsia="zh-CN"/>
          <w14:ligatures w14:val="standardContextual"/>
        </w:rPr>
        <w:t>虽然</w:t>
      </w:r>
      <w:r w:rsidRPr="00F442DA">
        <w:rPr>
          <w:rFonts w:eastAsia="SimSun"/>
          <w:sz w:val="24"/>
          <w:szCs w:val="24"/>
          <w:lang w:eastAsia="zh-CN"/>
          <w14:ligatures w14:val="standardContextual"/>
        </w:rPr>
        <w:t>使用</w:t>
      </w:r>
      <w:r w:rsidRPr="00F442DA">
        <w:rPr>
          <w:rFonts w:eastAsia="SimSun"/>
          <w:sz w:val="24"/>
          <w:szCs w:val="24"/>
          <w:lang w:eastAsia="zh-CN"/>
          <w14:ligatures w14:val="standardContextual"/>
        </w:rPr>
        <w:t>EGD-LMO</w:t>
      </w:r>
      <w:r w:rsidR="00A67032">
        <w:rPr>
          <w:rFonts w:eastAsia="SimSun" w:hint="eastAsia"/>
          <w:sz w:val="24"/>
          <w:szCs w:val="24"/>
          <w:lang w:eastAsia="zh-CN"/>
          <w14:ligatures w14:val="standardContextual"/>
        </w:rPr>
        <w:t>s</w:t>
      </w:r>
      <w:r w:rsidRPr="00F442DA">
        <w:rPr>
          <w:rFonts w:eastAsia="SimSun"/>
          <w:sz w:val="24"/>
          <w:szCs w:val="24"/>
          <w:lang w:eastAsia="zh-CN"/>
          <w14:ligatures w14:val="standardContextual"/>
        </w:rPr>
        <w:t>并非生物控制方法），</w:t>
      </w:r>
      <w:proofErr w:type="gramStart"/>
      <w:r w:rsidRPr="00F442DA">
        <w:rPr>
          <w:rFonts w:eastAsia="SimSun"/>
          <w:sz w:val="24"/>
          <w:szCs w:val="24"/>
          <w:lang w:eastAsia="zh-CN"/>
          <w14:ligatures w14:val="standardContextual"/>
        </w:rPr>
        <w:t>世</w:t>
      </w:r>
      <w:proofErr w:type="gramEnd"/>
      <w:r w:rsidRPr="00F442DA">
        <w:rPr>
          <w:rFonts w:eastAsia="SimSun"/>
          <w:sz w:val="24"/>
          <w:szCs w:val="24"/>
          <w:lang w:eastAsia="zh-CN"/>
          <w14:ligatures w14:val="standardContextual"/>
        </w:rPr>
        <w:t>卫组织指出，在生物控制</w:t>
      </w:r>
      <w:proofErr w:type="gramStart"/>
      <w:r w:rsidRPr="00F442DA">
        <w:rPr>
          <w:rFonts w:eastAsia="SimSun"/>
          <w:sz w:val="24"/>
          <w:szCs w:val="24"/>
          <w:lang w:eastAsia="zh-CN"/>
          <w14:ligatures w14:val="standardContextual"/>
        </w:rPr>
        <w:t>剂试验</w:t>
      </w:r>
      <w:proofErr w:type="gramEnd"/>
      <w:r w:rsidRPr="00F442DA">
        <w:rPr>
          <w:rFonts w:eastAsia="SimSun"/>
          <w:sz w:val="24"/>
          <w:szCs w:val="24"/>
          <w:lang w:eastAsia="zh-CN"/>
          <w14:ligatures w14:val="standardContextual"/>
        </w:rPr>
        <w:t>中已经有了与生物相关的先例，生物控制剂预计也会在环境中传播和持续存在，能够越境转移，而且一旦释放就无法召回（</w:t>
      </w:r>
      <w:r w:rsidR="003B6A8D">
        <w:rPr>
          <w:rFonts w:eastAsia="SimSun" w:hint="eastAsia"/>
          <w:sz w:val="24"/>
          <w:szCs w:val="24"/>
          <w:lang w:eastAsia="zh-CN"/>
          <w14:ligatures w14:val="standardContextual"/>
        </w:rPr>
        <w:t>WHO</w:t>
      </w:r>
      <w:r w:rsidRPr="00F442DA">
        <w:rPr>
          <w:rFonts w:eastAsia="SimSun"/>
          <w:sz w:val="24"/>
          <w:szCs w:val="24"/>
          <w:lang w:eastAsia="zh-CN"/>
          <w14:ligatures w14:val="standardContextual"/>
        </w:rPr>
        <w:t>，</w:t>
      </w:r>
      <w:r w:rsidRPr="00F442DA">
        <w:rPr>
          <w:rFonts w:eastAsia="SimSun"/>
          <w:sz w:val="24"/>
          <w:szCs w:val="24"/>
          <w:lang w:eastAsia="zh-CN"/>
          <w14:ligatures w14:val="standardContextual"/>
        </w:rPr>
        <w:t>2021b</w:t>
      </w:r>
      <w:r w:rsidRPr="00F442DA">
        <w:rPr>
          <w:rFonts w:eastAsia="SimSun"/>
          <w:sz w:val="24"/>
          <w:szCs w:val="24"/>
          <w:lang w:eastAsia="zh-CN"/>
          <w14:ligatures w14:val="standardContextual"/>
        </w:rPr>
        <w:t>，第</w:t>
      </w:r>
      <w:r w:rsidRPr="00F442DA">
        <w:rPr>
          <w:rFonts w:eastAsia="SimSun"/>
          <w:sz w:val="24"/>
          <w:szCs w:val="24"/>
          <w:lang w:eastAsia="zh-CN"/>
          <w14:ligatures w14:val="standardContextual"/>
        </w:rPr>
        <w:t>5.3.5</w:t>
      </w:r>
      <w:r w:rsidRPr="00F442DA">
        <w:rPr>
          <w:rFonts w:eastAsia="SimSun"/>
          <w:sz w:val="24"/>
          <w:szCs w:val="24"/>
          <w:lang w:eastAsia="zh-CN"/>
          <w14:ligatures w14:val="standardContextual"/>
        </w:rPr>
        <w:t>节）。在野外释放生物控制剂之前，由联合国粮食及农业组织监督的《国际植物保护公约》主张根据《国际植物检疫措施标准》进行严格的基于科学的环境风险评估。许多管辖区已经根据这种方法建立了国家监管体系。</w:t>
      </w:r>
      <w:r w:rsidRPr="00F442DA">
        <w:rPr>
          <w:rFonts w:eastAsia="SimSun"/>
          <w:sz w:val="24"/>
          <w:szCs w:val="24"/>
          <w:lang w:eastAsia="zh-CN"/>
          <w14:ligatures w14:val="standardContextual"/>
        </w:rPr>
        <w:t xml:space="preserve"> </w:t>
      </w:r>
    </w:p>
    <w:p w14:paraId="70068045" w14:textId="57F0BAE4" w:rsidR="003A45EC" w:rsidRPr="00F442DA" w:rsidRDefault="003A45EC" w:rsidP="0025011A">
      <w:pPr>
        <w:snapToGrid w:val="0"/>
        <w:spacing w:before="120" w:after="120" w:line="240" w:lineRule="atLeast"/>
        <w:rPr>
          <w:rFonts w:eastAsia="SimSun"/>
          <w:bCs/>
          <w:iCs/>
          <w:sz w:val="24"/>
          <w:lang w:eastAsia="zh-CN"/>
        </w:rPr>
      </w:pPr>
      <w:r w:rsidRPr="00F442DA">
        <w:rPr>
          <w:rFonts w:eastAsia="SimSun"/>
          <w:sz w:val="24"/>
          <w:lang w:eastAsia="zh-CN"/>
        </w:rPr>
        <w:t>在这方面，一个涉及越境转移的实地释放生物控制剂的相关例子是，在非洲</w:t>
      </w:r>
      <w:r w:rsidRPr="00F442DA">
        <w:rPr>
          <w:rFonts w:eastAsia="SimSun"/>
          <w:sz w:val="24"/>
          <w:lang w:eastAsia="zh-CN"/>
        </w:rPr>
        <w:t>22</w:t>
      </w:r>
      <w:r w:rsidRPr="00F442DA">
        <w:rPr>
          <w:rFonts w:eastAsia="SimSun"/>
          <w:sz w:val="24"/>
          <w:lang w:eastAsia="zh-CN"/>
        </w:rPr>
        <w:t>个国家释放来自南美洲的新热带寄生蜂（</w:t>
      </w:r>
      <w:proofErr w:type="spellStart"/>
      <w:r w:rsidRPr="00F442DA">
        <w:rPr>
          <w:rFonts w:eastAsia="SimSun"/>
          <w:i/>
          <w:iCs/>
          <w:sz w:val="24"/>
          <w:lang w:eastAsia="zh-CN"/>
        </w:rPr>
        <w:t>epidiocarsis</w:t>
      </w:r>
      <w:proofErr w:type="spellEnd"/>
      <w:r w:rsidRPr="00F442DA">
        <w:rPr>
          <w:rFonts w:eastAsia="SimSun"/>
          <w:sz w:val="24"/>
          <w:lang w:eastAsia="zh-CN"/>
        </w:rPr>
        <w:t>）</w:t>
      </w:r>
      <w:proofErr w:type="spellStart"/>
      <w:r w:rsidRPr="00F442DA">
        <w:rPr>
          <w:rFonts w:eastAsia="SimSun"/>
          <w:i/>
          <w:iCs/>
          <w:sz w:val="24"/>
          <w:lang w:eastAsia="zh-CN"/>
        </w:rPr>
        <w:t>lopezi</w:t>
      </w:r>
      <w:proofErr w:type="spellEnd"/>
      <w:r w:rsidRPr="00F442DA">
        <w:rPr>
          <w:rFonts w:eastAsia="SimSun"/>
          <w:sz w:val="24"/>
          <w:lang w:eastAsia="zh-CN"/>
        </w:rPr>
        <w:t>（</w:t>
      </w:r>
      <w:r w:rsidRPr="00F442DA">
        <w:rPr>
          <w:rFonts w:eastAsia="SimSun"/>
          <w:sz w:val="24"/>
          <w:lang w:eastAsia="zh-CN"/>
        </w:rPr>
        <w:t xml:space="preserve">Hymenoptera: </w:t>
      </w:r>
      <w:proofErr w:type="spellStart"/>
      <w:r w:rsidRPr="00F442DA">
        <w:rPr>
          <w:rFonts w:eastAsia="SimSun"/>
          <w:sz w:val="24"/>
          <w:lang w:eastAsia="zh-CN"/>
        </w:rPr>
        <w:t>Encyrtidae</w:t>
      </w:r>
      <w:proofErr w:type="spellEnd"/>
      <w:r w:rsidRPr="00F442DA">
        <w:rPr>
          <w:rFonts w:eastAsia="SimSun"/>
          <w:sz w:val="24"/>
          <w:lang w:eastAsia="zh-CN"/>
        </w:rPr>
        <w:t>），以成功控制意外引入的木薯</w:t>
      </w:r>
      <w:proofErr w:type="gramStart"/>
      <w:r w:rsidRPr="00F442DA">
        <w:rPr>
          <w:rFonts w:eastAsia="SimSun"/>
          <w:sz w:val="24"/>
          <w:lang w:eastAsia="zh-CN"/>
        </w:rPr>
        <w:t>蚧壳虫</w:t>
      </w:r>
      <w:proofErr w:type="spellStart"/>
      <w:proofErr w:type="gramEnd"/>
      <w:r w:rsidRPr="00F442DA">
        <w:rPr>
          <w:rFonts w:eastAsia="SimSun"/>
          <w:i/>
          <w:sz w:val="24"/>
          <w:lang w:eastAsia="zh-CN"/>
        </w:rPr>
        <w:t>Phenacoccus</w:t>
      </w:r>
      <w:proofErr w:type="spellEnd"/>
      <w:r w:rsidRPr="00F442DA">
        <w:rPr>
          <w:rFonts w:eastAsia="SimSun"/>
          <w:i/>
          <w:sz w:val="24"/>
          <w:lang w:eastAsia="zh-CN"/>
        </w:rPr>
        <w:t xml:space="preserve"> </w:t>
      </w:r>
      <w:proofErr w:type="spellStart"/>
      <w:r w:rsidRPr="00F442DA">
        <w:rPr>
          <w:rFonts w:eastAsia="SimSun"/>
          <w:i/>
          <w:sz w:val="24"/>
          <w:lang w:eastAsia="zh-CN"/>
        </w:rPr>
        <w:t>manihoti</w:t>
      </w:r>
      <w:proofErr w:type="spellEnd"/>
      <w:r w:rsidRPr="00F442DA">
        <w:rPr>
          <w:rFonts w:eastAsia="SimSun"/>
          <w:sz w:val="24"/>
          <w:lang w:eastAsia="zh-CN"/>
        </w:rPr>
        <w:t>造成的危害。同样，在澳大利亚、越南和印度尼西亚，在对感染了沃尔巴克氏体的埃及伊蚊进行研究之前，也进行了严格的环境风险评估，这些伊蚊虽然没有被作为</w:t>
      </w:r>
      <w:r w:rsidRPr="00F442DA">
        <w:rPr>
          <w:rFonts w:eastAsia="SimSun"/>
          <w:sz w:val="24"/>
          <w:lang w:eastAsia="zh-CN"/>
        </w:rPr>
        <w:t>GMMs</w:t>
      </w:r>
      <w:r w:rsidRPr="00F442DA">
        <w:rPr>
          <w:rFonts w:eastAsia="SimSun"/>
          <w:sz w:val="24"/>
          <w:lang w:eastAsia="zh-CN"/>
        </w:rPr>
        <w:t>进行监管，但一旦释放到环境中就无法召回（</w:t>
      </w:r>
      <w:r w:rsidR="003B6A8D">
        <w:rPr>
          <w:rFonts w:eastAsia="SimSun"/>
          <w:sz w:val="24"/>
          <w:lang w:eastAsia="zh-CN"/>
        </w:rPr>
        <w:t>WHO</w:t>
      </w:r>
      <w:r w:rsidRPr="00F442DA">
        <w:rPr>
          <w:rFonts w:eastAsia="SimSun"/>
          <w:sz w:val="24"/>
          <w:lang w:eastAsia="zh-CN"/>
        </w:rPr>
        <w:t>，</w:t>
      </w:r>
      <w:r w:rsidRPr="00F442DA">
        <w:rPr>
          <w:rFonts w:eastAsia="SimSun"/>
          <w:sz w:val="24"/>
          <w:lang w:eastAsia="zh-CN"/>
        </w:rPr>
        <w:t>2021</w:t>
      </w:r>
      <w:r w:rsidRPr="00F442DA">
        <w:rPr>
          <w:rFonts w:eastAsia="SimSun"/>
          <w:sz w:val="24"/>
          <w:lang w:eastAsia="zh-CN"/>
        </w:rPr>
        <w:t>）。需要注意的是，对于引入的沃尔巴克氏体，原则上可以通过</w:t>
      </w:r>
      <w:r w:rsidRPr="00F442DA">
        <w:rPr>
          <w:rFonts w:eastAsia="SimSun"/>
          <w:sz w:val="24"/>
          <w:lang w:eastAsia="zh-CN"/>
        </w:rPr>
        <w:t>“</w:t>
      </w:r>
      <w:r w:rsidRPr="00F442DA">
        <w:rPr>
          <w:rFonts w:eastAsia="SimSun"/>
          <w:sz w:val="24"/>
          <w:lang w:eastAsia="zh-CN"/>
        </w:rPr>
        <w:t>淹没</w:t>
      </w:r>
      <w:r w:rsidRPr="00F442DA">
        <w:rPr>
          <w:rFonts w:eastAsia="SimSun"/>
          <w:sz w:val="24"/>
          <w:lang w:eastAsia="zh-CN"/>
        </w:rPr>
        <w:t>”</w:t>
      </w:r>
      <w:r w:rsidRPr="00F442DA">
        <w:rPr>
          <w:rFonts w:eastAsia="SimSun"/>
          <w:sz w:val="24"/>
          <w:lang w:eastAsia="zh-CN"/>
        </w:rPr>
        <w:t>策略将其</w:t>
      </w:r>
      <w:r w:rsidRPr="00F442DA">
        <w:rPr>
          <w:rFonts w:eastAsia="SimSun"/>
          <w:sz w:val="24"/>
          <w:lang w:eastAsia="zh-CN"/>
        </w:rPr>
        <w:t>“</w:t>
      </w:r>
      <w:r w:rsidRPr="00F442DA">
        <w:rPr>
          <w:rFonts w:eastAsia="SimSun"/>
          <w:sz w:val="24"/>
          <w:lang w:eastAsia="zh-CN"/>
        </w:rPr>
        <w:t>召回</w:t>
      </w:r>
      <w:r w:rsidRPr="00F442DA">
        <w:rPr>
          <w:rFonts w:eastAsia="SimSun"/>
          <w:sz w:val="24"/>
          <w:lang w:eastAsia="zh-CN"/>
        </w:rPr>
        <w:t>”</w:t>
      </w:r>
      <w:r w:rsidRPr="00F442DA">
        <w:rPr>
          <w:rFonts w:eastAsia="SimSun"/>
          <w:sz w:val="24"/>
          <w:lang w:eastAsia="zh-CN"/>
        </w:rPr>
        <w:t>返归到最初未感染的状态，使感染频率降低到给定阈值以下，但除了小规模和孤立的种群外，这似乎不太可能（</w:t>
      </w:r>
      <w:proofErr w:type="spellStart"/>
      <w:r w:rsidRPr="00F442DA">
        <w:rPr>
          <w:rFonts w:eastAsia="SimSun"/>
          <w:sz w:val="24"/>
          <w:lang w:eastAsia="zh-CN"/>
        </w:rPr>
        <w:t>Turelli</w:t>
      </w:r>
      <w:proofErr w:type="spellEnd"/>
      <w:r w:rsidRPr="00F442DA">
        <w:rPr>
          <w:rFonts w:eastAsia="SimSun"/>
          <w:sz w:val="24"/>
          <w:lang w:eastAsia="zh-CN"/>
        </w:rPr>
        <w:t>和</w:t>
      </w:r>
      <w:r w:rsidRPr="00F442DA">
        <w:rPr>
          <w:rFonts w:eastAsia="SimSun"/>
          <w:sz w:val="24"/>
          <w:lang w:eastAsia="zh-CN"/>
        </w:rPr>
        <w:t>Barton</w:t>
      </w:r>
      <w:r w:rsidRPr="00F442DA">
        <w:rPr>
          <w:rFonts w:eastAsia="SimSun"/>
          <w:sz w:val="24"/>
          <w:lang w:eastAsia="zh-CN"/>
        </w:rPr>
        <w:t>，</w:t>
      </w:r>
      <w:r w:rsidRPr="00F442DA">
        <w:rPr>
          <w:rFonts w:eastAsia="SimSun"/>
          <w:sz w:val="24"/>
          <w:lang w:eastAsia="zh-CN"/>
        </w:rPr>
        <w:t>2017</w:t>
      </w:r>
      <w:r w:rsidRPr="00F442DA">
        <w:rPr>
          <w:rFonts w:eastAsia="SimSun"/>
          <w:sz w:val="24"/>
          <w:lang w:eastAsia="zh-CN"/>
        </w:rPr>
        <w:t>）。</w:t>
      </w:r>
    </w:p>
    <w:p w14:paraId="4473BD58" w14:textId="28CBDEFA" w:rsidR="003A45EC" w:rsidRPr="00F442DA" w:rsidRDefault="003A45EC" w:rsidP="0025011A">
      <w:pPr>
        <w:snapToGrid w:val="0"/>
        <w:spacing w:before="120" w:after="120" w:line="240" w:lineRule="atLeast"/>
        <w:rPr>
          <w:rFonts w:eastAsia="SimSun"/>
          <w:color w:val="FF0000"/>
          <w:sz w:val="24"/>
          <w:lang w:eastAsia="zh-CN"/>
        </w:rPr>
      </w:pPr>
      <w:proofErr w:type="gramStart"/>
      <w:r w:rsidRPr="00F442DA">
        <w:rPr>
          <w:rFonts w:eastAsia="SimSun"/>
          <w:sz w:val="24"/>
          <w:lang w:eastAsia="zh-CN"/>
        </w:rPr>
        <w:t>世</w:t>
      </w:r>
      <w:proofErr w:type="gramEnd"/>
      <w:r w:rsidRPr="00F442DA">
        <w:rPr>
          <w:rFonts w:eastAsia="SimSun"/>
          <w:sz w:val="24"/>
          <w:lang w:eastAsia="zh-CN"/>
        </w:rPr>
        <w:t>卫组织认为在任何拟议的实地释放之前进行环境风险评估至关重要，并认识到这将在机构和国家层面进行，通常以国家生物安全</w:t>
      </w:r>
      <w:r w:rsidR="00A67032">
        <w:rPr>
          <w:rFonts w:eastAsia="SimSun" w:hint="eastAsia"/>
          <w:sz w:val="24"/>
          <w:lang w:eastAsia="zh-CN"/>
        </w:rPr>
        <w:t>法律</w:t>
      </w:r>
      <w:r w:rsidRPr="00F442DA">
        <w:rPr>
          <w:rFonts w:eastAsia="SimSun"/>
          <w:sz w:val="24"/>
          <w:lang w:eastAsia="zh-CN"/>
        </w:rPr>
        <w:t>为基础，在</w:t>
      </w:r>
      <w:r w:rsidR="00A67032">
        <w:rPr>
          <w:rFonts w:eastAsia="SimSun" w:hint="eastAsia"/>
          <w:sz w:val="24"/>
          <w:lang w:eastAsia="zh-CN"/>
        </w:rPr>
        <w:t>至少</w:t>
      </w:r>
      <w:r w:rsidRPr="00F442DA">
        <w:rPr>
          <w:rFonts w:eastAsia="SimSun"/>
          <w:sz w:val="24"/>
          <w:lang w:eastAsia="zh-CN"/>
        </w:rPr>
        <w:t>172</w:t>
      </w:r>
      <w:r w:rsidRPr="00F442DA">
        <w:rPr>
          <w:rFonts w:eastAsia="SimSun"/>
          <w:sz w:val="24"/>
          <w:lang w:eastAsia="zh-CN"/>
        </w:rPr>
        <w:t>个国家中，国家生物安全立法本身源自《生物多样性公约卡塔赫纳生物安全议定书》（</w:t>
      </w:r>
      <w:r w:rsidR="003B6A8D">
        <w:rPr>
          <w:rFonts w:eastAsia="SimSun"/>
          <w:sz w:val="24"/>
          <w:lang w:eastAsia="zh-CN"/>
        </w:rPr>
        <w:t>WHO</w:t>
      </w:r>
      <w:r w:rsidRPr="00F442DA">
        <w:rPr>
          <w:rFonts w:eastAsia="SimSun"/>
          <w:sz w:val="24"/>
          <w:lang w:eastAsia="zh-CN"/>
        </w:rPr>
        <w:t>，</w:t>
      </w:r>
      <w:r w:rsidRPr="00F442DA">
        <w:rPr>
          <w:rFonts w:eastAsia="SimSun"/>
          <w:sz w:val="24"/>
          <w:lang w:eastAsia="zh-CN"/>
        </w:rPr>
        <w:t>2021</w:t>
      </w:r>
      <w:r w:rsidRPr="00F442DA">
        <w:rPr>
          <w:rFonts w:eastAsia="SimSun"/>
          <w:sz w:val="24"/>
          <w:lang w:eastAsia="zh-CN"/>
        </w:rPr>
        <w:t>，第</w:t>
      </w:r>
      <w:r w:rsidRPr="00F442DA">
        <w:rPr>
          <w:rFonts w:eastAsia="SimSun"/>
          <w:sz w:val="24"/>
          <w:lang w:eastAsia="zh-CN"/>
        </w:rPr>
        <w:t>5</w:t>
      </w:r>
      <w:r w:rsidRPr="00F442DA">
        <w:rPr>
          <w:rFonts w:eastAsia="SimSun"/>
          <w:sz w:val="24"/>
          <w:lang w:eastAsia="zh-CN"/>
        </w:rPr>
        <w:t>节）。就自我维持、</w:t>
      </w:r>
      <w:r w:rsidR="005D4C60">
        <w:rPr>
          <w:rFonts w:eastAsia="SimSun"/>
          <w:sz w:val="24"/>
          <w:lang w:eastAsia="zh-CN"/>
        </w:rPr>
        <w:t>非定位</w:t>
      </w:r>
      <w:r w:rsidRPr="00F442DA">
        <w:rPr>
          <w:rFonts w:eastAsia="SimSun"/>
          <w:sz w:val="24"/>
          <w:lang w:eastAsia="zh-CN"/>
        </w:rPr>
        <w:t>、低阈值的</w:t>
      </w:r>
      <w:r w:rsidRPr="00F442DA">
        <w:rPr>
          <w:rFonts w:eastAsia="SimSun"/>
          <w:sz w:val="24"/>
          <w:lang w:eastAsia="zh-CN"/>
        </w:rPr>
        <w:t>GDMMs</w:t>
      </w:r>
      <w:r w:rsidRPr="00F442DA">
        <w:rPr>
          <w:rFonts w:eastAsia="SimSun"/>
          <w:sz w:val="24"/>
          <w:lang w:eastAsia="zh-CN"/>
        </w:rPr>
        <w:t>而言，</w:t>
      </w:r>
      <w:proofErr w:type="gramStart"/>
      <w:r w:rsidRPr="00F442DA">
        <w:rPr>
          <w:rFonts w:eastAsia="SimSun"/>
          <w:sz w:val="24"/>
          <w:lang w:eastAsia="zh-CN"/>
        </w:rPr>
        <w:t>世</w:t>
      </w:r>
      <w:proofErr w:type="gramEnd"/>
      <w:r w:rsidRPr="00F442DA">
        <w:rPr>
          <w:rFonts w:eastAsia="SimSun"/>
          <w:sz w:val="24"/>
          <w:lang w:eastAsia="zh-CN"/>
        </w:rPr>
        <w:t>卫组织建议，从实际封闭的室内检测转为实地检测的考虑因素包括</w:t>
      </w:r>
      <w:r w:rsidRPr="00F442DA">
        <w:rPr>
          <w:rFonts w:eastAsia="SimSun"/>
          <w:sz w:val="24"/>
          <w:lang w:eastAsia="zh-CN"/>
        </w:rPr>
        <w:t>:</w:t>
      </w:r>
      <w:r w:rsidRPr="00F442DA">
        <w:rPr>
          <w:rFonts w:eastAsia="SimSun"/>
          <w:sz w:val="24"/>
          <w:lang w:eastAsia="zh-CN"/>
        </w:rPr>
        <w:t>（</w:t>
      </w:r>
      <w:r w:rsidR="00A67032">
        <w:rPr>
          <w:rFonts w:eastAsia="SimSun" w:hint="eastAsia"/>
          <w:sz w:val="24"/>
          <w:lang w:eastAsia="zh-CN"/>
        </w:rPr>
        <w:t>a</w:t>
      </w:r>
      <w:r w:rsidRPr="00F442DA">
        <w:rPr>
          <w:rFonts w:eastAsia="SimSun"/>
          <w:sz w:val="24"/>
          <w:lang w:eastAsia="zh-CN"/>
        </w:rPr>
        <w:t>）以基因驱蚊的实验室和昆虫试验为依据的全面环境风险评估，（</w:t>
      </w:r>
      <w:r w:rsidR="00A67032">
        <w:rPr>
          <w:rFonts w:eastAsia="SimSun" w:hint="eastAsia"/>
          <w:sz w:val="24"/>
          <w:lang w:eastAsia="zh-CN"/>
        </w:rPr>
        <w:t>b</w:t>
      </w:r>
      <w:r w:rsidRPr="00F442DA">
        <w:rPr>
          <w:rFonts w:eastAsia="SimSun"/>
          <w:sz w:val="24"/>
          <w:lang w:eastAsia="zh-CN"/>
        </w:rPr>
        <w:t>）来自拟议实地地点的昆虫学、流行病学和生态学数据，以及（</w:t>
      </w:r>
      <w:r w:rsidR="00A67032">
        <w:rPr>
          <w:rFonts w:eastAsia="SimSun" w:hint="eastAsia"/>
          <w:sz w:val="24"/>
          <w:lang w:eastAsia="zh-CN"/>
        </w:rPr>
        <w:t>c</w:t>
      </w:r>
      <w:r w:rsidRPr="00F442DA">
        <w:rPr>
          <w:rFonts w:eastAsia="SimSun"/>
          <w:sz w:val="24"/>
          <w:lang w:eastAsia="zh-CN"/>
        </w:rPr>
        <w:t>）模拟基因驱动系统在实地地点行为的数学建模（</w:t>
      </w:r>
      <w:r w:rsidR="003B6A8D">
        <w:rPr>
          <w:rFonts w:eastAsia="SimSun"/>
          <w:sz w:val="24"/>
          <w:lang w:eastAsia="zh-CN"/>
        </w:rPr>
        <w:t>WHO</w:t>
      </w:r>
      <w:r w:rsidRPr="00F442DA">
        <w:rPr>
          <w:rFonts w:eastAsia="SimSun"/>
          <w:sz w:val="24"/>
          <w:lang w:eastAsia="zh-CN"/>
        </w:rPr>
        <w:t>，</w:t>
      </w:r>
      <w:r w:rsidRPr="00F442DA">
        <w:rPr>
          <w:rFonts w:eastAsia="SimSun"/>
          <w:sz w:val="24"/>
          <w:lang w:eastAsia="zh-CN"/>
        </w:rPr>
        <w:t>2021b</w:t>
      </w:r>
      <w:r w:rsidRPr="00F442DA">
        <w:rPr>
          <w:rFonts w:eastAsia="SimSun"/>
          <w:sz w:val="24"/>
          <w:lang w:eastAsia="zh-CN"/>
        </w:rPr>
        <w:t>，第</w:t>
      </w:r>
      <w:r w:rsidRPr="00F442DA">
        <w:rPr>
          <w:rFonts w:eastAsia="SimSun"/>
          <w:sz w:val="24"/>
          <w:lang w:eastAsia="zh-CN"/>
        </w:rPr>
        <w:t>1.5.1</w:t>
      </w:r>
      <w:r w:rsidRPr="00F442DA">
        <w:rPr>
          <w:rFonts w:eastAsia="SimSun"/>
          <w:sz w:val="24"/>
          <w:lang w:eastAsia="zh-CN"/>
        </w:rPr>
        <w:t>节）。</w:t>
      </w:r>
      <w:r w:rsidRPr="00F442DA">
        <w:rPr>
          <w:rFonts w:eastAsia="SimSun"/>
          <w:color w:val="000000" w:themeColor="text1"/>
          <w:sz w:val="24"/>
          <w:lang w:eastAsia="zh-CN"/>
        </w:rPr>
        <w:t xml:space="preserve"> </w:t>
      </w:r>
    </w:p>
    <w:p w14:paraId="2733B090" w14:textId="77777777" w:rsidR="003A45EC" w:rsidRDefault="003A45EC" w:rsidP="00804A25">
      <w:pPr>
        <w:rPr>
          <w:b/>
          <w:lang w:eastAsia="zh-CN"/>
        </w:rPr>
      </w:pPr>
      <w:r>
        <w:rPr>
          <w:b/>
          <w:lang w:eastAsia="zh-CN"/>
        </w:rPr>
        <w:br w:type="page"/>
      </w:r>
    </w:p>
    <w:p w14:paraId="050944C1" w14:textId="77777777" w:rsidR="003A45EC" w:rsidRPr="00587356" w:rsidRDefault="003A45EC" w:rsidP="00A67032">
      <w:pPr>
        <w:pStyle w:val="a"/>
        <w:spacing w:before="0" w:after="0"/>
        <w:rPr>
          <w:b/>
        </w:rPr>
      </w:pPr>
      <w:bookmarkStart w:id="105" w:name="_Toc161220535"/>
      <w:bookmarkStart w:id="106" w:name="_Toc163309673"/>
      <w:r w:rsidRPr="00587356">
        <w:lastRenderedPageBreak/>
        <w:t>附件四</w:t>
      </w:r>
      <w:bookmarkEnd w:id="105"/>
      <w:bookmarkEnd w:id="106"/>
      <w:r w:rsidRPr="00587356">
        <w:t xml:space="preserve"> </w:t>
      </w:r>
    </w:p>
    <w:p w14:paraId="4F9F5BAE" w14:textId="0107522C" w:rsidR="003A45EC" w:rsidRDefault="003A45EC" w:rsidP="00A67032">
      <w:pPr>
        <w:rPr>
          <w:rFonts w:eastAsia="SimSun"/>
          <w:b/>
          <w:bCs/>
          <w:sz w:val="24"/>
          <w:lang w:eastAsia="zh-CN"/>
        </w:rPr>
      </w:pPr>
      <w:r w:rsidRPr="00587356">
        <w:rPr>
          <w:rFonts w:eastAsia="SimSun"/>
          <w:b/>
          <w:bCs/>
          <w:sz w:val="28"/>
          <w:szCs w:val="28"/>
          <w:lang w:eastAsia="zh-CN"/>
        </w:rPr>
        <w:t>蚊科</w:t>
      </w:r>
      <w:r w:rsidR="00A67032">
        <w:rPr>
          <w:rFonts w:eastAsia="SimSun" w:hint="eastAsia"/>
          <w:b/>
          <w:bCs/>
          <w:sz w:val="28"/>
          <w:szCs w:val="28"/>
          <w:lang w:eastAsia="zh-CN"/>
        </w:rPr>
        <w:t>（蚊子）</w:t>
      </w:r>
      <w:r w:rsidRPr="00587356">
        <w:rPr>
          <w:rFonts w:eastAsia="SimSun"/>
          <w:b/>
          <w:bCs/>
          <w:sz w:val="28"/>
          <w:szCs w:val="28"/>
          <w:lang w:eastAsia="zh-CN"/>
        </w:rPr>
        <w:t>的分类</w:t>
      </w:r>
      <w:r w:rsidRPr="00587356">
        <w:rPr>
          <w:rStyle w:val="FootnoteReference"/>
          <w:rFonts w:eastAsia="SimSun"/>
          <w:b/>
          <w:bCs/>
          <w:sz w:val="28"/>
          <w:szCs w:val="28"/>
        </w:rPr>
        <w:footnoteReference w:id="20"/>
      </w:r>
    </w:p>
    <w:p w14:paraId="1AA1C318" w14:textId="77777777" w:rsidR="00587356" w:rsidRPr="00C51D17" w:rsidRDefault="00587356" w:rsidP="00804A25">
      <w:pPr>
        <w:rPr>
          <w:rFonts w:eastAsia="SimSun"/>
          <w:b/>
          <w:sz w:val="24"/>
          <w:lang w:eastAsia="zh-CN"/>
        </w:rPr>
      </w:pPr>
    </w:p>
    <w:tbl>
      <w:tblPr>
        <w:tblStyle w:val="TableGrid"/>
        <w:tblW w:w="0" w:type="auto"/>
        <w:tblLook w:val="04A0" w:firstRow="1" w:lastRow="0" w:firstColumn="1" w:lastColumn="0" w:noHBand="0" w:noVBand="1"/>
      </w:tblPr>
      <w:tblGrid>
        <w:gridCol w:w="1883"/>
        <w:gridCol w:w="1832"/>
        <w:gridCol w:w="5301"/>
      </w:tblGrid>
      <w:tr w:rsidR="003A45EC" w:rsidRPr="00C51D17" w14:paraId="6E4429D3" w14:textId="77777777" w:rsidTr="001D5930">
        <w:tc>
          <w:tcPr>
            <w:tcW w:w="1883" w:type="dxa"/>
          </w:tcPr>
          <w:p w14:paraId="2F8D0B90" w14:textId="77777777" w:rsidR="003A45EC" w:rsidRPr="00C51D17" w:rsidRDefault="003A45EC" w:rsidP="009F2132">
            <w:pPr>
              <w:rPr>
                <w:rFonts w:eastAsia="SimSun"/>
                <w:b/>
                <w:sz w:val="24"/>
              </w:rPr>
            </w:pPr>
            <w:r w:rsidRPr="00C51D17">
              <w:rPr>
                <w:rFonts w:eastAsia="SimSun"/>
                <w:b/>
                <w:sz w:val="24"/>
                <w:lang w:eastAsia="zh-CN"/>
              </w:rPr>
              <w:t>亚科</w:t>
            </w:r>
          </w:p>
        </w:tc>
        <w:tc>
          <w:tcPr>
            <w:tcW w:w="1832" w:type="dxa"/>
          </w:tcPr>
          <w:p w14:paraId="510155A0" w14:textId="77777777" w:rsidR="003A45EC" w:rsidRPr="00C51D17" w:rsidRDefault="003A45EC" w:rsidP="009F2132">
            <w:pPr>
              <w:rPr>
                <w:rFonts w:eastAsia="SimSun"/>
                <w:b/>
                <w:sz w:val="24"/>
              </w:rPr>
            </w:pPr>
            <w:r w:rsidRPr="00C51D17">
              <w:rPr>
                <w:rFonts w:eastAsia="SimSun"/>
                <w:b/>
                <w:sz w:val="24"/>
                <w:lang w:eastAsia="zh-CN"/>
              </w:rPr>
              <w:t>族</w:t>
            </w:r>
          </w:p>
        </w:tc>
        <w:tc>
          <w:tcPr>
            <w:tcW w:w="5301" w:type="dxa"/>
          </w:tcPr>
          <w:p w14:paraId="3B3EAB73" w14:textId="77777777" w:rsidR="003A45EC" w:rsidRPr="00C51D17" w:rsidRDefault="003A45EC" w:rsidP="009F2132">
            <w:pPr>
              <w:rPr>
                <w:rFonts w:eastAsia="SimSun"/>
                <w:b/>
                <w:sz w:val="24"/>
              </w:rPr>
            </w:pPr>
            <w:r w:rsidRPr="00C51D17">
              <w:rPr>
                <w:rFonts w:eastAsia="SimSun"/>
                <w:b/>
                <w:sz w:val="24"/>
                <w:lang w:eastAsia="zh-CN"/>
              </w:rPr>
              <w:t>属</w:t>
            </w:r>
          </w:p>
        </w:tc>
      </w:tr>
      <w:tr w:rsidR="003A45EC" w:rsidRPr="00C51D17" w14:paraId="6C028455" w14:textId="77777777" w:rsidTr="001D5930">
        <w:trPr>
          <w:trHeight w:val="245"/>
        </w:trPr>
        <w:tc>
          <w:tcPr>
            <w:tcW w:w="1883" w:type="dxa"/>
          </w:tcPr>
          <w:p w14:paraId="480575B1" w14:textId="77777777" w:rsidR="003A45EC" w:rsidRPr="00C51D17" w:rsidRDefault="003A45EC" w:rsidP="001D5930">
            <w:pPr>
              <w:contextualSpacing/>
              <w:rPr>
                <w:rFonts w:eastAsia="SimSun"/>
                <w:sz w:val="24"/>
                <w:lang w:eastAsia="zh-CN"/>
              </w:rPr>
            </w:pPr>
            <w:bookmarkStart w:id="107" w:name="_Hlk162702807"/>
            <w:r w:rsidRPr="00C51D17">
              <w:rPr>
                <w:rFonts w:eastAsia="SimSun"/>
                <w:sz w:val="24"/>
                <w:lang w:eastAsia="zh-CN"/>
              </w:rPr>
              <w:t>按蚊亚科</w:t>
            </w:r>
          </w:p>
        </w:tc>
        <w:tc>
          <w:tcPr>
            <w:tcW w:w="1832" w:type="dxa"/>
          </w:tcPr>
          <w:p w14:paraId="1480F2D3" w14:textId="77777777" w:rsidR="003A45EC" w:rsidRPr="00C51D17" w:rsidRDefault="003A45EC" w:rsidP="001D5930">
            <w:pPr>
              <w:contextualSpacing/>
              <w:rPr>
                <w:rFonts w:eastAsia="SimSun"/>
                <w:sz w:val="24"/>
              </w:rPr>
            </w:pPr>
          </w:p>
        </w:tc>
        <w:tc>
          <w:tcPr>
            <w:tcW w:w="5301" w:type="dxa"/>
          </w:tcPr>
          <w:p w14:paraId="31F0553B" w14:textId="77777777" w:rsidR="003A45EC" w:rsidRPr="00C51D17" w:rsidRDefault="003A45EC" w:rsidP="001D5930">
            <w:pPr>
              <w:contextualSpacing/>
              <w:rPr>
                <w:rFonts w:eastAsia="SimSun"/>
                <w:sz w:val="24"/>
              </w:rPr>
            </w:pPr>
            <w:r w:rsidRPr="00C51D17">
              <w:rPr>
                <w:rFonts w:eastAsia="SimSun"/>
                <w:i/>
                <w:sz w:val="24"/>
              </w:rPr>
              <w:t xml:space="preserve">Anopheles </w:t>
            </w:r>
            <w:r w:rsidRPr="00C51D17">
              <w:rPr>
                <w:rFonts w:eastAsia="SimSun"/>
                <w:sz w:val="24"/>
              </w:rPr>
              <w:t>(</w:t>
            </w:r>
            <w:r w:rsidRPr="00C51D17">
              <w:rPr>
                <w:rFonts w:eastAsia="SimSun"/>
                <w:i/>
                <w:sz w:val="24"/>
              </w:rPr>
              <w:t>An.</w:t>
            </w:r>
            <w:r w:rsidRPr="00C51D17">
              <w:rPr>
                <w:rFonts w:eastAsia="SimSun"/>
                <w:sz w:val="24"/>
              </w:rPr>
              <w:t xml:space="preserve">), </w:t>
            </w:r>
            <w:proofErr w:type="spellStart"/>
            <w:r w:rsidRPr="00C51D17">
              <w:rPr>
                <w:rFonts w:eastAsia="SimSun"/>
                <w:i/>
                <w:sz w:val="24"/>
              </w:rPr>
              <w:t>Bironella</w:t>
            </w:r>
            <w:proofErr w:type="spellEnd"/>
            <w:r w:rsidRPr="00C51D17">
              <w:rPr>
                <w:rFonts w:eastAsia="SimSun"/>
                <w:i/>
                <w:sz w:val="24"/>
              </w:rPr>
              <w:t xml:space="preserve"> </w:t>
            </w:r>
            <w:r w:rsidRPr="00C51D17">
              <w:rPr>
                <w:rFonts w:eastAsia="SimSun"/>
                <w:sz w:val="24"/>
              </w:rPr>
              <w:t>(</w:t>
            </w:r>
            <w:r w:rsidRPr="00C51D17">
              <w:rPr>
                <w:rFonts w:eastAsia="SimSun"/>
                <w:i/>
                <w:sz w:val="24"/>
              </w:rPr>
              <w:t>Bi.</w:t>
            </w:r>
            <w:r w:rsidRPr="00C51D17">
              <w:rPr>
                <w:rFonts w:eastAsia="SimSun"/>
                <w:sz w:val="24"/>
              </w:rPr>
              <w:t xml:space="preserve">), </w:t>
            </w:r>
            <w:proofErr w:type="spellStart"/>
            <w:r w:rsidRPr="00C51D17">
              <w:rPr>
                <w:rFonts w:eastAsia="SimSun"/>
                <w:i/>
                <w:sz w:val="24"/>
              </w:rPr>
              <w:t>Chagasia</w:t>
            </w:r>
            <w:proofErr w:type="spellEnd"/>
            <w:r w:rsidRPr="00C51D17">
              <w:rPr>
                <w:rFonts w:eastAsia="SimSun"/>
                <w:i/>
                <w:sz w:val="24"/>
              </w:rPr>
              <w:t xml:space="preserve"> </w:t>
            </w:r>
            <w:r w:rsidRPr="00C51D17">
              <w:rPr>
                <w:rFonts w:eastAsia="SimSun"/>
                <w:sz w:val="24"/>
              </w:rPr>
              <w:t>(</w:t>
            </w:r>
            <w:r w:rsidRPr="00C51D17">
              <w:rPr>
                <w:rFonts w:eastAsia="SimSun"/>
                <w:i/>
                <w:sz w:val="24"/>
              </w:rPr>
              <w:t>Ch.</w:t>
            </w:r>
            <w:r w:rsidRPr="00C51D17">
              <w:rPr>
                <w:rFonts w:eastAsia="SimSun"/>
                <w:sz w:val="24"/>
              </w:rPr>
              <w:t>)</w:t>
            </w:r>
          </w:p>
        </w:tc>
      </w:tr>
      <w:bookmarkEnd w:id="107"/>
      <w:tr w:rsidR="003A45EC" w:rsidRPr="00C51D17" w14:paraId="022B695E" w14:textId="77777777" w:rsidTr="001D5930">
        <w:tc>
          <w:tcPr>
            <w:tcW w:w="1883" w:type="dxa"/>
          </w:tcPr>
          <w:p w14:paraId="379BB128" w14:textId="77777777" w:rsidR="003A45EC" w:rsidRPr="00C51D17" w:rsidRDefault="003A45EC" w:rsidP="001D5930">
            <w:pPr>
              <w:contextualSpacing/>
              <w:rPr>
                <w:rFonts w:eastAsia="SimSun"/>
                <w:sz w:val="24"/>
              </w:rPr>
            </w:pPr>
            <w:r w:rsidRPr="00C51D17">
              <w:rPr>
                <w:rFonts w:eastAsia="SimSun"/>
                <w:sz w:val="24"/>
                <w:lang w:eastAsia="zh-CN"/>
              </w:rPr>
              <w:t>库蚊亚科</w:t>
            </w:r>
          </w:p>
        </w:tc>
        <w:tc>
          <w:tcPr>
            <w:tcW w:w="1832" w:type="dxa"/>
          </w:tcPr>
          <w:p w14:paraId="6AE8242B" w14:textId="77777777" w:rsidR="003A45EC" w:rsidRPr="00C51D17" w:rsidRDefault="003A45EC" w:rsidP="001D5930">
            <w:pPr>
              <w:contextualSpacing/>
              <w:rPr>
                <w:rFonts w:eastAsia="SimSun"/>
                <w:sz w:val="24"/>
              </w:rPr>
            </w:pPr>
            <w:proofErr w:type="gramStart"/>
            <w:r w:rsidRPr="00C51D17">
              <w:rPr>
                <w:rFonts w:eastAsia="SimSun"/>
                <w:sz w:val="24"/>
                <w:lang w:eastAsia="zh-CN"/>
              </w:rPr>
              <w:t>鼠尾蚊族</w:t>
            </w:r>
            <w:proofErr w:type="gramEnd"/>
          </w:p>
        </w:tc>
        <w:tc>
          <w:tcPr>
            <w:tcW w:w="5301" w:type="dxa"/>
          </w:tcPr>
          <w:p w14:paraId="66C08140" w14:textId="77777777" w:rsidR="003A45EC" w:rsidRPr="00C51D17" w:rsidRDefault="003A45EC" w:rsidP="001D5930">
            <w:pPr>
              <w:contextualSpacing/>
              <w:rPr>
                <w:rFonts w:eastAsia="SimSun"/>
                <w:sz w:val="24"/>
              </w:rPr>
            </w:pPr>
            <w:proofErr w:type="spellStart"/>
            <w:r w:rsidRPr="00C51D17">
              <w:rPr>
                <w:rFonts w:eastAsia="SimSun"/>
                <w:i/>
                <w:sz w:val="24"/>
              </w:rPr>
              <w:t>Aedeomyia</w:t>
            </w:r>
            <w:proofErr w:type="spellEnd"/>
            <w:r w:rsidRPr="00C51D17">
              <w:rPr>
                <w:rFonts w:eastAsia="SimSun"/>
                <w:i/>
                <w:sz w:val="24"/>
              </w:rPr>
              <w:t xml:space="preserve"> </w:t>
            </w:r>
            <w:r w:rsidRPr="00C51D17">
              <w:rPr>
                <w:rFonts w:eastAsia="SimSun"/>
                <w:sz w:val="24"/>
              </w:rPr>
              <w:t>(</w:t>
            </w:r>
            <w:r w:rsidRPr="00C51D17">
              <w:rPr>
                <w:rFonts w:eastAsia="SimSun"/>
                <w:i/>
                <w:sz w:val="24"/>
              </w:rPr>
              <w:t>Ad.</w:t>
            </w:r>
            <w:r w:rsidRPr="00C51D17">
              <w:rPr>
                <w:rFonts w:eastAsia="SimSun"/>
                <w:sz w:val="24"/>
              </w:rPr>
              <w:t>)</w:t>
            </w:r>
          </w:p>
        </w:tc>
      </w:tr>
      <w:tr w:rsidR="003A45EC" w:rsidRPr="00C51D17" w14:paraId="474642AD" w14:textId="77777777" w:rsidTr="001D5930">
        <w:tc>
          <w:tcPr>
            <w:tcW w:w="1883" w:type="dxa"/>
          </w:tcPr>
          <w:p w14:paraId="5675EAF4" w14:textId="77777777" w:rsidR="003A45EC" w:rsidRPr="00C51D17" w:rsidRDefault="003A45EC" w:rsidP="001D5930">
            <w:pPr>
              <w:contextualSpacing/>
              <w:rPr>
                <w:rFonts w:eastAsia="SimSun"/>
                <w:sz w:val="24"/>
              </w:rPr>
            </w:pPr>
          </w:p>
        </w:tc>
        <w:tc>
          <w:tcPr>
            <w:tcW w:w="1832" w:type="dxa"/>
          </w:tcPr>
          <w:p w14:paraId="04C36824" w14:textId="77777777" w:rsidR="003A45EC" w:rsidRPr="00C51D17" w:rsidRDefault="003A45EC" w:rsidP="001D5930">
            <w:pPr>
              <w:contextualSpacing/>
              <w:rPr>
                <w:rFonts w:eastAsia="SimSun"/>
                <w:sz w:val="24"/>
              </w:rPr>
            </w:pPr>
            <w:r w:rsidRPr="00C51D17">
              <w:rPr>
                <w:rFonts w:eastAsia="SimSun"/>
                <w:sz w:val="24"/>
                <w:lang w:eastAsia="zh-CN"/>
              </w:rPr>
              <w:t>伊蚊族</w:t>
            </w:r>
          </w:p>
        </w:tc>
        <w:tc>
          <w:tcPr>
            <w:tcW w:w="5301" w:type="dxa"/>
          </w:tcPr>
          <w:p w14:paraId="577EDADC" w14:textId="77777777" w:rsidR="003A45EC" w:rsidRPr="00C51D17" w:rsidRDefault="003A45EC" w:rsidP="001D5930">
            <w:pPr>
              <w:contextualSpacing/>
              <w:rPr>
                <w:rFonts w:eastAsia="SimSun"/>
                <w:sz w:val="24"/>
                <w:lang w:val="pt-PT"/>
              </w:rPr>
            </w:pPr>
            <w:r w:rsidRPr="00C51D17">
              <w:rPr>
                <w:rFonts w:eastAsia="SimSun"/>
                <w:i/>
                <w:sz w:val="24"/>
                <w:lang w:val="pt-PT"/>
              </w:rPr>
              <w:t xml:space="preserve">Aedes </w:t>
            </w:r>
            <w:r w:rsidRPr="00C51D17">
              <w:rPr>
                <w:rFonts w:eastAsia="SimSun"/>
                <w:sz w:val="24"/>
                <w:lang w:val="pt-PT"/>
              </w:rPr>
              <w:t>(</w:t>
            </w:r>
            <w:r w:rsidRPr="00C51D17">
              <w:rPr>
                <w:rFonts w:eastAsia="SimSun"/>
                <w:i/>
                <w:sz w:val="24"/>
                <w:lang w:val="pt-PT"/>
              </w:rPr>
              <w:t>Ae</w:t>
            </w:r>
            <w:r w:rsidRPr="00C51D17">
              <w:rPr>
                <w:rFonts w:eastAsia="SimSun"/>
                <w:sz w:val="24"/>
                <w:lang w:val="pt-PT"/>
              </w:rPr>
              <w:t xml:space="preserve">.), </w:t>
            </w:r>
            <w:r w:rsidRPr="00C51D17">
              <w:rPr>
                <w:rFonts w:eastAsia="SimSun"/>
                <w:i/>
                <w:sz w:val="24"/>
                <w:lang w:val="pt-PT"/>
              </w:rPr>
              <w:t xml:space="preserve">Armigeres </w:t>
            </w:r>
            <w:r w:rsidRPr="00C51D17">
              <w:rPr>
                <w:rFonts w:eastAsia="SimSun"/>
                <w:sz w:val="24"/>
                <w:lang w:val="pt-PT"/>
              </w:rPr>
              <w:t>(</w:t>
            </w:r>
            <w:r w:rsidRPr="00C51D17">
              <w:rPr>
                <w:rFonts w:eastAsia="SimSun"/>
                <w:i/>
                <w:sz w:val="24"/>
                <w:lang w:val="pt-PT"/>
              </w:rPr>
              <w:t>Ar.</w:t>
            </w:r>
            <w:r w:rsidRPr="00C51D17">
              <w:rPr>
                <w:rFonts w:eastAsia="SimSun"/>
                <w:sz w:val="24"/>
                <w:lang w:val="pt-PT"/>
              </w:rPr>
              <w:t xml:space="preserve">), </w:t>
            </w:r>
            <w:r w:rsidRPr="00C51D17">
              <w:rPr>
                <w:rFonts w:eastAsia="SimSun"/>
                <w:i/>
                <w:sz w:val="24"/>
                <w:lang w:val="pt-PT"/>
              </w:rPr>
              <w:t xml:space="preserve">Eretmapodites </w:t>
            </w:r>
            <w:r w:rsidRPr="00C51D17">
              <w:rPr>
                <w:rFonts w:eastAsia="SimSun"/>
                <w:sz w:val="24"/>
                <w:lang w:val="pt-PT"/>
              </w:rPr>
              <w:t>(</w:t>
            </w:r>
            <w:r w:rsidRPr="00C51D17">
              <w:rPr>
                <w:rFonts w:eastAsia="SimSun"/>
                <w:i/>
                <w:sz w:val="24"/>
                <w:lang w:val="pt-PT"/>
              </w:rPr>
              <w:t>Er.</w:t>
            </w:r>
            <w:r w:rsidRPr="00C51D17">
              <w:rPr>
                <w:rFonts w:eastAsia="SimSun"/>
                <w:sz w:val="24"/>
                <w:lang w:val="pt-PT"/>
              </w:rPr>
              <w:t>)</w:t>
            </w:r>
          </w:p>
          <w:p w14:paraId="389F0316" w14:textId="77777777" w:rsidR="003A45EC" w:rsidRPr="00C51D17" w:rsidRDefault="003A45EC" w:rsidP="001D5930">
            <w:pPr>
              <w:contextualSpacing/>
              <w:rPr>
                <w:rFonts w:eastAsia="SimSun"/>
                <w:sz w:val="24"/>
                <w:lang w:val="pt-PT"/>
              </w:rPr>
            </w:pPr>
            <w:r w:rsidRPr="00C51D17">
              <w:rPr>
                <w:rFonts w:eastAsia="SimSun"/>
                <w:i/>
                <w:sz w:val="24"/>
                <w:lang w:val="pt-PT"/>
              </w:rPr>
              <w:t xml:space="preserve">Haemagogus </w:t>
            </w:r>
            <w:r w:rsidRPr="00C51D17">
              <w:rPr>
                <w:rStyle w:val="u-font-serif"/>
                <w:rFonts w:eastAsia="SimSun"/>
                <w:sz w:val="24"/>
                <w:lang w:val="pt-PT"/>
              </w:rPr>
              <w:t>(</w:t>
            </w:r>
            <w:r w:rsidRPr="00C51D17">
              <w:rPr>
                <w:rStyle w:val="Emphasis"/>
                <w:rFonts w:eastAsia="SimSun"/>
                <w:sz w:val="24"/>
                <w:lang w:val="pt-PT"/>
              </w:rPr>
              <w:t>Hg.</w:t>
            </w:r>
            <w:r w:rsidRPr="00C51D17">
              <w:rPr>
                <w:rStyle w:val="u-font-serif"/>
                <w:rFonts w:eastAsia="SimSun"/>
                <w:sz w:val="24"/>
                <w:lang w:val="pt-PT"/>
              </w:rPr>
              <w:t xml:space="preserve">), </w:t>
            </w:r>
            <w:r w:rsidRPr="00C51D17">
              <w:rPr>
                <w:rStyle w:val="Emphasis"/>
                <w:rFonts w:eastAsia="SimSun"/>
                <w:sz w:val="24"/>
                <w:lang w:val="pt-PT"/>
              </w:rPr>
              <w:t>Heizmannia</w:t>
            </w:r>
            <w:r w:rsidRPr="00C51D17">
              <w:rPr>
                <w:rStyle w:val="u-font-serif"/>
                <w:rFonts w:eastAsia="SimSun"/>
                <w:sz w:val="24"/>
                <w:lang w:val="pt-PT"/>
              </w:rPr>
              <w:t xml:space="preserve"> (</w:t>
            </w:r>
            <w:r w:rsidRPr="00C51D17">
              <w:rPr>
                <w:rStyle w:val="Emphasis"/>
                <w:rFonts w:eastAsia="SimSun"/>
                <w:sz w:val="24"/>
                <w:lang w:val="pt-PT"/>
              </w:rPr>
              <w:t>Hz.</w:t>
            </w:r>
            <w:r w:rsidRPr="00C51D17">
              <w:rPr>
                <w:rStyle w:val="u-font-serif"/>
                <w:rFonts w:eastAsia="SimSun"/>
                <w:sz w:val="24"/>
                <w:lang w:val="pt-PT"/>
              </w:rPr>
              <w:t xml:space="preserve">), </w:t>
            </w:r>
            <w:r w:rsidRPr="00C51D17">
              <w:rPr>
                <w:rStyle w:val="Emphasis"/>
                <w:rFonts w:eastAsia="SimSun"/>
                <w:sz w:val="24"/>
                <w:lang w:val="pt-PT"/>
              </w:rPr>
              <w:t>Opifex</w:t>
            </w:r>
            <w:r w:rsidRPr="00C51D17">
              <w:rPr>
                <w:rStyle w:val="u-font-serif"/>
                <w:rFonts w:eastAsia="SimSun"/>
                <w:sz w:val="24"/>
                <w:lang w:val="pt-PT"/>
              </w:rPr>
              <w:t xml:space="preserve"> (</w:t>
            </w:r>
            <w:r w:rsidRPr="00C51D17">
              <w:rPr>
                <w:rStyle w:val="Emphasis"/>
                <w:rFonts w:eastAsia="SimSun"/>
                <w:sz w:val="24"/>
                <w:lang w:val="pt-PT"/>
              </w:rPr>
              <w:t>Op.</w:t>
            </w:r>
            <w:r w:rsidRPr="00C51D17">
              <w:rPr>
                <w:rStyle w:val="u-font-serif"/>
                <w:rFonts w:eastAsia="SimSun"/>
                <w:sz w:val="24"/>
                <w:lang w:val="pt-PT"/>
              </w:rPr>
              <w:t xml:space="preserve">), </w:t>
            </w:r>
            <w:r w:rsidRPr="00C51D17">
              <w:rPr>
                <w:rStyle w:val="Emphasis"/>
                <w:rFonts w:eastAsia="SimSun"/>
                <w:sz w:val="24"/>
                <w:lang w:val="pt-PT"/>
              </w:rPr>
              <w:t>Psorophora</w:t>
            </w:r>
            <w:r w:rsidRPr="00C51D17">
              <w:rPr>
                <w:rStyle w:val="u-font-serif"/>
                <w:rFonts w:eastAsia="SimSun"/>
                <w:sz w:val="24"/>
                <w:lang w:val="pt-PT"/>
              </w:rPr>
              <w:t xml:space="preserve"> (</w:t>
            </w:r>
            <w:r w:rsidRPr="00C51D17">
              <w:rPr>
                <w:rStyle w:val="Emphasis"/>
                <w:rFonts w:eastAsia="SimSun"/>
                <w:sz w:val="24"/>
                <w:lang w:val="pt-PT"/>
              </w:rPr>
              <w:t>Ps.</w:t>
            </w:r>
            <w:r w:rsidRPr="00C51D17">
              <w:rPr>
                <w:rStyle w:val="u-font-serif"/>
                <w:rFonts w:eastAsia="SimSun"/>
                <w:sz w:val="24"/>
                <w:lang w:val="pt-PT"/>
              </w:rPr>
              <w:t xml:space="preserve">), </w:t>
            </w:r>
            <w:r w:rsidRPr="00C51D17">
              <w:rPr>
                <w:rStyle w:val="Emphasis"/>
                <w:rFonts w:eastAsia="SimSun"/>
                <w:sz w:val="24"/>
                <w:lang w:val="pt-PT"/>
              </w:rPr>
              <w:t>Udaya</w:t>
            </w:r>
            <w:r w:rsidRPr="00C51D17">
              <w:rPr>
                <w:rStyle w:val="u-font-serif"/>
                <w:rFonts w:eastAsia="SimSun"/>
                <w:sz w:val="24"/>
                <w:lang w:val="pt-PT"/>
              </w:rPr>
              <w:t xml:space="preserve"> (</w:t>
            </w:r>
            <w:r w:rsidRPr="00C51D17">
              <w:rPr>
                <w:rStyle w:val="Emphasis"/>
                <w:rFonts w:eastAsia="SimSun"/>
                <w:sz w:val="24"/>
                <w:lang w:val="pt-PT"/>
              </w:rPr>
              <w:t>Ud.</w:t>
            </w:r>
            <w:r w:rsidRPr="00C51D17">
              <w:rPr>
                <w:rStyle w:val="u-font-serif"/>
                <w:rFonts w:eastAsia="SimSun"/>
                <w:sz w:val="24"/>
                <w:lang w:val="pt-PT"/>
              </w:rPr>
              <w:t xml:space="preserve">), </w:t>
            </w:r>
            <w:r w:rsidRPr="00C51D17">
              <w:rPr>
                <w:rStyle w:val="Emphasis"/>
                <w:rFonts w:eastAsia="SimSun"/>
                <w:sz w:val="24"/>
                <w:lang w:val="pt-PT"/>
              </w:rPr>
              <w:t>Zeugnomyia</w:t>
            </w:r>
            <w:r w:rsidRPr="00C51D17">
              <w:rPr>
                <w:rStyle w:val="u-font-serif"/>
                <w:rFonts w:eastAsia="SimSun"/>
                <w:sz w:val="24"/>
                <w:lang w:val="pt-PT"/>
              </w:rPr>
              <w:t xml:space="preserve"> (</w:t>
            </w:r>
            <w:r w:rsidRPr="00C51D17">
              <w:rPr>
                <w:rStyle w:val="Emphasis"/>
                <w:rFonts w:eastAsia="SimSun"/>
                <w:sz w:val="24"/>
                <w:lang w:val="pt-PT"/>
              </w:rPr>
              <w:t>Ze.</w:t>
            </w:r>
            <w:r w:rsidRPr="00C51D17">
              <w:rPr>
                <w:rStyle w:val="u-font-serif"/>
                <w:rFonts w:eastAsia="SimSun"/>
                <w:sz w:val="24"/>
                <w:lang w:val="pt-PT"/>
              </w:rPr>
              <w:t>)</w:t>
            </w:r>
          </w:p>
        </w:tc>
      </w:tr>
      <w:tr w:rsidR="003A45EC" w:rsidRPr="00C51D17" w14:paraId="154A2A3F" w14:textId="77777777" w:rsidTr="001D5930">
        <w:tc>
          <w:tcPr>
            <w:tcW w:w="1883" w:type="dxa"/>
          </w:tcPr>
          <w:p w14:paraId="6D78BEF6" w14:textId="77777777" w:rsidR="003A45EC" w:rsidRPr="00C51D17" w:rsidRDefault="003A45EC" w:rsidP="001D5930">
            <w:pPr>
              <w:contextualSpacing/>
              <w:rPr>
                <w:rFonts w:eastAsia="SimSun"/>
                <w:sz w:val="24"/>
                <w:lang w:val="pt-PT"/>
              </w:rPr>
            </w:pPr>
          </w:p>
        </w:tc>
        <w:tc>
          <w:tcPr>
            <w:tcW w:w="1832" w:type="dxa"/>
          </w:tcPr>
          <w:p w14:paraId="4C42D495" w14:textId="77777777" w:rsidR="003A45EC" w:rsidRPr="00C51D17" w:rsidRDefault="003A45EC" w:rsidP="001D5930">
            <w:pPr>
              <w:contextualSpacing/>
              <w:rPr>
                <w:rFonts w:eastAsia="SimSun"/>
                <w:sz w:val="24"/>
              </w:rPr>
            </w:pPr>
            <w:r w:rsidRPr="00C51D17">
              <w:rPr>
                <w:rStyle w:val="u-font-serif"/>
                <w:rFonts w:eastAsia="SimSun"/>
                <w:sz w:val="24"/>
                <w:lang w:eastAsia="zh-CN"/>
              </w:rPr>
              <w:t>库蚊族</w:t>
            </w:r>
          </w:p>
        </w:tc>
        <w:tc>
          <w:tcPr>
            <w:tcW w:w="5301" w:type="dxa"/>
          </w:tcPr>
          <w:p w14:paraId="3AE243A7" w14:textId="77777777" w:rsidR="003A45EC" w:rsidRPr="00C51D17" w:rsidRDefault="003A45EC" w:rsidP="001D5930">
            <w:pPr>
              <w:contextualSpacing/>
              <w:rPr>
                <w:rFonts w:eastAsia="SimSun"/>
                <w:sz w:val="24"/>
                <w:lang w:val="pt-PT"/>
              </w:rPr>
            </w:pPr>
            <w:r w:rsidRPr="00C51D17">
              <w:rPr>
                <w:rStyle w:val="Emphasis"/>
                <w:rFonts w:eastAsia="SimSun"/>
                <w:sz w:val="24"/>
                <w:lang w:val="pt-PT"/>
              </w:rPr>
              <w:t>Culex</w:t>
            </w:r>
            <w:r w:rsidRPr="00C51D17">
              <w:rPr>
                <w:rStyle w:val="u-font-serif"/>
                <w:rFonts w:eastAsia="SimSun"/>
                <w:sz w:val="24"/>
                <w:lang w:val="pt-PT"/>
              </w:rPr>
              <w:t xml:space="preserve"> (</w:t>
            </w:r>
            <w:r w:rsidRPr="00C51D17">
              <w:rPr>
                <w:rStyle w:val="Emphasis"/>
                <w:rFonts w:eastAsia="SimSun"/>
                <w:sz w:val="24"/>
                <w:lang w:val="pt-PT"/>
              </w:rPr>
              <w:t>Cx.</w:t>
            </w:r>
            <w:r w:rsidRPr="00C51D17">
              <w:rPr>
                <w:rStyle w:val="u-font-serif"/>
                <w:rFonts w:eastAsia="SimSun"/>
                <w:sz w:val="24"/>
                <w:lang w:val="pt-PT"/>
              </w:rPr>
              <w:t xml:space="preserve">), </w:t>
            </w:r>
            <w:r w:rsidRPr="00C51D17">
              <w:rPr>
                <w:rStyle w:val="Emphasis"/>
                <w:rFonts w:eastAsia="SimSun"/>
                <w:sz w:val="24"/>
                <w:lang w:val="pt-PT"/>
              </w:rPr>
              <w:t>Deinocerites</w:t>
            </w:r>
            <w:r w:rsidRPr="00C51D17">
              <w:rPr>
                <w:rStyle w:val="u-font-serif"/>
                <w:rFonts w:eastAsia="SimSun"/>
                <w:sz w:val="24"/>
                <w:lang w:val="pt-PT"/>
              </w:rPr>
              <w:t xml:space="preserve"> (</w:t>
            </w:r>
            <w:r w:rsidRPr="00C51D17">
              <w:rPr>
                <w:rStyle w:val="Emphasis"/>
                <w:rFonts w:eastAsia="SimSun"/>
                <w:sz w:val="24"/>
                <w:lang w:val="pt-PT"/>
              </w:rPr>
              <w:t>De.</w:t>
            </w:r>
            <w:r w:rsidRPr="00C51D17">
              <w:rPr>
                <w:rStyle w:val="u-font-serif"/>
                <w:rFonts w:eastAsia="SimSun"/>
                <w:sz w:val="24"/>
                <w:lang w:val="pt-PT"/>
              </w:rPr>
              <w:t xml:space="preserve">), </w:t>
            </w:r>
            <w:r w:rsidRPr="00C51D17">
              <w:rPr>
                <w:rStyle w:val="Emphasis"/>
                <w:rFonts w:eastAsia="SimSun"/>
                <w:sz w:val="24"/>
                <w:lang w:val="pt-PT"/>
              </w:rPr>
              <w:t>Galindomyia</w:t>
            </w:r>
            <w:r w:rsidRPr="00C51D17">
              <w:rPr>
                <w:rStyle w:val="u-font-serif"/>
                <w:rFonts w:eastAsia="SimSun"/>
                <w:sz w:val="24"/>
                <w:lang w:val="pt-PT"/>
              </w:rPr>
              <w:t xml:space="preserve"> (</w:t>
            </w:r>
            <w:r w:rsidRPr="00C51D17">
              <w:rPr>
                <w:rStyle w:val="Emphasis"/>
                <w:rFonts w:eastAsia="SimSun"/>
                <w:sz w:val="24"/>
                <w:lang w:val="pt-PT"/>
              </w:rPr>
              <w:t>Ga.</w:t>
            </w:r>
            <w:r w:rsidRPr="00C51D17">
              <w:rPr>
                <w:rStyle w:val="u-font-serif"/>
                <w:rFonts w:eastAsia="SimSun"/>
                <w:sz w:val="24"/>
                <w:lang w:val="pt-PT"/>
              </w:rPr>
              <w:t>)</w:t>
            </w:r>
          </w:p>
        </w:tc>
      </w:tr>
      <w:tr w:rsidR="003A45EC" w:rsidRPr="00C51D17" w14:paraId="2A4C0585" w14:textId="77777777" w:rsidTr="001D5930">
        <w:tc>
          <w:tcPr>
            <w:tcW w:w="1883" w:type="dxa"/>
          </w:tcPr>
          <w:p w14:paraId="59437ECA" w14:textId="77777777" w:rsidR="003A45EC" w:rsidRPr="00C51D17" w:rsidRDefault="003A45EC" w:rsidP="001D5930">
            <w:pPr>
              <w:contextualSpacing/>
              <w:rPr>
                <w:rFonts w:eastAsia="SimSun"/>
                <w:sz w:val="24"/>
                <w:lang w:val="pt-PT"/>
              </w:rPr>
            </w:pPr>
          </w:p>
        </w:tc>
        <w:tc>
          <w:tcPr>
            <w:tcW w:w="1832" w:type="dxa"/>
          </w:tcPr>
          <w:p w14:paraId="0D63E54D" w14:textId="77777777" w:rsidR="003A45EC" w:rsidRPr="00C51D17" w:rsidRDefault="003A45EC" w:rsidP="001D5930">
            <w:pPr>
              <w:contextualSpacing/>
              <w:rPr>
                <w:rFonts w:eastAsia="SimSun"/>
                <w:sz w:val="24"/>
              </w:rPr>
            </w:pPr>
            <w:proofErr w:type="gramStart"/>
            <w:r w:rsidRPr="00C51D17">
              <w:rPr>
                <w:rStyle w:val="u-font-serif"/>
                <w:rFonts w:eastAsia="SimSun"/>
                <w:sz w:val="24"/>
                <w:lang w:eastAsia="zh-CN"/>
              </w:rPr>
              <w:t>曲蚊族</w:t>
            </w:r>
            <w:proofErr w:type="gramEnd"/>
          </w:p>
        </w:tc>
        <w:tc>
          <w:tcPr>
            <w:tcW w:w="5301" w:type="dxa"/>
          </w:tcPr>
          <w:p w14:paraId="4C606D40" w14:textId="77777777" w:rsidR="003A45EC" w:rsidRPr="00C51D17" w:rsidRDefault="003A45EC" w:rsidP="001D5930">
            <w:pPr>
              <w:contextualSpacing/>
              <w:rPr>
                <w:rFonts w:eastAsia="SimSun"/>
                <w:sz w:val="24"/>
              </w:rPr>
            </w:pPr>
            <w:proofErr w:type="spellStart"/>
            <w:r w:rsidRPr="00C51D17">
              <w:rPr>
                <w:rStyle w:val="Emphasis"/>
                <w:rFonts w:eastAsia="SimSun"/>
                <w:sz w:val="24"/>
              </w:rPr>
              <w:t>Culiseta</w:t>
            </w:r>
            <w:proofErr w:type="spellEnd"/>
            <w:r w:rsidRPr="00C51D17">
              <w:rPr>
                <w:rStyle w:val="u-font-serif"/>
                <w:rFonts w:eastAsia="SimSun"/>
                <w:sz w:val="24"/>
              </w:rPr>
              <w:t xml:space="preserve"> (</w:t>
            </w:r>
            <w:r w:rsidRPr="00C51D17">
              <w:rPr>
                <w:rStyle w:val="Emphasis"/>
                <w:rFonts w:eastAsia="SimSun"/>
                <w:sz w:val="24"/>
              </w:rPr>
              <w:t>Cs.</w:t>
            </w:r>
            <w:r w:rsidRPr="00C51D17">
              <w:rPr>
                <w:rStyle w:val="u-font-serif"/>
                <w:rFonts w:eastAsia="SimSun"/>
                <w:sz w:val="24"/>
              </w:rPr>
              <w:t>)</w:t>
            </w:r>
          </w:p>
        </w:tc>
      </w:tr>
      <w:tr w:rsidR="003A45EC" w:rsidRPr="00C51D17" w14:paraId="22847AF8" w14:textId="77777777" w:rsidTr="001D5930">
        <w:tc>
          <w:tcPr>
            <w:tcW w:w="1883" w:type="dxa"/>
          </w:tcPr>
          <w:p w14:paraId="417C8DEB" w14:textId="77777777" w:rsidR="003A45EC" w:rsidRPr="00C51D17" w:rsidRDefault="003A45EC" w:rsidP="001D5930">
            <w:pPr>
              <w:contextualSpacing/>
              <w:rPr>
                <w:rFonts w:eastAsia="SimSun"/>
                <w:sz w:val="24"/>
              </w:rPr>
            </w:pPr>
          </w:p>
        </w:tc>
        <w:tc>
          <w:tcPr>
            <w:tcW w:w="1832" w:type="dxa"/>
          </w:tcPr>
          <w:p w14:paraId="625D389A" w14:textId="77777777" w:rsidR="003A45EC" w:rsidRPr="00C51D17" w:rsidRDefault="003A45EC" w:rsidP="001D5930">
            <w:pPr>
              <w:contextualSpacing/>
              <w:rPr>
                <w:rFonts w:eastAsia="SimSun"/>
                <w:sz w:val="24"/>
              </w:rPr>
            </w:pPr>
            <w:proofErr w:type="gramStart"/>
            <w:r w:rsidRPr="00C51D17">
              <w:rPr>
                <w:rStyle w:val="u-font-serif"/>
                <w:rFonts w:eastAsia="SimSun"/>
                <w:sz w:val="24"/>
                <w:lang w:eastAsia="zh-CN"/>
              </w:rPr>
              <w:t>菲卡比亚蚊族</w:t>
            </w:r>
            <w:proofErr w:type="gramEnd"/>
          </w:p>
        </w:tc>
        <w:tc>
          <w:tcPr>
            <w:tcW w:w="5301" w:type="dxa"/>
          </w:tcPr>
          <w:p w14:paraId="2D5149AF" w14:textId="77777777" w:rsidR="003A45EC" w:rsidRPr="00C51D17" w:rsidRDefault="003A45EC" w:rsidP="001D5930">
            <w:pPr>
              <w:contextualSpacing/>
              <w:rPr>
                <w:rFonts w:eastAsia="SimSun"/>
                <w:sz w:val="24"/>
              </w:rPr>
            </w:pPr>
            <w:proofErr w:type="spellStart"/>
            <w:r w:rsidRPr="00C51D17">
              <w:rPr>
                <w:rStyle w:val="Emphasis"/>
                <w:rFonts w:eastAsia="SimSun"/>
                <w:sz w:val="24"/>
              </w:rPr>
              <w:t>Ficalbia</w:t>
            </w:r>
            <w:proofErr w:type="spellEnd"/>
            <w:r w:rsidRPr="00C51D17">
              <w:rPr>
                <w:rStyle w:val="u-font-serif"/>
                <w:rFonts w:eastAsia="SimSun"/>
                <w:sz w:val="24"/>
              </w:rPr>
              <w:t xml:space="preserve"> (</w:t>
            </w:r>
            <w:r w:rsidRPr="00C51D17">
              <w:rPr>
                <w:rStyle w:val="Emphasis"/>
                <w:rFonts w:eastAsia="SimSun"/>
                <w:sz w:val="24"/>
              </w:rPr>
              <w:t>Fi.</w:t>
            </w:r>
            <w:r w:rsidRPr="00C51D17">
              <w:rPr>
                <w:rStyle w:val="u-font-serif"/>
                <w:rFonts w:eastAsia="SimSun"/>
                <w:sz w:val="24"/>
              </w:rPr>
              <w:t xml:space="preserve">), </w:t>
            </w:r>
            <w:proofErr w:type="spellStart"/>
            <w:r w:rsidRPr="00C51D17">
              <w:rPr>
                <w:rStyle w:val="Emphasis"/>
                <w:rFonts w:eastAsia="SimSun"/>
                <w:sz w:val="24"/>
              </w:rPr>
              <w:t>Mimomyia</w:t>
            </w:r>
            <w:proofErr w:type="spellEnd"/>
            <w:r w:rsidRPr="00C51D17">
              <w:rPr>
                <w:rStyle w:val="u-font-serif"/>
                <w:rFonts w:eastAsia="SimSun"/>
                <w:sz w:val="24"/>
              </w:rPr>
              <w:t xml:space="preserve"> (</w:t>
            </w:r>
            <w:r w:rsidRPr="00C51D17">
              <w:rPr>
                <w:rStyle w:val="Emphasis"/>
                <w:rFonts w:eastAsia="SimSun"/>
                <w:sz w:val="24"/>
              </w:rPr>
              <w:t>Mi.</w:t>
            </w:r>
            <w:r w:rsidRPr="00C51D17">
              <w:rPr>
                <w:rStyle w:val="u-font-serif"/>
                <w:rFonts w:eastAsia="SimSun"/>
                <w:sz w:val="24"/>
              </w:rPr>
              <w:t>)</w:t>
            </w:r>
          </w:p>
        </w:tc>
      </w:tr>
      <w:tr w:rsidR="003A45EC" w:rsidRPr="00C51D17" w14:paraId="2D3CC339" w14:textId="77777777" w:rsidTr="001D5930">
        <w:tc>
          <w:tcPr>
            <w:tcW w:w="1883" w:type="dxa"/>
          </w:tcPr>
          <w:p w14:paraId="4F6E3F01" w14:textId="77777777" w:rsidR="003A45EC" w:rsidRPr="00C51D17" w:rsidRDefault="003A45EC" w:rsidP="001D5930">
            <w:pPr>
              <w:contextualSpacing/>
              <w:rPr>
                <w:rFonts w:eastAsia="SimSun"/>
                <w:sz w:val="24"/>
              </w:rPr>
            </w:pPr>
          </w:p>
        </w:tc>
        <w:tc>
          <w:tcPr>
            <w:tcW w:w="1832" w:type="dxa"/>
          </w:tcPr>
          <w:p w14:paraId="5373EB12" w14:textId="77777777" w:rsidR="003A45EC" w:rsidRPr="00C51D17" w:rsidRDefault="003A45EC" w:rsidP="001D5930">
            <w:pPr>
              <w:contextualSpacing/>
              <w:rPr>
                <w:rFonts w:eastAsia="SimSun"/>
                <w:sz w:val="24"/>
              </w:rPr>
            </w:pPr>
            <w:r w:rsidRPr="00C51D17">
              <w:rPr>
                <w:rStyle w:val="u-font-serif"/>
                <w:rFonts w:eastAsia="SimSun"/>
                <w:sz w:val="24"/>
                <w:lang w:eastAsia="zh-CN"/>
              </w:rPr>
              <w:t>霍奇</w:t>
            </w:r>
            <w:proofErr w:type="gramStart"/>
            <w:r w:rsidRPr="00C51D17">
              <w:rPr>
                <w:rStyle w:val="u-font-serif"/>
                <w:rFonts w:eastAsia="SimSun"/>
                <w:sz w:val="24"/>
                <w:lang w:eastAsia="zh-CN"/>
              </w:rPr>
              <w:t>斯蚊族</w:t>
            </w:r>
            <w:proofErr w:type="gramEnd"/>
          </w:p>
        </w:tc>
        <w:tc>
          <w:tcPr>
            <w:tcW w:w="5301" w:type="dxa"/>
          </w:tcPr>
          <w:p w14:paraId="210DE5FC" w14:textId="77777777" w:rsidR="003A45EC" w:rsidRPr="00C51D17" w:rsidRDefault="003A45EC" w:rsidP="001D5930">
            <w:pPr>
              <w:contextualSpacing/>
              <w:rPr>
                <w:rFonts w:eastAsia="SimSun"/>
                <w:sz w:val="24"/>
              </w:rPr>
            </w:pPr>
            <w:proofErr w:type="spellStart"/>
            <w:r w:rsidRPr="00C51D17">
              <w:rPr>
                <w:rStyle w:val="Emphasis"/>
                <w:rFonts w:eastAsia="SimSun"/>
                <w:sz w:val="24"/>
              </w:rPr>
              <w:t>Hodgesia</w:t>
            </w:r>
            <w:proofErr w:type="spellEnd"/>
            <w:r w:rsidRPr="00C51D17">
              <w:rPr>
                <w:rStyle w:val="u-font-serif"/>
                <w:rFonts w:eastAsia="SimSun"/>
                <w:sz w:val="24"/>
              </w:rPr>
              <w:t xml:space="preserve"> (</w:t>
            </w:r>
            <w:r w:rsidRPr="00C51D17">
              <w:rPr>
                <w:rStyle w:val="Emphasis"/>
                <w:rFonts w:eastAsia="SimSun"/>
                <w:sz w:val="24"/>
              </w:rPr>
              <w:t>Ho.</w:t>
            </w:r>
            <w:r w:rsidRPr="00C51D17">
              <w:rPr>
                <w:rStyle w:val="u-font-serif"/>
                <w:rFonts w:eastAsia="SimSun"/>
                <w:sz w:val="24"/>
              </w:rPr>
              <w:t>)</w:t>
            </w:r>
          </w:p>
        </w:tc>
      </w:tr>
      <w:tr w:rsidR="003A45EC" w:rsidRPr="00C51D17" w14:paraId="7045489D" w14:textId="77777777" w:rsidTr="001D5930">
        <w:tc>
          <w:tcPr>
            <w:tcW w:w="1883" w:type="dxa"/>
          </w:tcPr>
          <w:p w14:paraId="0F1A30E9" w14:textId="77777777" w:rsidR="003A45EC" w:rsidRPr="00C51D17" w:rsidRDefault="003A45EC" w:rsidP="001D5930">
            <w:pPr>
              <w:contextualSpacing/>
              <w:rPr>
                <w:rFonts w:eastAsia="SimSun"/>
                <w:sz w:val="24"/>
              </w:rPr>
            </w:pPr>
          </w:p>
        </w:tc>
        <w:tc>
          <w:tcPr>
            <w:tcW w:w="1832" w:type="dxa"/>
          </w:tcPr>
          <w:p w14:paraId="7AD30DE4" w14:textId="77777777" w:rsidR="003A45EC" w:rsidRPr="00C51D17" w:rsidRDefault="003A45EC" w:rsidP="001D5930">
            <w:pPr>
              <w:contextualSpacing/>
              <w:rPr>
                <w:rStyle w:val="u-font-serif"/>
                <w:rFonts w:eastAsia="SimSun"/>
                <w:sz w:val="24"/>
              </w:rPr>
            </w:pPr>
            <w:proofErr w:type="gramStart"/>
            <w:r w:rsidRPr="00C51D17">
              <w:rPr>
                <w:rStyle w:val="u-font-serif"/>
                <w:rFonts w:eastAsia="SimSun"/>
                <w:sz w:val="24"/>
                <w:lang w:eastAsia="zh-CN"/>
              </w:rPr>
              <w:t>曼氏蚊族</w:t>
            </w:r>
            <w:proofErr w:type="gramEnd"/>
          </w:p>
        </w:tc>
        <w:tc>
          <w:tcPr>
            <w:tcW w:w="5301" w:type="dxa"/>
          </w:tcPr>
          <w:p w14:paraId="0DC8ED53" w14:textId="77777777" w:rsidR="003A45EC" w:rsidRPr="00C51D17" w:rsidRDefault="003A45EC" w:rsidP="001D5930">
            <w:pPr>
              <w:contextualSpacing/>
              <w:rPr>
                <w:rStyle w:val="Emphasis"/>
                <w:rFonts w:eastAsia="SimSun"/>
                <w:i w:val="0"/>
                <w:iCs w:val="0"/>
                <w:sz w:val="24"/>
              </w:rPr>
            </w:pPr>
            <w:proofErr w:type="spellStart"/>
            <w:r w:rsidRPr="00C51D17">
              <w:rPr>
                <w:rStyle w:val="Emphasis"/>
                <w:rFonts w:eastAsia="SimSun"/>
                <w:sz w:val="24"/>
              </w:rPr>
              <w:t>Coquillettidia</w:t>
            </w:r>
            <w:proofErr w:type="spellEnd"/>
            <w:r w:rsidRPr="00C51D17">
              <w:rPr>
                <w:rStyle w:val="u-font-serif"/>
                <w:rFonts w:eastAsia="SimSun"/>
                <w:sz w:val="24"/>
              </w:rPr>
              <w:t xml:space="preserve"> (</w:t>
            </w:r>
            <w:proofErr w:type="spellStart"/>
            <w:r w:rsidRPr="00C51D17">
              <w:rPr>
                <w:rStyle w:val="Emphasis"/>
                <w:rFonts w:eastAsia="SimSun"/>
                <w:sz w:val="24"/>
              </w:rPr>
              <w:t>Cq</w:t>
            </w:r>
            <w:proofErr w:type="spellEnd"/>
            <w:r w:rsidRPr="00C51D17">
              <w:rPr>
                <w:rStyle w:val="Emphasis"/>
                <w:rFonts w:eastAsia="SimSun"/>
                <w:sz w:val="24"/>
              </w:rPr>
              <w:t>.</w:t>
            </w:r>
            <w:r w:rsidRPr="00C51D17">
              <w:rPr>
                <w:rStyle w:val="u-font-serif"/>
                <w:rFonts w:eastAsia="SimSun"/>
                <w:sz w:val="24"/>
              </w:rPr>
              <w:t xml:space="preserve">), </w:t>
            </w:r>
            <w:proofErr w:type="spellStart"/>
            <w:r w:rsidRPr="00C51D17">
              <w:rPr>
                <w:rStyle w:val="Emphasis"/>
                <w:rFonts w:eastAsia="SimSun"/>
                <w:sz w:val="24"/>
              </w:rPr>
              <w:t>Mansonia</w:t>
            </w:r>
            <w:proofErr w:type="spellEnd"/>
            <w:r w:rsidRPr="00C51D17">
              <w:rPr>
                <w:rStyle w:val="u-font-serif"/>
                <w:rFonts w:eastAsia="SimSun"/>
                <w:sz w:val="24"/>
              </w:rPr>
              <w:t xml:space="preserve"> (</w:t>
            </w:r>
            <w:r w:rsidRPr="00C51D17">
              <w:rPr>
                <w:rStyle w:val="Emphasis"/>
                <w:rFonts w:eastAsia="SimSun"/>
                <w:sz w:val="24"/>
              </w:rPr>
              <w:t>Ma.</w:t>
            </w:r>
            <w:r w:rsidRPr="00C51D17">
              <w:rPr>
                <w:rStyle w:val="u-font-serif"/>
                <w:rFonts w:eastAsia="SimSun"/>
                <w:sz w:val="24"/>
              </w:rPr>
              <w:t>)</w:t>
            </w:r>
          </w:p>
        </w:tc>
      </w:tr>
      <w:tr w:rsidR="003A45EC" w:rsidRPr="00C51D17" w14:paraId="21F303F6" w14:textId="77777777" w:rsidTr="001D5930">
        <w:tc>
          <w:tcPr>
            <w:tcW w:w="1883" w:type="dxa"/>
          </w:tcPr>
          <w:p w14:paraId="2CFFA978" w14:textId="77777777" w:rsidR="003A45EC" w:rsidRPr="00C51D17" w:rsidRDefault="003A45EC" w:rsidP="001D5930">
            <w:pPr>
              <w:contextualSpacing/>
              <w:rPr>
                <w:rFonts w:eastAsia="SimSun"/>
                <w:sz w:val="24"/>
              </w:rPr>
            </w:pPr>
          </w:p>
        </w:tc>
        <w:tc>
          <w:tcPr>
            <w:tcW w:w="1832" w:type="dxa"/>
          </w:tcPr>
          <w:p w14:paraId="671532F0" w14:textId="77777777" w:rsidR="003A45EC" w:rsidRPr="00C51D17" w:rsidRDefault="003A45EC" w:rsidP="001D5930">
            <w:pPr>
              <w:contextualSpacing/>
              <w:rPr>
                <w:rStyle w:val="u-font-serif"/>
                <w:rFonts w:eastAsia="SimSun"/>
                <w:sz w:val="24"/>
                <w:lang w:eastAsia="zh-CN"/>
              </w:rPr>
            </w:pPr>
            <w:r w:rsidRPr="00C51D17">
              <w:rPr>
                <w:rStyle w:val="u-font-serif"/>
                <w:rFonts w:eastAsia="SimSun"/>
                <w:sz w:val="24"/>
                <w:lang w:eastAsia="zh-CN"/>
              </w:rPr>
              <w:t>正</w:t>
            </w:r>
            <w:proofErr w:type="gramStart"/>
            <w:r w:rsidRPr="00C51D17">
              <w:rPr>
                <w:rStyle w:val="u-font-serif"/>
                <w:rFonts w:eastAsia="SimSun"/>
                <w:sz w:val="24"/>
                <w:lang w:eastAsia="zh-CN"/>
              </w:rPr>
              <w:t>足蚊族</w:t>
            </w:r>
            <w:proofErr w:type="gramEnd"/>
          </w:p>
        </w:tc>
        <w:tc>
          <w:tcPr>
            <w:tcW w:w="5301" w:type="dxa"/>
          </w:tcPr>
          <w:p w14:paraId="335012EE" w14:textId="77777777" w:rsidR="003A45EC" w:rsidRPr="00C51D17" w:rsidRDefault="003A45EC" w:rsidP="001D5930">
            <w:pPr>
              <w:contextualSpacing/>
              <w:rPr>
                <w:rStyle w:val="Emphasis"/>
                <w:rFonts w:eastAsia="SimSun"/>
                <w:i w:val="0"/>
                <w:iCs w:val="0"/>
                <w:sz w:val="24"/>
              </w:rPr>
            </w:pPr>
            <w:proofErr w:type="spellStart"/>
            <w:r w:rsidRPr="00C51D17">
              <w:rPr>
                <w:rStyle w:val="Emphasis"/>
                <w:rFonts w:eastAsia="SimSun"/>
                <w:sz w:val="24"/>
              </w:rPr>
              <w:t>Orthopodomyia</w:t>
            </w:r>
            <w:proofErr w:type="spellEnd"/>
            <w:r w:rsidRPr="00C51D17">
              <w:rPr>
                <w:rStyle w:val="u-font-serif"/>
                <w:rFonts w:eastAsia="SimSun"/>
                <w:sz w:val="24"/>
              </w:rPr>
              <w:t xml:space="preserve"> (</w:t>
            </w:r>
            <w:r w:rsidRPr="00C51D17">
              <w:rPr>
                <w:rStyle w:val="Emphasis"/>
                <w:rFonts w:eastAsia="SimSun"/>
                <w:sz w:val="24"/>
              </w:rPr>
              <w:t>Or.</w:t>
            </w:r>
            <w:r w:rsidRPr="00C51D17">
              <w:rPr>
                <w:rStyle w:val="u-font-serif"/>
                <w:rFonts w:eastAsia="SimSun"/>
                <w:sz w:val="24"/>
              </w:rPr>
              <w:t>)</w:t>
            </w:r>
          </w:p>
        </w:tc>
      </w:tr>
      <w:tr w:rsidR="003A45EC" w:rsidRPr="00C51D17" w14:paraId="37EFF4A5" w14:textId="77777777" w:rsidTr="001D5930">
        <w:tc>
          <w:tcPr>
            <w:tcW w:w="1883" w:type="dxa"/>
          </w:tcPr>
          <w:p w14:paraId="02EBC37F" w14:textId="77777777" w:rsidR="003A45EC" w:rsidRPr="00C51D17" w:rsidRDefault="003A45EC" w:rsidP="001D5930">
            <w:pPr>
              <w:contextualSpacing/>
              <w:rPr>
                <w:rFonts w:eastAsia="SimSun"/>
                <w:sz w:val="24"/>
              </w:rPr>
            </w:pPr>
          </w:p>
        </w:tc>
        <w:tc>
          <w:tcPr>
            <w:tcW w:w="1832" w:type="dxa"/>
          </w:tcPr>
          <w:p w14:paraId="29B78B6C" w14:textId="77777777" w:rsidR="003A45EC" w:rsidRPr="00C51D17" w:rsidRDefault="003A45EC" w:rsidP="001D5930">
            <w:pPr>
              <w:contextualSpacing/>
              <w:rPr>
                <w:rStyle w:val="u-font-serif"/>
                <w:rFonts w:eastAsia="SimSun"/>
                <w:sz w:val="24"/>
              </w:rPr>
            </w:pPr>
            <w:r w:rsidRPr="00C51D17">
              <w:rPr>
                <w:rStyle w:val="u-font-serif"/>
                <w:rFonts w:eastAsia="SimSun"/>
                <w:sz w:val="24"/>
                <w:lang w:eastAsia="zh-CN"/>
              </w:rPr>
              <w:t>沙</w:t>
            </w:r>
            <w:proofErr w:type="gramStart"/>
            <w:r w:rsidRPr="00C51D17">
              <w:rPr>
                <w:rStyle w:val="u-font-serif"/>
                <w:rFonts w:eastAsia="SimSun"/>
                <w:sz w:val="24"/>
                <w:lang w:eastAsia="zh-CN"/>
              </w:rPr>
              <w:t>贝蚊族</w:t>
            </w:r>
            <w:proofErr w:type="gramEnd"/>
          </w:p>
        </w:tc>
        <w:tc>
          <w:tcPr>
            <w:tcW w:w="5301" w:type="dxa"/>
          </w:tcPr>
          <w:p w14:paraId="016C6F21" w14:textId="77777777" w:rsidR="003A45EC" w:rsidRPr="00C51D17" w:rsidRDefault="003A45EC" w:rsidP="001D5930">
            <w:pPr>
              <w:contextualSpacing/>
              <w:rPr>
                <w:rStyle w:val="Emphasis"/>
                <w:rFonts w:eastAsia="SimSun"/>
                <w:i w:val="0"/>
                <w:iCs w:val="0"/>
                <w:sz w:val="24"/>
              </w:rPr>
            </w:pPr>
            <w:proofErr w:type="spellStart"/>
            <w:r w:rsidRPr="00C51D17">
              <w:rPr>
                <w:rStyle w:val="Emphasis"/>
                <w:rFonts w:eastAsia="SimSun"/>
                <w:sz w:val="24"/>
              </w:rPr>
              <w:t>Sabethes</w:t>
            </w:r>
            <w:proofErr w:type="spellEnd"/>
            <w:r w:rsidRPr="00C51D17">
              <w:rPr>
                <w:rStyle w:val="u-font-serif"/>
                <w:rFonts w:eastAsia="SimSun"/>
                <w:sz w:val="24"/>
              </w:rPr>
              <w:t xml:space="preserve"> (</w:t>
            </w:r>
            <w:r w:rsidRPr="00C51D17">
              <w:rPr>
                <w:rStyle w:val="Emphasis"/>
                <w:rFonts w:eastAsia="SimSun"/>
                <w:sz w:val="24"/>
              </w:rPr>
              <w:t>Sa.</w:t>
            </w:r>
            <w:r w:rsidRPr="00C51D17">
              <w:rPr>
                <w:rStyle w:val="u-font-serif"/>
                <w:rFonts w:eastAsia="SimSun"/>
                <w:sz w:val="24"/>
              </w:rPr>
              <w:t xml:space="preserve">), </w:t>
            </w:r>
            <w:proofErr w:type="spellStart"/>
            <w:r w:rsidRPr="00C51D17">
              <w:rPr>
                <w:rStyle w:val="Emphasis"/>
                <w:rFonts w:eastAsia="SimSun"/>
                <w:sz w:val="24"/>
              </w:rPr>
              <w:t>Wyeomyia</w:t>
            </w:r>
            <w:proofErr w:type="spellEnd"/>
            <w:r w:rsidRPr="00C51D17">
              <w:rPr>
                <w:rStyle w:val="u-font-serif"/>
                <w:rFonts w:eastAsia="SimSun"/>
                <w:sz w:val="24"/>
              </w:rPr>
              <w:t xml:space="preserve"> (</w:t>
            </w:r>
            <w:r w:rsidRPr="00C51D17">
              <w:rPr>
                <w:rStyle w:val="Emphasis"/>
                <w:rFonts w:eastAsia="SimSun"/>
                <w:sz w:val="24"/>
              </w:rPr>
              <w:t>Wy.</w:t>
            </w:r>
            <w:r w:rsidRPr="00C51D17">
              <w:rPr>
                <w:rStyle w:val="u-font-serif"/>
                <w:rFonts w:eastAsia="SimSun"/>
                <w:sz w:val="24"/>
              </w:rPr>
              <w:t xml:space="preserve">), </w:t>
            </w:r>
            <w:proofErr w:type="spellStart"/>
            <w:r w:rsidRPr="00C51D17">
              <w:rPr>
                <w:rStyle w:val="Emphasis"/>
                <w:rFonts w:eastAsia="SimSun"/>
                <w:sz w:val="24"/>
              </w:rPr>
              <w:t>Phoniomyia</w:t>
            </w:r>
            <w:proofErr w:type="spellEnd"/>
            <w:r w:rsidRPr="00C51D17">
              <w:rPr>
                <w:rStyle w:val="u-font-serif"/>
                <w:rFonts w:eastAsia="SimSun"/>
                <w:sz w:val="24"/>
              </w:rPr>
              <w:t xml:space="preserve"> (</w:t>
            </w:r>
            <w:r w:rsidRPr="00C51D17">
              <w:rPr>
                <w:rStyle w:val="Emphasis"/>
                <w:rFonts w:eastAsia="SimSun"/>
                <w:sz w:val="24"/>
              </w:rPr>
              <w:t>Ph.</w:t>
            </w:r>
            <w:r w:rsidRPr="00C51D17">
              <w:rPr>
                <w:rStyle w:val="u-font-serif"/>
                <w:rFonts w:eastAsia="SimSun"/>
                <w:sz w:val="24"/>
              </w:rPr>
              <w:t xml:space="preserve">), </w:t>
            </w:r>
            <w:proofErr w:type="spellStart"/>
            <w:r w:rsidRPr="00C51D17">
              <w:rPr>
                <w:rStyle w:val="Emphasis"/>
                <w:rFonts w:eastAsia="SimSun"/>
                <w:sz w:val="24"/>
              </w:rPr>
              <w:t>Limatus</w:t>
            </w:r>
            <w:proofErr w:type="spellEnd"/>
            <w:r w:rsidRPr="00C51D17">
              <w:rPr>
                <w:rStyle w:val="u-font-serif"/>
                <w:rFonts w:eastAsia="SimSun"/>
                <w:sz w:val="24"/>
              </w:rPr>
              <w:t xml:space="preserve"> (</w:t>
            </w:r>
            <w:r w:rsidRPr="00C51D17">
              <w:rPr>
                <w:rStyle w:val="Emphasis"/>
                <w:rFonts w:eastAsia="SimSun"/>
                <w:sz w:val="24"/>
              </w:rPr>
              <w:t>Li.</w:t>
            </w:r>
            <w:r w:rsidRPr="00C51D17">
              <w:rPr>
                <w:rStyle w:val="u-font-serif"/>
                <w:rFonts w:eastAsia="SimSun"/>
                <w:sz w:val="24"/>
              </w:rPr>
              <w:t xml:space="preserve">), </w:t>
            </w:r>
            <w:proofErr w:type="spellStart"/>
            <w:r w:rsidRPr="00C51D17">
              <w:rPr>
                <w:rStyle w:val="Emphasis"/>
                <w:rFonts w:eastAsia="SimSun"/>
                <w:sz w:val="24"/>
              </w:rPr>
              <w:t>Trichoprosopon</w:t>
            </w:r>
            <w:proofErr w:type="spellEnd"/>
            <w:r w:rsidRPr="00C51D17">
              <w:rPr>
                <w:rStyle w:val="u-font-serif"/>
                <w:rFonts w:eastAsia="SimSun"/>
                <w:sz w:val="24"/>
              </w:rPr>
              <w:t xml:space="preserve"> (</w:t>
            </w:r>
            <w:r w:rsidRPr="00C51D17">
              <w:rPr>
                <w:rStyle w:val="Emphasis"/>
                <w:rFonts w:eastAsia="SimSun"/>
                <w:sz w:val="24"/>
              </w:rPr>
              <w:t>Tr.</w:t>
            </w:r>
            <w:r w:rsidRPr="00C51D17">
              <w:rPr>
                <w:rStyle w:val="u-font-serif"/>
                <w:rFonts w:eastAsia="SimSun"/>
                <w:sz w:val="24"/>
              </w:rPr>
              <w:t xml:space="preserve">), </w:t>
            </w:r>
            <w:proofErr w:type="spellStart"/>
            <w:r w:rsidRPr="00C51D17">
              <w:rPr>
                <w:rStyle w:val="Emphasis"/>
                <w:rFonts w:eastAsia="SimSun"/>
                <w:sz w:val="24"/>
              </w:rPr>
              <w:t>Shannoniana</w:t>
            </w:r>
            <w:proofErr w:type="spellEnd"/>
            <w:r w:rsidRPr="00C51D17">
              <w:rPr>
                <w:rStyle w:val="u-font-serif"/>
                <w:rFonts w:eastAsia="SimSun"/>
                <w:sz w:val="24"/>
              </w:rPr>
              <w:t xml:space="preserve"> (</w:t>
            </w:r>
            <w:r w:rsidRPr="00C51D17">
              <w:rPr>
                <w:rStyle w:val="Emphasis"/>
                <w:rFonts w:eastAsia="SimSun"/>
                <w:sz w:val="24"/>
              </w:rPr>
              <w:t>Sh.</w:t>
            </w:r>
            <w:r w:rsidRPr="00C51D17">
              <w:rPr>
                <w:rStyle w:val="u-font-serif"/>
                <w:rFonts w:eastAsia="SimSun"/>
                <w:sz w:val="24"/>
              </w:rPr>
              <w:t xml:space="preserve">), </w:t>
            </w:r>
            <w:proofErr w:type="spellStart"/>
            <w:r w:rsidRPr="00C51D17">
              <w:rPr>
                <w:rStyle w:val="Emphasis"/>
                <w:rFonts w:eastAsia="SimSun"/>
                <w:sz w:val="24"/>
              </w:rPr>
              <w:t>Runchomyia</w:t>
            </w:r>
            <w:proofErr w:type="spellEnd"/>
            <w:r w:rsidRPr="00C51D17">
              <w:rPr>
                <w:rStyle w:val="u-font-serif"/>
                <w:rFonts w:eastAsia="SimSun"/>
                <w:sz w:val="24"/>
              </w:rPr>
              <w:t xml:space="preserve"> (</w:t>
            </w:r>
            <w:r w:rsidRPr="00C51D17">
              <w:rPr>
                <w:rStyle w:val="Emphasis"/>
                <w:rFonts w:eastAsia="SimSun"/>
                <w:sz w:val="24"/>
              </w:rPr>
              <w:t>Ru.</w:t>
            </w:r>
            <w:r w:rsidRPr="00C51D17">
              <w:rPr>
                <w:rStyle w:val="u-font-serif"/>
                <w:rFonts w:eastAsia="SimSun"/>
                <w:sz w:val="24"/>
              </w:rPr>
              <w:t xml:space="preserve">), </w:t>
            </w:r>
            <w:proofErr w:type="spellStart"/>
            <w:r w:rsidRPr="00C51D17">
              <w:rPr>
                <w:rStyle w:val="Emphasis"/>
                <w:rFonts w:eastAsia="SimSun"/>
                <w:sz w:val="24"/>
              </w:rPr>
              <w:t>Johnbelkinia</w:t>
            </w:r>
            <w:proofErr w:type="spellEnd"/>
            <w:r w:rsidRPr="00C51D17">
              <w:rPr>
                <w:rStyle w:val="u-font-serif"/>
                <w:rFonts w:eastAsia="SimSun"/>
                <w:sz w:val="24"/>
              </w:rPr>
              <w:t xml:space="preserve"> (</w:t>
            </w:r>
            <w:r w:rsidRPr="00C51D17">
              <w:rPr>
                <w:rStyle w:val="Emphasis"/>
                <w:rFonts w:eastAsia="SimSun"/>
                <w:sz w:val="24"/>
              </w:rPr>
              <w:t>Jb.</w:t>
            </w:r>
            <w:r w:rsidRPr="00C51D17">
              <w:rPr>
                <w:rStyle w:val="u-font-serif"/>
                <w:rFonts w:eastAsia="SimSun"/>
                <w:sz w:val="24"/>
              </w:rPr>
              <w:t xml:space="preserve">), </w:t>
            </w:r>
            <w:proofErr w:type="spellStart"/>
            <w:r w:rsidRPr="00C51D17">
              <w:rPr>
                <w:rStyle w:val="Emphasis"/>
                <w:rFonts w:eastAsia="SimSun"/>
                <w:sz w:val="24"/>
              </w:rPr>
              <w:t>Isostomyia</w:t>
            </w:r>
            <w:proofErr w:type="spellEnd"/>
            <w:r w:rsidRPr="00C51D17">
              <w:rPr>
                <w:rStyle w:val="u-font-serif"/>
                <w:rFonts w:eastAsia="SimSun"/>
                <w:sz w:val="24"/>
              </w:rPr>
              <w:t xml:space="preserve"> (</w:t>
            </w:r>
            <w:r w:rsidRPr="00C51D17">
              <w:rPr>
                <w:rStyle w:val="Emphasis"/>
                <w:rFonts w:eastAsia="SimSun"/>
                <w:sz w:val="24"/>
              </w:rPr>
              <w:t>Is.</w:t>
            </w:r>
            <w:r w:rsidRPr="00C51D17">
              <w:rPr>
                <w:rStyle w:val="u-font-serif"/>
                <w:rFonts w:eastAsia="SimSun"/>
                <w:sz w:val="24"/>
              </w:rPr>
              <w:t xml:space="preserve">), </w:t>
            </w:r>
            <w:proofErr w:type="spellStart"/>
            <w:r w:rsidRPr="00C51D17">
              <w:rPr>
                <w:rStyle w:val="Emphasis"/>
                <w:rFonts w:eastAsia="SimSun"/>
                <w:sz w:val="24"/>
              </w:rPr>
              <w:t>Tripteroides</w:t>
            </w:r>
            <w:proofErr w:type="spellEnd"/>
            <w:r w:rsidRPr="00C51D17">
              <w:rPr>
                <w:rStyle w:val="u-font-serif"/>
                <w:rFonts w:eastAsia="SimSun"/>
                <w:sz w:val="24"/>
              </w:rPr>
              <w:t xml:space="preserve"> (</w:t>
            </w:r>
            <w:r w:rsidRPr="00C51D17">
              <w:rPr>
                <w:rStyle w:val="Emphasis"/>
                <w:rFonts w:eastAsia="SimSun"/>
                <w:sz w:val="24"/>
              </w:rPr>
              <w:t>Tp.</w:t>
            </w:r>
            <w:r w:rsidRPr="00C51D17">
              <w:rPr>
                <w:rStyle w:val="u-font-serif"/>
                <w:rFonts w:eastAsia="SimSun"/>
                <w:sz w:val="24"/>
              </w:rPr>
              <w:t xml:space="preserve">), </w:t>
            </w:r>
            <w:r w:rsidRPr="00C51D17">
              <w:rPr>
                <w:rStyle w:val="Emphasis"/>
                <w:rFonts w:eastAsia="SimSun"/>
                <w:sz w:val="24"/>
              </w:rPr>
              <w:t>Malaya</w:t>
            </w:r>
            <w:r w:rsidRPr="00C51D17">
              <w:rPr>
                <w:rStyle w:val="u-font-serif"/>
                <w:rFonts w:eastAsia="SimSun"/>
                <w:sz w:val="24"/>
              </w:rPr>
              <w:t xml:space="preserve"> (</w:t>
            </w:r>
            <w:r w:rsidRPr="00C51D17">
              <w:rPr>
                <w:rStyle w:val="Emphasis"/>
                <w:rFonts w:eastAsia="SimSun"/>
                <w:sz w:val="24"/>
              </w:rPr>
              <w:t>Ml</w:t>
            </w:r>
            <w:r w:rsidRPr="00C51D17">
              <w:rPr>
                <w:rStyle w:val="u-font-serif"/>
                <w:rFonts w:eastAsia="SimSun"/>
                <w:sz w:val="24"/>
              </w:rPr>
              <w:t xml:space="preserve">.), </w:t>
            </w:r>
            <w:proofErr w:type="spellStart"/>
            <w:r w:rsidRPr="00C51D17">
              <w:rPr>
                <w:rStyle w:val="Emphasis"/>
                <w:rFonts w:eastAsia="SimSun"/>
                <w:sz w:val="24"/>
              </w:rPr>
              <w:t>Topomyia</w:t>
            </w:r>
            <w:proofErr w:type="spellEnd"/>
            <w:r w:rsidRPr="00C51D17">
              <w:rPr>
                <w:rStyle w:val="u-font-serif"/>
                <w:rFonts w:eastAsia="SimSun"/>
                <w:sz w:val="24"/>
              </w:rPr>
              <w:t xml:space="preserve"> (</w:t>
            </w:r>
            <w:r w:rsidRPr="00C51D17">
              <w:rPr>
                <w:rStyle w:val="Emphasis"/>
                <w:rFonts w:eastAsia="SimSun"/>
                <w:sz w:val="24"/>
              </w:rPr>
              <w:t>To.</w:t>
            </w:r>
            <w:r w:rsidRPr="00C51D17">
              <w:rPr>
                <w:rStyle w:val="u-font-serif"/>
                <w:rFonts w:eastAsia="SimSun"/>
                <w:sz w:val="24"/>
              </w:rPr>
              <w:t xml:space="preserve">), </w:t>
            </w:r>
            <w:proofErr w:type="spellStart"/>
            <w:r w:rsidRPr="00C51D17">
              <w:rPr>
                <w:rStyle w:val="Emphasis"/>
                <w:rFonts w:eastAsia="SimSun"/>
                <w:sz w:val="24"/>
              </w:rPr>
              <w:t>Maorigoeldia</w:t>
            </w:r>
            <w:proofErr w:type="spellEnd"/>
            <w:r w:rsidRPr="00C51D17">
              <w:rPr>
                <w:rStyle w:val="u-font-serif"/>
                <w:rFonts w:eastAsia="SimSun"/>
                <w:sz w:val="24"/>
              </w:rPr>
              <w:t xml:space="preserve"> (</w:t>
            </w:r>
            <w:r w:rsidRPr="00C51D17">
              <w:rPr>
                <w:rStyle w:val="Emphasis"/>
                <w:rFonts w:eastAsia="SimSun"/>
                <w:sz w:val="24"/>
              </w:rPr>
              <w:t>Mg.</w:t>
            </w:r>
            <w:r w:rsidRPr="00C51D17">
              <w:rPr>
                <w:rStyle w:val="u-font-serif"/>
                <w:rFonts w:eastAsia="SimSun"/>
                <w:sz w:val="24"/>
              </w:rPr>
              <w:t>)</w:t>
            </w:r>
          </w:p>
        </w:tc>
      </w:tr>
      <w:tr w:rsidR="003A45EC" w:rsidRPr="00C51D17" w14:paraId="60A06A4D" w14:textId="77777777" w:rsidTr="001D5930">
        <w:tc>
          <w:tcPr>
            <w:tcW w:w="1883" w:type="dxa"/>
          </w:tcPr>
          <w:p w14:paraId="0B892581" w14:textId="77777777" w:rsidR="003A45EC" w:rsidRPr="00C51D17" w:rsidRDefault="003A45EC" w:rsidP="001D5930">
            <w:pPr>
              <w:contextualSpacing/>
              <w:rPr>
                <w:rFonts w:eastAsia="SimSun"/>
                <w:sz w:val="24"/>
              </w:rPr>
            </w:pPr>
          </w:p>
        </w:tc>
        <w:tc>
          <w:tcPr>
            <w:tcW w:w="1832" w:type="dxa"/>
          </w:tcPr>
          <w:p w14:paraId="27707059" w14:textId="77777777" w:rsidR="003A45EC" w:rsidRPr="00C51D17" w:rsidRDefault="003A45EC" w:rsidP="001D5930">
            <w:pPr>
              <w:contextualSpacing/>
              <w:rPr>
                <w:rStyle w:val="u-font-serif"/>
                <w:rFonts w:eastAsia="SimSun"/>
                <w:sz w:val="24"/>
              </w:rPr>
            </w:pPr>
            <w:proofErr w:type="gramStart"/>
            <w:r w:rsidRPr="00C51D17">
              <w:rPr>
                <w:rStyle w:val="u-font-serif"/>
                <w:rFonts w:eastAsia="SimSun"/>
                <w:sz w:val="24"/>
                <w:lang w:eastAsia="zh-CN"/>
              </w:rPr>
              <w:t>巨蚊族</w:t>
            </w:r>
            <w:proofErr w:type="gramEnd"/>
          </w:p>
        </w:tc>
        <w:tc>
          <w:tcPr>
            <w:tcW w:w="5301" w:type="dxa"/>
          </w:tcPr>
          <w:p w14:paraId="1F92DFCC" w14:textId="77777777" w:rsidR="003A45EC" w:rsidRPr="00C51D17" w:rsidRDefault="003A45EC" w:rsidP="001D5930">
            <w:pPr>
              <w:contextualSpacing/>
              <w:rPr>
                <w:rStyle w:val="Emphasis"/>
                <w:rFonts w:eastAsia="SimSun"/>
                <w:i w:val="0"/>
                <w:iCs w:val="0"/>
                <w:sz w:val="24"/>
              </w:rPr>
            </w:pPr>
            <w:proofErr w:type="spellStart"/>
            <w:r w:rsidRPr="00C51D17">
              <w:rPr>
                <w:rStyle w:val="Emphasis"/>
                <w:rFonts w:eastAsia="SimSun"/>
                <w:sz w:val="24"/>
              </w:rPr>
              <w:t>Toxorhynchites</w:t>
            </w:r>
            <w:proofErr w:type="spellEnd"/>
            <w:r w:rsidRPr="00C51D17">
              <w:rPr>
                <w:rStyle w:val="u-font-serif"/>
                <w:rFonts w:eastAsia="SimSun"/>
                <w:sz w:val="24"/>
              </w:rPr>
              <w:t xml:space="preserve"> (</w:t>
            </w:r>
            <w:r w:rsidRPr="00C51D17">
              <w:rPr>
                <w:rStyle w:val="Emphasis"/>
                <w:rFonts w:eastAsia="SimSun"/>
                <w:sz w:val="24"/>
              </w:rPr>
              <w:t>Tx.</w:t>
            </w:r>
            <w:r w:rsidRPr="00C51D17">
              <w:rPr>
                <w:rStyle w:val="u-font-serif"/>
                <w:rFonts w:eastAsia="SimSun"/>
                <w:sz w:val="24"/>
              </w:rPr>
              <w:t>)</w:t>
            </w:r>
          </w:p>
        </w:tc>
      </w:tr>
      <w:tr w:rsidR="003A45EC" w:rsidRPr="00C51D17" w14:paraId="14DE7F5C" w14:textId="77777777" w:rsidTr="001D5930">
        <w:tc>
          <w:tcPr>
            <w:tcW w:w="1883" w:type="dxa"/>
          </w:tcPr>
          <w:p w14:paraId="051AF9F9" w14:textId="77777777" w:rsidR="003A45EC" w:rsidRPr="00C51D17" w:rsidRDefault="003A45EC" w:rsidP="001D5930">
            <w:pPr>
              <w:contextualSpacing/>
              <w:rPr>
                <w:rFonts w:eastAsia="SimSun"/>
                <w:sz w:val="24"/>
              </w:rPr>
            </w:pPr>
          </w:p>
        </w:tc>
        <w:tc>
          <w:tcPr>
            <w:tcW w:w="1832" w:type="dxa"/>
          </w:tcPr>
          <w:p w14:paraId="76F46B71" w14:textId="77777777" w:rsidR="003A45EC" w:rsidRPr="00C51D17" w:rsidRDefault="003A45EC" w:rsidP="001D5930">
            <w:pPr>
              <w:contextualSpacing/>
              <w:rPr>
                <w:rStyle w:val="u-font-serif"/>
                <w:rFonts w:eastAsia="SimSun"/>
                <w:sz w:val="24"/>
              </w:rPr>
            </w:pPr>
            <w:proofErr w:type="gramStart"/>
            <w:r w:rsidRPr="00C51D17">
              <w:rPr>
                <w:rStyle w:val="u-font-serif"/>
                <w:rFonts w:eastAsia="SimSun"/>
                <w:sz w:val="24"/>
                <w:lang w:eastAsia="zh-CN"/>
              </w:rPr>
              <w:t>尾管蚊族</w:t>
            </w:r>
            <w:proofErr w:type="gramEnd"/>
          </w:p>
        </w:tc>
        <w:tc>
          <w:tcPr>
            <w:tcW w:w="5301" w:type="dxa"/>
          </w:tcPr>
          <w:p w14:paraId="19CAD1C7" w14:textId="77777777" w:rsidR="003A45EC" w:rsidRPr="00C51D17" w:rsidRDefault="003A45EC" w:rsidP="001D5930">
            <w:pPr>
              <w:contextualSpacing/>
              <w:rPr>
                <w:rStyle w:val="Emphasis"/>
                <w:rFonts w:eastAsia="SimSun"/>
                <w:i w:val="0"/>
                <w:iCs w:val="0"/>
                <w:sz w:val="24"/>
              </w:rPr>
            </w:pPr>
            <w:proofErr w:type="spellStart"/>
            <w:r w:rsidRPr="00C51D17">
              <w:rPr>
                <w:rStyle w:val="Emphasis"/>
                <w:rFonts w:eastAsia="SimSun"/>
                <w:sz w:val="24"/>
              </w:rPr>
              <w:t>Uranotaenia</w:t>
            </w:r>
            <w:proofErr w:type="spellEnd"/>
            <w:r w:rsidRPr="00C51D17">
              <w:rPr>
                <w:rStyle w:val="u-font-serif"/>
                <w:rFonts w:eastAsia="SimSun"/>
                <w:sz w:val="24"/>
              </w:rPr>
              <w:t xml:space="preserve"> (</w:t>
            </w:r>
            <w:r w:rsidRPr="00C51D17">
              <w:rPr>
                <w:rStyle w:val="Emphasis"/>
                <w:rFonts w:eastAsia="SimSun"/>
                <w:sz w:val="24"/>
              </w:rPr>
              <w:t>Ur.</w:t>
            </w:r>
            <w:r w:rsidRPr="00C51D17">
              <w:rPr>
                <w:rStyle w:val="u-font-serif"/>
                <w:rFonts w:eastAsia="SimSun"/>
                <w:sz w:val="24"/>
              </w:rPr>
              <w:t>)</w:t>
            </w:r>
          </w:p>
        </w:tc>
      </w:tr>
    </w:tbl>
    <w:p w14:paraId="36C8AB83" w14:textId="77777777" w:rsidR="003A45EC" w:rsidRPr="00C51D17" w:rsidRDefault="003A45EC" w:rsidP="00804A25">
      <w:pPr>
        <w:pStyle w:val="paragraph"/>
        <w:spacing w:before="0" w:beforeAutospacing="0" w:after="0" w:afterAutospacing="0"/>
        <w:jc w:val="center"/>
        <w:textAlignment w:val="baseline"/>
        <w:rPr>
          <w:rFonts w:eastAsia="SimSun"/>
        </w:rPr>
      </w:pPr>
    </w:p>
    <w:p w14:paraId="4B68982E" w14:textId="77777777" w:rsidR="003A45EC" w:rsidRPr="00C51D17" w:rsidRDefault="003A45EC" w:rsidP="00804A25">
      <w:pPr>
        <w:pStyle w:val="paragraph"/>
        <w:spacing w:before="0" w:beforeAutospacing="0" w:after="0" w:afterAutospacing="0"/>
        <w:jc w:val="center"/>
        <w:textAlignment w:val="baseline"/>
        <w:rPr>
          <w:rFonts w:eastAsia="SimSun"/>
        </w:rPr>
      </w:pPr>
    </w:p>
    <w:p w14:paraId="06A30384" w14:textId="77777777" w:rsidR="003A45EC" w:rsidRPr="00C51D17" w:rsidRDefault="003A45EC" w:rsidP="00804A25">
      <w:pPr>
        <w:rPr>
          <w:rFonts w:eastAsia="SimSun"/>
          <w:b/>
          <w:sz w:val="24"/>
        </w:rPr>
      </w:pPr>
      <w:r w:rsidRPr="00C51D17">
        <w:rPr>
          <w:rFonts w:eastAsia="SimSun"/>
          <w:b/>
          <w:sz w:val="24"/>
        </w:rPr>
        <w:br w:type="page"/>
      </w:r>
    </w:p>
    <w:p w14:paraId="36CA9A86" w14:textId="77777777" w:rsidR="003A45EC" w:rsidRPr="00CD7C37" w:rsidRDefault="003A45EC" w:rsidP="00A67032">
      <w:pPr>
        <w:pStyle w:val="a"/>
        <w:spacing w:before="0" w:after="0"/>
        <w:rPr>
          <w:b/>
        </w:rPr>
      </w:pPr>
      <w:bookmarkStart w:id="108" w:name="_Toc163309674"/>
      <w:r w:rsidRPr="00CD7C37">
        <w:rPr>
          <w:rFonts w:hint="eastAsia"/>
        </w:rPr>
        <w:lastRenderedPageBreak/>
        <w:t>附件五</w:t>
      </w:r>
      <w:bookmarkEnd w:id="108"/>
    </w:p>
    <w:p w14:paraId="1596C9AB" w14:textId="77777777" w:rsidR="003A45EC" w:rsidRDefault="003A45EC" w:rsidP="00A67032">
      <w:pPr>
        <w:rPr>
          <w:rFonts w:ascii="SimSun" w:eastAsia="SimSun" w:hAnsi="SimSun" w:cs="SimSun"/>
          <w:b/>
          <w:sz w:val="28"/>
          <w:szCs w:val="28"/>
          <w:lang w:eastAsia="zh-CN"/>
        </w:rPr>
      </w:pPr>
      <w:r w:rsidRPr="00FC391E">
        <w:rPr>
          <w:rFonts w:ascii="SimSun" w:eastAsia="SimSun" w:hAnsi="SimSun" w:cs="SimSun" w:hint="eastAsia"/>
          <w:b/>
          <w:sz w:val="28"/>
          <w:szCs w:val="28"/>
          <w:lang w:eastAsia="zh-CN"/>
        </w:rPr>
        <w:t>疾病蚊</w:t>
      </w:r>
      <w:r>
        <w:rPr>
          <w:rFonts w:ascii="SimSun" w:eastAsia="SimSun" w:hAnsi="SimSun" w:cs="SimSun" w:hint="eastAsia"/>
          <w:b/>
          <w:sz w:val="28"/>
          <w:szCs w:val="28"/>
          <w:lang w:eastAsia="zh-CN"/>
        </w:rPr>
        <w:t>媒</w:t>
      </w:r>
      <w:r w:rsidRPr="00FC391E">
        <w:rPr>
          <w:rFonts w:ascii="SimSun" w:eastAsia="SimSun" w:hAnsi="SimSun" w:cs="SimSun" w:hint="eastAsia"/>
          <w:b/>
          <w:sz w:val="28"/>
          <w:szCs w:val="28"/>
          <w:lang w:eastAsia="zh-CN"/>
        </w:rPr>
        <w:t>的非详尽清单</w:t>
      </w:r>
    </w:p>
    <w:p w14:paraId="6EC4DEFB" w14:textId="77777777" w:rsidR="008E3A1F" w:rsidRPr="00510EBB" w:rsidRDefault="008E3A1F" w:rsidP="00804A25">
      <w:pPr>
        <w:rPr>
          <w:b/>
          <w:sz w:val="28"/>
          <w:szCs w:val="28"/>
          <w:lang w:eastAsia="zh-CN"/>
        </w:rPr>
      </w:pPr>
    </w:p>
    <w:tbl>
      <w:tblPr>
        <w:tblStyle w:val="TableGrid"/>
        <w:tblW w:w="0" w:type="auto"/>
        <w:tblLook w:val="04A0" w:firstRow="1" w:lastRow="0" w:firstColumn="1" w:lastColumn="0" w:noHBand="0" w:noVBand="1"/>
      </w:tblPr>
      <w:tblGrid>
        <w:gridCol w:w="1064"/>
        <w:gridCol w:w="1992"/>
        <w:gridCol w:w="2127"/>
        <w:gridCol w:w="1317"/>
        <w:gridCol w:w="2516"/>
      </w:tblGrid>
      <w:tr w:rsidR="003A45EC" w:rsidRPr="00C95B00" w14:paraId="5B60D5DD" w14:textId="77777777" w:rsidTr="009F2132">
        <w:tc>
          <w:tcPr>
            <w:tcW w:w="1064" w:type="dxa"/>
          </w:tcPr>
          <w:p w14:paraId="54C3676F" w14:textId="77777777" w:rsidR="003A45EC" w:rsidRPr="00C95B00" w:rsidRDefault="003A45EC" w:rsidP="009F2132">
            <w:pPr>
              <w:rPr>
                <w:rFonts w:eastAsia="SimSun"/>
                <w:b/>
                <w:bCs/>
                <w:sz w:val="24"/>
              </w:rPr>
            </w:pPr>
            <w:r w:rsidRPr="00C95B00">
              <w:rPr>
                <w:rFonts w:eastAsia="SimSun"/>
                <w:b/>
                <w:bCs/>
                <w:sz w:val="24"/>
                <w:lang w:eastAsia="zh-CN"/>
              </w:rPr>
              <w:t>宿主</w:t>
            </w:r>
          </w:p>
        </w:tc>
        <w:tc>
          <w:tcPr>
            <w:tcW w:w="1992" w:type="dxa"/>
            <w:vAlign w:val="center"/>
          </w:tcPr>
          <w:p w14:paraId="6763DDA5" w14:textId="77777777" w:rsidR="003A45EC" w:rsidRPr="00C95B00" w:rsidRDefault="003A45EC" w:rsidP="009F2132">
            <w:pPr>
              <w:rPr>
                <w:rFonts w:eastAsia="SimSun"/>
                <w:b/>
                <w:bCs/>
                <w:sz w:val="24"/>
              </w:rPr>
            </w:pPr>
            <w:r w:rsidRPr="00C95B00">
              <w:rPr>
                <w:rFonts w:eastAsia="SimSun"/>
                <w:b/>
                <w:bCs/>
                <w:sz w:val="24"/>
                <w:lang w:eastAsia="zh-CN"/>
              </w:rPr>
              <w:t>蚊子种类</w:t>
            </w:r>
          </w:p>
        </w:tc>
        <w:tc>
          <w:tcPr>
            <w:tcW w:w="2127" w:type="dxa"/>
          </w:tcPr>
          <w:p w14:paraId="7D3AF85A" w14:textId="77777777" w:rsidR="003A45EC" w:rsidRPr="00C95B00" w:rsidRDefault="003A45EC" w:rsidP="009F2132">
            <w:pPr>
              <w:rPr>
                <w:rFonts w:eastAsia="SimSun"/>
                <w:b/>
                <w:bCs/>
                <w:sz w:val="24"/>
              </w:rPr>
            </w:pPr>
            <w:r w:rsidRPr="00C95B00">
              <w:rPr>
                <w:rFonts w:eastAsia="SimSun"/>
                <w:b/>
                <w:bCs/>
                <w:sz w:val="24"/>
                <w:lang w:eastAsia="zh-CN"/>
              </w:rPr>
              <w:t>疾病</w:t>
            </w:r>
          </w:p>
        </w:tc>
        <w:tc>
          <w:tcPr>
            <w:tcW w:w="1317" w:type="dxa"/>
          </w:tcPr>
          <w:p w14:paraId="5A5686BC" w14:textId="77777777" w:rsidR="003A45EC" w:rsidRPr="00C95B00" w:rsidRDefault="003A45EC" w:rsidP="009F2132">
            <w:pPr>
              <w:rPr>
                <w:rFonts w:eastAsia="SimSun"/>
                <w:b/>
                <w:bCs/>
                <w:sz w:val="24"/>
              </w:rPr>
            </w:pPr>
            <w:proofErr w:type="spellStart"/>
            <w:r w:rsidRPr="00C95B00">
              <w:rPr>
                <w:rFonts w:eastAsia="SimSun"/>
                <w:b/>
                <w:bCs/>
                <w:sz w:val="24"/>
              </w:rPr>
              <w:t>病原体</w:t>
            </w:r>
            <w:proofErr w:type="spellEnd"/>
          </w:p>
        </w:tc>
        <w:tc>
          <w:tcPr>
            <w:tcW w:w="2516" w:type="dxa"/>
          </w:tcPr>
          <w:p w14:paraId="447BC5D2" w14:textId="77777777" w:rsidR="003A45EC" w:rsidRPr="00C95B00" w:rsidRDefault="003A45EC" w:rsidP="00A67032">
            <w:pPr>
              <w:jc w:val="left"/>
              <w:rPr>
                <w:rFonts w:eastAsia="SimSun"/>
                <w:b/>
                <w:bCs/>
                <w:sz w:val="24"/>
              </w:rPr>
            </w:pPr>
            <w:r w:rsidRPr="00C95B00">
              <w:rPr>
                <w:rFonts w:eastAsia="SimSun"/>
                <w:b/>
                <w:bCs/>
                <w:sz w:val="24"/>
                <w:lang w:eastAsia="zh-CN"/>
              </w:rPr>
              <w:t>参考文献</w:t>
            </w:r>
          </w:p>
        </w:tc>
      </w:tr>
      <w:tr w:rsidR="003A45EC" w:rsidRPr="00C95B00" w14:paraId="71E69504" w14:textId="77777777" w:rsidTr="009F2132">
        <w:tc>
          <w:tcPr>
            <w:tcW w:w="1064" w:type="dxa"/>
            <w:vMerge w:val="restart"/>
          </w:tcPr>
          <w:p w14:paraId="2CF9718D" w14:textId="77777777" w:rsidR="003A45EC" w:rsidRPr="00C95B00" w:rsidRDefault="003A45EC" w:rsidP="009F2132">
            <w:pPr>
              <w:contextualSpacing/>
              <w:rPr>
                <w:rFonts w:eastAsia="SimSun"/>
                <w:sz w:val="24"/>
              </w:rPr>
            </w:pPr>
            <w:r w:rsidRPr="00C95B00">
              <w:rPr>
                <w:rFonts w:eastAsia="SimSun"/>
                <w:sz w:val="24"/>
                <w:lang w:eastAsia="zh-CN"/>
              </w:rPr>
              <w:t>人类</w:t>
            </w:r>
          </w:p>
        </w:tc>
        <w:tc>
          <w:tcPr>
            <w:tcW w:w="1992" w:type="dxa"/>
            <w:vMerge w:val="restart"/>
            <w:vAlign w:val="center"/>
          </w:tcPr>
          <w:p w14:paraId="78860822"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埃及伊蚊</w:t>
            </w:r>
          </w:p>
        </w:tc>
        <w:tc>
          <w:tcPr>
            <w:tcW w:w="2127" w:type="dxa"/>
          </w:tcPr>
          <w:p w14:paraId="48F2FF5B" w14:textId="77777777" w:rsidR="003A45EC" w:rsidRPr="00C95B00" w:rsidRDefault="003A45EC" w:rsidP="009F2132">
            <w:pPr>
              <w:contextualSpacing/>
              <w:rPr>
                <w:rFonts w:eastAsia="SimSun"/>
                <w:sz w:val="24"/>
                <w:lang w:eastAsia="zh-CN"/>
              </w:rPr>
            </w:pPr>
            <w:proofErr w:type="gramStart"/>
            <w:r w:rsidRPr="00C95B00">
              <w:rPr>
                <w:rFonts w:eastAsia="SimSun"/>
                <w:sz w:val="24"/>
                <w:lang w:eastAsia="zh-CN"/>
              </w:rPr>
              <w:t>基孔肯</w:t>
            </w:r>
            <w:proofErr w:type="spellStart"/>
            <w:proofErr w:type="gramEnd"/>
            <w:r w:rsidRPr="00C95B00">
              <w:rPr>
                <w:rFonts w:eastAsia="SimSun"/>
                <w:sz w:val="24"/>
              </w:rPr>
              <w:t>亚热</w:t>
            </w:r>
            <w:proofErr w:type="spellEnd"/>
          </w:p>
        </w:tc>
        <w:tc>
          <w:tcPr>
            <w:tcW w:w="1317" w:type="dxa"/>
          </w:tcPr>
          <w:p w14:paraId="2D3B1B67"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4F9713FC" w14:textId="241BBEC9" w:rsidR="003A45EC" w:rsidRPr="00C95B00" w:rsidRDefault="003B6A8D" w:rsidP="00A67032">
            <w:pPr>
              <w:contextualSpacing/>
              <w:jc w:val="left"/>
              <w:rPr>
                <w:rFonts w:eastAsia="SimSun"/>
                <w:color w:val="000000" w:themeColor="text1"/>
                <w:sz w:val="24"/>
              </w:rPr>
            </w:pPr>
            <w:r>
              <w:rPr>
                <w:rFonts w:eastAsia="SimSun"/>
                <w:color w:val="000000" w:themeColor="text1"/>
                <w:sz w:val="24"/>
              </w:rPr>
              <w:t>WHO</w:t>
            </w:r>
            <w:r w:rsidR="00492F77">
              <w:rPr>
                <w:rFonts w:eastAsia="SimSun" w:hint="eastAsia"/>
                <w:color w:val="000000" w:themeColor="text1"/>
                <w:sz w:val="24"/>
                <w:lang w:eastAsia="zh-CN"/>
              </w:rPr>
              <w:t>，</w:t>
            </w:r>
            <w:r w:rsidR="003A45EC" w:rsidRPr="00C95B00">
              <w:rPr>
                <w:rFonts w:eastAsia="SimSun"/>
                <w:color w:val="000000" w:themeColor="text1"/>
                <w:sz w:val="24"/>
              </w:rPr>
              <w:t>2022a</w:t>
            </w:r>
          </w:p>
        </w:tc>
      </w:tr>
      <w:tr w:rsidR="003A45EC" w:rsidRPr="00C95B00" w14:paraId="7E540833" w14:textId="77777777" w:rsidTr="009F2132">
        <w:tc>
          <w:tcPr>
            <w:tcW w:w="1064" w:type="dxa"/>
            <w:vMerge/>
          </w:tcPr>
          <w:p w14:paraId="35EFBEED" w14:textId="77777777" w:rsidR="003A45EC" w:rsidRPr="00C95B00" w:rsidRDefault="003A45EC" w:rsidP="009F2132">
            <w:pPr>
              <w:contextualSpacing/>
              <w:rPr>
                <w:rFonts w:eastAsia="SimSun"/>
                <w:sz w:val="24"/>
              </w:rPr>
            </w:pPr>
          </w:p>
        </w:tc>
        <w:tc>
          <w:tcPr>
            <w:tcW w:w="1992" w:type="dxa"/>
            <w:vMerge/>
            <w:vAlign w:val="center"/>
          </w:tcPr>
          <w:p w14:paraId="497C6955" w14:textId="77777777" w:rsidR="003A45EC" w:rsidRPr="00DF45B5" w:rsidRDefault="003A45EC" w:rsidP="009F2132">
            <w:pPr>
              <w:contextualSpacing/>
              <w:rPr>
                <w:rFonts w:ascii="STKaiti" w:eastAsia="STKaiti" w:hAnsi="STKaiti"/>
                <w:sz w:val="24"/>
              </w:rPr>
            </w:pPr>
          </w:p>
        </w:tc>
        <w:tc>
          <w:tcPr>
            <w:tcW w:w="2127" w:type="dxa"/>
          </w:tcPr>
          <w:p w14:paraId="44E1B68C"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p>
        </w:tc>
        <w:tc>
          <w:tcPr>
            <w:tcW w:w="1317" w:type="dxa"/>
          </w:tcPr>
          <w:p w14:paraId="2224FC71"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7FF53DE2" w14:textId="558F99F3" w:rsidR="003A45EC" w:rsidRPr="00C95B00" w:rsidRDefault="003B6A8D" w:rsidP="00A67032">
            <w:pPr>
              <w:contextualSpacing/>
              <w:jc w:val="left"/>
              <w:rPr>
                <w:rFonts w:eastAsia="SimSun"/>
                <w:color w:val="000000" w:themeColor="text1"/>
                <w:sz w:val="24"/>
              </w:rPr>
            </w:pPr>
            <w:r>
              <w:rPr>
                <w:rFonts w:eastAsia="SimSun"/>
                <w:color w:val="000000" w:themeColor="text1"/>
                <w:sz w:val="24"/>
              </w:rPr>
              <w:t>WHO</w:t>
            </w:r>
            <w:r w:rsidR="00492F77">
              <w:rPr>
                <w:rFonts w:eastAsia="SimSun" w:hint="eastAsia"/>
                <w:color w:val="000000" w:themeColor="text1"/>
                <w:sz w:val="24"/>
                <w:lang w:eastAsia="zh-CN"/>
              </w:rPr>
              <w:t>，</w:t>
            </w:r>
            <w:r w:rsidR="003A45EC" w:rsidRPr="00C95B00">
              <w:rPr>
                <w:rFonts w:eastAsia="SimSun"/>
                <w:color w:val="000000" w:themeColor="text1"/>
                <w:sz w:val="24"/>
              </w:rPr>
              <w:t>2023</w:t>
            </w:r>
            <w:r w:rsidR="00A67032">
              <w:rPr>
                <w:rFonts w:eastAsia="SimSun" w:hint="eastAsia"/>
                <w:color w:val="000000" w:themeColor="text1"/>
                <w:sz w:val="24"/>
                <w:lang w:eastAsia="zh-CN"/>
              </w:rPr>
              <w:t>a</w:t>
            </w:r>
          </w:p>
        </w:tc>
      </w:tr>
      <w:tr w:rsidR="003A45EC" w:rsidRPr="00C95B00" w14:paraId="52C98B32" w14:textId="77777777" w:rsidTr="009F2132">
        <w:tc>
          <w:tcPr>
            <w:tcW w:w="1064" w:type="dxa"/>
            <w:vMerge/>
          </w:tcPr>
          <w:p w14:paraId="78CB8B87" w14:textId="77777777" w:rsidR="003A45EC" w:rsidRPr="00C95B00" w:rsidRDefault="003A45EC" w:rsidP="009F2132">
            <w:pPr>
              <w:contextualSpacing/>
              <w:rPr>
                <w:rFonts w:eastAsia="SimSun"/>
                <w:sz w:val="24"/>
              </w:rPr>
            </w:pPr>
          </w:p>
        </w:tc>
        <w:tc>
          <w:tcPr>
            <w:tcW w:w="1992" w:type="dxa"/>
            <w:vMerge/>
            <w:vAlign w:val="center"/>
          </w:tcPr>
          <w:p w14:paraId="33B4B5C0" w14:textId="77777777" w:rsidR="003A45EC" w:rsidRPr="00DF45B5" w:rsidRDefault="003A45EC" w:rsidP="009F2132">
            <w:pPr>
              <w:contextualSpacing/>
              <w:rPr>
                <w:rFonts w:ascii="STKaiti" w:eastAsia="STKaiti" w:hAnsi="STKaiti"/>
                <w:sz w:val="24"/>
              </w:rPr>
            </w:pPr>
          </w:p>
        </w:tc>
        <w:tc>
          <w:tcPr>
            <w:tcW w:w="2127" w:type="dxa"/>
          </w:tcPr>
          <w:p w14:paraId="36AD5C65" w14:textId="54603F3B" w:rsidR="003A45EC" w:rsidRPr="00C95B00" w:rsidRDefault="003A45EC" w:rsidP="009F2132">
            <w:pPr>
              <w:contextualSpacing/>
              <w:rPr>
                <w:rFonts w:eastAsia="SimSun"/>
                <w:sz w:val="24"/>
              </w:rPr>
            </w:pPr>
            <w:proofErr w:type="spellStart"/>
            <w:r w:rsidRPr="00C95B00">
              <w:rPr>
                <w:rFonts w:eastAsia="SimSun"/>
                <w:sz w:val="24"/>
              </w:rPr>
              <w:t>马雅罗热</w:t>
            </w:r>
            <w:proofErr w:type="spellEnd"/>
          </w:p>
        </w:tc>
        <w:tc>
          <w:tcPr>
            <w:tcW w:w="1317" w:type="dxa"/>
          </w:tcPr>
          <w:p w14:paraId="33BE59C5"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2886B48F" w14:textId="6D00007B" w:rsidR="003A45EC" w:rsidRPr="00C95B00" w:rsidRDefault="003A45EC" w:rsidP="00A67032">
            <w:pPr>
              <w:contextualSpacing/>
              <w:jc w:val="left"/>
              <w:rPr>
                <w:rFonts w:eastAsia="SimSun"/>
                <w:sz w:val="24"/>
              </w:rPr>
            </w:pPr>
            <w:r w:rsidRPr="00C95B00">
              <w:rPr>
                <w:rFonts w:eastAsia="SimSun"/>
                <w:sz w:val="24"/>
              </w:rPr>
              <w:t>Celone</w:t>
            </w:r>
            <w:r w:rsidRPr="00C95B00">
              <w:rPr>
                <w:rFonts w:eastAsia="SimSun"/>
                <w:sz w:val="24"/>
                <w:lang w:eastAsia="zh-CN"/>
              </w:rPr>
              <w:t>等</w:t>
            </w:r>
            <w:r w:rsidR="00492F77">
              <w:rPr>
                <w:rFonts w:eastAsia="SimSun" w:hint="eastAsia"/>
                <w:sz w:val="24"/>
                <w:lang w:eastAsia="zh-CN"/>
              </w:rPr>
              <w:t>，</w:t>
            </w:r>
            <w:r w:rsidRPr="00C95B00">
              <w:rPr>
                <w:rFonts w:eastAsia="SimSun"/>
                <w:sz w:val="24"/>
              </w:rPr>
              <w:t>2021</w:t>
            </w:r>
          </w:p>
        </w:tc>
      </w:tr>
      <w:tr w:rsidR="003A45EC" w:rsidRPr="00C95B00" w14:paraId="1F11B58C" w14:textId="77777777" w:rsidTr="009F2132">
        <w:tc>
          <w:tcPr>
            <w:tcW w:w="1064" w:type="dxa"/>
            <w:vMerge/>
          </w:tcPr>
          <w:p w14:paraId="18EDCE50" w14:textId="77777777" w:rsidR="003A45EC" w:rsidRPr="00C95B00" w:rsidRDefault="003A45EC" w:rsidP="009F2132">
            <w:pPr>
              <w:contextualSpacing/>
              <w:rPr>
                <w:rFonts w:eastAsia="SimSun"/>
                <w:sz w:val="24"/>
              </w:rPr>
            </w:pPr>
          </w:p>
        </w:tc>
        <w:tc>
          <w:tcPr>
            <w:tcW w:w="1992" w:type="dxa"/>
            <w:vMerge/>
            <w:vAlign w:val="center"/>
          </w:tcPr>
          <w:p w14:paraId="7610A209" w14:textId="77777777" w:rsidR="003A45EC" w:rsidRPr="00DF45B5" w:rsidRDefault="003A45EC" w:rsidP="009F2132">
            <w:pPr>
              <w:contextualSpacing/>
              <w:rPr>
                <w:rFonts w:ascii="STKaiti" w:eastAsia="STKaiti" w:hAnsi="STKaiti"/>
                <w:sz w:val="24"/>
              </w:rPr>
            </w:pPr>
          </w:p>
        </w:tc>
        <w:tc>
          <w:tcPr>
            <w:tcW w:w="2127" w:type="dxa"/>
          </w:tcPr>
          <w:p w14:paraId="77251E57"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p>
        </w:tc>
        <w:tc>
          <w:tcPr>
            <w:tcW w:w="1317" w:type="dxa"/>
          </w:tcPr>
          <w:p w14:paraId="6609DF2C" w14:textId="77777777" w:rsidR="003A45EC" w:rsidRPr="00C95B00" w:rsidRDefault="003A45EC" w:rsidP="009F2132">
            <w:pPr>
              <w:contextualSpacing/>
              <w:rPr>
                <w:rFonts w:eastAsia="SimSun"/>
                <w:sz w:val="24"/>
              </w:rPr>
            </w:pPr>
            <w:r w:rsidRPr="00C95B00">
              <w:rPr>
                <w:rFonts w:eastAsia="SimSun"/>
                <w:sz w:val="24"/>
                <w:lang w:eastAsia="zh-CN"/>
              </w:rPr>
              <w:t>线虫</w:t>
            </w:r>
          </w:p>
        </w:tc>
        <w:tc>
          <w:tcPr>
            <w:tcW w:w="2516" w:type="dxa"/>
          </w:tcPr>
          <w:p w14:paraId="23C386A9" w14:textId="25589ED9" w:rsidR="003A45EC" w:rsidRPr="00C95B00" w:rsidRDefault="003B6A8D" w:rsidP="00A67032">
            <w:pPr>
              <w:contextualSpacing/>
              <w:jc w:val="left"/>
              <w:rPr>
                <w:rFonts w:eastAsia="SimSun"/>
                <w:sz w:val="24"/>
                <w:lang w:eastAsia="zh-CN"/>
              </w:rPr>
            </w:pPr>
            <w:r>
              <w:rPr>
                <w:rFonts w:eastAsia="SimSun"/>
                <w:color w:val="000000" w:themeColor="text1"/>
                <w:sz w:val="24"/>
              </w:rPr>
              <w:t>WHO</w:t>
            </w:r>
            <w:r w:rsidR="00492F77">
              <w:rPr>
                <w:rFonts w:eastAsia="SimSun" w:hint="eastAsia"/>
                <w:color w:val="000000" w:themeColor="text1"/>
                <w:sz w:val="24"/>
                <w:lang w:eastAsia="zh-CN"/>
              </w:rPr>
              <w:t>，</w:t>
            </w:r>
            <w:r w:rsidR="003A45EC" w:rsidRPr="00C95B00">
              <w:rPr>
                <w:rFonts w:eastAsia="SimSun"/>
                <w:color w:val="000000" w:themeColor="text1"/>
                <w:sz w:val="24"/>
              </w:rPr>
              <w:t>2023</w:t>
            </w:r>
            <w:r w:rsidR="00A67032">
              <w:rPr>
                <w:rFonts w:eastAsia="SimSun" w:hint="eastAsia"/>
                <w:color w:val="000000" w:themeColor="text1"/>
                <w:sz w:val="24"/>
                <w:lang w:eastAsia="zh-CN"/>
              </w:rPr>
              <w:t>b</w:t>
            </w:r>
          </w:p>
        </w:tc>
      </w:tr>
      <w:tr w:rsidR="003A45EC" w:rsidRPr="00C95B00" w14:paraId="0561ED2E" w14:textId="77777777" w:rsidTr="009F2132">
        <w:tc>
          <w:tcPr>
            <w:tcW w:w="1064" w:type="dxa"/>
            <w:vMerge/>
          </w:tcPr>
          <w:p w14:paraId="056E7F86" w14:textId="77777777" w:rsidR="003A45EC" w:rsidRPr="00C95B00" w:rsidRDefault="003A45EC" w:rsidP="009F2132">
            <w:pPr>
              <w:contextualSpacing/>
              <w:rPr>
                <w:rFonts w:eastAsia="SimSun"/>
                <w:sz w:val="24"/>
              </w:rPr>
            </w:pPr>
          </w:p>
        </w:tc>
        <w:tc>
          <w:tcPr>
            <w:tcW w:w="1992" w:type="dxa"/>
            <w:vMerge/>
            <w:vAlign w:val="center"/>
          </w:tcPr>
          <w:p w14:paraId="7B1EEBFA" w14:textId="77777777" w:rsidR="003A45EC" w:rsidRPr="00DF45B5" w:rsidRDefault="003A45EC" w:rsidP="009F2132">
            <w:pPr>
              <w:contextualSpacing/>
              <w:rPr>
                <w:rFonts w:ascii="STKaiti" w:eastAsia="STKaiti" w:hAnsi="STKaiti"/>
                <w:sz w:val="24"/>
              </w:rPr>
            </w:pPr>
          </w:p>
        </w:tc>
        <w:tc>
          <w:tcPr>
            <w:tcW w:w="2127" w:type="dxa"/>
          </w:tcPr>
          <w:p w14:paraId="6C4FCDC7" w14:textId="77777777" w:rsidR="003A45EC" w:rsidRPr="00C95B00" w:rsidRDefault="003A45EC" w:rsidP="009F2132">
            <w:pPr>
              <w:contextualSpacing/>
              <w:rPr>
                <w:rFonts w:eastAsia="SimSun"/>
                <w:sz w:val="24"/>
                <w:lang w:eastAsia="zh-CN"/>
              </w:rPr>
            </w:pPr>
            <w:proofErr w:type="spellStart"/>
            <w:r w:rsidRPr="00C95B00">
              <w:rPr>
                <w:rFonts w:eastAsia="SimSun"/>
                <w:sz w:val="24"/>
              </w:rPr>
              <w:t>裂谷热</w:t>
            </w:r>
            <w:proofErr w:type="spellEnd"/>
          </w:p>
        </w:tc>
        <w:tc>
          <w:tcPr>
            <w:tcW w:w="1317" w:type="dxa"/>
          </w:tcPr>
          <w:p w14:paraId="4C964427"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3BC1658F" w14:textId="1CE52D43" w:rsidR="003A45EC" w:rsidRPr="00C95B00" w:rsidRDefault="003A45EC" w:rsidP="00A67032">
            <w:pPr>
              <w:contextualSpacing/>
              <w:jc w:val="left"/>
              <w:rPr>
                <w:rFonts w:eastAsia="SimSun"/>
                <w:sz w:val="24"/>
              </w:rPr>
            </w:pPr>
            <w:r w:rsidRPr="00C95B00">
              <w:rPr>
                <w:rFonts w:eastAsia="SimSun"/>
                <w:sz w:val="24"/>
              </w:rPr>
              <w:t>Gregor</w:t>
            </w:r>
            <w:r w:rsidRPr="00C95B00">
              <w:rPr>
                <w:rFonts w:eastAsia="SimSun"/>
                <w:sz w:val="24"/>
              </w:rPr>
              <w:t>等</w:t>
            </w:r>
            <w:r w:rsidR="00311AF9">
              <w:rPr>
                <w:rFonts w:eastAsia="SimSun" w:hint="eastAsia"/>
                <w:sz w:val="24"/>
                <w:lang w:eastAsia="zh-CN"/>
              </w:rPr>
              <w:t>，</w:t>
            </w:r>
            <w:r w:rsidRPr="00C95B00">
              <w:rPr>
                <w:rFonts w:eastAsia="SimSun"/>
                <w:sz w:val="24"/>
              </w:rPr>
              <w:t>2021</w:t>
            </w:r>
          </w:p>
        </w:tc>
      </w:tr>
      <w:tr w:rsidR="003A45EC" w:rsidRPr="00C95B00" w14:paraId="7FEA3308" w14:textId="77777777" w:rsidTr="009F2132">
        <w:tc>
          <w:tcPr>
            <w:tcW w:w="1064" w:type="dxa"/>
            <w:vMerge/>
          </w:tcPr>
          <w:p w14:paraId="18D4A31A" w14:textId="77777777" w:rsidR="003A45EC" w:rsidRPr="00C95B00" w:rsidRDefault="003A45EC" w:rsidP="009F2132">
            <w:pPr>
              <w:contextualSpacing/>
              <w:rPr>
                <w:rFonts w:eastAsia="SimSun"/>
                <w:sz w:val="24"/>
              </w:rPr>
            </w:pPr>
          </w:p>
        </w:tc>
        <w:tc>
          <w:tcPr>
            <w:tcW w:w="1992" w:type="dxa"/>
            <w:vMerge/>
            <w:vAlign w:val="center"/>
          </w:tcPr>
          <w:p w14:paraId="3081E86D" w14:textId="77777777" w:rsidR="003A45EC" w:rsidRPr="00DF45B5" w:rsidRDefault="003A45EC" w:rsidP="009F2132">
            <w:pPr>
              <w:contextualSpacing/>
              <w:rPr>
                <w:rFonts w:ascii="STKaiti" w:eastAsia="STKaiti" w:hAnsi="STKaiti"/>
                <w:sz w:val="24"/>
              </w:rPr>
            </w:pPr>
          </w:p>
        </w:tc>
        <w:tc>
          <w:tcPr>
            <w:tcW w:w="2127" w:type="dxa"/>
          </w:tcPr>
          <w:p w14:paraId="02BE581F" w14:textId="77777777" w:rsidR="003A45EC" w:rsidRPr="00C95B00" w:rsidRDefault="003A45EC" w:rsidP="009F2132">
            <w:pPr>
              <w:contextualSpacing/>
              <w:rPr>
                <w:rFonts w:eastAsia="SimSun"/>
                <w:sz w:val="24"/>
              </w:rPr>
            </w:pPr>
            <w:proofErr w:type="spellStart"/>
            <w:r w:rsidRPr="00C95B00">
              <w:rPr>
                <w:rFonts w:eastAsia="SimSun"/>
                <w:sz w:val="24"/>
              </w:rPr>
              <w:t>城市黄热病</w:t>
            </w:r>
            <w:proofErr w:type="spellEnd"/>
          </w:p>
        </w:tc>
        <w:tc>
          <w:tcPr>
            <w:tcW w:w="1317" w:type="dxa"/>
          </w:tcPr>
          <w:p w14:paraId="5B474B6B"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59251D84" w14:textId="7AB4A331" w:rsidR="003A45EC" w:rsidRPr="00C95B00" w:rsidRDefault="003A45EC" w:rsidP="00A67032">
            <w:pPr>
              <w:contextualSpacing/>
              <w:jc w:val="left"/>
              <w:rPr>
                <w:rFonts w:eastAsia="SimSun"/>
                <w:sz w:val="24"/>
                <w:lang w:eastAsia="zh-CN"/>
              </w:rPr>
            </w:pPr>
            <w:r w:rsidRPr="00C95B00">
              <w:rPr>
                <w:rFonts w:eastAsia="SimSun"/>
                <w:sz w:val="24"/>
              </w:rPr>
              <w:t>Shinde</w:t>
            </w:r>
            <w:r w:rsidRPr="00C95B00">
              <w:rPr>
                <w:rFonts w:eastAsia="SimSun"/>
                <w:sz w:val="24"/>
              </w:rPr>
              <w:t>等，</w:t>
            </w:r>
            <w:r w:rsidRPr="00C95B00">
              <w:rPr>
                <w:rFonts w:eastAsia="SimSun"/>
                <w:sz w:val="24"/>
              </w:rPr>
              <w:t xml:space="preserve">2022; </w:t>
            </w:r>
            <w:r w:rsidR="003B6A8D">
              <w:rPr>
                <w:rFonts w:eastAsia="SimSun"/>
                <w:color w:val="000000" w:themeColor="text1"/>
                <w:sz w:val="24"/>
              </w:rPr>
              <w:t>WHO</w:t>
            </w:r>
            <w:r w:rsidR="00311AF9">
              <w:rPr>
                <w:rFonts w:eastAsia="SimSun" w:hint="eastAsia"/>
                <w:color w:val="000000" w:themeColor="text1"/>
                <w:sz w:val="24"/>
                <w:lang w:eastAsia="zh-CN"/>
              </w:rPr>
              <w:t>，</w:t>
            </w:r>
            <w:r w:rsidRPr="00C95B00">
              <w:rPr>
                <w:rFonts w:eastAsia="SimSun"/>
                <w:color w:val="000000" w:themeColor="text1"/>
                <w:sz w:val="24"/>
              </w:rPr>
              <w:t>2023</w:t>
            </w:r>
            <w:r w:rsidR="00A67032">
              <w:rPr>
                <w:rFonts w:eastAsia="SimSun" w:hint="eastAsia"/>
                <w:color w:val="000000" w:themeColor="text1"/>
                <w:sz w:val="24"/>
                <w:lang w:eastAsia="zh-CN"/>
              </w:rPr>
              <w:t>d</w:t>
            </w:r>
          </w:p>
        </w:tc>
      </w:tr>
      <w:tr w:rsidR="003A45EC" w:rsidRPr="00C95B00" w14:paraId="2B676AB7" w14:textId="77777777" w:rsidTr="009F2132">
        <w:trPr>
          <w:trHeight w:val="347"/>
        </w:trPr>
        <w:tc>
          <w:tcPr>
            <w:tcW w:w="1064" w:type="dxa"/>
            <w:vMerge/>
          </w:tcPr>
          <w:p w14:paraId="56B4B131" w14:textId="77777777" w:rsidR="003A45EC" w:rsidRPr="00C95B00" w:rsidRDefault="003A45EC" w:rsidP="009F2132">
            <w:pPr>
              <w:contextualSpacing/>
              <w:rPr>
                <w:rFonts w:eastAsia="SimSun"/>
                <w:sz w:val="24"/>
              </w:rPr>
            </w:pPr>
          </w:p>
        </w:tc>
        <w:tc>
          <w:tcPr>
            <w:tcW w:w="1992" w:type="dxa"/>
            <w:vMerge/>
            <w:vAlign w:val="center"/>
          </w:tcPr>
          <w:p w14:paraId="6CFE853B" w14:textId="77777777" w:rsidR="003A45EC" w:rsidRPr="00DF45B5" w:rsidRDefault="003A45EC" w:rsidP="009F2132">
            <w:pPr>
              <w:contextualSpacing/>
              <w:rPr>
                <w:rFonts w:ascii="STKaiti" w:eastAsia="STKaiti" w:hAnsi="STKaiti"/>
                <w:sz w:val="24"/>
              </w:rPr>
            </w:pPr>
          </w:p>
        </w:tc>
        <w:tc>
          <w:tcPr>
            <w:tcW w:w="2127" w:type="dxa"/>
          </w:tcPr>
          <w:p w14:paraId="7B4A1FDE" w14:textId="77777777" w:rsidR="003A45EC" w:rsidRPr="00C95B00" w:rsidRDefault="003A45EC" w:rsidP="009F2132">
            <w:pPr>
              <w:contextualSpacing/>
              <w:rPr>
                <w:rFonts w:eastAsia="SimSun"/>
                <w:sz w:val="24"/>
              </w:rPr>
            </w:pPr>
            <w:proofErr w:type="spellStart"/>
            <w:r w:rsidRPr="00C95B00">
              <w:rPr>
                <w:rFonts w:eastAsia="SimSun"/>
                <w:sz w:val="24"/>
              </w:rPr>
              <w:t>塞卡热</w:t>
            </w:r>
            <w:proofErr w:type="spellEnd"/>
          </w:p>
        </w:tc>
        <w:tc>
          <w:tcPr>
            <w:tcW w:w="1317" w:type="dxa"/>
          </w:tcPr>
          <w:p w14:paraId="65B5762A"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7D832676" w14:textId="512F2A20" w:rsidR="003A45EC" w:rsidRPr="00C95B00" w:rsidRDefault="003A45EC" w:rsidP="00A67032">
            <w:pPr>
              <w:contextualSpacing/>
              <w:jc w:val="left"/>
              <w:rPr>
                <w:rFonts w:eastAsia="SimSun"/>
                <w:sz w:val="24"/>
                <w:lang w:eastAsia="zh-CN"/>
              </w:rPr>
            </w:pPr>
            <w:r w:rsidRPr="00C95B00">
              <w:rPr>
                <w:rFonts w:eastAsia="SimSun"/>
                <w:sz w:val="24"/>
              </w:rPr>
              <w:t>Kauffman</w:t>
            </w:r>
            <w:r w:rsidRPr="00C95B00">
              <w:rPr>
                <w:rFonts w:eastAsia="SimSun"/>
                <w:sz w:val="24"/>
                <w:lang w:eastAsia="zh-CN"/>
              </w:rPr>
              <w:t>和</w:t>
            </w:r>
            <w:r w:rsidRPr="00C95B00">
              <w:rPr>
                <w:rFonts w:eastAsia="SimSun"/>
                <w:sz w:val="24"/>
              </w:rPr>
              <w:t>Kramer, 2017</w:t>
            </w:r>
          </w:p>
        </w:tc>
      </w:tr>
      <w:tr w:rsidR="003A45EC" w:rsidRPr="00C95B00" w14:paraId="051DE8DE" w14:textId="77777777" w:rsidTr="009F2132">
        <w:trPr>
          <w:trHeight w:val="189"/>
        </w:trPr>
        <w:tc>
          <w:tcPr>
            <w:tcW w:w="1064" w:type="dxa"/>
            <w:vMerge/>
          </w:tcPr>
          <w:p w14:paraId="3975AD0C" w14:textId="77777777" w:rsidR="003A45EC" w:rsidRPr="00C95B00" w:rsidRDefault="003A45EC" w:rsidP="009F2132">
            <w:pPr>
              <w:contextualSpacing/>
              <w:rPr>
                <w:rFonts w:eastAsia="SimSun"/>
                <w:sz w:val="24"/>
              </w:rPr>
            </w:pPr>
          </w:p>
        </w:tc>
        <w:tc>
          <w:tcPr>
            <w:tcW w:w="1992" w:type="dxa"/>
            <w:vAlign w:val="center"/>
          </w:tcPr>
          <w:p w14:paraId="727C7288"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非洲伊蚊</w:t>
            </w:r>
          </w:p>
        </w:tc>
        <w:tc>
          <w:tcPr>
            <w:tcW w:w="2127" w:type="dxa"/>
          </w:tcPr>
          <w:p w14:paraId="2B42CF0F" w14:textId="77777777" w:rsidR="003A45EC" w:rsidRPr="00C95B00" w:rsidRDefault="003A45EC" w:rsidP="009F2132">
            <w:pPr>
              <w:contextualSpacing/>
              <w:rPr>
                <w:rFonts w:eastAsia="SimSun"/>
                <w:sz w:val="24"/>
              </w:rPr>
            </w:pPr>
            <w:proofErr w:type="spellStart"/>
            <w:r w:rsidRPr="00C95B00">
              <w:rPr>
                <w:rFonts w:eastAsia="SimSun"/>
                <w:sz w:val="24"/>
              </w:rPr>
              <w:t>塞卡热</w:t>
            </w:r>
            <w:proofErr w:type="spellEnd"/>
          </w:p>
        </w:tc>
        <w:tc>
          <w:tcPr>
            <w:tcW w:w="1317" w:type="dxa"/>
          </w:tcPr>
          <w:p w14:paraId="3D0E2B78"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63A67D33" w14:textId="77777777" w:rsidR="003A45EC" w:rsidRPr="00C95B00" w:rsidRDefault="003A45EC" w:rsidP="00A67032">
            <w:pPr>
              <w:contextualSpacing/>
              <w:jc w:val="left"/>
              <w:rPr>
                <w:rFonts w:eastAsia="SimSun"/>
                <w:sz w:val="24"/>
              </w:rPr>
            </w:pPr>
            <w:r w:rsidRPr="00C95B00">
              <w:rPr>
                <w:rFonts w:eastAsia="SimSun"/>
                <w:sz w:val="24"/>
              </w:rPr>
              <w:t xml:space="preserve">Haddow </w:t>
            </w:r>
            <w:r w:rsidRPr="00C95B00">
              <w:rPr>
                <w:rFonts w:eastAsia="SimSun"/>
                <w:sz w:val="24"/>
              </w:rPr>
              <w:t>等</w:t>
            </w:r>
            <w:r w:rsidRPr="00C95B00">
              <w:rPr>
                <w:rFonts w:eastAsia="SimSun"/>
                <w:sz w:val="24"/>
                <w:lang w:eastAsia="zh-CN"/>
              </w:rPr>
              <w:t>，</w:t>
            </w:r>
            <w:r w:rsidRPr="00C95B00">
              <w:rPr>
                <w:rFonts w:eastAsia="SimSun"/>
                <w:sz w:val="24"/>
              </w:rPr>
              <w:t>1964</w:t>
            </w:r>
          </w:p>
        </w:tc>
      </w:tr>
      <w:tr w:rsidR="003A45EC" w:rsidRPr="00C95B00" w14:paraId="32E93FA0" w14:textId="77777777" w:rsidTr="009F2132">
        <w:tc>
          <w:tcPr>
            <w:tcW w:w="1064" w:type="dxa"/>
            <w:vMerge/>
          </w:tcPr>
          <w:p w14:paraId="677B503B" w14:textId="77777777" w:rsidR="003A45EC" w:rsidRPr="00C95B00" w:rsidRDefault="003A45EC" w:rsidP="009F2132">
            <w:pPr>
              <w:contextualSpacing/>
              <w:rPr>
                <w:rFonts w:eastAsia="SimSun"/>
                <w:sz w:val="24"/>
              </w:rPr>
            </w:pPr>
          </w:p>
        </w:tc>
        <w:tc>
          <w:tcPr>
            <w:tcW w:w="1992" w:type="dxa"/>
            <w:vMerge w:val="restart"/>
            <w:vAlign w:val="center"/>
          </w:tcPr>
          <w:p w14:paraId="00C1E17F"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白纹伊蚊</w:t>
            </w:r>
          </w:p>
        </w:tc>
        <w:tc>
          <w:tcPr>
            <w:tcW w:w="2127" w:type="dxa"/>
          </w:tcPr>
          <w:p w14:paraId="28F4747E" w14:textId="77777777" w:rsidR="003A45EC" w:rsidRPr="00C95B00" w:rsidRDefault="003A45EC" w:rsidP="009F2132">
            <w:pPr>
              <w:contextualSpacing/>
              <w:rPr>
                <w:rFonts w:eastAsia="SimSun"/>
                <w:sz w:val="24"/>
                <w:lang w:eastAsia="zh-CN"/>
              </w:rPr>
            </w:pPr>
            <w:proofErr w:type="gramStart"/>
            <w:r w:rsidRPr="00C95B00">
              <w:rPr>
                <w:rFonts w:eastAsia="SimSun"/>
                <w:sz w:val="24"/>
                <w:lang w:eastAsia="zh-CN"/>
              </w:rPr>
              <w:t>基孔肯</w:t>
            </w:r>
            <w:proofErr w:type="gramEnd"/>
            <w:r w:rsidRPr="00C95B00">
              <w:rPr>
                <w:rFonts w:eastAsia="SimSun"/>
                <w:sz w:val="24"/>
                <w:lang w:eastAsia="zh-CN"/>
              </w:rPr>
              <w:t>亚</w:t>
            </w:r>
            <w:r w:rsidRPr="00C95B00">
              <w:rPr>
                <w:rFonts w:eastAsia="SimSun"/>
                <w:sz w:val="24"/>
              </w:rPr>
              <w:t>热</w:t>
            </w:r>
          </w:p>
        </w:tc>
        <w:tc>
          <w:tcPr>
            <w:tcW w:w="1317" w:type="dxa"/>
          </w:tcPr>
          <w:p w14:paraId="4525D7D2"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57D574A8" w14:textId="0790420C" w:rsidR="003A45EC" w:rsidRPr="00C95B00" w:rsidRDefault="003B6A8D" w:rsidP="00A67032">
            <w:pPr>
              <w:contextualSpacing/>
              <w:jc w:val="left"/>
              <w:rPr>
                <w:rFonts w:eastAsia="SimSun"/>
                <w:color w:val="000000" w:themeColor="text1"/>
                <w:sz w:val="24"/>
              </w:rPr>
            </w:pPr>
            <w:r>
              <w:rPr>
                <w:rFonts w:eastAsia="SimSun"/>
                <w:color w:val="000000" w:themeColor="text1"/>
                <w:sz w:val="24"/>
              </w:rPr>
              <w:t>WHO</w:t>
            </w:r>
            <w:r w:rsidR="00492F77">
              <w:rPr>
                <w:rFonts w:eastAsia="SimSun" w:hint="eastAsia"/>
                <w:color w:val="000000" w:themeColor="text1"/>
                <w:sz w:val="24"/>
                <w:lang w:eastAsia="zh-CN"/>
              </w:rPr>
              <w:t>，</w:t>
            </w:r>
            <w:r w:rsidR="003A45EC" w:rsidRPr="00C95B00">
              <w:rPr>
                <w:rFonts w:eastAsia="SimSun"/>
                <w:color w:val="000000" w:themeColor="text1"/>
                <w:sz w:val="24"/>
              </w:rPr>
              <w:t>2022a</w:t>
            </w:r>
          </w:p>
        </w:tc>
      </w:tr>
      <w:tr w:rsidR="003A45EC" w:rsidRPr="00C95B00" w14:paraId="3EBC52CF" w14:textId="77777777" w:rsidTr="009F2132">
        <w:tc>
          <w:tcPr>
            <w:tcW w:w="1064" w:type="dxa"/>
            <w:vMerge/>
          </w:tcPr>
          <w:p w14:paraId="393ABADC" w14:textId="77777777" w:rsidR="003A45EC" w:rsidRPr="00C95B00" w:rsidRDefault="003A45EC" w:rsidP="009F2132">
            <w:pPr>
              <w:contextualSpacing/>
              <w:rPr>
                <w:rFonts w:eastAsia="SimSun"/>
                <w:sz w:val="24"/>
              </w:rPr>
            </w:pPr>
          </w:p>
        </w:tc>
        <w:tc>
          <w:tcPr>
            <w:tcW w:w="1992" w:type="dxa"/>
            <w:vMerge/>
            <w:vAlign w:val="center"/>
          </w:tcPr>
          <w:p w14:paraId="1D1F6CAE" w14:textId="77777777" w:rsidR="003A45EC" w:rsidRPr="00DF45B5" w:rsidRDefault="003A45EC" w:rsidP="009F2132">
            <w:pPr>
              <w:contextualSpacing/>
              <w:jc w:val="center"/>
              <w:rPr>
                <w:rFonts w:ascii="STKaiti" w:eastAsia="STKaiti" w:hAnsi="STKaiti"/>
                <w:sz w:val="24"/>
              </w:rPr>
            </w:pPr>
          </w:p>
        </w:tc>
        <w:tc>
          <w:tcPr>
            <w:tcW w:w="2127" w:type="dxa"/>
          </w:tcPr>
          <w:p w14:paraId="5999121F"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p>
        </w:tc>
        <w:tc>
          <w:tcPr>
            <w:tcW w:w="1317" w:type="dxa"/>
          </w:tcPr>
          <w:p w14:paraId="605910F7" w14:textId="77777777" w:rsidR="003A45EC" w:rsidRPr="00C95B00" w:rsidRDefault="003A45EC" w:rsidP="009F2132">
            <w:pPr>
              <w:contextualSpacing/>
              <w:rPr>
                <w:rFonts w:eastAsia="SimSun"/>
                <w:sz w:val="24"/>
              </w:rPr>
            </w:pPr>
          </w:p>
        </w:tc>
        <w:tc>
          <w:tcPr>
            <w:tcW w:w="2516" w:type="dxa"/>
          </w:tcPr>
          <w:p w14:paraId="53ECCE89" w14:textId="46822A51" w:rsidR="003A45EC" w:rsidRPr="00C95B00" w:rsidRDefault="003B6A8D" w:rsidP="00A67032">
            <w:pPr>
              <w:contextualSpacing/>
              <w:jc w:val="left"/>
              <w:rPr>
                <w:rFonts w:eastAsia="SimSun"/>
                <w:color w:val="000000" w:themeColor="text1"/>
                <w:sz w:val="24"/>
              </w:rPr>
            </w:pPr>
            <w:r>
              <w:rPr>
                <w:rFonts w:eastAsia="SimSun"/>
                <w:color w:val="000000" w:themeColor="text1"/>
                <w:sz w:val="24"/>
              </w:rPr>
              <w:t>WHO</w:t>
            </w:r>
            <w:r w:rsidR="00492F77">
              <w:rPr>
                <w:rFonts w:eastAsia="SimSun" w:hint="eastAsia"/>
                <w:color w:val="000000" w:themeColor="text1"/>
                <w:sz w:val="24"/>
                <w:lang w:eastAsia="zh-CN"/>
              </w:rPr>
              <w:t>，</w:t>
            </w:r>
            <w:r w:rsidR="003A45EC" w:rsidRPr="00C95B00">
              <w:rPr>
                <w:rFonts w:eastAsia="SimSun"/>
                <w:color w:val="000000" w:themeColor="text1"/>
                <w:sz w:val="24"/>
              </w:rPr>
              <w:t xml:space="preserve">2019 </w:t>
            </w:r>
          </w:p>
        </w:tc>
      </w:tr>
      <w:tr w:rsidR="003A45EC" w:rsidRPr="00C95B00" w14:paraId="6224F84F" w14:textId="77777777" w:rsidTr="009F2132">
        <w:tc>
          <w:tcPr>
            <w:tcW w:w="1064" w:type="dxa"/>
            <w:vMerge/>
          </w:tcPr>
          <w:p w14:paraId="59C19E66" w14:textId="77777777" w:rsidR="003A45EC" w:rsidRPr="00C95B00" w:rsidRDefault="003A45EC" w:rsidP="009F2132">
            <w:pPr>
              <w:rPr>
                <w:rFonts w:eastAsia="SimSun"/>
                <w:sz w:val="24"/>
              </w:rPr>
            </w:pPr>
          </w:p>
        </w:tc>
        <w:tc>
          <w:tcPr>
            <w:tcW w:w="1992" w:type="dxa"/>
            <w:vMerge/>
            <w:vAlign w:val="center"/>
          </w:tcPr>
          <w:p w14:paraId="73E688AB" w14:textId="77777777" w:rsidR="003A45EC" w:rsidRPr="00DF45B5" w:rsidRDefault="003A45EC" w:rsidP="009F2132">
            <w:pPr>
              <w:jc w:val="center"/>
              <w:rPr>
                <w:rFonts w:ascii="STKaiti" w:eastAsia="STKaiti" w:hAnsi="STKaiti"/>
                <w:sz w:val="24"/>
              </w:rPr>
            </w:pPr>
          </w:p>
        </w:tc>
        <w:tc>
          <w:tcPr>
            <w:tcW w:w="2127" w:type="dxa"/>
          </w:tcPr>
          <w:p w14:paraId="6E15EB40" w14:textId="77777777" w:rsidR="003A45EC" w:rsidRPr="00C95B00" w:rsidRDefault="003A45EC" w:rsidP="009F2132">
            <w:pPr>
              <w:contextualSpacing/>
              <w:rPr>
                <w:rFonts w:eastAsia="SimSun"/>
                <w:sz w:val="24"/>
              </w:rPr>
            </w:pPr>
            <w:proofErr w:type="spellStart"/>
            <w:r w:rsidRPr="00C95B00">
              <w:rPr>
                <w:rFonts w:eastAsia="SimSun"/>
                <w:sz w:val="24"/>
              </w:rPr>
              <w:t>詹姆斯敦峡谷病毒</w:t>
            </w:r>
            <w:proofErr w:type="spellEnd"/>
          </w:p>
        </w:tc>
        <w:tc>
          <w:tcPr>
            <w:tcW w:w="1317" w:type="dxa"/>
          </w:tcPr>
          <w:p w14:paraId="59EEDC14"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3B7DBF69" w14:textId="79381701" w:rsidR="003A45EC" w:rsidRPr="00C95B00" w:rsidRDefault="003A45EC" w:rsidP="00A67032">
            <w:pPr>
              <w:contextualSpacing/>
              <w:jc w:val="left"/>
              <w:rPr>
                <w:rFonts w:eastAsia="SimSun"/>
                <w:sz w:val="24"/>
              </w:rPr>
            </w:pPr>
            <w:proofErr w:type="spellStart"/>
            <w:r w:rsidRPr="00C95B00">
              <w:rPr>
                <w:rFonts w:eastAsia="SimSun"/>
                <w:sz w:val="24"/>
              </w:rPr>
              <w:t>Paupy</w:t>
            </w:r>
            <w:proofErr w:type="spellEnd"/>
            <w:r w:rsidRPr="00C95B00">
              <w:rPr>
                <w:rFonts w:eastAsia="SimSun"/>
                <w:sz w:val="24"/>
              </w:rPr>
              <w:t xml:space="preserve"> </w:t>
            </w:r>
            <w:r w:rsidRPr="00C95B00">
              <w:rPr>
                <w:rFonts w:eastAsia="SimSun"/>
                <w:sz w:val="24"/>
              </w:rPr>
              <w:t>等，</w:t>
            </w:r>
            <w:r w:rsidRPr="00C95B00">
              <w:rPr>
                <w:rFonts w:eastAsia="SimSun"/>
                <w:sz w:val="24"/>
              </w:rPr>
              <w:t>2009</w:t>
            </w:r>
          </w:p>
        </w:tc>
      </w:tr>
      <w:tr w:rsidR="003A45EC" w:rsidRPr="00C95B00" w14:paraId="251486B0" w14:textId="77777777" w:rsidTr="009F2132">
        <w:tc>
          <w:tcPr>
            <w:tcW w:w="1064" w:type="dxa"/>
            <w:vMerge/>
          </w:tcPr>
          <w:p w14:paraId="3F56CE62" w14:textId="77777777" w:rsidR="003A45EC" w:rsidRPr="00C95B00" w:rsidRDefault="003A45EC" w:rsidP="009F2132">
            <w:pPr>
              <w:rPr>
                <w:rFonts w:eastAsia="SimSun"/>
                <w:sz w:val="24"/>
              </w:rPr>
            </w:pPr>
          </w:p>
        </w:tc>
        <w:tc>
          <w:tcPr>
            <w:tcW w:w="1992" w:type="dxa"/>
            <w:vMerge/>
            <w:vAlign w:val="center"/>
          </w:tcPr>
          <w:p w14:paraId="00385DB9" w14:textId="77777777" w:rsidR="003A45EC" w:rsidRPr="00DF45B5" w:rsidRDefault="003A45EC" w:rsidP="009F2132">
            <w:pPr>
              <w:jc w:val="center"/>
              <w:rPr>
                <w:rFonts w:ascii="STKaiti" w:eastAsia="STKaiti" w:hAnsi="STKaiti"/>
                <w:sz w:val="24"/>
              </w:rPr>
            </w:pPr>
          </w:p>
        </w:tc>
        <w:tc>
          <w:tcPr>
            <w:tcW w:w="2127" w:type="dxa"/>
          </w:tcPr>
          <w:p w14:paraId="0D7026B3"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p>
        </w:tc>
        <w:tc>
          <w:tcPr>
            <w:tcW w:w="1317" w:type="dxa"/>
          </w:tcPr>
          <w:p w14:paraId="2289661D"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p>
        </w:tc>
        <w:tc>
          <w:tcPr>
            <w:tcW w:w="2516" w:type="dxa"/>
          </w:tcPr>
          <w:p w14:paraId="0C1F3A84" w14:textId="466159E8" w:rsidR="003A45EC" w:rsidRPr="00C95B00" w:rsidRDefault="003B6A8D" w:rsidP="00A67032">
            <w:pPr>
              <w:contextualSpacing/>
              <w:jc w:val="left"/>
              <w:rPr>
                <w:rFonts w:eastAsia="SimSun"/>
                <w:color w:val="000000" w:themeColor="text1"/>
                <w:sz w:val="24"/>
                <w:lang w:eastAsia="zh-CN"/>
              </w:rPr>
            </w:pPr>
            <w:r>
              <w:rPr>
                <w:rFonts w:eastAsia="SimSun"/>
                <w:color w:val="000000" w:themeColor="text1"/>
                <w:sz w:val="24"/>
              </w:rPr>
              <w:t>WHO</w:t>
            </w:r>
            <w:r w:rsidR="003A45EC" w:rsidRPr="00C95B00">
              <w:rPr>
                <w:rFonts w:eastAsia="SimSun"/>
                <w:color w:val="000000" w:themeColor="text1"/>
                <w:sz w:val="24"/>
              </w:rPr>
              <w:t>, 2023</w:t>
            </w:r>
            <w:r w:rsidR="00A67032">
              <w:rPr>
                <w:rFonts w:eastAsia="SimSun" w:hint="eastAsia"/>
                <w:color w:val="000000" w:themeColor="text1"/>
                <w:sz w:val="24"/>
                <w:lang w:eastAsia="zh-CN"/>
              </w:rPr>
              <w:t>b</w:t>
            </w:r>
          </w:p>
        </w:tc>
      </w:tr>
      <w:tr w:rsidR="003A45EC" w:rsidRPr="00C95B00" w14:paraId="5A98AA16" w14:textId="77777777" w:rsidTr="009F2132">
        <w:tc>
          <w:tcPr>
            <w:tcW w:w="1064" w:type="dxa"/>
            <w:vMerge/>
          </w:tcPr>
          <w:p w14:paraId="1F7FD246" w14:textId="77777777" w:rsidR="003A45EC" w:rsidRPr="00C95B00" w:rsidRDefault="003A45EC" w:rsidP="009F2132">
            <w:pPr>
              <w:rPr>
                <w:rFonts w:eastAsia="SimSun"/>
                <w:sz w:val="24"/>
              </w:rPr>
            </w:pPr>
          </w:p>
        </w:tc>
        <w:tc>
          <w:tcPr>
            <w:tcW w:w="1992" w:type="dxa"/>
            <w:vMerge/>
            <w:vAlign w:val="center"/>
          </w:tcPr>
          <w:p w14:paraId="05B29416" w14:textId="77777777" w:rsidR="003A45EC" w:rsidRPr="00DF45B5" w:rsidRDefault="003A45EC" w:rsidP="009F2132">
            <w:pPr>
              <w:jc w:val="center"/>
              <w:rPr>
                <w:rFonts w:ascii="STKaiti" w:eastAsia="STKaiti" w:hAnsi="STKaiti"/>
                <w:sz w:val="24"/>
              </w:rPr>
            </w:pPr>
          </w:p>
        </w:tc>
        <w:tc>
          <w:tcPr>
            <w:tcW w:w="2127" w:type="dxa"/>
          </w:tcPr>
          <w:p w14:paraId="2EE7BC80" w14:textId="77777777" w:rsidR="003A45EC" w:rsidRPr="00C95B00" w:rsidRDefault="003A45EC" w:rsidP="009F2132">
            <w:pPr>
              <w:contextualSpacing/>
              <w:rPr>
                <w:rFonts w:eastAsia="SimSun"/>
                <w:sz w:val="24"/>
              </w:rPr>
            </w:pPr>
            <w:proofErr w:type="spellStart"/>
            <w:r w:rsidRPr="00C95B00">
              <w:rPr>
                <w:rFonts w:eastAsia="SimSun"/>
                <w:sz w:val="24"/>
              </w:rPr>
              <w:t>马雅罗热</w:t>
            </w:r>
            <w:proofErr w:type="spellEnd"/>
          </w:p>
        </w:tc>
        <w:tc>
          <w:tcPr>
            <w:tcW w:w="1317" w:type="dxa"/>
          </w:tcPr>
          <w:p w14:paraId="0B37504C"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64102642" w14:textId="77777777" w:rsidR="003A45EC" w:rsidRPr="00C95B00" w:rsidRDefault="003A45EC" w:rsidP="00A67032">
            <w:pPr>
              <w:contextualSpacing/>
              <w:jc w:val="left"/>
              <w:rPr>
                <w:rFonts w:eastAsia="SimSun"/>
                <w:sz w:val="24"/>
              </w:rPr>
            </w:pPr>
            <w:r w:rsidRPr="00C95B00">
              <w:rPr>
                <w:rFonts w:eastAsia="SimSun"/>
                <w:sz w:val="24"/>
              </w:rPr>
              <w:t xml:space="preserve">Celone </w:t>
            </w:r>
            <w:r w:rsidRPr="00C95B00">
              <w:rPr>
                <w:rFonts w:eastAsia="SimSun"/>
                <w:sz w:val="24"/>
              </w:rPr>
              <w:t>等，</w:t>
            </w:r>
            <w:r w:rsidRPr="00C95B00">
              <w:rPr>
                <w:rFonts w:eastAsia="SimSun"/>
                <w:sz w:val="24"/>
              </w:rPr>
              <w:t xml:space="preserve"> 2021</w:t>
            </w:r>
          </w:p>
        </w:tc>
      </w:tr>
      <w:tr w:rsidR="003A45EC" w:rsidRPr="00C95B00" w14:paraId="62A6BE0E" w14:textId="77777777" w:rsidTr="009F2132">
        <w:tc>
          <w:tcPr>
            <w:tcW w:w="1064" w:type="dxa"/>
            <w:vMerge/>
          </w:tcPr>
          <w:p w14:paraId="2DC1EE5A" w14:textId="77777777" w:rsidR="003A45EC" w:rsidRPr="00C95B00" w:rsidRDefault="003A45EC" w:rsidP="009F2132">
            <w:pPr>
              <w:rPr>
                <w:rFonts w:eastAsia="SimSun"/>
                <w:sz w:val="24"/>
              </w:rPr>
            </w:pPr>
          </w:p>
        </w:tc>
        <w:tc>
          <w:tcPr>
            <w:tcW w:w="1992" w:type="dxa"/>
            <w:vMerge/>
            <w:vAlign w:val="center"/>
          </w:tcPr>
          <w:p w14:paraId="03E1BCCE" w14:textId="77777777" w:rsidR="003A45EC" w:rsidRPr="00DF45B5" w:rsidRDefault="003A45EC" w:rsidP="009F2132">
            <w:pPr>
              <w:jc w:val="center"/>
              <w:rPr>
                <w:rFonts w:ascii="STKaiti" w:eastAsia="STKaiti" w:hAnsi="STKaiti"/>
                <w:sz w:val="24"/>
              </w:rPr>
            </w:pPr>
          </w:p>
        </w:tc>
        <w:tc>
          <w:tcPr>
            <w:tcW w:w="2127" w:type="dxa"/>
          </w:tcPr>
          <w:p w14:paraId="0614D09B" w14:textId="77777777" w:rsidR="003A45EC" w:rsidRPr="00C95B00" w:rsidRDefault="003A45EC" w:rsidP="009F2132">
            <w:pPr>
              <w:contextualSpacing/>
              <w:rPr>
                <w:rFonts w:eastAsia="SimSun"/>
                <w:sz w:val="24"/>
              </w:rPr>
            </w:pPr>
            <w:proofErr w:type="spellStart"/>
            <w:r w:rsidRPr="00C95B00">
              <w:rPr>
                <w:rFonts w:eastAsia="SimSun"/>
                <w:sz w:val="24"/>
              </w:rPr>
              <w:t>波多西病毒</w:t>
            </w:r>
            <w:proofErr w:type="spellEnd"/>
          </w:p>
        </w:tc>
        <w:tc>
          <w:tcPr>
            <w:tcW w:w="1317" w:type="dxa"/>
          </w:tcPr>
          <w:p w14:paraId="67936C66"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1DB277B3" w14:textId="77777777" w:rsidR="003A45EC" w:rsidRPr="00C95B00" w:rsidRDefault="003A45EC" w:rsidP="00A67032">
            <w:pPr>
              <w:contextualSpacing/>
              <w:jc w:val="left"/>
              <w:rPr>
                <w:rFonts w:eastAsia="SimSun"/>
                <w:sz w:val="24"/>
              </w:rPr>
            </w:pPr>
            <w:proofErr w:type="spellStart"/>
            <w:r w:rsidRPr="00C95B00">
              <w:rPr>
                <w:rFonts w:eastAsia="SimSun"/>
                <w:sz w:val="24"/>
              </w:rPr>
              <w:t>Paupy</w:t>
            </w:r>
            <w:proofErr w:type="spellEnd"/>
            <w:r w:rsidRPr="00C95B00">
              <w:rPr>
                <w:rFonts w:eastAsia="SimSun"/>
                <w:sz w:val="24"/>
              </w:rPr>
              <w:t xml:space="preserve"> </w:t>
            </w:r>
            <w:r w:rsidRPr="00C95B00">
              <w:rPr>
                <w:rFonts w:eastAsia="SimSun"/>
                <w:sz w:val="24"/>
              </w:rPr>
              <w:t>等，</w:t>
            </w:r>
            <w:r w:rsidRPr="00C95B00">
              <w:rPr>
                <w:rFonts w:eastAsia="SimSun"/>
                <w:sz w:val="24"/>
              </w:rPr>
              <w:t xml:space="preserve"> 2009</w:t>
            </w:r>
          </w:p>
        </w:tc>
      </w:tr>
      <w:tr w:rsidR="003A45EC" w:rsidRPr="00C95B00" w14:paraId="5E2EEA64" w14:textId="77777777" w:rsidTr="009F2132">
        <w:tc>
          <w:tcPr>
            <w:tcW w:w="1064" w:type="dxa"/>
            <w:vMerge/>
          </w:tcPr>
          <w:p w14:paraId="31D6097C" w14:textId="77777777" w:rsidR="003A45EC" w:rsidRPr="00C95B00" w:rsidRDefault="003A45EC" w:rsidP="009F2132">
            <w:pPr>
              <w:rPr>
                <w:rFonts w:eastAsia="SimSun"/>
                <w:sz w:val="24"/>
              </w:rPr>
            </w:pPr>
          </w:p>
        </w:tc>
        <w:tc>
          <w:tcPr>
            <w:tcW w:w="1992" w:type="dxa"/>
            <w:vMerge/>
            <w:vAlign w:val="center"/>
          </w:tcPr>
          <w:p w14:paraId="7B36B12F" w14:textId="77777777" w:rsidR="003A45EC" w:rsidRPr="00DF45B5" w:rsidRDefault="003A45EC" w:rsidP="009F2132">
            <w:pPr>
              <w:jc w:val="center"/>
              <w:rPr>
                <w:rFonts w:ascii="STKaiti" w:eastAsia="STKaiti" w:hAnsi="STKaiti"/>
                <w:sz w:val="24"/>
              </w:rPr>
            </w:pPr>
          </w:p>
        </w:tc>
        <w:tc>
          <w:tcPr>
            <w:tcW w:w="2127" w:type="dxa"/>
          </w:tcPr>
          <w:p w14:paraId="7C3861CA" w14:textId="77777777" w:rsidR="003A45EC" w:rsidRPr="00C95B00" w:rsidRDefault="003A45EC" w:rsidP="009F2132">
            <w:pPr>
              <w:contextualSpacing/>
              <w:rPr>
                <w:rFonts w:eastAsia="SimSun"/>
                <w:sz w:val="24"/>
              </w:rPr>
            </w:pPr>
            <w:proofErr w:type="spellStart"/>
            <w:r w:rsidRPr="00C95B00">
              <w:rPr>
                <w:rFonts w:eastAsia="SimSun"/>
                <w:sz w:val="24"/>
              </w:rPr>
              <w:t>塞卡热</w:t>
            </w:r>
            <w:proofErr w:type="spellEnd"/>
          </w:p>
        </w:tc>
        <w:tc>
          <w:tcPr>
            <w:tcW w:w="1317" w:type="dxa"/>
          </w:tcPr>
          <w:p w14:paraId="1A0C7D31"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6C2B8F8C" w14:textId="595E64EC" w:rsidR="003A45EC" w:rsidRPr="00C95B00" w:rsidRDefault="003A45EC" w:rsidP="00A67032">
            <w:pPr>
              <w:contextualSpacing/>
              <w:jc w:val="left"/>
              <w:rPr>
                <w:rFonts w:eastAsia="SimSun"/>
                <w:sz w:val="24"/>
              </w:rPr>
            </w:pPr>
            <w:r w:rsidRPr="00C95B00">
              <w:rPr>
                <w:rFonts w:eastAsia="SimSun"/>
                <w:sz w:val="24"/>
              </w:rPr>
              <w:t>Kauffman</w:t>
            </w:r>
            <w:r w:rsidRPr="00C95B00">
              <w:rPr>
                <w:rFonts w:eastAsia="SimSun"/>
                <w:sz w:val="24"/>
                <w:lang w:eastAsia="zh-CN"/>
              </w:rPr>
              <w:t>和</w:t>
            </w:r>
            <w:r w:rsidRPr="00C95B00">
              <w:rPr>
                <w:rFonts w:eastAsia="SimSun"/>
                <w:sz w:val="24"/>
              </w:rPr>
              <w:t xml:space="preserve">Kramer, 2017; </w:t>
            </w:r>
            <w:r w:rsidR="003B6A8D">
              <w:rPr>
                <w:rFonts w:eastAsia="SimSun"/>
                <w:color w:val="000000" w:themeColor="text1"/>
                <w:sz w:val="24"/>
              </w:rPr>
              <w:t>WHO</w:t>
            </w:r>
            <w:r w:rsidRPr="00C95B00">
              <w:rPr>
                <w:rFonts w:eastAsia="SimSun"/>
                <w:color w:val="000000" w:themeColor="text1"/>
                <w:sz w:val="24"/>
              </w:rPr>
              <w:t>, 2019</w:t>
            </w:r>
            <w:r w:rsidRPr="00C95B00">
              <w:rPr>
                <w:rFonts w:eastAsia="SimSun"/>
                <w:color w:val="000000" w:themeColor="text1"/>
                <w:sz w:val="24"/>
                <w:lang w:eastAsia="zh-CN"/>
              </w:rPr>
              <w:t>、</w:t>
            </w:r>
            <w:r w:rsidRPr="00C95B00">
              <w:rPr>
                <w:rFonts w:eastAsia="SimSun"/>
                <w:color w:val="000000" w:themeColor="text1"/>
                <w:sz w:val="24"/>
              </w:rPr>
              <w:t>2022b</w:t>
            </w:r>
          </w:p>
        </w:tc>
      </w:tr>
      <w:tr w:rsidR="003A45EC" w:rsidRPr="00C95B00" w14:paraId="6FF90620" w14:textId="77777777" w:rsidTr="009F2132">
        <w:tc>
          <w:tcPr>
            <w:tcW w:w="1064" w:type="dxa"/>
            <w:vMerge/>
          </w:tcPr>
          <w:p w14:paraId="48E2D3F9" w14:textId="77777777" w:rsidR="003A45EC" w:rsidRPr="00C95B00" w:rsidRDefault="003A45EC" w:rsidP="009F2132">
            <w:pPr>
              <w:rPr>
                <w:rFonts w:eastAsia="SimSun"/>
                <w:sz w:val="24"/>
              </w:rPr>
            </w:pPr>
          </w:p>
        </w:tc>
        <w:tc>
          <w:tcPr>
            <w:tcW w:w="1992" w:type="dxa"/>
            <w:vMerge w:val="restart"/>
            <w:vAlign w:val="center"/>
          </w:tcPr>
          <w:p w14:paraId="40EAC289" w14:textId="77777777" w:rsidR="003A45EC" w:rsidRPr="00DF45B5" w:rsidRDefault="003A45EC" w:rsidP="009F2132">
            <w:pPr>
              <w:rPr>
                <w:rFonts w:ascii="STKaiti" w:eastAsia="STKaiti" w:hAnsi="STKaiti"/>
                <w:sz w:val="24"/>
              </w:rPr>
            </w:pPr>
            <w:r w:rsidRPr="00DF45B5">
              <w:rPr>
                <w:rFonts w:ascii="STKaiti" w:eastAsia="STKaiti" w:hAnsi="STKaiti"/>
                <w:sz w:val="24"/>
                <w:lang w:eastAsia="zh-CN"/>
              </w:rPr>
              <w:t>黑足伊蚊</w:t>
            </w:r>
          </w:p>
        </w:tc>
        <w:tc>
          <w:tcPr>
            <w:tcW w:w="2127" w:type="dxa"/>
          </w:tcPr>
          <w:p w14:paraId="0935DBC3" w14:textId="77777777" w:rsidR="003A45EC" w:rsidRPr="00C95B00" w:rsidRDefault="003A45EC" w:rsidP="009F2132">
            <w:pPr>
              <w:contextualSpacing/>
              <w:rPr>
                <w:rFonts w:eastAsia="SimSun"/>
                <w:sz w:val="24"/>
              </w:rPr>
            </w:pPr>
            <w:proofErr w:type="spellStart"/>
            <w:r w:rsidRPr="00C95B00">
              <w:rPr>
                <w:rFonts w:eastAsia="SimSun"/>
                <w:sz w:val="24"/>
              </w:rPr>
              <w:t>拉克罗斯脑炎</w:t>
            </w:r>
            <w:proofErr w:type="spellEnd"/>
          </w:p>
        </w:tc>
        <w:tc>
          <w:tcPr>
            <w:tcW w:w="1317" w:type="dxa"/>
          </w:tcPr>
          <w:p w14:paraId="723C8115"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1630FA24" w14:textId="214A3A33" w:rsidR="003A45EC" w:rsidRPr="00C95B00" w:rsidRDefault="003A45EC" w:rsidP="00A67032">
            <w:pPr>
              <w:contextualSpacing/>
              <w:jc w:val="left"/>
              <w:rPr>
                <w:rFonts w:eastAsia="SimSun"/>
                <w:sz w:val="24"/>
              </w:rPr>
            </w:pPr>
            <w:proofErr w:type="spellStart"/>
            <w:r w:rsidRPr="00C95B00">
              <w:rPr>
                <w:rFonts w:eastAsia="SimSun"/>
                <w:sz w:val="24"/>
              </w:rPr>
              <w:t>Giunti</w:t>
            </w:r>
            <w:proofErr w:type="spellEnd"/>
            <w:r w:rsidRPr="00C95B00">
              <w:rPr>
                <w:rFonts w:eastAsia="SimSun"/>
                <w:sz w:val="24"/>
              </w:rPr>
              <w:t>等，</w:t>
            </w:r>
            <w:r w:rsidRPr="00C95B00">
              <w:rPr>
                <w:rFonts w:eastAsia="SimSun"/>
                <w:sz w:val="24"/>
              </w:rPr>
              <w:t>2023</w:t>
            </w:r>
          </w:p>
        </w:tc>
      </w:tr>
      <w:tr w:rsidR="003A45EC" w:rsidRPr="00C95B00" w14:paraId="589137B1" w14:textId="77777777" w:rsidTr="009F2132">
        <w:tc>
          <w:tcPr>
            <w:tcW w:w="1064" w:type="dxa"/>
            <w:vMerge/>
          </w:tcPr>
          <w:p w14:paraId="3F6CEBAB" w14:textId="77777777" w:rsidR="003A45EC" w:rsidRPr="00C95B00" w:rsidRDefault="003A45EC" w:rsidP="009F2132">
            <w:pPr>
              <w:rPr>
                <w:rFonts w:eastAsia="SimSun"/>
                <w:sz w:val="24"/>
              </w:rPr>
            </w:pPr>
          </w:p>
        </w:tc>
        <w:tc>
          <w:tcPr>
            <w:tcW w:w="1992" w:type="dxa"/>
            <w:vMerge/>
            <w:vAlign w:val="center"/>
          </w:tcPr>
          <w:p w14:paraId="5099C447" w14:textId="77777777" w:rsidR="003A45EC" w:rsidRPr="00DF45B5" w:rsidRDefault="003A45EC" w:rsidP="009F2132">
            <w:pPr>
              <w:rPr>
                <w:rFonts w:ascii="STKaiti" w:eastAsia="STKaiti" w:hAnsi="STKaiti"/>
                <w:sz w:val="24"/>
              </w:rPr>
            </w:pPr>
          </w:p>
        </w:tc>
        <w:tc>
          <w:tcPr>
            <w:tcW w:w="2127" w:type="dxa"/>
          </w:tcPr>
          <w:p w14:paraId="360BCABC" w14:textId="77777777" w:rsidR="003A45EC" w:rsidRPr="00C95B00" w:rsidRDefault="003A45EC" w:rsidP="009F2132">
            <w:pPr>
              <w:contextualSpacing/>
              <w:rPr>
                <w:rFonts w:eastAsia="SimSun"/>
                <w:sz w:val="24"/>
              </w:rPr>
            </w:pPr>
            <w:proofErr w:type="spellStart"/>
            <w:r w:rsidRPr="00C95B00">
              <w:rPr>
                <w:rFonts w:eastAsia="SimSun"/>
                <w:sz w:val="24"/>
              </w:rPr>
              <w:t>西尼罗河热</w:t>
            </w:r>
            <w:proofErr w:type="spellEnd"/>
          </w:p>
        </w:tc>
        <w:tc>
          <w:tcPr>
            <w:tcW w:w="1317" w:type="dxa"/>
          </w:tcPr>
          <w:p w14:paraId="7D6D5A32"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672A3070" w14:textId="0811788C" w:rsidR="003A45EC" w:rsidRPr="00C95B00" w:rsidRDefault="003A45EC" w:rsidP="00A67032">
            <w:pPr>
              <w:contextualSpacing/>
              <w:jc w:val="left"/>
              <w:rPr>
                <w:rFonts w:eastAsia="SimSun"/>
                <w:sz w:val="24"/>
              </w:rPr>
            </w:pPr>
            <w:proofErr w:type="spellStart"/>
            <w:r w:rsidRPr="00C95B00">
              <w:rPr>
                <w:rFonts w:eastAsia="SimSun"/>
                <w:sz w:val="24"/>
              </w:rPr>
              <w:t>Giunti</w:t>
            </w:r>
            <w:proofErr w:type="spellEnd"/>
            <w:r w:rsidRPr="00C95B00">
              <w:rPr>
                <w:rFonts w:eastAsia="SimSun"/>
                <w:sz w:val="24"/>
              </w:rPr>
              <w:t>等，</w:t>
            </w:r>
            <w:r w:rsidRPr="00C95B00">
              <w:rPr>
                <w:rFonts w:eastAsia="SimSun"/>
                <w:sz w:val="24"/>
              </w:rPr>
              <w:t>2023</w:t>
            </w:r>
          </w:p>
        </w:tc>
      </w:tr>
      <w:tr w:rsidR="003A45EC" w:rsidRPr="00C95B00" w14:paraId="5D62D40A" w14:textId="77777777" w:rsidTr="009F2132">
        <w:trPr>
          <w:trHeight w:val="233"/>
        </w:trPr>
        <w:tc>
          <w:tcPr>
            <w:tcW w:w="1064" w:type="dxa"/>
            <w:vMerge/>
          </w:tcPr>
          <w:p w14:paraId="56125691" w14:textId="77777777" w:rsidR="003A45EC" w:rsidRPr="00C95B00" w:rsidRDefault="003A45EC" w:rsidP="009F2132">
            <w:pPr>
              <w:rPr>
                <w:rFonts w:eastAsia="SimSun"/>
                <w:sz w:val="24"/>
              </w:rPr>
            </w:pPr>
          </w:p>
        </w:tc>
        <w:tc>
          <w:tcPr>
            <w:tcW w:w="1992" w:type="dxa"/>
            <w:vMerge w:val="restart"/>
            <w:vAlign w:val="center"/>
          </w:tcPr>
          <w:p w14:paraId="188FEDA4"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雀舌伊蚊</w:t>
            </w:r>
          </w:p>
        </w:tc>
        <w:tc>
          <w:tcPr>
            <w:tcW w:w="2127" w:type="dxa"/>
          </w:tcPr>
          <w:p w14:paraId="649C74CF"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r w:rsidRPr="00C95B00">
              <w:rPr>
                <w:rFonts w:eastAsia="SimSun"/>
                <w:sz w:val="24"/>
              </w:rPr>
              <w:t xml:space="preserve"> </w:t>
            </w:r>
          </w:p>
        </w:tc>
        <w:tc>
          <w:tcPr>
            <w:tcW w:w="1317" w:type="dxa"/>
          </w:tcPr>
          <w:p w14:paraId="613A06EF"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0A28E195"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lang w:eastAsia="zh-CN"/>
              </w:rPr>
              <w:t>和</w:t>
            </w:r>
            <w:r w:rsidRPr="00C95B00">
              <w:rPr>
                <w:rFonts w:eastAsia="SimSun"/>
                <w:sz w:val="24"/>
              </w:rPr>
              <w:t>Walker, 2019</w:t>
            </w:r>
          </w:p>
        </w:tc>
      </w:tr>
      <w:tr w:rsidR="003A45EC" w:rsidRPr="00C95B00" w14:paraId="3D6FCB33" w14:textId="77777777" w:rsidTr="009F2132">
        <w:trPr>
          <w:trHeight w:val="67"/>
        </w:trPr>
        <w:tc>
          <w:tcPr>
            <w:tcW w:w="1064" w:type="dxa"/>
            <w:vMerge/>
          </w:tcPr>
          <w:p w14:paraId="336D6557" w14:textId="77777777" w:rsidR="003A45EC" w:rsidRPr="00C95B00" w:rsidRDefault="003A45EC" w:rsidP="009F2132">
            <w:pPr>
              <w:rPr>
                <w:rFonts w:eastAsia="SimSun"/>
                <w:sz w:val="24"/>
              </w:rPr>
            </w:pPr>
          </w:p>
        </w:tc>
        <w:tc>
          <w:tcPr>
            <w:tcW w:w="1992" w:type="dxa"/>
            <w:vMerge/>
            <w:vAlign w:val="center"/>
          </w:tcPr>
          <w:p w14:paraId="06D58F0E" w14:textId="77777777" w:rsidR="003A45EC" w:rsidRPr="00DF45B5" w:rsidRDefault="003A45EC" w:rsidP="009F2132">
            <w:pPr>
              <w:contextualSpacing/>
              <w:rPr>
                <w:rFonts w:ascii="STKaiti" w:eastAsia="STKaiti" w:hAnsi="STKaiti"/>
                <w:sz w:val="24"/>
              </w:rPr>
            </w:pPr>
          </w:p>
        </w:tc>
        <w:tc>
          <w:tcPr>
            <w:tcW w:w="2127" w:type="dxa"/>
          </w:tcPr>
          <w:p w14:paraId="49DDB466" w14:textId="77777777" w:rsidR="003A45EC" w:rsidRPr="00C95B00" w:rsidRDefault="003A45EC" w:rsidP="009F2132">
            <w:pPr>
              <w:contextualSpacing/>
              <w:rPr>
                <w:rFonts w:eastAsia="SimSun"/>
                <w:sz w:val="24"/>
              </w:rPr>
            </w:pPr>
            <w:proofErr w:type="spellStart"/>
            <w:r w:rsidRPr="00C95B00">
              <w:rPr>
                <w:rFonts w:eastAsia="SimSun"/>
                <w:sz w:val="24"/>
              </w:rPr>
              <w:t>黄热病</w:t>
            </w:r>
            <w:proofErr w:type="spellEnd"/>
          </w:p>
        </w:tc>
        <w:tc>
          <w:tcPr>
            <w:tcW w:w="1317" w:type="dxa"/>
          </w:tcPr>
          <w:p w14:paraId="595E7C41"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18D1A33B" w14:textId="57837DC1" w:rsidR="003A45EC" w:rsidRPr="00C95B00" w:rsidRDefault="007C773E" w:rsidP="00A67032">
            <w:pPr>
              <w:contextualSpacing/>
              <w:jc w:val="left"/>
              <w:rPr>
                <w:rFonts w:eastAsia="SimSun"/>
                <w:sz w:val="24"/>
              </w:rPr>
            </w:pPr>
            <w:r w:rsidRPr="00C95B00">
              <w:rPr>
                <w:rFonts w:eastAsia="SimSun"/>
                <w:sz w:val="24"/>
              </w:rPr>
              <w:t>Foster</w:t>
            </w:r>
            <w:r w:rsidRPr="00C95B00">
              <w:rPr>
                <w:rFonts w:eastAsia="SimSun"/>
                <w:sz w:val="24"/>
                <w:lang w:eastAsia="zh-CN"/>
              </w:rPr>
              <w:t>和</w:t>
            </w:r>
            <w:r w:rsidRPr="00C95B00">
              <w:rPr>
                <w:rFonts w:eastAsia="SimSun"/>
                <w:sz w:val="24"/>
              </w:rPr>
              <w:t>Walker, 2019</w:t>
            </w:r>
          </w:p>
        </w:tc>
      </w:tr>
      <w:tr w:rsidR="003A45EC" w:rsidRPr="00C95B00" w14:paraId="01645B4E" w14:textId="77777777" w:rsidTr="00BB3E43">
        <w:trPr>
          <w:trHeight w:val="188"/>
        </w:trPr>
        <w:tc>
          <w:tcPr>
            <w:tcW w:w="1064" w:type="dxa"/>
            <w:vMerge/>
          </w:tcPr>
          <w:p w14:paraId="04D34949" w14:textId="77777777" w:rsidR="003A45EC" w:rsidRPr="00C95B00" w:rsidRDefault="003A45EC" w:rsidP="009F2132">
            <w:pPr>
              <w:rPr>
                <w:rFonts w:eastAsia="SimSun"/>
                <w:sz w:val="24"/>
              </w:rPr>
            </w:pPr>
          </w:p>
        </w:tc>
        <w:tc>
          <w:tcPr>
            <w:tcW w:w="1992" w:type="dxa"/>
            <w:vAlign w:val="center"/>
          </w:tcPr>
          <w:p w14:paraId="38AF1C42" w14:textId="77777777" w:rsidR="003A45EC" w:rsidRPr="00DF45B5" w:rsidRDefault="003A45EC" w:rsidP="009F2132">
            <w:pPr>
              <w:contextualSpacing/>
              <w:rPr>
                <w:rFonts w:ascii="STKaiti" w:eastAsia="STKaiti" w:hAnsi="STKaiti"/>
                <w:sz w:val="24"/>
              </w:rPr>
            </w:pPr>
            <w:proofErr w:type="gramStart"/>
            <w:r w:rsidRPr="00DF45B5">
              <w:rPr>
                <w:rFonts w:ascii="STKaiti" w:eastAsia="STKaiti" w:hAnsi="STKaiti"/>
                <w:sz w:val="24"/>
                <w:lang w:eastAsia="zh-CN"/>
              </w:rPr>
              <w:t>鸣蚊</w:t>
            </w:r>
            <w:proofErr w:type="gramEnd"/>
          </w:p>
        </w:tc>
        <w:tc>
          <w:tcPr>
            <w:tcW w:w="2127" w:type="dxa"/>
          </w:tcPr>
          <w:p w14:paraId="30DBE64C" w14:textId="3BA58F53" w:rsidR="003A45EC" w:rsidRPr="00C95B00" w:rsidRDefault="003A45EC" w:rsidP="009F2132">
            <w:pPr>
              <w:contextualSpacing/>
              <w:rPr>
                <w:rFonts w:eastAsia="SimSun"/>
                <w:sz w:val="24"/>
              </w:rPr>
            </w:pPr>
            <w:proofErr w:type="spellStart"/>
            <w:r w:rsidRPr="00C95B00">
              <w:rPr>
                <w:rFonts w:eastAsia="SimSun"/>
                <w:sz w:val="24"/>
              </w:rPr>
              <w:t>塔希纳病毒</w:t>
            </w:r>
            <w:proofErr w:type="spellEnd"/>
          </w:p>
        </w:tc>
        <w:tc>
          <w:tcPr>
            <w:tcW w:w="1317" w:type="dxa"/>
          </w:tcPr>
          <w:p w14:paraId="7F1EAEAC"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571FFE1C" w14:textId="77777777" w:rsidR="003A45EC" w:rsidRPr="00C95B00" w:rsidRDefault="003A45EC" w:rsidP="00A67032">
            <w:pPr>
              <w:contextualSpacing/>
              <w:jc w:val="left"/>
              <w:rPr>
                <w:rFonts w:eastAsia="SimSun"/>
                <w:sz w:val="24"/>
              </w:rPr>
            </w:pPr>
            <w:r w:rsidRPr="00C95B00">
              <w:rPr>
                <w:rFonts w:eastAsia="SimSun"/>
                <w:sz w:val="24"/>
              </w:rPr>
              <w:t xml:space="preserve">Cai </w:t>
            </w:r>
            <w:r w:rsidRPr="00C95B00">
              <w:rPr>
                <w:rFonts w:eastAsia="SimSun"/>
                <w:sz w:val="24"/>
              </w:rPr>
              <w:t>等，</w:t>
            </w:r>
            <w:r w:rsidRPr="00C95B00">
              <w:rPr>
                <w:rFonts w:eastAsia="SimSun"/>
                <w:sz w:val="24"/>
              </w:rPr>
              <w:t>2023</w:t>
            </w:r>
          </w:p>
        </w:tc>
      </w:tr>
      <w:tr w:rsidR="003A45EC" w:rsidRPr="00C95B00" w14:paraId="6AAEA86B" w14:textId="77777777" w:rsidTr="009F2132">
        <w:tc>
          <w:tcPr>
            <w:tcW w:w="1064" w:type="dxa"/>
            <w:vMerge/>
          </w:tcPr>
          <w:p w14:paraId="020F7EBB" w14:textId="77777777" w:rsidR="003A45EC" w:rsidRPr="00C95B00" w:rsidRDefault="003A45EC" w:rsidP="009F2132">
            <w:pPr>
              <w:rPr>
                <w:rFonts w:eastAsia="SimSun"/>
                <w:sz w:val="24"/>
              </w:rPr>
            </w:pPr>
          </w:p>
        </w:tc>
        <w:tc>
          <w:tcPr>
            <w:tcW w:w="1992" w:type="dxa"/>
            <w:vAlign w:val="center"/>
          </w:tcPr>
          <w:p w14:paraId="277D72AD"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里海伊蚊</w:t>
            </w:r>
          </w:p>
        </w:tc>
        <w:tc>
          <w:tcPr>
            <w:tcW w:w="2127" w:type="dxa"/>
          </w:tcPr>
          <w:p w14:paraId="12A5124E" w14:textId="77777777" w:rsidR="003A45EC" w:rsidRPr="00C95B00" w:rsidRDefault="003A45EC" w:rsidP="009F2132">
            <w:pPr>
              <w:contextualSpacing/>
              <w:rPr>
                <w:rFonts w:eastAsia="SimSun"/>
                <w:sz w:val="24"/>
              </w:rPr>
            </w:pPr>
            <w:proofErr w:type="spellStart"/>
            <w:r w:rsidRPr="00C95B00">
              <w:rPr>
                <w:rFonts w:eastAsia="SimSun"/>
                <w:sz w:val="24"/>
              </w:rPr>
              <w:t>塔希纳病毒</w:t>
            </w:r>
            <w:proofErr w:type="spellEnd"/>
          </w:p>
        </w:tc>
        <w:tc>
          <w:tcPr>
            <w:tcW w:w="1317" w:type="dxa"/>
          </w:tcPr>
          <w:p w14:paraId="61BBEF0C"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01CE841B" w14:textId="77777777" w:rsidR="003A45EC" w:rsidRPr="00C95B00" w:rsidRDefault="003A45EC" w:rsidP="00A67032">
            <w:pPr>
              <w:contextualSpacing/>
              <w:jc w:val="left"/>
              <w:rPr>
                <w:rFonts w:eastAsia="SimSun"/>
                <w:sz w:val="24"/>
              </w:rPr>
            </w:pPr>
            <w:proofErr w:type="spellStart"/>
            <w:r w:rsidRPr="00C95B00">
              <w:rPr>
                <w:rFonts w:eastAsia="SimSun"/>
                <w:sz w:val="24"/>
              </w:rPr>
              <w:t>Calzolari</w:t>
            </w:r>
            <w:proofErr w:type="spellEnd"/>
            <w:r w:rsidRPr="00C95B00">
              <w:rPr>
                <w:rFonts w:eastAsia="SimSun"/>
                <w:sz w:val="24"/>
              </w:rPr>
              <w:t xml:space="preserve"> </w:t>
            </w:r>
            <w:r w:rsidRPr="00C95B00">
              <w:rPr>
                <w:rFonts w:eastAsia="SimSun"/>
                <w:sz w:val="24"/>
              </w:rPr>
              <w:t>等，</w:t>
            </w:r>
            <w:r w:rsidRPr="00C95B00">
              <w:rPr>
                <w:rFonts w:eastAsia="SimSun"/>
                <w:sz w:val="24"/>
              </w:rPr>
              <w:t>2022</w:t>
            </w:r>
          </w:p>
        </w:tc>
      </w:tr>
      <w:tr w:rsidR="003A45EC" w:rsidRPr="00C95B00" w14:paraId="159C4A43" w14:textId="77777777" w:rsidTr="009F2132">
        <w:tc>
          <w:tcPr>
            <w:tcW w:w="1064" w:type="dxa"/>
            <w:vMerge/>
          </w:tcPr>
          <w:p w14:paraId="497FFBF2" w14:textId="77777777" w:rsidR="003A45EC" w:rsidRPr="00C95B00" w:rsidRDefault="003A45EC" w:rsidP="009F2132">
            <w:pPr>
              <w:rPr>
                <w:rFonts w:eastAsia="SimSun"/>
                <w:sz w:val="24"/>
              </w:rPr>
            </w:pPr>
          </w:p>
        </w:tc>
        <w:tc>
          <w:tcPr>
            <w:tcW w:w="1992" w:type="dxa"/>
            <w:vAlign w:val="center"/>
          </w:tcPr>
          <w:p w14:paraId="4DF1530C"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灰伊蚊</w:t>
            </w:r>
          </w:p>
        </w:tc>
        <w:tc>
          <w:tcPr>
            <w:tcW w:w="2127" w:type="dxa"/>
          </w:tcPr>
          <w:p w14:paraId="3E0BCEEC" w14:textId="77777777" w:rsidR="003A45EC" w:rsidRPr="00C95B00" w:rsidRDefault="003A45EC" w:rsidP="009F2132">
            <w:pPr>
              <w:contextualSpacing/>
              <w:rPr>
                <w:rFonts w:eastAsia="SimSun"/>
                <w:sz w:val="24"/>
              </w:rPr>
            </w:pPr>
            <w:proofErr w:type="spellStart"/>
            <w:r w:rsidRPr="00C95B00">
              <w:rPr>
                <w:rFonts w:eastAsia="SimSun"/>
                <w:sz w:val="24"/>
              </w:rPr>
              <w:t>兔热病</w:t>
            </w:r>
            <w:proofErr w:type="spellEnd"/>
          </w:p>
        </w:tc>
        <w:tc>
          <w:tcPr>
            <w:tcW w:w="1317" w:type="dxa"/>
          </w:tcPr>
          <w:p w14:paraId="660E0C39" w14:textId="77777777" w:rsidR="003A45EC" w:rsidRPr="00C95B00" w:rsidRDefault="003A45EC" w:rsidP="009F2132">
            <w:pPr>
              <w:contextualSpacing/>
              <w:rPr>
                <w:rFonts w:eastAsia="SimSun"/>
                <w:sz w:val="24"/>
                <w:lang w:eastAsia="zh-CN"/>
              </w:rPr>
            </w:pPr>
            <w:r w:rsidRPr="00C95B00">
              <w:rPr>
                <w:rFonts w:eastAsia="SimSun"/>
                <w:sz w:val="24"/>
                <w:lang w:eastAsia="zh-CN"/>
              </w:rPr>
              <w:t>细菌</w:t>
            </w:r>
          </w:p>
        </w:tc>
        <w:tc>
          <w:tcPr>
            <w:tcW w:w="2516" w:type="dxa"/>
          </w:tcPr>
          <w:p w14:paraId="43F7D467" w14:textId="77777777" w:rsidR="003A45EC" w:rsidRPr="00C95B00" w:rsidRDefault="003A45EC" w:rsidP="00A67032">
            <w:pPr>
              <w:contextualSpacing/>
              <w:jc w:val="left"/>
              <w:rPr>
                <w:rFonts w:eastAsia="SimSun"/>
                <w:sz w:val="24"/>
              </w:rPr>
            </w:pPr>
            <w:r w:rsidRPr="00C95B00">
              <w:rPr>
                <w:rFonts w:eastAsia="SimSun"/>
                <w:sz w:val="24"/>
              </w:rPr>
              <w:t xml:space="preserve">Petersen </w:t>
            </w:r>
            <w:r w:rsidRPr="00C95B00">
              <w:rPr>
                <w:rFonts w:eastAsia="SimSun"/>
                <w:sz w:val="24"/>
              </w:rPr>
              <w:t>等</w:t>
            </w:r>
            <w:r w:rsidRPr="00C95B00">
              <w:rPr>
                <w:rFonts w:eastAsia="SimSun"/>
                <w:sz w:val="24"/>
                <w:lang w:eastAsia="zh-CN"/>
              </w:rPr>
              <w:t>，</w:t>
            </w:r>
            <w:r w:rsidRPr="00C95B00">
              <w:rPr>
                <w:rFonts w:eastAsia="SimSun"/>
                <w:sz w:val="24"/>
              </w:rPr>
              <w:t>2009</w:t>
            </w:r>
          </w:p>
        </w:tc>
      </w:tr>
      <w:tr w:rsidR="003A45EC" w:rsidRPr="00C95B00" w14:paraId="46E82D83" w14:textId="77777777" w:rsidTr="009F2132">
        <w:tc>
          <w:tcPr>
            <w:tcW w:w="1064" w:type="dxa"/>
            <w:vMerge/>
          </w:tcPr>
          <w:p w14:paraId="27D9B3D3" w14:textId="77777777" w:rsidR="003A45EC" w:rsidRPr="00C95B00" w:rsidRDefault="003A45EC" w:rsidP="009F2132">
            <w:pPr>
              <w:rPr>
                <w:rFonts w:eastAsia="SimSun"/>
                <w:sz w:val="24"/>
              </w:rPr>
            </w:pPr>
          </w:p>
        </w:tc>
        <w:tc>
          <w:tcPr>
            <w:tcW w:w="1992" w:type="dxa"/>
            <w:vAlign w:val="center"/>
          </w:tcPr>
          <w:p w14:paraId="65D46411"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常型伊蚊</w:t>
            </w:r>
          </w:p>
        </w:tc>
        <w:tc>
          <w:tcPr>
            <w:tcW w:w="2127" w:type="dxa"/>
          </w:tcPr>
          <w:p w14:paraId="200FC5C8" w14:textId="77777777" w:rsidR="003A45EC" w:rsidRPr="00C95B00" w:rsidRDefault="003A45EC" w:rsidP="009F2132">
            <w:pPr>
              <w:contextualSpacing/>
              <w:rPr>
                <w:rFonts w:eastAsia="SimSun"/>
                <w:sz w:val="24"/>
              </w:rPr>
            </w:pPr>
            <w:r w:rsidRPr="00C95B00">
              <w:rPr>
                <w:rFonts w:eastAsia="SimSun"/>
                <w:sz w:val="24"/>
              </w:rPr>
              <w:t>辛</w:t>
            </w:r>
            <w:r w:rsidRPr="00C95B00">
              <w:rPr>
                <w:rFonts w:eastAsia="SimSun"/>
                <w:sz w:val="24"/>
                <w:lang w:eastAsia="zh-CN"/>
              </w:rPr>
              <w:t>迪</w:t>
            </w:r>
            <w:proofErr w:type="spellStart"/>
            <w:r w:rsidRPr="00C95B00">
              <w:rPr>
                <w:rFonts w:eastAsia="SimSun"/>
                <w:sz w:val="24"/>
              </w:rPr>
              <w:t>斯热</w:t>
            </w:r>
            <w:proofErr w:type="spellEnd"/>
          </w:p>
        </w:tc>
        <w:tc>
          <w:tcPr>
            <w:tcW w:w="1317" w:type="dxa"/>
          </w:tcPr>
          <w:p w14:paraId="182348D3"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1CAD7EDA" w14:textId="77777777" w:rsidR="003A45EC" w:rsidRPr="00C95B00" w:rsidRDefault="003A45EC" w:rsidP="00A67032">
            <w:pPr>
              <w:contextualSpacing/>
              <w:jc w:val="left"/>
              <w:rPr>
                <w:rFonts w:eastAsia="SimSun"/>
                <w:sz w:val="24"/>
              </w:rPr>
            </w:pPr>
            <w:proofErr w:type="spellStart"/>
            <w:r w:rsidRPr="00C95B00">
              <w:rPr>
                <w:rFonts w:eastAsia="SimSun"/>
                <w:sz w:val="24"/>
              </w:rPr>
              <w:t>Wilkman</w:t>
            </w:r>
            <w:proofErr w:type="spellEnd"/>
            <w:r w:rsidRPr="00C95B00">
              <w:rPr>
                <w:rFonts w:eastAsia="SimSun"/>
                <w:sz w:val="24"/>
              </w:rPr>
              <w:t xml:space="preserve"> </w:t>
            </w:r>
            <w:r w:rsidRPr="00C95B00">
              <w:rPr>
                <w:rFonts w:eastAsia="SimSun"/>
                <w:sz w:val="24"/>
              </w:rPr>
              <w:t>等</w:t>
            </w:r>
            <w:r w:rsidRPr="00C95B00">
              <w:rPr>
                <w:rFonts w:eastAsia="SimSun"/>
                <w:sz w:val="24"/>
                <w:lang w:eastAsia="zh-CN"/>
              </w:rPr>
              <w:t>，</w:t>
            </w:r>
            <w:r w:rsidRPr="00C95B00">
              <w:rPr>
                <w:rFonts w:eastAsia="SimSun"/>
                <w:sz w:val="24"/>
              </w:rPr>
              <w:t>2023</w:t>
            </w:r>
          </w:p>
        </w:tc>
      </w:tr>
      <w:tr w:rsidR="003A45EC" w:rsidRPr="00C95B00" w14:paraId="6BC3C30C" w14:textId="77777777" w:rsidTr="009F2132">
        <w:tc>
          <w:tcPr>
            <w:tcW w:w="1064" w:type="dxa"/>
            <w:vMerge/>
          </w:tcPr>
          <w:p w14:paraId="5426DCE5" w14:textId="77777777" w:rsidR="003A45EC" w:rsidRPr="00C95B00" w:rsidRDefault="003A45EC" w:rsidP="009F2132">
            <w:pPr>
              <w:rPr>
                <w:rFonts w:eastAsia="SimSun"/>
                <w:sz w:val="24"/>
              </w:rPr>
            </w:pPr>
          </w:p>
        </w:tc>
        <w:tc>
          <w:tcPr>
            <w:tcW w:w="1992" w:type="dxa"/>
            <w:vAlign w:val="center"/>
          </w:tcPr>
          <w:p w14:paraId="71F52304" w14:textId="77777777" w:rsidR="003A45EC" w:rsidRPr="00DF45B5" w:rsidRDefault="003A45EC" w:rsidP="009F2132">
            <w:pPr>
              <w:contextualSpacing/>
              <w:rPr>
                <w:rFonts w:ascii="STKaiti" w:eastAsia="STKaiti" w:hAnsi="STKaiti"/>
                <w:sz w:val="24"/>
              </w:rPr>
            </w:pPr>
            <w:proofErr w:type="gramStart"/>
            <w:r w:rsidRPr="00DF45B5">
              <w:rPr>
                <w:rFonts w:ascii="STKaiti" w:eastAsia="STKaiti" w:hAnsi="STKaiti"/>
                <w:sz w:val="24"/>
                <w:lang w:eastAsia="zh-CN"/>
              </w:rPr>
              <w:t>背蚊</w:t>
            </w:r>
            <w:proofErr w:type="gramEnd"/>
          </w:p>
        </w:tc>
        <w:tc>
          <w:tcPr>
            <w:tcW w:w="2127" w:type="dxa"/>
          </w:tcPr>
          <w:p w14:paraId="644D4AE2" w14:textId="77777777" w:rsidR="003A45EC" w:rsidRPr="00C95B00" w:rsidRDefault="003A45EC" w:rsidP="009F2132">
            <w:pPr>
              <w:contextualSpacing/>
              <w:rPr>
                <w:rFonts w:eastAsia="SimSun"/>
                <w:sz w:val="24"/>
              </w:rPr>
            </w:pPr>
            <w:proofErr w:type="spellStart"/>
            <w:r w:rsidRPr="00C95B00">
              <w:rPr>
                <w:rFonts w:eastAsia="SimSun"/>
                <w:sz w:val="24"/>
              </w:rPr>
              <w:t>加利福尼亚脑炎</w:t>
            </w:r>
            <w:proofErr w:type="spellEnd"/>
            <w:r w:rsidRPr="00C95B00">
              <w:rPr>
                <w:rFonts w:eastAsia="SimSun"/>
                <w:sz w:val="24"/>
              </w:rPr>
              <w:t xml:space="preserve"> </w:t>
            </w:r>
          </w:p>
        </w:tc>
        <w:tc>
          <w:tcPr>
            <w:tcW w:w="1317" w:type="dxa"/>
          </w:tcPr>
          <w:p w14:paraId="043EB8D1"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7544CEF0" w14:textId="077497EE"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w:t>
            </w:r>
            <w:r w:rsidR="00C273B5">
              <w:rPr>
                <w:rFonts w:eastAsia="SimSun" w:hint="eastAsia"/>
                <w:sz w:val="24"/>
                <w:lang w:eastAsia="zh-CN"/>
              </w:rPr>
              <w:t>，</w:t>
            </w:r>
            <w:r w:rsidRPr="00C95B00">
              <w:rPr>
                <w:rFonts w:eastAsia="SimSun"/>
                <w:sz w:val="24"/>
              </w:rPr>
              <w:t>2019</w:t>
            </w:r>
          </w:p>
        </w:tc>
      </w:tr>
      <w:tr w:rsidR="003A45EC" w:rsidRPr="00C95B00" w14:paraId="239EDBFA" w14:textId="77777777" w:rsidTr="009F2132">
        <w:tc>
          <w:tcPr>
            <w:tcW w:w="1064" w:type="dxa"/>
            <w:vMerge/>
          </w:tcPr>
          <w:p w14:paraId="501E98EC" w14:textId="77777777" w:rsidR="003A45EC" w:rsidRPr="00C95B00" w:rsidRDefault="003A45EC" w:rsidP="009F2132">
            <w:pPr>
              <w:rPr>
                <w:rFonts w:eastAsia="SimSun"/>
                <w:sz w:val="24"/>
              </w:rPr>
            </w:pPr>
          </w:p>
        </w:tc>
        <w:tc>
          <w:tcPr>
            <w:tcW w:w="1992" w:type="dxa"/>
            <w:vAlign w:val="center"/>
          </w:tcPr>
          <w:p w14:paraId="40DD6F6C"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刺痛伊蚊</w:t>
            </w:r>
          </w:p>
        </w:tc>
        <w:tc>
          <w:tcPr>
            <w:tcW w:w="2127" w:type="dxa"/>
          </w:tcPr>
          <w:p w14:paraId="0A086C56" w14:textId="77777777" w:rsidR="003A45EC" w:rsidRPr="00C95B00" w:rsidRDefault="003A45EC" w:rsidP="009F2132">
            <w:pPr>
              <w:contextualSpacing/>
              <w:rPr>
                <w:rFonts w:eastAsia="SimSun"/>
                <w:sz w:val="24"/>
              </w:rPr>
            </w:pPr>
            <w:r w:rsidRPr="00C95B00">
              <w:rPr>
                <w:rFonts w:eastAsia="SimSun"/>
                <w:sz w:val="24"/>
              </w:rPr>
              <w:t>辛</w:t>
            </w:r>
            <w:r w:rsidRPr="00C95B00">
              <w:rPr>
                <w:rFonts w:eastAsia="SimSun"/>
                <w:sz w:val="24"/>
                <w:lang w:eastAsia="zh-CN"/>
              </w:rPr>
              <w:t>迪</w:t>
            </w:r>
            <w:proofErr w:type="spellStart"/>
            <w:r w:rsidRPr="00C95B00">
              <w:rPr>
                <w:rFonts w:eastAsia="SimSun"/>
                <w:sz w:val="24"/>
              </w:rPr>
              <w:t>斯热</w:t>
            </w:r>
            <w:proofErr w:type="spellEnd"/>
            <w:r w:rsidRPr="00C95B00">
              <w:rPr>
                <w:rFonts w:eastAsia="SimSun"/>
                <w:sz w:val="24"/>
              </w:rPr>
              <w:t xml:space="preserve"> </w:t>
            </w:r>
          </w:p>
        </w:tc>
        <w:tc>
          <w:tcPr>
            <w:tcW w:w="1317" w:type="dxa"/>
          </w:tcPr>
          <w:p w14:paraId="0030DA84"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6D3BA110" w14:textId="77777777" w:rsidR="003A45EC" w:rsidRPr="00C95B00" w:rsidRDefault="003A45EC" w:rsidP="00A67032">
            <w:pPr>
              <w:contextualSpacing/>
              <w:jc w:val="left"/>
              <w:rPr>
                <w:rFonts w:eastAsia="SimSun"/>
                <w:sz w:val="24"/>
              </w:rPr>
            </w:pPr>
            <w:proofErr w:type="spellStart"/>
            <w:r w:rsidRPr="00C95B00">
              <w:rPr>
                <w:rFonts w:eastAsia="SimSun"/>
                <w:sz w:val="24"/>
              </w:rPr>
              <w:t>Wilkman</w:t>
            </w:r>
            <w:proofErr w:type="spellEnd"/>
            <w:r w:rsidRPr="00C95B00">
              <w:rPr>
                <w:rFonts w:eastAsia="SimSun"/>
                <w:sz w:val="24"/>
              </w:rPr>
              <w:t xml:space="preserve"> </w:t>
            </w:r>
            <w:r w:rsidRPr="00C95B00">
              <w:rPr>
                <w:rFonts w:eastAsia="SimSun"/>
                <w:sz w:val="24"/>
              </w:rPr>
              <w:t>等，</w:t>
            </w:r>
            <w:r w:rsidRPr="00C95B00">
              <w:rPr>
                <w:rFonts w:eastAsia="SimSun"/>
                <w:sz w:val="24"/>
              </w:rPr>
              <w:t xml:space="preserve"> 2023</w:t>
            </w:r>
          </w:p>
        </w:tc>
      </w:tr>
      <w:tr w:rsidR="003A45EC" w:rsidRPr="00C95B00" w14:paraId="43585623" w14:textId="77777777" w:rsidTr="009F2132">
        <w:tc>
          <w:tcPr>
            <w:tcW w:w="1064" w:type="dxa"/>
            <w:vMerge/>
          </w:tcPr>
          <w:p w14:paraId="2069BCBF" w14:textId="77777777" w:rsidR="003A45EC" w:rsidRPr="00C95B00" w:rsidRDefault="003A45EC" w:rsidP="009F2132">
            <w:pPr>
              <w:rPr>
                <w:rFonts w:eastAsia="SimSun"/>
                <w:sz w:val="24"/>
              </w:rPr>
            </w:pPr>
          </w:p>
        </w:tc>
        <w:tc>
          <w:tcPr>
            <w:tcW w:w="1992" w:type="dxa"/>
            <w:vAlign w:val="center"/>
          </w:tcPr>
          <w:p w14:paraId="137AA456" w14:textId="77777777" w:rsidR="003A45EC" w:rsidRPr="00DF45B5" w:rsidRDefault="003A45EC" w:rsidP="009F2132">
            <w:pPr>
              <w:contextualSpacing/>
              <w:rPr>
                <w:rFonts w:ascii="STKaiti" w:eastAsia="STKaiti" w:hAnsi="STKaiti"/>
                <w:sz w:val="24"/>
              </w:rPr>
            </w:pPr>
            <w:proofErr w:type="gramStart"/>
            <w:r w:rsidRPr="00DF45B5">
              <w:rPr>
                <w:rFonts w:ascii="STKaiti" w:eastAsia="STKaiti" w:hAnsi="STKaiti"/>
                <w:sz w:val="24"/>
                <w:lang w:eastAsia="zh-CN"/>
              </w:rPr>
              <w:t>叉</w:t>
            </w:r>
            <w:proofErr w:type="gramEnd"/>
            <w:r w:rsidRPr="00DF45B5">
              <w:rPr>
                <w:rFonts w:ascii="STKaiti" w:eastAsia="STKaiti" w:hAnsi="STKaiti"/>
                <w:sz w:val="24"/>
                <w:lang w:eastAsia="zh-CN"/>
              </w:rPr>
              <w:t>伊蚊</w:t>
            </w:r>
          </w:p>
        </w:tc>
        <w:tc>
          <w:tcPr>
            <w:tcW w:w="2127" w:type="dxa"/>
          </w:tcPr>
          <w:p w14:paraId="62FF2C84"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r w:rsidRPr="00C95B00">
              <w:rPr>
                <w:rFonts w:eastAsia="SimSun"/>
                <w:sz w:val="24"/>
              </w:rPr>
              <w:t xml:space="preserve"> </w:t>
            </w:r>
          </w:p>
        </w:tc>
        <w:tc>
          <w:tcPr>
            <w:tcW w:w="1317" w:type="dxa"/>
          </w:tcPr>
          <w:p w14:paraId="725BA369"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4098DCB8" w14:textId="62D7DFB1"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w:t>
            </w:r>
            <w:r w:rsidR="00C273B5">
              <w:rPr>
                <w:rFonts w:eastAsia="SimSun" w:hint="eastAsia"/>
                <w:sz w:val="24"/>
                <w:lang w:eastAsia="zh-CN"/>
              </w:rPr>
              <w:t>，</w:t>
            </w:r>
            <w:r w:rsidRPr="00C95B00">
              <w:rPr>
                <w:rFonts w:eastAsia="SimSun"/>
                <w:sz w:val="24"/>
              </w:rPr>
              <w:t>2019</w:t>
            </w:r>
          </w:p>
        </w:tc>
      </w:tr>
      <w:tr w:rsidR="003A45EC" w:rsidRPr="00C95B00" w14:paraId="35AB5C16" w14:textId="77777777" w:rsidTr="009F2132">
        <w:tc>
          <w:tcPr>
            <w:tcW w:w="1064" w:type="dxa"/>
            <w:vMerge/>
          </w:tcPr>
          <w:p w14:paraId="2EED47A5" w14:textId="77777777" w:rsidR="003A45EC" w:rsidRPr="00C95B00" w:rsidRDefault="003A45EC" w:rsidP="009F2132">
            <w:pPr>
              <w:rPr>
                <w:rFonts w:eastAsia="SimSun"/>
                <w:sz w:val="24"/>
              </w:rPr>
            </w:pPr>
          </w:p>
        </w:tc>
        <w:tc>
          <w:tcPr>
            <w:tcW w:w="1992" w:type="dxa"/>
            <w:vAlign w:val="center"/>
          </w:tcPr>
          <w:p w14:paraId="5FE250FE" w14:textId="77777777" w:rsidR="003A45EC" w:rsidRPr="00DF45B5" w:rsidRDefault="003A45EC" w:rsidP="009F2132">
            <w:pPr>
              <w:contextualSpacing/>
              <w:rPr>
                <w:rFonts w:ascii="STKaiti" w:eastAsia="STKaiti" w:hAnsi="STKaiti"/>
                <w:sz w:val="24"/>
              </w:rPr>
            </w:pPr>
            <w:proofErr w:type="gramStart"/>
            <w:r w:rsidRPr="00DF45B5">
              <w:rPr>
                <w:rFonts w:ascii="STKaiti" w:eastAsia="STKaiti" w:hAnsi="STKaiti"/>
                <w:sz w:val="24"/>
                <w:lang w:eastAsia="zh-CN"/>
              </w:rPr>
              <w:t>赫</w:t>
            </w:r>
            <w:proofErr w:type="gramEnd"/>
            <w:r w:rsidRPr="00DF45B5">
              <w:rPr>
                <w:rFonts w:ascii="STKaiti" w:eastAsia="STKaiti" w:hAnsi="STKaiti"/>
                <w:sz w:val="24"/>
                <w:lang w:eastAsia="zh-CN"/>
              </w:rPr>
              <w:t>氏伊蚊</w:t>
            </w:r>
          </w:p>
        </w:tc>
        <w:tc>
          <w:tcPr>
            <w:tcW w:w="2127" w:type="dxa"/>
          </w:tcPr>
          <w:p w14:paraId="084A0821" w14:textId="77777777" w:rsidR="003A45EC" w:rsidRPr="00C95B00" w:rsidRDefault="003A45EC" w:rsidP="009F2132">
            <w:pPr>
              <w:contextualSpacing/>
              <w:rPr>
                <w:rFonts w:eastAsia="SimSun"/>
                <w:sz w:val="24"/>
              </w:rPr>
            </w:pPr>
            <w:proofErr w:type="spellStart"/>
            <w:r w:rsidRPr="00C95B00">
              <w:rPr>
                <w:rFonts w:eastAsia="SimSun"/>
                <w:sz w:val="24"/>
              </w:rPr>
              <w:t>塞卡热</w:t>
            </w:r>
            <w:proofErr w:type="spellEnd"/>
          </w:p>
        </w:tc>
        <w:tc>
          <w:tcPr>
            <w:tcW w:w="1317" w:type="dxa"/>
          </w:tcPr>
          <w:p w14:paraId="1B268407"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2FA3B033" w14:textId="13D918E8" w:rsidR="003A45EC" w:rsidRPr="00C95B00" w:rsidRDefault="003A45EC" w:rsidP="00A67032">
            <w:pPr>
              <w:contextualSpacing/>
              <w:jc w:val="left"/>
              <w:rPr>
                <w:rFonts w:eastAsia="SimSun"/>
                <w:sz w:val="24"/>
              </w:rPr>
            </w:pPr>
            <w:r w:rsidRPr="00C95B00">
              <w:rPr>
                <w:rFonts w:eastAsia="SimSun"/>
                <w:sz w:val="24"/>
              </w:rPr>
              <w:t xml:space="preserve">Duffy </w:t>
            </w:r>
            <w:r w:rsidRPr="00C95B00">
              <w:rPr>
                <w:rFonts w:eastAsia="SimSun"/>
                <w:sz w:val="24"/>
              </w:rPr>
              <w:t>等</w:t>
            </w:r>
            <w:r w:rsidR="00C273B5">
              <w:rPr>
                <w:rFonts w:eastAsia="SimSun" w:hint="eastAsia"/>
                <w:sz w:val="24"/>
                <w:lang w:eastAsia="zh-CN"/>
              </w:rPr>
              <w:t>，</w:t>
            </w:r>
            <w:r w:rsidRPr="00C95B00">
              <w:rPr>
                <w:rFonts w:eastAsia="SimSun"/>
                <w:sz w:val="24"/>
              </w:rPr>
              <w:t>2009</w:t>
            </w:r>
          </w:p>
        </w:tc>
      </w:tr>
      <w:tr w:rsidR="003A45EC" w:rsidRPr="00C95B00" w14:paraId="224C09BD" w14:textId="77777777" w:rsidTr="009F2132">
        <w:tc>
          <w:tcPr>
            <w:tcW w:w="1064" w:type="dxa"/>
            <w:vMerge/>
          </w:tcPr>
          <w:p w14:paraId="09F87D61" w14:textId="77777777" w:rsidR="003A45EC" w:rsidRPr="00C95B00" w:rsidRDefault="003A45EC" w:rsidP="009F2132">
            <w:pPr>
              <w:rPr>
                <w:rFonts w:eastAsia="SimSun"/>
                <w:sz w:val="24"/>
              </w:rPr>
            </w:pPr>
          </w:p>
        </w:tc>
        <w:tc>
          <w:tcPr>
            <w:tcW w:w="1992" w:type="dxa"/>
            <w:vAlign w:val="center"/>
          </w:tcPr>
          <w:p w14:paraId="1CEEAD5C"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日本伊蚊</w:t>
            </w:r>
          </w:p>
        </w:tc>
        <w:tc>
          <w:tcPr>
            <w:tcW w:w="2127" w:type="dxa"/>
          </w:tcPr>
          <w:p w14:paraId="0B7D61F7" w14:textId="27BC66B5" w:rsidR="003A45EC" w:rsidRPr="00C95B00" w:rsidRDefault="003A45EC" w:rsidP="009F2132">
            <w:pPr>
              <w:contextualSpacing/>
              <w:rPr>
                <w:rFonts w:eastAsia="SimSun"/>
                <w:sz w:val="24"/>
              </w:rPr>
            </w:pPr>
            <w:proofErr w:type="spellStart"/>
            <w:r w:rsidRPr="00C95B00">
              <w:rPr>
                <w:rFonts w:eastAsia="SimSun"/>
                <w:sz w:val="24"/>
              </w:rPr>
              <w:t>卡奇</w:t>
            </w:r>
            <w:proofErr w:type="spellEnd"/>
            <w:r w:rsidRPr="00C95B00">
              <w:rPr>
                <w:rFonts w:eastAsia="SimSun"/>
                <w:sz w:val="24"/>
                <w:lang w:eastAsia="zh-CN"/>
              </w:rPr>
              <w:t>谷</w:t>
            </w:r>
            <w:r w:rsidRPr="00C95B00">
              <w:rPr>
                <w:rFonts w:eastAsia="SimSun"/>
                <w:sz w:val="24"/>
              </w:rPr>
              <w:t>热</w:t>
            </w:r>
          </w:p>
        </w:tc>
        <w:tc>
          <w:tcPr>
            <w:tcW w:w="1317" w:type="dxa"/>
          </w:tcPr>
          <w:p w14:paraId="6423F567"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528A64DB" w14:textId="335C36FE" w:rsidR="003A45EC" w:rsidRPr="00C95B00" w:rsidRDefault="003A45EC" w:rsidP="00A67032">
            <w:pPr>
              <w:contextualSpacing/>
              <w:jc w:val="left"/>
              <w:rPr>
                <w:rFonts w:eastAsia="SimSun"/>
                <w:sz w:val="24"/>
              </w:rPr>
            </w:pPr>
            <w:r w:rsidRPr="00C95B00">
              <w:rPr>
                <w:rFonts w:eastAsia="SimSun"/>
                <w:sz w:val="24"/>
              </w:rPr>
              <w:t xml:space="preserve">Waddell </w:t>
            </w:r>
            <w:r w:rsidRPr="00C95B00">
              <w:rPr>
                <w:rFonts w:eastAsia="SimSun"/>
                <w:sz w:val="24"/>
              </w:rPr>
              <w:t>等</w:t>
            </w:r>
            <w:r w:rsidR="00C273B5">
              <w:rPr>
                <w:rFonts w:eastAsia="SimSun" w:hint="eastAsia"/>
                <w:sz w:val="24"/>
                <w:lang w:eastAsia="zh-CN"/>
              </w:rPr>
              <w:t>，</w:t>
            </w:r>
            <w:r w:rsidRPr="00C95B00">
              <w:rPr>
                <w:rFonts w:eastAsia="SimSun"/>
                <w:sz w:val="24"/>
              </w:rPr>
              <w:t>2019</w:t>
            </w:r>
          </w:p>
        </w:tc>
      </w:tr>
      <w:tr w:rsidR="003A45EC" w:rsidRPr="00C95B00" w14:paraId="15F24E78" w14:textId="77777777" w:rsidTr="009F2132">
        <w:tc>
          <w:tcPr>
            <w:tcW w:w="1064" w:type="dxa"/>
            <w:vMerge/>
          </w:tcPr>
          <w:p w14:paraId="5A1E6BE1" w14:textId="77777777" w:rsidR="003A45EC" w:rsidRPr="00C95B00" w:rsidRDefault="003A45EC" w:rsidP="009F2132">
            <w:pPr>
              <w:rPr>
                <w:rFonts w:eastAsia="SimSun"/>
                <w:sz w:val="24"/>
              </w:rPr>
            </w:pPr>
          </w:p>
        </w:tc>
        <w:tc>
          <w:tcPr>
            <w:tcW w:w="1992" w:type="dxa"/>
            <w:vMerge w:val="restart"/>
            <w:vAlign w:val="center"/>
          </w:tcPr>
          <w:p w14:paraId="5C1D76DF"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黄头伊蚊</w:t>
            </w:r>
          </w:p>
        </w:tc>
        <w:tc>
          <w:tcPr>
            <w:tcW w:w="2127" w:type="dxa"/>
          </w:tcPr>
          <w:p w14:paraId="71662492"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p>
        </w:tc>
        <w:tc>
          <w:tcPr>
            <w:tcW w:w="1317" w:type="dxa"/>
          </w:tcPr>
          <w:p w14:paraId="7695F3E4"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71BA5F98"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25D6D80B" w14:textId="77777777" w:rsidTr="009F2132">
        <w:tc>
          <w:tcPr>
            <w:tcW w:w="1064" w:type="dxa"/>
            <w:vMerge/>
          </w:tcPr>
          <w:p w14:paraId="0BB91C00" w14:textId="77777777" w:rsidR="003A45EC" w:rsidRPr="00C95B00" w:rsidRDefault="003A45EC" w:rsidP="009F2132">
            <w:pPr>
              <w:rPr>
                <w:rFonts w:eastAsia="SimSun"/>
                <w:sz w:val="24"/>
              </w:rPr>
            </w:pPr>
          </w:p>
        </w:tc>
        <w:tc>
          <w:tcPr>
            <w:tcW w:w="1992" w:type="dxa"/>
            <w:vMerge/>
            <w:vAlign w:val="center"/>
          </w:tcPr>
          <w:p w14:paraId="5773EDA3" w14:textId="77777777" w:rsidR="003A45EC" w:rsidRPr="00DF45B5" w:rsidRDefault="003A45EC" w:rsidP="009F2132">
            <w:pPr>
              <w:contextualSpacing/>
              <w:jc w:val="center"/>
              <w:rPr>
                <w:rFonts w:ascii="STKaiti" w:eastAsia="STKaiti" w:hAnsi="STKaiti"/>
                <w:sz w:val="24"/>
              </w:rPr>
            </w:pPr>
          </w:p>
        </w:tc>
        <w:tc>
          <w:tcPr>
            <w:tcW w:w="2127" w:type="dxa"/>
          </w:tcPr>
          <w:p w14:paraId="1570648D" w14:textId="77777777" w:rsidR="003A45EC" w:rsidRPr="00C95B00" w:rsidRDefault="003A45EC" w:rsidP="009F2132">
            <w:pPr>
              <w:contextualSpacing/>
              <w:rPr>
                <w:rFonts w:eastAsia="SimSun"/>
                <w:sz w:val="24"/>
              </w:rPr>
            </w:pPr>
            <w:proofErr w:type="spellStart"/>
            <w:r w:rsidRPr="00C95B00">
              <w:rPr>
                <w:rFonts w:eastAsia="SimSun"/>
                <w:sz w:val="24"/>
              </w:rPr>
              <w:t>黄热病</w:t>
            </w:r>
            <w:proofErr w:type="spellEnd"/>
          </w:p>
        </w:tc>
        <w:tc>
          <w:tcPr>
            <w:tcW w:w="1317" w:type="dxa"/>
          </w:tcPr>
          <w:p w14:paraId="13CE4300"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6AED1F4E" w14:textId="58FA99F6" w:rsidR="003A45EC" w:rsidRPr="00C95B00" w:rsidRDefault="007C773E"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0FA3780A" w14:textId="77777777" w:rsidTr="009F2132">
        <w:tc>
          <w:tcPr>
            <w:tcW w:w="1064" w:type="dxa"/>
            <w:vMerge/>
          </w:tcPr>
          <w:p w14:paraId="3E2AD645" w14:textId="77777777" w:rsidR="003A45EC" w:rsidRPr="00C95B00" w:rsidRDefault="003A45EC" w:rsidP="009F2132">
            <w:pPr>
              <w:rPr>
                <w:rFonts w:eastAsia="SimSun"/>
                <w:sz w:val="24"/>
              </w:rPr>
            </w:pPr>
          </w:p>
        </w:tc>
        <w:tc>
          <w:tcPr>
            <w:tcW w:w="1992" w:type="dxa"/>
            <w:vMerge/>
            <w:vAlign w:val="center"/>
          </w:tcPr>
          <w:p w14:paraId="0C6AD85B" w14:textId="77777777" w:rsidR="003A45EC" w:rsidRPr="00DF45B5" w:rsidRDefault="003A45EC" w:rsidP="009F2132">
            <w:pPr>
              <w:contextualSpacing/>
              <w:jc w:val="center"/>
              <w:rPr>
                <w:rFonts w:ascii="STKaiti" w:eastAsia="STKaiti" w:hAnsi="STKaiti"/>
                <w:sz w:val="24"/>
              </w:rPr>
            </w:pPr>
          </w:p>
        </w:tc>
        <w:tc>
          <w:tcPr>
            <w:tcW w:w="2127" w:type="dxa"/>
          </w:tcPr>
          <w:p w14:paraId="79FAD2E1" w14:textId="77777777" w:rsidR="003A45EC" w:rsidRPr="00C95B00" w:rsidRDefault="003A45EC" w:rsidP="009F2132">
            <w:pPr>
              <w:contextualSpacing/>
              <w:rPr>
                <w:rFonts w:eastAsia="SimSun"/>
                <w:sz w:val="24"/>
              </w:rPr>
            </w:pPr>
            <w:proofErr w:type="spellStart"/>
            <w:r w:rsidRPr="00C95B00">
              <w:rPr>
                <w:rFonts w:eastAsia="SimSun"/>
                <w:sz w:val="24"/>
              </w:rPr>
              <w:t>塞卡热</w:t>
            </w:r>
            <w:proofErr w:type="spellEnd"/>
          </w:p>
        </w:tc>
        <w:tc>
          <w:tcPr>
            <w:tcW w:w="1317" w:type="dxa"/>
          </w:tcPr>
          <w:p w14:paraId="2678E7F1"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0766D91A" w14:textId="77777777" w:rsidR="003A45EC" w:rsidRPr="00C95B00" w:rsidRDefault="003A45EC" w:rsidP="00A67032">
            <w:pPr>
              <w:contextualSpacing/>
              <w:jc w:val="left"/>
              <w:rPr>
                <w:rFonts w:eastAsia="SimSun"/>
                <w:sz w:val="24"/>
              </w:rPr>
            </w:pPr>
            <w:proofErr w:type="spellStart"/>
            <w:r w:rsidRPr="00C95B00">
              <w:rPr>
                <w:rFonts w:eastAsia="SimSun"/>
                <w:sz w:val="24"/>
              </w:rPr>
              <w:t>Epelbion</w:t>
            </w:r>
            <w:proofErr w:type="spellEnd"/>
            <w:r w:rsidRPr="00C95B00">
              <w:rPr>
                <w:rFonts w:eastAsia="SimSun"/>
                <w:sz w:val="24"/>
              </w:rPr>
              <w:t xml:space="preserve"> </w:t>
            </w:r>
            <w:r w:rsidRPr="00C95B00">
              <w:rPr>
                <w:rFonts w:eastAsia="SimSun"/>
                <w:sz w:val="24"/>
              </w:rPr>
              <w:t>等，</w:t>
            </w:r>
            <w:r w:rsidRPr="00C95B00">
              <w:rPr>
                <w:rFonts w:eastAsia="SimSun"/>
                <w:sz w:val="24"/>
              </w:rPr>
              <w:t xml:space="preserve"> 2017 </w:t>
            </w:r>
          </w:p>
        </w:tc>
      </w:tr>
      <w:tr w:rsidR="003A45EC" w:rsidRPr="00C95B00" w14:paraId="0FA5D939" w14:textId="77777777" w:rsidTr="009F2132">
        <w:tc>
          <w:tcPr>
            <w:tcW w:w="1064" w:type="dxa"/>
            <w:vMerge/>
          </w:tcPr>
          <w:p w14:paraId="0D40D6F3" w14:textId="77777777" w:rsidR="003A45EC" w:rsidRPr="00C95B00" w:rsidRDefault="003A45EC" w:rsidP="009F2132">
            <w:pPr>
              <w:rPr>
                <w:rFonts w:eastAsia="SimSun"/>
                <w:sz w:val="24"/>
              </w:rPr>
            </w:pPr>
          </w:p>
        </w:tc>
        <w:tc>
          <w:tcPr>
            <w:tcW w:w="1992" w:type="dxa"/>
            <w:vAlign w:val="center"/>
          </w:tcPr>
          <w:p w14:paraId="0B82EE6A" w14:textId="77777777" w:rsidR="003A45EC" w:rsidRPr="00DF45B5" w:rsidRDefault="003A45EC" w:rsidP="009F2132">
            <w:pPr>
              <w:contextualSpacing/>
              <w:rPr>
                <w:rFonts w:ascii="STKaiti" w:eastAsia="STKaiti" w:hAnsi="STKaiti"/>
                <w:sz w:val="24"/>
              </w:rPr>
            </w:pPr>
            <w:proofErr w:type="gramStart"/>
            <w:r w:rsidRPr="00DF45B5">
              <w:rPr>
                <w:rFonts w:ascii="STKaiti" w:eastAsia="STKaiti" w:hAnsi="STKaiti"/>
                <w:sz w:val="24"/>
                <w:lang w:eastAsia="zh-CN"/>
              </w:rPr>
              <w:t>黑胸伊蚊</w:t>
            </w:r>
            <w:proofErr w:type="gramEnd"/>
          </w:p>
        </w:tc>
        <w:tc>
          <w:tcPr>
            <w:tcW w:w="2127" w:type="dxa"/>
          </w:tcPr>
          <w:p w14:paraId="39010C95" w14:textId="77777777" w:rsidR="003A45EC" w:rsidRPr="00C95B00" w:rsidRDefault="003A45EC" w:rsidP="009F2132">
            <w:pPr>
              <w:contextualSpacing/>
              <w:rPr>
                <w:rFonts w:eastAsia="SimSun"/>
                <w:sz w:val="24"/>
              </w:rPr>
            </w:pPr>
            <w:proofErr w:type="spellStart"/>
            <w:r w:rsidRPr="00C95B00">
              <w:rPr>
                <w:rFonts w:eastAsia="SimSun"/>
                <w:sz w:val="24"/>
              </w:rPr>
              <w:t>加利福尼亚脑炎病毒</w:t>
            </w:r>
            <w:proofErr w:type="spellEnd"/>
            <w:r w:rsidRPr="00C95B00">
              <w:rPr>
                <w:rFonts w:eastAsia="SimSun"/>
                <w:sz w:val="24"/>
              </w:rPr>
              <w:t xml:space="preserve"> </w:t>
            </w:r>
          </w:p>
        </w:tc>
        <w:tc>
          <w:tcPr>
            <w:tcW w:w="1317" w:type="dxa"/>
          </w:tcPr>
          <w:p w14:paraId="784C932E"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2CB750DC"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5988D28D" w14:textId="77777777" w:rsidTr="009F2132">
        <w:tc>
          <w:tcPr>
            <w:tcW w:w="1064" w:type="dxa"/>
            <w:vMerge/>
          </w:tcPr>
          <w:p w14:paraId="688B1641" w14:textId="77777777" w:rsidR="003A45EC" w:rsidRPr="00C95B00" w:rsidRDefault="003A45EC" w:rsidP="009F2132">
            <w:pPr>
              <w:rPr>
                <w:rFonts w:eastAsia="SimSun"/>
                <w:sz w:val="24"/>
              </w:rPr>
            </w:pPr>
          </w:p>
        </w:tc>
        <w:tc>
          <w:tcPr>
            <w:tcW w:w="1992" w:type="dxa"/>
            <w:vAlign w:val="center"/>
          </w:tcPr>
          <w:p w14:paraId="3AE19E72"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白腹伊蚊</w:t>
            </w:r>
          </w:p>
        </w:tc>
        <w:tc>
          <w:tcPr>
            <w:tcW w:w="2127" w:type="dxa"/>
          </w:tcPr>
          <w:p w14:paraId="7C88454A"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p>
        </w:tc>
        <w:tc>
          <w:tcPr>
            <w:tcW w:w="1317" w:type="dxa"/>
          </w:tcPr>
          <w:p w14:paraId="12D72BD6"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r w:rsidRPr="00C95B00">
              <w:rPr>
                <w:rFonts w:eastAsia="SimSun"/>
                <w:sz w:val="24"/>
              </w:rPr>
              <w:t xml:space="preserve"> </w:t>
            </w:r>
          </w:p>
        </w:tc>
        <w:tc>
          <w:tcPr>
            <w:tcW w:w="2516" w:type="dxa"/>
          </w:tcPr>
          <w:p w14:paraId="63B95F45"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 xml:space="preserve">Walker, 2019 </w:t>
            </w:r>
          </w:p>
        </w:tc>
      </w:tr>
      <w:tr w:rsidR="003A45EC" w:rsidRPr="00C95B00" w14:paraId="6CE7235F" w14:textId="77777777" w:rsidTr="009F2132">
        <w:tc>
          <w:tcPr>
            <w:tcW w:w="1064" w:type="dxa"/>
            <w:vMerge/>
          </w:tcPr>
          <w:p w14:paraId="7102480E" w14:textId="77777777" w:rsidR="003A45EC" w:rsidRPr="00C95B00" w:rsidRDefault="003A45EC" w:rsidP="009F2132">
            <w:pPr>
              <w:rPr>
                <w:rFonts w:eastAsia="SimSun"/>
                <w:sz w:val="24"/>
              </w:rPr>
            </w:pPr>
          </w:p>
        </w:tc>
        <w:tc>
          <w:tcPr>
            <w:tcW w:w="1992" w:type="dxa"/>
            <w:vAlign w:val="center"/>
          </w:tcPr>
          <w:p w14:paraId="7F93434F" w14:textId="77777777" w:rsidR="003A45EC" w:rsidRPr="00DF45B5" w:rsidRDefault="003A45EC" w:rsidP="009F2132">
            <w:pPr>
              <w:contextualSpacing/>
              <w:rPr>
                <w:rFonts w:ascii="STKaiti" w:eastAsia="STKaiti" w:hAnsi="STKaiti"/>
                <w:sz w:val="24"/>
              </w:rPr>
            </w:pPr>
            <w:proofErr w:type="gramStart"/>
            <w:r w:rsidRPr="00DF45B5">
              <w:rPr>
                <w:rFonts w:ascii="STKaiti" w:eastAsia="STKaiti" w:hAnsi="STKaiti"/>
                <w:sz w:val="24"/>
                <w:lang w:eastAsia="zh-CN"/>
              </w:rPr>
              <w:t>奥博克</w:t>
            </w:r>
            <w:proofErr w:type="gramEnd"/>
            <w:r w:rsidRPr="00DF45B5">
              <w:rPr>
                <w:rFonts w:ascii="STKaiti" w:eastAsia="STKaiti" w:hAnsi="STKaiti"/>
                <w:sz w:val="24"/>
                <w:lang w:eastAsia="zh-CN"/>
              </w:rPr>
              <w:t xml:space="preserve">伊蚊 </w:t>
            </w:r>
          </w:p>
        </w:tc>
        <w:tc>
          <w:tcPr>
            <w:tcW w:w="2127" w:type="dxa"/>
          </w:tcPr>
          <w:p w14:paraId="4F8A2236"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p>
        </w:tc>
        <w:tc>
          <w:tcPr>
            <w:tcW w:w="1317" w:type="dxa"/>
          </w:tcPr>
          <w:p w14:paraId="014F5CD8"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5CA97B2C"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727C565B" w14:textId="77777777" w:rsidTr="009F2132">
        <w:tc>
          <w:tcPr>
            <w:tcW w:w="1064" w:type="dxa"/>
            <w:vMerge/>
          </w:tcPr>
          <w:p w14:paraId="7A44D763" w14:textId="77777777" w:rsidR="003A45EC" w:rsidRPr="00C95B00" w:rsidRDefault="003A45EC" w:rsidP="009F2132">
            <w:pPr>
              <w:rPr>
                <w:rFonts w:eastAsia="SimSun"/>
                <w:sz w:val="24"/>
              </w:rPr>
            </w:pPr>
          </w:p>
        </w:tc>
        <w:tc>
          <w:tcPr>
            <w:tcW w:w="1992" w:type="dxa"/>
            <w:vMerge w:val="restart"/>
            <w:vAlign w:val="center"/>
          </w:tcPr>
          <w:p w14:paraId="3E07F61D"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波利尼西亚伊蚊</w:t>
            </w:r>
          </w:p>
        </w:tc>
        <w:tc>
          <w:tcPr>
            <w:tcW w:w="2127" w:type="dxa"/>
          </w:tcPr>
          <w:p w14:paraId="527987D5" w14:textId="77777777" w:rsidR="003A45EC" w:rsidRPr="00C95B00" w:rsidRDefault="003A45EC" w:rsidP="009F2132">
            <w:pPr>
              <w:contextualSpacing/>
              <w:rPr>
                <w:rFonts w:eastAsia="SimSun"/>
                <w:sz w:val="24"/>
              </w:rPr>
            </w:pPr>
            <w:proofErr w:type="spellStart"/>
            <w:r w:rsidRPr="00C95B00">
              <w:rPr>
                <w:rFonts w:eastAsia="SimSun"/>
                <w:sz w:val="24"/>
              </w:rPr>
              <w:t>基孔肯亚病</w:t>
            </w:r>
            <w:proofErr w:type="spellEnd"/>
          </w:p>
        </w:tc>
        <w:tc>
          <w:tcPr>
            <w:tcW w:w="1317" w:type="dxa"/>
          </w:tcPr>
          <w:p w14:paraId="1B5CD34B"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5322A0B6" w14:textId="033AB68C" w:rsidR="003A45EC" w:rsidRPr="00C95B00" w:rsidRDefault="003A45EC" w:rsidP="00A67032">
            <w:pPr>
              <w:contextualSpacing/>
              <w:jc w:val="left"/>
              <w:rPr>
                <w:rFonts w:eastAsia="SimSun"/>
                <w:sz w:val="24"/>
              </w:rPr>
            </w:pPr>
            <w:r w:rsidRPr="00C95B00">
              <w:rPr>
                <w:rFonts w:eastAsia="SimSun"/>
                <w:sz w:val="24"/>
              </w:rPr>
              <w:t xml:space="preserve">Richard </w:t>
            </w:r>
            <w:r w:rsidRPr="00C95B00">
              <w:rPr>
                <w:rFonts w:eastAsia="SimSun"/>
                <w:sz w:val="24"/>
              </w:rPr>
              <w:t>等，</w:t>
            </w:r>
            <w:r w:rsidRPr="00C95B00">
              <w:rPr>
                <w:rFonts w:eastAsia="SimSun"/>
                <w:sz w:val="24"/>
              </w:rPr>
              <w:t>2016</w:t>
            </w:r>
          </w:p>
        </w:tc>
      </w:tr>
      <w:tr w:rsidR="003A45EC" w:rsidRPr="00C95B00" w14:paraId="0C129CBA" w14:textId="77777777" w:rsidTr="009F2132">
        <w:tc>
          <w:tcPr>
            <w:tcW w:w="1064" w:type="dxa"/>
            <w:vMerge/>
          </w:tcPr>
          <w:p w14:paraId="2709E502" w14:textId="77777777" w:rsidR="003A45EC" w:rsidRPr="00C95B00" w:rsidRDefault="003A45EC" w:rsidP="009F2132">
            <w:pPr>
              <w:rPr>
                <w:rFonts w:eastAsia="SimSun"/>
                <w:sz w:val="24"/>
              </w:rPr>
            </w:pPr>
          </w:p>
        </w:tc>
        <w:tc>
          <w:tcPr>
            <w:tcW w:w="1992" w:type="dxa"/>
            <w:vMerge/>
            <w:vAlign w:val="center"/>
          </w:tcPr>
          <w:p w14:paraId="41A3529F" w14:textId="77777777" w:rsidR="003A45EC" w:rsidRPr="00DF45B5" w:rsidRDefault="003A45EC" w:rsidP="009F2132">
            <w:pPr>
              <w:contextualSpacing/>
              <w:jc w:val="center"/>
              <w:rPr>
                <w:rFonts w:ascii="STKaiti" w:eastAsia="STKaiti" w:hAnsi="STKaiti"/>
                <w:sz w:val="24"/>
              </w:rPr>
            </w:pPr>
          </w:p>
        </w:tc>
        <w:tc>
          <w:tcPr>
            <w:tcW w:w="2127" w:type="dxa"/>
          </w:tcPr>
          <w:p w14:paraId="31A56FE2"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r w:rsidRPr="00C95B00">
              <w:rPr>
                <w:rFonts w:eastAsia="SimSun"/>
                <w:sz w:val="24"/>
              </w:rPr>
              <w:t xml:space="preserve"> </w:t>
            </w:r>
          </w:p>
        </w:tc>
        <w:tc>
          <w:tcPr>
            <w:tcW w:w="1317" w:type="dxa"/>
          </w:tcPr>
          <w:p w14:paraId="32C20DF0"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599D8C0C"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5E9BE5E7" w14:textId="77777777" w:rsidTr="009F2132">
        <w:tc>
          <w:tcPr>
            <w:tcW w:w="1064" w:type="dxa"/>
            <w:vMerge/>
          </w:tcPr>
          <w:p w14:paraId="4113426B" w14:textId="77777777" w:rsidR="003A45EC" w:rsidRPr="00C95B00" w:rsidRDefault="003A45EC" w:rsidP="009F2132">
            <w:pPr>
              <w:rPr>
                <w:rFonts w:eastAsia="SimSun"/>
                <w:sz w:val="24"/>
              </w:rPr>
            </w:pPr>
          </w:p>
        </w:tc>
        <w:tc>
          <w:tcPr>
            <w:tcW w:w="1992" w:type="dxa"/>
            <w:vMerge/>
            <w:vAlign w:val="center"/>
          </w:tcPr>
          <w:p w14:paraId="1AE7DB37" w14:textId="77777777" w:rsidR="003A45EC" w:rsidRPr="00DF45B5" w:rsidRDefault="003A45EC" w:rsidP="009F2132">
            <w:pPr>
              <w:contextualSpacing/>
              <w:jc w:val="center"/>
              <w:rPr>
                <w:rFonts w:ascii="STKaiti" w:eastAsia="STKaiti" w:hAnsi="STKaiti"/>
                <w:sz w:val="24"/>
              </w:rPr>
            </w:pPr>
          </w:p>
        </w:tc>
        <w:tc>
          <w:tcPr>
            <w:tcW w:w="2127" w:type="dxa"/>
          </w:tcPr>
          <w:p w14:paraId="4BD18660"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p>
        </w:tc>
        <w:tc>
          <w:tcPr>
            <w:tcW w:w="1317" w:type="dxa"/>
          </w:tcPr>
          <w:p w14:paraId="401CEFF6"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p>
        </w:tc>
        <w:tc>
          <w:tcPr>
            <w:tcW w:w="2516" w:type="dxa"/>
          </w:tcPr>
          <w:p w14:paraId="312E771A" w14:textId="4212615D" w:rsidR="003A45EC" w:rsidRPr="00C95B00" w:rsidRDefault="007C773E"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00FD9B54" w14:textId="77777777" w:rsidTr="009F2132">
        <w:trPr>
          <w:trHeight w:val="626"/>
        </w:trPr>
        <w:tc>
          <w:tcPr>
            <w:tcW w:w="1064" w:type="dxa"/>
            <w:vMerge/>
          </w:tcPr>
          <w:p w14:paraId="1DCFB75F" w14:textId="77777777" w:rsidR="003A45EC" w:rsidRPr="00C95B00" w:rsidRDefault="003A45EC" w:rsidP="009F2132">
            <w:pPr>
              <w:rPr>
                <w:rFonts w:eastAsia="SimSun"/>
                <w:sz w:val="24"/>
              </w:rPr>
            </w:pPr>
          </w:p>
        </w:tc>
        <w:tc>
          <w:tcPr>
            <w:tcW w:w="1992" w:type="dxa"/>
            <w:vMerge w:val="restart"/>
            <w:vAlign w:val="center"/>
          </w:tcPr>
          <w:p w14:paraId="44BA72EE"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假盾片伊蚊</w:t>
            </w:r>
          </w:p>
          <w:p w14:paraId="3FD7EFE0" w14:textId="77777777" w:rsidR="003A45EC" w:rsidRPr="00DF45B5" w:rsidRDefault="003A45EC" w:rsidP="009F2132">
            <w:pPr>
              <w:contextualSpacing/>
              <w:rPr>
                <w:rFonts w:ascii="STKaiti" w:eastAsia="STKaiti" w:hAnsi="STKaiti"/>
                <w:sz w:val="24"/>
              </w:rPr>
            </w:pPr>
          </w:p>
          <w:p w14:paraId="5A1A2EED" w14:textId="77777777" w:rsidR="003A45EC" w:rsidRPr="00DF45B5" w:rsidRDefault="003A45EC" w:rsidP="009F2132">
            <w:pPr>
              <w:contextualSpacing/>
              <w:rPr>
                <w:rFonts w:ascii="STKaiti" w:eastAsia="STKaiti" w:hAnsi="STKaiti"/>
                <w:sz w:val="24"/>
              </w:rPr>
            </w:pPr>
          </w:p>
        </w:tc>
        <w:tc>
          <w:tcPr>
            <w:tcW w:w="2127" w:type="dxa"/>
          </w:tcPr>
          <w:p w14:paraId="39873009"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p>
        </w:tc>
        <w:tc>
          <w:tcPr>
            <w:tcW w:w="1317" w:type="dxa"/>
          </w:tcPr>
          <w:p w14:paraId="124A9F5E"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53D0814F"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4256B910" w14:textId="77777777" w:rsidTr="009F2132">
        <w:tc>
          <w:tcPr>
            <w:tcW w:w="1064" w:type="dxa"/>
            <w:vMerge/>
          </w:tcPr>
          <w:p w14:paraId="1C3CA103" w14:textId="77777777" w:rsidR="003A45EC" w:rsidRPr="00C95B00" w:rsidRDefault="003A45EC" w:rsidP="009F2132">
            <w:pPr>
              <w:rPr>
                <w:rFonts w:eastAsia="SimSun"/>
                <w:sz w:val="24"/>
              </w:rPr>
            </w:pPr>
          </w:p>
        </w:tc>
        <w:tc>
          <w:tcPr>
            <w:tcW w:w="1992" w:type="dxa"/>
            <w:vMerge/>
            <w:vAlign w:val="center"/>
          </w:tcPr>
          <w:p w14:paraId="5CF9AC1B" w14:textId="77777777" w:rsidR="003A45EC" w:rsidRPr="00DF45B5" w:rsidRDefault="003A45EC" w:rsidP="009F2132">
            <w:pPr>
              <w:contextualSpacing/>
              <w:rPr>
                <w:rFonts w:ascii="STKaiti" w:eastAsia="STKaiti" w:hAnsi="STKaiti"/>
                <w:sz w:val="24"/>
              </w:rPr>
            </w:pPr>
          </w:p>
        </w:tc>
        <w:tc>
          <w:tcPr>
            <w:tcW w:w="2127" w:type="dxa"/>
          </w:tcPr>
          <w:p w14:paraId="714C801A"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p>
        </w:tc>
        <w:tc>
          <w:tcPr>
            <w:tcW w:w="1317" w:type="dxa"/>
          </w:tcPr>
          <w:p w14:paraId="1EDB6A5F"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p>
        </w:tc>
        <w:tc>
          <w:tcPr>
            <w:tcW w:w="2516" w:type="dxa"/>
          </w:tcPr>
          <w:p w14:paraId="628C7AFA"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797BA8EE" w14:textId="77777777" w:rsidTr="009F2132">
        <w:tc>
          <w:tcPr>
            <w:tcW w:w="1064" w:type="dxa"/>
            <w:vMerge/>
          </w:tcPr>
          <w:p w14:paraId="14067867" w14:textId="77777777" w:rsidR="003A45EC" w:rsidRPr="00C95B00" w:rsidRDefault="003A45EC" w:rsidP="009F2132">
            <w:pPr>
              <w:rPr>
                <w:rFonts w:eastAsia="SimSun"/>
                <w:sz w:val="24"/>
              </w:rPr>
            </w:pPr>
          </w:p>
        </w:tc>
        <w:tc>
          <w:tcPr>
            <w:tcW w:w="1992" w:type="dxa"/>
            <w:vAlign w:val="center"/>
          </w:tcPr>
          <w:p w14:paraId="5745B5DF" w14:textId="77777777" w:rsidR="003A45EC" w:rsidRPr="00DF45B5" w:rsidRDefault="003A45EC" w:rsidP="009F2132">
            <w:pPr>
              <w:contextualSpacing/>
              <w:rPr>
                <w:rFonts w:ascii="STKaiti" w:eastAsia="STKaiti" w:hAnsi="STKaiti"/>
                <w:sz w:val="24"/>
              </w:rPr>
            </w:pPr>
            <w:proofErr w:type="gramStart"/>
            <w:r w:rsidRPr="00DF45B5">
              <w:rPr>
                <w:rFonts w:ascii="STKaiti" w:eastAsia="STKaiti" w:hAnsi="STKaiti"/>
                <w:sz w:val="24"/>
                <w:lang w:eastAsia="zh-CN"/>
              </w:rPr>
              <w:t>罗图马</w:t>
            </w:r>
            <w:proofErr w:type="gramEnd"/>
            <w:r w:rsidRPr="00DF45B5">
              <w:rPr>
                <w:rFonts w:ascii="STKaiti" w:eastAsia="STKaiti" w:hAnsi="STKaiti"/>
                <w:sz w:val="24"/>
                <w:lang w:eastAsia="zh-CN"/>
              </w:rPr>
              <w:t>伊蚊</w:t>
            </w:r>
          </w:p>
        </w:tc>
        <w:tc>
          <w:tcPr>
            <w:tcW w:w="2127" w:type="dxa"/>
          </w:tcPr>
          <w:p w14:paraId="285F1D88"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p>
        </w:tc>
        <w:tc>
          <w:tcPr>
            <w:tcW w:w="1317" w:type="dxa"/>
          </w:tcPr>
          <w:p w14:paraId="63FCA500"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6E52CC7C"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47CCF4B9" w14:textId="77777777" w:rsidTr="009F2132">
        <w:tc>
          <w:tcPr>
            <w:tcW w:w="1064" w:type="dxa"/>
            <w:vMerge/>
          </w:tcPr>
          <w:p w14:paraId="180CA448" w14:textId="77777777" w:rsidR="003A45EC" w:rsidRPr="00C95B00" w:rsidRDefault="003A45EC" w:rsidP="009F2132">
            <w:pPr>
              <w:rPr>
                <w:rFonts w:eastAsia="SimSun"/>
                <w:sz w:val="24"/>
              </w:rPr>
            </w:pPr>
          </w:p>
        </w:tc>
        <w:tc>
          <w:tcPr>
            <w:tcW w:w="1992" w:type="dxa"/>
            <w:vAlign w:val="center"/>
          </w:tcPr>
          <w:p w14:paraId="38070E56" w14:textId="77777777" w:rsidR="003A45EC" w:rsidRPr="00DF45B5" w:rsidRDefault="003A45EC" w:rsidP="009F2132">
            <w:pPr>
              <w:contextualSpacing/>
              <w:rPr>
                <w:rFonts w:ascii="STKaiti" w:eastAsia="STKaiti" w:hAnsi="STKaiti"/>
                <w:sz w:val="24"/>
              </w:rPr>
            </w:pPr>
            <w:proofErr w:type="gramStart"/>
            <w:r w:rsidRPr="00DF45B5">
              <w:rPr>
                <w:rFonts w:ascii="STKaiti" w:eastAsia="STKaiti" w:hAnsi="STKaiti"/>
                <w:sz w:val="24"/>
                <w:lang w:eastAsia="zh-CN"/>
              </w:rPr>
              <w:t>肩</w:t>
            </w:r>
            <w:proofErr w:type="gramEnd"/>
            <w:r w:rsidRPr="00DF45B5">
              <w:rPr>
                <w:rFonts w:ascii="STKaiti" w:eastAsia="STKaiti" w:hAnsi="STKaiti"/>
                <w:sz w:val="24"/>
                <w:lang w:eastAsia="zh-CN"/>
              </w:rPr>
              <w:t>伊蚊</w:t>
            </w:r>
          </w:p>
        </w:tc>
        <w:tc>
          <w:tcPr>
            <w:tcW w:w="2127" w:type="dxa"/>
          </w:tcPr>
          <w:p w14:paraId="01BDCB38" w14:textId="591B7A53" w:rsidR="003A45EC" w:rsidRPr="00C95B00" w:rsidRDefault="003A45EC" w:rsidP="009F2132">
            <w:pPr>
              <w:contextualSpacing/>
              <w:rPr>
                <w:rFonts w:eastAsia="SimSun"/>
                <w:sz w:val="24"/>
                <w:lang w:eastAsia="zh-CN"/>
              </w:rPr>
            </w:pPr>
            <w:proofErr w:type="spellStart"/>
            <w:r w:rsidRPr="00C95B00">
              <w:rPr>
                <w:rFonts w:eastAsia="SimSun"/>
                <w:sz w:val="24"/>
              </w:rPr>
              <w:t>卡奇</w:t>
            </w:r>
            <w:proofErr w:type="spellEnd"/>
            <w:r w:rsidRPr="00C95B00">
              <w:rPr>
                <w:rFonts w:eastAsia="SimSun"/>
                <w:sz w:val="24"/>
                <w:lang w:eastAsia="zh-CN"/>
              </w:rPr>
              <w:t>谷</w:t>
            </w:r>
          </w:p>
        </w:tc>
        <w:tc>
          <w:tcPr>
            <w:tcW w:w="1317" w:type="dxa"/>
          </w:tcPr>
          <w:p w14:paraId="6929CBE1"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037F5AD9" w14:textId="77777777" w:rsidR="003A45EC" w:rsidRPr="00C95B00" w:rsidRDefault="003A45EC" w:rsidP="00A67032">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 xml:space="preserve"> 2019</w:t>
            </w:r>
          </w:p>
        </w:tc>
      </w:tr>
      <w:tr w:rsidR="003A45EC" w:rsidRPr="00C95B00" w14:paraId="308B2F2C" w14:textId="77777777" w:rsidTr="009F2132">
        <w:tc>
          <w:tcPr>
            <w:tcW w:w="1064" w:type="dxa"/>
            <w:vMerge/>
          </w:tcPr>
          <w:p w14:paraId="1CD53866" w14:textId="77777777" w:rsidR="003A45EC" w:rsidRPr="00C95B00" w:rsidRDefault="003A45EC" w:rsidP="009F2132">
            <w:pPr>
              <w:rPr>
                <w:rFonts w:eastAsia="SimSun"/>
                <w:sz w:val="24"/>
              </w:rPr>
            </w:pPr>
          </w:p>
        </w:tc>
        <w:tc>
          <w:tcPr>
            <w:tcW w:w="1992" w:type="dxa"/>
            <w:vAlign w:val="center"/>
          </w:tcPr>
          <w:p w14:paraId="3AE156B4"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盾片伊蚊</w:t>
            </w:r>
          </w:p>
        </w:tc>
        <w:tc>
          <w:tcPr>
            <w:tcW w:w="2127" w:type="dxa"/>
          </w:tcPr>
          <w:p w14:paraId="71C81353"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p>
        </w:tc>
        <w:tc>
          <w:tcPr>
            <w:tcW w:w="1317" w:type="dxa"/>
          </w:tcPr>
          <w:p w14:paraId="239A527D"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725B3849"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66C90374" w14:textId="77777777" w:rsidTr="009F2132">
        <w:tc>
          <w:tcPr>
            <w:tcW w:w="1064" w:type="dxa"/>
            <w:vMerge/>
          </w:tcPr>
          <w:p w14:paraId="669D7F20" w14:textId="77777777" w:rsidR="003A45EC" w:rsidRPr="00C95B00" w:rsidRDefault="003A45EC" w:rsidP="009F2132">
            <w:pPr>
              <w:rPr>
                <w:rFonts w:eastAsia="SimSun"/>
                <w:sz w:val="24"/>
              </w:rPr>
            </w:pPr>
          </w:p>
        </w:tc>
        <w:tc>
          <w:tcPr>
            <w:tcW w:w="1992" w:type="dxa"/>
            <w:vAlign w:val="center"/>
          </w:tcPr>
          <w:p w14:paraId="4322EE27" w14:textId="77777777" w:rsidR="003A45EC" w:rsidRPr="00DF45B5" w:rsidRDefault="003A45EC" w:rsidP="009F2132">
            <w:pPr>
              <w:contextualSpacing/>
              <w:rPr>
                <w:rFonts w:ascii="STKaiti" w:eastAsia="STKaiti" w:hAnsi="STKaiti"/>
                <w:sz w:val="24"/>
                <w:lang w:eastAsia="zh-CN"/>
              </w:rPr>
            </w:pPr>
            <w:proofErr w:type="spellStart"/>
            <w:r w:rsidRPr="00DF45B5">
              <w:rPr>
                <w:rFonts w:ascii="STKaiti" w:eastAsia="STKaiti" w:hAnsi="STKaiti"/>
                <w:color w:val="333333"/>
                <w:sz w:val="24"/>
                <w:shd w:val="clear" w:color="auto" w:fill="FFFFFF"/>
              </w:rPr>
              <w:t>带喙</w:t>
            </w:r>
            <w:proofErr w:type="spellEnd"/>
            <w:r w:rsidRPr="00DF45B5">
              <w:rPr>
                <w:rFonts w:ascii="STKaiti" w:eastAsia="STKaiti" w:hAnsi="STKaiti"/>
                <w:sz w:val="24"/>
                <w:lang w:eastAsia="zh-CN"/>
              </w:rPr>
              <w:t>伊蚊</w:t>
            </w:r>
          </w:p>
        </w:tc>
        <w:tc>
          <w:tcPr>
            <w:tcW w:w="2127" w:type="dxa"/>
          </w:tcPr>
          <w:p w14:paraId="2E172DDA" w14:textId="794A978A" w:rsidR="003A45EC" w:rsidRPr="00C95B00" w:rsidRDefault="003A45EC" w:rsidP="009F2132">
            <w:pPr>
              <w:contextualSpacing/>
              <w:rPr>
                <w:rFonts w:eastAsia="SimSun"/>
                <w:sz w:val="24"/>
              </w:rPr>
            </w:pPr>
            <w:proofErr w:type="spellStart"/>
            <w:r w:rsidRPr="00C95B00">
              <w:rPr>
                <w:rFonts w:eastAsia="SimSun"/>
                <w:sz w:val="24"/>
              </w:rPr>
              <w:t>卡奇古热</w:t>
            </w:r>
            <w:proofErr w:type="spellEnd"/>
          </w:p>
        </w:tc>
        <w:tc>
          <w:tcPr>
            <w:tcW w:w="1317" w:type="dxa"/>
          </w:tcPr>
          <w:p w14:paraId="4A46DC50"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1B7EB3EB" w14:textId="77777777" w:rsidR="003A45EC" w:rsidRPr="00C95B00" w:rsidRDefault="003A45EC" w:rsidP="00A67032">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 xml:space="preserve"> 2019</w:t>
            </w:r>
          </w:p>
        </w:tc>
      </w:tr>
      <w:tr w:rsidR="003A45EC" w:rsidRPr="00C95B00" w14:paraId="07BC5AD0" w14:textId="77777777" w:rsidTr="009F2132">
        <w:tc>
          <w:tcPr>
            <w:tcW w:w="1064" w:type="dxa"/>
            <w:vMerge/>
          </w:tcPr>
          <w:p w14:paraId="4896651D" w14:textId="77777777" w:rsidR="003A45EC" w:rsidRPr="00C95B00" w:rsidRDefault="003A45EC" w:rsidP="009F2132">
            <w:pPr>
              <w:rPr>
                <w:rFonts w:eastAsia="SimSun"/>
                <w:sz w:val="24"/>
              </w:rPr>
            </w:pPr>
          </w:p>
        </w:tc>
        <w:tc>
          <w:tcPr>
            <w:tcW w:w="1992" w:type="dxa"/>
            <w:vAlign w:val="center"/>
          </w:tcPr>
          <w:p w14:paraId="4CB1D98F"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条斑伊蚊</w:t>
            </w:r>
          </w:p>
        </w:tc>
        <w:tc>
          <w:tcPr>
            <w:tcW w:w="2127" w:type="dxa"/>
          </w:tcPr>
          <w:p w14:paraId="5DF41C7D" w14:textId="6924BD5E" w:rsidR="003A45EC" w:rsidRPr="00C95B00" w:rsidRDefault="003A45EC" w:rsidP="009F2132">
            <w:pPr>
              <w:contextualSpacing/>
              <w:rPr>
                <w:rFonts w:eastAsia="SimSun"/>
                <w:sz w:val="24"/>
              </w:rPr>
            </w:pPr>
            <w:proofErr w:type="spellStart"/>
            <w:r w:rsidRPr="00C95B00">
              <w:rPr>
                <w:rFonts w:eastAsia="SimSun"/>
                <w:sz w:val="24"/>
              </w:rPr>
              <w:t>卡奇古热</w:t>
            </w:r>
            <w:proofErr w:type="spellEnd"/>
          </w:p>
        </w:tc>
        <w:tc>
          <w:tcPr>
            <w:tcW w:w="1317" w:type="dxa"/>
          </w:tcPr>
          <w:p w14:paraId="78F5C392"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075CA1EB" w14:textId="77777777" w:rsidR="003A45EC" w:rsidRPr="00C95B00" w:rsidRDefault="003A45EC" w:rsidP="00A67032">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 xml:space="preserve"> 2019</w:t>
            </w:r>
          </w:p>
        </w:tc>
      </w:tr>
      <w:tr w:rsidR="003A45EC" w:rsidRPr="00C95B00" w14:paraId="393BE190" w14:textId="77777777" w:rsidTr="009F2132">
        <w:tc>
          <w:tcPr>
            <w:tcW w:w="1064" w:type="dxa"/>
            <w:vMerge/>
          </w:tcPr>
          <w:p w14:paraId="5FF49801" w14:textId="77777777" w:rsidR="003A45EC" w:rsidRPr="00C95B00" w:rsidRDefault="003A45EC" w:rsidP="009F2132">
            <w:pPr>
              <w:rPr>
                <w:rFonts w:eastAsia="SimSun"/>
                <w:sz w:val="24"/>
              </w:rPr>
            </w:pPr>
          </w:p>
        </w:tc>
        <w:tc>
          <w:tcPr>
            <w:tcW w:w="1992" w:type="dxa"/>
            <w:vAlign w:val="center"/>
          </w:tcPr>
          <w:p w14:paraId="45785247"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泰勒伊蚊</w:t>
            </w:r>
          </w:p>
        </w:tc>
        <w:tc>
          <w:tcPr>
            <w:tcW w:w="2127" w:type="dxa"/>
          </w:tcPr>
          <w:p w14:paraId="33F9478F" w14:textId="77777777" w:rsidR="003A45EC" w:rsidRPr="00C95B00" w:rsidRDefault="003A45EC" w:rsidP="009F2132">
            <w:pPr>
              <w:contextualSpacing/>
              <w:rPr>
                <w:rFonts w:eastAsia="SimSun"/>
                <w:sz w:val="24"/>
              </w:rPr>
            </w:pPr>
            <w:proofErr w:type="spellStart"/>
            <w:r w:rsidRPr="00C95B00">
              <w:rPr>
                <w:rFonts w:eastAsia="SimSun"/>
                <w:sz w:val="24"/>
              </w:rPr>
              <w:t>登革热</w:t>
            </w:r>
            <w:proofErr w:type="spellEnd"/>
            <w:r w:rsidRPr="00C95B00">
              <w:rPr>
                <w:rFonts w:eastAsia="SimSun"/>
                <w:sz w:val="24"/>
              </w:rPr>
              <w:t xml:space="preserve"> </w:t>
            </w:r>
          </w:p>
        </w:tc>
        <w:tc>
          <w:tcPr>
            <w:tcW w:w="1317" w:type="dxa"/>
          </w:tcPr>
          <w:p w14:paraId="7D3B03A6"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5C07FB2D"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4CF8B24E" w14:textId="77777777" w:rsidTr="009F2132">
        <w:tc>
          <w:tcPr>
            <w:tcW w:w="1064" w:type="dxa"/>
            <w:vMerge/>
          </w:tcPr>
          <w:p w14:paraId="49492096" w14:textId="77777777" w:rsidR="003A45EC" w:rsidRPr="00C95B00" w:rsidRDefault="003A45EC" w:rsidP="009F2132">
            <w:pPr>
              <w:rPr>
                <w:rFonts w:eastAsia="SimSun"/>
                <w:sz w:val="24"/>
              </w:rPr>
            </w:pPr>
          </w:p>
        </w:tc>
        <w:tc>
          <w:tcPr>
            <w:tcW w:w="1992" w:type="dxa"/>
            <w:vAlign w:val="center"/>
          </w:tcPr>
          <w:p w14:paraId="1573FB14"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三条纹伊蚊</w:t>
            </w:r>
          </w:p>
        </w:tc>
        <w:tc>
          <w:tcPr>
            <w:tcW w:w="2127" w:type="dxa"/>
          </w:tcPr>
          <w:p w14:paraId="1D73E6EA" w14:textId="77777777" w:rsidR="003A45EC" w:rsidRPr="00C95B00" w:rsidRDefault="003A45EC" w:rsidP="009F2132">
            <w:pPr>
              <w:contextualSpacing/>
              <w:rPr>
                <w:rFonts w:eastAsia="SimSun"/>
                <w:sz w:val="24"/>
              </w:rPr>
            </w:pPr>
            <w:proofErr w:type="spellStart"/>
            <w:r w:rsidRPr="00C95B00">
              <w:rPr>
                <w:rFonts w:eastAsia="SimSun"/>
                <w:sz w:val="24"/>
              </w:rPr>
              <w:t>拉克罗斯脑炎</w:t>
            </w:r>
            <w:proofErr w:type="spellEnd"/>
          </w:p>
        </w:tc>
        <w:tc>
          <w:tcPr>
            <w:tcW w:w="1317" w:type="dxa"/>
          </w:tcPr>
          <w:p w14:paraId="026E5EC7"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5F369B82" w14:textId="53F15230" w:rsidR="003A45EC" w:rsidRPr="007C773E" w:rsidRDefault="003A45EC" w:rsidP="00A67032">
            <w:pPr>
              <w:contextualSpacing/>
              <w:jc w:val="left"/>
              <w:rPr>
                <w:rFonts w:eastAsia="SimSun"/>
                <w:sz w:val="24"/>
              </w:rPr>
            </w:pPr>
            <w:r w:rsidRPr="00C95B00">
              <w:rPr>
                <w:rFonts w:eastAsia="SimSun"/>
                <w:sz w:val="24"/>
              </w:rPr>
              <w:t xml:space="preserve"> </w:t>
            </w:r>
            <w:proofErr w:type="spellStart"/>
            <w:r w:rsidR="007C773E" w:rsidRPr="007C773E">
              <w:rPr>
                <w:sz w:val="24"/>
              </w:rPr>
              <w:t>Giunti</w:t>
            </w:r>
            <w:proofErr w:type="spellEnd"/>
            <w:r w:rsidR="007C773E" w:rsidRPr="007C773E">
              <w:rPr>
                <w:rFonts w:ascii="SimSun" w:eastAsia="SimSun" w:hAnsi="SimSun" w:cs="SimSun" w:hint="eastAsia"/>
                <w:sz w:val="24"/>
                <w:lang w:eastAsia="zh-CN"/>
              </w:rPr>
              <w:t>等，</w:t>
            </w:r>
            <w:r w:rsidR="007C773E" w:rsidRPr="007C773E">
              <w:rPr>
                <w:sz w:val="24"/>
              </w:rPr>
              <w:t>2023</w:t>
            </w:r>
          </w:p>
        </w:tc>
      </w:tr>
      <w:tr w:rsidR="003A45EC" w:rsidRPr="00C95B00" w14:paraId="1F25C1D4" w14:textId="77777777" w:rsidTr="009F2132">
        <w:tc>
          <w:tcPr>
            <w:tcW w:w="1064" w:type="dxa"/>
            <w:vMerge/>
          </w:tcPr>
          <w:p w14:paraId="7BDD3046" w14:textId="77777777" w:rsidR="003A45EC" w:rsidRPr="00C95B00" w:rsidRDefault="003A45EC" w:rsidP="009F2132">
            <w:pPr>
              <w:rPr>
                <w:rFonts w:eastAsia="SimSun"/>
                <w:sz w:val="24"/>
                <w:lang w:val="fr-FR"/>
              </w:rPr>
            </w:pPr>
          </w:p>
        </w:tc>
        <w:tc>
          <w:tcPr>
            <w:tcW w:w="1992" w:type="dxa"/>
            <w:vMerge w:val="restart"/>
            <w:vAlign w:val="center"/>
          </w:tcPr>
          <w:p w14:paraId="6F91FABE"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韦克斯伊蚊</w:t>
            </w:r>
          </w:p>
        </w:tc>
        <w:tc>
          <w:tcPr>
            <w:tcW w:w="2127" w:type="dxa"/>
          </w:tcPr>
          <w:p w14:paraId="4E4D3B0A" w14:textId="0E36774F" w:rsidR="003A45EC" w:rsidRPr="00C95B00" w:rsidRDefault="003A45EC" w:rsidP="009F2132">
            <w:pPr>
              <w:contextualSpacing/>
              <w:rPr>
                <w:rFonts w:eastAsia="SimSun"/>
                <w:sz w:val="24"/>
              </w:rPr>
            </w:pPr>
            <w:proofErr w:type="spellStart"/>
            <w:r w:rsidRPr="00C95B00">
              <w:rPr>
                <w:rFonts w:eastAsia="SimSun"/>
                <w:sz w:val="24"/>
              </w:rPr>
              <w:t>卡奇</w:t>
            </w:r>
            <w:proofErr w:type="spellEnd"/>
            <w:r w:rsidRPr="00C95B00">
              <w:rPr>
                <w:rFonts w:eastAsia="SimSun"/>
                <w:sz w:val="24"/>
                <w:lang w:eastAsia="zh-CN"/>
              </w:rPr>
              <w:t>山谷</w:t>
            </w:r>
            <w:r w:rsidRPr="00C95B00">
              <w:rPr>
                <w:rFonts w:eastAsia="SimSun"/>
                <w:sz w:val="24"/>
              </w:rPr>
              <w:t>热</w:t>
            </w:r>
          </w:p>
        </w:tc>
        <w:tc>
          <w:tcPr>
            <w:tcW w:w="1317" w:type="dxa"/>
          </w:tcPr>
          <w:p w14:paraId="03DEDDC1"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17EDF6E7" w14:textId="77777777" w:rsidR="003A45EC" w:rsidRPr="00C95B00" w:rsidRDefault="003A45EC" w:rsidP="00A67032">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 xml:space="preserve"> 2019</w:t>
            </w:r>
          </w:p>
        </w:tc>
      </w:tr>
      <w:tr w:rsidR="003A45EC" w:rsidRPr="00C95B00" w14:paraId="366CDF1B" w14:textId="77777777" w:rsidTr="009F2132">
        <w:tc>
          <w:tcPr>
            <w:tcW w:w="1064" w:type="dxa"/>
            <w:vMerge/>
          </w:tcPr>
          <w:p w14:paraId="0689A78E" w14:textId="77777777" w:rsidR="003A45EC" w:rsidRPr="00C95B00" w:rsidRDefault="003A45EC" w:rsidP="009F2132">
            <w:pPr>
              <w:rPr>
                <w:rFonts w:eastAsia="SimSun"/>
                <w:sz w:val="24"/>
              </w:rPr>
            </w:pPr>
          </w:p>
        </w:tc>
        <w:tc>
          <w:tcPr>
            <w:tcW w:w="1992" w:type="dxa"/>
            <w:vMerge/>
            <w:vAlign w:val="center"/>
          </w:tcPr>
          <w:p w14:paraId="69ED9547" w14:textId="77777777" w:rsidR="003A45EC" w:rsidRPr="00DF45B5" w:rsidRDefault="003A45EC" w:rsidP="009F2132">
            <w:pPr>
              <w:contextualSpacing/>
              <w:rPr>
                <w:rFonts w:ascii="STKaiti" w:eastAsia="STKaiti" w:hAnsi="STKaiti"/>
                <w:sz w:val="24"/>
              </w:rPr>
            </w:pPr>
          </w:p>
        </w:tc>
        <w:tc>
          <w:tcPr>
            <w:tcW w:w="2127" w:type="dxa"/>
          </w:tcPr>
          <w:p w14:paraId="5A84A274" w14:textId="77777777" w:rsidR="003A45EC" w:rsidRPr="00C95B00" w:rsidRDefault="003A45EC" w:rsidP="009F2132">
            <w:pPr>
              <w:contextualSpacing/>
              <w:rPr>
                <w:rFonts w:eastAsia="SimSun"/>
                <w:sz w:val="24"/>
              </w:rPr>
            </w:pPr>
            <w:proofErr w:type="spellStart"/>
            <w:r w:rsidRPr="00C95B00">
              <w:rPr>
                <w:rFonts w:eastAsia="SimSun"/>
                <w:sz w:val="24"/>
              </w:rPr>
              <w:t>塔希纳病毒</w:t>
            </w:r>
            <w:proofErr w:type="spellEnd"/>
          </w:p>
        </w:tc>
        <w:tc>
          <w:tcPr>
            <w:tcW w:w="1317" w:type="dxa"/>
          </w:tcPr>
          <w:p w14:paraId="2D5917EE"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4DF7CC7E" w14:textId="40951877" w:rsidR="003A45EC" w:rsidRPr="00C95B00" w:rsidRDefault="003A45EC" w:rsidP="00A67032">
            <w:pPr>
              <w:contextualSpacing/>
              <w:jc w:val="left"/>
              <w:rPr>
                <w:rFonts w:eastAsia="SimSun"/>
                <w:sz w:val="24"/>
                <w:lang w:val="en-US"/>
              </w:rPr>
            </w:pPr>
            <w:proofErr w:type="spellStart"/>
            <w:r w:rsidRPr="00C95B00">
              <w:rPr>
                <w:rFonts w:eastAsia="SimSun"/>
                <w:sz w:val="24"/>
                <w:lang w:val="en-US"/>
              </w:rPr>
              <w:t>Cai</w:t>
            </w:r>
            <w:r w:rsidRPr="00C95B00">
              <w:rPr>
                <w:rFonts w:eastAsia="SimSun"/>
                <w:sz w:val="24"/>
              </w:rPr>
              <w:t>等</w:t>
            </w:r>
            <w:proofErr w:type="spellEnd"/>
            <w:r w:rsidRPr="00C95B00">
              <w:rPr>
                <w:rFonts w:eastAsia="SimSun"/>
                <w:sz w:val="24"/>
              </w:rPr>
              <w:t>，</w:t>
            </w:r>
            <w:r w:rsidRPr="00C95B00">
              <w:rPr>
                <w:rFonts w:eastAsia="SimSun"/>
                <w:sz w:val="24"/>
                <w:lang w:val="en-US"/>
              </w:rPr>
              <w:t xml:space="preserve"> 2023; </w:t>
            </w:r>
            <w:proofErr w:type="spellStart"/>
            <w:r w:rsidRPr="00C95B00">
              <w:rPr>
                <w:rFonts w:eastAsia="SimSun"/>
                <w:sz w:val="24"/>
                <w:lang w:val="en-US"/>
              </w:rPr>
              <w:t>Mravcova</w:t>
            </w:r>
            <w:proofErr w:type="spellEnd"/>
            <w:r w:rsidRPr="00C95B00">
              <w:rPr>
                <w:rFonts w:eastAsia="SimSun"/>
                <w:sz w:val="24"/>
                <w:lang w:val="en-US"/>
              </w:rPr>
              <w:t xml:space="preserve"> </w:t>
            </w:r>
            <w:r w:rsidRPr="00C95B00">
              <w:rPr>
                <w:rFonts w:eastAsia="SimSun"/>
                <w:sz w:val="24"/>
                <w:lang w:val="en-US"/>
              </w:rPr>
              <w:t>等，</w:t>
            </w:r>
            <w:r w:rsidRPr="00C95B00">
              <w:rPr>
                <w:rFonts w:eastAsia="SimSun"/>
                <w:sz w:val="24"/>
                <w:lang w:val="en-US"/>
              </w:rPr>
              <w:t xml:space="preserve"> 2023</w:t>
            </w:r>
          </w:p>
        </w:tc>
      </w:tr>
      <w:tr w:rsidR="003A45EC" w:rsidRPr="00C95B00" w14:paraId="204FB62D" w14:textId="77777777" w:rsidTr="009F2132">
        <w:tc>
          <w:tcPr>
            <w:tcW w:w="1064" w:type="dxa"/>
            <w:vMerge/>
          </w:tcPr>
          <w:p w14:paraId="09B7E6C7" w14:textId="77777777" w:rsidR="003A45EC" w:rsidRPr="00C95B00" w:rsidRDefault="003A45EC" w:rsidP="009F2132">
            <w:pPr>
              <w:rPr>
                <w:rFonts w:eastAsia="SimSun"/>
                <w:sz w:val="24"/>
                <w:lang w:val="en-US"/>
              </w:rPr>
            </w:pPr>
          </w:p>
        </w:tc>
        <w:tc>
          <w:tcPr>
            <w:tcW w:w="1992" w:type="dxa"/>
            <w:vAlign w:val="center"/>
          </w:tcPr>
          <w:p w14:paraId="6F1D1D35"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带纹伊蚊</w:t>
            </w:r>
          </w:p>
        </w:tc>
        <w:tc>
          <w:tcPr>
            <w:tcW w:w="2127" w:type="dxa"/>
          </w:tcPr>
          <w:p w14:paraId="4AF66DF1" w14:textId="4CFE4102" w:rsidR="003A45EC" w:rsidRPr="00C95B00" w:rsidRDefault="003A45EC" w:rsidP="009F2132">
            <w:pPr>
              <w:contextualSpacing/>
              <w:rPr>
                <w:rFonts w:eastAsia="SimSun"/>
                <w:sz w:val="24"/>
              </w:rPr>
            </w:pPr>
            <w:proofErr w:type="spellStart"/>
            <w:r w:rsidRPr="00C95B00">
              <w:rPr>
                <w:rFonts w:eastAsia="SimSun"/>
                <w:sz w:val="24"/>
              </w:rPr>
              <w:t>黄热病</w:t>
            </w:r>
            <w:proofErr w:type="spellEnd"/>
          </w:p>
        </w:tc>
        <w:tc>
          <w:tcPr>
            <w:tcW w:w="1317" w:type="dxa"/>
          </w:tcPr>
          <w:p w14:paraId="6AE4A1C5"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601EFFFF" w14:textId="77777777" w:rsidR="003A45EC" w:rsidRPr="00C95B00" w:rsidRDefault="003A45EC" w:rsidP="00A67032">
            <w:pPr>
              <w:contextualSpacing/>
              <w:jc w:val="left"/>
              <w:rPr>
                <w:rFonts w:eastAsia="SimSun"/>
                <w:sz w:val="24"/>
              </w:rPr>
            </w:pPr>
            <w:r w:rsidRPr="00C95B00">
              <w:rPr>
                <w:rFonts w:eastAsia="SimSun"/>
                <w:sz w:val="24"/>
              </w:rPr>
              <w:t>Sudeep</w:t>
            </w:r>
            <w:r w:rsidRPr="00C95B00">
              <w:rPr>
                <w:rFonts w:eastAsia="SimSun"/>
                <w:sz w:val="24"/>
                <w:lang w:eastAsia="zh-CN"/>
              </w:rPr>
              <w:t>和</w:t>
            </w:r>
            <w:r w:rsidRPr="00C95B00">
              <w:rPr>
                <w:rFonts w:eastAsia="SimSun"/>
                <w:sz w:val="24"/>
              </w:rPr>
              <w:t xml:space="preserve">Shil, 2017 </w:t>
            </w:r>
          </w:p>
        </w:tc>
      </w:tr>
      <w:tr w:rsidR="003A45EC" w:rsidRPr="00C95B00" w14:paraId="5ABBB4B8" w14:textId="77777777" w:rsidTr="009F2132">
        <w:tc>
          <w:tcPr>
            <w:tcW w:w="1064" w:type="dxa"/>
            <w:vMerge/>
          </w:tcPr>
          <w:p w14:paraId="2D0C9C57" w14:textId="77777777" w:rsidR="003A45EC" w:rsidRPr="00C95B00" w:rsidRDefault="003A45EC" w:rsidP="009F2132">
            <w:pPr>
              <w:rPr>
                <w:rFonts w:eastAsia="SimSun"/>
                <w:sz w:val="24"/>
              </w:rPr>
            </w:pPr>
          </w:p>
        </w:tc>
        <w:tc>
          <w:tcPr>
            <w:tcW w:w="1992" w:type="dxa"/>
            <w:vMerge w:val="restart"/>
            <w:vAlign w:val="center"/>
          </w:tcPr>
          <w:p w14:paraId="57D66DBA"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冈比亚按蚊</w:t>
            </w:r>
          </w:p>
        </w:tc>
        <w:tc>
          <w:tcPr>
            <w:tcW w:w="2127" w:type="dxa"/>
          </w:tcPr>
          <w:p w14:paraId="583C5448" w14:textId="77777777" w:rsidR="003A45EC" w:rsidRPr="00C95B00" w:rsidRDefault="003A45EC" w:rsidP="009F2132">
            <w:pPr>
              <w:contextualSpacing/>
              <w:rPr>
                <w:rFonts w:eastAsia="SimSun"/>
                <w:sz w:val="24"/>
              </w:rPr>
            </w:pPr>
            <w:proofErr w:type="spellStart"/>
            <w:r w:rsidRPr="00C95B00">
              <w:rPr>
                <w:rFonts w:eastAsia="SimSun"/>
                <w:sz w:val="24"/>
              </w:rPr>
              <w:t>疟疾</w:t>
            </w:r>
            <w:proofErr w:type="spellEnd"/>
          </w:p>
        </w:tc>
        <w:tc>
          <w:tcPr>
            <w:tcW w:w="1317" w:type="dxa"/>
          </w:tcPr>
          <w:p w14:paraId="1D7A3496" w14:textId="77777777" w:rsidR="003A45EC" w:rsidRPr="00C95B00" w:rsidRDefault="003A45EC" w:rsidP="009F2132">
            <w:pPr>
              <w:contextualSpacing/>
              <w:rPr>
                <w:rFonts w:eastAsia="SimSun"/>
                <w:sz w:val="24"/>
              </w:rPr>
            </w:pPr>
            <w:proofErr w:type="spellStart"/>
            <w:r w:rsidRPr="00C95B00">
              <w:rPr>
                <w:rFonts w:eastAsia="SimSun"/>
                <w:sz w:val="24"/>
              </w:rPr>
              <w:t>疟原虫</w:t>
            </w:r>
            <w:proofErr w:type="spellEnd"/>
          </w:p>
        </w:tc>
        <w:tc>
          <w:tcPr>
            <w:tcW w:w="2516" w:type="dxa"/>
          </w:tcPr>
          <w:p w14:paraId="74401D94" w14:textId="0E79BD4A" w:rsidR="003A45EC" w:rsidRPr="00C95B00" w:rsidRDefault="003A45EC" w:rsidP="00A67032">
            <w:pPr>
              <w:contextualSpacing/>
              <w:jc w:val="left"/>
              <w:rPr>
                <w:rFonts w:eastAsia="SimSun"/>
                <w:sz w:val="24"/>
              </w:rPr>
            </w:pPr>
            <w:proofErr w:type="spellStart"/>
            <w:r w:rsidRPr="00C95B00">
              <w:rPr>
                <w:rFonts w:eastAsia="SimSun"/>
                <w:sz w:val="24"/>
              </w:rPr>
              <w:t>Djihinto</w:t>
            </w:r>
            <w:proofErr w:type="spellEnd"/>
            <w:r w:rsidRPr="00C95B00">
              <w:rPr>
                <w:rFonts w:eastAsia="SimSun"/>
                <w:sz w:val="24"/>
              </w:rPr>
              <w:t xml:space="preserve"> </w:t>
            </w:r>
            <w:r w:rsidRPr="00C95B00">
              <w:rPr>
                <w:rFonts w:eastAsia="SimSun"/>
                <w:sz w:val="24"/>
              </w:rPr>
              <w:t>等，</w:t>
            </w:r>
            <w:r w:rsidRPr="00C95B00">
              <w:rPr>
                <w:rFonts w:eastAsia="SimSun"/>
                <w:sz w:val="24"/>
              </w:rPr>
              <w:t>2022</w:t>
            </w:r>
          </w:p>
        </w:tc>
      </w:tr>
      <w:tr w:rsidR="003A45EC" w:rsidRPr="00C95B00" w14:paraId="17A124BD" w14:textId="77777777" w:rsidTr="009F2132">
        <w:tc>
          <w:tcPr>
            <w:tcW w:w="1064" w:type="dxa"/>
            <w:vMerge/>
          </w:tcPr>
          <w:p w14:paraId="6E10DDB8" w14:textId="77777777" w:rsidR="003A45EC" w:rsidRPr="00C95B00" w:rsidRDefault="003A45EC" w:rsidP="009F2132">
            <w:pPr>
              <w:rPr>
                <w:rFonts w:eastAsia="SimSun"/>
                <w:sz w:val="24"/>
              </w:rPr>
            </w:pPr>
          </w:p>
        </w:tc>
        <w:tc>
          <w:tcPr>
            <w:tcW w:w="1992" w:type="dxa"/>
            <w:vMerge/>
            <w:vAlign w:val="center"/>
          </w:tcPr>
          <w:p w14:paraId="1816C4BF" w14:textId="77777777" w:rsidR="003A45EC" w:rsidRPr="00DF45B5" w:rsidRDefault="003A45EC" w:rsidP="009F2132">
            <w:pPr>
              <w:contextualSpacing/>
              <w:rPr>
                <w:rFonts w:ascii="STKaiti" w:eastAsia="STKaiti" w:hAnsi="STKaiti"/>
                <w:sz w:val="24"/>
              </w:rPr>
            </w:pPr>
          </w:p>
        </w:tc>
        <w:tc>
          <w:tcPr>
            <w:tcW w:w="2127" w:type="dxa"/>
          </w:tcPr>
          <w:p w14:paraId="3C869241"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p>
        </w:tc>
        <w:tc>
          <w:tcPr>
            <w:tcW w:w="1317" w:type="dxa"/>
          </w:tcPr>
          <w:p w14:paraId="11A58A4D"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r w:rsidRPr="00C95B00">
              <w:rPr>
                <w:rFonts w:eastAsia="SimSun"/>
                <w:sz w:val="24"/>
              </w:rPr>
              <w:t xml:space="preserve"> </w:t>
            </w:r>
          </w:p>
        </w:tc>
        <w:tc>
          <w:tcPr>
            <w:tcW w:w="2516" w:type="dxa"/>
          </w:tcPr>
          <w:p w14:paraId="16B778C7" w14:textId="77777777" w:rsidR="003A45EC" w:rsidRPr="00C95B00" w:rsidRDefault="003A45EC" w:rsidP="00A67032">
            <w:pPr>
              <w:pStyle w:val="EndNoteBibliographyTitle"/>
              <w:spacing w:before="0"/>
              <w:contextualSpacing/>
              <w:jc w:val="left"/>
              <w:rPr>
                <w:rFonts w:ascii="Times New Roman" w:eastAsia="SimSun" w:hAnsi="Times New Roman" w:cs="Times New Roman"/>
                <w:noProof w:val="0"/>
                <w:sz w:val="24"/>
                <w:szCs w:val="24"/>
                <w:lang w:val="en-GB"/>
              </w:rPr>
            </w:pPr>
            <w:r w:rsidRPr="00C95B00">
              <w:rPr>
                <w:rFonts w:ascii="Times New Roman" w:eastAsia="SimSun" w:hAnsi="Times New Roman" w:cs="Times New Roman"/>
                <w:sz w:val="24"/>
                <w:szCs w:val="24"/>
              </w:rPr>
              <w:t>Foster</w:t>
            </w:r>
            <w:r w:rsidRPr="00C95B00">
              <w:rPr>
                <w:rFonts w:ascii="Times New Roman" w:eastAsia="SimSun" w:hAnsi="Times New Roman" w:cs="Times New Roman"/>
                <w:sz w:val="24"/>
                <w:szCs w:val="24"/>
              </w:rPr>
              <w:t>和</w:t>
            </w:r>
            <w:r w:rsidRPr="00C95B00">
              <w:rPr>
                <w:rFonts w:ascii="Times New Roman" w:eastAsia="SimSun" w:hAnsi="Times New Roman" w:cs="Times New Roman"/>
                <w:sz w:val="24"/>
                <w:szCs w:val="24"/>
              </w:rPr>
              <w:t>Walker, 2019</w:t>
            </w:r>
          </w:p>
        </w:tc>
      </w:tr>
      <w:tr w:rsidR="003A45EC" w:rsidRPr="00C95B00" w14:paraId="7AE838BC" w14:textId="77777777" w:rsidTr="009F2132">
        <w:tc>
          <w:tcPr>
            <w:tcW w:w="1064" w:type="dxa"/>
            <w:vMerge/>
          </w:tcPr>
          <w:p w14:paraId="1C0B3437" w14:textId="77777777" w:rsidR="003A45EC" w:rsidRPr="00C95B00" w:rsidRDefault="003A45EC" w:rsidP="009F2132">
            <w:pPr>
              <w:rPr>
                <w:rFonts w:eastAsia="SimSun"/>
                <w:sz w:val="24"/>
              </w:rPr>
            </w:pPr>
          </w:p>
        </w:tc>
        <w:tc>
          <w:tcPr>
            <w:tcW w:w="1992" w:type="dxa"/>
            <w:vMerge w:val="restart"/>
            <w:vAlign w:val="center"/>
          </w:tcPr>
          <w:p w14:paraId="74DED561"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阿拉伯按蚊</w:t>
            </w:r>
          </w:p>
        </w:tc>
        <w:tc>
          <w:tcPr>
            <w:tcW w:w="2127" w:type="dxa"/>
          </w:tcPr>
          <w:p w14:paraId="23ACDB4F" w14:textId="77777777" w:rsidR="003A45EC" w:rsidRPr="00C95B00" w:rsidRDefault="003A45EC" w:rsidP="009F2132">
            <w:pPr>
              <w:contextualSpacing/>
              <w:rPr>
                <w:rFonts w:eastAsia="SimSun"/>
                <w:sz w:val="24"/>
              </w:rPr>
            </w:pPr>
            <w:proofErr w:type="spellStart"/>
            <w:r w:rsidRPr="00C95B00">
              <w:rPr>
                <w:rFonts w:eastAsia="SimSun"/>
                <w:sz w:val="24"/>
              </w:rPr>
              <w:t>疟疾</w:t>
            </w:r>
            <w:proofErr w:type="spellEnd"/>
          </w:p>
        </w:tc>
        <w:tc>
          <w:tcPr>
            <w:tcW w:w="1317" w:type="dxa"/>
          </w:tcPr>
          <w:p w14:paraId="39661CEC" w14:textId="77777777" w:rsidR="003A45EC" w:rsidRPr="00C95B00" w:rsidRDefault="003A45EC" w:rsidP="009F2132">
            <w:pPr>
              <w:contextualSpacing/>
              <w:rPr>
                <w:rFonts w:eastAsia="SimSun"/>
                <w:sz w:val="24"/>
              </w:rPr>
            </w:pPr>
            <w:proofErr w:type="spellStart"/>
            <w:r w:rsidRPr="00C95B00">
              <w:rPr>
                <w:rFonts w:eastAsia="SimSun"/>
                <w:sz w:val="24"/>
              </w:rPr>
              <w:t>疟原虫</w:t>
            </w:r>
            <w:proofErr w:type="spellEnd"/>
          </w:p>
        </w:tc>
        <w:tc>
          <w:tcPr>
            <w:tcW w:w="2516" w:type="dxa"/>
          </w:tcPr>
          <w:p w14:paraId="1D705E8E" w14:textId="77777777" w:rsidR="003A45EC" w:rsidRPr="00C95B00" w:rsidRDefault="003A45EC" w:rsidP="00A67032">
            <w:pPr>
              <w:contextualSpacing/>
              <w:jc w:val="left"/>
              <w:rPr>
                <w:rFonts w:eastAsia="SimSun"/>
                <w:sz w:val="24"/>
              </w:rPr>
            </w:pPr>
            <w:proofErr w:type="spellStart"/>
            <w:r w:rsidRPr="00C95B00">
              <w:rPr>
                <w:rFonts w:eastAsia="SimSun"/>
                <w:sz w:val="24"/>
              </w:rPr>
              <w:t>Djihinto</w:t>
            </w:r>
            <w:proofErr w:type="spellEnd"/>
            <w:r w:rsidRPr="00C95B00">
              <w:rPr>
                <w:rFonts w:eastAsia="SimSun"/>
                <w:sz w:val="24"/>
              </w:rPr>
              <w:t xml:space="preserve"> </w:t>
            </w:r>
            <w:r w:rsidRPr="00C95B00">
              <w:rPr>
                <w:rFonts w:eastAsia="SimSun"/>
                <w:sz w:val="24"/>
              </w:rPr>
              <w:t>等，</w:t>
            </w:r>
            <w:r w:rsidRPr="00C95B00">
              <w:rPr>
                <w:rFonts w:eastAsia="SimSun"/>
                <w:sz w:val="24"/>
              </w:rPr>
              <w:t xml:space="preserve"> 2022</w:t>
            </w:r>
          </w:p>
        </w:tc>
      </w:tr>
      <w:tr w:rsidR="003A45EC" w:rsidRPr="00C95B00" w14:paraId="2F8A225B" w14:textId="77777777" w:rsidTr="009F2132">
        <w:tc>
          <w:tcPr>
            <w:tcW w:w="1064" w:type="dxa"/>
            <w:vMerge/>
          </w:tcPr>
          <w:p w14:paraId="39D58B9E" w14:textId="77777777" w:rsidR="003A45EC" w:rsidRPr="00C95B00" w:rsidRDefault="003A45EC" w:rsidP="009F2132">
            <w:pPr>
              <w:rPr>
                <w:rFonts w:eastAsia="SimSun"/>
                <w:sz w:val="24"/>
              </w:rPr>
            </w:pPr>
          </w:p>
        </w:tc>
        <w:tc>
          <w:tcPr>
            <w:tcW w:w="1992" w:type="dxa"/>
            <w:vMerge/>
            <w:vAlign w:val="center"/>
          </w:tcPr>
          <w:p w14:paraId="505A0809" w14:textId="77777777" w:rsidR="003A45EC" w:rsidRPr="00DF45B5" w:rsidRDefault="003A45EC" w:rsidP="009F2132">
            <w:pPr>
              <w:contextualSpacing/>
              <w:rPr>
                <w:rFonts w:ascii="STKaiti" w:eastAsia="STKaiti" w:hAnsi="STKaiti"/>
                <w:sz w:val="24"/>
              </w:rPr>
            </w:pPr>
          </w:p>
        </w:tc>
        <w:tc>
          <w:tcPr>
            <w:tcW w:w="2127" w:type="dxa"/>
          </w:tcPr>
          <w:p w14:paraId="28F320BB"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p>
        </w:tc>
        <w:tc>
          <w:tcPr>
            <w:tcW w:w="1317" w:type="dxa"/>
          </w:tcPr>
          <w:p w14:paraId="123B6926"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r w:rsidRPr="00C95B00">
              <w:rPr>
                <w:rFonts w:eastAsia="SimSun"/>
                <w:sz w:val="24"/>
              </w:rPr>
              <w:t xml:space="preserve"> </w:t>
            </w:r>
          </w:p>
        </w:tc>
        <w:tc>
          <w:tcPr>
            <w:tcW w:w="2516" w:type="dxa"/>
          </w:tcPr>
          <w:p w14:paraId="0C3D87A9"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41841901" w14:textId="77777777" w:rsidTr="009F2132">
        <w:tc>
          <w:tcPr>
            <w:tcW w:w="1064" w:type="dxa"/>
            <w:vMerge/>
          </w:tcPr>
          <w:p w14:paraId="6154CD3B" w14:textId="77777777" w:rsidR="003A45EC" w:rsidRPr="00C95B00" w:rsidRDefault="003A45EC" w:rsidP="009F2132">
            <w:pPr>
              <w:rPr>
                <w:rFonts w:eastAsia="SimSun"/>
                <w:sz w:val="24"/>
              </w:rPr>
            </w:pPr>
          </w:p>
        </w:tc>
        <w:tc>
          <w:tcPr>
            <w:tcW w:w="1992" w:type="dxa"/>
            <w:vAlign w:val="center"/>
          </w:tcPr>
          <w:p w14:paraId="0D5237EA"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沟状按蚊</w:t>
            </w:r>
          </w:p>
        </w:tc>
        <w:tc>
          <w:tcPr>
            <w:tcW w:w="2127" w:type="dxa"/>
          </w:tcPr>
          <w:p w14:paraId="2637B991"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r w:rsidRPr="00C95B00">
              <w:rPr>
                <w:rFonts w:eastAsia="SimSun"/>
                <w:sz w:val="24"/>
              </w:rPr>
              <w:t xml:space="preserve"> </w:t>
            </w:r>
          </w:p>
        </w:tc>
        <w:tc>
          <w:tcPr>
            <w:tcW w:w="1317" w:type="dxa"/>
          </w:tcPr>
          <w:p w14:paraId="42D6B3F0"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r w:rsidRPr="00C95B00">
              <w:rPr>
                <w:rFonts w:eastAsia="SimSun"/>
                <w:sz w:val="24"/>
              </w:rPr>
              <w:t xml:space="preserve"> </w:t>
            </w:r>
          </w:p>
        </w:tc>
        <w:tc>
          <w:tcPr>
            <w:tcW w:w="2516" w:type="dxa"/>
          </w:tcPr>
          <w:p w14:paraId="41C1C3DF"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30154573" w14:textId="77777777" w:rsidTr="009F2132">
        <w:tc>
          <w:tcPr>
            <w:tcW w:w="1064" w:type="dxa"/>
            <w:vMerge/>
          </w:tcPr>
          <w:p w14:paraId="03C010C9" w14:textId="77777777" w:rsidR="003A45EC" w:rsidRPr="00C95B00" w:rsidRDefault="003A45EC" w:rsidP="009F2132">
            <w:pPr>
              <w:rPr>
                <w:rFonts w:eastAsia="SimSun"/>
                <w:sz w:val="24"/>
              </w:rPr>
            </w:pPr>
          </w:p>
        </w:tc>
        <w:tc>
          <w:tcPr>
            <w:tcW w:w="1992" w:type="dxa"/>
            <w:vAlign w:val="center"/>
          </w:tcPr>
          <w:p w14:paraId="7A50A531"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库卢齐按蚊</w:t>
            </w:r>
          </w:p>
        </w:tc>
        <w:tc>
          <w:tcPr>
            <w:tcW w:w="2127" w:type="dxa"/>
          </w:tcPr>
          <w:p w14:paraId="02DE2F28" w14:textId="77777777" w:rsidR="003A45EC" w:rsidRPr="00C95B00" w:rsidRDefault="003A45EC" w:rsidP="009F2132">
            <w:pPr>
              <w:contextualSpacing/>
              <w:rPr>
                <w:rFonts w:eastAsia="SimSun"/>
                <w:sz w:val="24"/>
              </w:rPr>
            </w:pPr>
            <w:proofErr w:type="spellStart"/>
            <w:r w:rsidRPr="00C95B00">
              <w:rPr>
                <w:rFonts w:eastAsia="SimSun"/>
                <w:sz w:val="24"/>
              </w:rPr>
              <w:t>疟疾</w:t>
            </w:r>
            <w:proofErr w:type="spellEnd"/>
          </w:p>
        </w:tc>
        <w:tc>
          <w:tcPr>
            <w:tcW w:w="1317" w:type="dxa"/>
          </w:tcPr>
          <w:p w14:paraId="20C3C9CE" w14:textId="77777777" w:rsidR="003A45EC" w:rsidRPr="00C95B00" w:rsidRDefault="003A45EC" w:rsidP="009F2132">
            <w:pPr>
              <w:contextualSpacing/>
              <w:rPr>
                <w:rFonts w:eastAsia="SimSun"/>
                <w:sz w:val="24"/>
              </w:rPr>
            </w:pPr>
            <w:proofErr w:type="spellStart"/>
            <w:r w:rsidRPr="00C95B00">
              <w:rPr>
                <w:rFonts w:eastAsia="SimSun"/>
                <w:sz w:val="24"/>
              </w:rPr>
              <w:t>疟原虫</w:t>
            </w:r>
            <w:proofErr w:type="spellEnd"/>
          </w:p>
        </w:tc>
        <w:tc>
          <w:tcPr>
            <w:tcW w:w="2516" w:type="dxa"/>
          </w:tcPr>
          <w:p w14:paraId="1221A721" w14:textId="39F677D2" w:rsidR="003A45EC" w:rsidRPr="00C95B00" w:rsidRDefault="003A45EC" w:rsidP="00A67032">
            <w:pPr>
              <w:contextualSpacing/>
              <w:jc w:val="left"/>
              <w:rPr>
                <w:rFonts w:eastAsia="SimSun"/>
                <w:sz w:val="24"/>
              </w:rPr>
            </w:pPr>
            <w:proofErr w:type="spellStart"/>
            <w:r w:rsidRPr="00C95B00">
              <w:rPr>
                <w:rFonts w:eastAsia="SimSun"/>
                <w:sz w:val="24"/>
              </w:rPr>
              <w:t>Djihinto</w:t>
            </w:r>
            <w:proofErr w:type="spellEnd"/>
            <w:r w:rsidRPr="00C95B00">
              <w:rPr>
                <w:rFonts w:eastAsia="SimSun"/>
                <w:sz w:val="24"/>
              </w:rPr>
              <w:t xml:space="preserve"> </w:t>
            </w:r>
            <w:r w:rsidRPr="00C95B00">
              <w:rPr>
                <w:rFonts w:eastAsia="SimSun"/>
                <w:sz w:val="24"/>
              </w:rPr>
              <w:t>等，</w:t>
            </w:r>
            <w:r w:rsidRPr="00C95B00">
              <w:rPr>
                <w:rFonts w:eastAsia="SimSun"/>
                <w:sz w:val="24"/>
              </w:rPr>
              <w:t>2022</w:t>
            </w:r>
          </w:p>
        </w:tc>
      </w:tr>
      <w:tr w:rsidR="003A45EC" w:rsidRPr="00C95B00" w14:paraId="24313D2A" w14:textId="77777777" w:rsidTr="009F2132">
        <w:tc>
          <w:tcPr>
            <w:tcW w:w="1064" w:type="dxa"/>
            <w:vMerge/>
          </w:tcPr>
          <w:p w14:paraId="3B1629EA" w14:textId="77777777" w:rsidR="003A45EC" w:rsidRPr="00C95B00" w:rsidRDefault="003A45EC" w:rsidP="009F2132">
            <w:pPr>
              <w:rPr>
                <w:rFonts w:eastAsia="SimSun"/>
                <w:sz w:val="24"/>
              </w:rPr>
            </w:pPr>
          </w:p>
        </w:tc>
        <w:tc>
          <w:tcPr>
            <w:tcW w:w="1992" w:type="dxa"/>
            <w:vAlign w:val="center"/>
          </w:tcPr>
          <w:p w14:paraId="5C52C761" w14:textId="77777777" w:rsidR="003A45EC" w:rsidRPr="00DF45B5" w:rsidRDefault="003A45EC" w:rsidP="009F2132">
            <w:pPr>
              <w:contextualSpacing/>
              <w:rPr>
                <w:rFonts w:ascii="STKaiti" w:eastAsia="STKaiti" w:hAnsi="STKaiti"/>
                <w:sz w:val="24"/>
              </w:rPr>
            </w:pPr>
            <w:r w:rsidRPr="00DF45B5">
              <w:rPr>
                <w:rFonts w:ascii="STKaiti" w:eastAsia="STKaiti" w:hAnsi="STKaiti" w:hint="eastAsia"/>
                <w:sz w:val="24"/>
                <w:lang w:eastAsia="zh-CN"/>
              </w:rPr>
              <w:t>催</w:t>
            </w:r>
            <w:r w:rsidRPr="00DF45B5">
              <w:rPr>
                <w:rFonts w:ascii="STKaiti" w:eastAsia="STKaiti" w:hAnsi="STKaiti"/>
                <w:sz w:val="24"/>
                <w:lang w:eastAsia="zh-CN"/>
              </w:rPr>
              <w:t>命按蚊</w:t>
            </w:r>
          </w:p>
        </w:tc>
        <w:tc>
          <w:tcPr>
            <w:tcW w:w="2127" w:type="dxa"/>
          </w:tcPr>
          <w:p w14:paraId="6EB7B81D" w14:textId="77777777" w:rsidR="003A45EC" w:rsidRPr="00C95B00" w:rsidRDefault="003A45EC" w:rsidP="009F2132">
            <w:pPr>
              <w:contextualSpacing/>
              <w:rPr>
                <w:rFonts w:eastAsia="SimSun"/>
                <w:sz w:val="24"/>
              </w:rPr>
            </w:pPr>
            <w:proofErr w:type="spellStart"/>
            <w:r w:rsidRPr="00C95B00">
              <w:rPr>
                <w:rFonts w:eastAsia="SimSun"/>
                <w:sz w:val="24"/>
              </w:rPr>
              <w:t>疟疾</w:t>
            </w:r>
            <w:proofErr w:type="spellEnd"/>
          </w:p>
        </w:tc>
        <w:tc>
          <w:tcPr>
            <w:tcW w:w="1317" w:type="dxa"/>
          </w:tcPr>
          <w:p w14:paraId="191F359C" w14:textId="77777777" w:rsidR="003A45EC" w:rsidRPr="00C95B00" w:rsidRDefault="003A45EC" w:rsidP="009F2132">
            <w:pPr>
              <w:contextualSpacing/>
              <w:rPr>
                <w:rFonts w:eastAsia="SimSun"/>
                <w:sz w:val="24"/>
              </w:rPr>
            </w:pPr>
            <w:proofErr w:type="spellStart"/>
            <w:r w:rsidRPr="00C95B00">
              <w:rPr>
                <w:rFonts w:eastAsia="SimSun"/>
                <w:sz w:val="24"/>
              </w:rPr>
              <w:t>疟原虫</w:t>
            </w:r>
            <w:proofErr w:type="spellEnd"/>
          </w:p>
        </w:tc>
        <w:tc>
          <w:tcPr>
            <w:tcW w:w="2516" w:type="dxa"/>
          </w:tcPr>
          <w:p w14:paraId="5D586BED" w14:textId="6F5F66C5" w:rsidR="003A45EC" w:rsidRPr="00C95B00" w:rsidRDefault="003A45EC" w:rsidP="00A67032">
            <w:pPr>
              <w:contextualSpacing/>
              <w:jc w:val="left"/>
              <w:rPr>
                <w:rFonts w:eastAsia="SimSun"/>
                <w:sz w:val="24"/>
              </w:rPr>
            </w:pPr>
            <w:proofErr w:type="spellStart"/>
            <w:r w:rsidRPr="00C95B00">
              <w:rPr>
                <w:rFonts w:eastAsia="SimSun"/>
                <w:sz w:val="24"/>
              </w:rPr>
              <w:t>Djihinto</w:t>
            </w:r>
            <w:proofErr w:type="spellEnd"/>
            <w:r w:rsidRPr="00C95B00">
              <w:rPr>
                <w:rFonts w:eastAsia="SimSun"/>
                <w:sz w:val="24"/>
              </w:rPr>
              <w:t xml:space="preserve"> </w:t>
            </w:r>
            <w:r w:rsidRPr="00C95B00">
              <w:rPr>
                <w:rFonts w:eastAsia="SimSun"/>
                <w:sz w:val="24"/>
              </w:rPr>
              <w:t>等，</w:t>
            </w:r>
            <w:r w:rsidRPr="00C95B00">
              <w:rPr>
                <w:rFonts w:eastAsia="SimSun"/>
                <w:sz w:val="24"/>
              </w:rPr>
              <w:t>2022</w:t>
            </w:r>
          </w:p>
        </w:tc>
      </w:tr>
      <w:tr w:rsidR="003A45EC" w:rsidRPr="00C95B00" w14:paraId="10133C26" w14:textId="77777777" w:rsidTr="009F2132">
        <w:tc>
          <w:tcPr>
            <w:tcW w:w="1064" w:type="dxa"/>
            <w:vMerge/>
          </w:tcPr>
          <w:p w14:paraId="1004347A" w14:textId="77777777" w:rsidR="003A45EC" w:rsidRPr="00C95B00" w:rsidRDefault="003A45EC" w:rsidP="009F2132">
            <w:pPr>
              <w:rPr>
                <w:rFonts w:eastAsia="SimSun"/>
                <w:sz w:val="24"/>
              </w:rPr>
            </w:pPr>
          </w:p>
        </w:tc>
        <w:tc>
          <w:tcPr>
            <w:tcW w:w="1992" w:type="dxa"/>
            <w:vAlign w:val="center"/>
          </w:tcPr>
          <w:p w14:paraId="0C5DD2FD"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史提芬斯按蚊</w:t>
            </w:r>
          </w:p>
        </w:tc>
        <w:tc>
          <w:tcPr>
            <w:tcW w:w="2127" w:type="dxa"/>
          </w:tcPr>
          <w:p w14:paraId="0673DCE6" w14:textId="77777777" w:rsidR="003A45EC" w:rsidRPr="00C95B00" w:rsidRDefault="003A45EC" w:rsidP="009F2132">
            <w:pPr>
              <w:contextualSpacing/>
              <w:rPr>
                <w:rFonts w:eastAsia="SimSun"/>
                <w:sz w:val="24"/>
              </w:rPr>
            </w:pPr>
            <w:proofErr w:type="spellStart"/>
            <w:r w:rsidRPr="00C95B00">
              <w:rPr>
                <w:rFonts w:eastAsia="SimSun"/>
                <w:sz w:val="24"/>
              </w:rPr>
              <w:t>疟疾</w:t>
            </w:r>
            <w:proofErr w:type="spellEnd"/>
          </w:p>
        </w:tc>
        <w:tc>
          <w:tcPr>
            <w:tcW w:w="1317" w:type="dxa"/>
          </w:tcPr>
          <w:p w14:paraId="25EE24BF" w14:textId="77777777" w:rsidR="003A45EC" w:rsidRPr="00C95B00" w:rsidRDefault="003A45EC" w:rsidP="009F2132">
            <w:pPr>
              <w:contextualSpacing/>
              <w:rPr>
                <w:rFonts w:eastAsia="SimSun"/>
                <w:sz w:val="24"/>
              </w:rPr>
            </w:pPr>
            <w:proofErr w:type="spellStart"/>
            <w:r w:rsidRPr="00C95B00">
              <w:rPr>
                <w:rFonts w:eastAsia="SimSun"/>
                <w:sz w:val="24"/>
              </w:rPr>
              <w:t>疟原虫</w:t>
            </w:r>
            <w:proofErr w:type="spellEnd"/>
          </w:p>
        </w:tc>
        <w:tc>
          <w:tcPr>
            <w:tcW w:w="2516" w:type="dxa"/>
          </w:tcPr>
          <w:p w14:paraId="3C0467E9" w14:textId="312AFE99" w:rsidR="003A45EC" w:rsidRPr="00C95B00" w:rsidRDefault="003A45EC" w:rsidP="00A67032">
            <w:pPr>
              <w:contextualSpacing/>
              <w:jc w:val="left"/>
              <w:rPr>
                <w:rFonts w:eastAsia="SimSun"/>
                <w:sz w:val="24"/>
              </w:rPr>
            </w:pPr>
            <w:proofErr w:type="spellStart"/>
            <w:r w:rsidRPr="00C95B00">
              <w:rPr>
                <w:rFonts w:eastAsia="SimSun"/>
                <w:sz w:val="24"/>
              </w:rPr>
              <w:t>Djihinto</w:t>
            </w:r>
            <w:proofErr w:type="spellEnd"/>
            <w:r w:rsidRPr="00C95B00">
              <w:rPr>
                <w:rFonts w:eastAsia="SimSun"/>
                <w:sz w:val="24"/>
              </w:rPr>
              <w:t xml:space="preserve"> </w:t>
            </w:r>
            <w:r w:rsidRPr="00C95B00">
              <w:rPr>
                <w:rFonts w:eastAsia="SimSun"/>
                <w:sz w:val="24"/>
              </w:rPr>
              <w:t>等，</w:t>
            </w:r>
            <w:r w:rsidRPr="00C95B00">
              <w:rPr>
                <w:rFonts w:eastAsia="SimSun"/>
                <w:sz w:val="24"/>
              </w:rPr>
              <w:t>2022</w:t>
            </w:r>
          </w:p>
        </w:tc>
      </w:tr>
      <w:tr w:rsidR="003A45EC" w:rsidRPr="00C95B00" w14:paraId="10664576" w14:textId="77777777" w:rsidTr="009F2132">
        <w:tc>
          <w:tcPr>
            <w:tcW w:w="1064" w:type="dxa"/>
            <w:vMerge/>
          </w:tcPr>
          <w:p w14:paraId="4CF743DD" w14:textId="77777777" w:rsidR="003A45EC" w:rsidRPr="00C95B00" w:rsidRDefault="003A45EC" w:rsidP="009F2132">
            <w:pPr>
              <w:rPr>
                <w:rFonts w:eastAsia="SimSun"/>
                <w:sz w:val="24"/>
              </w:rPr>
            </w:pPr>
          </w:p>
        </w:tc>
        <w:tc>
          <w:tcPr>
            <w:tcW w:w="1992" w:type="dxa"/>
            <w:vAlign w:val="center"/>
          </w:tcPr>
          <w:p w14:paraId="44F348C1"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斑点按蚊</w:t>
            </w:r>
          </w:p>
        </w:tc>
        <w:tc>
          <w:tcPr>
            <w:tcW w:w="2127" w:type="dxa"/>
          </w:tcPr>
          <w:p w14:paraId="443AFB4A" w14:textId="3789DE0C" w:rsidR="003A45EC" w:rsidRPr="00C95B00" w:rsidRDefault="003A45EC" w:rsidP="009F2132">
            <w:pPr>
              <w:contextualSpacing/>
              <w:rPr>
                <w:rFonts w:eastAsia="SimSun"/>
                <w:sz w:val="24"/>
              </w:rPr>
            </w:pPr>
            <w:proofErr w:type="gramStart"/>
            <w:r w:rsidRPr="00C95B00">
              <w:rPr>
                <w:rFonts w:eastAsia="SimSun"/>
                <w:sz w:val="24"/>
                <w:lang w:eastAsia="zh-CN"/>
              </w:rPr>
              <w:t>凯切谷</w:t>
            </w:r>
            <w:r w:rsidRPr="00C95B00">
              <w:rPr>
                <w:rFonts w:eastAsia="SimSun"/>
                <w:sz w:val="24"/>
              </w:rPr>
              <w:t>热</w:t>
            </w:r>
            <w:proofErr w:type="gramEnd"/>
          </w:p>
        </w:tc>
        <w:tc>
          <w:tcPr>
            <w:tcW w:w="1317" w:type="dxa"/>
          </w:tcPr>
          <w:p w14:paraId="25C7244B"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63C825FD" w14:textId="4FEF7A13" w:rsidR="003A45EC" w:rsidRPr="00C95B00" w:rsidRDefault="003A45EC" w:rsidP="00A67032">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2019</w:t>
            </w:r>
          </w:p>
        </w:tc>
      </w:tr>
      <w:tr w:rsidR="003A45EC" w:rsidRPr="00C95B00" w14:paraId="6F7D9170" w14:textId="77777777" w:rsidTr="009F2132">
        <w:tc>
          <w:tcPr>
            <w:tcW w:w="1064" w:type="dxa"/>
            <w:vMerge/>
          </w:tcPr>
          <w:p w14:paraId="3E837E95" w14:textId="77777777" w:rsidR="003A45EC" w:rsidRPr="00C95B00" w:rsidRDefault="003A45EC" w:rsidP="009F2132">
            <w:pPr>
              <w:rPr>
                <w:rFonts w:eastAsia="SimSun"/>
                <w:sz w:val="24"/>
              </w:rPr>
            </w:pPr>
          </w:p>
        </w:tc>
        <w:tc>
          <w:tcPr>
            <w:tcW w:w="1992" w:type="dxa"/>
            <w:vAlign w:val="center"/>
          </w:tcPr>
          <w:p w14:paraId="559BF53E"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四斑按蚊</w:t>
            </w:r>
          </w:p>
        </w:tc>
        <w:tc>
          <w:tcPr>
            <w:tcW w:w="2127" w:type="dxa"/>
          </w:tcPr>
          <w:p w14:paraId="5B1C2091" w14:textId="1E7E5CC0" w:rsidR="003A45EC" w:rsidRPr="00C95B00" w:rsidRDefault="003A45EC" w:rsidP="009F2132">
            <w:pPr>
              <w:contextualSpacing/>
              <w:rPr>
                <w:rFonts w:eastAsia="SimSun"/>
                <w:sz w:val="24"/>
              </w:rPr>
            </w:pPr>
            <w:proofErr w:type="gramStart"/>
            <w:r w:rsidRPr="00C95B00">
              <w:rPr>
                <w:rFonts w:eastAsia="SimSun"/>
                <w:sz w:val="24"/>
                <w:lang w:eastAsia="zh-CN"/>
              </w:rPr>
              <w:t>凯切谷</w:t>
            </w:r>
            <w:r w:rsidRPr="00C95B00">
              <w:rPr>
                <w:rFonts w:eastAsia="SimSun"/>
                <w:sz w:val="24"/>
              </w:rPr>
              <w:t>热</w:t>
            </w:r>
            <w:proofErr w:type="gramEnd"/>
          </w:p>
        </w:tc>
        <w:tc>
          <w:tcPr>
            <w:tcW w:w="1317" w:type="dxa"/>
          </w:tcPr>
          <w:p w14:paraId="611A3ABB"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464C12E4" w14:textId="5976094C" w:rsidR="003A45EC" w:rsidRPr="00C95B00" w:rsidRDefault="003A45EC" w:rsidP="00A67032">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2019</w:t>
            </w:r>
          </w:p>
        </w:tc>
      </w:tr>
      <w:tr w:rsidR="003A45EC" w:rsidRPr="00C95B00" w14:paraId="46788407" w14:textId="77777777" w:rsidTr="009F2132">
        <w:tc>
          <w:tcPr>
            <w:tcW w:w="1064" w:type="dxa"/>
            <w:vMerge/>
          </w:tcPr>
          <w:p w14:paraId="3F416302" w14:textId="77777777" w:rsidR="003A45EC" w:rsidRPr="00C95B00" w:rsidRDefault="003A45EC" w:rsidP="009F2132">
            <w:pPr>
              <w:rPr>
                <w:rFonts w:eastAsia="SimSun"/>
                <w:sz w:val="24"/>
              </w:rPr>
            </w:pPr>
          </w:p>
        </w:tc>
        <w:tc>
          <w:tcPr>
            <w:tcW w:w="1992" w:type="dxa"/>
            <w:vAlign w:val="center"/>
          </w:tcPr>
          <w:p w14:paraId="4A801E2A"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里查尔氏库蚊</w:t>
            </w:r>
          </w:p>
        </w:tc>
        <w:tc>
          <w:tcPr>
            <w:tcW w:w="2127" w:type="dxa"/>
          </w:tcPr>
          <w:p w14:paraId="30121450" w14:textId="77777777" w:rsidR="003A45EC" w:rsidRPr="00C95B00" w:rsidRDefault="003A45EC" w:rsidP="009F2132">
            <w:pPr>
              <w:contextualSpacing/>
              <w:rPr>
                <w:rFonts w:eastAsia="SimSun"/>
                <w:sz w:val="24"/>
              </w:rPr>
            </w:pPr>
            <w:r w:rsidRPr="00C95B00">
              <w:rPr>
                <w:rFonts w:eastAsia="SimSun"/>
                <w:sz w:val="24"/>
              </w:rPr>
              <w:t>辛</w:t>
            </w:r>
            <w:r w:rsidRPr="00C95B00">
              <w:rPr>
                <w:rFonts w:eastAsia="SimSun"/>
                <w:sz w:val="24"/>
                <w:lang w:eastAsia="zh-CN"/>
              </w:rPr>
              <w:t>迪</w:t>
            </w:r>
            <w:proofErr w:type="spellStart"/>
            <w:r w:rsidRPr="00C95B00">
              <w:rPr>
                <w:rFonts w:eastAsia="SimSun"/>
                <w:sz w:val="24"/>
              </w:rPr>
              <w:t>斯热</w:t>
            </w:r>
            <w:proofErr w:type="spellEnd"/>
            <w:r w:rsidRPr="00C95B00">
              <w:rPr>
                <w:rFonts w:eastAsia="SimSun"/>
                <w:sz w:val="24"/>
              </w:rPr>
              <w:t xml:space="preserve"> </w:t>
            </w:r>
          </w:p>
        </w:tc>
        <w:tc>
          <w:tcPr>
            <w:tcW w:w="1317" w:type="dxa"/>
          </w:tcPr>
          <w:p w14:paraId="40A21FD9"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26AC990E" w14:textId="204FA105" w:rsidR="003A45EC" w:rsidRPr="00C95B00" w:rsidRDefault="003A45EC" w:rsidP="00A67032">
            <w:pPr>
              <w:contextualSpacing/>
              <w:jc w:val="left"/>
              <w:rPr>
                <w:rFonts w:eastAsia="SimSun"/>
                <w:sz w:val="24"/>
              </w:rPr>
            </w:pPr>
            <w:proofErr w:type="spellStart"/>
            <w:r w:rsidRPr="00C95B00">
              <w:rPr>
                <w:rFonts w:eastAsia="SimSun"/>
                <w:sz w:val="24"/>
              </w:rPr>
              <w:t>Wilkman</w:t>
            </w:r>
            <w:proofErr w:type="spellEnd"/>
            <w:r w:rsidRPr="00C95B00">
              <w:rPr>
                <w:rFonts w:eastAsia="SimSun"/>
                <w:sz w:val="24"/>
              </w:rPr>
              <w:t xml:space="preserve"> </w:t>
            </w:r>
            <w:r w:rsidRPr="00C95B00">
              <w:rPr>
                <w:rFonts w:eastAsia="SimSun"/>
                <w:sz w:val="24"/>
              </w:rPr>
              <w:t>等，</w:t>
            </w:r>
            <w:r w:rsidRPr="00C95B00">
              <w:rPr>
                <w:rFonts w:eastAsia="SimSun"/>
                <w:sz w:val="24"/>
              </w:rPr>
              <w:t>2023</w:t>
            </w:r>
          </w:p>
        </w:tc>
      </w:tr>
      <w:tr w:rsidR="003A45EC" w:rsidRPr="00C95B00" w14:paraId="75F2D681" w14:textId="77777777" w:rsidTr="009F2132">
        <w:tc>
          <w:tcPr>
            <w:tcW w:w="1064" w:type="dxa"/>
            <w:vMerge/>
          </w:tcPr>
          <w:p w14:paraId="186DE77F" w14:textId="77777777" w:rsidR="003A45EC" w:rsidRPr="00C95B00" w:rsidRDefault="003A45EC" w:rsidP="009F2132">
            <w:pPr>
              <w:rPr>
                <w:rFonts w:eastAsia="SimSun"/>
                <w:sz w:val="24"/>
              </w:rPr>
            </w:pPr>
          </w:p>
        </w:tc>
        <w:tc>
          <w:tcPr>
            <w:tcW w:w="1992" w:type="dxa"/>
            <w:vAlign w:val="center"/>
          </w:tcPr>
          <w:p w14:paraId="4B56BCA4" w14:textId="77777777" w:rsidR="003A45EC" w:rsidRPr="00DF45B5" w:rsidRDefault="003A45EC" w:rsidP="009F2132">
            <w:pPr>
              <w:contextualSpacing/>
              <w:rPr>
                <w:rFonts w:ascii="STKaiti" w:eastAsia="STKaiti" w:hAnsi="STKaiti"/>
                <w:sz w:val="24"/>
              </w:rPr>
            </w:pPr>
            <w:proofErr w:type="gramStart"/>
            <w:r w:rsidRPr="00DF45B5">
              <w:rPr>
                <w:rFonts w:ascii="STKaiti" w:eastAsia="STKaiti" w:hAnsi="STKaiti"/>
                <w:sz w:val="24"/>
                <w:lang w:eastAsia="zh-CN"/>
              </w:rPr>
              <w:t>环嘴库蚊</w:t>
            </w:r>
            <w:proofErr w:type="gramEnd"/>
          </w:p>
        </w:tc>
        <w:tc>
          <w:tcPr>
            <w:tcW w:w="2127" w:type="dxa"/>
          </w:tcPr>
          <w:p w14:paraId="598FC0AF" w14:textId="77777777" w:rsidR="003A45EC" w:rsidRPr="00C95B00" w:rsidRDefault="003A45EC" w:rsidP="009F2132">
            <w:pPr>
              <w:contextualSpacing/>
              <w:rPr>
                <w:rFonts w:eastAsia="SimSun"/>
                <w:sz w:val="24"/>
              </w:rPr>
            </w:pPr>
            <w:proofErr w:type="spellStart"/>
            <w:r w:rsidRPr="00C95B00">
              <w:rPr>
                <w:rFonts w:eastAsia="SimSun"/>
                <w:sz w:val="24"/>
              </w:rPr>
              <w:t>默里河谷脑炎</w:t>
            </w:r>
            <w:proofErr w:type="spellEnd"/>
          </w:p>
        </w:tc>
        <w:tc>
          <w:tcPr>
            <w:tcW w:w="1317" w:type="dxa"/>
          </w:tcPr>
          <w:p w14:paraId="7ADFE2FF"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7A144047" w14:textId="29E112B0" w:rsidR="003A45EC" w:rsidRPr="00C95B00" w:rsidRDefault="003A45EC" w:rsidP="00A67032">
            <w:pPr>
              <w:contextualSpacing/>
              <w:jc w:val="left"/>
              <w:rPr>
                <w:rFonts w:eastAsia="SimSun"/>
                <w:sz w:val="24"/>
              </w:rPr>
            </w:pPr>
            <w:r w:rsidRPr="00C95B00">
              <w:rPr>
                <w:rFonts w:eastAsia="SimSun"/>
                <w:sz w:val="24"/>
              </w:rPr>
              <w:t xml:space="preserve">Braddick </w:t>
            </w:r>
            <w:r w:rsidRPr="00C95B00">
              <w:rPr>
                <w:rFonts w:eastAsia="SimSun"/>
                <w:sz w:val="24"/>
              </w:rPr>
              <w:t>等，</w:t>
            </w:r>
            <w:r w:rsidRPr="00C95B00">
              <w:rPr>
                <w:rFonts w:eastAsia="SimSun"/>
                <w:sz w:val="24"/>
              </w:rPr>
              <w:t xml:space="preserve">2023 </w:t>
            </w:r>
          </w:p>
        </w:tc>
      </w:tr>
      <w:tr w:rsidR="003A45EC" w:rsidRPr="00C95B00" w14:paraId="2A84E5A1" w14:textId="77777777" w:rsidTr="009F2132">
        <w:tc>
          <w:tcPr>
            <w:tcW w:w="1064" w:type="dxa"/>
            <w:vMerge/>
          </w:tcPr>
          <w:p w14:paraId="001C16AB" w14:textId="77777777" w:rsidR="003A45EC" w:rsidRPr="00C95B00" w:rsidRDefault="003A45EC" w:rsidP="009F2132">
            <w:pPr>
              <w:rPr>
                <w:rFonts w:eastAsia="SimSun"/>
                <w:sz w:val="24"/>
              </w:rPr>
            </w:pPr>
          </w:p>
        </w:tc>
        <w:tc>
          <w:tcPr>
            <w:tcW w:w="1992" w:type="dxa"/>
            <w:vAlign w:val="center"/>
          </w:tcPr>
          <w:p w14:paraId="509E3EB7"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触角库蚊</w:t>
            </w:r>
          </w:p>
        </w:tc>
        <w:tc>
          <w:tcPr>
            <w:tcW w:w="2127" w:type="dxa"/>
          </w:tcPr>
          <w:p w14:paraId="61D8CCD8" w14:textId="77777777" w:rsidR="003A45EC" w:rsidRPr="00C95B00" w:rsidRDefault="003A45EC" w:rsidP="009F2132">
            <w:pPr>
              <w:contextualSpacing/>
              <w:rPr>
                <w:rFonts w:eastAsia="SimSun"/>
                <w:sz w:val="24"/>
              </w:rPr>
            </w:pPr>
            <w:proofErr w:type="spellStart"/>
            <w:r w:rsidRPr="00C95B00">
              <w:rPr>
                <w:rFonts w:eastAsia="SimSun"/>
                <w:sz w:val="24"/>
              </w:rPr>
              <w:t>裂谷热</w:t>
            </w:r>
            <w:proofErr w:type="spellEnd"/>
          </w:p>
        </w:tc>
        <w:tc>
          <w:tcPr>
            <w:tcW w:w="1317" w:type="dxa"/>
          </w:tcPr>
          <w:p w14:paraId="553764F1"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49284FA9" w14:textId="3A96A38F" w:rsidR="003A45EC" w:rsidRPr="00C95B00" w:rsidRDefault="003A45EC" w:rsidP="00A67032">
            <w:pPr>
              <w:contextualSpacing/>
              <w:jc w:val="left"/>
              <w:rPr>
                <w:rFonts w:eastAsia="SimSun"/>
                <w:sz w:val="24"/>
              </w:rPr>
            </w:pPr>
            <w:proofErr w:type="spellStart"/>
            <w:r w:rsidRPr="00C95B00">
              <w:rPr>
                <w:rFonts w:eastAsia="SimSun"/>
                <w:sz w:val="24"/>
              </w:rPr>
              <w:t>Tantely</w:t>
            </w:r>
            <w:proofErr w:type="spellEnd"/>
            <w:r w:rsidRPr="00C95B00">
              <w:rPr>
                <w:rFonts w:eastAsia="SimSun"/>
                <w:sz w:val="24"/>
              </w:rPr>
              <w:t xml:space="preserve"> </w:t>
            </w:r>
            <w:r w:rsidRPr="00C95B00">
              <w:rPr>
                <w:rFonts w:eastAsia="SimSun"/>
                <w:sz w:val="24"/>
              </w:rPr>
              <w:t>等，</w:t>
            </w:r>
            <w:r w:rsidRPr="00C95B00">
              <w:rPr>
                <w:rFonts w:eastAsia="SimSun"/>
                <w:sz w:val="24"/>
              </w:rPr>
              <w:t>2015</w:t>
            </w:r>
          </w:p>
        </w:tc>
      </w:tr>
      <w:tr w:rsidR="003A45EC" w:rsidRPr="00C95B00" w14:paraId="35FFB960" w14:textId="77777777" w:rsidTr="009F2132">
        <w:tc>
          <w:tcPr>
            <w:tcW w:w="1064" w:type="dxa"/>
            <w:vMerge/>
          </w:tcPr>
          <w:p w14:paraId="476A2628" w14:textId="77777777" w:rsidR="003A45EC" w:rsidRPr="00C95B00" w:rsidRDefault="003A45EC" w:rsidP="009F2132">
            <w:pPr>
              <w:rPr>
                <w:rFonts w:eastAsia="SimSun"/>
                <w:sz w:val="24"/>
              </w:rPr>
            </w:pPr>
          </w:p>
        </w:tc>
        <w:tc>
          <w:tcPr>
            <w:tcW w:w="1992" w:type="dxa"/>
            <w:vAlign w:val="center"/>
          </w:tcPr>
          <w:p w14:paraId="4E46B01C"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黑脚库蚊</w:t>
            </w:r>
          </w:p>
        </w:tc>
        <w:tc>
          <w:tcPr>
            <w:tcW w:w="2127" w:type="dxa"/>
          </w:tcPr>
          <w:p w14:paraId="08DF0B60" w14:textId="77777777" w:rsidR="003A45EC" w:rsidRPr="00C95B00" w:rsidRDefault="003A45EC" w:rsidP="009F2132">
            <w:pPr>
              <w:contextualSpacing/>
              <w:rPr>
                <w:rFonts w:eastAsia="SimSun"/>
                <w:sz w:val="24"/>
              </w:rPr>
            </w:pPr>
            <w:proofErr w:type="spellStart"/>
            <w:r w:rsidRPr="00C95B00">
              <w:rPr>
                <w:rFonts w:eastAsia="SimSun"/>
                <w:sz w:val="24"/>
              </w:rPr>
              <w:t>圣路易斯脑炎</w:t>
            </w:r>
            <w:proofErr w:type="spellEnd"/>
          </w:p>
        </w:tc>
        <w:tc>
          <w:tcPr>
            <w:tcW w:w="1317" w:type="dxa"/>
          </w:tcPr>
          <w:p w14:paraId="6FC4163F"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50966DD1" w14:textId="77777777" w:rsidR="003A45EC" w:rsidRPr="00C95B00" w:rsidRDefault="003A45EC" w:rsidP="00A67032">
            <w:pPr>
              <w:contextualSpacing/>
              <w:jc w:val="left"/>
              <w:rPr>
                <w:rFonts w:eastAsia="SimSun"/>
                <w:sz w:val="24"/>
              </w:rPr>
            </w:pPr>
            <w:r w:rsidRPr="00C95B00">
              <w:rPr>
                <w:rFonts w:eastAsia="SimSun"/>
                <w:sz w:val="24"/>
              </w:rPr>
              <w:t xml:space="preserve">Curren </w:t>
            </w:r>
            <w:r w:rsidRPr="00C95B00">
              <w:rPr>
                <w:rFonts w:eastAsia="SimSun"/>
                <w:sz w:val="24"/>
              </w:rPr>
              <w:t>等，</w:t>
            </w:r>
            <w:r w:rsidRPr="00C95B00">
              <w:rPr>
                <w:rFonts w:eastAsia="SimSun"/>
                <w:sz w:val="24"/>
              </w:rPr>
              <w:t xml:space="preserve"> 2018</w:t>
            </w:r>
          </w:p>
        </w:tc>
      </w:tr>
      <w:tr w:rsidR="003A45EC" w:rsidRPr="00C95B00" w14:paraId="172E67E9" w14:textId="77777777" w:rsidTr="009F2132">
        <w:tc>
          <w:tcPr>
            <w:tcW w:w="1064" w:type="dxa"/>
            <w:vMerge/>
          </w:tcPr>
          <w:p w14:paraId="2E777889" w14:textId="77777777" w:rsidR="003A45EC" w:rsidRPr="00C95B00" w:rsidRDefault="003A45EC" w:rsidP="009F2132">
            <w:pPr>
              <w:rPr>
                <w:rFonts w:eastAsia="SimSun"/>
                <w:sz w:val="24"/>
              </w:rPr>
            </w:pPr>
          </w:p>
        </w:tc>
        <w:tc>
          <w:tcPr>
            <w:tcW w:w="1992" w:type="dxa"/>
            <w:vMerge w:val="restart"/>
            <w:vAlign w:val="center"/>
          </w:tcPr>
          <w:p w14:paraId="3857DF62"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北方库蚊</w:t>
            </w:r>
          </w:p>
        </w:tc>
        <w:tc>
          <w:tcPr>
            <w:tcW w:w="2127" w:type="dxa"/>
          </w:tcPr>
          <w:p w14:paraId="1E21949C" w14:textId="77777777" w:rsidR="003A45EC" w:rsidRPr="00C95B00" w:rsidRDefault="003A45EC" w:rsidP="009F2132">
            <w:pPr>
              <w:contextualSpacing/>
              <w:rPr>
                <w:rFonts w:eastAsia="SimSun"/>
                <w:sz w:val="24"/>
              </w:rPr>
            </w:pPr>
            <w:proofErr w:type="spellStart"/>
            <w:r w:rsidRPr="00C95B00">
              <w:rPr>
                <w:rFonts w:eastAsia="SimSun"/>
                <w:sz w:val="24"/>
              </w:rPr>
              <w:t>蝰蛇裂谷热</w:t>
            </w:r>
            <w:proofErr w:type="spellEnd"/>
            <w:r w:rsidRPr="00C95B00">
              <w:rPr>
                <w:rFonts w:eastAsia="SimSun"/>
                <w:sz w:val="24"/>
              </w:rPr>
              <w:t xml:space="preserve"> </w:t>
            </w:r>
          </w:p>
        </w:tc>
        <w:tc>
          <w:tcPr>
            <w:tcW w:w="1317" w:type="dxa"/>
          </w:tcPr>
          <w:p w14:paraId="094EEEA1"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342554AE"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lang w:eastAsia="zh-CN"/>
              </w:rPr>
              <w:t>和</w:t>
            </w:r>
            <w:r w:rsidRPr="00C95B00">
              <w:rPr>
                <w:rFonts w:eastAsia="SimSun"/>
                <w:sz w:val="24"/>
              </w:rPr>
              <w:t>Walker, 2019</w:t>
            </w:r>
          </w:p>
        </w:tc>
      </w:tr>
      <w:tr w:rsidR="003A45EC" w:rsidRPr="00C95B00" w14:paraId="1B140FAD" w14:textId="77777777" w:rsidTr="009F2132">
        <w:tc>
          <w:tcPr>
            <w:tcW w:w="1064" w:type="dxa"/>
            <w:vMerge/>
          </w:tcPr>
          <w:p w14:paraId="6A55212C" w14:textId="77777777" w:rsidR="003A45EC" w:rsidRPr="00C95B00" w:rsidRDefault="003A45EC" w:rsidP="009F2132">
            <w:pPr>
              <w:rPr>
                <w:rFonts w:eastAsia="SimSun"/>
                <w:sz w:val="24"/>
              </w:rPr>
            </w:pPr>
          </w:p>
        </w:tc>
        <w:tc>
          <w:tcPr>
            <w:tcW w:w="1992" w:type="dxa"/>
            <w:vMerge/>
            <w:vAlign w:val="center"/>
          </w:tcPr>
          <w:p w14:paraId="5EE6726B" w14:textId="77777777" w:rsidR="003A45EC" w:rsidRPr="00DF45B5" w:rsidRDefault="003A45EC" w:rsidP="009F2132">
            <w:pPr>
              <w:contextualSpacing/>
              <w:jc w:val="center"/>
              <w:rPr>
                <w:rFonts w:ascii="STKaiti" w:eastAsia="STKaiti" w:hAnsi="STKaiti"/>
                <w:sz w:val="24"/>
              </w:rPr>
            </w:pPr>
          </w:p>
        </w:tc>
        <w:tc>
          <w:tcPr>
            <w:tcW w:w="2127" w:type="dxa"/>
          </w:tcPr>
          <w:p w14:paraId="49C0601E" w14:textId="77777777" w:rsidR="003A45EC" w:rsidRPr="00C95B00" w:rsidRDefault="003A45EC" w:rsidP="009F2132">
            <w:pPr>
              <w:contextualSpacing/>
              <w:rPr>
                <w:rFonts w:eastAsia="SimSun"/>
                <w:sz w:val="24"/>
              </w:rPr>
            </w:pPr>
            <w:proofErr w:type="spellStart"/>
            <w:r w:rsidRPr="00C95B00">
              <w:rPr>
                <w:rFonts w:eastAsia="SimSun"/>
                <w:sz w:val="24"/>
              </w:rPr>
              <w:t>圣路易斯脑炎</w:t>
            </w:r>
            <w:proofErr w:type="spellEnd"/>
          </w:p>
        </w:tc>
        <w:tc>
          <w:tcPr>
            <w:tcW w:w="1317" w:type="dxa"/>
          </w:tcPr>
          <w:p w14:paraId="7434324A"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117A4775" w14:textId="400D7293" w:rsidR="003A45EC" w:rsidRPr="00C95B00" w:rsidRDefault="003A45EC" w:rsidP="00A67032">
            <w:pPr>
              <w:contextualSpacing/>
              <w:jc w:val="left"/>
              <w:rPr>
                <w:rFonts w:eastAsia="SimSun"/>
                <w:sz w:val="24"/>
              </w:rPr>
            </w:pPr>
            <w:r w:rsidRPr="00C95B00">
              <w:rPr>
                <w:rFonts w:eastAsia="SimSun"/>
                <w:sz w:val="24"/>
              </w:rPr>
              <w:t xml:space="preserve">Curren </w:t>
            </w:r>
            <w:r w:rsidRPr="00C95B00">
              <w:rPr>
                <w:rFonts w:eastAsia="SimSun"/>
                <w:sz w:val="24"/>
              </w:rPr>
              <w:t>等，</w:t>
            </w:r>
            <w:r w:rsidRPr="00C95B00">
              <w:rPr>
                <w:rFonts w:eastAsia="SimSun"/>
                <w:sz w:val="24"/>
              </w:rPr>
              <w:t>2018</w:t>
            </w:r>
          </w:p>
        </w:tc>
      </w:tr>
      <w:tr w:rsidR="003A45EC" w:rsidRPr="00C95B00" w14:paraId="71D472C4" w14:textId="77777777" w:rsidTr="009F2132">
        <w:tc>
          <w:tcPr>
            <w:tcW w:w="1064" w:type="dxa"/>
            <w:vMerge/>
          </w:tcPr>
          <w:p w14:paraId="6BAA0DDA" w14:textId="77777777" w:rsidR="003A45EC" w:rsidRPr="00C95B00" w:rsidRDefault="003A45EC" w:rsidP="009F2132">
            <w:pPr>
              <w:rPr>
                <w:rFonts w:eastAsia="SimSun"/>
                <w:sz w:val="24"/>
              </w:rPr>
            </w:pPr>
          </w:p>
        </w:tc>
        <w:tc>
          <w:tcPr>
            <w:tcW w:w="1992" w:type="dxa"/>
            <w:vMerge/>
            <w:vAlign w:val="center"/>
          </w:tcPr>
          <w:p w14:paraId="75E25243" w14:textId="77777777" w:rsidR="003A45EC" w:rsidRPr="00DF45B5" w:rsidRDefault="003A45EC" w:rsidP="009F2132">
            <w:pPr>
              <w:contextualSpacing/>
              <w:jc w:val="center"/>
              <w:rPr>
                <w:rFonts w:ascii="STKaiti" w:eastAsia="STKaiti" w:hAnsi="STKaiti"/>
                <w:sz w:val="24"/>
              </w:rPr>
            </w:pPr>
          </w:p>
        </w:tc>
        <w:tc>
          <w:tcPr>
            <w:tcW w:w="2127" w:type="dxa"/>
          </w:tcPr>
          <w:p w14:paraId="067ACE1A" w14:textId="77777777" w:rsidR="003A45EC" w:rsidRPr="00C95B00" w:rsidRDefault="003A45EC" w:rsidP="009F2132">
            <w:pPr>
              <w:contextualSpacing/>
              <w:rPr>
                <w:rFonts w:eastAsia="SimSun"/>
                <w:sz w:val="24"/>
              </w:rPr>
            </w:pPr>
            <w:proofErr w:type="spellStart"/>
            <w:r w:rsidRPr="00C95B00">
              <w:rPr>
                <w:rFonts w:eastAsia="SimSun"/>
                <w:sz w:val="24"/>
              </w:rPr>
              <w:t>乌苏图病毒</w:t>
            </w:r>
            <w:proofErr w:type="spellEnd"/>
          </w:p>
        </w:tc>
        <w:tc>
          <w:tcPr>
            <w:tcW w:w="1317" w:type="dxa"/>
          </w:tcPr>
          <w:p w14:paraId="3041755E"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5A405A48" w14:textId="634FDFE7" w:rsidR="003A45EC" w:rsidRPr="00C95B00" w:rsidRDefault="003A45EC" w:rsidP="00A67032">
            <w:pPr>
              <w:contextualSpacing/>
              <w:jc w:val="left"/>
              <w:rPr>
                <w:rFonts w:eastAsia="SimSun"/>
                <w:sz w:val="24"/>
              </w:rPr>
            </w:pPr>
            <w:r w:rsidRPr="00C95B00">
              <w:rPr>
                <w:rFonts w:eastAsia="SimSun"/>
                <w:sz w:val="24"/>
              </w:rPr>
              <w:t xml:space="preserve">Braack </w:t>
            </w:r>
            <w:r w:rsidRPr="00C95B00">
              <w:rPr>
                <w:rFonts w:eastAsia="SimSun"/>
                <w:sz w:val="24"/>
              </w:rPr>
              <w:t>等，</w:t>
            </w:r>
            <w:r w:rsidRPr="00C95B00">
              <w:rPr>
                <w:rFonts w:eastAsia="SimSun"/>
                <w:sz w:val="24"/>
              </w:rPr>
              <w:t>2018</w:t>
            </w:r>
          </w:p>
        </w:tc>
      </w:tr>
      <w:tr w:rsidR="003A45EC" w:rsidRPr="00C95B00" w14:paraId="6097D879" w14:textId="77777777" w:rsidTr="009F2132">
        <w:trPr>
          <w:trHeight w:val="243"/>
        </w:trPr>
        <w:tc>
          <w:tcPr>
            <w:tcW w:w="1064" w:type="dxa"/>
            <w:vMerge/>
          </w:tcPr>
          <w:p w14:paraId="7E43B7A5" w14:textId="77777777" w:rsidR="003A45EC" w:rsidRPr="00C95B00" w:rsidRDefault="003A45EC" w:rsidP="009F2132">
            <w:pPr>
              <w:rPr>
                <w:rFonts w:eastAsia="SimSun"/>
                <w:sz w:val="24"/>
              </w:rPr>
            </w:pPr>
          </w:p>
        </w:tc>
        <w:tc>
          <w:tcPr>
            <w:tcW w:w="1992" w:type="dxa"/>
            <w:vMerge/>
            <w:vAlign w:val="center"/>
          </w:tcPr>
          <w:p w14:paraId="06E92B42" w14:textId="77777777" w:rsidR="003A45EC" w:rsidRPr="00DF45B5" w:rsidRDefault="003A45EC" w:rsidP="009F2132">
            <w:pPr>
              <w:jc w:val="center"/>
              <w:rPr>
                <w:rFonts w:ascii="STKaiti" w:eastAsia="STKaiti" w:hAnsi="STKaiti"/>
                <w:sz w:val="24"/>
              </w:rPr>
            </w:pPr>
          </w:p>
        </w:tc>
        <w:tc>
          <w:tcPr>
            <w:tcW w:w="2127" w:type="dxa"/>
          </w:tcPr>
          <w:p w14:paraId="3A2D2F43" w14:textId="77777777" w:rsidR="003A45EC" w:rsidRPr="00C95B00" w:rsidRDefault="003A45EC" w:rsidP="009F2132">
            <w:pPr>
              <w:contextualSpacing/>
              <w:rPr>
                <w:rFonts w:eastAsia="SimSun"/>
                <w:sz w:val="24"/>
              </w:rPr>
            </w:pPr>
            <w:proofErr w:type="spellStart"/>
            <w:r w:rsidRPr="00C95B00">
              <w:rPr>
                <w:rFonts w:eastAsia="SimSun"/>
                <w:sz w:val="24"/>
              </w:rPr>
              <w:t>西尼罗河热</w:t>
            </w:r>
            <w:proofErr w:type="spellEnd"/>
          </w:p>
        </w:tc>
        <w:tc>
          <w:tcPr>
            <w:tcW w:w="1317" w:type="dxa"/>
          </w:tcPr>
          <w:p w14:paraId="727ADE3A"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6EAC3C72" w14:textId="77777777" w:rsidR="003A45EC" w:rsidRPr="00C95B00" w:rsidRDefault="003A45EC" w:rsidP="00A67032">
            <w:pPr>
              <w:contextualSpacing/>
              <w:jc w:val="left"/>
              <w:rPr>
                <w:rFonts w:eastAsia="SimSun"/>
                <w:sz w:val="24"/>
              </w:rPr>
            </w:pPr>
            <w:r w:rsidRPr="00C95B00">
              <w:rPr>
                <w:rFonts w:eastAsia="SimSun"/>
                <w:sz w:val="24"/>
              </w:rPr>
              <w:t xml:space="preserve">Colpitts </w:t>
            </w:r>
            <w:r w:rsidRPr="00C95B00">
              <w:rPr>
                <w:rFonts w:eastAsia="SimSun"/>
                <w:sz w:val="24"/>
              </w:rPr>
              <w:t>等，</w:t>
            </w:r>
            <w:r w:rsidRPr="00C95B00">
              <w:rPr>
                <w:rFonts w:eastAsia="SimSun"/>
                <w:sz w:val="24"/>
              </w:rPr>
              <w:t xml:space="preserve"> 2012</w:t>
            </w:r>
          </w:p>
        </w:tc>
      </w:tr>
      <w:tr w:rsidR="003A45EC" w:rsidRPr="00C95B00" w14:paraId="419120BD" w14:textId="77777777" w:rsidTr="009F2132">
        <w:tc>
          <w:tcPr>
            <w:tcW w:w="1064" w:type="dxa"/>
            <w:vMerge/>
          </w:tcPr>
          <w:p w14:paraId="3C588BEC" w14:textId="77777777" w:rsidR="003A45EC" w:rsidRPr="00C95B00" w:rsidRDefault="003A45EC" w:rsidP="009F2132">
            <w:pPr>
              <w:rPr>
                <w:rFonts w:eastAsia="SimSun"/>
                <w:sz w:val="24"/>
              </w:rPr>
            </w:pPr>
          </w:p>
        </w:tc>
        <w:tc>
          <w:tcPr>
            <w:tcW w:w="1992" w:type="dxa"/>
            <w:vMerge w:val="restart"/>
            <w:vAlign w:val="center"/>
          </w:tcPr>
          <w:p w14:paraId="2BFCC124" w14:textId="77777777" w:rsidR="003A45EC" w:rsidRPr="00DF45B5" w:rsidRDefault="003A45EC" w:rsidP="009F2132">
            <w:pPr>
              <w:rPr>
                <w:rFonts w:ascii="STKaiti" w:eastAsia="STKaiti" w:hAnsi="STKaiti"/>
                <w:sz w:val="24"/>
              </w:rPr>
            </w:pPr>
            <w:r w:rsidRPr="00DF45B5">
              <w:rPr>
                <w:rFonts w:ascii="STKaiti" w:eastAsia="STKaiti" w:hAnsi="STKaiti"/>
                <w:sz w:val="24"/>
                <w:lang w:eastAsia="zh-CN"/>
              </w:rPr>
              <w:t>五线库蚊</w:t>
            </w:r>
          </w:p>
        </w:tc>
        <w:tc>
          <w:tcPr>
            <w:tcW w:w="2127" w:type="dxa"/>
          </w:tcPr>
          <w:p w14:paraId="1A8A44D8"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r w:rsidRPr="00C95B00">
              <w:rPr>
                <w:rFonts w:eastAsia="SimSun"/>
                <w:sz w:val="24"/>
              </w:rPr>
              <w:t xml:space="preserve"> </w:t>
            </w:r>
          </w:p>
        </w:tc>
        <w:tc>
          <w:tcPr>
            <w:tcW w:w="1317" w:type="dxa"/>
          </w:tcPr>
          <w:p w14:paraId="457FBFE0"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r w:rsidRPr="00C95B00">
              <w:rPr>
                <w:rFonts w:eastAsia="SimSun"/>
                <w:sz w:val="24"/>
              </w:rPr>
              <w:t xml:space="preserve"> </w:t>
            </w:r>
          </w:p>
        </w:tc>
        <w:tc>
          <w:tcPr>
            <w:tcW w:w="2516" w:type="dxa"/>
          </w:tcPr>
          <w:p w14:paraId="50F0D110"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lang w:eastAsia="zh-CN"/>
              </w:rPr>
              <w:t>和</w:t>
            </w:r>
            <w:r w:rsidRPr="00C95B00">
              <w:rPr>
                <w:rFonts w:eastAsia="SimSun"/>
                <w:sz w:val="24"/>
              </w:rPr>
              <w:t>Walker, 2019</w:t>
            </w:r>
          </w:p>
        </w:tc>
      </w:tr>
      <w:tr w:rsidR="003A45EC" w:rsidRPr="00C95B00" w14:paraId="62C05C67" w14:textId="77777777" w:rsidTr="009F2132">
        <w:tc>
          <w:tcPr>
            <w:tcW w:w="1064" w:type="dxa"/>
            <w:vMerge/>
          </w:tcPr>
          <w:p w14:paraId="77A1C8E6" w14:textId="77777777" w:rsidR="003A45EC" w:rsidRPr="00C95B00" w:rsidRDefault="003A45EC" w:rsidP="009F2132">
            <w:pPr>
              <w:rPr>
                <w:rFonts w:eastAsia="SimSun"/>
                <w:sz w:val="24"/>
              </w:rPr>
            </w:pPr>
          </w:p>
        </w:tc>
        <w:tc>
          <w:tcPr>
            <w:tcW w:w="1992" w:type="dxa"/>
            <w:vMerge/>
            <w:vAlign w:val="center"/>
          </w:tcPr>
          <w:p w14:paraId="14A52262" w14:textId="77777777" w:rsidR="003A45EC" w:rsidRPr="00DF45B5" w:rsidRDefault="003A45EC" w:rsidP="009F2132">
            <w:pPr>
              <w:rPr>
                <w:rFonts w:ascii="STKaiti" w:eastAsia="STKaiti" w:hAnsi="STKaiti"/>
                <w:sz w:val="24"/>
              </w:rPr>
            </w:pPr>
          </w:p>
        </w:tc>
        <w:tc>
          <w:tcPr>
            <w:tcW w:w="2127" w:type="dxa"/>
          </w:tcPr>
          <w:p w14:paraId="1E24C2C6" w14:textId="77777777" w:rsidR="003A45EC" w:rsidRPr="00C95B00" w:rsidRDefault="003A45EC" w:rsidP="009F2132">
            <w:pPr>
              <w:contextualSpacing/>
              <w:rPr>
                <w:rFonts w:eastAsia="SimSun"/>
                <w:sz w:val="24"/>
              </w:rPr>
            </w:pPr>
            <w:proofErr w:type="spellStart"/>
            <w:r w:rsidRPr="00C95B00">
              <w:rPr>
                <w:rFonts w:eastAsia="SimSun"/>
                <w:sz w:val="24"/>
              </w:rPr>
              <w:t>圣路易斯脑炎</w:t>
            </w:r>
            <w:proofErr w:type="spellEnd"/>
          </w:p>
        </w:tc>
        <w:tc>
          <w:tcPr>
            <w:tcW w:w="1317" w:type="dxa"/>
          </w:tcPr>
          <w:p w14:paraId="0350F01D"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53183544" w14:textId="77777777" w:rsidR="003A45EC" w:rsidRPr="00C95B00" w:rsidRDefault="003A45EC" w:rsidP="00A67032">
            <w:pPr>
              <w:contextualSpacing/>
              <w:jc w:val="left"/>
              <w:rPr>
                <w:rFonts w:eastAsia="SimSun"/>
                <w:sz w:val="24"/>
              </w:rPr>
            </w:pPr>
            <w:r w:rsidRPr="00C95B00">
              <w:rPr>
                <w:rFonts w:eastAsia="SimSun"/>
                <w:sz w:val="24"/>
              </w:rPr>
              <w:t xml:space="preserve">Curren </w:t>
            </w:r>
            <w:r w:rsidRPr="00C95B00">
              <w:rPr>
                <w:rFonts w:eastAsia="SimSun"/>
                <w:sz w:val="24"/>
              </w:rPr>
              <w:t>等，</w:t>
            </w:r>
            <w:r w:rsidRPr="00C95B00">
              <w:rPr>
                <w:rFonts w:eastAsia="SimSun"/>
                <w:sz w:val="24"/>
              </w:rPr>
              <w:t xml:space="preserve"> 2018</w:t>
            </w:r>
          </w:p>
        </w:tc>
      </w:tr>
      <w:tr w:rsidR="003A45EC" w:rsidRPr="00C95B00" w14:paraId="111457B9" w14:textId="77777777" w:rsidTr="009F2132">
        <w:tc>
          <w:tcPr>
            <w:tcW w:w="1064" w:type="dxa"/>
            <w:vMerge/>
          </w:tcPr>
          <w:p w14:paraId="08A5BF14" w14:textId="77777777" w:rsidR="003A45EC" w:rsidRPr="00C95B00" w:rsidRDefault="003A45EC" w:rsidP="009F2132">
            <w:pPr>
              <w:rPr>
                <w:rFonts w:eastAsia="SimSun"/>
                <w:sz w:val="24"/>
              </w:rPr>
            </w:pPr>
          </w:p>
        </w:tc>
        <w:tc>
          <w:tcPr>
            <w:tcW w:w="1992" w:type="dxa"/>
            <w:vMerge/>
            <w:vAlign w:val="center"/>
          </w:tcPr>
          <w:p w14:paraId="59A005B5" w14:textId="77777777" w:rsidR="003A45EC" w:rsidRPr="00DF45B5" w:rsidRDefault="003A45EC" w:rsidP="009F2132">
            <w:pPr>
              <w:rPr>
                <w:rFonts w:ascii="STKaiti" w:eastAsia="STKaiti" w:hAnsi="STKaiti"/>
                <w:sz w:val="24"/>
              </w:rPr>
            </w:pPr>
          </w:p>
        </w:tc>
        <w:tc>
          <w:tcPr>
            <w:tcW w:w="2127" w:type="dxa"/>
          </w:tcPr>
          <w:p w14:paraId="6B07C75E" w14:textId="77777777" w:rsidR="003A45EC" w:rsidRPr="00C95B00" w:rsidRDefault="003A45EC" w:rsidP="009F2132">
            <w:pPr>
              <w:contextualSpacing/>
              <w:rPr>
                <w:rFonts w:eastAsia="SimSun"/>
                <w:sz w:val="24"/>
              </w:rPr>
            </w:pPr>
            <w:proofErr w:type="spellStart"/>
            <w:r w:rsidRPr="00C95B00">
              <w:rPr>
                <w:rFonts w:eastAsia="SimSun"/>
                <w:sz w:val="24"/>
              </w:rPr>
              <w:t>西尼罗河热</w:t>
            </w:r>
            <w:proofErr w:type="spellEnd"/>
          </w:p>
        </w:tc>
        <w:tc>
          <w:tcPr>
            <w:tcW w:w="1317" w:type="dxa"/>
          </w:tcPr>
          <w:p w14:paraId="24786074"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39190CFF" w14:textId="77777777" w:rsidR="003A45EC" w:rsidRPr="00C95B00" w:rsidRDefault="003A45EC" w:rsidP="00A67032">
            <w:pPr>
              <w:contextualSpacing/>
              <w:jc w:val="left"/>
              <w:rPr>
                <w:rFonts w:eastAsia="SimSun"/>
                <w:sz w:val="24"/>
              </w:rPr>
            </w:pPr>
            <w:r w:rsidRPr="00C95B00">
              <w:rPr>
                <w:rFonts w:eastAsia="SimSun"/>
                <w:sz w:val="24"/>
              </w:rPr>
              <w:t xml:space="preserve">Colpitts </w:t>
            </w:r>
            <w:r w:rsidRPr="00C95B00">
              <w:rPr>
                <w:rFonts w:eastAsia="SimSun"/>
                <w:sz w:val="24"/>
              </w:rPr>
              <w:t>等，</w:t>
            </w:r>
            <w:r w:rsidRPr="00C95B00">
              <w:rPr>
                <w:rFonts w:eastAsia="SimSun"/>
                <w:sz w:val="24"/>
              </w:rPr>
              <w:t xml:space="preserve"> 2012</w:t>
            </w:r>
          </w:p>
        </w:tc>
      </w:tr>
      <w:tr w:rsidR="003A45EC" w:rsidRPr="00C95B00" w14:paraId="54E2D560" w14:textId="77777777" w:rsidTr="009F2132">
        <w:tc>
          <w:tcPr>
            <w:tcW w:w="1064" w:type="dxa"/>
            <w:vMerge/>
          </w:tcPr>
          <w:p w14:paraId="547619D1" w14:textId="77777777" w:rsidR="003A45EC" w:rsidRPr="00C95B00" w:rsidRDefault="003A45EC" w:rsidP="009F2132">
            <w:pPr>
              <w:rPr>
                <w:rFonts w:eastAsia="SimSun"/>
                <w:sz w:val="24"/>
              </w:rPr>
            </w:pPr>
          </w:p>
        </w:tc>
        <w:tc>
          <w:tcPr>
            <w:tcW w:w="1992" w:type="dxa"/>
            <w:vAlign w:val="center"/>
          </w:tcPr>
          <w:p w14:paraId="51C936F3"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红背库蚊</w:t>
            </w:r>
          </w:p>
        </w:tc>
        <w:tc>
          <w:tcPr>
            <w:tcW w:w="2127" w:type="dxa"/>
          </w:tcPr>
          <w:p w14:paraId="2F4DE1D1" w14:textId="77777777" w:rsidR="003A45EC" w:rsidRPr="00C95B00" w:rsidRDefault="003A45EC" w:rsidP="009F2132">
            <w:pPr>
              <w:contextualSpacing/>
              <w:rPr>
                <w:rFonts w:eastAsia="SimSun"/>
                <w:sz w:val="24"/>
              </w:rPr>
            </w:pPr>
            <w:proofErr w:type="spellStart"/>
            <w:r w:rsidRPr="00C95B00">
              <w:rPr>
                <w:rFonts w:eastAsia="SimSun"/>
                <w:sz w:val="24"/>
              </w:rPr>
              <w:t>班兹病毒</w:t>
            </w:r>
            <w:proofErr w:type="spellEnd"/>
          </w:p>
        </w:tc>
        <w:tc>
          <w:tcPr>
            <w:tcW w:w="1317" w:type="dxa"/>
          </w:tcPr>
          <w:p w14:paraId="59DCEB16"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0B3394DF" w14:textId="77777777" w:rsidR="003A45EC" w:rsidRPr="00C95B00" w:rsidRDefault="003A45EC" w:rsidP="00A67032">
            <w:pPr>
              <w:contextualSpacing/>
              <w:jc w:val="left"/>
              <w:rPr>
                <w:rFonts w:eastAsia="SimSun"/>
                <w:sz w:val="24"/>
                <w:lang w:val="en-US"/>
              </w:rPr>
            </w:pPr>
            <w:r w:rsidRPr="00C95B00">
              <w:rPr>
                <w:rFonts w:eastAsia="SimSun"/>
                <w:sz w:val="24"/>
                <w:lang w:val="en-US"/>
              </w:rPr>
              <w:t xml:space="preserve">Braack </w:t>
            </w:r>
            <w:r w:rsidRPr="00C95B00">
              <w:rPr>
                <w:rFonts w:eastAsia="SimSun"/>
                <w:sz w:val="24"/>
                <w:lang w:val="en-US"/>
              </w:rPr>
              <w:t>等，</w:t>
            </w:r>
            <w:r w:rsidRPr="00C95B00">
              <w:rPr>
                <w:rFonts w:eastAsia="SimSun"/>
                <w:sz w:val="24"/>
                <w:lang w:val="en-US"/>
              </w:rPr>
              <w:t xml:space="preserve"> 2018; </w:t>
            </w:r>
            <w:proofErr w:type="spellStart"/>
            <w:r w:rsidRPr="00C95B00">
              <w:rPr>
                <w:rFonts w:eastAsia="SimSun"/>
                <w:sz w:val="24"/>
                <w:lang w:val="en-US"/>
              </w:rPr>
              <w:t>MacIntyre</w:t>
            </w:r>
            <w:proofErr w:type="spellEnd"/>
            <w:r w:rsidRPr="00C95B00">
              <w:rPr>
                <w:rFonts w:eastAsia="SimSun"/>
                <w:sz w:val="24"/>
                <w:lang w:val="en-US"/>
              </w:rPr>
              <w:t xml:space="preserve"> </w:t>
            </w:r>
            <w:r w:rsidRPr="00C95B00">
              <w:rPr>
                <w:rFonts w:eastAsia="SimSun"/>
                <w:sz w:val="24"/>
                <w:lang w:val="en-US"/>
              </w:rPr>
              <w:t>等，</w:t>
            </w:r>
            <w:r w:rsidRPr="00C95B00">
              <w:rPr>
                <w:rFonts w:eastAsia="SimSun"/>
                <w:sz w:val="24"/>
                <w:lang w:val="en-US"/>
              </w:rPr>
              <w:t xml:space="preserve"> 2023</w:t>
            </w:r>
          </w:p>
        </w:tc>
      </w:tr>
      <w:tr w:rsidR="003A45EC" w:rsidRPr="00C95B00" w14:paraId="71C25B7F" w14:textId="77777777" w:rsidTr="009F2132">
        <w:tc>
          <w:tcPr>
            <w:tcW w:w="1064" w:type="dxa"/>
            <w:vMerge/>
          </w:tcPr>
          <w:p w14:paraId="1D209DB7" w14:textId="77777777" w:rsidR="003A45EC" w:rsidRPr="00C95B00" w:rsidRDefault="003A45EC" w:rsidP="009F2132">
            <w:pPr>
              <w:rPr>
                <w:rFonts w:eastAsia="SimSun"/>
                <w:sz w:val="24"/>
                <w:lang w:val="en-US"/>
              </w:rPr>
            </w:pPr>
          </w:p>
        </w:tc>
        <w:tc>
          <w:tcPr>
            <w:tcW w:w="1992" w:type="dxa"/>
            <w:vAlign w:val="center"/>
          </w:tcPr>
          <w:p w14:paraId="074F4728"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斑点库蚊</w:t>
            </w:r>
          </w:p>
        </w:tc>
        <w:tc>
          <w:tcPr>
            <w:tcW w:w="2127" w:type="dxa"/>
          </w:tcPr>
          <w:p w14:paraId="07697C90" w14:textId="77777777" w:rsidR="003A45EC" w:rsidRPr="00C95B00" w:rsidRDefault="003A45EC" w:rsidP="009F2132">
            <w:pPr>
              <w:contextualSpacing/>
              <w:rPr>
                <w:rFonts w:eastAsia="SimSun"/>
                <w:sz w:val="24"/>
              </w:rPr>
            </w:pPr>
            <w:proofErr w:type="spellStart"/>
            <w:r w:rsidRPr="00C95B00">
              <w:rPr>
                <w:rFonts w:eastAsia="SimSun"/>
                <w:sz w:val="24"/>
              </w:rPr>
              <w:t>西尼罗河热</w:t>
            </w:r>
            <w:proofErr w:type="spellEnd"/>
          </w:p>
        </w:tc>
        <w:tc>
          <w:tcPr>
            <w:tcW w:w="1317" w:type="dxa"/>
          </w:tcPr>
          <w:p w14:paraId="74DC482C"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41C9B21A" w14:textId="77777777" w:rsidR="003A45EC" w:rsidRPr="00C95B00" w:rsidRDefault="003A45EC" w:rsidP="00A67032">
            <w:pPr>
              <w:contextualSpacing/>
              <w:jc w:val="left"/>
              <w:rPr>
                <w:rFonts w:eastAsia="SimSun"/>
                <w:sz w:val="24"/>
              </w:rPr>
            </w:pPr>
            <w:r w:rsidRPr="00C95B00">
              <w:rPr>
                <w:rFonts w:eastAsia="SimSun"/>
                <w:sz w:val="24"/>
              </w:rPr>
              <w:t xml:space="preserve">Colpitts </w:t>
            </w:r>
            <w:r w:rsidRPr="00C95B00">
              <w:rPr>
                <w:rFonts w:eastAsia="SimSun"/>
                <w:sz w:val="24"/>
              </w:rPr>
              <w:t>等，</w:t>
            </w:r>
            <w:r w:rsidRPr="00C95B00">
              <w:rPr>
                <w:rFonts w:eastAsia="SimSun"/>
                <w:sz w:val="24"/>
              </w:rPr>
              <w:t xml:space="preserve"> 2012</w:t>
            </w:r>
          </w:p>
        </w:tc>
      </w:tr>
      <w:tr w:rsidR="003A45EC" w:rsidRPr="00C95B00" w14:paraId="329F32B2" w14:textId="77777777" w:rsidTr="009F2132">
        <w:tc>
          <w:tcPr>
            <w:tcW w:w="1064" w:type="dxa"/>
            <w:vMerge/>
          </w:tcPr>
          <w:p w14:paraId="483CFEFD" w14:textId="77777777" w:rsidR="003A45EC" w:rsidRPr="00C95B00" w:rsidRDefault="003A45EC" w:rsidP="009F2132">
            <w:pPr>
              <w:rPr>
                <w:rFonts w:eastAsia="SimSun"/>
                <w:sz w:val="24"/>
              </w:rPr>
            </w:pPr>
          </w:p>
        </w:tc>
        <w:tc>
          <w:tcPr>
            <w:tcW w:w="1992" w:type="dxa"/>
            <w:vMerge w:val="restart"/>
            <w:vAlign w:val="center"/>
          </w:tcPr>
          <w:p w14:paraId="670F0075"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color w:val="0D0D0D"/>
                <w:sz w:val="24"/>
                <w:shd w:val="clear" w:color="auto" w:fill="FFFFFF"/>
              </w:rPr>
              <w:t>跗</w:t>
            </w:r>
            <w:r w:rsidRPr="00DF45B5">
              <w:rPr>
                <w:rFonts w:ascii="STKaiti" w:eastAsia="STKaiti" w:hAnsi="STKaiti"/>
                <w:sz w:val="24"/>
                <w:lang w:eastAsia="zh-CN"/>
              </w:rPr>
              <w:t>库蚊</w:t>
            </w:r>
          </w:p>
        </w:tc>
        <w:tc>
          <w:tcPr>
            <w:tcW w:w="2127" w:type="dxa"/>
          </w:tcPr>
          <w:p w14:paraId="45916C75" w14:textId="77777777" w:rsidR="003A45EC" w:rsidRPr="00C95B00" w:rsidRDefault="003A45EC" w:rsidP="009F2132">
            <w:pPr>
              <w:contextualSpacing/>
              <w:rPr>
                <w:rFonts w:eastAsia="SimSun"/>
                <w:sz w:val="24"/>
              </w:rPr>
            </w:pPr>
            <w:proofErr w:type="spellStart"/>
            <w:r w:rsidRPr="00C95B00">
              <w:rPr>
                <w:rFonts w:eastAsia="SimSun"/>
                <w:sz w:val="24"/>
              </w:rPr>
              <w:t>圣路易斯脑炎</w:t>
            </w:r>
            <w:proofErr w:type="spellEnd"/>
          </w:p>
        </w:tc>
        <w:tc>
          <w:tcPr>
            <w:tcW w:w="1317" w:type="dxa"/>
          </w:tcPr>
          <w:p w14:paraId="76FAAA2E"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095F9336" w14:textId="77777777" w:rsidR="003A45EC" w:rsidRPr="00C95B00" w:rsidRDefault="003A45EC" w:rsidP="00A67032">
            <w:pPr>
              <w:contextualSpacing/>
              <w:jc w:val="left"/>
              <w:rPr>
                <w:rFonts w:eastAsia="SimSun"/>
                <w:sz w:val="24"/>
              </w:rPr>
            </w:pPr>
            <w:r w:rsidRPr="00C95B00">
              <w:rPr>
                <w:rFonts w:eastAsia="SimSun"/>
                <w:sz w:val="24"/>
              </w:rPr>
              <w:t xml:space="preserve">Curren </w:t>
            </w:r>
            <w:r w:rsidRPr="00C95B00">
              <w:rPr>
                <w:rFonts w:eastAsia="SimSun"/>
                <w:sz w:val="24"/>
              </w:rPr>
              <w:t>等，</w:t>
            </w:r>
            <w:r w:rsidRPr="00C95B00">
              <w:rPr>
                <w:rFonts w:eastAsia="SimSun"/>
                <w:sz w:val="24"/>
              </w:rPr>
              <w:t xml:space="preserve"> 2018</w:t>
            </w:r>
          </w:p>
        </w:tc>
      </w:tr>
      <w:tr w:rsidR="003A45EC" w:rsidRPr="00C95B00" w14:paraId="75306DD2" w14:textId="77777777" w:rsidTr="009F2132">
        <w:tc>
          <w:tcPr>
            <w:tcW w:w="1064" w:type="dxa"/>
            <w:vMerge/>
          </w:tcPr>
          <w:p w14:paraId="2068935C" w14:textId="77777777" w:rsidR="003A45EC" w:rsidRPr="00C95B00" w:rsidRDefault="003A45EC" w:rsidP="009F2132">
            <w:pPr>
              <w:rPr>
                <w:rFonts w:eastAsia="SimSun"/>
                <w:sz w:val="24"/>
              </w:rPr>
            </w:pPr>
          </w:p>
        </w:tc>
        <w:tc>
          <w:tcPr>
            <w:tcW w:w="1992" w:type="dxa"/>
            <w:vMerge/>
            <w:vAlign w:val="center"/>
          </w:tcPr>
          <w:p w14:paraId="66E9E8D7" w14:textId="77777777" w:rsidR="003A45EC" w:rsidRPr="00DF45B5" w:rsidRDefault="003A45EC" w:rsidP="009F2132">
            <w:pPr>
              <w:contextualSpacing/>
              <w:jc w:val="center"/>
              <w:rPr>
                <w:rFonts w:ascii="STKaiti" w:eastAsia="STKaiti" w:hAnsi="STKaiti"/>
                <w:sz w:val="24"/>
              </w:rPr>
            </w:pPr>
          </w:p>
        </w:tc>
        <w:tc>
          <w:tcPr>
            <w:tcW w:w="2127" w:type="dxa"/>
          </w:tcPr>
          <w:p w14:paraId="369677B1" w14:textId="77777777" w:rsidR="003A45EC" w:rsidRPr="00C95B00" w:rsidRDefault="003A45EC" w:rsidP="009F2132">
            <w:pPr>
              <w:contextualSpacing/>
              <w:rPr>
                <w:rFonts w:eastAsia="SimSun"/>
                <w:sz w:val="24"/>
              </w:rPr>
            </w:pPr>
            <w:proofErr w:type="spellStart"/>
            <w:r w:rsidRPr="00C95B00">
              <w:rPr>
                <w:rFonts w:eastAsia="SimSun"/>
                <w:sz w:val="24"/>
              </w:rPr>
              <w:t>西尼罗河热</w:t>
            </w:r>
            <w:proofErr w:type="spellEnd"/>
          </w:p>
        </w:tc>
        <w:tc>
          <w:tcPr>
            <w:tcW w:w="1317" w:type="dxa"/>
          </w:tcPr>
          <w:p w14:paraId="457A973E"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0B090C7A" w14:textId="77777777" w:rsidR="003A45EC" w:rsidRPr="00C95B00" w:rsidRDefault="003A45EC" w:rsidP="00A67032">
            <w:pPr>
              <w:contextualSpacing/>
              <w:jc w:val="left"/>
              <w:rPr>
                <w:rFonts w:eastAsia="SimSun"/>
                <w:sz w:val="24"/>
              </w:rPr>
            </w:pPr>
            <w:r w:rsidRPr="00C95B00">
              <w:rPr>
                <w:rFonts w:eastAsia="SimSun"/>
                <w:sz w:val="24"/>
              </w:rPr>
              <w:t xml:space="preserve">Colpitts </w:t>
            </w:r>
            <w:r w:rsidRPr="00C95B00">
              <w:rPr>
                <w:rFonts w:eastAsia="SimSun"/>
                <w:sz w:val="24"/>
              </w:rPr>
              <w:t>等，</w:t>
            </w:r>
            <w:r w:rsidRPr="00C95B00">
              <w:rPr>
                <w:rFonts w:eastAsia="SimSun"/>
                <w:sz w:val="24"/>
              </w:rPr>
              <w:t xml:space="preserve"> 2012</w:t>
            </w:r>
          </w:p>
        </w:tc>
      </w:tr>
      <w:tr w:rsidR="003A45EC" w:rsidRPr="00C95B00" w14:paraId="6BB20893" w14:textId="77777777" w:rsidTr="009F2132">
        <w:tc>
          <w:tcPr>
            <w:tcW w:w="1064" w:type="dxa"/>
            <w:vMerge/>
          </w:tcPr>
          <w:p w14:paraId="5DF218C2" w14:textId="77777777" w:rsidR="003A45EC" w:rsidRPr="00C95B00" w:rsidRDefault="003A45EC" w:rsidP="009F2132">
            <w:pPr>
              <w:rPr>
                <w:rFonts w:eastAsia="SimSun"/>
                <w:sz w:val="24"/>
              </w:rPr>
            </w:pPr>
          </w:p>
        </w:tc>
        <w:tc>
          <w:tcPr>
            <w:tcW w:w="1992" w:type="dxa"/>
            <w:vAlign w:val="center"/>
          </w:tcPr>
          <w:p w14:paraId="2BACB3E7" w14:textId="77777777" w:rsidR="003A45EC" w:rsidRPr="00DF45B5" w:rsidRDefault="003A45EC" w:rsidP="009F2132">
            <w:pPr>
              <w:contextualSpacing/>
              <w:rPr>
                <w:rFonts w:ascii="STKaiti" w:eastAsia="STKaiti" w:hAnsi="STKaiti"/>
                <w:sz w:val="24"/>
                <w:lang w:eastAsia="zh-CN"/>
              </w:rPr>
            </w:pPr>
            <w:proofErr w:type="gramStart"/>
            <w:r w:rsidRPr="00DF45B5">
              <w:rPr>
                <w:rFonts w:ascii="STKaiti" w:eastAsia="STKaiti" w:hAnsi="STKaiti"/>
                <w:sz w:val="24"/>
                <w:lang w:eastAsia="zh-CN"/>
              </w:rPr>
              <w:t>刺</w:t>
            </w:r>
            <w:proofErr w:type="gramEnd"/>
            <w:r w:rsidRPr="00DF45B5">
              <w:rPr>
                <w:rFonts w:ascii="STKaiti" w:eastAsia="STKaiti" w:hAnsi="STKaiti"/>
                <w:sz w:val="24"/>
                <w:lang w:eastAsia="zh-CN"/>
              </w:rPr>
              <w:t>库蚊</w:t>
            </w:r>
          </w:p>
        </w:tc>
        <w:tc>
          <w:tcPr>
            <w:tcW w:w="2127" w:type="dxa"/>
          </w:tcPr>
          <w:p w14:paraId="1B7E6E33" w14:textId="77777777" w:rsidR="003A45EC" w:rsidRPr="00C95B00" w:rsidRDefault="003A45EC" w:rsidP="009F2132">
            <w:pPr>
              <w:contextualSpacing/>
              <w:rPr>
                <w:rFonts w:eastAsia="SimSun"/>
                <w:sz w:val="24"/>
              </w:rPr>
            </w:pPr>
            <w:proofErr w:type="spellStart"/>
            <w:r w:rsidRPr="00C95B00">
              <w:rPr>
                <w:rFonts w:eastAsia="SimSun"/>
                <w:sz w:val="24"/>
              </w:rPr>
              <w:t>西尼罗河热</w:t>
            </w:r>
            <w:proofErr w:type="spellEnd"/>
          </w:p>
        </w:tc>
        <w:tc>
          <w:tcPr>
            <w:tcW w:w="1317" w:type="dxa"/>
          </w:tcPr>
          <w:p w14:paraId="5C5666BA"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79AFE35B" w14:textId="77777777" w:rsidR="003A45EC" w:rsidRPr="00C95B00" w:rsidRDefault="003A45EC" w:rsidP="00A67032">
            <w:pPr>
              <w:contextualSpacing/>
              <w:jc w:val="left"/>
              <w:rPr>
                <w:rFonts w:eastAsia="SimSun"/>
                <w:sz w:val="24"/>
              </w:rPr>
            </w:pPr>
            <w:r w:rsidRPr="00C95B00">
              <w:rPr>
                <w:rFonts w:eastAsia="SimSun"/>
                <w:sz w:val="24"/>
              </w:rPr>
              <w:t xml:space="preserve">Colpitts </w:t>
            </w:r>
            <w:r w:rsidRPr="00C95B00">
              <w:rPr>
                <w:rFonts w:eastAsia="SimSun"/>
                <w:sz w:val="24"/>
              </w:rPr>
              <w:t>等</w:t>
            </w:r>
            <w:proofErr w:type="gramStart"/>
            <w:r w:rsidRPr="00C95B00">
              <w:rPr>
                <w:rFonts w:eastAsia="SimSun"/>
                <w:sz w:val="24"/>
              </w:rPr>
              <w:t>，</w:t>
            </w:r>
            <w:r w:rsidRPr="00C95B00">
              <w:rPr>
                <w:rFonts w:eastAsia="SimSun"/>
                <w:sz w:val="24"/>
              </w:rPr>
              <w:t xml:space="preserve">  2012</w:t>
            </w:r>
            <w:proofErr w:type="gramEnd"/>
          </w:p>
        </w:tc>
      </w:tr>
      <w:tr w:rsidR="003A45EC" w:rsidRPr="00C95B00" w14:paraId="4642FE9D" w14:textId="77777777" w:rsidTr="009F2132">
        <w:tc>
          <w:tcPr>
            <w:tcW w:w="1064" w:type="dxa"/>
            <w:vMerge/>
          </w:tcPr>
          <w:p w14:paraId="27FFEC9C" w14:textId="77777777" w:rsidR="003A45EC" w:rsidRPr="00C95B00" w:rsidRDefault="003A45EC" w:rsidP="009F2132">
            <w:pPr>
              <w:rPr>
                <w:rFonts w:eastAsia="SimSun"/>
                <w:sz w:val="24"/>
              </w:rPr>
            </w:pPr>
          </w:p>
        </w:tc>
        <w:tc>
          <w:tcPr>
            <w:tcW w:w="1992" w:type="dxa"/>
            <w:vAlign w:val="center"/>
          </w:tcPr>
          <w:p w14:paraId="2024E43B"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三带库蚊</w:t>
            </w:r>
          </w:p>
        </w:tc>
        <w:tc>
          <w:tcPr>
            <w:tcW w:w="2127" w:type="dxa"/>
          </w:tcPr>
          <w:p w14:paraId="425470D1" w14:textId="77777777" w:rsidR="003A45EC" w:rsidRPr="00C95B00" w:rsidRDefault="003A45EC" w:rsidP="009F2132">
            <w:pPr>
              <w:contextualSpacing/>
              <w:rPr>
                <w:rFonts w:eastAsia="SimSun"/>
                <w:sz w:val="24"/>
              </w:rPr>
            </w:pPr>
            <w:proofErr w:type="spellStart"/>
            <w:r w:rsidRPr="00C95B00">
              <w:rPr>
                <w:rFonts w:eastAsia="SimSun"/>
                <w:sz w:val="24"/>
              </w:rPr>
              <w:t>日本脑炎</w:t>
            </w:r>
            <w:proofErr w:type="spellEnd"/>
          </w:p>
        </w:tc>
        <w:tc>
          <w:tcPr>
            <w:tcW w:w="1317" w:type="dxa"/>
          </w:tcPr>
          <w:p w14:paraId="3C78E368"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04B8F2B0" w14:textId="77777777" w:rsidR="003A45EC" w:rsidRPr="00C95B00" w:rsidRDefault="003A45EC" w:rsidP="00A67032">
            <w:pPr>
              <w:contextualSpacing/>
              <w:jc w:val="left"/>
              <w:rPr>
                <w:rFonts w:eastAsia="SimSun"/>
                <w:sz w:val="24"/>
              </w:rPr>
            </w:pPr>
            <w:r w:rsidRPr="00C95B00">
              <w:rPr>
                <w:rFonts w:eastAsia="SimSun"/>
                <w:sz w:val="24"/>
              </w:rPr>
              <w:t xml:space="preserve">Lessard </w:t>
            </w:r>
            <w:r w:rsidRPr="00C95B00">
              <w:rPr>
                <w:rFonts w:eastAsia="SimSun"/>
                <w:sz w:val="24"/>
              </w:rPr>
              <w:t>等，</w:t>
            </w:r>
            <w:r w:rsidRPr="00C95B00">
              <w:rPr>
                <w:rFonts w:eastAsia="SimSun"/>
                <w:sz w:val="24"/>
              </w:rPr>
              <w:t xml:space="preserve"> 2021</w:t>
            </w:r>
          </w:p>
        </w:tc>
      </w:tr>
      <w:tr w:rsidR="003A45EC" w:rsidRPr="00C95B00" w14:paraId="47A1EA11" w14:textId="77777777" w:rsidTr="009F2132">
        <w:tc>
          <w:tcPr>
            <w:tcW w:w="1064" w:type="dxa"/>
            <w:vMerge/>
          </w:tcPr>
          <w:p w14:paraId="132E9B1D" w14:textId="77777777" w:rsidR="003A45EC" w:rsidRPr="00C95B00" w:rsidRDefault="003A45EC" w:rsidP="009F2132">
            <w:pPr>
              <w:rPr>
                <w:rFonts w:eastAsia="SimSun"/>
                <w:sz w:val="24"/>
              </w:rPr>
            </w:pPr>
          </w:p>
        </w:tc>
        <w:tc>
          <w:tcPr>
            <w:tcW w:w="1992" w:type="dxa"/>
            <w:vAlign w:val="center"/>
          </w:tcPr>
          <w:p w14:paraId="7E016559"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单条库蚊</w:t>
            </w:r>
          </w:p>
        </w:tc>
        <w:tc>
          <w:tcPr>
            <w:tcW w:w="2127" w:type="dxa"/>
          </w:tcPr>
          <w:p w14:paraId="169A01EB" w14:textId="77777777" w:rsidR="003A45EC" w:rsidRPr="00C95B00" w:rsidRDefault="003A45EC" w:rsidP="009F2132">
            <w:pPr>
              <w:contextualSpacing/>
              <w:rPr>
                <w:rFonts w:eastAsia="SimSun"/>
                <w:sz w:val="24"/>
              </w:rPr>
            </w:pPr>
            <w:r w:rsidRPr="00C95B00">
              <w:rPr>
                <w:rFonts w:eastAsia="SimSun"/>
                <w:sz w:val="24"/>
                <w:lang w:eastAsia="zh-CN"/>
              </w:rPr>
              <w:t>西尼罗河</w:t>
            </w:r>
            <w:proofErr w:type="spellStart"/>
            <w:r w:rsidRPr="00C95B00">
              <w:rPr>
                <w:rFonts w:eastAsia="SimSun"/>
                <w:sz w:val="24"/>
              </w:rPr>
              <w:t>病毒</w:t>
            </w:r>
            <w:proofErr w:type="spellEnd"/>
            <w:r w:rsidRPr="00C95B00">
              <w:rPr>
                <w:rFonts w:eastAsia="SimSun"/>
                <w:sz w:val="24"/>
              </w:rPr>
              <w:t xml:space="preserve"> </w:t>
            </w:r>
          </w:p>
        </w:tc>
        <w:tc>
          <w:tcPr>
            <w:tcW w:w="1317" w:type="dxa"/>
          </w:tcPr>
          <w:p w14:paraId="2D484E24"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49EA96A4" w14:textId="77777777" w:rsidR="003A45EC" w:rsidRPr="00C95B00" w:rsidRDefault="003A45EC" w:rsidP="00A67032">
            <w:pPr>
              <w:contextualSpacing/>
              <w:jc w:val="left"/>
              <w:rPr>
                <w:rFonts w:eastAsia="SimSun"/>
                <w:sz w:val="24"/>
              </w:rPr>
            </w:pPr>
            <w:r w:rsidRPr="00C95B00">
              <w:rPr>
                <w:rFonts w:eastAsia="SimSun"/>
                <w:sz w:val="24"/>
              </w:rPr>
              <w:t xml:space="preserve">Cornel </w:t>
            </w:r>
            <w:r w:rsidRPr="00C95B00">
              <w:rPr>
                <w:rFonts w:eastAsia="SimSun"/>
                <w:sz w:val="24"/>
              </w:rPr>
              <w:t>等，</w:t>
            </w:r>
            <w:r w:rsidRPr="00C95B00">
              <w:rPr>
                <w:rFonts w:eastAsia="SimSun"/>
                <w:sz w:val="24"/>
              </w:rPr>
              <w:t xml:space="preserve"> 1993</w:t>
            </w:r>
          </w:p>
        </w:tc>
      </w:tr>
      <w:tr w:rsidR="003A45EC" w:rsidRPr="00C95B00" w14:paraId="250B72EB" w14:textId="77777777" w:rsidTr="009F2132">
        <w:tc>
          <w:tcPr>
            <w:tcW w:w="1064" w:type="dxa"/>
            <w:vMerge/>
          </w:tcPr>
          <w:p w14:paraId="299D7BDF" w14:textId="77777777" w:rsidR="003A45EC" w:rsidRPr="00C95B00" w:rsidRDefault="003A45EC" w:rsidP="009F2132">
            <w:pPr>
              <w:rPr>
                <w:rFonts w:eastAsia="SimSun"/>
                <w:sz w:val="24"/>
              </w:rPr>
            </w:pPr>
          </w:p>
        </w:tc>
        <w:tc>
          <w:tcPr>
            <w:tcW w:w="1992" w:type="dxa"/>
            <w:vAlign w:val="center"/>
          </w:tcPr>
          <w:p w14:paraId="19A5F0DB"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维修库蚊</w:t>
            </w:r>
          </w:p>
        </w:tc>
        <w:tc>
          <w:tcPr>
            <w:tcW w:w="2127" w:type="dxa"/>
          </w:tcPr>
          <w:p w14:paraId="0E15C90B" w14:textId="77777777" w:rsidR="003A45EC" w:rsidRPr="00C95B00" w:rsidRDefault="003A45EC" w:rsidP="009F2132">
            <w:pPr>
              <w:contextualSpacing/>
              <w:rPr>
                <w:rFonts w:eastAsia="SimSun"/>
                <w:sz w:val="24"/>
              </w:rPr>
            </w:pPr>
            <w:r w:rsidRPr="00C95B00">
              <w:rPr>
                <w:rFonts w:eastAsia="SimSun"/>
                <w:sz w:val="24"/>
                <w:lang w:eastAsia="zh-CN"/>
              </w:rPr>
              <w:t>日本脑炎</w:t>
            </w:r>
          </w:p>
        </w:tc>
        <w:tc>
          <w:tcPr>
            <w:tcW w:w="1317" w:type="dxa"/>
          </w:tcPr>
          <w:p w14:paraId="74CE6969"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2DAEC6C0" w14:textId="77777777" w:rsidR="003A45EC" w:rsidRPr="00C95B00" w:rsidRDefault="003A45EC" w:rsidP="00A67032">
            <w:pPr>
              <w:contextualSpacing/>
              <w:jc w:val="left"/>
              <w:rPr>
                <w:rFonts w:eastAsia="SimSun"/>
                <w:sz w:val="24"/>
              </w:rPr>
            </w:pPr>
            <w:proofErr w:type="spellStart"/>
            <w:r w:rsidRPr="00C95B00">
              <w:rPr>
                <w:rFonts w:eastAsia="SimSun"/>
                <w:sz w:val="24"/>
              </w:rPr>
              <w:t>Maquart</w:t>
            </w:r>
            <w:proofErr w:type="spellEnd"/>
            <w:r w:rsidRPr="00C95B00">
              <w:rPr>
                <w:rFonts w:eastAsia="SimSun"/>
                <w:sz w:val="24"/>
              </w:rPr>
              <w:t xml:space="preserve"> </w:t>
            </w:r>
            <w:r w:rsidRPr="00C95B00">
              <w:rPr>
                <w:rFonts w:eastAsia="SimSun"/>
                <w:sz w:val="24"/>
              </w:rPr>
              <w:t>等</w:t>
            </w:r>
            <w:proofErr w:type="gramStart"/>
            <w:r w:rsidRPr="00C95B00">
              <w:rPr>
                <w:rFonts w:eastAsia="SimSun"/>
                <w:sz w:val="24"/>
              </w:rPr>
              <w:t>，</w:t>
            </w:r>
            <w:r w:rsidRPr="00C95B00">
              <w:rPr>
                <w:rFonts w:eastAsia="SimSun"/>
                <w:sz w:val="24"/>
              </w:rPr>
              <w:t xml:space="preserve">  2022</w:t>
            </w:r>
            <w:proofErr w:type="gramEnd"/>
          </w:p>
        </w:tc>
      </w:tr>
      <w:tr w:rsidR="003A45EC" w:rsidRPr="004F248B" w14:paraId="67965527" w14:textId="77777777" w:rsidTr="009F2132">
        <w:tc>
          <w:tcPr>
            <w:tcW w:w="1064" w:type="dxa"/>
            <w:vMerge/>
          </w:tcPr>
          <w:p w14:paraId="43445991" w14:textId="77777777" w:rsidR="003A45EC" w:rsidRPr="00C95B00" w:rsidRDefault="003A45EC" w:rsidP="009F2132">
            <w:pPr>
              <w:rPr>
                <w:rFonts w:eastAsia="SimSun"/>
                <w:sz w:val="24"/>
              </w:rPr>
            </w:pPr>
          </w:p>
        </w:tc>
        <w:tc>
          <w:tcPr>
            <w:tcW w:w="1992" w:type="dxa"/>
            <w:vMerge w:val="restart"/>
            <w:vAlign w:val="center"/>
          </w:tcPr>
          <w:p w14:paraId="302CF25C" w14:textId="77777777" w:rsidR="003A45EC" w:rsidRPr="00DF45B5" w:rsidRDefault="003A45EC" w:rsidP="009F2132">
            <w:pPr>
              <w:contextualSpacing/>
              <w:rPr>
                <w:rFonts w:ascii="STKaiti" w:eastAsia="STKaiti" w:hAnsi="STKaiti"/>
                <w:sz w:val="24"/>
              </w:rPr>
            </w:pPr>
            <w:proofErr w:type="spellStart"/>
            <w:r w:rsidRPr="00DF45B5">
              <w:rPr>
                <w:rFonts w:ascii="STKaiti" w:eastAsia="STKaiti" w:hAnsi="STKaiti"/>
                <w:color w:val="0D0D0D"/>
                <w:sz w:val="24"/>
                <w:shd w:val="clear" w:color="auto" w:fill="FFFFFF"/>
              </w:rPr>
              <w:t>紫刺鼠伊蚊</w:t>
            </w:r>
            <w:proofErr w:type="spellEnd"/>
          </w:p>
        </w:tc>
        <w:tc>
          <w:tcPr>
            <w:tcW w:w="2127" w:type="dxa"/>
          </w:tcPr>
          <w:p w14:paraId="475A6F5D" w14:textId="77777777" w:rsidR="003A45EC" w:rsidRPr="00C95B00" w:rsidRDefault="003A45EC" w:rsidP="009F2132">
            <w:pPr>
              <w:contextualSpacing/>
              <w:rPr>
                <w:rFonts w:eastAsia="SimSun"/>
                <w:sz w:val="24"/>
              </w:rPr>
            </w:pPr>
            <w:proofErr w:type="spellStart"/>
            <w:r w:rsidRPr="00C95B00">
              <w:rPr>
                <w:rFonts w:eastAsia="SimSun"/>
                <w:sz w:val="24"/>
              </w:rPr>
              <w:t>马雅罗热</w:t>
            </w:r>
            <w:proofErr w:type="spellEnd"/>
          </w:p>
        </w:tc>
        <w:tc>
          <w:tcPr>
            <w:tcW w:w="1317" w:type="dxa"/>
          </w:tcPr>
          <w:p w14:paraId="736F289C"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3E30E6EC" w14:textId="6753C4AC" w:rsidR="007C773E" w:rsidRPr="004A39EA" w:rsidRDefault="007C773E" w:rsidP="00A67032">
            <w:pPr>
              <w:contextualSpacing/>
              <w:jc w:val="left"/>
              <w:rPr>
                <w:rFonts w:eastAsia="SimSun"/>
                <w:sz w:val="24"/>
                <w:lang w:val="es-ES"/>
              </w:rPr>
            </w:pPr>
            <w:proofErr w:type="spellStart"/>
            <w:r w:rsidRPr="004A39EA">
              <w:rPr>
                <w:sz w:val="24"/>
                <w:lang w:val="es-ES"/>
              </w:rPr>
              <w:t>Celone</w:t>
            </w:r>
            <w:proofErr w:type="spellEnd"/>
            <w:r w:rsidRPr="007C773E">
              <w:rPr>
                <w:rFonts w:ascii="SimSun" w:eastAsia="SimSun" w:hAnsi="SimSun" w:cs="SimSun" w:hint="eastAsia"/>
                <w:sz w:val="24"/>
                <w:lang w:eastAsia="zh-CN"/>
              </w:rPr>
              <w:t>等</w:t>
            </w:r>
            <w:r w:rsidRPr="004A39EA">
              <w:rPr>
                <w:rFonts w:ascii="SimSun" w:eastAsia="SimSun" w:hAnsi="SimSun" w:cs="SimSun" w:hint="eastAsia"/>
                <w:sz w:val="24"/>
                <w:lang w:val="es-ES" w:eastAsia="zh-CN"/>
              </w:rPr>
              <w:t>，</w:t>
            </w:r>
            <w:r w:rsidRPr="004A39EA">
              <w:rPr>
                <w:sz w:val="24"/>
                <w:lang w:val="es-ES"/>
              </w:rPr>
              <w:t>2022</w:t>
            </w:r>
            <w:r w:rsidRPr="004A39EA">
              <w:rPr>
                <w:rFonts w:ascii="SimSun" w:eastAsia="SimSun" w:hAnsi="SimSun" w:cs="SimSun" w:hint="eastAsia"/>
                <w:sz w:val="24"/>
                <w:lang w:val="es-ES" w:eastAsia="zh-CN"/>
              </w:rPr>
              <w:t>；</w:t>
            </w:r>
          </w:p>
          <w:p w14:paraId="0A75E31C" w14:textId="5661219F" w:rsidR="003A45EC" w:rsidRPr="004A39EA" w:rsidRDefault="003A45EC" w:rsidP="00A67032">
            <w:pPr>
              <w:contextualSpacing/>
              <w:jc w:val="left"/>
              <w:rPr>
                <w:rFonts w:eastAsia="SimSun"/>
                <w:sz w:val="24"/>
                <w:lang w:val="es-ES" w:eastAsia="zh-CN"/>
              </w:rPr>
            </w:pPr>
            <w:proofErr w:type="spellStart"/>
            <w:r w:rsidRPr="004A39EA">
              <w:rPr>
                <w:rFonts w:eastAsia="SimSun"/>
                <w:sz w:val="24"/>
                <w:lang w:val="es-ES"/>
              </w:rPr>
              <w:t>Hoch</w:t>
            </w:r>
            <w:proofErr w:type="spellEnd"/>
            <w:r w:rsidRPr="004A39EA">
              <w:rPr>
                <w:rFonts w:eastAsia="SimSun"/>
                <w:sz w:val="24"/>
                <w:lang w:val="es-ES"/>
              </w:rPr>
              <w:t xml:space="preserve"> </w:t>
            </w:r>
            <w:r w:rsidRPr="00C95B00">
              <w:rPr>
                <w:rFonts w:eastAsia="SimSun"/>
                <w:sz w:val="24"/>
                <w:lang w:val="en-US"/>
              </w:rPr>
              <w:t>等</w:t>
            </w:r>
            <w:r w:rsidRPr="004A39EA">
              <w:rPr>
                <w:rFonts w:eastAsia="SimSun"/>
                <w:sz w:val="24"/>
                <w:lang w:val="es-ES"/>
              </w:rPr>
              <w:t>，</w:t>
            </w:r>
            <w:r w:rsidRPr="004A39EA">
              <w:rPr>
                <w:rFonts w:eastAsia="SimSun"/>
                <w:sz w:val="24"/>
                <w:lang w:val="es-ES"/>
              </w:rPr>
              <w:t xml:space="preserve">1981; </w:t>
            </w:r>
            <w:proofErr w:type="spellStart"/>
            <w:r w:rsidRPr="004A39EA">
              <w:rPr>
                <w:rFonts w:eastAsia="SimSun"/>
                <w:sz w:val="24"/>
                <w:lang w:val="es-ES"/>
              </w:rPr>
              <w:t>Periera</w:t>
            </w:r>
            <w:proofErr w:type="spellEnd"/>
            <w:r w:rsidRPr="004A39EA">
              <w:rPr>
                <w:rFonts w:eastAsia="SimSun"/>
                <w:sz w:val="24"/>
                <w:lang w:val="es-ES"/>
              </w:rPr>
              <w:t xml:space="preserve"> </w:t>
            </w:r>
            <w:r w:rsidRPr="00C95B00">
              <w:rPr>
                <w:rFonts w:eastAsia="SimSun"/>
                <w:sz w:val="24"/>
                <w:lang w:val="en-US"/>
              </w:rPr>
              <w:t>等</w:t>
            </w:r>
            <w:r w:rsidRPr="004A39EA">
              <w:rPr>
                <w:rFonts w:eastAsia="SimSun"/>
                <w:sz w:val="24"/>
                <w:lang w:val="es-ES"/>
              </w:rPr>
              <w:t>，</w:t>
            </w:r>
            <w:r w:rsidRPr="004A39EA">
              <w:rPr>
                <w:rFonts w:eastAsia="SimSun"/>
                <w:sz w:val="24"/>
                <w:lang w:val="es-ES"/>
              </w:rPr>
              <w:t>2021</w:t>
            </w:r>
          </w:p>
        </w:tc>
      </w:tr>
      <w:tr w:rsidR="003A45EC" w:rsidRPr="00C95B00" w14:paraId="4AEBE503" w14:textId="77777777" w:rsidTr="009F2132">
        <w:tc>
          <w:tcPr>
            <w:tcW w:w="1064" w:type="dxa"/>
            <w:vMerge/>
          </w:tcPr>
          <w:p w14:paraId="0D4DAAEA" w14:textId="77777777" w:rsidR="003A45EC" w:rsidRPr="004A39EA" w:rsidRDefault="003A45EC" w:rsidP="009F2132">
            <w:pPr>
              <w:rPr>
                <w:rFonts w:eastAsia="SimSun"/>
                <w:sz w:val="24"/>
                <w:lang w:val="es-ES"/>
              </w:rPr>
            </w:pPr>
          </w:p>
        </w:tc>
        <w:tc>
          <w:tcPr>
            <w:tcW w:w="1992" w:type="dxa"/>
            <w:vMerge/>
            <w:vAlign w:val="center"/>
          </w:tcPr>
          <w:p w14:paraId="77A27C24" w14:textId="77777777" w:rsidR="003A45EC" w:rsidRPr="004A39EA" w:rsidRDefault="003A45EC" w:rsidP="009F2132">
            <w:pPr>
              <w:contextualSpacing/>
              <w:jc w:val="center"/>
              <w:rPr>
                <w:rFonts w:ascii="STKaiti" w:eastAsia="STKaiti" w:hAnsi="STKaiti"/>
                <w:i/>
                <w:sz w:val="24"/>
                <w:lang w:val="es-ES"/>
              </w:rPr>
            </w:pPr>
          </w:p>
        </w:tc>
        <w:tc>
          <w:tcPr>
            <w:tcW w:w="2127" w:type="dxa"/>
          </w:tcPr>
          <w:p w14:paraId="2F816691" w14:textId="77777777" w:rsidR="003A45EC" w:rsidRPr="00C95B00" w:rsidRDefault="003A45EC" w:rsidP="009F2132">
            <w:pPr>
              <w:contextualSpacing/>
              <w:rPr>
                <w:rFonts w:eastAsia="SimSun"/>
                <w:sz w:val="24"/>
              </w:rPr>
            </w:pPr>
            <w:proofErr w:type="spellStart"/>
            <w:r w:rsidRPr="00C95B00">
              <w:rPr>
                <w:rFonts w:eastAsia="SimSun"/>
                <w:sz w:val="24"/>
              </w:rPr>
              <w:t>黄热病</w:t>
            </w:r>
            <w:proofErr w:type="spellEnd"/>
          </w:p>
        </w:tc>
        <w:tc>
          <w:tcPr>
            <w:tcW w:w="1317" w:type="dxa"/>
          </w:tcPr>
          <w:p w14:paraId="12489B53"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067B800B" w14:textId="77777777" w:rsidR="003A45EC" w:rsidRPr="00C95B00" w:rsidRDefault="003A45EC" w:rsidP="00A67032">
            <w:pPr>
              <w:contextualSpacing/>
              <w:jc w:val="left"/>
              <w:rPr>
                <w:rFonts w:eastAsia="SimSun"/>
                <w:sz w:val="24"/>
              </w:rPr>
            </w:pPr>
            <w:r w:rsidRPr="00C95B00">
              <w:rPr>
                <w:rFonts w:eastAsia="SimSun"/>
                <w:sz w:val="24"/>
              </w:rPr>
              <w:t xml:space="preserve">Celone </w:t>
            </w:r>
            <w:r w:rsidRPr="00C95B00">
              <w:rPr>
                <w:rFonts w:eastAsia="SimSun"/>
                <w:sz w:val="24"/>
              </w:rPr>
              <w:t>等，</w:t>
            </w:r>
            <w:r w:rsidRPr="00C95B00">
              <w:rPr>
                <w:rFonts w:eastAsia="SimSun"/>
                <w:sz w:val="24"/>
              </w:rPr>
              <w:t xml:space="preserve"> 2022 </w:t>
            </w:r>
          </w:p>
        </w:tc>
      </w:tr>
      <w:tr w:rsidR="003A45EC" w:rsidRPr="004F248B" w14:paraId="0FE90CCC" w14:textId="77777777" w:rsidTr="009F2132">
        <w:tc>
          <w:tcPr>
            <w:tcW w:w="1064" w:type="dxa"/>
            <w:vMerge/>
          </w:tcPr>
          <w:p w14:paraId="56BD74B6" w14:textId="77777777" w:rsidR="003A45EC" w:rsidRPr="00C95B00" w:rsidRDefault="003A45EC" w:rsidP="009F2132">
            <w:pPr>
              <w:rPr>
                <w:rFonts w:eastAsia="SimSun"/>
                <w:sz w:val="24"/>
              </w:rPr>
            </w:pPr>
          </w:p>
        </w:tc>
        <w:tc>
          <w:tcPr>
            <w:tcW w:w="1992" w:type="dxa"/>
            <w:vAlign w:val="center"/>
          </w:tcPr>
          <w:p w14:paraId="3D33550A" w14:textId="77777777" w:rsidR="003A45EC" w:rsidRPr="00C95B00" w:rsidRDefault="003A45EC" w:rsidP="009F2132">
            <w:pPr>
              <w:contextualSpacing/>
              <w:rPr>
                <w:rFonts w:ascii="STKaiti" w:eastAsia="STKaiti" w:hAnsi="STKaiti"/>
                <w:i/>
                <w:iCs/>
                <w:sz w:val="24"/>
              </w:rPr>
            </w:pPr>
            <w:proofErr w:type="spellStart"/>
            <w:r w:rsidRPr="00C95B00">
              <w:rPr>
                <w:rFonts w:ascii="STKaiti" w:eastAsia="STKaiti" w:hAnsi="STKaiti"/>
                <w:color w:val="0D0D0D"/>
                <w:sz w:val="24"/>
                <w:shd w:val="clear" w:color="auto" w:fill="FFFFFF"/>
              </w:rPr>
              <w:t>白肚伊蚊</w:t>
            </w:r>
            <w:proofErr w:type="spellEnd"/>
          </w:p>
        </w:tc>
        <w:tc>
          <w:tcPr>
            <w:tcW w:w="2127" w:type="dxa"/>
          </w:tcPr>
          <w:p w14:paraId="75524230" w14:textId="77777777" w:rsidR="003A45EC" w:rsidRPr="00C95B00" w:rsidRDefault="003A45EC" w:rsidP="009F2132">
            <w:pPr>
              <w:contextualSpacing/>
              <w:rPr>
                <w:rFonts w:eastAsia="SimSun"/>
                <w:sz w:val="24"/>
              </w:rPr>
            </w:pPr>
            <w:proofErr w:type="spellStart"/>
            <w:r w:rsidRPr="00C95B00">
              <w:rPr>
                <w:rFonts w:eastAsia="SimSun"/>
                <w:sz w:val="24"/>
              </w:rPr>
              <w:t>黄热病</w:t>
            </w:r>
            <w:proofErr w:type="spellEnd"/>
          </w:p>
        </w:tc>
        <w:tc>
          <w:tcPr>
            <w:tcW w:w="1317" w:type="dxa"/>
          </w:tcPr>
          <w:p w14:paraId="6FC2184E"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042B65B2" w14:textId="3455C76F" w:rsidR="003A45EC" w:rsidRPr="004A39EA" w:rsidRDefault="00700B5E" w:rsidP="00A67032">
            <w:pPr>
              <w:contextualSpacing/>
              <w:jc w:val="left"/>
              <w:rPr>
                <w:rFonts w:eastAsia="SimSun"/>
                <w:sz w:val="24"/>
                <w:lang w:val="es-ES"/>
              </w:rPr>
            </w:pPr>
            <w:r w:rsidRPr="004A39EA">
              <w:rPr>
                <w:rFonts w:eastAsia="SimSun" w:hint="eastAsia"/>
                <w:sz w:val="24"/>
                <w:lang w:val="es-ES" w:eastAsia="zh-CN"/>
              </w:rPr>
              <w:t>Silva d</w:t>
            </w:r>
            <w:r w:rsidR="003A45EC" w:rsidRPr="004A39EA">
              <w:rPr>
                <w:rFonts w:eastAsia="SimSun"/>
                <w:sz w:val="24"/>
                <w:lang w:val="es-ES"/>
              </w:rPr>
              <w:t xml:space="preserve">a Silva </w:t>
            </w:r>
            <w:r w:rsidR="003A45EC" w:rsidRPr="00C95B00">
              <w:rPr>
                <w:rFonts w:eastAsia="SimSun"/>
                <w:sz w:val="24"/>
              </w:rPr>
              <w:t>等</w:t>
            </w:r>
            <w:r w:rsidR="003A45EC" w:rsidRPr="004A39EA">
              <w:rPr>
                <w:rFonts w:eastAsia="SimSun"/>
                <w:sz w:val="24"/>
                <w:lang w:val="es-ES"/>
              </w:rPr>
              <w:t>，</w:t>
            </w:r>
            <w:r w:rsidR="003A45EC" w:rsidRPr="004A39EA">
              <w:rPr>
                <w:rFonts w:eastAsia="SimSun"/>
                <w:sz w:val="24"/>
                <w:lang w:val="es-ES"/>
              </w:rPr>
              <w:t xml:space="preserve"> 2020 </w:t>
            </w:r>
          </w:p>
        </w:tc>
      </w:tr>
      <w:tr w:rsidR="003A45EC" w:rsidRPr="00C95B00" w14:paraId="4FCFBC14" w14:textId="77777777" w:rsidTr="009F2132">
        <w:tc>
          <w:tcPr>
            <w:tcW w:w="1064" w:type="dxa"/>
            <w:vMerge/>
          </w:tcPr>
          <w:p w14:paraId="7A9CAB3F" w14:textId="77777777" w:rsidR="003A45EC" w:rsidRPr="004A39EA" w:rsidRDefault="003A45EC" w:rsidP="009F2132">
            <w:pPr>
              <w:rPr>
                <w:rFonts w:eastAsia="SimSun"/>
                <w:sz w:val="24"/>
                <w:lang w:val="es-ES"/>
              </w:rPr>
            </w:pPr>
          </w:p>
        </w:tc>
        <w:tc>
          <w:tcPr>
            <w:tcW w:w="1992" w:type="dxa"/>
            <w:vAlign w:val="center"/>
          </w:tcPr>
          <w:p w14:paraId="6762987B" w14:textId="77777777" w:rsidR="003A45EC" w:rsidRPr="00C95B00" w:rsidRDefault="003A45EC" w:rsidP="009F2132">
            <w:pPr>
              <w:contextualSpacing/>
              <w:rPr>
                <w:rFonts w:ascii="STKaiti" w:eastAsia="STKaiti" w:hAnsi="STKaiti"/>
                <w:i/>
                <w:iCs/>
                <w:sz w:val="24"/>
              </w:rPr>
            </w:pPr>
            <w:proofErr w:type="spellStart"/>
            <w:r w:rsidRPr="00C95B00">
              <w:rPr>
                <w:rFonts w:ascii="STKaiti" w:eastAsia="STKaiti" w:hAnsi="STKaiti"/>
                <w:color w:val="0D0D0D"/>
                <w:sz w:val="24"/>
                <w:shd w:val="clear" w:color="auto" w:fill="FFFFFF"/>
              </w:rPr>
              <w:t>露西法尔伊蚊</w:t>
            </w:r>
            <w:proofErr w:type="spellEnd"/>
          </w:p>
        </w:tc>
        <w:tc>
          <w:tcPr>
            <w:tcW w:w="2127" w:type="dxa"/>
          </w:tcPr>
          <w:p w14:paraId="4C80859E" w14:textId="77777777" w:rsidR="003A45EC" w:rsidRPr="00C95B00" w:rsidRDefault="003A45EC" w:rsidP="009F2132">
            <w:pPr>
              <w:contextualSpacing/>
              <w:rPr>
                <w:rFonts w:eastAsia="SimSun"/>
                <w:sz w:val="24"/>
              </w:rPr>
            </w:pPr>
            <w:proofErr w:type="spellStart"/>
            <w:r w:rsidRPr="00C95B00">
              <w:rPr>
                <w:rFonts w:eastAsia="SimSun"/>
                <w:sz w:val="24"/>
              </w:rPr>
              <w:t>黄热病</w:t>
            </w:r>
            <w:proofErr w:type="spellEnd"/>
          </w:p>
        </w:tc>
        <w:tc>
          <w:tcPr>
            <w:tcW w:w="1317" w:type="dxa"/>
          </w:tcPr>
          <w:p w14:paraId="7992DD8E"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124A84A7"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1A3206DE" w14:textId="77777777" w:rsidTr="009F2132">
        <w:tc>
          <w:tcPr>
            <w:tcW w:w="1064" w:type="dxa"/>
            <w:vMerge/>
          </w:tcPr>
          <w:p w14:paraId="6F6F3B0E" w14:textId="77777777" w:rsidR="003A45EC" w:rsidRPr="00C95B00" w:rsidRDefault="003A45EC" w:rsidP="009F2132">
            <w:pPr>
              <w:rPr>
                <w:rFonts w:eastAsia="SimSun"/>
                <w:sz w:val="24"/>
              </w:rPr>
            </w:pPr>
          </w:p>
        </w:tc>
        <w:tc>
          <w:tcPr>
            <w:tcW w:w="1992" w:type="dxa"/>
            <w:vAlign w:val="center"/>
          </w:tcPr>
          <w:p w14:paraId="19398897" w14:textId="77777777" w:rsidR="003A45EC" w:rsidRPr="00C95B00" w:rsidRDefault="003A45EC" w:rsidP="009F2132">
            <w:pPr>
              <w:contextualSpacing/>
              <w:rPr>
                <w:rFonts w:ascii="STKaiti" w:eastAsia="STKaiti" w:hAnsi="STKaiti"/>
                <w:i/>
                <w:iCs/>
                <w:sz w:val="24"/>
              </w:rPr>
            </w:pPr>
            <w:proofErr w:type="spellStart"/>
            <w:r w:rsidRPr="00C95B00">
              <w:rPr>
                <w:rFonts w:ascii="STKaiti" w:eastAsia="STKaiti" w:hAnsi="STKaiti"/>
                <w:color w:val="0D0D0D"/>
                <w:sz w:val="24"/>
                <w:shd w:val="clear" w:color="auto" w:fill="FFFFFF"/>
              </w:rPr>
              <w:t>环纹曼森伊蚊</w:t>
            </w:r>
            <w:proofErr w:type="spellEnd"/>
          </w:p>
        </w:tc>
        <w:tc>
          <w:tcPr>
            <w:tcW w:w="2127" w:type="dxa"/>
          </w:tcPr>
          <w:p w14:paraId="4F39D01D"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r w:rsidRPr="00C95B00">
              <w:rPr>
                <w:rFonts w:eastAsia="SimSun"/>
                <w:sz w:val="24"/>
              </w:rPr>
              <w:t xml:space="preserve"> </w:t>
            </w:r>
          </w:p>
        </w:tc>
        <w:tc>
          <w:tcPr>
            <w:tcW w:w="1317" w:type="dxa"/>
          </w:tcPr>
          <w:p w14:paraId="77F1B868"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r w:rsidRPr="00C95B00">
              <w:rPr>
                <w:rFonts w:eastAsia="SimSun"/>
                <w:sz w:val="24"/>
              </w:rPr>
              <w:t xml:space="preserve"> </w:t>
            </w:r>
          </w:p>
        </w:tc>
        <w:tc>
          <w:tcPr>
            <w:tcW w:w="2516" w:type="dxa"/>
          </w:tcPr>
          <w:p w14:paraId="0F3C5FC0"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5F485FD7" w14:textId="77777777" w:rsidTr="009F2132">
        <w:tc>
          <w:tcPr>
            <w:tcW w:w="1064" w:type="dxa"/>
            <w:vMerge/>
          </w:tcPr>
          <w:p w14:paraId="0C3E3C62" w14:textId="77777777" w:rsidR="003A45EC" w:rsidRPr="00C95B00" w:rsidRDefault="003A45EC" w:rsidP="009F2132">
            <w:pPr>
              <w:rPr>
                <w:rFonts w:eastAsia="SimSun"/>
                <w:sz w:val="24"/>
              </w:rPr>
            </w:pPr>
          </w:p>
        </w:tc>
        <w:tc>
          <w:tcPr>
            <w:tcW w:w="1992" w:type="dxa"/>
            <w:vAlign w:val="center"/>
          </w:tcPr>
          <w:p w14:paraId="4A9F24E3" w14:textId="77777777" w:rsidR="003A45EC" w:rsidRPr="00C95B00" w:rsidRDefault="003A45EC" w:rsidP="009F2132">
            <w:pPr>
              <w:contextualSpacing/>
              <w:rPr>
                <w:rFonts w:ascii="STKaiti" w:eastAsia="STKaiti" w:hAnsi="STKaiti"/>
                <w:i/>
                <w:iCs/>
                <w:sz w:val="24"/>
              </w:rPr>
            </w:pPr>
            <w:proofErr w:type="spellStart"/>
            <w:r w:rsidRPr="00C95B00">
              <w:rPr>
                <w:rFonts w:ascii="STKaiti" w:eastAsia="STKaiti" w:hAnsi="STKaiti"/>
                <w:color w:val="0D0D0D"/>
                <w:sz w:val="24"/>
                <w:shd w:val="clear" w:color="auto" w:fill="FFFFFF"/>
              </w:rPr>
              <w:t>统一曼森伊蚊</w:t>
            </w:r>
            <w:proofErr w:type="spellEnd"/>
          </w:p>
        </w:tc>
        <w:tc>
          <w:tcPr>
            <w:tcW w:w="2127" w:type="dxa"/>
          </w:tcPr>
          <w:p w14:paraId="5656F586" w14:textId="77777777" w:rsidR="003A45EC" w:rsidRPr="00C95B00" w:rsidRDefault="003A45EC" w:rsidP="009F2132">
            <w:pPr>
              <w:contextualSpacing/>
              <w:rPr>
                <w:rFonts w:eastAsia="SimSun"/>
                <w:sz w:val="24"/>
              </w:rPr>
            </w:pPr>
            <w:proofErr w:type="spellStart"/>
            <w:r w:rsidRPr="00C95B00">
              <w:rPr>
                <w:rFonts w:eastAsia="SimSun"/>
                <w:sz w:val="24"/>
              </w:rPr>
              <w:t>淋巴丝虫病</w:t>
            </w:r>
            <w:proofErr w:type="spellEnd"/>
            <w:r w:rsidRPr="00C95B00">
              <w:rPr>
                <w:rFonts w:eastAsia="SimSun"/>
                <w:sz w:val="24"/>
              </w:rPr>
              <w:t xml:space="preserve"> </w:t>
            </w:r>
          </w:p>
        </w:tc>
        <w:tc>
          <w:tcPr>
            <w:tcW w:w="1317" w:type="dxa"/>
          </w:tcPr>
          <w:p w14:paraId="61160672"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r w:rsidRPr="00C95B00">
              <w:rPr>
                <w:rFonts w:eastAsia="SimSun"/>
                <w:sz w:val="24"/>
              </w:rPr>
              <w:t xml:space="preserve"> </w:t>
            </w:r>
          </w:p>
        </w:tc>
        <w:tc>
          <w:tcPr>
            <w:tcW w:w="2516" w:type="dxa"/>
          </w:tcPr>
          <w:p w14:paraId="25022B6B"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01829D69" w14:textId="77777777" w:rsidTr="009F2132">
        <w:tc>
          <w:tcPr>
            <w:tcW w:w="1064" w:type="dxa"/>
            <w:vMerge w:val="restart"/>
          </w:tcPr>
          <w:p w14:paraId="7691AF3E" w14:textId="77777777" w:rsidR="003A45EC" w:rsidRPr="00C95B00" w:rsidRDefault="003A45EC" w:rsidP="009F2132">
            <w:pPr>
              <w:rPr>
                <w:rFonts w:eastAsia="SimSun"/>
                <w:sz w:val="24"/>
              </w:rPr>
            </w:pPr>
            <w:r w:rsidRPr="00C95B00">
              <w:rPr>
                <w:rFonts w:eastAsia="SimSun"/>
                <w:sz w:val="24"/>
                <w:lang w:eastAsia="zh-CN"/>
              </w:rPr>
              <w:t>其他动物</w:t>
            </w:r>
          </w:p>
        </w:tc>
        <w:tc>
          <w:tcPr>
            <w:tcW w:w="1992" w:type="dxa"/>
            <w:vMerge w:val="restart"/>
            <w:vAlign w:val="center"/>
          </w:tcPr>
          <w:p w14:paraId="4DFCCC31"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lang w:eastAsia="zh-CN"/>
              </w:rPr>
              <w:t>白蚊</w:t>
            </w:r>
            <w:proofErr w:type="spellStart"/>
            <w:r w:rsidRPr="00C95B00">
              <w:rPr>
                <w:rFonts w:ascii="STKaiti" w:eastAsia="STKaiti" w:hAnsi="STKaiti"/>
                <w:color w:val="0D0D0D"/>
                <w:sz w:val="24"/>
                <w:shd w:val="clear" w:color="auto" w:fill="FFFFFF"/>
              </w:rPr>
              <w:t>伊蚊</w:t>
            </w:r>
            <w:proofErr w:type="spellEnd"/>
          </w:p>
        </w:tc>
        <w:tc>
          <w:tcPr>
            <w:tcW w:w="2127" w:type="dxa"/>
          </w:tcPr>
          <w:p w14:paraId="76325894" w14:textId="77777777" w:rsidR="003A45EC" w:rsidRPr="00C95B00" w:rsidRDefault="003A45EC" w:rsidP="009F2132">
            <w:pPr>
              <w:contextualSpacing/>
              <w:rPr>
                <w:rFonts w:eastAsia="SimSun"/>
                <w:sz w:val="24"/>
              </w:rPr>
            </w:pPr>
            <w:proofErr w:type="spellStart"/>
            <w:r w:rsidRPr="00C95B00">
              <w:rPr>
                <w:rFonts w:eastAsia="SimSun"/>
                <w:sz w:val="24"/>
              </w:rPr>
              <w:t>东部马脑炎病毒</w:t>
            </w:r>
            <w:proofErr w:type="spellEnd"/>
          </w:p>
        </w:tc>
        <w:tc>
          <w:tcPr>
            <w:tcW w:w="1317" w:type="dxa"/>
          </w:tcPr>
          <w:p w14:paraId="047D0B5F"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4C29FAAD" w14:textId="77777777" w:rsidR="003A45EC" w:rsidRPr="00C95B00" w:rsidRDefault="003A45EC" w:rsidP="00A67032">
            <w:pPr>
              <w:contextualSpacing/>
              <w:jc w:val="left"/>
              <w:rPr>
                <w:rFonts w:eastAsia="SimSun"/>
                <w:sz w:val="24"/>
              </w:rPr>
            </w:pPr>
            <w:r w:rsidRPr="00C95B00">
              <w:rPr>
                <w:rFonts w:eastAsia="SimSun"/>
                <w:sz w:val="24"/>
              </w:rPr>
              <w:t xml:space="preserve">Little </w:t>
            </w:r>
            <w:r w:rsidRPr="00C95B00">
              <w:rPr>
                <w:rFonts w:eastAsia="SimSun"/>
                <w:sz w:val="24"/>
              </w:rPr>
              <w:t>等，</w:t>
            </w:r>
            <w:r w:rsidRPr="00C95B00">
              <w:rPr>
                <w:rFonts w:eastAsia="SimSun"/>
                <w:sz w:val="24"/>
              </w:rPr>
              <w:t xml:space="preserve"> 2021</w:t>
            </w:r>
          </w:p>
        </w:tc>
      </w:tr>
      <w:tr w:rsidR="003A45EC" w:rsidRPr="00C95B00" w14:paraId="2AD9F147" w14:textId="77777777" w:rsidTr="009F2132">
        <w:tc>
          <w:tcPr>
            <w:tcW w:w="1064" w:type="dxa"/>
            <w:vMerge/>
          </w:tcPr>
          <w:p w14:paraId="0ADD8177" w14:textId="77777777" w:rsidR="003A45EC" w:rsidRPr="00C95B00" w:rsidRDefault="003A45EC" w:rsidP="009F2132">
            <w:pPr>
              <w:rPr>
                <w:rFonts w:eastAsia="SimSun"/>
                <w:sz w:val="24"/>
              </w:rPr>
            </w:pPr>
          </w:p>
        </w:tc>
        <w:tc>
          <w:tcPr>
            <w:tcW w:w="1992" w:type="dxa"/>
            <w:vMerge/>
            <w:vAlign w:val="center"/>
          </w:tcPr>
          <w:p w14:paraId="6EBC6E2C" w14:textId="77777777" w:rsidR="003A45EC" w:rsidRPr="00C95B00" w:rsidRDefault="003A45EC" w:rsidP="009F2132">
            <w:pPr>
              <w:rPr>
                <w:rFonts w:ascii="STKaiti" w:eastAsia="STKaiti" w:hAnsi="STKaiti"/>
                <w:i/>
                <w:iCs/>
                <w:sz w:val="24"/>
              </w:rPr>
            </w:pPr>
          </w:p>
        </w:tc>
        <w:tc>
          <w:tcPr>
            <w:tcW w:w="2127" w:type="dxa"/>
          </w:tcPr>
          <w:p w14:paraId="4DDB7F50" w14:textId="77777777" w:rsidR="003A45EC" w:rsidRPr="00C95B00" w:rsidRDefault="003A45EC" w:rsidP="009F2132">
            <w:pPr>
              <w:contextualSpacing/>
              <w:rPr>
                <w:rFonts w:eastAsia="SimSun"/>
                <w:sz w:val="24"/>
              </w:rPr>
            </w:pPr>
            <w:proofErr w:type="spellStart"/>
            <w:r w:rsidRPr="00C95B00">
              <w:rPr>
                <w:rFonts w:eastAsia="SimSun"/>
                <w:sz w:val="24"/>
              </w:rPr>
              <w:t>犬心丝虫病</w:t>
            </w:r>
            <w:proofErr w:type="spellEnd"/>
          </w:p>
        </w:tc>
        <w:tc>
          <w:tcPr>
            <w:tcW w:w="1317" w:type="dxa"/>
          </w:tcPr>
          <w:p w14:paraId="78B002E4" w14:textId="77777777" w:rsidR="003A45EC" w:rsidRPr="00C95B00" w:rsidRDefault="003A45EC" w:rsidP="009F2132">
            <w:pPr>
              <w:contextualSpacing/>
              <w:rPr>
                <w:rFonts w:eastAsia="SimSun"/>
                <w:sz w:val="24"/>
              </w:rPr>
            </w:pPr>
            <w:proofErr w:type="spellStart"/>
            <w:r w:rsidRPr="00C95B00">
              <w:rPr>
                <w:rFonts w:eastAsia="SimSun"/>
                <w:sz w:val="24"/>
              </w:rPr>
              <w:t>线虫</w:t>
            </w:r>
            <w:proofErr w:type="spellEnd"/>
          </w:p>
        </w:tc>
        <w:tc>
          <w:tcPr>
            <w:tcW w:w="2516" w:type="dxa"/>
          </w:tcPr>
          <w:p w14:paraId="136BD513" w14:textId="77777777" w:rsidR="003A45EC" w:rsidRPr="00C95B00" w:rsidRDefault="003A45EC" w:rsidP="00A67032">
            <w:pPr>
              <w:contextualSpacing/>
              <w:jc w:val="left"/>
              <w:rPr>
                <w:rFonts w:eastAsia="SimSun"/>
                <w:sz w:val="24"/>
              </w:rPr>
            </w:pPr>
            <w:proofErr w:type="spellStart"/>
            <w:r w:rsidRPr="00C95B00">
              <w:rPr>
                <w:rFonts w:eastAsia="SimSun"/>
                <w:sz w:val="24"/>
              </w:rPr>
              <w:t>Morchon</w:t>
            </w:r>
            <w:proofErr w:type="spellEnd"/>
            <w:r w:rsidRPr="00C95B00">
              <w:rPr>
                <w:rFonts w:eastAsia="SimSun"/>
                <w:sz w:val="24"/>
              </w:rPr>
              <w:t xml:space="preserve"> </w:t>
            </w:r>
            <w:r w:rsidRPr="00C95B00">
              <w:rPr>
                <w:rFonts w:eastAsia="SimSun"/>
                <w:sz w:val="24"/>
              </w:rPr>
              <w:t>等，</w:t>
            </w:r>
            <w:r w:rsidRPr="00C95B00">
              <w:rPr>
                <w:rFonts w:eastAsia="SimSun"/>
                <w:sz w:val="24"/>
              </w:rPr>
              <w:t xml:space="preserve"> 2012</w:t>
            </w:r>
          </w:p>
        </w:tc>
      </w:tr>
      <w:tr w:rsidR="003A45EC" w:rsidRPr="00C95B00" w14:paraId="0B960EC1" w14:textId="77777777" w:rsidTr="009F2132">
        <w:tc>
          <w:tcPr>
            <w:tcW w:w="1064" w:type="dxa"/>
            <w:vMerge/>
          </w:tcPr>
          <w:p w14:paraId="0609ED30" w14:textId="77777777" w:rsidR="003A45EC" w:rsidRPr="00C95B00" w:rsidRDefault="003A45EC" w:rsidP="009F2132">
            <w:pPr>
              <w:rPr>
                <w:rFonts w:eastAsia="SimSun"/>
                <w:sz w:val="24"/>
              </w:rPr>
            </w:pPr>
          </w:p>
        </w:tc>
        <w:tc>
          <w:tcPr>
            <w:tcW w:w="1992" w:type="dxa"/>
            <w:vAlign w:val="center"/>
          </w:tcPr>
          <w:p w14:paraId="45DD0D59"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环状伊蚊</w:t>
            </w:r>
          </w:p>
        </w:tc>
        <w:tc>
          <w:tcPr>
            <w:tcW w:w="2127" w:type="dxa"/>
          </w:tcPr>
          <w:p w14:paraId="4C55F10A" w14:textId="77777777" w:rsidR="003A45EC" w:rsidRPr="00C95B00" w:rsidRDefault="003A45EC" w:rsidP="009F2132">
            <w:pPr>
              <w:contextualSpacing/>
              <w:rPr>
                <w:rFonts w:eastAsia="SimSun"/>
                <w:sz w:val="24"/>
              </w:rPr>
            </w:pPr>
            <w:proofErr w:type="spellStart"/>
            <w:r w:rsidRPr="00C95B00">
              <w:rPr>
                <w:rFonts w:eastAsia="SimSun"/>
                <w:sz w:val="24"/>
              </w:rPr>
              <w:t>塞尔斯布隆病毒</w:t>
            </w:r>
            <w:proofErr w:type="spellEnd"/>
            <w:r w:rsidRPr="00C95B00">
              <w:rPr>
                <w:rFonts w:eastAsia="SimSun"/>
                <w:sz w:val="24"/>
              </w:rPr>
              <w:t xml:space="preserve"> </w:t>
            </w:r>
          </w:p>
        </w:tc>
        <w:tc>
          <w:tcPr>
            <w:tcW w:w="1317" w:type="dxa"/>
          </w:tcPr>
          <w:p w14:paraId="180CE114"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41238AF1"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3A1B00DC" w14:textId="77777777" w:rsidTr="009F2132">
        <w:tc>
          <w:tcPr>
            <w:tcW w:w="1064" w:type="dxa"/>
            <w:vMerge/>
          </w:tcPr>
          <w:p w14:paraId="16C0B55E" w14:textId="77777777" w:rsidR="003A45EC" w:rsidRPr="00C95B00" w:rsidRDefault="003A45EC" w:rsidP="009F2132">
            <w:pPr>
              <w:rPr>
                <w:rFonts w:eastAsia="SimSun"/>
                <w:sz w:val="24"/>
              </w:rPr>
            </w:pPr>
          </w:p>
        </w:tc>
        <w:tc>
          <w:tcPr>
            <w:tcW w:w="1992" w:type="dxa"/>
            <w:vAlign w:val="center"/>
          </w:tcPr>
          <w:p w14:paraId="79FA93E9" w14:textId="77777777" w:rsidR="003A45EC" w:rsidRPr="00C95B00" w:rsidRDefault="003A45EC" w:rsidP="009F2132">
            <w:pPr>
              <w:contextualSpacing/>
              <w:rPr>
                <w:rFonts w:ascii="STKaiti" w:eastAsia="STKaiti" w:hAnsi="STKaiti"/>
                <w:i/>
                <w:iCs/>
                <w:sz w:val="24"/>
              </w:rPr>
            </w:pPr>
            <w:proofErr w:type="spellStart"/>
            <w:r w:rsidRPr="00C95B00">
              <w:rPr>
                <w:rFonts w:ascii="STKaiti" w:eastAsia="STKaiti" w:hAnsi="STKaiti"/>
                <w:color w:val="0D0D0D"/>
                <w:sz w:val="24"/>
                <w:shd w:val="clear" w:color="auto" w:fill="FFFFFF"/>
              </w:rPr>
              <w:t>麦金托希伊蚊</w:t>
            </w:r>
            <w:proofErr w:type="spellEnd"/>
          </w:p>
        </w:tc>
        <w:tc>
          <w:tcPr>
            <w:tcW w:w="2127" w:type="dxa"/>
          </w:tcPr>
          <w:p w14:paraId="1D095DC3" w14:textId="77777777" w:rsidR="003A45EC" w:rsidRPr="00C95B00" w:rsidRDefault="003A45EC" w:rsidP="009F2132">
            <w:pPr>
              <w:contextualSpacing/>
              <w:rPr>
                <w:rFonts w:eastAsia="SimSun"/>
                <w:sz w:val="24"/>
              </w:rPr>
            </w:pPr>
            <w:proofErr w:type="spellStart"/>
            <w:r w:rsidRPr="00C95B00">
              <w:rPr>
                <w:rFonts w:eastAsia="SimSun"/>
                <w:sz w:val="24"/>
              </w:rPr>
              <w:t>塞尔斯布隆病毒</w:t>
            </w:r>
            <w:proofErr w:type="spellEnd"/>
            <w:r w:rsidRPr="00C95B00">
              <w:rPr>
                <w:rFonts w:eastAsia="SimSun"/>
                <w:sz w:val="24"/>
              </w:rPr>
              <w:t xml:space="preserve"> </w:t>
            </w:r>
          </w:p>
        </w:tc>
        <w:tc>
          <w:tcPr>
            <w:tcW w:w="1317" w:type="dxa"/>
          </w:tcPr>
          <w:p w14:paraId="0B5ECF18"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4F3B899C" w14:textId="77777777" w:rsidR="003A45EC" w:rsidRPr="00C95B00" w:rsidRDefault="003A45EC" w:rsidP="00A67032">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1294EED2" w14:textId="77777777" w:rsidTr="009F2132">
        <w:tc>
          <w:tcPr>
            <w:tcW w:w="1064" w:type="dxa"/>
            <w:vMerge/>
          </w:tcPr>
          <w:p w14:paraId="38FCD3EF" w14:textId="77777777" w:rsidR="003A45EC" w:rsidRPr="00C95B00" w:rsidRDefault="003A45EC" w:rsidP="009F2132">
            <w:pPr>
              <w:rPr>
                <w:rFonts w:eastAsia="SimSun"/>
                <w:sz w:val="24"/>
              </w:rPr>
            </w:pPr>
          </w:p>
        </w:tc>
        <w:tc>
          <w:tcPr>
            <w:tcW w:w="1992" w:type="dxa"/>
            <w:vAlign w:val="center"/>
          </w:tcPr>
          <w:p w14:paraId="565B53C3" w14:textId="77777777" w:rsidR="003A45EC" w:rsidRPr="00C95B00" w:rsidRDefault="003A45EC" w:rsidP="009F2132">
            <w:pPr>
              <w:contextualSpacing/>
              <w:rPr>
                <w:rFonts w:ascii="STKaiti" w:eastAsia="STKaiti" w:hAnsi="STKaiti"/>
                <w:i/>
                <w:iCs/>
                <w:sz w:val="24"/>
              </w:rPr>
            </w:pPr>
            <w:proofErr w:type="spellStart"/>
            <w:r w:rsidRPr="00C95B00">
              <w:rPr>
                <w:rFonts w:ascii="STKaiti" w:eastAsia="STKaiti" w:hAnsi="STKaiti"/>
                <w:color w:val="0D0D0D"/>
                <w:sz w:val="24"/>
                <w:shd w:val="clear" w:color="auto" w:fill="FFFFFF"/>
              </w:rPr>
              <w:t>跗库蚊</w:t>
            </w:r>
            <w:proofErr w:type="spellEnd"/>
          </w:p>
        </w:tc>
        <w:tc>
          <w:tcPr>
            <w:tcW w:w="2127" w:type="dxa"/>
          </w:tcPr>
          <w:p w14:paraId="08A934D0" w14:textId="77777777" w:rsidR="003A45EC" w:rsidRPr="00C95B00" w:rsidRDefault="003A45EC" w:rsidP="009F2132">
            <w:pPr>
              <w:contextualSpacing/>
              <w:rPr>
                <w:rFonts w:eastAsia="SimSun"/>
                <w:sz w:val="24"/>
              </w:rPr>
            </w:pPr>
            <w:r w:rsidRPr="00C95B00">
              <w:rPr>
                <w:rFonts w:eastAsia="SimSun"/>
                <w:sz w:val="24"/>
                <w:lang w:eastAsia="zh-CN"/>
              </w:rPr>
              <w:t>西方马脑炎</w:t>
            </w:r>
            <w:proofErr w:type="spellStart"/>
            <w:r w:rsidRPr="00C95B00">
              <w:rPr>
                <w:rFonts w:eastAsia="SimSun"/>
                <w:sz w:val="24"/>
              </w:rPr>
              <w:t>病毒</w:t>
            </w:r>
            <w:proofErr w:type="spellEnd"/>
          </w:p>
        </w:tc>
        <w:tc>
          <w:tcPr>
            <w:tcW w:w="1317" w:type="dxa"/>
          </w:tcPr>
          <w:p w14:paraId="5E5BC24A"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0139699A" w14:textId="77777777" w:rsidR="003A45EC" w:rsidRPr="00C95B00" w:rsidRDefault="003A45EC" w:rsidP="00A67032">
            <w:pPr>
              <w:contextualSpacing/>
              <w:jc w:val="left"/>
              <w:rPr>
                <w:rFonts w:eastAsia="SimSun"/>
                <w:sz w:val="24"/>
              </w:rPr>
            </w:pPr>
            <w:r w:rsidRPr="00C95B00">
              <w:rPr>
                <w:rFonts w:eastAsia="SimSun"/>
                <w:sz w:val="24"/>
              </w:rPr>
              <w:t xml:space="preserve">Eldridge </w:t>
            </w:r>
            <w:r w:rsidRPr="00C95B00">
              <w:rPr>
                <w:rFonts w:eastAsia="SimSun"/>
                <w:sz w:val="24"/>
              </w:rPr>
              <w:t>等，</w:t>
            </w:r>
            <w:r w:rsidRPr="00C95B00">
              <w:rPr>
                <w:rFonts w:eastAsia="SimSun"/>
                <w:sz w:val="24"/>
              </w:rPr>
              <w:t xml:space="preserve"> 2004</w:t>
            </w:r>
          </w:p>
        </w:tc>
      </w:tr>
      <w:tr w:rsidR="003A45EC" w:rsidRPr="00C95B00" w14:paraId="018D7F2F" w14:textId="77777777" w:rsidTr="009F2132">
        <w:tc>
          <w:tcPr>
            <w:tcW w:w="1064" w:type="dxa"/>
            <w:vMerge/>
          </w:tcPr>
          <w:p w14:paraId="769AB8C4" w14:textId="77777777" w:rsidR="003A45EC" w:rsidRPr="00C95B00" w:rsidRDefault="003A45EC" w:rsidP="009F2132">
            <w:pPr>
              <w:rPr>
                <w:rFonts w:eastAsia="SimSun"/>
                <w:sz w:val="24"/>
              </w:rPr>
            </w:pPr>
          </w:p>
        </w:tc>
        <w:tc>
          <w:tcPr>
            <w:tcW w:w="1992" w:type="dxa"/>
            <w:vAlign w:val="center"/>
          </w:tcPr>
          <w:p w14:paraId="28AF31AD" w14:textId="77777777" w:rsidR="003A45EC" w:rsidRPr="00C95B00" w:rsidRDefault="003A45EC" w:rsidP="009F2132">
            <w:pPr>
              <w:contextualSpacing/>
              <w:rPr>
                <w:rFonts w:ascii="STKaiti" w:eastAsia="STKaiti" w:hAnsi="STKaiti"/>
                <w:i/>
                <w:iCs/>
                <w:sz w:val="24"/>
              </w:rPr>
            </w:pPr>
            <w:proofErr w:type="spellStart"/>
            <w:r w:rsidRPr="00C95B00">
              <w:rPr>
                <w:rFonts w:ascii="STKaiti" w:eastAsia="STKaiti" w:hAnsi="STKaiti"/>
                <w:color w:val="0D0D0D"/>
                <w:sz w:val="24"/>
                <w:shd w:val="clear" w:color="auto" w:fill="FFFFFF"/>
              </w:rPr>
              <w:t>三带库蚊</w:t>
            </w:r>
            <w:proofErr w:type="spellEnd"/>
          </w:p>
        </w:tc>
        <w:tc>
          <w:tcPr>
            <w:tcW w:w="2127" w:type="dxa"/>
          </w:tcPr>
          <w:p w14:paraId="64117C75" w14:textId="77777777" w:rsidR="003A45EC" w:rsidRPr="00C95B00" w:rsidRDefault="003A45EC" w:rsidP="009F2132">
            <w:pPr>
              <w:contextualSpacing/>
              <w:rPr>
                <w:rFonts w:eastAsia="SimSun"/>
                <w:sz w:val="24"/>
              </w:rPr>
            </w:pPr>
            <w:proofErr w:type="gramStart"/>
            <w:r w:rsidRPr="00C95B00">
              <w:rPr>
                <w:rFonts w:eastAsia="SimSun"/>
                <w:sz w:val="24"/>
                <w:lang w:eastAsia="zh-CN"/>
              </w:rPr>
              <w:t>腾布苏</w:t>
            </w:r>
            <w:proofErr w:type="spellStart"/>
            <w:r w:rsidRPr="00C95B00">
              <w:rPr>
                <w:rFonts w:eastAsia="SimSun"/>
                <w:sz w:val="24"/>
              </w:rPr>
              <w:t>病毒</w:t>
            </w:r>
            <w:proofErr w:type="spellEnd"/>
            <w:proofErr w:type="gramEnd"/>
            <w:r w:rsidRPr="00C95B00">
              <w:rPr>
                <w:rFonts w:eastAsia="SimSun"/>
                <w:sz w:val="24"/>
              </w:rPr>
              <w:t xml:space="preserve"> </w:t>
            </w:r>
          </w:p>
        </w:tc>
        <w:tc>
          <w:tcPr>
            <w:tcW w:w="1317" w:type="dxa"/>
          </w:tcPr>
          <w:p w14:paraId="0DE080B4"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78B637F4" w14:textId="77777777" w:rsidR="003A45EC" w:rsidRPr="00C95B00" w:rsidRDefault="003A45EC" w:rsidP="00A67032">
            <w:pPr>
              <w:contextualSpacing/>
              <w:jc w:val="left"/>
              <w:rPr>
                <w:rFonts w:eastAsia="SimSun"/>
                <w:sz w:val="24"/>
              </w:rPr>
            </w:pPr>
            <w:r w:rsidRPr="00C95B00">
              <w:rPr>
                <w:rFonts w:eastAsia="SimSun"/>
                <w:sz w:val="24"/>
              </w:rPr>
              <w:t xml:space="preserve">Hamel </w:t>
            </w:r>
            <w:r w:rsidRPr="00C95B00">
              <w:rPr>
                <w:rFonts w:eastAsia="SimSun"/>
                <w:sz w:val="24"/>
              </w:rPr>
              <w:t>等，</w:t>
            </w:r>
            <w:r w:rsidRPr="00C95B00">
              <w:rPr>
                <w:rFonts w:eastAsia="SimSun"/>
                <w:sz w:val="24"/>
              </w:rPr>
              <w:t xml:space="preserve"> 2023</w:t>
            </w:r>
          </w:p>
        </w:tc>
      </w:tr>
      <w:tr w:rsidR="003A45EC" w:rsidRPr="00C95B00" w14:paraId="5CFC281E" w14:textId="77777777" w:rsidTr="009F2132">
        <w:tc>
          <w:tcPr>
            <w:tcW w:w="1064" w:type="dxa"/>
            <w:vMerge/>
          </w:tcPr>
          <w:p w14:paraId="2C54E526" w14:textId="77777777" w:rsidR="003A45EC" w:rsidRPr="00C95B00" w:rsidRDefault="003A45EC" w:rsidP="009F2132">
            <w:pPr>
              <w:rPr>
                <w:rFonts w:eastAsia="SimSun"/>
                <w:sz w:val="24"/>
              </w:rPr>
            </w:pPr>
          </w:p>
        </w:tc>
        <w:tc>
          <w:tcPr>
            <w:tcW w:w="1992" w:type="dxa"/>
            <w:vAlign w:val="center"/>
          </w:tcPr>
          <w:p w14:paraId="4FE7A9B0" w14:textId="77777777" w:rsidR="003A45EC" w:rsidRPr="00C95B00" w:rsidRDefault="003A45EC" w:rsidP="009F2132">
            <w:pPr>
              <w:contextualSpacing/>
              <w:rPr>
                <w:rFonts w:ascii="STKaiti" w:eastAsia="STKaiti" w:hAnsi="STKaiti"/>
                <w:i/>
                <w:iCs/>
                <w:sz w:val="24"/>
              </w:rPr>
            </w:pPr>
            <w:proofErr w:type="spellStart"/>
            <w:r w:rsidRPr="00C95B00">
              <w:rPr>
                <w:rFonts w:ascii="STKaiti" w:eastAsia="STKaiti" w:hAnsi="STKaiti"/>
                <w:color w:val="0D0D0D"/>
                <w:sz w:val="24"/>
                <w:shd w:val="clear" w:color="auto" w:fill="FFFFFF"/>
              </w:rPr>
              <w:t>带足库蚊</w:t>
            </w:r>
            <w:proofErr w:type="spellEnd"/>
          </w:p>
        </w:tc>
        <w:tc>
          <w:tcPr>
            <w:tcW w:w="2127" w:type="dxa"/>
          </w:tcPr>
          <w:p w14:paraId="0565A3D7" w14:textId="77777777" w:rsidR="003A45EC" w:rsidRPr="00C95B00" w:rsidRDefault="003A45EC" w:rsidP="009F2132">
            <w:pPr>
              <w:contextualSpacing/>
              <w:rPr>
                <w:rFonts w:eastAsia="SimSun"/>
                <w:sz w:val="24"/>
              </w:rPr>
            </w:pPr>
            <w:proofErr w:type="spellStart"/>
            <w:r w:rsidRPr="00C95B00">
              <w:rPr>
                <w:rFonts w:eastAsia="SimSun"/>
                <w:sz w:val="24"/>
              </w:rPr>
              <w:t>委内瑞拉马脑炎病毒</w:t>
            </w:r>
            <w:proofErr w:type="spellEnd"/>
            <w:r w:rsidRPr="00C95B00">
              <w:rPr>
                <w:rFonts w:eastAsia="SimSun"/>
                <w:sz w:val="24"/>
              </w:rPr>
              <w:t xml:space="preserve"> </w:t>
            </w:r>
          </w:p>
        </w:tc>
        <w:tc>
          <w:tcPr>
            <w:tcW w:w="1317" w:type="dxa"/>
          </w:tcPr>
          <w:p w14:paraId="274B1146"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r w:rsidRPr="00C95B00">
              <w:rPr>
                <w:rFonts w:eastAsia="SimSun"/>
                <w:sz w:val="24"/>
              </w:rPr>
              <w:t xml:space="preserve"> </w:t>
            </w:r>
          </w:p>
        </w:tc>
        <w:tc>
          <w:tcPr>
            <w:tcW w:w="2516" w:type="dxa"/>
          </w:tcPr>
          <w:p w14:paraId="05E27DAE" w14:textId="77777777" w:rsidR="003A45EC" w:rsidRPr="00C95B00" w:rsidRDefault="003A45EC" w:rsidP="00A67032">
            <w:pPr>
              <w:contextualSpacing/>
              <w:jc w:val="left"/>
              <w:rPr>
                <w:rFonts w:eastAsia="SimSun"/>
                <w:sz w:val="24"/>
              </w:rPr>
            </w:pPr>
            <w:r w:rsidRPr="00C95B00">
              <w:rPr>
                <w:rFonts w:eastAsia="SimSun"/>
                <w:sz w:val="24"/>
              </w:rPr>
              <w:t xml:space="preserve">Torres </w:t>
            </w:r>
            <w:r w:rsidRPr="00C95B00">
              <w:rPr>
                <w:rFonts w:eastAsia="SimSun"/>
                <w:sz w:val="24"/>
              </w:rPr>
              <w:t>等，</w:t>
            </w:r>
            <w:r w:rsidRPr="00C95B00">
              <w:rPr>
                <w:rFonts w:eastAsia="SimSun"/>
                <w:sz w:val="24"/>
              </w:rPr>
              <w:t xml:space="preserve"> 2017</w:t>
            </w:r>
          </w:p>
        </w:tc>
      </w:tr>
      <w:tr w:rsidR="003A45EC" w:rsidRPr="00C95B00" w14:paraId="1E78A094" w14:textId="77777777" w:rsidTr="009F2132">
        <w:tc>
          <w:tcPr>
            <w:tcW w:w="1064" w:type="dxa"/>
            <w:vMerge/>
          </w:tcPr>
          <w:p w14:paraId="509BF1AC" w14:textId="77777777" w:rsidR="003A45EC" w:rsidRPr="00C95B00" w:rsidRDefault="003A45EC" w:rsidP="009F2132">
            <w:pPr>
              <w:rPr>
                <w:rFonts w:eastAsia="SimSun"/>
                <w:sz w:val="24"/>
              </w:rPr>
            </w:pPr>
          </w:p>
        </w:tc>
        <w:tc>
          <w:tcPr>
            <w:tcW w:w="1992" w:type="dxa"/>
            <w:vAlign w:val="center"/>
          </w:tcPr>
          <w:p w14:paraId="0993271C" w14:textId="77777777" w:rsidR="003A45EC" w:rsidRPr="00C95B00" w:rsidRDefault="003A45EC" w:rsidP="009F2132">
            <w:pPr>
              <w:contextualSpacing/>
              <w:rPr>
                <w:rFonts w:ascii="STKaiti" w:eastAsia="STKaiti" w:hAnsi="STKaiti"/>
                <w:i/>
                <w:iCs/>
                <w:sz w:val="24"/>
              </w:rPr>
            </w:pPr>
            <w:proofErr w:type="spellStart"/>
            <w:r w:rsidRPr="00C95B00">
              <w:rPr>
                <w:rFonts w:ascii="STKaiti" w:eastAsia="STKaiti" w:hAnsi="STKaiti"/>
                <w:color w:val="0D0D0D"/>
                <w:sz w:val="24"/>
                <w:shd w:val="clear" w:color="auto" w:fill="FFFFFF"/>
              </w:rPr>
              <w:t>黑尾舞蚊</w:t>
            </w:r>
            <w:proofErr w:type="spellEnd"/>
          </w:p>
        </w:tc>
        <w:tc>
          <w:tcPr>
            <w:tcW w:w="2127" w:type="dxa"/>
          </w:tcPr>
          <w:p w14:paraId="6D50058E" w14:textId="77777777" w:rsidR="003A45EC" w:rsidRPr="00C95B00" w:rsidRDefault="003A45EC" w:rsidP="009F2132">
            <w:pPr>
              <w:contextualSpacing/>
              <w:rPr>
                <w:rFonts w:eastAsia="SimSun"/>
                <w:sz w:val="24"/>
              </w:rPr>
            </w:pPr>
            <w:proofErr w:type="spellStart"/>
            <w:r w:rsidRPr="00C95B00">
              <w:rPr>
                <w:rFonts w:eastAsia="SimSun"/>
                <w:sz w:val="24"/>
              </w:rPr>
              <w:t>东部马脑炎病毒</w:t>
            </w:r>
            <w:proofErr w:type="spellEnd"/>
          </w:p>
        </w:tc>
        <w:tc>
          <w:tcPr>
            <w:tcW w:w="1317" w:type="dxa"/>
          </w:tcPr>
          <w:p w14:paraId="31F2151E"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2F20F58B" w14:textId="75AFF8B6" w:rsidR="003A45EC" w:rsidRPr="00C95B00" w:rsidRDefault="003A45EC" w:rsidP="00A67032">
            <w:pPr>
              <w:contextualSpacing/>
              <w:jc w:val="left"/>
              <w:rPr>
                <w:rFonts w:eastAsia="SimSun"/>
                <w:sz w:val="24"/>
              </w:rPr>
            </w:pPr>
            <w:r w:rsidRPr="00C95B00">
              <w:rPr>
                <w:rFonts w:eastAsia="SimSun"/>
                <w:sz w:val="24"/>
              </w:rPr>
              <w:t>Armstrong</w:t>
            </w:r>
            <w:r w:rsidR="009322C6">
              <w:rPr>
                <w:rFonts w:eastAsia="SimSun" w:hint="eastAsia"/>
                <w:sz w:val="24"/>
                <w:lang w:eastAsia="zh-CN"/>
              </w:rPr>
              <w:t>和</w:t>
            </w:r>
            <w:r w:rsidRPr="00C95B00">
              <w:rPr>
                <w:rFonts w:eastAsia="SimSun"/>
                <w:sz w:val="24"/>
              </w:rPr>
              <w:t>Andreadis, 2010</w:t>
            </w:r>
          </w:p>
        </w:tc>
      </w:tr>
      <w:tr w:rsidR="003A45EC" w:rsidRPr="00C95B00" w14:paraId="0B0E931C" w14:textId="77777777" w:rsidTr="009F2132">
        <w:tc>
          <w:tcPr>
            <w:tcW w:w="1064" w:type="dxa"/>
            <w:vMerge/>
          </w:tcPr>
          <w:p w14:paraId="14B50165" w14:textId="77777777" w:rsidR="003A45EC" w:rsidRPr="00C95B00" w:rsidRDefault="003A45EC" w:rsidP="009F2132">
            <w:pPr>
              <w:rPr>
                <w:rFonts w:eastAsia="SimSun"/>
                <w:sz w:val="24"/>
              </w:rPr>
            </w:pPr>
          </w:p>
        </w:tc>
        <w:tc>
          <w:tcPr>
            <w:tcW w:w="1992" w:type="dxa"/>
            <w:vAlign w:val="center"/>
          </w:tcPr>
          <w:p w14:paraId="7F0338EF" w14:textId="77777777" w:rsidR="003A45EC" w:rsidRPr="00C95B00" w:rsidRDefault="003A45EC" w:rsidP="009F2132">
            <w:pPr>
              <w:contextualSpacing/>
              <w:rPr>
                <w:rFonts w:ascii="STKaiti" w:eastAsia="STKaiti" w:hAnsi="STKaiti"/>
                <w:i/>
                <w:iCs/>
                <w:sz w:val="24"/>
              </w:rPr>
            </w:pPr>
            <w:proofErr w:type="spellStart"/>
            <w:r w:rsidRPr="00C95B00">
              <w:rPr>
                <w:rFonts w:ascii="STKaiti" w:eastAsia="STKaiti" w:hAnsi="STKaiti"/>
                <w:color w:val="0D0D0D"/>
                <w:sz w:val="24"/>
                <w:shd w:val="clear" w:color="auto" w:fill="FFFFFF"/>
              </w:rPr>
              <w:t>斑纹蚊</w:t>
            </w:r>
            <w:proofErr w:type="spellEnd"/>
          </w:p>
        </w:tc>
        <w:tc>
          <w:tcPr>
            <w:tcW w:w="2127" w:type="dxa"/>
          </w:tcPr>
          <w:p w14:paraId="39AC2056" w14:textId="77777777" w:rsidR="003A45EC" w:rsidRPr="00C95B00" w:rsidRDefault="003A45EC" w:rsidP="009F2132">
            <w:pPr>
              <w:contextualSpacing/>
              <w:rPr>
                <w:rFonts w:eastAsia="SimSun"/>
                <w:sz w:val="24"/>
              </w:rPr>
            </w:pPr>
            <w:proofErr w:type="spellStart"/>
            <w:r w:rsidRPr="00C95B00">
              <w:rPr>
                <w:rFonts w:eastAsia="SimSun"/>
                <w:sz w:val="24"/>
              </w:rPr>
              <w:t>委内瑞拉马脑炎病毒</w:t>
            </w:r>
            <w:proofErr w:type="spellEnd"/>
            <w:r w:rsidRPr="00C95B00">
              <w:rPr>
                <w:rFonts w:eastAsia="SimSun"/>
                <w:sz w:val="24"/>
              </w:rPr>
              <w:t xml:space="preserve"> </w:t>
            </w:r>
          </w:p>
        </w:tc>
        <w:tc>
          <w:tcPr>
            <w:tcW w:w="1317" w:type="dxa"/>
          </w:tcPr>
          <w:p w14:paraId="1B61524B" w14:textId="77777777" w:rsidR="003A45EC" w:rsidRPr="00C95B00" w:rsidRDefault="003A45EC" w:rsidP="009F2132">
            <w:pPr>
              <w:contextualSpacing/>
              <w:rPr>
                <w:rFonts w:eastAsia="SimSun"/>
                <w:sz w:val="24"/>
              </w:rPr>
            </w:pPr>
            <w:proofErr w:type="spellStart"/>
            <w:r w:rsidRPr="00C95B00">
              <w:rPr>
                <w:rFonts w:eastAsia="SimSun"/>
                <w:sz w:val="24"/>
              </w:rPr>
              <w:t>病毒</w:t>
            </w:r>
            <w:proofErr w:type="spellEnd"/>
          </w:p>
        </w:tc>
        <w:tc>
          <w:tcPr>
            <w:tcW w:w="2516" w:type="dxa"/>
          </w:tcPr>
          <w:p w14:paraId="7F9ED2EC" w14:textId="77777777" w:rsidR="003A45EC" w:rsidRPr="00C95B00" w:rsidRDefault="003A45EC" w:rsidP="00A67032">
            <w:pPr>
              <w:contextualSpacing/>
              <w:jc w:val="left"/>
              <w:rPr>
                <w:rFonts w:eastAsia="SimSun"/>
                <w:sz w:val="24"/>
              </w:rPr>
            </w:pPr>
            <w:r w:rsidRPr="00C95B00">
              <w:rPr>
                <w:rFonts w:eastAsia="SimSun"/>
                <w:sz w:val="24"/>
              </w:rPr>
              <w:t xml:space="preserve">Torres </w:t>
            </w:r>
            <w:r w:rsidRPr="00C95B00">
              <w:rPr>
                <w:rFonts w:eastAsia="SimSun"/>
                <w:sz w:val="24"/>
              </w:rPr>
              <w:t>等，</w:t>
            </w:r>
            <w:r w:rsidRPr="00C95B00">
              <w:rPr>
                <w:rFonts w:eastAsia="SimSun"/>
                <w:sz w:val="24"/>
              </w:rPr>
              <w:t xml:space="preserve"> 2017 </w:t>
            </w:r>
          </w:p>
        </w:tc>
      </w:tr>
    </w:tbl>
    <w:p w14:paraId="492E57E3" w14:textId="01BCFC95" w:rsidR="003A45EC" w:rsidRPr="00C95B00" w:rsidRDefault="003A45EC" w:rsidP="007556B0">
      <w:pPr>
        <w:spacing w:before="120" w:line="276" w:lineRule="auto"/>
        <w:rPr>
          <w:rFonts w:eastAsia="SimSun"/>
          <w:sz w:val="24"/>
        </w:rPr>
      </w:pPr>
    </w:p>
    <w:p w14:paraId="11EE7A95" w14:textId="77777777" w:rsidR="003A45EC" w:rsidRPr="004E13A3" w:rsidRDefault="003A45EC" w:rsidP="00804A25">
      <w:pPr>
        <w:pStyle w:val="paragraph"/>
        <w:spacing w:before="0" w:beforeAutospacing="0" w:after="0" w:afterAutospacing="0"/>
        <w:textAlignment w:val="baseline"/>
        <w:rPr>
          <w:sz w:val="18"/>
          <w:szCs w:val="18"/>
        </w:rPr>
      </w:pPr>
    </w:p>
    <w:p w14:paraId="04E154D0" w14:textId="77777777" w:rsidR="003A45EC" w:rsidRPr="004E13A3" w:rsidRDefault="003A45EC" w:rsidP="00804A25">
      <w:pPr>
        <w:pStyle w:val="paragraph"/>
        <w:spacing w:before="0" w:beforeAutospacing="0" w:after="0" w:afterAutospacing="0"/>
        <w:textAlignment w:val="baseline"/>
        <w:rPr>
          <w:sz w:val="18"/>
          <w:szCs w:val="18"/>
        </w:rPr>
      </w:pPr>
    </w:p>
    <w:p w14:paraId="2805FBA0" w14:textId="77777777" w:rsidR="003A45EC" w:rsidRPr="004E13A3" w:rsidRDefault="003A45EC" w:rsidP="00804A25">
      <w:pPr>
        <w:pStyle w:val="paragraph"/>
        <w:spacing w:before="0" w:beforeAutospacing="0" w:after="0" w:afterAutospacing="0"/>
        <w:textAlignment w:val="baseline"/>
        <w:rPr>
          <w:sz w:val="18"/>
          <w:szCs w:val="18"/>
        </w:rPr>
      </w:pPr>
    </w:p>
    <w:p w14:paraId="1F122733" w14:textId="77777777" w:rsidR="0082176D" w:rsidRDefault="0082176D" w:rsidP="00804A25">
      <w:pPr>
        <w:pStyle w:val="paragraph"/>
        <w:spacing w:before="0" w:beforeAutospacing="0" w:after="0" w:afterAutospacing="0"/>
        <w:textAlignment w:val="baseline"/>
        <w:rPr>
          <w:sz w:val="18"/>
          <w:szCs w:val="18"/>
        </w:rPr>
        <w:sectPr w:rsidR="0082176D" w:rsidSect="00555290">
          <w:pgSz w:w="11906" w:h="16838"/>
          <w:pgMar w:top="1440" w:right="1440" w:bottom="1440" w:left="1440" w:header="709" w:footer="709" w:gutter="0"/>
          <w:cols w:space="708"/>
          <w:docGrid w:linePitch="360"/>
        </w:sectPr>
      </w:pPr>
    </w:p>
    <w:p w14:paraId="7A5D6F70" w14:textId="37F82DE9" w:rsidR="003A45EC" w:rsidRPr="00881095" w:rsidRDefault="003A45EC" w:rsidP="00700B5E">
      <w:pPr>
        <w:pStyle w:val="a"/>
        <w:spacing w:before="0" w:after="0"/>
        <w:rPr>
          <w:b/>
        </w:rPr>
      </w:pPr>
      <w:bookmarkStart w:id="109" w:name="_Toc163309675"/>
      <w:r w:rsidRPr="00881095">
        <w:lastRenderedPageBreak/>
        <w:t>附件六</w:t>
      </w:r>
      <w:bookmarkEnd w:id="109"/>
      <w:r w:rsidRPr="00881095">
        <w:t xml:space="preserve"> </w:t>
      </w:r>
    </w:p>
    <w:p w14:paraId="6D8913A5" w14:textId="28CBCA18" w:rsidR="003A45EC" w:rsidRDefault="003A45EC" w:rsidP="00700B5E">
      <w:pPr>
        <w:rPr>
          <w:rFonts w:eastAsia="SimSun"/>
          <w:b/>
          <w:sz w:val="28"/>
          <w:szCs w:val="28"/>
          <w:lang w:eastAsia="zh-CN"/>
        </w:rPr>
      </w:pPr>
      <w:r w:rsidRPr="00881095">
        <w:rPr>
          <w:rFonts w:eastAsia="SimSun"/>
          <w:b/>
          <w:sz w:val="28"/>
          <w:szCs w:val="28"/>
          <w:lang w:eastAsia="zh-CN"/>
        </w:rPr>
        <w:t>含有用于病媒控制的</w:t>
      </w:r>
      <w:r w:rsidR="006B2A1B">
        <w:rPr>
          <w:rFonts w:eastAsia="SimSun"/>
          <w:b/>
          <w:sz w:val="28"/>
          <w:szCs w:val="28"/>
          <w:lang w:eastAsia="zh-CN"/>
        </w:rPr>
        <w:t>人工基因驱动</w:t>
      </w:r>
      <w:r w:rsidRPr="00881095">
        <w:rPr>
          <w:rFonts w:eastAsia="SimSun"/>
          <w:b/>
          <w:sz w:val="28"/>
          <w:szCs w:val="28"/>
          <w:lang w:eastAsia="zh-CN"/>
        </w:rPr>
        <w:t>的改性活蚊子的</w:t>
      </w:r>
      <w:r w:rsidR="00051977" w:rsidRPr="00881095">
        <w:rPr>
          <w:rFonts w:eastAsia="SimSun"/>
          <w:b/>
          <w:sz w:val="28"/>
          <w:szCs w:val="28"/>
          <w:lang w:eastAsia="zh-CN"/>
        </w:rPr>
        <w:t>开发</w:t>
      </w:r>
      <w:r w:rsidRPr="00881095">
        <w:rPr>
          <w:rFonts w:eastAsia="SimSun"/>
          <w:b/>
          <w:sz w:val="28"/>
          <w:szCs w:val="28"/>
          <w:lang w:eastAsia="zh-CN"/>
        </w:rPr>
        <w:t>现状</w:t>
      </w:r>
    </w:p>
    <w:p w14:paraId="6DFD99CD" w14:textId="77777777" w:rsidR="00881095" w:rsidRPr="00A36947" w:rsidRDefault="00881095" w:rsidP="00804A25">
      <w:pPr>
        <w:rPr>
          <w:rFonts w:eastAsia="SimSun"/>
          <w:b/>
          <w:sz w:val="24"/>
          <w:lang w:eastAsia="zh-CN"/>
        </w:rPr>
      </w:pPr>
    </w:p>
    <w:p w14:paraId="3EC399CD" w14:textId="77777777" w:rsidR="003A45EC" w:rsidRPr="00B45531" w:rsidRDefault="003A45EC" w:rsidP="00804A25">
      <w:pPr>
        <w:rPr>
          <w:b/>
          <w:bCs/>
          <w:sz w:val="10"/>
          <w:szCs w:val="10"/>
          <w:lang w:eastAsia="zh-CN"/>
        </w:rPr>
      </w:pPr>
    </w:p>
    <w:tbl>
      <w:tblPr>
        <w:tblStyle w:val="TableGrid"/>
        <w:tblW w:w="146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0"/>
        <w:gridCol w:w="1702"/>
        <w:gridCol w:w="1844"/>
        <w:gridCol w:w="1418"/>
        <w:gridCol w:w="1701"/>
        <w:gridCol w:w="1842"/>
        <w:gridCol w:w="1559"/>
        <w:gridCol w:w="1417"/>
      </w:tblGrid>
      <w:tr w:rsidR="003A45EC" w:rsidRPr="004B6EB5" w14:paraId="355C856C" w14:textId="77777777" w:rsidTr="0082176D">
        <w:trPr>
          <w:trHeight w:val="573"/>
          <w:tblHeader/>
        </w:trPr>
        <w:tc>
          <w:tcPr>
            <w:tcW w:w="1418" w:type="dxa"/>
            <w:tcBorders>
              <w:top w:val="single" w:sz="18" w:space="0" w:color="auto"/>
              <w:bottom w:val="single" w:sz="18" w:space="0" w:color="auto"/>
            </w:tcBorders>
            <w:shd w:val="clear" w:color="auto" w:fill="D9D9D9" w:themeFill="background1" w:themeFillShade="D9"/>
          </w:tcPr>
          <w:p w14:paraId="70F026DC" w14:textId="77777777" w:rsidR="003A45EC" w:rsidRPr="000977E3" w:rsidRDefault="003A45EC" w:rsidP="009F2132">
            <w:pPr>
              <w:spacing w:line="180" w:lineRule="exact"/>
              <w:jc w:val="center"/>
              <w:rPr>
                <w:rFonts w:eastAsia="SimSun"/>
                <w:b/>
                <w:bCs/>
                <w:sz w:val="20"/>
                <w:szCs w:val="20"/>
                <w:lang w:eastAsia="zh-CN"/>
              </w:rPr>
            </w:pPr>
          </w:p>
          <w:p w14:paraId="480FBA83"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目标</w:t>
            </w:r>
          </w:p>
          <w:p w14:paraId="1E72FF58" w14:textId="77777777" w:rsidR="003A45EC" w:rsidRPr="000977E3" w:rsidRDefault="003A45EC" w:rsidP="009F2132">
            <w:pPr>
              <w:spacing w:line="180" w:lineRule="exact"/>
              <w:jc w:val="center"/>
              <w:rPr>
                <w:rFonts w:eastAsia="SimSun"/>
                <w:b/>
                <w:bCs/>
                <w:sz w:val="20"/>
                <w:szCs w:val="20"/>
                <w:lang w:eastAsia="zh-CN"/>
              </w:rPr>
            </w:pPr>
            <w:r w:rsidRPr="000977E3">
              <w:rPr>
                <w:rFonts w:eastAsia="SimSun"/>
                <w:b/>
                <w:bCs/>
                <w:sz w:val="20"/>
                <w:szCs w:val="20"/>
                <w:lang w:eastAsia="zh-CN"/>
              </w:rPr>
              <w:t>病媒传播</w:t>
            </w:r>
          </w:p>
          <w:p w14:paraId="3CBA9EF2"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疾病</w:t>
            </w:r>
          </w:p>
        </w:tc>
        <w:tc>
          <w:tcPr>
            <w:tcW w:w="1700" w:type="dxa"/>
            <w:tcBorders>
              <w:top w:val="single" w:sz="18" w:space="0" w:color="auto"/>
              <w:bottom w:val="single" w:sz="18" w:space="0" w:color="auto"/>
            </w:tcBorders>
            <w:shd w:val="clear" w:color="auto" w:fill="D9D9D9" w:themeFill="background1" w:themeFillShade="D9"/>
          </w:tcPr>
          <w:p w14:paraId="5E708ACB" w14:textId="77777777" w:rsidR="003A45EC" w:rsidRPr="000977E3" w:rsidRDefault="003A45EC" w:rsidP="009F2132">
            <w:pPr>
              <w:spacing w:line="180" w:lineRule="exact"/>
              <w:jc w:val="center"/>
              <w:rPr>
                <w:rFonts w:eastAsia="SimSun"/>
                <w:b/>
                <w:bCs/>
                <w:sz w:val="20"/>
                <w:szCs w:val="20"/>
              </w:rPr>
            </w:pPr>
          </w:p>
          <w:p w14:paraId="1E8988A1"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目标</w:t>
            </w:r>
          </w:p>
          <w:p w14:paraId="1D4B5E22"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蚊媒种类</w:t>
            </w:r>
            <w:r w:rsidRPr="000977E3">
              <w:rPr>
                <w:rFonts w:eastAsia="SimSun"/>
                <w:b/>
                <w:bCs/>
                <w:sz w:val="20"/>
                <w:szCs w:val="20"/>
              </w:rPr>
              <w:t xml:space="preserve"> </w:t>
            </w:r>
          </w:p>
        </w:tc>
        <w:tc>
          <w:tcPr>
            <w:tcW w:w="1702" w:type="dxa"/>
            <w:tcBorders>
              <w:top w:val="single" w:sz="18" w:space="0" w:color="auto"/>
              <w:bottom w:val="single" w:sz="18" w:space="0" w:color="auto"/>
            </w:tcBorders>
            <w:shd w:val="clear" w:color="auto" w:fill="D9D9D9" w:themeFill="background1" w:themeFillShade="D9"/>
          </w:tcPr>
          <w:p w14:paraId="6F67096D" w14:textId="77777777" w:rsidR="003A45EC" w:rsidRPr="000977E3" w:rsidRDefault="003A45EC" w:rsidP="009F2132">
            <w:pPr>
              <w:spacing w:line="180" w:lineRule="exact"/>
              <w:jc w:val="center"/>
              <w:rPr>
                <w:rFonts w:eastAsia="SimSun"/>
                <w:b/>
                <w:bCs/>
                <w:sz w:val="20"/>
                <w:szCs w:val="20"/>
              </w:rPr>
            </w:pPr>
          </w:p>
          <w:p w14:paraId="5EE19AF3"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rPr>
              <w:t xml:space="preserve"> </w:t>
            </w:r>
            <w:r w:rsidRPr="000977E3">
              <w:rPr>
                <w:rFonts w:eastAsia="SimSun"/>
                <w:b/>
                <w:bCs/>
                <w:sz w:val="20"/>
                <w:szCs w:val="20"/>
                <w:lang w:eastAsia="zh-CN"/>
              </w:rPr>
              <w:t>EGD</w:t>
            </w:r>
            <w:r w:rsidRPr="000977E3">
              <w:rPr>
                <w:rFonts w:eastAsia="SimSun"/>
                <w:b/>
                <w:bCs/>
                <w:sz w:val="20"/>
                <w:szCs w:val="20"/>
                <w:lang w:eastAsia="zh-CN"/>
              </w:rPr>
              <w:t>阈值</w:t>
            </w:r>
          </w:p>
          <w:p w14:paraId="10023BF7"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实地释放</w:t>
            </w:r>
          </w:p>
        </w:tc>
        <w:tc>
          <w:tcPr>
            <w:tcW w:w="1844" w:type="dxa"/>
            <w:tcBorders>
              <w:top w:val="single" w:sz="18" w:space="0" w:color="auto"/>
              <w:bottom w:val="single" w:sz="18" w:space="0" w:color="auto"/>
            </w:tcBorders>
            <w:shd w:val="clear" w:color="auto" w:fill="D9D9D9" w:themeFill="background1" w:themeFillShade="D9"/>
          </w:tcPr>
          <w:p w14:paraId="40C3247C" w14:textId="77777777" w:rsidR="003A45EC" w:rsidRPr="000977E3" w:rsidRDefault="003A45EC" w:rsidP="009F2132">
            <w:pPr>
              <w:spacing w:line="180" w:lineRule="exact"/>
              <w:jc w:val="center"/>
              <w:rPr>
                <w:rFonts w:eastAsia="SimSun"/>
                <w:b/>
                <w:bCs/>
                <w:sz w:val="20"/>
                <w:szCs w:val="20"/>
                <w:lang w:eastAsia="zh-CN"/>
              </w:rPr>
            </w:pPr>
          </w:p>
          <w:p w14:paraId="195B73E7" w14:textId="77777777" w:rsidR="003A45EC" w:rsidRPr="000977E3" w:rsidRDefault="003A45EC" w:rsidP="009F2132">
            <w:pPr>
              <w:spacing w:line="180" w:lineRule="exact"/>
              <w:jc w:val="center"/>
              <w:rPr>
                <w:rFonts w:eastAsia="SimSun"/>
                <w:b/>
                <w:bCs/>
                <w:sz w:val="20"/>
                <w:szCs w:val="20"/>
                <w:lang w:eastAsia="zh-CN"/>
              </w:rPr>
            </w:pPr>
            <w:r w:rsidRPr="000977E3">
              <w:rPr>
                <w:rFonts w:eastAsia="SimSun"/>
                <w:b/>
                <w:bCs/>
                <w:sz w:val="20"/>
                <w:szCs w:val="20"/>
                <w:lang w:eastAsia="zh-CN"/>
              </w:rPr>
              <w:t xml:space="preserve"> EGD</w:t>
            </w:r>
            <w:r w:rsidRPr="000977E3">
              <w:rPr>
                <w:rFonts w:eastAsia="SimSun"/>
                <w:b/>
                <w:bCs/>
                <w:sz w:val="20"/>
                <w:szCs w:val="20"/>
                <w:lang w:eastAsia="zh-CN"/>
              </w:rPr>
              <w:t>在目标种群中的持续性</w:t>
            </w:r>
          </w:p>
          <w:p w14:paraId="647A2A00" w14:textId="77777777" w:rsidR="003A45EC" w:rsidRPr="000977E3" w:rsidRDefault="003A45EC" w:rsidP="009F2132">
            <w:pPr>
              <w:spacing w:line="180" w:lineRule="exact"/>
              <w:jc w:val="center"/>
              <w:rPr>
                <w:rFonts w:eastAsia="SimSun"/>
                <w:b/>
                <w:bCs/>
                <w:sz w:val="20"/>
                <w:szCs w:val="20"/>
                <w:lang w:eastAsia="zh-CN"/>
              </w:rPr>
            </w:pPr>
          </w:p>
        </w:tc>
        <w:tc>
          <w:tcPr>
            <w:tcW w:w="1418" w:type="dxa"/>
            <w:tcBorders>
              <w:top w:val="single" w:sz="18" w:space="0" w:color="auto"/>
              <w:bottom w:val="single" w:sz="18" w:space="0" w:color="auto"/>
            </w:tcBorders>
            <w:shd w:val="clear" w:color="auto" w:fill="D9D9D9" w:themeFill="background1" w:themeFillShade="D9"/>
          </w:tcPr>
          <w:p w14:paraId="3DAA2DF9" w14:textId="77777777" w:rsidR="003A45EC" w:rsidRPr="000977E3" w:rsidRDefault="003A45EC" w:rsidP="009F2132">
            <w:pPr>
              <w:spacing w:line="180" w:lineRule="exact"/>
              <w:jc w:val="center"/>
              <w:rPr>
                <w:rFonts w:eastAsia="SimSun"/>
                <w:b/>
                <w:bCs/>
                <w:sz w:val="20"/>
                <w:szCs w:val="20"/>
                <w:lang w:eastAsia="zh-CN"/>
              </w:rPr>
            </w:pPr>
          </w:p>
          <w:p w14:paraId="44B2797B" w14:textId="77777777" w:rsidR="003A45EC" w:rsidRPr="000977E3" w:rsidRDefault="003A45EC" w:rsidP="00596C7A">
            <w:pPr>
              <w:spacing w:line="180" w:lineRule="exact"/>
              <w:jc w:val="center"/>
              <w:rPr>
                <w:rFonts w:eastAsia="SimSun"/>
                <w:b/>
                <w:bCs/>
                <w:sz w:val="20"/>
                <w:szCs w:val="20"/>
                <w:lang w:eastAsia="zh-CN"/>
              </w:rPr>
            </w:pPr>
            <w:r w:rsidRPr="000977E3">
              <w:rPr>
                <w:rFonts w:eastAsia="SimSun"/>
                <w:b/>
                <w:bCs/>
                <w:sz w:val="20"/>
                <w:szCs w:val="20"/>
                <w:lang w:eastAsia="zh-CN"/>
              </w:rPr>
              <w:t>EGD</w:t>
            </w:r>
            <w:r w:rsidRPr="000977E3">
              <w:rPr>
                <w:rFonts w:eastAsia="SimSun"/>
                <w:b/>
                <w:bCs/>
                <w:sz w:val="20"/>
                <w:szCs w:val="20"/>
                <w:lang w:eastAsia="zh-CN"/>
              </w:rPr>
              <w:t>在目标种群中的传播</w:t>
            </w:r>
            <w:r w:rsidRPr="000977E3">
              <w:rPr>
                <w:rFonts w:eastAsia="SimSun"/>
                <w:b/>
                <w:bCs/>
                <w:sz w:val="20"/>
                <w:szCs w:val="20"/>
                <w:lang w:eastAsia="zh-CN"/>
              </w:rPr>
              <w:t xml:space="preserve"> </w:t>
            </w:r>
          </w:p>
          <w:p w14:paraId="0DEB3D3A" w14:textId="77777777" w:rsidR="003A45EC" w:rsidRPr="000977E3" w:rsidRDefault="003A45EC" w:rsidP="009F2132">
            <w:pPr>
              <w:spacing w:line="180" w:lineRule="exact"/>
              <w:jc w:val="center"/>
              <w:rPr>
                <w:rFonts w:eastAsia="SimSun"/>
                <w:b/>
                <w:bCs/>
                <w:sz w:val="20"/>
                <w:szCs w:val="20"/>
                <w:lang w:eastAsia="zh-CN"/>
              </w:rPr>
            </w:pPr>
          </w:p>
          <w:p w14:paraId="14988FDF" w14:textId="77777777" w:rsidR="003A45EC" w:rsidRPr="000977E3" w:rsidRDefault="003A45EC" w:rsidP="009F2132">
            <w:pPr>
              <w:spacing w:line="180" w:lineRule="exact"/>
              <w:jc w:val="center"/>
              <w:rPr>
                <w:rFonts w:eastAsia="SimSun"/>
                <w:b/>
                <w:bCs/>
                <w:sz w:val="20"/>
                <w:szCs w:val="20"/>
                <w:lang w:eastAsia="zh-CN"/>
              </w:rPr>
            </w:pPr>
          </w:p>
        </w:tc>
        <w:tc>
          <w:tcPr>
            <w:tcW w:w="1701" w:type="dxa"/>
            <w:tcBorders>
              <w:top w:val="single" w:sz="18" w:space="0" w:color="auto"/>
              <w:bottom w:val="single" w:sz="18" w:space="0" w:color="auto"/>
            </w:tcBorders>
            <w:shd w:val="clear" w:color="auto" w:fill="D9D9D9" w:themeFill="background1" w:themeFillShade="D9"/>
          </w:tcPr>
          <w:p w14:paraId="3BD42186" w14:textId="77777777" w:rsidR="003A45EC" w:rsidRPr="000977E3" w:rsidRDefault="003A45EC" w:rsidP="009F2132">
            <w:pPr>
              <w:spacing w:line="180" w:lineRule="exact"/>
              <w:jc w:val="center"/>
              <w:rPr>
                <w:rFonts w:eastAsia="SimSun"/>
                <w:b/>
                <w:bCs/>
                <w:sz w:val="20"/>
                <w:szCs w:val="20"/>
                <w:lang w:eastAsia="zh-CN"/>
              </w:rPr>
            </w:pPr>
          </w:p>
          <w:p w14:paraId="5416DE68"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rPr>
              <w:t>EGD</w:t>
            </w:r>
            <w:r w:rsidRPr="000977E3">
              <w:rPr>
                <w:rFonts w:eastAsia="SimSun"/>
                <w:b/>
                <w:bCs/>
                <w:sz w:val="20"/>
                <w:szCs w:val="20"/>
                <w:lang w:eastAsia="zh-CN"/>
              </w:rPr>
              <w:t>的基本机制</w:t>
            </w:r>
          </w:p>
          <w:p w14:paraId="0C5F15A0" w14:textId="77777777" w:rsidR="003A45EC" w:rsidRPr="000977E3" w:rsidRDefault="003A45EC" w:rsidP="009F2132">
            <w:pPr>
              <w:spacing w:line="180" w:lineRule="exact"/>
              <w:jc w:val="center"/>
              <w:rPr>
                <w:rFonts w:eastAsia="SimSun"/>
                <w:b/>
                <w:bCs/>
                <w:sz w:val="20"/>
                <w:szCs w:val="20"/>
              </w:rPr>
            </w:pPr>
          </w:p>
        </w:tc>
        <w:tc>
          <w:tcPr>
            <w:tcW w:w="1842" w:type="dxa"/>
            <w:tcBorders>
              <w:top w:val="single" w:sz="18" w:space="0" w:color="auto"/>
              <w:bottom w:val="single" w:sz="18" w:space="0" w:color="auto"/>
            </w:tcBorders>
            <w:shd w:val="clear" w:color="auto" w:fill="D9D9D9" w:themeFill="background1" w:themeFillShade="D9"/>
          </w:tcPr>
          <w:p w14:paraId="36CD466F" w14:textId="77777777" w:rsidR="003A45EC" w:rsidRPr="000977E3" w:rsidRDefault="003A45EC" w:rsidP="009F2132">
            <w:pPr>
              <w:spacing w:line="180" w:lineRule="exact"/>
              <w:jc w:val="center"/>
              <w:rPr>
                <w:rFonts w:eastAsia="SimSun"/>
                <w:b/>
                <w:bCs/>
                <w:sz w:val="20"/>
                <w:szCs w:val="20"/>
                <w:lang w:eastAsia="zh-CN"/>
              </w:rPr>
            </w:pPr>
          </w:p>
          <w:p w14:paraId="7C13E9B6" w14:textId="77777777" w:rsidR="003A45EC" w:rsidRPr="000977E3" w:rsidRDefault="003A45EC" w:rsidP="009F2132">
            <w:pPr>
              <w:spacing w:line="180" w:lineRule="exact"/>
              <w:jc w:val="center"/>
              <w:rPr>
                <w:rFonts w:eastAsia="SimSun"/>
                <w:b/>
                <w:bCs/>
                <w:sz w:val="20"/>
                <w:szCs w:val="20"/>
                <w:lang w:eastAsia="zh-CN"/>
              </w:rPr>
            </w:pPr>
            <w:r w:rsidRPr="000977E3">
              <w:rPr>
                <w:rFonts w:eastAsia="SimSun"/>
                <w:b/>
                <w:bCs/>
                <w:sz w:val="20"/>
                <w:szCs w:val="20"/>
                <w:lang w:eastAsia="zh-CN"/>
              </w:rPr>
              <w:t>对目标种群的预期影响</w:t>
            </w:r>
          </w:p>
        </w:tc>
        <w:tc>
          <w:tcPr>
            <w:tcW w:w="1559" w:type="dxa"/>
            <w:tcBorders>
              <w:top w:val="single" w:sz="18" w:space="0" w:color="auto"/>
              <w:bottom w:val="single" w:sz="18" w:space="0" w:color="auto"/>
            </w:tcBorders>
            <w:shd w:val="clear" w:color="auto" w:fill="D9D9D9" w:themeFill="background1" w:themeFillShade="D9"/>
          </w:tcPr>
          <w:p w14:paraId="22F9DFB5" w14:textId="77777777" w:rsidR="003A45EC" w:rsidRPr="000977E3" w:rsidRDefault="003A45EC" w:rsidP="009F2132">
            <w:pPr>
              <w:spacing w:line="180" w:lineRule="exact"/>
              <w:jc w:val="center"/>
              <w:rPr>
                <w:rFonts w:eastAsia="SimSun"/>
                <w:b/>
                <w:bCs/>
                <w:sz w:val="20"/>
                <w:szCs w:val="20"/>
                <w:lang w:eastAsia="zh-CN"/>
              </w:rPr>
            </w:pPr>
          </w:p>
          <w:p w14:paraId="6707EE81"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rPr>
              <w:t>EGD</w:t>
            </w:r>
            <w:r w:rsidRPr="000977E3">
              <w:rPr>
                <w:rFonts w:eastAsia="SimSun"/>
                <w:b/>
                <w:bCs/>
                <w:sz w:val="20"/>
                <w:szCs w:val="20"/>
                <w:lang w:eastAsia="zh-CN"/>
              </w:rPr>
              <w:t>发展阶段</w:t>
            </w:r>
            <w:r w:rsidRPr="000977E3">
              <w:rPr>
                <w:rFonts w:eastAsia="SimSun"/>
                <w:b/>
                <w:bCs/>
                <w:sz w:val="20"/>
                <w:szCs w:val="20"/>
              </w:rPr>
              <w:t xml:space="preserve"> </w:t>
            </w:r>
          </w:p>
        </w:tc>
        <w:tc>
          <w:tcPr>
            <w:tcW w:w="1417" w:type="dxa"/>
            <w:tcBorders>
              <w:top w:val="single" w:sz="18" w:space="0" w:color="auto"/>
              <w:bottom w:val="single" w:sz="18" w:space="0" w:color="auto"/>
            </w:tcBorders>
            <w:shd w:val="clear" w:color="auto" w:fill="D9D9D9" w:themeFill="background1" w:themeFillShade="D9"/>
          </w:tcPr>
          <w:p w14:paraId="3655BD34" w14:textId="77777777" w:rsidR="003A45EC" w:rsidRPr="000977E3" w:rsidRDefault="003A45EC" w:rsidP="00F42511">
            <w:pPr>
              <w:spacing w:line="180" w:lineRule="exact"/>
              <w:jc w:val="left"/>
              <w:rPr>
                <w:rFonts w:eastAsia="SimSun"/>
                <w:b/>
                <w:bCs/>
                <w:sz w:val="20"/>
                <w:szCs w:val="20"/>
              </w:rPr>
            </w:pPr>
          </w:p>
          <w:p w14:paraId="124854C7" w14:textId="77777777" w:rsidR="003A45EC" w:rsidRPr="000977E3" w:rsidRDefault="003A45EC" w:rsidP="00F42511">
            <w:pPr>
              <w:spacing w:line="180" w:lineRule="exact"/>
              <w:jc w:val="left"/>
              <w:rPr>
                <w:rFonts w:eastAsia="SimSun"/>
                <w:b/>
                <w:bCs/>
                <w:sz w:val="20"/>
                <w:szCs w:val="20"/>
              </w:rPr>
            </w:pPr>
          </w:p>
          <w:p w14:paraId="7BE90472" w14:textId="77777777" w:rsidR="003A45EC" w:rsidRPr="000977E3" w:rsidRDefault="003A45EC" w:rsidP="00F42511">
            <w:pPr>
              <w:spacing w:line="180" w:lineRule="exact"/>
              <w:jc w:val="center"/>
              <w:rPr>
                <w:rFonts w:eastAsia="SimSun"/>
                <w:b/>
                <w:bCs/>
                <w:sz w:val="20"/>
                <w:szCs w:val="20"/>
              </w:rPr>
            </w:pPr>
            <w:r w:rsidRPr="000977E3">
              <w:rPr>
                <w:rFonts w:eastAsia="SimSun"/>
                <w:b/>
                <w:bCs/>
                <w:sz w:val="20"/>
                <w:szCs w:val="20"/>
                <w:lang w:eastAsia="zh-CN"/>
              </w:rPr>
              <w:t>参考文献</w:t>
            </w:r>
          </w:p>
        </w:tc>
      </w:tr>
      <w:tr w:rsidR="003A45EC" w:rsidRPr="00A36947" w14:paraId="14D480E3" w14:textId="77777777" w:rsidTr="009F2132">
        <w:trPr>
          <w:trHeight w:val="265"/>
        </w:trPr>
        <w:tc>
          <w:tcPr>
            <w:tcW w:w="1418" w:type="dxa"/>
            <w:vMerge w:val="restart"/>
            <w:tcBorders>
              <w:top w:val="single" w:sz="18" w:space="0" w:color="auto"/>
            </w:tcBorders>
            <w:shd w:val="clear" w:color="auto" w:fill="F2F2F2" w:themeFill="background1" w:themeFillShade="F2"/>
          </w:tcPr>
          <w:p w14:paraId="39774B63" w14:textId="77777777" w:rsidR="003A45EC" w:rsidRPr="00A36947" w:rsidRDefault="003A45EC" w:rsidP="009F2132">
            <w:pPr>
              <w:spacing w:line="180" w:lineRule="exact"/>
              <w:jc w:val="center"/>
              <w:rPr>
                <w:rFonts w:eastAsia="SimSun"/>
                <w:sz w:val="18"/>
                <w:szCs w:val="18"/>
              </w:rPr>
            </w:pPr>
          </w:p>
          <w:p w14:paraId="3093F5EC"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疟疾</w:t>
            </w:r>
            <w:proofErr w:type="spellEnd"/>
          </w:p>
          <w:p w14:paraId="374E3A39" w14:textId="77777777" w:rsidR="003A45EC" w:rsidRPr="00A36947" w:rsidRDefault="003A45EC" w:rsidP="009F2132">
            <w:pPr>
              <w:spacing w:line="180" w:lineRule="exact"/>
              <w:jc w:val="center"/>
              <w:rPr>
                <w:rFonts w:eastAsia="SimSun"/>
                <w:sz w:val="18"/>
                <w:szCs w:val="18"/>
              </w:rPr>
            </w:pPr>
          </w:p>
          <w:p w14:paraId="4F1C6E3A" w14:textId="77777777" w:rsidR="003A45EC" w:rsidRPr="00A36947" w:rsidRDefault="003A45EC" w:rsidP="009F2132">
            <w:pPr>
              <w:spacing w:line="180" w:lineRule="exact"/>
              <w:jc w:val="center"/>
              <w:rPr>
                <w:rFonts w:eastAsia="SimSun"/>
                <w:sz w:val="18"/>
                <w:szCs w:val="18"/>
              </w:rPr>
            </w:pPr>
          </w:p>
        </w:tc>
        <w:tc>
          <w:tcPr>
            <w:tcW w:w="1700" w:type="dxa"/>
            <w:vMerge w:val="restart"/>
            <w:tcBorders>
              <w:top w:val="single" w:sz="18" w:space="0" w:color="auto"/>
            </w:tcBorders>
            <w:shd w:val="clear" w:color="auto" w:fill="F2F2F2" w:themeFill="background1" w:themeFillShade="F2"/>
          </w:tcPr>
          <w:p w14:paraId="10BD98E4" w14:textId="77777777" w:rsidR="003A45EC" w:rsidRPr="00A36947" w:rsidRDefault="003A45EC" w:rsidP="009F2132">
            <w:pPr>
              <w:spacing w:line="180" w:lineRule="exact"/>
              <w:jc w:val="center"/>
              <w:rPr>
                <w:rFonts w:ascii="STKaiti" w:eastAsia="STKaiti" w:hAnsi="STKaiti"/>
                <w:sz w:val="18"/>
                <w:szCs w:val="18"/>
              </w:rPr>
            </w:pPr>
          </w:p>
          <w:p w14:paraId="549F12EE" w14:textId="77777777" w:rsidR="003A45EC" w:rsidRPr="00A36947" w:rsidRDefault="003A45EC" w:rsidP="009F2132">
            <w:pPr>
              <w:spacing w:line="180" w:lineRule="exact"/>
              <w:jc w:val="center"/>
              <w:rPr>
                <w:rFonts w:ascii="STKaiti" w:eastAsia="STKaiti" w:hAnsi="STKaiti"/>
                <w:sz w:val="18"/>
                <w:szCs w:val="18"/>
              </w:rPr>
            </w:pPr>
            <w:r w:rsidRPr="00A36947">
              <w:rPr>
                <w:rFonts w:ascii="STKaiti" w:eastAsia="STKaiti" w:hAnsi="STKaiti"/>
                <w:sz w:val="18"/>
                <w:szCs w:val="18"/>
                <w:lang w:eastAsia="zh-CN"/>
              </w:rPr>
              <w:t>甘比亚按蚊群</w:t>
            </w:r>
          </w:p>
        </w:tc>
        <w:tc>
          <w:tcPr>
            <w:tcW w:w="1702" w:type="dxa"/>
            <w:vMerge w:val="restart"/>
            <w:tcBorders>
              <w:top w:val="single" w:sz="18" w:space="0" w:color="auto"/>
            </w:tcBorders>
            <w:shd w:val="clear" w:color="auto" w:fill="F2F2F2" w:themeFill="background1" w:themeFillShade="F2"/>
          </w:tcPr>
          <w:p w14:paraId="75A625D3" w14:textId="77777777" w:rsidR="003A45EC" w:rsidRPr="00A36947" w:rsidRDefault="003A45EC" w:rsidP="009F2132">
            <w:pPr>
              <w:spacing w:line="180" w:lineRule="exact"/>
              <w:jc w:val="center"/>
              <w:rPr>
                <w:rFonts w:eastAsia="SimSun"/>
                <w:sz w:val="18"/>
                <w:szCs w:val="18"/>
              </w:rPr>
            </w:pPr>
          </w:p>
          <w:p w14:paraId="0206090A"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低</w:t>
            </w:r>
            <w:r w:rsidRPr="00A36947">
              <w:rPr>
                <w:rFonts w:eastAsia="SimSun"/>
                <w:sz w:val="18"/>
                <w:szCs w:val="18"/>
              </w:rPr>
              <w:t xml:space="preserve"> </w:t>
            </w:r>
          </w:p>
          <w:p w14:paraId="3C958200" w14:textId="77777777" w:rsidR="003A45EC" w:rsidRPr="00A36947" w:rsidRDefault="003A45EC" w:rsidP="009F2132">
            <w:pPr>
              <w:spacing w:line="180" w:lineRule="exact"/>
              <w:jc w:val="center"/>
              <w:rPr>
                <w:rFonts w:eastAsia="SimSun"/>
                <w:sz w:val="18"/>
                <w:szCs w:val="18"/>
              </w:rPr>
            </w:pPr>
          </w:p>
          <w:p w14:paraId="4EA90AC6" w14:textId="77777777" w:rsidR="003A45EC" w:rsidRPr="00A36947" w:rsidRDefault="003A45EC" w:rsidP="009F2132">
            <w:pPr>
              <w:spacing w:line="180" w:lineRule="exact"/>
              <w:jc w:val="center"/>
              <w:rPr>
                <w:rFonts w:eastAsia="SimSun"/>
                <w:sz w:val="18"/>
                <w:szCs w:val="18"/>
              </w:rPr>
            </w:pPr>
          </w:p>
        </w:tc>
        <w:tc>
          <w:tcPr>
            <w:tcW w:w="1844" w:type="dxa"/>
            <w:vMerge w:val="restart"/>
            <w:tcBorders>
              <w:top w:val="single" w:sz="18" w:space="0" w:color="auto"/>
            </w:tcBorders>
            <w:shd w:val="clear" w:color="auto" w:fill="F2F2F2" w:themeFill="background1" w:themeFillShade="F2"/>
          </w:tcPr>
          <w:p w14:paraId="460F376E" w14:textId="77777777" w:rsidR="003A45EC" w:rsidRPr="00A36947" w:rsidRDefault="003A45EC" w:rsidP="009F2132">
            <w:pPr>
              <w:spacing w:line="180" w:lineRule="exact"/>
              <w:jc w:val="center"/>
              <w:rPr>
                <w:rFonts w:eastAsia="SimSun"/>
                <w:sz w:val="18"/>
                <w:szCs w:val="18"/>
              </w:rPr>
            </w:pPr>
          </w:p>
          <w:p w14:paraId="50CE4735"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自我维持</w:t>
            </w:r>
            <w:proofErr w:type="spellEnd"/>
          </w:p>
          <w:p w14:paraId="148EAAB4" w14:textId="77777777" w:rsidR="003A45EC" w:rsidRPr="00A36947" w:rsidRDefault="003A45EC" w:rsidP="009F2132">
            <w:pPr>
              <w:spacing w:line="180" w:lineRule="exact"/>
              <w:jc w:val="center"/>
              <w:rPr>
                <w:rFonts w:eastAsia="SimSun"/>
                <w:sz w:val="18"/>
                <w:szCs w:val="18"/>
              </w:rPr>
            </w:pPr>
          </w:p>
        </w:tc>
        <w:tc>
          <w:tcPr>
            <w:tcW w:w="1418" w:type="dxa"/>
            <w:tcBorders>
              <w:top w:val="single" w:sz="18" w:space="0" w:color="auto"/>
            </w:tcBorders>
            <w:shd w:val="clear" w:color="auto" w:fill="F2F2F2" w:themeFill="background1" w:themeFillShade="F2"/>
          </w:tcPr>
          <w:p w14:paraId="403764D4" w14:textId="77777777" w:rsidR="003A45EC" w:rsidRPr="00A36947" w:rsidRDefault="003A45EC" w:rsidP="009F2132">
            <w:pPr>
              <w:spacing w:line="180" w:lineRule="exact"/>
              <w:jc w:val="center"/>
              <w:rPr>
                <w:rFonts w:eastAsia="SimSun"/>
                <w:sz w:val="18"/>
                <w:szCs w:val="18"/>
              </w:rPr>
            </w:pPr>
          </w:p>
          <w:p w14:paraId="2823DDA7" w14:textId="1D5A3170" w:rsidR="003A45EC" w:rsidRPr="00A36947" w:rsidRDefault="005D4C60" w:rsidP="009F2132">
            <w:pPr>
              <w:spacing w:line="180" w:lineRule="exact"/>
              <w:jc w:val="center"/>
              <w:rPr>
                <w:rFonts w:eastAsia="SimSun"/>
                <w:sz w:val="18"/>
                <w:szCs w:val="18"/>
              </w:rPr>
            </w:pPr>
            <w:proofErr w:type="spellStart"/>
            <w:r>
              <w:rPr>
                <w:rFonts w:eastAsia="SimSun"/>
                <w:sz w:val="18"/>
                <w:szCs w:val="18"/>
              </w:rPr>
              <w:t>非定位</w:t>
            </w:r>
            <w:proofErr w:type="spellEnd"/>
          </w:p>
          <w:p w14:paraId="02FB11D5" w14:textId="77777777" w:rsidR="003A45EC" w:rsidRPr="00A36947" w:rsidRDefault="003A45EC" w:rsidP="009F2132">
            <w:pPr>
              <w:spacing w:line="180" w:lineRule="exact"/>
              <w:jc w:val="center"/>
              <w:rPr>
                <w:rFonts w:eastAsia="SimSun"/>
                <w:sz w:val="18"/>
                <w:szCs w:val="18"/>
              </w:rPr>
            </w:pPr>
          </w:p>
        </w:tc>
        <w:tc>
          <w:tcPr>
            <w:tcW w:w="1701" w:type="dxa"/>
            <w:tcBorders>
              <w:top w:val="single" w:sz="18" w:space="0" w:color="auto"/>
              <w:bottom w:val="single" w:sz="2" w:space="0" w:color="auto"/>
            </w:tcBorders>
            <w:shd w:val="clear" w:color="auto" w:fill="F2F2F2" w:themeFill="background1" w:themeFillShade="F2"/>
          </w:tcPr>
          <w:p w14:paraId="74E7DAC3" w14:textId="77777777" w:rsidR="003A45EC" w:rsidRPr="00A36947" w:rsidRDefault="003A45EC" w:rsidP="009F2132">
            <w:pPr>
              <w:spacing w:line="180" w:lineRule="exact"/>
              <w:jc w:val="center"/>
              <w:rPr>
                <w:rFonts w:eastAsia="SimSun"/>
                <w:sz w:val="18"/>
                <w:szCs w:val="18"/>
              </w:rPr>
            </w:pPr>
          </w:p>
          <w:p w14:paraId="7DC0687E"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归巢</w:t>
            </w:r>
          </w:p>
        </w:tc>
        <w:tc>
          <w:tcPr>
            <w:tcW w:w="1842" w:type="dxa"/>
            <w:tcBorders>
              <w:top w:val="single" w:sz="18" w:space="0" w:color="auto"/>
              <w:bottom w:val="single" w:sz="2" w:space="0" w:color="auto"/>
            </w:tcBorders>
            <w:shd w:val="clear" w:color="auto" w:fill="F2F2F2" w:themeFill="background1" w:themeFillShade="F2"/>
          </w:tcPr>
          <w:p w14:paraId="5975B211" w14:textId="77777777" w:rsidR="003A45EC" w:rsidRPr="00A36947" w:rsidRDefault="003A45EC" w:rsidP="009F2132">
            <w:pPr>
              <w:spacing w:line="180" w:lineRule="exact"/>
              <w:jc w:val="center"/>
              <w:rPr>
                <w:rFonts w:eastAsia="SimSun"/>
                <w:sz w:val="18"/>
                <w:szCs w:val="18"/>
              </w:rPr>
            </w:pPr>
          </w:p>
          <w:p w14:paraId="133D1F9A"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抑制</w:t>
            </w:r>
            <w:proofErr w:type="spellEnd"/>
          </w:p>
          <w:p w14:paraId="2AF2203A" w14:textId="77777777" w:rsidR="003A45EC" w:rsidRPr="00A36947" w:rsidRDefault="003A45EC" w:rsidP="009F2132">
            <w:pPr>
              <w:spacing w:line="180" w:lineRule="exact"/>
              <w:jc w:val="center"/>
              <w:rPr>
                <w:rFonts w:eastAsia="SimSun"/>
                <w:sz w:val="18"/>
                <w:szCs w:val="18"/>
              </w:rPr>
            </w:pPr>
          </w:p>
        </w:tc>
        <w:tc>
          <w:tcPr>
            <w:tcW w:w="1559" w:type="dxa"/>
            <w:tcBorders>
              <w:top w:val="single" w:sz="18" w:space="0" w:color="auto"/>
              <w:bottom w:val="single" w:sz="2" w:space="0" w:color="auto"/>
            </w:tcBorders>
            <w:shd w:val="clear" w:color="auto" w:fill="F2F2F2" w:themeFill="background1" w:themeFillShade="F2"/>
          </w:tcPr>
          <w:p w14:paraId="25CB1D46" w14:textId="77777777" w:rsidR="003A45EC" w:rsidRPr="00A36947" w:rsidRDefault="003A45EC" w:rsidP="009F2132">
            <w:pPr>
              <w:spacing w:line="180" w:lineRule="exact"/>
              <w:jc w:val="center"/>
              <w:rPr>
                <w:rFonts w:eastAsia="SimSun"/>
                <w:sz w:val="18"/>
                <w:szCs w:val="18"/>
                <w:lang w:eastAsia="zh-CN"/>
              </w:rPr>
            </w:pPr>
          </w:p>
          <w:p w14:paraId="7C2ED5DA" w14:textId="3F4068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r w:rsidR="00F42511">
              <w:rPr>
                <w:rFonts w:eastAsia="SimSun" w:hint="eastAsia"/>
                <w:sz w:val="18"/>
                <w:szCs w:val="18"/>
                <w:lang w:eastAsia="zh-CN"/>
              </w:rPr>
              <w:t>；</w:t>
            </w:r>
          </w:p>
          <w:p w14:paraId="2BCEFAB7"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在目标物种的</w:t>
            </w:r>
            <w:proofErr w:type="gramStart"/>
            <w:r w:rsidRPr="00A36947">
              <w:rPr>
                <w:rFonts w:eastAsia="SimSun"/>
                <w:sz w:val="18"/>
                <w:szCs w:val="18"/>
                <w:lang w:eastAsia="zh-CN"/>
              </w:rPr>
              <w:t>昆虫室产生</w:t>
            </w:r>
            <w:proofErr w:type="gramEnd"/>
            <w:r w:rsidRPr="00A36947">
              <w:rPr>
                <w:rFonts w:eastAsia="SimSun"/>
                <w:sz w:val="18"/>
                <w:szCs w:val="18"/>
                <w:lang w:eastAsia="zh-CN"/>
              </w:rPr>
              <w:t>和测试的菌株</w:t>
            </w:r>
          </w:p>
          <w:p w14:paraId="3E751553"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18" w:space="0" w:color="auto"/>
              <w:bottom w:val="single" w:sz="2" w:space="0" w:color="auto"/>
            </w:tcBorders>
            <w:shd w:val="clear" w:color="auto" w:fill="F2F2F2" w:themeFill="background1" w:themeFillShade="F2"/>
          </w:tcPr>
          <w:p w14:paraId="2CBFD8A3" w14:textId="77777777" w:rsidR="003A45EC" w:rsidRPr="00A36947" w:rsidRDefault="003A45EC" w:rsidP="00F42511">
            <w:pPr>
              <w:spacing w:line="180" w:lineRule="exact"/>
              <w:jc w:val="left"/>
              <w:rPr>
                <w:rFonts w:eastAsia="SimSun"/>
                <w:sz w:val="18"/>
                <w:szCs w:val="18"/>
                <w:lang w:eastAsia="zh-CN"/>
              </w:rPr>
            </w:pPr>
          </w:p>
          <w:p w14:paraId="56E6A3A1" w14:textId="0D8DC374" w:rsidR="003A45EC" w:rsidRPr="00A36947" w:rsidRDefault="003A45EC" w:rsidP="00F42511">
            <w:pPr>
              <w:spacing w:line="180" w:lineRule="exact"/>
              <w:jc w:val="left"/>
              <w:rPr>
                <w:rFonts w:eastAsia="SimSun"/>
                <w:sz w:val="18"/>
                <w:szCs w:val="18"/>
                <w:lang w:val="en-US"/>
              </w:rPr>
            </w:pPr>
            <w:r w:rsidRPr="00A36947">
              <w:rPr>
                <w:rFonts w:eastAsia="SimSun"/>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Hammond</w:t>
            </w:r>
            <w:r w:rsidRPr="00A36947">
              <w:rPr>
                <w:rFonts w:eastAsia="SimSun"/>
                <w:sz w:val="18"/>
                <w:szCs w:val="18"/>
                <w:lang w:val="en-US" w:eastAsia="zh-CN"/>
              </w:rPr>
              <w:t>等，</w:t>
            </w:r>
            <w:r w:rsidR="00F14053">
              <w:rPr>
                <w:rFonts w:eastAsia="SimSun" w:hint="eastAsia"/>
                <w:sz w:val="18"/>
                <w:szCs w:val="18"/>
                <w:lang w:val="en-US" w:eastAsia="zh-CN"/>
              </w:rPr>
              <w:t>2016</w:t>
            </w:r>
            <w:r w:rsidR="00F14053">
              <w:rPr>
                <w:rFonts w:eastAsia="SimSun" w:hint="eastAsia"/>
                <w:sz w:val="18"/>
                <w:szCs w:val="18"/>
                <w:lang w:val="en-US" w:eastAsia="zh-CN"/>
              </w:rPr>
              <w:t>、</w:t>
            </w:r>
            <w:r w:rsidRPr="00A36947">
              <w:rPr>
                <w:rFonts w:eastAsia="SimSun"/>
                <w:sz w:val="18"/>
                <w:szCs w:val="18"/>
                <w:lang w:val="en-US"/>
              </w:rPr>
              <w:t xml:space="preserve">2021; Kyrou </w:t>
            </w:r>
            <w:r w:rsidRPr="00A36947">
              <w:rPr>
                <w:rFonts w:eastAsia="SimSun"/>
                <w:sz w:val="18"/>
                <w:szCs w:val="18"/>
                <w:lang w:eastAsia="zh-CN"/>
              </w:rPr>
              <w:t>等</w:t>
            </w:r>
            <w:r w:rsidRPr="00A36947">
              <w:rPr>
                <w:rFonts w:eastAsia="SimSun"/>
                <w:sz w:val="18"/>
                <w:szCs w:val="18"/>
                <w:lang w:val="en-US"/>
              </w:rPr>
              <w:t xml:space="preserve"> 2018; </w:t>
            </w:r>
            <w:r w:rsidRPr="00A36947">
              <w:rPr>
                <w:rFonts w:eastAsia="SimSun"/>
                <w:sz w:val="18"/>
                <w:szCs w:val="18"/>
              </w:rPr>
              <w:fldChar w:fldCharType="end"/>
            </w:r>
            <w:r w:rsidRPr="00A36947">
              <w:rPr>
                <w:rFonts w:eastAsia="SimSun"/>
                <w:sz w:val="18"/>
                <w:szCs w:val="18"/>
                <w:lang w:eastAsia="zh-CN"/>
              </w:rPr>
              <w:t>North</w:t>
            </w:r>
            <w:r w:rsidRPr="00A36947">
              <w:rPr>
                <w:rFonts w:eastAsia="SimSun"/>
                <w:sz w:val="18"/>
                <w:szCs w:val="18"/>
              </w:rPr>
              <w:t>等，</w:t>
            </w:r>
            <w:r w:rsidRPr="00A36947">
              <w:rPr>
                <w:rFonts w:eastAsia="SimSun"/>
                <w:sz w:val="18"/>
                <w:szCs w:val="18"/>
              </w:rPr>
              <w:t xml:space="preserve"> 2019</w:t>
            </w:r>
          </w:p>
          <w:p w14:paraId="69203D17" w14:textId="77777777" w:rsidR="003A45EC" w:rsidRPr="00A36947" w:rsidRDefault="003A45EC" w:rsidP="00F42511">
            <w:pPr>
              <w:spacing w:line="180" w:lineRule="exact"/>
              <w:jc w:val="left"/>
              <w:rPr>
                <w:rFonts w:eastAsia="SimSun"/>
                <w:sz w:val="18"/>
                <w:szCs w:val="18"/>
                <w:lang w:val="en-US"/>
              </w:rPr>
            </w:pPr>
          </w:p>
        </w:tc>
      </w:tr>
      <w:tr w:rsidR="003A45EC" w:rsidRPr="00A36947" w14:paraId="12A44E2B" w14:textId="77777777" w:rsidTr="009F2132">
        <w:trPr>
          <w:trHeight w:val="265"/>
        </w:trPr>
        <w:tc>
          <w:tcPr>
            <w:tcW w:w="1418" w:type="dxa"/>
            <w:vMerge/>
            <w:shd w:val="clear" w:color="auto" w:fill="F2F2F2" w:themeFill="background1" w:themeFillShade="F2"/>
          </w:tcPr>
          <w:p w14:paraId="37613CA9" w14:textId="77777777" w:rsidR="003A45EC" w:rsidRPr="00A36947" w:rsidRDefault="003A45EC" w:rsidP="009F2132">
            <w:pPr>
              <w:spacing w:line="180" w:lineRule="exact"/>
              <w:jc w:val="center"/>
              <w:rPr>
                <w:rFonts w:eastAsia="SimSun"/>
                <w:sz w:val="18"/>
                <w:szCs w:val="18"/>
                <w:lang w:val="en-US"/>
              </w:rPr>
            </w:pPr>
          </w:p>
        </w:tc>
        <w:tc>
          <w:tcPr>
            <w:tcW w:w="1700" w:type="dxa"/>
            <w:vMerge/>
            <w:shd w:val="clear" w:color="auto" w:fill="F2F2F2" w:themeFill="background1" w:themeFillShade="F2"/>
          </w:tcPr>
          <w:p w14:paraId="28610214" w14:textId="77777777" w:rsidR="003A45EC" w:rsidRPr="00A36947" w:rsidRDefault="003A45EC" w:rsidP="009F2132">
            <w:pPr>
              <w:spacing w:line="180" w:lineRule="exact"/>
              <w:jc w:val="center"/>
              <w:rPr>
                <w:rFonts w:ascii="STKaiti" w:eastAsia="STKaiti" w:hAnsi="STKaiti"/>
                <w:sz w:val="18"/>
                <w:szCs w:val="18"/>
                <w:lang w:val="en-US"/>
              </w:rPr>
            </w:pPr>
          </w:p>
        </w:tc>
        <w:tc>
          <w:tcPr>
            <w:tcW w:w="1702" w:type="dxa"/>
            <w:vMerge/>
            <w:shd w:val="clear" w:color="auto" w:fill="F2F2F2" w:themeFill="background1" w:themeFillShade="F2"/>
          </w:tcPr>
          <w:p w14:paraId="2C997536" w14:textId="77777777" w:rsidR="003A45EC" w:rsidRPr="00A36947" w:rsidRDefault="003A45EC" w:rsidP="009F2132">
            <w:pPr>
              <w:spacing w:line="180" w:lineRule="exact"/>
              <w:jc w:val="center"/>
              <w:rPr>
                <w:rFonts w:eastAsia="SimSun"/>
                <w:sz w:val="18"/>
                <w:szCs w:val="18"/>
                <w:lang w:val="en-US"/>
              </w:rPr>
            </w:pPr>
          </w:p>
        </w:tc>
        <w:tc>
          <w:tcPr>
            <w:tcW w:w="1844" w:type="dxa"/>
            <w:vMerge/>
            <w:shd w:val="clear" w:color="auto" w:fill="F2F2F2" w:themeFill="background1" w:themeFillShade="F2"/>
          </w:tcPr>
          <w:p w14:paraId="16325816" w14:textId="77777777" w:rsidR="003A45EC" w:rsidRPr="00A36947" w:rsidRDefault="003A45EC" w:rsidP="009F2132">
            <w:pPr>
              <w:spacing w:line="180" w:lineRule="exact"/>
              <w:jc w:val="center"/>
              <w:rPr>
                <w:rFonts w:eastAsia="SimSun"/>
                <w:sz w:val="18"/>
                <w:szCs w:val="18"/>
                <w:lang w:val="en-US"/>
              </w:rPr>
            </w:pPr>
          </w:p>
        </w:tc>
        <w:tc>
          <w:tcPr>
            <w:tcW w:w="1418" w:type="dxa"/>
            <w:shd w:val="clear" w:color="auto" w:fill="F2F2F2" w:themeFill="background1" w:themeFillShade="F2"/>
          </w:tcPr>
          <w:p w14:paraId="2469F1B3" w14:textId="77777777" w:rsidR="003A45EC" w:rsidRPr="00A36947" w:rsidRDefault="003A45EC" w:rsidP="009F2132">
            <w:pPr>
              <w:spacing w:line="180" w:lineRule="exact"/>
              <w:jc w:val="center"/>
              <w:rPr>
                <w:rFonts w:eastAsia="SimSun"/>
                <w:sz w:val="18"/>
                <w:szCs w:val="18"/>
                <w:lang w:val="en-US"/>
              </w:rPr>
            </w:pPr>
          </w:p>
        </w:tc>
        <w:tc>
          <w:tcPr>
            <w:tcW w:w="1701" w:type="dxa"/>
            <w:tcBorders>
              <w:top w:val="single" w:sz="2" w:space="0" w:color="auto"/>
              <w:bottom w:val="single" w:sz="2" w:space="0" w:color="auto"/>
            </w:tcBorders>
            <w:shd w:val="clear" w:color="auto" w:fill="F2F2F2" w:themeFill="background1" w:themeFillShade="F2"/>
          </w:tcPr>
          <w:p w14:paraId="0F6A323A" w14:textId="77777777" w:rsidR="003A45EC" w:rsidRPr="00A36947" w:rsidRDefault="003A45EC" w:rsidP="009F2132">
            <w:pPr>
              <w:spacing w:line="180" w:lineRule="exact"/>
              <w:jc w:val="center"/>
              <w:rPr>
                <w:rFonts w:eastAsia="SimSun"/>
                <w:sz w:val="18"/>
                <w:szCs w:val="18"/>
                <w:lang w:val="en-US"/>
              </w:rPr>
            </w:pPr>
          </w:p>
          <w:p w14:paraId="78159882"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归巢</w:t>
            </w:r>
          </w:p>
        </w:tc>
        <w:tc>
          <w:tcPr>
            <w:tcW w:w="1842" w:type="dxa"/>
            <w:tcBorders>
              <w:top w:val="single" w:sz="2" w:space="0" w:color="auto"/>
              <w:bottom w:val="single" w:sz="2" w:space="0" w:color="auto"/>
            </w:tcBorders>
            <w:shd w:val="clear" w:color="auto" w:fill="F2F2F2" w:themeFill="background1" w:themeFillShade="F2"/>
          </w:tcPr>
          <w:p w14:paraId="6F88B154" w14:textId="77777777" w:rsidR="003A45EC" w:rsidRPr="00A36947" w:rsidRDefault="003A45EC" w:rsidP="009F2132">
            <w:pPr>
              <w:spacing w:line="180" w:lineRule="exact"/>
              <w:jc w:val="center"/>
              <w:rPr>
                <w:rFonts w:eastAsia="SimSun"/>
                <w:sz w:val="18"/>
                <w:szCs w:val="18"/>
              </w:rPr>
            </w:pPr>
          </w:p>
          <w:p w14:paraId="6A07D854"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修改</w:t>
            </w:r>
          </w:p>
          <w:p w14:paraId="4A02EF3F"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6DA130D4" w14:textId="77777777" w:rsidR="003A45EC" w:rsidRPr="00A36947" w:rsidRDefault="003A45EC" w:rsidP="009F2132">
            <w:pPr>
              <w:spacing w:line="180" w:lineRule="exact"/>
              <w:jc w:val="center"/>
              <w:rPr>
                <w:rFonts w:eastAsia="SimSun"/>
                <w:sz w:val="18"/>
                <w:szCs w:val="18"/>
                <w:lang w:eastAsia="zh-CN"/>
              </w:rPr>
            </w:pPr>
          </w:p>
          <w:p w14:paraId="5BDB3943" w14:textId="24F4719A"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r w:rsidR="00F42511">
              <w:rPr>
                <w:rFonts w:eastAsia="SimSun" w:hint="eastAsia"/>
                <w:sz w:val="18"/>
                <w:szCs w:val="18"/>
                <w:lang w:eastAsia="zh-CN"/>
              </w:rPr>
              <w:t>；</w:t>
            </w:r>
          </w:p>
          <w:p w14:paraId="0430B01C"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目标物种的菌株生成和</w:t>
            </w:r>
            <w:proofErr w:type="gramStart"/>
            <w:r w:rsidRPr="00A36947">
              <w:rPr>
                <w:rFonts w:eastAsia="SimSun"/>
                <w:sz w:val="18"/>
                <w:szCs w:val="18"/>
                <w:lang w:eastAsia="zh-CN"/>
              </w:rPr>
              <w:t>昆虫室</w:t>
            </w:r>
            <w:proofErr w:type="gramEnd"/>
            <w:r w:rsidRPr="00A36947">
              <w:rPr>
                <w:rFonts w:eastAsia="SimSun"/>
                <w:sz w:val="18"/>
                <w:szCs w:val="18"/>
                <w:lang w:eastAsia="zh-CN"/>
              </w:rPr>
              <w:t>试验</w:t>
            </w:r>
          </w:p>
          <w:p w14:paraId="5AE0E3CF"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00905A8A" w14:textId="77777777" w:rsidR="003A45EC" w:rsidRPr="00A36947" w:rsidRDefault="003A45EC" w:rsidP="00F42511">
            <w:pPr>
              <w:spacing w:line="180" w:lineRule="exact"/>
              <w:jc w:val="left"/>
              <w:rPr>
                <w:rFonts w:eastAsia="SimSun"/>
                <w:sz w:val="18"/>
                <w:szCs w:val="18"/>
                <w:lang w:eastAsia="zh-CN"/>
              </w:rPr>
            </w:pPr>
          </w:p>
          <w:p w14:paraId="3CEE078C" w14:textId="078DA4D6" w:rsidR="003A45EC" w:rsidRPr="00A36947" w:rsidRDefault="003A45EC" w:rsidP="00F42511">
            <w:pPr>
              <w:spacing w:line="180" w:lineRule="exact"/>
              <w:jc w:val="left"/>
              <w:rPr>
                <w:rFonts w:eastAsia="SimSun"/>
                <w:sz w:val="18"/>
                <w:szCs w:val="18"/>
                <w:lang w:val="es-ES"/>
              </w:rPr>
            </w:pPr>
            <w:r w:rsidRPr="00A36947">
              <w:rPr>
                <w:rFonts w:eastAsia="SimSun"/>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A36947">
              <w:rPr>
                <w:rFonts w:eastAsia="SimSun"/>
                <w:sz w:val="18"/>
                <w:szCs w:val="18"/>
                <w:lang w:val="es-ES"/>
              </w:rPr>
              <w:instrText xml:space="preserve"> ADDIN EN.CITE </w:instrText>
            </w:r>
            <w:r w:rsidRPr="00A36947">
              <w:rPr>
                <w:rFonts w:eastAsia="SimSun"/>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A36947">
              <w:rPr>
                <w:rFonts w:eastAsia="SimSun"/>
                <w:sz w:val="18"/>
                <w:szCs w:val="18"/>
                <w:lang w:val="es-E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s-ES"/>
              </w:rPr>
              <w:t>Carballar-Lejaraz</w:t>
            </w:r>
            <w:r w:rsidR="00F14053">
              <w:rPr>
                <w:sz w:val="18"/>
                <w:szCs w:val="18"/>
                <w:lang w:val="es-ES"/>
              </w:rPr>
              <w:t>ú</w:t>
            </w:r>
            <w:r w:rsidRPr="00A36947">
              <w:rPr>
                <w:rFonts w:eastAsia="SimSun"/>
                <w:sz w:val="18"/>
                <w:szCs w:val="18"/>
                <w:lang w:val="es-ES"/>
              </w:rPr>
              <w:t xml:space="preserve"> </w:t>
            </w:r>
            <w:r w:rsidRPr="00A36947">
              <w:rPr>
                <w:rFonts w:eastAsia="SimSun"/>
                <w:sz w:val="18"/>
                <w:szCs w:val="18"/>
              </w:rPr>
              <w:t>等，</w:t>
            </w:r>
            <w:r w:rsidRPr="00A36947">
              <w:rPr>
                <w:rFonts w:eastAsia="SimSun"/>
                <w:sz w:val="18"/>
                <w:szCs w:val="18"/>
                <w:lang w:val="es-ES"/>
              </w:rPr>
              <w:t xml:space="preserve"> 2023 </w:t>
            </w:r>
            <w:r w:rsidRPr="00A36947">
              <w:rPr>
                <w:rFonts w:eastAsia="SimSun"/>
                <w:sz w:val="18"/>
                <w:szCs w:val="18"/>
              </w:rPr>
              <w:fldChar w:fldCharType="end"/>
            </w:r>
          </w:p>
        </w:tc>
      </w:tr>
      <w:tr w:rsidR="003A45EC" w:rsidRPr="00A36947" w14:paraId="76DC70EC" w14:textId="77777777" w:rsidTr="009F2132">
        <w:trPr>
          <w:trHeight w:val="265"/>
        </w:trPr>
        <w:tc>
          <w:tcPr>
            <w:tcW w:w="1418" w:type="dxa"/>
            <w:vMerge/>
            <w:shd w:val="clear" w:color="auto" w:fill="F2F2F2" w:themeFill="background1" w:themeFillShade="F2"/>
          </w:tcPr>
          <w:p w14:paraId="4457916D" w14:textId="77777777" w:rsidR="003A45EC" w:rsidRPr="00A36947" w:rsidRDefault="003A45EC" w:rsidP="009F2132">
            <w:pPr>
              <w:spacing w:line="180" w:lineRule="exact"/>
              <w:jc w:val="center"/>
              <w:rPr>
                <w:rFonts w:eastAsia="SimSun"/>
                <w:sz w:val="18"/>
                <w:szCs w:val="18"/>
                <w:lang w:val="es-ES"/>
              </w:rPr>
            </w:pPr>
          </w:p>
        </w:tc>
        <w:tc>
          <w:tcPr>
            <w:tcW w:w="1700" w:type="dxa"/>
            <w:vMerge/>
            <w:shd w:val="clear" w:color="auto" w:fill="F2F2F2" w:themeFill="background1" w:themeFillShade="F2"/>
          </w:tcPr>
          <w:p w14:paraId="6E72D936" w14:textId="77777777" w:rsidR="003A45EC" w:rsidRPr="00A36947" w:rsidRDefault="003A45EC" w:rsidP="009F2132">
            <w:pPr>
              <w:spacing w:line="180" w:lineRule="exact"/>
              <w:jc w:val="center"/>
              <w:rPr>
                <w:rFonts w:ascii="STKaiti" w:eastAsia="STKaiti" w:hAnsi="STKaiti"/>
                <w:sz w:val="18"/>
                <w:szCs w:val="18"/>
                <w:lang w:val="es-ES"/>
              </w:rPr>
            </w:pPr>
          </w:p>
        </w:tc>
        <w:tc>
          <w:tcPr>
            <w:tcW w:w="1702" w:type="dxa"/>
            <w:vMerge/>
            <w:shd w:val="clear" w:color="auto" w:fill="F2F2F2" w:themeFill="background1" w:themeFillShade="F2"/>
          </w:tcPr>
          <w:p w14:paraId="4703EBEC" w14:textId="77777777" w:rsidR="003A45EC" w:rsidRPr="00A36947" w:rsidRDefault="003A45EC" w:rsidP="009F2132">
            <w:pPr>
              <w:spacing w:line="180" w:lineRule="exact"/>
              <w:jc w:val="center"/>
              <w:rPr>
                <w:rFonts w:eastAsia="SimSun"/>
                <w:sz w:val="18"/>
                <w:szCs w:val="18"/>
                <w:lang w:val="es-ES"/>
              </w:rPr>
            </w:pPr>
          </w:p>
        </w:tc>
        <w:tc>
          <w:tcPr>
            <w:tcW w:w="1844" w:type="dxa"/>
            <w:vMerge/>
            <w:shd w:val="clear" w:color="auto" w:fill="F2F2F2" w:themeFill="background1" w:themeFillShade="F2"/>
          </w:tcPr>
          <w:p w14:paraId="7C7E8796" w14:textId="77777777" w:rsidR="003A45EC" w:rsidRPr="00A36947" w:rsidRDefault="003A45EC" w:rsidP="009F2132">
            <w:pPr>
              <w:spacing w:line="180" w:lineRule="exact"/>
              <w:jc w:val="center"/>
              <w:rPr>
                <w:rFonts w:eastAsia="SimSun"/>
                <w:sz w:val="18"/>
                <w:szCs w:val="18"/>
                <w:lang w:val="es-ES"/>
              </w:rPr>
            </w:pPr>
          </w:p>
        </w:tc>
        <w:tc>
          <w:tcPr>
            <w:tcW w:w="1418" w:type="dxa"/>
            <w:shd w:val="clear" w:color="auto" w:fill="F2F2F2" w:themeFill="background1" w:themeFillShade="F2"/>
          </w:tcPr>
          <w:p w14:paraId="1D2470F1" w14:textId="77777777" w:rsidR="003A45EC" w:rsidRPr="00A36947" w:rsidRDefault="003A45EC" w:rsidP="009F2132">
            <w:pPr>
              <w:spacing w:line="180" w:lineRule="exact"/>
              <w:jc w:val="center"/>
              <w:rPr>
                <w:rFonts w:eastAsia="SimSun"/>
                <w:sz w:val="18"/>
                <w:szCs w:val="18"/>
                <w:lang w:val="es-ES"/>
              </w:rPr>
            </w:pPr>
          </w:p>
        </w:tc>
        <w:tc>
          <w:tcPr>
            <w:tcW w:w="1701" w:type="dxa"/>
            <w:tcBorders>
              <w:top w:val="single" w:sz="2" w:space="0" w:color="auto"/>
              <w:bottom w:val="single" w:sz="2" w:space="0" w:color="auto"/>
            </w:tcBorders>
            <w:shd w:val="clear" w:color="auto" w:fill="F2F2F2" w:themeFill="background1" w:themeFillShade="F2"/>
          </w:tcPr>
          <w:p w14:paraId="1A0D9350" w14:textId="77777777" w:rsidR="003A45EC" w:rsidRPr="00A36947" w:rsidRDefault="003A45EC" w:rsidP="009F2132">
            <w:pPr>
              <w:spacing w:line="180" w:lineRule="exact"/>
              <w:jc w:val="center"/>
              <w:rPr>
                <w:rFonts w:eastAsia="SimSun"/>
                <w:sz w:val="18"/>
                <w:szCs w:val="18"/>
                <w:lang w:val="es-ES" w:eastAsia="zh-CN"/>
              </w:rPr>
            </w:pPr>
          </w:p>
          <w:p w14:paraId="15D91BAA"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携带性别比扭曲因子的归巢</w:t>
            </w:r>
          </w:p>
          <w:p w14:paraId="4506F3B1" w14:textId="77777777" w:rsidR="003A45EC" w:rsidRPr="00A36947" w:rsidRDefault="003A45EC" w:rsidP="009F2132">
            <w:pPr>
              <w:spacing w:line="180" w:lineRule="exact"/>
              <w:jc w:val="center"/>
              <w:rPr>
                <w:rFonts w:eastAsia="SimSun"/>
                <w:sz w:val="18"/>
                <w:szCs w:val="18"/>
                <w:lang w:eastAsia="zh-CN"/>
              </w:rPr>
            </w:pPr>
          </w:p>
        </w:tc>
        <w:tc>
          <w:tcPr>
            <w:tcW w:w="1842" w:type="dxa"/>
            <w:tcBorders>
              <w:top w:val="single" w:sz="2" w:space="0" w:color="auto"/>
              <w:bottom w:val="single" w:sz="2" w:space="0" w:color="auto"/>
            </w:tcBorders>
            <w:shd w:val="clear" w:color="auto" w:fill="F2F2F2" w:themeFill="background1" w:themeFillShade="F2"/>
          </w:tcPr>
          <w:p w14:paraId="36BFAA36" w14:textId="77777777" w:rsidR="003A45EC" w:rsidRPr="00A36947" w:rsidRDefault="003A45EC" w:rsidP="009F2132">
            <w:pPr>
              <w:spacing w:line="180" w:lineRule="exact"/>
              <w:jc w:val="center"/>
              <w:rPr>
                <w:rFonts w:eastAsia="SimSun"/>
                <w:sz w:val="18"/>
                <w:szCs w:val="18"/>
                <w:lang w:eastAsia="zh-CN"/>
              </w:rPr>
            </w:pPr>
          </w:p>
          <w:p w14:paraId="71F1BC72"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抑制</w:t>
            </w:r>
            <w:proofErr w:type="spellEnd"/>
          </w:p>
          <w:p w14:paraId="61D751A8"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1C6477C5" w14:textId="77777777" w:rsidR="003A45EC" w:rsidRPr="00A36947" w:rsidRDefault="003A45EC" w:rsidP="009F2132">
            <w:pPr>
              <w:spacing w:line="180" w:lineRule="exact"/>
              <w:jc w:val="center"/>
              <w:rPr>
                <w:rFonts w:eastAsia="SimSun"/>
                <w:sz w:val="18"/>
                <w:szCs w:val="18"/>
                <w:lang w:eastAsia="zh-CN"/>
              </w:rPr>
            </w:pPr>
          </w:p>
          <w:p w14:paraId="55537CF5" w14:textId="50B6E8A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r w:rsidR="00F42511">
              <w:rPr>
                <w:rFonts w:eastAsia="SimSun" w:hint="eastAsia"/>
                <w:sz w:val="18"/>
                <w:szCs w:val="18"/>
                <w:lang w:eastAsia="zh-CN"/>
              </w:rPr>
              <w:t>；</w:t>
            </w:r>
          </w:p>
          <w:p w14:paraId="7EEDAC46" w14:textId="77777777" w:rsidR="003A45EC" w:rsidRPr="00A36947" w:rsidRDefault="003A45EC" w:rsidP="00095C9C">
            <w:pPr>
              <w:spacing w:line="180" w:lineRule="exact"/>
              <w:jc w:val="center"/>
              <w:rPr>
                <w:rFonts w:eastAsia="SimSun"/>
                <w:sz w:val="18"/>
                <w:szCs w:val="18"/>
                <w:lang w:eastAsia="zh-CN"/>
              </w:rPr>
            </w:pPr>
            <w:r w:rsidRPr="00A36947">
              <w:rPr>
                <w:rFonts w:eastAsia="SimSun"/>
                <w:sz w:val="18"/>
                <w:szCs w:val="18"/>
                <w:lang w:eastAsia="zh-CN"/>
              </w:rPr>
              <w:t>在目标物种的</w:t>
            </w:r>
            <w:proofErr w:type="gramStart"/>
            <w:r w:rsidRPr="00A36947">
              <w:rPr>
                <w:rFonts w:eastAsia="SimSun"/>
                <w:sz w:val="18"/>
                <w:szCs w:val="18"/>
                <w:lang w:eastAsia="zh-CN"/>
              </w:rPr>
              <w:t>昆虫室产生</w:t>
            </w:r>
            <w:proofErr w:type="gramEnd"/>
            <w:r w:rsidRPr="00A36947">
              <w:rPr>
                <w:rFonts w:eastAsia="SimSun"/>
                <w:sz w:val="18"/>
                <w:szCs w:val="18"/>
                <w:lang w:eastAsia="zh-CN"/>
              </w:rPr>
              <w:t>和测试的菌株</w:t>
            </w:r>
          </w:p>
          <w:p w14:paraId="7EF7017F"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65015FF1" w14:textId="77777777" w:rsidR="003A45EC" w:rsidRPr="00A36947" w:rsidRDefault="003A45EC" w:rsidP="00F42511">
            <w:pPr>
              <w:spacing w:line="180" w:lineRule="exact"/>
              <w:jc w:val="left"/>
              <w:rPr>
                <w:rFonts w:eastAsia="SimSun"/>
                <w:sz w:val="18"/>
                <w:szCs w:val="18"/>
                <w:lang w:eastAsia="zh-CN"/>
              </w:rPr>
            </w:pPr>
          </w:p>
          <w:p w14:paraId="00CA95AB" w14:textId="77777777" w:rsidR="003A45EC" w:rsidRPr="00A36947" w:rsidRDefault="003A45EC" w:rsidP="00F42511">
            <w:pPr>
              <w:spacing w:line="180" w:lineRule="exact"/>
              <w:jc w:val="left"/>
              <w:rPr>
                <w:rFonts w:eastAsia="SimSun"/>
                <w:sz w:val="18"/>
                <w:szCs w:val="18"/>
              </w:rPr>
            </w:pPr>
            <w:r w:rsidRPr="00A36947">
              <w:rPr>
                <w:rFonts w:eastAsia="SimSun"/>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A36947">
              <w:rPr>
                <w:rFonts w:eastAsia="SimSun"/>
                <w:sz w:val="18"/>
                <w:szCs w:val="18"/>
              </w:rPr>
              <w:instrText xml:space="preserve"> ADDIN EN.CITE </w:instrText>
            </w:r>
            <w:r w:rsidRPr="00A36947">
              <w:rPr>
                <w:rFonts w:eastAsia="SimSun"/>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A36947">
              <w:rPr>
                <w:rFonts w:eastAsia="SimSun"/>
                <w:sz w:val="18"/>
                <w:szCs w:val="18"/>
                <w:highlight w:val="yellow"/>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rPr>
              <w:t xml:space="preserve">Simoni </w:t>
            </w:r>
            <w:r w:rsidRPr="00A36947">
              <w:rPr>
                <w:rFonts w:eastAsia="SimSun"/>
                <w:sz w:val="18"/>
                <w:szCs w:val="18"/>
              </w:rPr>
              <w:t>等，</w:t>
            </w:r>
            <w:r w:rsidRPr="00A36947">
              <w:rPr>
                <w:rFonts w:eastAsia="SimSun"/>
                <w:sz w:val="18"/>
                <w:szCs w:val="18"/>
              </w:rPr>
              <w:t xml:space="preserve">  2020</w:t>
            </w:r>
            <w:r w:rsidRPr="00A36947">
              <w:rPr>
                <w:rFonts w:eastAsia="SimSun"/>
                <w:sz w:val="18"/>
                <w:szCs w:val="18"/>
              </w:rPr>
              <w:fldChar w:fldCharType="end"/>
            </w:r>
          </w:p>
        </w:tc>
      </w:tr>
      <w:tr w:rsidR="003A45EC" w:rsidRPr="00A36947" w14:paraId="19185F95" w14:textId="77777777" w:rsidTr="009F2132">
        <w:trPr>
          <w:trHeight w:val="1179"/>
        </w:trPr>
        <w:tc>
          <w:tcPr>
            <w:tcW w:w="1418" w:type="dxa"/>
            <w:vMerge/>
            <w:shd w:val="clear" w:color="auto" w:fill="F2F2F2" w:themeFill="background1" w:themeFillShade="F2"/>
          </w:tcPr>
          <w:p w14:paraId="01E50999" w14:textId="77777777" w:rsidR="003A45EC" w:rsidRPr="00A36947" w:rsidRDefault="003A45EC" w:rsidP="009F2132">
            <w:pPr>
              <w:spacing w:line="180" w:lineRule="exact"/>
              <w:jc w:val="center"/>
              <w:rPr>
                <w:rFonts w:eastAsia="SimSun"/>
                <w:sz w:val="18"/>
                <w:szCs w:val="18"/>
              </w:rPr>
            </w:pPr>
          </w:p>
        </w:tc>
        <w:tc>
          <w:tcPr>
            <w:tcW w:w="1700" w:type="dxa"/>
            <w:vMerge/>
            <w:shd w:val="clear" w:color="auto" w:fill="F2F2F2" w:themeFill="background1" w:themeFillShade="F2"/>
          </w:tcPr>
          <w:p w14:paraId="4AADD4F9" w14:textId="77777777" w:rsidR="003A45EC" w:rsidRPr="00A36947" w:rsidRDefault="003A45EC" w:rsidP="009F2132">
            <w:pPr>
              <w:spacing w:line="180" w:lineRule="exact"/>
              <w:jc w:val="center"/>
              <w:rPr>
                <w:rFonts w:ascii="STKaiti" w:eastAsia="STKaiti" w:hAnsi="STKaiti"/>
                <w:sz w:val="18"/>
                <w:szCs w:val="18"/>
              </w:rPr>
            </w:pPr>
          </w:p>
        </w:tc>
        <w:tc>
          <w:tcPr>
            <w:tcW w:w="1702" w:type="dxa"/>
            <w:vMerge/>
            <w:shd w:val="clear" w:color="auto" w:fill="F2F2F2" w:themeFill="background1" w:themeFillShade="F2"/>
          </w:tcPr>
          <w:p w14:paraId="09D03C9D" w14:textId="77777777" w:rsidR="003A45EC" w:rsidRPr="00A36947" w:rsidRDefault="003A45EC" w:rsidP="009F2132">
            <w:pPr>
              <w:spacing w:line="180" w:lineRule="exact"/>
              <w:jc w:val="center"/>
              <w:rPr>
                <w:rFonts w:eastAsia="SimSun"/>
                <w:sz w:val="18"/>
                <w:szCs w:val="18"/>
              </w:rPr>
            </w:pPr>
          </w:p>
        </w:tc>
        <w:tc>
          <w:tcPr>
            <w:tcW w:w="1844" w:type="dxa"/>
            <w:vMerge/>
            <w:shd w:val="clear" w:color="auto" w:fill="F2F2F2" w:themeFill="background1" w:themeFillShade="F2"/>
          </w:tcPr>
          <w:p w14:paraId="14B20996" w14:textId="77777777" w:rsidR="003A45EC" w:rsidRPr="00A36947" w:rsidRDefault="003A45EC" w:rsidP="009F2132">
            <w:pPr>
              <w:spacing w:line="180" w:lineRule="exact"/>
              <w:jc w:val="center"/>
              <w:rPr>
                <w:rFonts w:eastAsia="SimSun"/>
                <w:sz w:val="18"/>
                <w:szCs w:val="18"/>
              </w:rPr>
            </w:pPr>
          </w:p>
        </w:tc>
        <w:tc>
          <w:tcPr>
            <w:tcW w:w="1418" w:type="dxa"/>
            <w:shd w:val="clear" w:color="auto" w:fill="F2F2F2" w:themeFill="background1" w:themeFillShade="F2"/>
          </w:tcPr>
          <w:p w14:paraId="0D267BF6"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186E5640" w14:textId="77777777" w:rsidR="003A45EC" w:rsidRPr="00A36947" w:rsidRDefault="003A45EC" w:rsidP="009F2132">
            <w:pPr>
              <w:spacing w:line="180" w:lineRule="exact"/>
              <w:jc w:val="center"/>
              <w:rPr>
                <w:rFonts w:eastAsia="SimSun"/>
                <w:sz w:val="18"/>
                <w:szCs w:val="18"/>
                <w:lang w:eastAsia="zh-CN"/>
              </w:rPr>
            </w:pPr>
          </w:p>
          <w:p w14:paraId="5BEF8C79"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基于整体和模块化机制的归巢</w:t>
            </w:r>
          </w:p>
          <w:p w14:paraId="0FECD2C7" w14:textId="77777777" w:rsidR="003A45EC" w:rsidRPr="00A36947" w:rsidRDefault="003A45EC" w:rsidP="009F2132">
            <w:pPr>
              <w:spacing w:line="180" w:lineRule="exact"/>
              <w:jc w:val="center"/>
              <w:rPr>
                <w:rFonts w:eastAsia="SimSun"/>
                <w:sz w:val="18"/>
                <w:szCs w:val="18"/>
                <w:lang w:eastAsia="zh-CN"/>
              </w:rPr>
            </w:pPr>
          </w:p>
        </w:tc>
        <w:tc>
          <w:tcPr>
            <w:tcW w:w="1842" w:type="dxa"/>
            <w:tcBorders>
              <w:top w:val="single" w:sz="2" w:space="0" w:color="auto"/>
              <w:bottom w:val="single" w:sz="2" w:space="0" w:color="auto"/>
            </w:tcBorders>
            <w:shd w:val="clear" w:color="auto" w:fill="F2F2F2" w:themeFill="background1" w:themeFillShade="F2"/>
          </w:tcPr>
          <w:p w14:paraId="0B5EE773" w14:textId="77777777" w:rsidR="003A45EC" w:rsidRPr="00A36947" w:rsidRDefault="003A45EC" w:rsidP="009F2132">
            <w:pPr>
              <w:spacing w:line="180" w:lineRule="exact"/>
              <w:jc w:val="center"/>
              <w:rPr>
                <w:rFonts w:eastAsia="SimSun"/>
                <w:sz w:val="18"/>
                <w:szCs w:val="18"/>
                <w:lang w:eastAsia="zh-CN"/>
              </w:rPr>
            </w:pPr>
          </w:p>
          <w:p w14:paraId="52E1E15F"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修改</w:t>
            </w:r>
            <w:r w:rsidRPr="00A36947">
              <w:rPr>
                <w:rFonts w:eastAsia="SimSun"/>
                <w:sz w:val="18"/>
                <w:szCs w:val="18"/>
                <w:lang w:eastAsia="zh-CN"/>
              </w:rPr>
              <w:t xml:space="preserve">, </w:t>
            </w:r>
            <w:r w:rsidRPr="00A36947">
              <w:rPr>
                <w:rFonts w:eastAsia="SimSun"/>
                <w:sz w:val="18"/>
                <w:szCs w:val="18"/>
                <w:lang w:eastAsia="zh-CN"/>
              </w:rPr>
              <w:t>可能与种群抑制结合使用</w:t>
            </w:r>
          </w:p>
          <w:p w14:paraId="3E8FD500" w14:textId="77777777" w:rsidR="003A45EC" w:rsidRPr="00A36947" w:rsidRDefault="003A45EC" w:rsidP="009F2132">
            <w:pPr>
              <w:spacing w:line="180" w:lineRule="exact"/>
              <w:jc w:val="center"/>
              <w:rPr>
                <w:rFonts w:eastAsia="SimSun"/>
                <w:sz w:val="18"/>
                <w:szCs w:val="18"/>
                <w:lang w:eastAsia="zh-CN"/>
              </w:rPr>
            </w:pPr>
          </w:p>
        </w:tc>
        <w:tc>
          <w:tcPr>
            <w:tcW w:w="1559" w:type="dxa"/>
            <w:tcBorders>
              <w:top w:val="single" w:sz="2" w:space="0" w:color="auto"/>
              <w:bottom w:val="single" w:sz="2" w:space="0" w:color="auto"/>
            </w:tcBorders>
            <w:shd w:val="clear" w:color="auto" w:fill="F2F2F2" w:themeFill="background1" w:themeFillShade="F2"/>
          </w:tcPr>
          <w:p w14:paraId="2EEB3286" w14:textId="77777777" w:rsidR="003A45EC" w:rsidRPr="00A36947" w:rsidRDefault="003A45EC" w:rsidP="009F2132">
            <w:pPr>
              <w:spacing w:line="180" w:lineRule="exact"/>
              <w:jc w:val="center"/>
              <w:rPr>
                <w:rFonts w:eastAsia="SimSun"/>
                <w:sz w:val="18"/>
                <w:szCs w:val="18"/>
                <w:lang w:eastAsia="zh-CN"/>
              </w:rPr>
            </w:pPr>
          </w:p>
          <w:p w14:paraId="0FFE0A23" w14:textId="140821FE"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r w:rsidR="00F42511">
              <w:rPr>
                <w:rFonts w:eastAsia="SimSun" w:hint="eastAsia"/>
                <w:sz w:val="18"/>
                <w:szCs w:val="18"/>
                <w:lang w:eastAsia="zh-CN"/>
              </w:rPr>
              <w:t>；</w:t>
            </w:r>
          </w:p>
          <w:p w14:paraId="1FD790D2" w14:textId="77777777" w:rsidR="003A45EC" w:rsidRPr="00A36947" w:rsidRDefault="003A45EC" w:rsidP="00095C9C">
            <w:pPr>
              <w:spacing w:line="180" w:lineRule="exact"/>
              <w:jc w:val="center"/>
              <w:rPr>
                <w:rFonts w:eastAsia="SimSun"/>
                <w:sz w:val="18"/>
                <w:szCs w:val="18"/>
                <w:lang w:eastAsia="zh-CN"/>
              </w:rPr>
            </w:pPr>
            <w:r w:rsidRPr="00A36947">
              <w:rPr>
                <w:rFonts w:eastAsia="SimSun"/>
                <w:sz w:val="18"/>
                <w:szCs w:val="18"/>
                <w:lang w:eastAsia="zh-CN"/>
              </w:rPr>
              <w:t>在目标物种的</w:t>
            </w:r>
            <w:proofErr w:type="gramStart"/>
            <w:r w:rsidRPr="00A36947">
              <w:rPr>
                <w:rFonts w:eastAsia="SimSun"/>
                <w:sz w:val="18"/>
                <w:szCs w:val="18"/>
                <w:lang w:eastAsia="zh-CN"/>
              </w:rPr>
              <w:t>昆虫室产生</w:t>
            </w:r>
            <w:proofErr w:type="gramEnd"/>
            <w:r w:rsidRPr="00A36947">
              <w:rPr>
                <w:rFonts w:eastAsia="SimSun"/>
                <w:sz w:val="18"/>
                <w:szCs w:val="18"/>
                <w:lang w:eastAsia="zh-CN"/>
              </w:rPr>
              <w:t>和测试的菌株</w:t>
            </w:r>
          </w:p>
          <w:p w14:paraId="2BDB934B"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21AE7745" w14:textId="77777777" w:rsidR="003A45EC" w:rsidRPr="00A36947" w:rsidRDefault="003A45EC" w:rsidP="00F42511">
            <w:pPr>
              <w:spacing w:line="180" w:lineRule="exact"/>
              <w:jc w:val="left"/>
              <w:rPr>
                <w:rFonts w:eastAsia="SimSun"/>
                <w:sz w:val="18"/>
                <w:szCs w:val="18"/>
                <w:lang w:eastAsia="zh-CN"/>
              </w:rPr>
            </w:pPr>
          </w:p>
          <w:p w14:paraId="3D224F6F" w14:textId="5B5C2B01" w:rsidR="003A45EC" w:rsidRPr="00A36947" w:rsidRDefault="003A45EC" w:rsidP="00F42511">
            <w:pPr>
              <w:spacing w:line="180" w:lineRule="exact"/>
              <w:jc w:val="left"/>
              <w:rPr>
                <w:rFonts w:eastAsia="SimSun"/>
                <w:sz w:val="18"/>
                <w:szCs w:val="18"/>
                <w:lang w:val="en-US"/>
              </w:rPr>
            </w:pPr>
            <w:r w:rsidRPr="00A36947">
              <w:rPr>
                <w:rFonts w:eastAsia="SimSun"/>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 xml:space="preserve">Ellis </w:t>
            </w:r>
            <w:r w:rsidR="00F14053">
              <w:rPr>
                <w:rFonts w:eastAsia="SimSun" w:hint="eastAsia"/>
                <w:sz w:val="18"/>
                <w:szCs w:val="18"/>
                <w:lang w:eastAsia="zh-CN"/>
              </w:rPr>
              <w:t>等，</w:t>
            </w:r>
            <w:r w:rsidRPr="00A36947">
              <w:rPr>
                <w:rFonts w:eastAsia="SimSun"/>
                <w:sz w:val="18"/>
                <w:szCs w:val="18"/>
                <w:lang w:val="en-US"/>
              </w:rPr>
              <w:t xml:space="preserve">2022; Hoermann </w:t>
            </w:r>
            <w:r w:rsidRPr="00A36947">
              <w:rPr>
                <w:rFonts w:eastAsia="SimSun"/>
                <w:sz w:val="18"/>
                <w:szCs w:val="18"/>
              </w:rPr>
              <w:t>等，</w:t>
            </w:r>
            <w:r w:rsidR="00F14053">
              <w:rPr>
                <w:rFonts w:eastAsia="SimSun" w:hint="eastAsia"/>
                <w:sz w:val="18"/>
                <w:szCs w:val="18"/>
                <w:lang w:eastAsia="zh-CN"/>
              </w:rPr>
              <w:t>2021</w:t>
            </w:r>
            <w:r w:rsidR="00F14053">
              <w:rPr>
                <w:rFonts w:eastAsia="SimSun" w:hint="eastAsia"/>
                <w:sz w:val="18"/>
                <w:szCs w:val="18"/>
                <w:lang w:eastAsia="zh-CN"/>
              </w:rPr>
              <w:t>、</w:t>
            </w:r>
            <w:r w:rsidRPr="00A36947">
              <w:rPr>
                <w:rFonts w:eastAsia="SimSun"/>
                <w:sz w:val="18"/>
                <w:szCs w:val="18"/>
                <w:lang w:val="en-US"/>
              </w:rPr>
              <w:t>2022</w:t>
            </w:r>
            <w:r w:rsidR="00F14053">
              <w:rPr>
                <w:rFonts w:eastAsia="SimSun" w:hint="eastAsia"/>
                <w:sz w:val="18"/>
                <w:szCs w:val="18"/>
                <w:lang w:val="en-US" w:eastAsia="zh-CN"/>
              </w:rPr>
              <w:t>；</w:t>
            </w:r>
            <w:r w:rsidR="00F14053" w:rsidRPr="00A36947">
              <w:rPr>
                <w:rFonts w:eastAsia="SimSun"/>
                <w:sz w:val="18"/>
                <w:szCs w:val="18"/>
                <w:lang w:val="en-US"/>
              </w:rPr>
              <w:t xml:space="preserve">Nash </w:t>
            </w:r>
            <w:r w:rsidR="00F14053" w:rsidRPr="00A36947">
              <w:rPr>
                <w:rFonts w:eastAsia="SimSun"/>
                <w:sz w:val="18"/>
                <w:szCs w:val="18"/>
              </w:rPr>
              <w:t>等，</w:t>
            </w:r>
            <w:r w:rsidR="00F14053" w:rsidRPr="00A36947">
              <w:rPr>
                <w:rFonts w:eastAsia="SimSun"/>
                <w:sz w:val="18"/>
                <w:szCs w:val="18"/>
              </w:rPr>
              <w:t xml:space="preserve"> 2019; </w:t>
            </w:r>
            <w:r w:rsidRPr="00A36947">
              <w:rPr>
                <w:rFonts w:eastAsia="SimSun"/>
                <w:sz w:val="18"/>
                <w:szCs w:val="18"/>
              </w:rPr>
              <w:t xml:space="preserve"> </w:t>
            </w:r>
            <w:r w:rsidRPr="00A36947">
              <w:rPr>
                <w:rFonts w:eastAsia="SimSun"/>
                <w:sz w:val="18"/>
                <w:szCs w:val="18"/>
                <w:lang w:val="en-US"/>
              </w:rPr>
              <w:t xml:space="preserve"> </w:t>
            </w:r>
            <w:r w:rsidRPr="00A36947">
              <w:rPr>
                <w:rFonts w:eastAsia="SimSun"/>
                <w:sz w:val="18"/>
                <w:szCs w:val="18"/>
              </w:rPr>
              <w:fldChar w:fldCharType="end"/>
            </w:r>
          </w:p>
          <w:p w14:paraId="684E2618" w14:textId="77777777" w:rsidR="003A45EC" w:rsidRPr="00A36947" w:rsidRDefault="003A45EC" w:rsidP="00F42511">
            <w:pPr>
              <w:spacing w:line="180" w:lineRule="exact"/>
              <w:jc w:val="left"/>
              <w:rPr>
                <w:rFonts w:eastAsia="SimSun"/>
                <w:sz w:val="18"/>
                <w:szCs w:val="18"/>
                <w:lang w:val="en-US"/>
              </w:rPr>
            </w:pPr>
          </w:p>
        </w:tc>
      </w:tr>
      <w:tr w:rsidR="003A45EC" w:rsidRPr="00A36947" w14:paraId="6A8F7D5E" w14:textId="77777777" w:rsidTr="009F2132">
        <w:trPr>
          <w:trHeight w:val="265"/>
        </w:trPr>
        <w:tc>
          <w:tcPr>
            <w:tcW w:w="1418" w:type="dxa"/>
            <w:vMerge/>
            <w:shd w:val="clear" w:color="auto" w:fill="F2F2F2" w:themeFill="background1" w:themeFillShade="F2"/>
          </w:tcPr>
          <w:p w14:paraId="57178A14" w14:textId="77777777" w:rsidR="003A45EC" w:rsidRPr="00A36947" w:rsidRDefault="003A45EC" w:rsidP="009F2132">
            <w:pPr>
              <w:spacing w:line="180" w:lineRule="exact"/>
              <w:jc w:val="center"/>
              <w:rPr>
                <w:rFonts w:eastAsia="SimSun"/>
                <w:sz w:val="18"/>
                <w:szCs w:val="18"/>
                <w:lang w:val="en-US"/>
              </w:rPr>
            </w:pPr>
          </w:p>
        </w:tc>
        <w:tc>
          <w:tcPr>
            <w:tcW w:w="1700" w:type="dxa"/>
            <w:vMerge/>
            <w:shd w:val="clear" w:color="auto" w:fill="F2F2F2" w:themeFill="background1" w:themeFillShade="F2"/>
          </w:tcPr>
          <w:p w14:paraId="3D190EE3" w14:textId="77777777" w:rsidR="003A45EC" w:rsidRPr="00A36947" w:rsidRDefault="003A45EC" w:rsidP="009F2132">
            <w:pPr>
              <w:spacing w:line="180" w:lineRule="exact"/>
              <w:jc w:val="center"/>
              <w:rPr>
                <w:rFonts w:ascii="STKaiti" w:eastAsia="STKaiti" w:hAnsi="STKaiti"/>
                <w:sz w:val="18"/>
                <w:szCs w:val="18"/>
                <w:lang w:val="en-US"/>
              </w:rPr>
            </w:pPr>
          </w:p>
        </w:tc>
        <w:tc>
          <w:tcPr>
            <w:tcW w:w="1702" w:type="dxa"/>
            <w:vMerge/>
            <w:shd w:val="clear" w:color="auto" w:fill="F2F2F2" w:themeFill="background1" w:themeFillShade="F2"/>
          </w:tcPr>
          <w:p w14:paraId="055CEA58" w14:textId="77777777" w:rsidR="003A45EC" w:rsidRPr="00A36947" w:rsidRDefault="003A45EC" w:rsidP="009F2132">
            <w:pPr>
              <w:spacing w:line="180" w:lineRule="exact"/>
              <w:jc w:val="center"/>
              <w:rPr>
                <w:rFonts w:eastAsia="SimSun"/>
                <w:sz w:val="18"/>
                <w:szCs w:val="18"/>
                <w:lang w:val="en-US"/>
              </w:rPr>
            </w:pPr>
          </w:p>
        </w:tc>
        <w:tc>
          <w:tcPr>
            <w:tcW w:w="1844" w:type="dxa"/>
            <w:vMerge/>
            <w:shd w:val="clear" w:color="auto" w:fill="F2F2F2" w:themeFill="background1" w:themeFillShade="F2"/>
          </w:tcPr>
          <w:p w14:paraId="5896D735" w14:textId="77777777" w:rsidR="003A45EC" w:rsidRPr="00A36947" w:rsidRDefault="003A45EC" w:rsidP="009F2132">
            <w:pPr>
              <w:spacing w:line="180" w:lineRule="exact"/>
              <w:jc w:val="center"/>
              <w:rPr>
                <w:rFonts w:eastAsia="SimSun"/>
                <w:sz w:val="18"/>
                <w:szCs w:val="18"/>
                <w:lang w:val="en-US"/>
              </w:rPr>
            </w:pPr>
          </w:p>
        </w:tc>
        <w:tc>
          <w:tcPr>
            <w:tcW w:w="1418" w:type="dxa"/>
            <w:tcBorders>
              <w:bottom w:val="single" w:sz="2" w:space="0" w:color="auto"/>
            </w:tcBorders>
            <w:shd w:val="clear" w:color="auto" w:fill="F2F2F2" w:themeFill="background1" w:themeFillShade="F2"/>
          </w:tcPr>
          <w:p w14:paraId="2DCAF0A9" w14:textId="77777777" w:rsidR="003A45EC" w:rsidRPr="00A36947" w:rsidRDefault="003A45EC" w:rsidP="009F2132">
            <w:pPr>
              <w:spacing w:line="180" w:lineRule="exact"/>
              <w:jc w:val="center"/>
              <w:rPr>
                <w:rFonts w:eastAsia="SimSun"/>
                <w:sz w:val="18"/>
                <w:szCs w:val="18"/>
                <w:lang w:val="en-US"/>
              </w:rPr>
            </w:pPr>
          </w:p>
        </w:tc>
        <w:tc>
          <w:tcPr>
            <w:tcW w:w="1701" w:type="dxa"/>
            <w:tcBorders>
              <w:top w:val="single" w:sz="2" w:space="0" w:color="auto"/>
              <w:bottom w:val="single" w:sz="2" w:space="0" w:color="auto"/>
            </w:tcBorders>
            <w:shd w:val="clear" w:color="auto" w:fill="F2F2F2" w:themeFill="background1" w:themeFillShade="F2"/>
          </w:tcPr>
          <w:p w14:paraId="5D7F4627" w14:textId="77777777" w:rsidR="003A45EC" w:rsidRPr="00A36947" w:rsidRDefault="003A45EC" w:rsidP="009F2132">
            <w:pPr>
              <w:spacing w:line="180" w:lineRule="exact"/>
              <w:jc w:val="center"/>
              <w:rPr>
                <w:rFonts w:eastAsia="SimSun"/>
                <w:sz w:val="18"/>
                <w:szCs w:val="18"/>
                <w:lang w:val="en-US"/>
              </w:rPr>
            </w:pPr>
          </w:p>
          <w:p w14:paraId="76B3404C"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Y</w:t>
            </w:r>
            <w:r w:rsidRPr="00A36947">
              <w:rPr>
                <w:rFonts w:eastAsia="SimSun"/>
                <w:sz w:val="18"/>
                <w:szCs w:val="18"/>
                <w:lang w:eastAsia="zh-CN"/>
              </w:rPr>
              <w:t>驱动</w:t>
            </w:r>
          </w:p>
        </w:tc>
        <w:tc>
          <w:tcPr>
            <w:tcW w:w="1842" w:type="dxa"/>
            <w:tcBorders>
              <w:top w:val="single" w:sz="2" w:space="0" w:color="auto"/>
              <w:bottom w:val="single" w:sz="2" w:space="0" w:color="auto"/>
            </w:tcBorders>
            <w:shd w:val="clear" w:color="auto" w:fill="F2F2F2" w:themeFill="background1" w:themeFillShade="F2"/>
          </w:tcPr>
          <w:p w14:paraId="55B6A6A8" w14:textId="77777777" w:rsidR="003A45EC" w:rsidRPr="00A36947" w:rsidRDefault="003A45EC" w:rsidP="009F2132">
            <w:pPr>
              <w:spacing w:line="180" w:lineRule="exact"/>
              <w:jc w:val="center"/>
              <w:rPr>
                <w:rFonts w:eastAsia="SimSun"/>
                <w:sz w:val="18"/>
                <w:szCs w:val="18"/>
              </w:rPr>
            </w:pPr>
          </w:p>
          <w:p w14:paraId="5B246F65"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抑制</w:t>
            </w:r>
            <w:proofErr w:type="spellEnd"/>
          </w:p>
          <w:p w14:paraId="1FD252E8"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62C34042" w14:textId="77777777" w:rsidR="003A45EC" w:rsidRPr="00A36947" w:rsidRDefault="003A45EC" w:rsidP="009F2132">
            <w:pPr>
              <w:spacing w:line="180" w:lineRule="exact"/>
              <w:jc w:val="center"/>
              <w:rPr>
                <w:rFonts w:eastAsia="SimSun"/>
                <w:sz w:val="18"/>
                <w:szCs w:val="18"/>
              </w:rPr>
            </w:pPr>
          </w:p>
          <w:p w14:paraId="778503BB"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仅限建模</w:t>
            </w:r>
            <w:proofErr w:type="spellEnd"/>
          </w:p>
        </w:tc>
        <w:tc>
          <w:tcPr>
            <w:tcW w:w="1417" w:type="dxa"/>
            <w:tcBorders>
              <w:top w:val="single" w:sz="2" w:space="0" w:color="auto"/>
              <w:bottom w:val="single" w:sz="2" w:space="0" w:color="auto"/>
            </w:tcBorders>
            <w:shd w:val="clear" w:color="auto" w:fill="F2F2F2" w:themeFill="background1" w:themeFillShade="F2"/>
          </w:tcPr>
          <w:p w14:paraId="44ED2262" w14:textId="77777777" w:rsidR="003A45EC" w:rsidRPr="00A36947" w:rsidRDefault="003A45EC" w:rsidP="00F42511">
            <w:pPr>
              <w:spacing w:line="180" w:lineRule="exact"/>
              <w:jc w:val="left"/>
              <w:rPr>
                <w:rFonts w:eastAsia="SimSun"/>
                <w:sz w:val="18"/>
                <w:szCs w:val="18"/>
              </w:rPr>
            </w:pPr>
          </w:p>
          <w:p w14:paraId="584CD068" w14:textId="77777777" w:rsidR="003A45EC" w:rsidRPr="00A36947" w:rsidRDefault="003A45EC" w:rsidP="00F42511">
            <w:pPr>
              <w:spacing w:line="180" w:lineRule="exact"/>
              <w:jc w:val="left"/>
              <w:rPr>
                <w:rFonts w:eastAsia="SimSun"/>
                <w:sz w:val="18"/>
                <w:szCs w:val="18"/>
              </w:rPr>
            </w:pPr>
            <w:r w:rsidRPr="00A36947">
              <w:rPr>
                <w:rFonts w:eastAsia="SimSun"/>
                <w:sz w:val="18"/>
                <w:szCs w:val="18"/>
              </w:rPr>
              <w:fldChar w:fldCharType="begin"/>
            </w:r>
            <w:r w:rsidRPr="00A36947">
              <w:rPr>
                <w:rFonts w:eastAsia="SimSun"/>
                <w:sz w:val="18"/>
                <w:szCs w:val="18"/>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A36947">
              <w:rPr>
                <w:rFonts w:eastAsia="SimSun"/>
                <w:sz w:val="18"/>
                <w:szCs w:val="18"/>
              </w:rPr>
              <w:fldChar w:fldCharType="separate"/>
            </w:r>
            <w:r w:rsidRPr="00A36947">
              <w:rPr>
                <w:rFonts w:eastAsia="SimSun"/>
                <w:sz w:val="18"/>
                <w:szCs w:val="18"/>
              </w:rPr>
              <w:t xml:space="preserve">Deredec </w:t>
            </w:r>
            <w:r w:rsidRPr="00A36947">
              <w:rPr>
                <w:rFonts w:eastAsia="SimSun"/>
                <w:sz w:val="18"/>
                <w:szCs w:val="18"/>
              </w:rPr>
              <w:t>等，</w:t>
            </w:r>
            <w:r w:rsidRPr="00A36947">
              <w:rPr>
                <w:rFonts w:eastAsia="SimSun"/>
                <w:sz w:val="18"/>
                <w:szCs w:val="18"/>
              </w:rPr>
              <w:t xml:space="preserve"> 2011</w:t>
            </w:r>
            <w:r w:rsidRPr="00A36947">
              <w:rPr>
                <w:rFonts w:eastAsia="SimSun"/>
                <w:sz w:val="18"/>
                <w:szCs w:val="18"/>
              </w:rPr>
              <w:fldChar w:fldCharType="end"/>
            </w:r>
          </w:p>
          <w:p w14:paraId="15E41893" w14:textId="77777777" w:rsidR="003A45EC" w:rsidRPr="00A36947" w:rsidRDefault="003A45EC" w:rsidP="00F42511">
            <w:pPr>
              <w:spacing w:line="180" w:lineRule="exact"/>
              <w:jc w:val="left"/>
              <w:rPr>
                <w:rFonts w:eastAsia="SimSun"/>
                <w:sz w:val="18"/>
                <w:szCs w:val="18"/>
              </w:rPr>
            </w:pPr>
          </w:p>
        </w:tc>
      </w:tr>
      <w:tr w:rsidR="003A45EC" w:rsidRPr="00A36947" w14:paraId="193BDAC7" w14:textId="77777777" w:rsidTr="009F2132">
        <w:trPr>
          <w:trHeight w:val="265"/>
        </w:trPr>
        <w:tc>
          <w:tcPr>
            <w:tcW w:w="1418" w:type="dxa"/>
            <w:vMerge/>
            <w:shd w:val="clear" w:color="auto" w:fill="F2F2F2" w:themeFill="background1" w:themeFillShade="F2"/>
          </w:tcPr>
          <w:p w14:paraId="1DC9614F" w14:textId="77777777" w:rsidR="003A45EC" w:rsidRPr="00A36947" w:rsidRDefault="003A45EC" w:rsidP="009F2132">
            <w:pPr>
              <w:spacing w:line="180" w:lineRule="exact"/>
              <w:jc w:val="center"/>
              <w:rPr>
                <w:rFonts w:eastAsia="SimSun"/>
                <w:sz w:val="18"/>
                <w:szCs w:val="18"/>
              </w:rPr>
            </w:pPr>
          </w:p>
        </w:tc>
        <w:tc>
          <w:tcPr>
            <w:tcW w:w="1700" w:type="dxa"/>
            <w:vMerge/>
            <w:tcBorders>
              <w:bottom w:val="single" w:sz="2" w:space="0" w:color="auto"/>
            </w:tcBorders>
            <w:shd w:val="clear" w:color="auto" w:fill="F2F2F2" w:themeFill="background1" w:themeFillShade="F2"/>
          </w:tcPr>
          <w:p w14:paraId="51A6C53A" w14:textId="77777777" w:rsidR="003A45EC" w:rsidRPr="00A36947" w:rsidRDefault="003A45EC" w:rsidP="009F2132">
            <w:pPr>
              <w:spacing w:line="180" w:lineRule="exact"/>
              <w:jc w:val="center"/>
              <w:rPr>
                <w:rFonts w:ascii="STKaiti" w:eastAsia="STKaiti" w:hAnsi="STKaiti"/>
                <w:sz w:val="18"/>
                <w:szCs w:val="18"/>
              </w:rPr>
            </w:pPr>
          </w:p>
        </w:tc>
        <w:tc>
          <w:tcPr>
            <w:tcW w:w="1702" w:type="dxa"/>
            <w:vMerge/>
            <w:tcBorders>
              <w:bottom w:val="single" w:sz="2" w:space="0" w:color="auto"/>
            </w:tcBorders>
            <w:shd w:val="clear" w:color="auto" w:fill="F2F2F2" w:themeFill="background1" w:themeFillShade="F2"/>
          </w:tcPr>
          <w:p w14:paraId="05E91E63" w14:textId="77777777" w:rsidR="003A45EC" w:rsidRPr="00A36947" w:rsidRDefault="003A45EC" w:rsidP="009F2132">
            <w:pPr>
              <w:spacing w:line="180" w:lineRule="exact"/>
              <w:jc w:val="center"/>
              <w:rPr>
                <w:rFonts w:eastAsia="SimSun"/>
                <w:sz w:val="18"/>
                <w:szCs w:val="18"/>
              </w:rPr>
            </w:pPr>
          </w:p>
        </w:tc>
        <w:tc>
          <w:tcPr>
            <w:tcW w:w="1844" w:type="dxa"/>
            <w:tcBorders>
              <w:bottom w:val="single" w:sz="2" w:space="0" w:color="auto"/>
            </w:tcBorders>
            <w:shd w:val="clear" w:color="auto" w:fill="F2F2F2" w:themeFill="background1" w:themeFillShade="F2"/>
          </w:tcPr>
          <w:p w14:paraId="5B3F670C" w14:textId="77777777" w:rsidR="003A45EC" w:rsidRPr="00A36947" w:rsidRDefault="003A45EC" w:rsidP="009F2132">
            <w:pPr>
              <w:spacing w:line="180" w:lineRule="exact"/>
              <w:jc w:val="center"/>
              <w:rPr>
                <w:rFonts w:eastAsia="SimSun"/>
                <w:sz w:val="18"/>
                <w:szCs w:val="18"/>
              </w:rPr>
            </w:pPr>
          </w:p>
          <w:p w14:paraId="2A612235" w14:textId="77777777" w:rsidR="003A45EC" w:rsidRPr="00A36947" w:rsidRDefault="003A45EC" w:rsidP="009F2132">
            <w:pPr>
              <w:spacing w:line="180" w:lineRule="exact"/>
              <w:jc w:val="center"/>
              <w:rPr>
                <w:rFonts w:eastAsia="SimSun"/>
                <w:sz w:val="18"/>
                <w:szCs w:val="18"/>
              </w:rPr>
            </w:pPr>
          </w:p>
        </w:tc>
        <w:tc>
          <w:tcPr>
            <w:tcW w:w="1418" w:type="dxa"/>
            <w:tcBorders>
              <w:top w:val="single" w:sz="2" w:space="0" w:color="auto"/>
              <w:bottom w:val="single" w:sz="2" w:space="0" w:color="auto"/>
            </w:tcBorders>
            <w:shd w:val="clear" w:color="auto" w:fill="F2F2F2" w:themeFill="background1" w:themeFillShade="F2"/>
          </w:tcPr>
          <w:p w14:paraId="6B6A25D7" w14:textId="77777777" w:rsidR="003A45EC" w:rsidRPr="00A36947" w:rsidRDefault="003A45EC" w:rsidP="009F2132">
            <w:pPr>
              <w:spacing w:line="180" w:lineRule="exact"/>
              <w:jc w:val="center"/>
              <w:rPr>
                <w:rFonts w:eastAsia="SimSun"/>
                <w:sz w:val="18"/>
                <w:szCs w:val="18"/>
              </w:rPr>
            </w:pPr>
          </w:p>
          <w:p w14:paraId="623A9A18" w14:textId="0A6D310C" w:rsidR="003A45EC" w:rsidRPr="00A36947" w:rsidRDefault="005D4C60" w:rsidP="009F2132">
            <w:pPr>
              <w:spacing w:line="180" w:lineRule="exact"/>
              <w:jc w:val="center"/>
              <w:rPr>
                <w:rFonts w:eastAsia="SimSun"/>
                <w:sz w:val="18"/>
                <w:szCs w:val="18"/>
              </w:rPr>
            </w:pPr>
            <w:proofErr w:type="spellStart"/>
            <w:r>
              <w:rPr>
                <w:rFonts w:eastAsia="SimSun"/>
                <w:sz w:val="18"/>
                <w:szCs w:val="18"/>
              </w:rPr>
              <w:t>定位</w:t>
            </w:r>
            <w:proofErr w:type="spellEnd"/>
          </w:p>
          <w:p w14:paraId="7D36879F" w14:textId="77777777" w:rsidR="003A45EC" w:rsidRPr="00A36947" w:rsidRDefault="003A45EC" w:rsidP="009F2132">
            <w:pPr>
              <w:spacing w:line="180" w:lineRule="exact"/>
              <w:jc w:val="center"/>
              <w:rPr>
                <w:rFonts w:eastAsia="SimSun"/>
                <w:sz w:val="18"/>
                <w:szCs w:val="18"/>
              </w:rPr>
            </w:pPr>
          </w:p>
          <w:p w14:paraId="2FFDD719"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3831A922" w14:textId="77777777" w:rsidR="003A45EC" w:rsidRPr="00A36947" w:rsidRDefault="003A45EC" w:rsidP="009F2132">
            <w:pPr>
              <w:spacing w:line="180" w:lineRule="exact"/>
              <w:jc w:val="center"/>
              <w:rPr>
                <w:rFonts w:eastAsia="SimSun"/>
                <w:sz w:val="18"/>
                <w:szCs w:val="18"/>
              </w:rPr>
            </w:pPr>
          </w:p>
          <w:p w14:paraId="64324907" w14:textId="5525FA18"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双重驱动</w:t>
            </w:r>
            <w:r w:rsidR="00700B5E">
              <w:rPr>
                <w:rFonts w:eastAsia="SimSun" w:hint="eastAsia"/>
                <w:sz w:val="18"/>
                <w:szCs w:val="18"/>
                <w:lang w:eastAsia="zh-CN"/>
              </w:rPr>
              <w:t>；</w:t>
            </w:r>
          </w:p>
          <w:p w14:paraId="78287CE9"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归巢</w:t>
            </w:r>
          </w:p>
          <w:p w14:paraId="444D0203" w14:textId="77777777" w:rsidR="003A45EC" w:rsidRPr="00A36947" w:rsidRDefault="003A45EC" w:rsidP="009F2132">
            <w:pPr>
              <w:spacing w:line="180" w:lineRule="exact"/>
              <w:jc w:val="center"/>
              <w:rPr>
                <w:rFonts w:eastAsia="SimSun"/>
                <w:sz w:val="18"/>
                <w:szCs w:val="18"/>
              </w:rPr>
            </w:pPr>
          </w:p>
        </w:tc>
        <w:tc>
          <w:tcPr>
            <w:tcW w:w="1842" w:type="dxa"/>
            <w:tcBorders>
              <w:top w:val="single" w:sz="2" w:space="0" w:color="auto"/>
              <w:bottom w:val="single" w:sz="2" w:space="0" w:color="auto"/>
            </w:tcBorders>
            <w:shd w:val="clear" w:color="auto" w:fill="F2F2F2" w:themeFill="background1" w:themeFillShade="F2"/>
          </w:tcPr>
          <w:p w14:paraId="5953013C" w14:textId="77777777" w:rsidR="003A45EC" w:rsidRPr="00A36947" w:rsidRDefault="003A45EC" w:rsidP="009F2132">
            <w:pPr>
              <w:spacing w:line="180" w:lineRule="exact"/>
              <w:jc w:val="center"/>
              <w:rPr>
                <w:rFonts w:eastAsia="SimSun"/>
                <w:sz w:val="18"/>
                <w:szCs w:val="18"/>
              </w:rPr>
            </w:pPr>
          </w:p>
          <w:p w14:paraId="606333F6"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抑制</w:t>
            </w:r>
            <w:proofErr w:type="spellEnd"/>
            <w:r w:rsidRPr="00A36947">
              <w:rPr>
                <w:rFonts w:eastAsia="SimSun"/>
                <w:sz w:val="18"/>
                <w:szCs w:val="18"/>
                <w:lang w:eastAsia="zh-CN"/>
              </w:rPr>
              <w:t>或</w:t>
            </w:r>
            <w:proofErr w:type="spellStart"/>
            <w:r w:rsidRPr="00A36947">
              <w:rPr>
                <w:rFonts w:eastAsia="SimSun"/>
                <w:sz w:val="18"/>
                <w:szCs w:val="18"/>
              </w:rPr>
              <w:t>改造</w:t>
            </w:r>
            <w:proofErr w:type="spellEnd"/>
          </w:p>
          <w:p w14:paraId="58CD440D"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55B87ED6" w14:textId="77777777" w:rsidR="003A45EC" w:rsidRPr="00A36947" w:rsidRDefault="003A45EC" w:rsidP="009F2132">
            <w:pPr>
              <w:spacing w:line="180" w:lineRule="exact"/>
              <w:jc w:val="center"/>
              <w:rPr>
                <w:rFonts w:eastAsia="SimSun"/>
                <w:sz w:val="18"/>
                <w:szCs w:val="18"/>
              </w:rPr>
            </w:pPr>
          </w:p>
          <w:p w14:paraId="21E6C8F6"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仅限建模</w:t>
            </w:r>
            <w:proofErr w:type="spellEnd"/>
          </w:p>
        </w:tc>
        <w:tc>
          <w:tcPr>
            <w:tcW w:w="1417" w:type="dxa"/>
            <w:tcBorders>
              <w:top w:val="single" w:sz="2" w:space="0" w:color="auto"/>
              <w:bottom w:val="single" w:sz="2" w:space="0" w:color="auto"/>
            </w:tcBorders>
            <w:shd w:val="clear" w:color="auto" w:fill="F2F2F2" w:themeFill="background1" w:themeFillShade="F2"/>
          </w:tcPr>
          <w:p w14:paraId="2DB84A74" w14:textId="77777777" w:rsidR="003A45EC" w:rsidRPr="00A36947" w:rsidRDefault="003A45EC" w:rsidP="00F42511">
            <w:pPr>
              <w:spacing w:line="180" w:lineRule="exact"/>
              <w:jc w:val="left"/>
              <w:rPr>
                <w:rFonts w:eastAsia="SimSun"/>
                <w:sz w:val="18"/>
                <w:szCs w:val="18"/>
              </w:rPr>
            </w:pPr>
          </w:p>
          <w:p w14:paraId="120D09C1" w14:textId="22A274CA" w:rsidR="003A45EC" w:rsidRPr="00F14053" w:rsidRDefault="00F14053" w:rsidP="00F42511">
            <w:pPr>
              <w:spacing w:line="180" w:lineRule="exact"/>
              <w:jc w:val="left"/>
              <w:rPr>
                <w:rFonts w:eastAsia="SimSun"/>
                <w:sz w:val="18"/>
                <w:szCs w:val="18"/>
              </w:rPr>
            </w:pPr>
            <w:r w:rsidRPr="00F14053">
              <w:rPr>
                <w:sz w:val="18"/>
                <w:szCs w:val="18"/>
              </w:rPr>
              <w:t>Geci</w:t>
            </w:r>
            <w:r w:rsidRPr="00F14053">
              <w:rPr>
                <w:rFonts w:ascii="SimSun" w:eastAsia="SimSun" w:hAnsi="SimSun" w:cs="SimSun" w:hint="eastAsia"/>
                <w:sz w:val="18"/>
                <w:szCs w:val="18"/>
                <w:lang w:eastAsia="zh-CN"/>
              </w:rPr>
              <w:t>等，</w:t>
            </w:r>
            <w:r w:rsidRPr="00F14053">
              <w:rPr>
                <w:sz w:val="18"/>
                <w:szCs w:val="18"/>
              </w:rPr>
              <w:t>2022</w:t>
            </w:r>
            <w:r w:rsidRPr="00F14053">
              <w:rPr>
                <w:rFonts w:ascii="SimSun" w:eastAsia="SimSun" w:hAnsi="SimSun" w:cs="SimSun" w:hint="eastAsia"/>
                <w:sz w:val="18"/>
                <w:szCs w:val="18"/>
                <w:lang w:eastAsia="zh-CN"/>
              </w:rPr>
              <w:t>；</w:t>
            </w:r>
            <w:r w:rsidRPr="00F14053">
              <w:rPr>
                <w:sz w:val="18"/>
                <w:szCs w:val="18"/>
              </w:rPr>
              <w:t>Sudweeks</w:t>
            </w:r>
            <w:r w:rsidRPr="00F14053">
              <w:rPr>
                <w:rFonts w:ascii="SimSun" w:eastAsia="SimSun" w:hAnsi="SimSun" w:cs="SimSun" w:hint="eastAsia"/>
                <w:sz w:val="18"/>
                <w:szCs w:val="18"/>
                <w:lang w:eastAsia="zh-CN"/>
              </w:rPr>
              <w:t>等，</w:t>
            </w:r>
            <w:r w:rsidRPr="00F14053">
              <w:rPr>
                <w:sz w:val="18"/>
                <w:szCs w:val="18"/>
              </w:rPr>
              <w:t>2019</w:t>
            </w:r>
            <w:r w:rsidRPr="00F14053">
              <w:rPr>
                <w:rFonts w:ascii="SimSun" w:eastAsia="SimSun" w:hAnsi="SimSun" w:cs="SimSun" w:hint="eastAsia"/>
                <w:sz w:val="18"/>
                <w:szCs w:val="18"/>
                <w:lang w:eastAsia="zh-CN"/>
              </w:rPr>
              <w:t>；</w:t>
            </w:r>
            <w:r w:rsidRPr="00F14053">
              <w:rPr>
                <w:sz w:val="18"/>
                <w:szCs w:val="18"/>
              </w:rPr>
              <w:t>Willis</w:t>
            </w:r>
            <w:r w:rsidRPr="00F14053">
              <w:rPr>
                <w:rFonts w:ascii="SimSun" w:eastAsia="SimSun" w:hAnsi="SimSun" w:cs="SimSun" w:hint="eastAsia"/>
                <w:sz w:val="18"/>
                <w:szCs w:val="18"/>
                <w:lang w:eastAsia="zh-CN"/>
              </w:rPr>
              <w:t>和</w:t>
            </w:r>
            <w:r w:rsidRPr="00F14053">
              <w:rPr>
                <w:sz w:val="18"/>
                <w:szCs w:val="18"/>
              </w:rPr>
              <w:t>Burt</w:t>
            </w:r>
            <w:r w:rsidRPr="00F14053">
              <w:rPr>
                <w:rFonts w:ascii="SimSun" w:eastAsia="SimSun" w:hAnsi="SimSun" w:cs="SimSun" w:hint="eastAsia"/>
                <w:sz w:val="18"/>
                <w:szCs w:val="18"/>
                <w:lang w:eastAsia="zh-CN"/>
              </w:rPr>
              <w:t>，</w:t>
            </w:r>
            <w:r w:rsidRPr="00F14053">
              <w:rPr>
                <w:sz w:val="18"/>
                <w:szCs w:val="18"/>
              </w:rPr>
              <w:t xml:space="preserve">2021 </w:t>
            </w:r>
            <w:r w:rsidR="003A45EC" w:rsidRPr="00F14053">
              <w:rPr>
                <w:rFonts w:eastAsia="SimSun"/>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3A45EC" w:rsidRPr="00F14053">
              <w:rPr>
                <w:rFonts w:eastAsia="SimSun"/>
                <w:sz w:val="18"/>
                <w:szCs w:val="18"/>
              </w:rPr>
              <w:instrText xml:space="preserve"> ADDIN EN.CITE </w:instrText>
            </w:r>
            <w:r w:rsidR="003A45EC" w:rsidRPr="00F14053">
              <w:rPr>
                <w:rFonts w:eastAsia="SimSun"/>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3A45EC" w:rsidRPr="00F14053">
              <w:rPr>
                <w:rFonts w:eastAsia="SimSun"/>
                <w:sz w:val="18"/>
                <w:szCs w:val="18"/>
              </w:rPr>
              <w:instrText xml:space="preserve"> ADDIN EN.CITE.DATA </w:instrText>
            </w:r>
            <w:r w:rsidR="003A45EC" w:rsidRPr="00F14053">
              <w:rPr>
                <w:rFonts w:eastAsia="SimSun"/>
                <w:sz w:val="18"/>
                <w:szCs w:val="18"/>
              </w:rPr>
            </w:r>
            <w:r w:rsidR="003A45EC" w:rsidRPr="00F14053">
              <w:rPr>
                <w:rFonts w:eastAsia="SimSun"/>
                <w:sz w:val="18"/>
                <w:szCs w:val="18"/>
              </w:rPr>
              <w:fldChar w:fldCharType="end"/>
            </w:r>
            <w:r w:rsidR="00000000">
              <w:rPr>
                <w:rFonts w:eastAsia="SimSun"/>
                <w:sz w:val="18"/>
                <w:szCs w:val="18"/>
              </w:rPr>
            </w:r>
            <w:r w:rsidR="00000000">
              <w:rPr>
                <w:rFonts w:eastAsia="SimSun"/>
                <w:sz w:val="18"/>
                <w:szCs w:val="18"/>
              </w:rPr>
              <w:fldChar w:fldCharType="separate"/>
            </w:r>
            <w:r w:rsidR="003A45EC" w:rsidRPr="00F14053">
              <w:rPr>
                <w:rFonts w:eastAsia="SimSun"/>
                <w:sz w:val="18"/>
                <w:szCs w:val="18"/>
              </w:rPr>
              <w:fldChar w:fldCharType="end"/>
            </w:r>
          </w:p>
        </w:tc>
      </w:tr>
      <w:tr w:rsidR="003A45EC" w:rsidRPr="004F248B" w14:paraId="30ECD891" w14:textId="77777777" w:rsidTr="009F2132">
        <w:trPr>
          <w:trHeight w:val="265"/>
        </w:trPr>
        <w:tc>
          <w:tcPr>
            <w:tcW w:w="1418" w:type="dxa"/>
            <w:vMerge/>
            <w:shd w:val="clear" w:color="auto" w:fill="F2F2F2" w:themeFill="background1" w:themeFillShade="F2"/>
          </w:tcPr>
          <w:p w14:paraId="2844B779" w14:textId="77777777" w:rsidR="003A45EC" w:rsidRPr="00A36947" w:rsidRDefault="003A45EC" w:rsidP="009F2132">
            <w:pPr>
              <w:spacing w:line="180" w:lineRule="exact"/>
              <w:jc w:val="center"/>
              <w:rPr>
                <w:rFonts w:eastAsia="SimSun"/>
                <w:sz w:val="18"/>
                <w:szCs w:val="18"/>
              </w:rPr>
            </w:pPr>
          </w:p>
        </w:tc>
        <w:tc>
          <w:tcPr>
            <w:tcW w:w="1700" w:type="dxa"/>
            <w:tcBorders>
              <w:top w:val="single" w:sz="2" w:space="0" w:color="auto"/>
              <w:bottom w:val="single" w:sz="2" w:space="0" w:color="auto"/>
            </w:tcBorders>
            <w:shd w:val="clear" w:color="auto" w:fill="F2F2F2" w:themeFill="background1" w:themeFillShade="F2"/>
          </w:tcPr>
          <w:p w14:paraId="6F3F52C1" w14:textId="77777777" w:rsidR="003A45EC" w:rsidRPr="00A36947" w:rsidRDefault="003A45EC" w:rsidP="009F2132">
            <w:pPr>
              <w:spacing w:line="180" w:lineRule="exact"/>
              <w:jc w:val="center"/>
              <w:rPr>
                <w:rFonts w:ascii="STKaiti" w:eastAsia="STKaiti" w:hAnsi="STKaiti"/>
                <w:sz w:val="18"/>
                <w:szCs w:val="18"/>
              </w:rPr>
            </w:pPr>
          </w:p>
          <w:p w14:paraId="6B569FFC" w14:textId="77777777" w:rsidR="003A45EC" w:rsidRPr="00A36947" w:rsidRDefault="003A45EC" w:rsidP="009F2132">
            <w:pPr>
              <w:spacing w:line="180" w:lineRule="exact"/>
              <w:jc w:val="center"/>
              <w:rPr>
                <w:rFonts w:ascii="STKaiti" w:eastAsia="STKaiti" w:hAnsi="STKaiti"/>
                <w:sz w:val="18"/>
                <w:szCs w:val="18"/>
              </w:rPr>
            </w:pPr>
            <w:r w:rsidRPr="00A36947">
              <w:rPr>
                <w:rFonts w:ascii="STKaiti" w:eastAsia="STKaiti" w:hAnsi="STKaiti"/>
                <w:sz w:val="18"/>
                <w:szCs w:val="18"/>
                <w:lang w:eastAsia="zh-CN"/>
              </w:rPr>
              <w:t>催命按蚊</w:t>
            </w:r>
          </w:p>
          <w:p w14:paraId="754479B5" w14:textId="77777777" w:rsidR="003A45EC" w:rsidRPr="00A36947" w:rsidRDefault="003A45EC" w:rsidP="009F2132">
            <w:pPr>
              <w:spacing w:line="180" w:lineRule="exact"/>
              <w:jc w:val="center"/>
              <w:rPr>
                <w:rFonts w:ascii="STKaiti" w:eastAsia="STKaiti" w:hAnsi="STKaiti"/>
                <w:sz w:val="18"/>
                <w:szCs w:val="18"/>
              </w:rPr>
            </w:pPr>
          </w:p>
        </w:tc>
        <w:tc>
          <w:tcPr>
            <w:tcW w:w="1702" w:type="dxa"/>
            <w:tcBorders>
              <w:top w:val="single" w:sz="2" w:space="0" w:color="auto"/>
              <w:bottom w:val="single" w:sz="2" w:space="0" w:color="auto"/>
            </w:tcBorders>
            <w:shd w:val="clear" w:color="auto" w:fill="F2F2F2" w:themeFill="background1" w:themeFillShade="F2"/>
          </w:tcPr>
          <w:p w14:paraId="5EFE1BFF" w14:textId="77777777" w:rsidR="003A45EC" w:rsidRPr="00A36947" w:rsidRDefault="003A45EC" w:rsidP="009F2132">
            <w:pPr>
              <w:spacing w:line="180" w:lineRule="exact"/>
              <w:jc w:val="center"/>
              <w:rPr>
                <w:rFonts w:eastAsia="SimSun"/>
                <w:sz w:val="18"/>
                <w:szCs w:val="18"/>
              </w:rPr>
            </w:pPr>
          </w:p>
          <w:p w14:paraId="55850098"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低</w:t>
            </w:r>
          </w:p>
        </w:tc>
        <w:tc>
          <w:tcPr>
            <w:tcW w:w="1844" w:type="dxa"/>
            <w:tcBorders>
              <w:top w:val="single" w:sz="2" w:space="0" w:color="auto"/>
              <w:bottom w:val="single" w:sz="2" w:space="0" w:color="auto"/>
            </w:tcBorders>
            <w:shd w:val="clear" w:color="auto" w:fill="F2F2F2" w:themeFill="background1" w:themeFillShade="F2"/>
          </w:tcPr>
          <w:p w14:paraId="6A74A3D4" w14:textId="77777777" w:rsidR="003A45EC" w:rsidRPr="00A36947" w:rsidRDefault="003A45EC" w:rsidP="009F2132">
            <w:pPr>
              <w:spacing w:line="180" w:lineRule="exact"/>
              <w:jc w:val="center"/>
              <w:rPr>
                <w:rFonts w:eastAsia="SimSun"/>
                <w:sz w:val="18"/>
                <w:szCs w:val="18"/>
              </w:rPr>
            </w:pPr>
          </w:p>
          <w:p w14:paraId="17BDE957"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自我维持</w:t>
            </w:r>
            <w:proofErr w:type="spellEnd"/>
          </w:p>
          <w:p w14:paraId="6BAD629A" w14:textId="77777777" w:rsidR="003A45EC" w:rsidRPr="00A36947" w:rsidRDefault="003A45EC" w:rsidP="009F2132">
            <w:pPr>
              <w:spacing w:line="180" w:lineRule="exact"/>
              <w:jc w:val="center"/>
              <w:rPr>
                <w:rFonts w:eastAsia="SimSun"/>
                <w:sz w:val="18"/>
                <w:szCs w:val="18"/>
              </w:rPr>
            </w:pPr>
          </w:p>
        </w:tc>
        <w:tc>
          <w:tcPr>
            <w:tcW w:w="1418" w:type="dxa"/>
            <w:tcBorders>
              <w:top w:val="single" w:sz="2" w:space="0" w:color="auto"/>
              <w:bottom w:val="single" w:sz="2" w:space="0" w:color="auto"/>
            </w:tcBorders>
            <w:shd w:val="clear" w:color="auto" w:fill="F2F2F2" w:themeFill="background1" w:themeFillShade="F2"/>
          </w:tcPr>
          <w:p w14:paraId="75ACB064" w14:textId="77777777" w:rsidR="003A45EC" w:rsidRPr="00A36947" w:rsidRDefault="003A45EC" w:rsidP="009F2132">
            <w:pPr>
              <w:spacing w:line="180" w:lineRule="exact"/>
              <w:jc w:val="center"/>
              <w:rPr>
                <w:rFonts w:eastAsia="SimSun"/>
                <w:sz w:val="18"/>
                <w:szCs w:val="18"/>
              </w:rPr>
            </w:pPr>
          </w:p>
          <w:p w14:paraId="7CF7F5AB" w14:textId="16A13A2E" w:rsidR="003A45EC" w:rsidRPr="00A36947" w:rsidRDefault="005D4C60" w:rsidP="009F2132">
            <w:pPr>
              <w:spacing w:line="180" w:lineRule="exact"/>
              <w:jc w:val="center"/>
              <w:rPr>
                <w:rFonts w:eastAsia="SimSun"/>
                <w:sz w:val="18"/>
                <w:szCs w:val="18"/>
              </w:rPr>
            </w:pPr>
            <w:proofErr w:type="spellStart"/>
            <w:r>
              <w:rPr>
                <w:rFonts w:eastAsia="SimSun"/>
                <w:sz w:val="18"/>
                <w:szCs w:val="18"/>
              </w:rPr>
              <w:t>非定位</w:t>
            </w:r>
            <w:proofErr w:type="spellEnd"/>
          </w:p>
          <w:p w14:paraId="4F989F60"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2D270243" w14:textId="77777777" w:rsidR="003A45EC" w:rsidRPr="00A36947" w:rsidRDefault="003A45EC" w:rsidP="009F2132">
            <w:pPr>
              <w:spacing w:line="180" w:lineRule="exact"/>
              <w:jc w:val="center"/>
              <w:rPr>
                <w:rFonts w:eastAsia="SimSun"/>
                <w:sz w:val="18"/>
                <w:szCs w:val="18"/>
              </w:rPr>
            </w:pPr>
          </w:p>
          <w:p w14:paraId="4C8E9CC1"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归巢</w:t>
            </w:r>
          </w:p>
        </w:tc>
        <w:tc>
          <w:tcPr>
            <w:tcW w:w="1842" w:type="dxa"/>
            <w:tcBorders>
              <w:top w:val="single" w:sz="2" w:space="0" w:color="auto"/>
              <w:bottom w:val="single" w:sz="2" w:space="0" w:color="auto"/>
            </w:tcBorders>
            <w:shd w:val="clear" w:color="auto" w:fill="F2F2F2" w:themeFill="background1" w:themeFillShade="F2"/>
          </w:tcPr>
          <w:p w14:paraId="16207ED8" w14:textId="77777777" w:rsidR="003A45EC" w:rsidRPr="00A36947" w:rsidRDefault="003A45EC" w:rsidP="009F2132">
            <w:pPr>
              <w:spacing w:line="180" w:lineRule="exact"/>
              <w:jc w:val="center"/>
              <w:rPr>
                <w:rFonts w:eastAsia="SimSun"/>
                <w:sz w:val="18"/>
                <w:szCs w:val="18"/>
              </w:rPr>
            </w:pPr>
          </w:p>
          <w:p w14:paraId="77AED911"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抑制</w:t>
            </w:r>
            <w:proofErr w:type="spellEnd"/>
          </w:p>
        </w:tc>
        <w:tc>
          <w:tcPr>
            <w:tcW w:w="1559" w:type="dxa"/>
            <w:tcBorders>
              <w:top w:val="single" w:sz="2" w:space="0" w:color="auto"/>
              <w:bottom w:val="single" w:sz="2" w:space="0" w:color="auto"/>
            </w:tcBorders>
            <w:shd w:val="clear" w:color="auto" w:fill="F2F2F2" w:themeFill="background1" w:themeFillShade="F2"/>
          </w:tcPr>
          <w:p w14:paraId="09CA4EA6" w14:textId="77777777" w:rsidR="003A45EC" w:rsidRPr="00A36947" w:rsidRDefault="003A45EC" w:rsidP="009F2132">
            <w:pPr>
              <w:spacing w:line="180" w:lineRule="exact"/>
              <w:jc w:val="center"/>
              <w:rPr>
                <w:rFonts w:eastAsia="SimSun"/>
                <w:sz w:val="18"/>
                <w:szCs w:val="18"/>
              </w:rPr>
            </w:pPr>
          </w:p>
          <w:p w14:paraId="3137F851"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CRISPR-Cas9</w:t>
            </w:r>
            <w:proofErr w:type="spellStart"/>
            <w:r w:rsidRPr="00A36947">
              <w:rPr>
                <w:rFonts w:eastAsia="SimSun"/>
                <w:sz w:val="18"/>
                <w:szCs w:val="18"/>
              </w:rPr>
              <w:t>介导的</w:t>
            </w:r>
            <w:proofErr w:type="spellEnd"/>
            <w:r w:rsidRPr="00A36947">
              <w:rPr>
                <w:rFonts w:eastAsia="SimSun"/>
                <w:sz w:val="18"/>
                <w:szCs w:val="18"/>
                <w:lang w:eastAsia="zh-CN"/>
              </w:rPr>
              <w:t>基因组</w:t>
            </w:r>
            <w:proofErr w:type="spellStart"/>
            <w:r w:rsidRPr="00A36947">
              <w:rPr>
                <w:rFonts w:eastAsia="SimSun"/>
                <w:sz w:val="18"/>
                <w:szCs w:val="18"/>
              </w:rPr>
              <w:t>转基因通过同源定向修复</w:t>
            </w:r>
            <w:proofErr w:type="spellEnd"/>
            <w:r w:rsidRPr="00A36947">
              <w:rPr>
                <w:rFonts w:eastAsia="SimSun"/>
                <w:sz w:val="18"/>
                <w:szCs w:val="18"/>
                <w:lang w:eastAsia="zh-CN"/>
              </w:rPr>
              <w:t>在目标</w:t>
            </w:r>
            <w:proofErr w:type="spellStart"/>
            <w:r w:rsidRPr="00A36947">
              <w:rPr>
                <w:rFonts w:eastAsia="SimSun"/>
                <w:sz w:val="18"/>
                <w:szCs w:val="18"/>
              </w:rPr>
              <w:t>物种中的基因插入</w:t>
            </w:r>
            <w:proofErr w:type="spellEnd"/>
          </w:p>
          <w:p w14:paraId="4B3E163D" w14:textId="77777777" w:rsidR="003A45EC" w:rsidRPr="00A36947" w:rsidRDefault="003A45EC" w:rsidP="009F2132">
            <w:pPr>
              <w:spacing w:line="180" w:lineRule="exact"/>
              <w:jc w:val="center"/>
              <w:rPr>
                <w:rFonts w:eastAsia="SimSun"/>
                <w:sz w:val="18"/>
                <w:szCs w:val="18"/>
              </w:rPr>
            </w:pPr>
          </w:p>
        </w:tc>
        <w:tc>
          <w:tcPr>
            <w:tcW w:w="1417" w:type="dxa"/>
            <w:tcBorders>
              <w:top w:val="single" w:sz="2" w:space="0" w:color="auto"/>
              <w:bottom w:val="single" w:sz="2" w:space="0" w:color="auto"/>
            </w:tcBorders>
            <w:shd w:val="clear" w:color="auto" w:fill="F2F2F2" w:themeFill="background1" w:themeFillShade="F2"/>
          </w:tcPr>
          <w:p w14:paraId="27E801B2" w14:textId="77777777" w:rsidR="003A45EC" w:rsidRPr="004A39EA" w:rsidRDefault="003A45EC" w:rsidP="00F42511">
            <w:pPr>
              <w:spacing w:line="180" w:lineRule="exact"/>
              <w:jc w:val="left"/>
              <w:rPr>
                <w:rFonts w:eastAsia="SimSun"/>
                <w:sz w:val="18"/>
                <w:szCs w:val="18"/>
                <w:lang w:val="fr-CA"/>
              </w:rPr>
            </w:pPr>
          </w:p>
          <w:p w14:paraId="0A95D3D9" w14:textId="77777777" w:rsidR="003A45EC" w:rsidRPr="004A39EA" w:rsidRDefault="003A45EC" w:rsidP="00F42511">
            <w:pPr>
              <w:spacing w:line="180" w:lineRule="exact"/>
              <w:jc w:val="left"/>
              <w:rPr>
                <w:rFonts w:eastAsia="SimSun"/>
                <w:sz w:val="18"/>
                <w:szCs w:val="18"/>
                <w:lang w:val="fr-CA"/>
              </w:rPr>
            </w:pPr>
            <w:r w:rsidRPr="00A36947">
              <w:rPr>
                <w:rFonts w:eastAsia="SimSun"/>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4A39EA">
              <w:rPr>
                <w:rFonts w:eastAsia="SimSun"/>
                <w:sz w:val="18"/>
                <w:szCs w:val="18"/>
                <w:lang w:val="fr-CA"/>
              </w:rPr>
              <w:instrText xml:space="preserve"> ADDIN EN.CITE </w:instrText>
            </w:r>
            <w:r w:rsidRPr="00A36947">
              <w:rPr>
                <w:rFonts w:eastAsia="SimSun"/>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4A39EA">
              <w:rPr>
                <w:rFonts w:eastAsia="SimSun"/>
                <w:sz w:val="18"/>
                <w:szCs w:val="18"/>
                <w:lang w:val="fr-CA"/>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4A39EA">
              <w:rPr>
                <w:rFonts w:eastAsia="SimSun"/>
                <w:sz w:val="18"/>
                <w:szCs w:val="18"/>
                <w:lang w:val="fr-CA"/>
              </w:rPr>
              <w:t xml:space="preserve">Li </w:t>
            </w:r>
            <w:r w:rsidRPr="00A36947">
              <w:rPr>
                <w:rFonts w:eastAsia="SimSun"/>
                <w:sz w:val="18"/>
                <w:szCs w:val="18"/>
              </w:rPr>
              <w:t>等</w:t>
            </w:r>
            <w:r w:rsidRPr="004A39EA">
              <w:rPr>
                <w:rFonts w:eastAsia="SimSun"/>
                <w:sz w:val="18"/>
                <w:szCs w:val="18"/>
                <w:lang w:val="fr-CA" w:eastAsia="zh-CN"/>
              </w:rPr>
              <w:t>，</w:t>
            </w:r>
            <w:r w:rsidRPr="004A39EA">
              <w:rPr>
                <w:rFonts w:eastAsia="SimSun"/>
                <w:sz w:val="18"/>
                <w:szCs w:val="18"/>
                <w:lang w:val="fr-CA"/>
              </w:rPr>
              <w:t xml:space="preserve">2018; Quinn </w:t>
            </w:r>
            <w:r w:rsidRPr="00A36947">
              <w:rPr>
                <w:rFonts w:eastAsia="SimSun"/>
                <w:sz w:val="18"/>
                <w:szCs w:val="18"/>
              </w:rPr>
              <w:t>等</w:t>
            </w:r>
            <w:r w:rsidRPr="004A39EA">
              <w:rPr>
                <w:rFonts w:eastAsia="SimSun"/>
                <w:sz w:val="18"/>
                <w:szCs w:val="18"/>
                <w:lang w:val="fr-CA"/>
              </w:rPr>
              <w:t>，</w:t>
            </w:r>
            <w:r w:rsidRPr="004A39EA">
              <w:rPr>
                <w:rFonts w:eastAsia="SimSun"/>
                <w:sz w:val="18"/>
                <w:szCs w:val="18"/>
                <w:lang w:val="fr-CA"/>
              </w:rPr>
              <w:t xml:space="preserve"> 2021 </w:t>
            </w:r>
            <w:r w:rsidRPr="00A36947">
              <w:rPr>
                <w:rFonts w:eastAsia="SimSun"/>
                <w:sz w:val="18"/>
                <w:szCs w:val="18"/>
              </w:rPr>
              <w:fldChar w:fldCharType="end"/>
            </w:r>
          </w:p>
        </w:tc>
      </w:tr>
      <w:tr w:rsidR="003A45EC" w:rsidRPr="00A36947" w14:paraId="2708E00E" w14:textId="77777777" w:rsidTr="009F2132">
        <w:trPr>
          <w:trHeight w:val="265"/>
        </w:trPr>
        <w:tc>
          <w:tcPr>
            <w:tcW w:w="1418" w:type="dxa"/>
            <w:vMerge/>
            <w:shd w:val="clear" w:color="auto" w:fill="F2F2F2" w:themeFill="background1" w:themeFillShade="F2"/>
          </w:tcPr>
          <w:p w14:paraId="093CF704" w14:textId="77777777" w:rsidR="003A45EC" w:rsidRPr="004A39EA" w:rsidRDefault="003A45EC" w:rsidP="009F2132">
            <w:pPr>
              <w:spacing w:line="180" w:lineRule="exact"/>
              <w:jc w:val="center"/>
              <w:rPr>
                <w:rFonts w:eastAsia="SimSun"/>
                <w:sz w:val="18"/>
                <w:szCs w:val="18"/>
                <w:lang w:val="fr-CA"/>
              </w:rPr>
            </w:pPr>
          </w:p>
        </w:tc>
        <w:tc>
          <w:tcPr>
            <w:tcW w:w="1700" w:type="dxa"/>
            <w:vMerge w:val="restart"/>
            <w:tcBorders>
              <w:top w:val="single" w:sz="2" w:space="0" w:color="auto"/>
            </w:tcBorders>
            <w:shd w:val="clear" w:color="auto" w:fill="F2F2F2" w:themeFill="background1" w:themeFillShade="F2"/>
          </w:tcPr>
          <w:p w14:paraId="02DCFABF" w14:textId="77777777" w:rsidR="003A45EC" w:rsidRPr="004A39EA" w:rsidRDefault="003A45EC" w:rsidP="009F2132">
            <w:pPr>
              <w:spacing w:line="180" w:lineRule="exact"/>
              <w:jc w:val="center"/>
              <w:rPr>
                <w:rFonts w:ascii="STKaiti" w:eastAsia="STKaiti" w:hAnsi="STKaiti"/>
                <w:sz w:val="18"/>
                <w:szCs w:val="18"/>
                <w:lang w:val="fr-CA"/>
              </w:rPr>
            </w:pPr>
          </w:p>
          <w:p w14:paraId="728C1DE4" w14:textId="77777777" w:rsidR="003A45EC" w:rsidRPr="00A36947" w:rsidRDefault="003A45EC" w:rsidP="009F2132">
            <w:pPr>
              <w:spacing w:line="180" w:lineRule="exact"/>
              <w:jc w:val="center"/>
              <w:rPr>
                <w:rFonts w:ascii="STKaiti" w:eastAsia="STKaiti" w:hAnsi="STKaiti"/>
                <w:sz w:val="18"/>
                <w:szCs w:val="18"/>
                <w:lang w:eastAsia="zh-CN"/>
              </w:rPr>
            </w:pPr>
            <w:r w:rsidRPr="00A36947">
              <w:rPr>
                <w:rFonts w:ascii="STKaiti" w:eastAsia="STKaiti" w:hAnsi="STKaiti"/>
                <w:sz w:val="18"/>
                <w:szCs w:val="18"/>
                <w:lang w:eastAsia="zh-CN"/>
              </w:rPr>
              <w:t>斯蒂芬斯按蚊</w:t>
            </w:r>
          </w:p>
        </w:tc>
        <w:tc>
          <w:tcPr>
            <w:tcW w:w="1702" w:type="dxa"/>
            <w:vMerge w:val="restart"/>
            <w:tcBorders>
              <w:top w:val="single" w:sz="2" w:space="0" w:color="auto"/>
            </w:tcBorders>
            <w:shd w:val="clear" w:color="auto" w:fill="F2F2F2" w:themeFill="background1" w:themeFillShade="F2"/>
          </w:tcPr>
          <w:p w14:paraId="0463AFFE" w14:textId="77777777" w:rsidR="003A45EC" w:rsidRPr="00A36947" w:rsidRDefault="003A45EC" w:rsidP="009F2132">
            <w:pPr>
              <w:spacing w:line="180" w:lineRule="exact"/>
              <w:jc w:val="center"/>
              <w:rPr>
                <w:rFonts w:eastAsia="SimSun"/>
                <w:sz w:val="18"/>
                <w:szCs w:val="18"/>
              </w:rPr>
            </w:pPr>
          </w:p>
          <w:p w14:paraId="7F634690"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低</w:t>
            </w:r>
          </w:p>
          <w:p w14:paraId="1E96F15C" w14:textId="77777777" w:rsidR="003A45EC" w:rsidRPr="00A36947" w:rsidRDefault="003A45EC" w:rsidP="009F2132">
            <w:pPr>
              <w:spacing w:line="180" w:lineRule="exact"/>
              <w:jc w:val="center"/>
              <w:rPr>
                <w:rFonts w:eastAsia="SimSun"/>
                <w:sz w:val="18"/>
                <w:szCs w:val="18"/>
              </w:rPr>
            </w:pPr>
          </w:p>
          <w:p w14:paraId="1FB61165" w14:textId="77777777" w:rsidR="003A45EC" w:rsidRPr="00A36947" w:rsidRDefault="003A45EC" w:rsidP="009F2132">
            <w:pPr>
              <w:spacing w:line="180" w:lineRule="exact"/>
              <w:jc w:val="center"/>
              <w:rPr>
                <w:rFonts w:eastAsia="SimSun"/>
                <w:sz w:val="18"/>
                <w:szCs w:val="18"/>
              </w:rPr>
            </w:pPr>
          </w:p>
          <w:p w14:paraId="26C6014C" w14:textId="77777777" w:rsidR="003A45EC" w:rsidRPr="00A36947" w:rsidRDefault="003A45EC" w:rsidP="009F2132">
            <w:pPr>
              <w:spacing w:line="180" w:lineRule="exact"/>
              <w:jc w:val="center"/>
              <w:rPr>
                <w:rFonts w:eastAsia="SimSun"/>
                <w:sz w:val="18"/>
                <w:szCs w:val="18"/>
              </w:rPr>
            </w:pPr>
          </w:p>
          <w:p w14:paraId="152C7D87" w14:textId="77777777" w:rsidR="003A45EC" w:rsidRPr="00A36947" w:rsidRDefault="003A45EC" w:rsidP="009F2132">
            <w:pPr>
              <w:spacing w:line="180" w:lineRule="exact"/>
              <w:jc w:val="center"/>
              <w:rPr>
                <w:rFonts w:eastAsia="SimSun"/>
                <w:sz w:val="18"/>
                <w:szCs w:val="18"/>
              </w:rPr>
            </w:pPr>
          </w:p>
        </w:tc>
        <w:tc>
          <w:tcPr>
            <w:tcW w:w="1844" w:type="dxa"/>
            <w:vMerge w:val="restart"/>
            <w:tcBorders>
              <w:top w:val="single" w:sz="2" w:space="0" w:color="auto"/>
            </w:tcBorders>
            <w:shd w:val="clear" w:color="auto" w:fill="F2F2F2" w:themeFill="background1" w:themeFillShade="F2"/>
          </w:tcPr>
          <w:p w14:paraId="66D8715E" w14:textId="77777777" w:rsidR="003A45EC" w:rsidRPr="00A36947" w:rsidRDefault="003A45EC" w:rsidP="009F2132">
            <w:pPr>
              <w:spacing w:line="180" w:lineRule="exact"/>
              <w:jc w:val="center"/>
              <w:rPr>
                <w:rFonts w:eastAsia="SimSun"/>
                <w:sz w:val="18"/>
                <w:szCs w:val="18"/>
              </w:rPr>
            </w:pPr>
          </w:p>
          <w:p w14:paraId="18820E60"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自我维持</w:t>
            </w:r>
            <w:proofErr w:type="spellEnd"/>
          </w:p>
          <w:p w14:paraId="506E2994" w14:textId="77777777" w:rsidR="003A45EC" w:rsidRPr="00A36947" w:rsidRDefault="003A45EC" w:rsidP="009F2132">
            <w:pPr>
              <w:spacing w:line="180" w:lineRule="exact"/>
              <w:jc w:val="center"/>
              <w:rPr>
                <w:rFonts w:eastAsia="SimSun"/>
                <w:sz w:val="18"/>
                <w:szCs w:val="18"/>
              </w:rPr>
            </w:pPr>
          </w:p>
        </w:tc>
        <w:tc>
          <w:tcPr>
            <w:tcW w:w="1418" w:type="dxa"/>
            <w:tcBorders>
              <w:top w:val="single" w:sz="2" w:space="0" w:color="auto"/>
            </w:tcBorders>
            <w:shd w:val="clear" w:color="auto" w:fill="F2F2F2" w:themeFill="background1" w:themeFillShade="F2"/>
          </w:tcPr>
          <w:p w14:paraId="2D3DEF27" w14:textId="77777777" w:rsidR="003A45EC" w:rsidRPr="00A36947" w:rsidRDefault="003A45EC" w:rsidP="009F2132">
            <w:pPr>
              <w:spacing w:line="180" w:lineRule="exact"/>
              <w:jc w:val="center"/>
              <w:rPr>
                <w:rFonts w:eastAsia="SimSun"/>
                <w:sz w:val="18"/>
                <w:szCs w:val="18"/>
              </w:rPr>
            </w:pPr>
          </w:p>
          <w:p w14:paraId="3C0C8395" w14:textId="6BC90981" w:rsidR="003A45EC" w:rsidRPr="00A36947" w:rsidRDefault="005D4C60" w:rsidP="009F2132">
            <w:pPr>
              <w:spacing w:line="180" w:lineRule="exact"/>
              <w:jc w:val="center"/>
              <w:rPr>
                <w:rFonts w:eastAsia="SimSun"/>
                <w:sz w:val="18"/>
                <w:szCs w:val="18"/>
              </w:rPr>
            </w:pPr>
            <w:proofErr w:type="spellStart"/>
            <w:r>
              <w:rPr>
                <w:rFonts w:eastAsia="SimSun"/>
                <w:sz w:val="18"/>
                <w:szCs w:val="18"/>
              </w:rPr>
              <w:t>非定位</w:t>
            </w:r>
            <w:proofErr w:type="spellEnd"/>
          </w:p>
          <w:p w14:paraId="4720D1DB"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511F9985" w14:textId="77777777" w:rsidR="003A45EC" w:rsidRPr="00A36947" w:rsidRDefault="003A45EC" w:rsidP="009F2132">
            <w:pPr>
              <w:spacing w:line="180" w:lineRule="exact"/>
              <w:jc w:val="center"/>
              <w:rPr>
                <w:rFonts w:eastAsia="SimSun"/>
                <w:sz w:val="18"/>
                <w:szCs w:val="18"/>
              </w:rPr>
            </w:pPr>
          </w:p>
          <w:p w14:paraId="445170C9"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归巢</w:t>
            </w:r>
          </w:p>
        </w:tc>
        <w:tc>
          <w:tcPr>
            <w:tcW w:w="1842" w:type="dxa"/>
            <w:tcBorders>
              <w:top w:val="single" w:sz="2" w:space="0" w:color="auto"/>
              <w:bottom w:val="single" w:sz="2" w:space="0" w:color="auto"/>
            </w:tcBorders>
            <w:shd w:val="clear" w:color="auto" w:fill="F2F2F2" w:themeFill="background1" w:themeFillShade="F2"/>
          </w:tcPr>
          <w:p w14:paraId="0360B753" w14:textId="77777777" w:rsidR="003A45EC" w:rsidRPr="00A36947" w:rsidRDefault="003A45EC" w:rsidP="009F2132">
            <w:pPr>
              <w:spacing w:line="180" w:lineRule="exact"/>
              <w:jc w:val="center"/>
              <w:rPr>
                <w:rFonts w:eastAsia="SimSun"/>
                <w:sz w:val="18"/>
                <w:szCs w:val="18"/>
              </w:rPr>
            </w:pPr>
          </w:p>
          <w:p w14:paraId="306598A3"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修改</w:t>
            </w:r>
          </w:p>
          <w:p w14:paraId="449D6282"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64D8DF07" w14:textId="77777777" w:rsidR="003A45EC" w:rsidRPr="00A36947" w:rsidRDefault="003A45EC" w:rsidP="009F2132">
            <w:pPr>
              <w:spacing w:line="180" w:lineRule="exact"/>
              <w:jc w:val="center"/>
              <w:rPr>
                <w:rFonts w:eastAsia="SimSun"/>
                <w:sz w:val="18"/>
                <w:szCs w:val="18"/>
                <w:lang w:eastAsia="zh-CN"/>
              </w:rPr>
            </w:pPr>
          </w:p>
          <w:p w14:paraId="6EF10C85" w14:textId="77777777" w:rsidR="003A45EC" w:rsidRPr="00A36947" w:rsidRDefault="003A45EC" w:rsidP="0087519E">
            <w:pPr>
              <w:spacing w:line="180" w:lineRule="exact"/>
              <w:jc w:val="center"/>
              <w:rPr>
                <w:rFonts w:eastAsia="SimSun"/>
                <w:sz w:val="18"/>
                <w:szCs w:val="18"/>
                <w:lang w:eastAsia="zh-CN"/>
              </w:rPr>
            </w:pPr>
            <w:r w:rsidRPr="00A36947">
              <w:rPr>
                <w:rFonts w:eastAsia="SimSun"/>
                <w:sz w:val="18"/>
                <w:szCs w:val="18"/>
                <w:lang w:eastAsia="zh-CN"/>
              </w:rPr>
              <w:t>在目标物种的</w:t>
            </w:r>
            <w:proofErr w:type="gramStart"/>
            <w:r w:rsidRPr="00A36947">
              <w:rPr>
                <w:rFonts w:eastAsia="SimSun"/>
                <w:sz w:val="18"/>
                <w:szCs w:val="18"/>
                <w:lang w:eastAsia="zh-CN"/>
              </w:rPr>
              <w:t>昆虫室产生</w:t>
            </w:r>
            <w:proofErr w:type="gramEnd"/>
            <w:r w:rsidRPr="00A36947">
              <w:rPr>
                <w:rFonts w:eastAsia="SimSun"/>
                <w:sz w:val="18"/>
                <w:szCs w:val="18"/>
                <w:lang w:eastAsia="zh-CN"/>
              </w:rPr>
              <w:t>和测试的菌株</w:t>
            </w:r>
          </w:p>
          <w:p w14:paraId="307A499F"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5E67239D" w14:textId="77777777" w:rsidR="003A45EC" w:rsidRPr="00A36947" w:rsidRDefault="003A45EC" w:rsidP="00F42511">
            <w:pPr>
              <w:spacing w:line="180" w:lineRule="exact"/>
              <w:jc w:val="left"/>
              <w:rPr>
                <w:rFonts w:eastAsia="SimSun"/>
                <w:sz w:val="18"/>
                <w:szCs w:val="18"/>
                <w:lang w:eastAsia="zh-CN"/>
              </w:rPr>
            </w:pPr>
          </w:p>
          <w:p w14:paraId="35CE297C" w14:textId="58D892BD" w:rsidR="003A45EC" w:rsidRPr="00A36947" w:rsidRDefault="003A45EC" w:rsidP="00F42511">
            <w:pPr>
              <w:spacing w:line="180" w:lineRule="exact"/>
              <w:jc w:val="left"/>
              <w:rPr>
                <w:rFonts w:eastAsia="SimSun"/>
                <w:sz w:val="18"/>
                <w:szCs w:val="18"/>
                <w:lang w:val="en-US"/>
              </w:rPr>
            </w:pPr>
            <w:r w:rsidRPr="00A36947">
              <w:rPr>
                <w:rFonts w:eastAsia="SimSun"/>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 xml:space="preserve">Gantz </w:t>
            </w:r>
            <w:r w:rsidRPr="00A36947">
              <w:rPr>
                <w:rFonts w:eastAsia="SimSun"/>
                <w:sz w:val="18"/>
                <w:szCs w:val="18"/>
              </w:rPr>
              <w:t>等，</w:t>
            </w:r>
            <w:r w:rsidRPr="00A36947">
              <w:rPr>
                <w:rFonts w:eastAsia="SimSun"/>
                <w:sz w:val="18"/>
                <w:szCs w:val="18"/>
              </w:rPr>
              <w:t xml:space="preserve"> </w:t>
            </w:r>
            <w:r w:rsidRPr="00A36947">
              <w:rPr>
                <w:rFonts w:eastAsia="SimSun"/>
                <w:sz w:val="18"/>
                <w:szCs w:val="18"/>
                <w:lang w:val="en-US"/>
              </w:rPr>
              <w:t>2015</w:t>
            </w:r>
            <w:r w:rsidR="00F14053">
              <w:rPr>
                <w:rFonts w:eastAsia="SimSun" w:hint="eastAsia"/>
                <w:sz w:val="18"/>
                <w:szCs w:val="18"/>
                <w:lang w:val="en-US" w:eastAsia="zh-CN"/>
              </w:rPr>
              <w:t>；</w:t>
            </w:r>
            <w:r w:rsidRPr="00A36947">
              <w:rPr>
                <w:rFonts w:eastAsia="SimSun"/>
                <w:sz w:val="18"/>
                <w:szCs w:val="18"/>
                <w:lang w:val="en-US"/>
              </w:rPr>
              <w:t>Pham</w:t>
            </w:r>
            <w:r w:rsidRPr="00A36947">
              <w:rPr>
                <w:rFonts w:eastAsia="SimSun"/>
                <w:sz w:val="18"/>
                <w:szCs w:val="18"/>
              </w:rPr>
              <w:t>等，</w:t>
            </w:r>
            <w:r w:rsidRPr="00A36947">
              <w:rPr>
                <w:rFonts w:eastAsia="SimSun"/>
                <w:sz w:val="18"/>
                <w:szCs w:val="18"/>
                <w:lang w:val="en-US"/>
              </w:rPr>
              <w:t>2019</w:t>
            </w:r>
            <w:r w:rsidRPr="00A36947">
              <w:rPr>
                <w:rFonts w:eastAsia="SimSun"/>
                <w:sz w:val="18"/>
                <w:szCs w:val="18"/>
              </w:rPr>
              <w:fldChar w:fldCharType="end"/>
            </w:r>
          </w:p>
          <w:p w14:paraId="411A3FA8" w14:textId="77777777" w:rsidR="003A45EC" w:rsidRPr="00A36947" w:rsidRDefault="003A45EC" w:rsidP="00F42511">
            <w:pPr>
              <w:spacing w:line="180" w:lineRule="exact"/>
              <w:jc w:val="left"/>
              <w:rPr>
                <w:rFonts w:eastAsia="SimSun"/>
                <w:sz w:val="18"/>
                <w:szCs w:val="18"/>
                <w:lang w:val="en-US"/>
              </w:rPr>
            </w:pPr>
          </w:p>
        </w:tc>
      </w:tr>
      <w:tr w:rsidR="003A45EC" w:rsidRPr="00A36947" w14:paraId="20968E89" w14:textId="77777777" w:rsidTr="009F2132">
        <w:trPr>
          <w:trHeight w:val="265"/>
        </w:trPr>
        <w:tc>
          <w:tcPr>
            <w:tcW w:w="1418" w:type="dxa"/>
            <w:vMerge/>
            <w:tcBorders>
              <w:bottom w:val="single" w:sz="18" w:space="0" w:color="auto"/>
            </w:tcBorders>
            <w:shd w:val="clear" w:color="auto" w:fill="F2F2F2" w:themeFill="background1" w:themeFillShade="F2"/>
          </w:tcPr>
          <w:p w14:paraId="1A8852A1" w14:textId="77777777" w:rsidR="003A45EC" w:rsidRPr="00A36947" w:rsidRDefault="003A45EC" w:rsidP="009F2132">
            <w:pPr>
              <w:spacing w:line="180" w:lineRule="exact"/>
              <w:jc w:val="center"/>
              <w:rPr>
                <w:rFonts w:eastAsia="SimSun"/>
                <w:sz w:val="18"/>
                <w:szCs w:val="18"/>
                <w:lang w:val="en-US"/>
              </w:rPr>
            </w:pPr>
          </w:p>
        </w:tc>
        <w:tc>
          <w:tcPr>
            <w:tcW w:w="1700" w:type="dxa"/>
            <w:vMerge/>
            <w:tcBorders>
              <w:bottom w:val="single" w:sz="18" w:space="0" w:color="auto"/>
            </w:tcBorders>
            <w:shd w:val="clear" w:color="auto" w:fill="F2F2F2" w:themeFill="background1" w:themeFillShade="F2"/>
          </w:tcPr>
          <w:p w14:paraId="7AD6A049" w14:textId="77777777" w:rsidR="003A45EC" w:rsidRPr="00A36947" w:rsidRDefault="003A45EC" w:rsidP="009F2132">
            <w:pPr>
              <w:spacing w:line="180" w:lineRule="exact"/>
              <w:jc w:val="center"/>
              <w:rPr>
                <w:rFonts w:ascii="STKaiti" w:eastAsia="STKaiti" w:hAnsi="STKaiti"/>
                <w:sz w:val="18"/>
                <w:szCs w:val="18"/>
                <w:lang w:val="en-US"/>
              </w:rPr>
            </w:pPr>
          </w:p>
        </w:tc>
        <w:tc>
          <w:tcPr>
            <w:tcW w:w="1702" w:type="dxa"/>
            <w:vMerge/>
            <w:tcBorders>
              <w:bottom w:val="single" w:sz="18" w:space="0" w:color="auto"/>
            </w:tcBorders>
            <w:shd w:val="clear" w:color="auto" w:fill="F2F2F2" w:themeFill="background1" w:themeFillShade="F2"/>
          </w:tcPr>
          <w:p w14:paraId="16CFFA65" w14:textId="77777777" w:rsidR="003A45EC" w:rsidRPr="00A36947" w:rsidRDefault="003A45EC" w:rsidP="009F2132">
            <w:pPr>
              <w:spacing w:line="180" w:lineRule="exact"/>
              <w:jc w:val="center"/>
              <w:rPr>
                <w:rFonts w:eastAsia="SimSun"/>
                <w:sz w:val="18"/>
                <w:szCs w:val="18"/>
                <w:lang w:val="en-US"/>
              </w:rPr>
            </w:pPr>
          </w:p>
        </w:tc>
        <w:tc>
          <w:tcPr>
            <w:tcW w:w="1844" w:type="dxa"/>
            <w:vMerge/>
            <w:tcBorders>
              <w:bottom w:val="single" w:sz="18" w:space="0" w:color="auto"/>
            </w:tcBorders>
            <w:shd w:val="clear" w:color="auto" w:fill="F2F2F2" w:themeFill="background1" w:themeFillShade="F2"/>
          </w:tcPr>
          <w:p w14:paraId="43C5C17E" w14:textId="77777777" w:rsidR="003A45EC" w:rsidRPr="00A36947" w:rsidRDefault="003A45EC" w:rsidP="009F2132">
            <w:pPr>
              <w:spacing w:line="180" w:lineRule="exact"/>
              <w:jc w:val="center"/>
              <w:rPr>
                <w:rFonts w:eastAsia="SimSun"/>
                <w:sz w:val="18"/>
                <w:szCs w:val="18"/>
                <w:lang w:val="en-US"/>
              </w:rPr>
            </w:pPr>
          </w:p>
        </w:tc>
        <w:tc>
          <w:tcPr>
            <w:tcW w:w="1418" w:type="dxa"/>
            <w:tcBorders>
              <w:bottom w:val="single" w:sz="18" w:space="0" w:color="auto"/>
            </w:tcBorders>
            <w:shd w:val="clear" w:color="auto" w:fill="F2F2F2" w:themeFill="background1" w:themeFillShade="F2"/>
          </w:tcPr>
          <w:p w14:paraId="149CDF95" w14:textId="77777777" w:rsidR="003A45EC" w:rsidRPr="00A36947" w:rsidRDefault="003A45EC" w:rsidP="009F2132">
            <w:pPr>
              <w:spacing w:line="180" w:lineRule="exact"/>
              <w:jc w:val="center"/>
              <w:rPr>
                <w:rFonts w:eastAsia="SimSun"/>
                <w:sz w:val="18"/>
                <w:szCs w:val="18"/>
                <w:lang w:val="en-US"/>
              </w:rPr>
            </w:pPr>
          </w:p>
        </w:tc>
        <w:tc>
          <w:tcPr>
            <w:tcW w:w="1701" w:type="dxa"/>
            <w:tcBorders>
              <w:top w:val="single" w:sz="2" w:space="0" w:color="auto"/>
              <w:bottom w:val="single" w:sz="18" w:space="0" w:color="auto"/>
            </w:tcBorders>
            <w:shd w:val="clear" w:color="auto" w:fill="F2F2F2" w:themeFill="background1" w:themeFillShade="F2"/>
          </w:tcPr>
          <w:p w14:paraId="613A24AE" w14:textId="77777777" w:rsidR="003A45EC" w:rsidRPr="00A36947" w:rsidRDefault="003A45EC" w:rsidP="009F2132">
            <w:pPr>
              <w:spacing w:line="180" w:lineRule="exact"/>
              <w:jc w:val="center"/>
              <w:rPr>
                <w:rFonts w:eastAsia="SimSun"/>
                <w:sz w:val="18"/>
                <w:szCs w:val="18"/>
                <w:lang w:val="en-US"/>
              </w:rPr>
            </w:pPr>
          </w:p>
          <w:p w14:paraId="0E9E00FA" w14:textId="5F345874"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毒素解毒救援系统</w:t>
            </w:r>
            <w:r w:rsidR="00F42511">
              <w:rPr>
                <w:rFonts w:eastAsia="SimSun" w:hint="eastAsia"/>
                <w:sz w:val="18"/>
                <w:szCs w:val="18"/>
                <w:lang w:eastAsia="zh-CN"/>
              </w:rPr>
              <w:t>；</w:t>
            </w:r>
            <w:r w:rsidRPr="00A36947">
              <w:rPr>
                <w:rFonts w:eastAsia="SimSun"/>
                <w:sz w:val="18"/>
                <w:szCs w:val="18"/>
                <w:lang w:eastAsia="zh-CN"/>
              </w:rPr>
              <w:t>归巢</w:t>
            </w:r>
          </w:p>
          <w:p w14:paraId="5E984186" w14:textId="77777777" w:rsidR="003A45EC" w:rsidRPr="00A36947" w:rsidRDefault="003A45EC" w:rsidP="009F2132">
            <w:pPr>
              <w:spacing w:line="180" w:lineRule="exact"/>
              <w:jc w:val="center"/>
              <w:rPr>
                <w:rFonts w:eastAsia="SimSun"/>
                <w:sz w:val="18"/>
                <w:szCs w:val="18"/>
                <w:lang w:eastAsia="zh-CN"/>
              </w:rPr>
            </w:pPr>
          </w:p>
        </w:tc>
        <w:tc>
          <w:tcPr>
            <w:tcW w:w="1842" w:type="dxa"/>
            <w:tcBorders>
              <w:top w:val="single" w:sz="2" w:space="0" w:color="auto"/>
              <w:bottom w:val="single" w:sz="18" w:space="0" w:color="auto"/>
            </w:tcBorders>
            <w:shd w:val="clear" w:color="auto" w:fill="F2F2F2" w:themeFill="background1" w:themeFillShade="F2"/>
          </w:tcPr>
          <w:p w14:paraId="12168F31" w14:textId="77777777" w:rsidR="003A45EC" w:rsidRPr="00A36947" w:rsidRDefault="003A45EC" w:rsidP="009F2132">
            <w:pPr>
              <w:spacing w:line="180" w:lineRule="exact"/>
              <w:jc w:val="center"/>
              <w:rPr>
                <w:rFonts w:eastAsia="SimSun"/>
                <w:sz w:val="18"/>
                <w:szCs w:val="18"/>
                <w:lang w:eastAsia="zh-CN"/>
              </w:rPr>
            </w:pPr>
          </w:p>
          <w:p w14:paraId="068018A8"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p w14:paraId="7B3E8DF0"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18" w:space="0" w:color="auto"/>
            </w:tcBorders>
            <w:shd w:val="clear" w:color="auto" w:fill="F2F2F2" w:themeFill="background1" w:themeFillShade="F2"/>
          </w:tcPr>
          <w:p w14:paraId="29D83723" w14:textId="77777777" w:rsidR="003A45EC" w:rsidRPr="00A36947" w:rsidRDefault="003A45EC" w:rsidP="009F2132">
            <w:pPr>
              <w:spacing w:line="180" w:lineRule="exact"/>
              <w:jc w:val="center"/>
              <w:rPr>
                <w:rFonts w:eastAsia="SimSun"/>
                <w:sz w:val="18"/>
                <w:szCs w:val="18"/>
                <w:lang w:eastAsia="zh-CN"/>
              </w:rPr>
            </w:pPr>
          </w:p>
          <w:p w14:paraId="66C7F26F" w14:textId="77777777" w:rsidR="003A45EC" w:rsidRPr="00A36947" w:rsidRDefault="003A45EC" w:rsidP="0087519E">
            <w:pPr>
              <w:spacing w:line="180" w:lineRule="exact"/>
              <w:jc w:val="center"/>
              <w:rPr>
                <w:rFonts w:eastAsia="SimSun"/>
                <w:sz w:val="18"/>
                <w:szCs w:val="18"/>
                <w:lang w:eastAsia="zh-CN"/>
              </w:rPr>
            </w:pPr>
            <w:r w:rsidRPr="00A36947">
              <w:rPr>
                <w:rFonts w:eastAsia="SimSun"/>
                <w:sz w:val="18"/>
                <w:szCs w:val="18"/>
                <w:lang w:eastAsia="zh-CN"/>
              </w:rPr>
              <w:t>在目标物种的</w:t>
            </w:r>
            <w:proofErr w:type="gramStart"/>
            <w:r w:rsidRPr="00A36947">
              <w:rPr>
                <w:rFonts w:eastAsia="SimSun"/>
                <w:sz w:val="18"/>
                <w:szCs w:val="18"/>
                <w:lang w:eastAsia="zh-CN"/>
              </w:rPr>
              <w:t>昆虫室产生</w:t>
            </w:r>
            <w:proofErr w:type="gramEnd"/>
            <w:r w:rsidRPr="00A36947">
              <w:rPr>
                <w:rFonts w:eastAsia="SimSun"/>
                <w:sz w:val="18"/>
                <w:szCs w:val="18"/>
                <w:lang w:eastAsia="zh-CN"/>
              </w:rPr>
              <w:t>和测试的菌株</w:t>
            </w:r>
          </w:p>
          <w:p w14:paraId="1FAC796C"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18" w:space="0" w:color="auto"/>
            </w:tcBorders>
            <w:shd w:val="clear" w:color="auto" w:fill="F2F2F2" w:themeFill="background1" w:themeFillShade="F2"/>
          </w:tcPr>
          <w:p w14:paraId="36BAE9B2" w14:textId="77777777" w:rsidR="003A45EC" w:rsidRPr="00A36947" w:rsidRDefault="003A45EC" w:rsidP="00F42511">
            <w:pPr>
              <w:spacing w:line="180" w:lineRule="exact"/>
              <w:jc w:val="left"/>
              <w:rPr>
                <w:rFonts w:eastAsia="SimSun"/>
                <w:sz w:val="18"/>
                <w:szCs w:val="18"/>
                <w:lang w:eastAsia="zh-CN"/>
              </w:rPr>
            </w:pPr>
          </w:p>
          <w:p w14:paraId="3BA413C0" w14:textId="77777777" w:rsidR="003A45EC" w:rsidRPr="00A36947" w:rsidRDefault="003A45EC" w:rsidP="00F42511">
            <w:pPr>
              <w:spacing w:line="180" w:lineRule="exact"/>
              <w:jc w:val="left"/>
              <w:rPr>
                <w:rFonts w:eastAsia="SimSun"/>
                <w:sz w:val="18"/>
                <w:szCs w:val="18"/>
              </w:rPr>
            </w:pPr>
            <w:r w:rsidRPr="00A36947">
              <w:rPr>
                <w:rFonts w:eastAsia="SimSun"/>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A36947">
              <w:rPr>
                <w:rFonts w:eastAsia="SimSun"/>
                <w:sz w:val="18"/>
                <w:szCs w:val="18"/>
              </w:rPr>
              <w:instrText xml:space="preserve"> ADDIN EN.CITE </w:instrText>
            </w:r>
            <w:r w:rsidRPr="00A36947">
              <w:rPr>
                <w:rFonts w:eastAsia="SimSun"/>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A36947">
              <w:rPr>
                <w:rFonts w:eastAsia="SimSun"/>
                <w:sz w:val="18"/>
                <w:szCs w:val="18"/>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noProof/>
                <w:sz w:val="18"/>
                <w:szCs w:val="18"/>
              </w:rPr>
              <w:t>Adolfi</w:t>
            </w:r>
            <w:r w:rsidRPr="00A36947">
              <w:rPr>
                <w:rFonts w:eastAsia="SimSun"/>
                <w:noProof/>
                <w:sz w:val="18"/>
                <w:szCs w:val="18"/>
                <w:lang w:eastAsia="zh-CN"/>
              </w:rPr>
              <w:t>等</w:t>
            </w:r>
            <w:r w:rsidRPr="00A36947">
              <w:rPr>
                <w:rFonts w:eastAsia="SimSun"/>
                <w:sz w:val="18"/>
                <w:szCs w:val="18"/>
              </w:rPr>
              <w:t>, 2020</w:t>
            </w:r>
            <w:r w:rsidRPr="00A36947">
              <w:rPr>
                <w:rFonts w:eastAsia="SimSun"/>
                <w:noProof/>
                <w:sz w:val="18"/>
                <w:szCs w:val="18"/>
              </w:rPr>
              <w:t xml:space="preserve"> </w:t>
            </w:r>
            <w:r w:rsidRPr="00A36947">
              <w:rPr>
                <w:rFonts w:eastAsia="SimSun"/>
                <w:sz w:val="18"/>
                <w:szCs w:val="18"/>
              </w:rPr>
              <w:fldChar w:fldCharType="end"/>
            </w:r>
          </w:p>
        </w:tc>
      </w:tr>
      <w:tr w:rsidR="003A45EC" w:rsidRPr="00A36947" w14:paraId="3C9EDF4C" w14:textId="77777777" w:rsidTr="009F2132">
        <w:trPr>
          <w:trHeight w:val="265"/>
        </w:trPr>
        <w:tc>
          <w:tcPr>
            <w:tcW w:w="1418" w:type="dxa"/>
            <w:tcBorders>
              <w:top w:val="single" w:sz="18" w:space="0" w:color="auto"/>
            </w:tcBorders>
            <w:shd w:val="clear" w:color="auto" w:fill="F2F2F2" w:themeFill="background1" w:themeFillShade="F2"/>
          </w:tcPr>
          <w:p w14:paraId="4AE6D2D2" w14:textId="77777777" w:rsidR="003A45EC" w:rsidRPr="00A36947" w:rsidRDefault="003A45EC" w:rsidP="009F2132">
            <w:pPr>
              <w:spacing w:line="180" w:lineRule="exact"/>
              <w:jc w:val="center"/>
              <w:rPr>
                <w:rFonts w:eastAsia="SimSun"/>
                <w:sz w:val="18"/>
                <w:szCs w:val="18"/>
                <w:lang w:eastAsia="zh-CN"/>
              </w:rPr>
            </w:pPr>
          </w:p>
          <w:p w14:paraId="14328CD9"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登革热、</w:t>
            </w:r>
          </w:p>
          <w:p w14:paraId="72520A0A"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黄热病、</w:t>
            </w:r>
          </w:p>
          <w:p w14:paraId="5F8726F4" w14:textId="040A912A" w:rsidR="003A45EC" w:rsidRPr="00A36947" w:rsidRDefault="003A45EC" w:rsidP="00F14053">
            <w:pPr>
              <w:spacing w:line="180" w:lineRule="exact"/>
              <w:jc w:val="center"/>
              <w:rPr>
                <w:rFonts w:eastAsia="SimSun"/>
                <w:sz w:val="18"/>
                <w:szCs w:val="18"/>
                <w:lang w:eastAsia="zh-CN"/>
              </w:rPr>
            </w:pPr>
            <w:r w:rsidRPr="00A36947">
              <w:rPr>
                <w:rFonts w:eastAsia="SimSun"/>
                <w:sz w:val="18"/>
                <w:szCs w:val="18"/>
                <w:lang w:eastAsia="zh-CN"/>
              </w:rPr>
              <w:t xml:space="preserve">  </w:t>
            </w:r>
            <w:r w:rsidRPr="00A36947">
              <w:rPr>
                <w:rFonts w:eastAsia="SimSun"/>
                <w:sz w:val="18"/>
                <w:szCs w:val="18"/>
                <w:lang w:eastAsia="zh-CN"/>
              </w:rPr>
              <w:t>奇昆古尼亚热病、寨卡</w:t>
            </w:r>
          </w:p>
          <w:p w14:paraId="5EEE4D3C" w14:textId="77777777" w:rsidR="003A45EC" w:rsidRPr="00A36947" w:rsidRDefault="003A45EC" w:rsidP="00B75D4D">
            <w:pPr>
              <w:spacing w:line="180" w:lineRule="exact"/>
              <w:jc w:val="center"/>
              <w:rPr>
                <w:rFonts w:eastAsia="SimSun"/>
                <w:sz w:val="18"/>
                <w:szCs w:val="18"/>
                <w:lang w:eastAsia="zh-CN"/>
              </w:rPr>
            </w:pPr>
          </w:p>
          <w:p w14:paraId="7715D487" w14:textId="77777777" w:rsidR="003A45EC" w:rsidRPr="00A36947" w:rsidRDefault="003A45EC" w:rsidP="009F2132">
            <w:pPr>
              <w:spacing w:line="180" w:lineRule="exact"/>
              <w:jc w:val="center"/>
              <w:rPr>
                <w:rFonts w:eastAsia="SimSun"/>
                <w:sz w:val="18"/>
                <w:szCs w:val="18"/>
                <w:lang w:eastAsia="zh-CN"/>
              </w:rPr>
            </w:pPr>
          </w:p>
        </w:tc>
        <w:tc>
          <w:tcPr>
            <w:tcW w:w="1700" w:type="dxa"/>
            <w:tcBorders>
              <w:top w:val="single" w:sz="18" w:space="0" w:color="auto"/>
            </w:tcBorders>
            <w:shd w:val="clear" w:color="auto" w:fill="F2F2F2" w:themeFill="background1" w:themeFillShade="F2"/>
          </w:tcPr>
          <w:p w14:paraId="1B87482A" w14:textId="77777777" w:rsidR="003A45EC" w:rsidRPr="00A36947" w:rsidRDefault="003A45EC" w:rsidP="009F2132">
            <w:pPr>
              <w:spacing w:line="180" w:lineRule="exact"/>
              <w:jc w:val="center"/>
              <w:rPr>
                <w:rFonts w:ascii="STKaiti" w:eastAsia="STKaiti" w:hAnsi="STKaiti"/>
                <w:sz w:val="18"/>
                <w:szCs w:val="18"/>
                <w:lang w:eastAsia="zh-CN"/>
              </w:rPr>
            </w:pPr>
          </w:p>
          <w:p w14:paraId="2FE83652" w14:textId="77777777" w:rsidR="003A45EC" w:rsidRPr="00A36947" w:rsidRDefault="003A45EC" w:rsidP="009F2132">
            <w:pPr>
              <w:spacing w:line="180" w:lineRule="exact"/>
              <w:jc w:val="center"/>
              <w:rPr>
                <w:rFonts w:ascii="STKaiti" w:eastAsia="STKaiti" w:hAnsi="STKaiti"/>
                <w:sz w:val="18"/>
                <w:szCs w:val="18"/>
              </w:rPr>
            </w:pPr>
            <w:r w:rsidRPr="00A36947">
              <w:rPr>
                <w:rFonts w:ascii="STKaiti" w:eastAsia="STKaiti" w:hAnsi="STKaiti"/>
                <w:sz w:val="18"/>
                <w:szCs w:val="18"/>
                <w:lang w:eastAsia="zh-CN"/>
              </w:rPr>
              <w:t>埃及伊蚊</w:t>
            </w:r>
          </w:p>
          <w:p w14:paraId="7A78B111" w14:textId="77777777" w:rsidR="003A45EC" w:rsidRPr="00A36947" w:rsidRDefault="003A45EC" w:rsidP="009F2132">
            <w:pPr>
              <w:spacing w:line="180" w:lineRule="exact"/>
              <w:jc w:val="center"/>
              <w:rPr>
                <w:rFonts w:ascii="STKaiti" w:eastAsia="STKaiti" w:hAnsi="STKaiti"/>
                <w:sz w:val="18"/>
                <w:szCs w:val="18"/>
              </w:rPr>
            </w:pPr>
          </w:p>
        </w:tc>
        <w:tc>
          <w:tcPr>
            <w:tcW w:w="1702" w:type="dxa"/>
            <w:tcBorders>
              <w:top w:val="single" w:sz="18" w:space="0" w:color="auto"/>
              <w:bottom w:val="single" w:sz="2" w:space="0" w:color="auto"/>
            </w:tcBorders>
            <w:shd w:val="clear" w:color="auto" w:fill="F2F2F2" w:themeFill="background1" w:themeFillShade="F2"/>
          </w:tcPr>
          <w:p w14:paraId="032DCBBF" w14:textId="77777777" w:rsidR="003A45EC" w:rsidRPr="00A36947" w:rsidRDefault="003A45EC" w:rsidP="009F2132">
            <w:pPr>
              <w:spacing w:line="180" w:lineRule="exact"/>
              <w:jc w:val="center"/>
              <w:rPr>
                <w:rFonts w:eastAsia="SimSun"/>
                <w:sz w:val="18"/>
                <w:szCs w:val="18"/>
              </w:rPr>
            </w:pPr>
          </w:p>
          <w:p w14:paraId="0EEE0787"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低</w:t>
            </w:r>
          </w:p>
        </w:tc>
        <w:tc>
          <w:tcPr>
            <w:tcW w:w="1844" w:type="dxa"/>
            <w:tcBorders>
              <w:top w:val="single" w:sz="18" w:space="0" w:color="auto"/>
              <w:bottom w:val="single" w:sz="2" w:space="0" w:color="auto"/>
            </w:tcBorders>
            <w:shd w:val="clear" w:color="auto" w:fill="F2F2F2" w:themeFill="background1" w:themeFillShade="F2"/>
          </w:tcPr>
          <w:p w14:paraId="5CA36ECE" w14:textId="77777777" w:rsidR="003A45EC" w:rsidRPr="00A36947" w:rsidRDefault="003A45EC" w:rsidP="009F2132">
            <w:pPr>
              <w:spacing w:line="180" w:lineRule="exact"/>
              <w:jc w:val="center"/>
              <w:rPr>
                <w:rFonts w:eastAsia="SimSun"/>
                <w:sz w:val="18"/>
                <w:szCs w:val="18"/>
              </w:rPr>
            </w:pPr>
          </w:p>
          <w:p w14:paraId="04DEBE7D"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自我维持</w:t>
            </w:r>
            <w:proofErr w:type="spellEnd"/>
            <w:r w:rsidRPr="00A36947">
              <w:rPr>
                <w:rFonts w:eastAsia="SimSun"/>
                <w:sz w:val="18"/>
                <w:szCs w:val="18"/>
              </w:rPr>
              <w:t xml:space="preserve"> </w:t>
            </w:r>
          </w:p>
        </w:tc>
        <w:tc>
          <w:tcPr>
            <w:tcW w:w="1418" w:type="dxa"/>
            <w:tcBorders>
              <w:top w:val="single" w:sz="18" w:space="0" w:color="auto"/>
              <w:bottom w:val="single" w:sz="2" w:space="0" w:color="auto"/>
            </w:tcBorders>
            <w:shd w:val="clear" w:color="auto" w:fill="F2F2F2" w:themeFill="background1" w:themeFillShade="F2"/>
          </w:tcPr>
          <w:p w14:paraId="703E793B" w14:textId="77777777" w:rsidR="003A45EC" w:rsidRPr="00A36947" w:rsidRDefault="003A45EC" w:rsidP="009F2132">
            <w:pPr>
              <w:spacing w:line="180" w:lineRule="exact"/>
              <w:jc w:val="center"/>
              <w:rPr>
                <w:rFonts w:eastAsia="SimSun"/>
                <w:sz w:val="18"/>
                <w:szCs w:val="18"/>
              </w:rPr>
            </w:pPr>
          </w:p>
          <w:p w14:paraId="27BDB2A3" w14:textId="03D867B9" w:rsidR="003A45EC" w:rsidRPr="00A36947" w:rsidRDefault="005D4C60" w:rsidP="009F2132">
            <w:pPr>
              <w:spacing w:line="180" w:lineRule="exact"/>
              <w:jc w:val="center"/>
              <w:rPr>
                <w:rFonts w:eastAsia="SimSun"/>
                <w:sz w:val="18"/>
                <w:szCs w:val="18"/>
              </w:rPr>
            </w:pPr>
            <w:proofErr w:type="spellStart"/>
            <w:r>
              <w:rPr>
                <w:rFonts w:eastAsia="SimSun"/>
                <w:sz w:val="18"/>
                <w:szCs w:val="18"/>
              </w:rPr>
              <w:t>非定位</w:t>
            </w:r>
            <w:proofErr w:type="spellEnd"/>
          </w:p>
        </w:tc>
        <w:tc>
          <w:tcPr>
            <w:tcW w:w="1701" w:type="dxa"/>
            <w:tcBorders>
              <w:top w:val="single" w:sz="18" w:space="0" w:color="auto"/>
              <w:bottom w:val="single" w:sz="2" w:space="0" w:color="auto"/>
            </w:tcBorders>
            <w:shd w:val="clear" w:color="auto" w:fill="F2F2F2" w:themeFill="background1" w:themeFillShade="F2"/>
          </w:tcPr>
          <w:p w14:paraId="337AE7C4" w14:textId="77777777" w:rsidR="003A45EC" w:rsidRPr="00A36947" w:rsidRDefault="003A45EC" w:rsidP="009F2132">
            <w:pPr>
              <w:spacing w:line="180" w:lineRule="exact"/>
              <w:jc w:val="center"/>
              <w:rPr>
                <w:rFonts w:eastAsia="SimSun"/>
                <w:sz w:val="18"/>
                <w:szCs w:val="18"/>
                <w:lang w:eastAsia="zh-CN"/>
              </w:rPr>
            </w:pPr>
          </w:p>
          <w:p w14:paraId="0D1A07CC" w14:textId="77777777" w:rsidR="003A45EC" w:rsidRPr="00A36947" w:rsidRDefault="003A45EC" w:rsidP="00324731">
            <w:pPr>
              <w:spacing w:line="180" w:lineRule="exact"/>
              <w:jc w:val="center"/>
              <w:rPr>
                <w:rFonts w:eastAsia="SimSun"/>
                <w:sz w:val="18"/>
                <w:szCs w:val="18"/>
                <w:lang w:eastAsia="zh-CN"/>
              </w:rPr>
            </w:pPr>
            <w:r w:rsidRPr="00A36947">
              <w:rPr>
                <w:rFonts w:eastAsia="SimSun"/>
                <w:sz w:val="18"/>
                <w:szCs w:val="18"/>
                <w:lang w:eastAsia="zh-CN"/>
              </w:rPr>
              <w:t>Medea</w:t>
            </w:r>
            <w:r w:rsidRPr="00A36947">
              <w:rPr>
                <w:rFonts w:eastAsia="SimSun"/>
                <w:sz w:val="18"/>
                <w:szCs w:val="18"/>
                <w:lang w:eastAsia="zh-CN"/>
              </w:rPr>
              <w:t>（母体效应显性胚胎停育）</w:t>
            </w:r>
          </w:p>
        </w:tc>
        <w:tc>
          <w:tcPr>
            <w:tcW w:w="1842" w:type="dxa"/>
            <w:tcBorders>
              <w:top w:val="single" w:sz="18" w:space="0" w:color="auto"/>
              <w:bottom w:val="single" w:sz="2" w:space="0" w:color="auto"/>
            </w:tcBorders>
            <w:shd w:val="clear" w:color="auto" w:fill="F2F2F2" w:themeFill="background1" w:themeFillShade="F2"/>
          </w:tcPr>
          <w:p w14:paraId="3AA9DC6D" w14:textId="77777777" w:rsidR="003A45EC" w:rsidRPr="00A36947" w:rsidRDefault="003A45EC" w:rsidP="009F2132">
            <w:pPr>
              <w:spacing w:line="180" w:lineRule="exact"/>
              <w:jc w:val="center"/>
              <w:rPr>
                <w:rFonts w:eastAsia="SimSun"/>
                <w:sz w:val="18"/>
                <w:szCs w:val="18"/>
                <w:lang w:eastAsia="zh-CN"/>
              </w:rPr>
            </w:pPr>
          </w:p>
          <w:p w14:paraId="217A07BC"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tc>
        <w:tc>
          <w:tcPr>
            <w:tcW w:w="1559" w:type="dxa"/>
            <w:tcBorders>
              <w:top w:val="single" w:sz="18" w:space="0" w:color="auto"/>
              <w:bottom w:val="single" w:sz="2" w:space="0" w:color="auto"/>
            </w:tcBorders>
            <w:shd w:val="clear" w:color="auto" w:fill="F2F2F2" w:themeFill="background1" w:themeFillShade="F2"/>
          </w:tcPr>
          <w:p w14:paraId="61876B5F" w14:textId="77777777" w:rsidR="003A45EC" w:rsidRPr="00A36947" w:rsidRDefault="003A45EC" w:rsidP="009F2132">
            <w:pPr>
              <w:spacing w:line="180" w:lineRule="exact"/>
              <w:jc w:val="center"/>
              <w:rPr>
                <w:rFonts w:eastAsia="SimSun"/>
                <w:sz w:val="18"/>
                <w:szCs w:val="18"/>
              </w:rPr>
            </w:pPr>
          </w:p>
          <w:p w14:paraId="232EFE92"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建模</w:t>
            </w:r>
            <w:r w:rsidRPr="00A36947">
              <w:rPr>
                <w:rFonts w:eastAsia="SimSun"/>
                <w:sz w:val="18"/>
                <w:szCs w:val="18"/>
              </w:rPr>
              <w:t xml:space="preserve"> </w:t>
            </w:r>
          </w:p>
        </w:tc>
        <w:tc>
          <w:tcPr>
            <w:tcW w:w="1417" w:type="dxa"/>
            <w:tcBorders>
              <w:top w:val="single" w:sz="18" w:space="0" w:color="auto"/>
              <w:bottom w:val="single" w:sz="2" w:space="0" w:color="auto"/>
            </w:tcBorders>
            <w:shd w:val="clear" w:color="auto" w:fill="F2F2F2" w:themeFill="background1" w:themeFillShade="F2"/>
          </w:tcPr>
          <w:p w14:paraId="5CE8DF75" w14:textId="77777777" w:rsidR="003A45EC" w:rsidRPr="00A36947" w:rsidRDefault="003A45EC" w:rsidP="00F42511">
            <w:pPr>
              <w:spacing w:line="180" w:lineRule="exact"/>
              <w:jc w:val="left"/>
              <w:rPr>
                <w:rFonts w:eastAsia="SimSun"/>
                <w:sz w:val="18"/>
                <w:szCs w:val="18"/>
              </w:rPr>
            </w:pPr>
          </w:p>
          <w:p w14:paraId="6CD18316" w14:textId="77777777" w:rsidR="003A45EC" w:rsidRPr="00A36947" w:rsidRDefault="003A45EC" w:rsidP="00F42511">
            <w:pPr>
              <w:spacing w:line="180" w:lineRule="exact"/>
              <w:jc w:val="left"/>
              <w:rPr>
                <w:rFonts w:eastAsia="SimSun"/>
                <w:sz w:val="18"/>
                <w:szCs w:val="18"/>
              </w:rPr>
            </w:pPr>
            <w:r w:rsidRPr="00A36947">
              <w:rPr>
                <w:rFonts w:eastAsia="SimSun"/>
                <w:sz w:val="18"/>
                <w:szCs w:val="18"/>
              </w:rPr>
              <w:fldChar w:fldCharType="begin"/>
            </w:r>
            <w:r w:rsidRPr="00A36947">
              <w:rPr>
                <w:rFonts w:eastAsia="SimSun"/>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A36947">
              <w:rPr>
                <w:rFonts w:eastAsia="SimSun"/>
                <w:sz w:val="18"/>
                <w:szCs w:val="18"/>
              </w:rPr>
              <w:fldChar w:fldCharType="separate"/>
            </w:r>
            <w:r w:rsidRPr="00A36947">
              <w:rPr>
                <w:rFonts w:eastAsia="SimSun"/>
                <w:sz w:val="18"/>
                <w:szCs w:val="18"/>
              </w:rPr>
              <w:t xml:space="preserve">Legros </w:t>
            </w:r>
            <w:r w:rsidRPr="00A36947">
              <w:rPr>
                <w:rFonts w:eastAsia="SimSun"/>
                <w:sz w:val="18"/>
                <w:szCs w:val="18"/>
              </w:rPr>
              <w:t>等，</w:t>
            </w:r>
            <w:r w:rsidRPr="00A36947">
              <w:rPr>
                <w:rFonts w:eastAsia="SimSun"/>
                <w:sz w:val="18"/>
                <w:szCs w:val="18"/>
              </w:rPr>
              <w:t xml:space="preserve"> 2013</w:t>
            </w:r>
            <w:r w:rsidRPr="00A36947">
              <w:rPr>
                <w:rFonts w:eastAsia="SimSun"/>
                <w:sz w:val="18"/>
                <w:szCs w:val="18"/>
              </w:rPr>
              <w:fldChar w:fldCharType="end"/>
            </w:r>
          </w:p>
        </w:tc>
      </w:tr>
      <w:tr w:rsidR="003A45EC" w:rsidRPr="00A36947" w14:paraId="7A8D7E7B" w14:textId="77777777" w:rsidTr="009F2132">
        <w:trPr>
          <w:trHeight w:val="265"/>
        </w:trPr>
        <w:tc>
          <w:tcPr>
            <w:tcW w:w="1418" w:type="dxa"/>
            <w:shd w:val="clear" w:color="auto" w:fill="F2F2F2" w:themeFill="background1" w:themeFillShade="F2"/>
          </w:tcPr>
          <w:p w14:paraId="35E94DA3" w14:textId="77777777" w:rsidR="003A45EC" w:rsidRPr="00A36947" w:rsidRDefault="003A45EC" w:rsidP="009F2132">
            <w:pPr>
              <w:spacing w:line="180" w:lineRule="exact"/>
              <w:jc w:val="center"/>
              <w:rPr>
                <w:rFonts w:eastAsia="SimSun"/>
                <w:sz w:val="18"/>
                <w:szCs w:val="18"/>
              </w:rPr>
            </w:pPr>
          </w:p>
        </w:tc>
        <w:tc>
          <w:tcPr>
            <w:tcW w:w="1700" w:type="dxa"/>
            <w:shd w:val="clear" w:color="auto" w:fill="F2F2F2" w:themeFill="background1" w:themeFillShade="F2"/>
          </w:tcPr>
          <w:p w14:paraId="525436B0" w14:textId="77777777" w:rsidR="003A45EC" w:rsidRPr="00A36947" w:rsidRDefault="003A45EC" w:rsidP="009F2132">
            <w:pPr>
              <w:spacing w:line="180" w:lineRule="exact"/>
              <w:jc w:val="center"/>
              <w:rPr>
                <w:rFonts w:ascii="STKaiti" w:eastAsia="STKaiti" w:hAnsi="STKaiti"/>
                <w:sz w:val="18"/>
                <w:szCs w:val="18"/>
              </w:rPr>
            </w:pPr>
          </w:p>
        </w:tc>
        <w:tc>
          <w:tcPr>
            <w:tcW w:w="1702" w:type="dxa"/>
            <w:tcBorders>
              <w:top w:val="single" w:sz="2" w:space="0" w:color="auto"/>
            </w:tcBorders>
            <w:shd w:val="clear" w:color="auto" w:fill="F2F2F2" w:themeFill="background1" w:themeFillShade="F2"/>
          </w:tcPr>
          <w:p w14:paraId="03C2DAED" w14:textId="77777777" w:rsidR="003A45EC" w:rsidRPr="00A36947" w:rsidRDefault="003A45EC" w:rsidP="009F2132">
            <w:pPr>
              <w:spacing w:line="180" w:lineRule="exact"/>
              <w:jc w:val="center"/>
              <w:rPr>
                <w:rFonts w:eastAsia="SimSun"/>
                <w:sz w:val="18"/>
                <w:szCs w:val="18"/>
              </w:rPr>
            </w:pPr>
          </w:p>
          <w:p w14:paraId="65557988"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高</w:t>
            </w:r>
          </w:p>
        </w:tc>
        <w:tc>
          <w:tcPr>
            <w:tcW w:w="1844" w:type="dxa"/>
            <w:tcBorders>
              <w:top w:val="single" w:sz="2" w:space="0" w:color="auto"/>
              <w:bottom w:val="single" w:sz="2" w:space="0" w:color="auto"/>
            </w:tcBorders>
            <w:shd w:val="clear" w:color="auto" w:fill="F2F2F2" w:themeFill="background1" w:themeFillShade="F2"/>
          </w:tcPr>
          <w:p w14:paraId="1B244288" w14:textId="77777777" w:rsidR="003A45EC" w:rsidRPr="00A36947" w:rsidRDefault="003A45EC" w:rsidP="009F2132">
            <w:pPr>
              <w:spacing w:line="180" w:lineRule="exact"/>
              <w:jc w:val="center"/>
              <w:rPr>
                <w:rFonts w:eastAsia="SimSun"/>
                <w:sz w:val="18"/>
                <w:szCs w:val="18"/>
              </w:rPr>
            </w:pPr>
          </w:p>
          <w:p w14:paraId="59191300"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自我维持</w:t>
            </w:r>
            <w:proofErr w:type="spellEnd"/>
          </w:p>
        </w:tc>
        <w:tc>
          <w:tcPr>
            <w:tcW w:w="1418" w:type="dxa"/>
            <w:tcBorders>
              <w:top w:val="single" w:sz="2" w:space="0" w:color="auto"/>
              <w:bottom w:val="single" w:sz="2" w:space="0" w:color="auto"/>
            </w:tcBorders>
            <w:shd w:val="clear" w:color="auto" w:fill="F2F2F2" w:themeFill="background1" w:themeFillShade="F2"/>
          </w:tcPr>
          <w:p w14:paraId="31FADEA9" w14:textId="77777777" w:rsidR="003A45EC" w:rsidRPr="00A36947" w:rsidRDefault="003A45EC" w:rsidP="009F2132">
            <w:pPr>
              <w:spacing w:line="180" w:lineRule="exact"/>
              <w:jc w:val="center"/>
              <w:rPr>
                <w:rFonts w:eastAsia="SimSun"/>
                <w:sz w:val="18"/>
                <w:szCs w:val="18"/>
              </w:rPr>
            </w:pPr>
          </w:p>
          <w:p w14:paraId="003CD64F" w14:textId="7466E610" w:rsidR="003A45EC" w:rsidRPr="00A36947" w:rsidRDefault="005D4C60" w:rsidP="009F2132">
            <w:pPr>
              <w:spacing w:line="180" w:lineRule="exact"/>
              <w:jc w:val="center"/>
              <w:rPr>
                <w:rFonts w:eastAsia="SimSun"/>
                <w:sz w:val="18"/>
                <w:szCs w:val="18"/>
              </w:rPr>
            </w:pPr>
            <w:proofErr w:type="spellStart"/>
            <w:r>
              <w:rPr>
                <w:rFonts w:eastAsia="SimSun"/>
                <w:sz w:val="18"/>
                <w:szCs w:val="18"/>
              </w:rPr>
              <w:t>定位</w:t>
            </w:r>
            <w:proofErr w:type="spellEnd"/>
          </w:p>
        </w:tc>
        <w:tc>
          <w:tcPr>
            <w:tcW w:w="1701" w:type="dxa"/>
            <w:tcBorders>
              <w:top w:val="single" w:sz="2" w:space="0" w:color="auto"/>
              <w:bottom w:val="single" w:sz="2" w:space="0" w:color="auto"/>
            </w:tcBorders>
            <w:shd w:val="clear" w:color="auto" w:fill="F2F2F2" w:themeFill="background1" w:themeFillShade="F2"/>
          </w:tcPr>
          <w:p w14:paraId="38F6512B" w14:textId="77777777" w:rsidR="003A45EC" w:rsidRPr="00A36947" w:rsidRDefault="003A45EC" w:rsidP="009F2132">
            <w:pPr>
              <w:spacing w:line="180" w:lineRule="exact"/>
              <w:jc w:val="center"/>
              <w:rPr>
                <w:rFonts w:eastAsia="SimSun"/>
                <w:sz w:val="18"/>
                <w:szCs w:val="18"/>
              </w:rPr>
            </w:pPr>
          </w:p>
          <w:p w14:paraId="5C94A880" w14:textId="77777777" w:rsidR="003A45EC" w:rsidRPr="00A36947" w:rsidRDefault="003A45EC" w:rsidP="009F2132">
            <w:pPr>
              <w:spacing w:line="180" w:lineRule="exact"/>
              <w:jc w:val="center"/>
              <w:rPr>
                <w:rFonts w:eastAsia="SimSun"/>
                <w:sz w:val="18"/>
                <w:szCs w:val="18"/>
                <w:lang w:eastAsia="zh-CN"/>
              </w:rPr>
            </w:pPr>
            <w:proofErr w:type="spellStart"/>
            <w:r w:rsidRPr="00A36947">
              <w:rPr>
                <w:rFonts w:eastAsia="SimSun"/>
                <w:sz w:val="18"/>
                <w:szCs w:val="18"/>
              </w:rPr>
              <w:t>双位点</w:t>
            </w:r>
            <w:proofErr w:type="spellEnd"/>
            <w:r>
              <w:rPr>
                <w:rFonts w:eastAsia="SimSun" w:hint="eastAsia"/>
                <w:sz w:val="18"/>
                <w:szCs w:val="18"/>
                <w:lang w:eastAsia="zh-CN"/>
              </w:rPr>
              <w:t>次</w:t>
            </w:r>
            <w:r w:rsidRPr="00A36947">
              <w:rPr>
                <w:rFonts w:eastAsia="SimSun"/>
                <w:sz w:val="18"/>
                <w:szCs w:val="18"/>
                <w:lang w:eastAsia="zh-CN"/>
              </w:rPr>
              <w:t>优势</w:t>
            </w:r>
          </w:p>
        </w:tc>
        <w:tc>
          <w:tcPr>
            <w:tcW w:w="1842" w:type="dxa"/>
            <w:tcBorders>
              <w:top w:val="single" w:sz="2" w:space="0" w:color="auto"/>
              <w:bottom w:val="single" w:sz="2" w:space="0" w:color="auto"/>
            </w:tcBorders>
            <w:shd w:val="clear" w:color="auto" w:fill="F2F2F2" w:themeFill="background1" w:themeFillShade="F2"/>
          </w:tcPr>
          <w:p w14:paraId="4E112279" w14:textId="77777777" w:rsidR="003A45EC" w:rsidRPr="00A36947" w:rsidRDefault="003A45EC" w:rsidP="009F2132">
            <w:pPr>
              <w:spacing w:line="180" w:lineRule="exact"/>
              <w:jc w:val="center"/>
              <w:rPr>
                <w:rFonts w:eastAsia="SimSun"/>
                <w:sz w:val="18"/>
                <w:szCs w:val="18"/>
              </w:rPr>
            </w:pPr>
          </w:p>
          <w:p w14:paraId="02644BFC"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p w14:paraId="5CC3B5B9"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5B1F565F" w14:textId="77777777" w:rsidR="003A45EC" w:rsidRPr="00A36947" w:rsidRDefault="003A45EC" w:rsidP="009F2132">
            <w:pPr>
              <w:spacing w:line="180" w:lineRule="exact"/>
              <w:jc w:val="center"/>
              <w:rPr>
                <w:rFonts w:eastAsia="SimSun"/>
                <w:sz w:val="18"/>
                <w:szCs w:val="18"/>
              </w:rPr>
            </w:pPr>
          </w:p>
          <w:p w14:paraId="5C415506"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建模</w:t>
            </w:r>
          </w:p>
          <w:p w14:paraId="5167B134" w14:textId="77777777" w:rsidR="003A45EC" w:rsidRPr="00A36947" w:rsidRDefault="003A45EC" w:rsidP="009F2132">
            <w:pPr>
              <w:spacing w:line="180" w:lineRule="exact"/>
              <w:jc w:val="center"/>
              <w:rPr>
                <w:rFonts w:eastAsia="SimSun"/>
                <w:sz w:val="18"/>
                <w:szCs w:val="18"/>
              </w:rPr>
            </w:pPr>
          </w:p>
        </w:tc>
        <w:tc>
          <w:tcPr>
            <w:tcW w:w="1417" w:type="dxa"/>
            <w:tcBorders>
              <w:top w:val="single" w:sz="2" w:space="0" w:color="auto"/>
              <w:bottom w:val="single" w:sz="2" w:space="0" w:color="auto"/>
            </w:tcBorders>
            <w:shd w:val="clear" w:color="auto" w:fill="F2F2F2" w:themeFill="background1" w:themeFillShade="F2"/>
          </w:tcPr>
          <w:p w14:paraId="1205F28F" w14:textId="77777777" w:rsidR="003A45EC" w:rsidRPr="00A36947" w:rsidRDefault="003A45EC" w:rsidP="00F42511">
            <w:pPr>
              <w:spacing w:line="180" w:lineRule="exact"/>
              <w:jc w:val="left"/>
              <w:rPr>
                <w:rFonts w:eastAsia="SimSun"/>
                <w:sz w:val="18"/>
                <w:szCs w:val="18"/>
              </w:rPr>
            </w:pPr>
          </w:p>
          <w:p w14:paraId="09370330" w14:textId="246FA956" w:rsidR="003A45EC" w:rsidRPr="00A36947" w:rsidRDefault="003A45EC" w:rsidP="00F42511">
            <w:pPr>
              <w:spacing w:line="180" w:lineRule="exact"/>
              <w:jc w:val="left"/>
              <w:rPr>
                <w:rFonts w:eastAsia="SimSun"/>
                <w:iCs/>
                <w:sz w:val="18"/>
                <w:szCs w:val="18"/>
              </w:rPr>
            </w:pPr>
            <w:r w:rsidRPr="00A36947">
              <w:rPr>
                <w:rFonts w:eastAsia="SimSun"/>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A36947">
              <w:rPr>
                <w:rFonts w:eastAsia="SimSun"/>
                <w:sz w:val="18"/>
                <w:szCs w:val="18"/>
              </w:rPr>
              <w:instrText xml:space="preserve"> ADDIN EN.CITE </w:instrText>
            </w:r>
            <w:r w:rsidRPr="00A36947">
              <w:rPr>
                <w:rFonts w:eastAsia="SimSun"/>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A36947">
              <w:rPr>
                <w:rFonts w:eastAsia="SimSun"/>
                <w:sz w:val="18"/>
                <w:szCs w:val="18"/>
              </w:rPr>
              <w:instrText xml:space="preserve"> ADDIN EN.CITE.DATA </w:instrText>
            </w:r>
            <w:r w:rsidRPr="00A36947">
              <w:rPr>
                <w:rFonts w:eastAsia="SimSun"/>
                <w:iCs/>
                <w:sz w:val="18"/>
                <w:szCs w:val="18"/>
              </w:rPr>
            </w:r>
            <w:r w:rsidRPr="00A36947">
              <w:rPr>
                <w:rFonts w:eastAsia="SimSun"/>
                <w:iCs/>
                <w:sz w:val="18"/>
                <w:szCs w:val="18"/>
              </w:rPr>
              <w:fldChar w:fldCharType="end"/>
            </w:r>
            <w:r w:rsidRPr="00A36947">
              <w:rPr>
                <w:rFonts w:eastAsia="SimSun"/>
                <w:iCs/>
                <w:sz w:val="18"/>
                <w:szCs w:val="18"/>
              </w:rPr>
            </w:r>
            <w:r w:rsidRPr="00A36947">
              <w:rPr>
                <w:rFonts w:eastAsia="SimSun"/>
                <w:iCs/>
                <w:sz w:val="18"/>
                <w:szCs w:val="18"/>
              </w:rPr>
              <w:fldChar w:fldCharType="separate"/>
            </w:r>
            <w:r w:rsidRPr="00A36947">
              <w:rPr>
                <w:rFonts w:eastAsia="SimSun"/>
                <w:iCs/>
                <w:noProof/>
                <w:sz w:val="18"/>
                <w:szCs w:val="18"/>
              </w:rPr>
              <w:t>Edgington</w:t>
            </w:r>
            <w:r w:rsidRPr="00A36947">
              <w:rPr>
                <w:rFonts w:eastAsia="SimSun"/>
                <w:iCs/>
                <w:noProof/>
                <w:sz w:val="18"/>
                <w:szCs w:val="18"/>
                <w:lang w:eastAsia="zh-CN"/>
              </w:rPr>
              <w:t>和</w:t>
            </w:r>
            <w:r w:rsidRPr="00A36947">
              <w:rPr>
                <w:rFonts w:eastAsia="SimSun"/>
                <w:iCs/>
                <w:noProof/>
                <w:sz w:val="18"/>
                <w:szCs w:val="18"/>
              </w:rPr>
              <w:t xml:space="preserve"> Alphey, 2017, 2018; Sánchez </w:t>
            </w:r>
            <w:r w:rsidRPr="00A36947">
              <w:rPr>
                <w:rFonts w:eastAsia="SimSun"/>
                <w:iCs/>
                <w:noProof/>
                <w:sz w:val="18"/>
                <w:szCs w:val="18"/>
              </w:rPr>
              <w:t>等</w:t>
            </w:r>
            <w:r w:rsidRPr="00A36947">
              <w:rPr>
                <w:rFonts w:eastAsia="SimSun"/>
                <w:iCs/>
                <w:noProof/>
                <w:sz w:val="18"/>
                <w:szCs w:val="18"/>
                <w:lang w:eastAsia="zh-CN"/>
              </w:rPr>
              <w:t>，</w:t>
            </w:r>
            <w:r w:rsidRPr="00A36947">
              <w:rPr>
                <w:rFonts w:eastAsia="SimSun"/>
                <w:iCs/>
                <w:noProof/>
                <w:sz w:val="18"/>
                <w:szCs w:val="18"/>
              </w:rPr>
              <w:t>2020</w:t>
            </w:r>
            <w:r w:rsidRPr="00A36947">
              <w:rPr>
                <w:rFonts w:eastAsia="SimSun"/>
                <w:iCs/>
                <w:sz w:val="18"/>
                <w:szCs w:val="18"/>
              </w:rPr>
              <w:fldChar w:fldCharType="end"/>
            </w:r>
            <w:r w:rsidR="00F14053">
              <w:rPr>
                <w:rFonts w:eastAsia="SimSun" w:hint="eastAsia"/>
                <w:iCs/>
                <w:sz w:val="18"/>
                <w:szCs w:val="18"/>
                <w:lang w:eastAsia="zh-CN"/>
              </w:rPr>
              <w:t>a</w:t>
            </w:r>
          </w:p>
          <w:p w14:paraId="1E81F47F" w14:textId="77777777" w:rsidR="003A45EC" w:rsidRPr="00A36947" w:rsidRDefault="003A45EC" w:rsidP="00F42511">
            <w:pPr>
              <w:spacing w:line="180" w:lineRule="exact"/>
              <w:jc w:val="left"/>
              <w:rPr>
                <w:rFonts w:eastAsia="SimSun"/>
                <w:sz w:val="18"/>
                <w:szCs w:val="18"/>
              </w:rPr>
            </w:pPr>
          </w:p>
        </w:tc>
      </w:tr>
      <w:tr w:rsidR="003A45EC" w:rsidRPr="004F248B" w14:paraId="2547F72D" w14:textId="77777777" w:rsidTr="009F2132">
        <w:trPr>
          <w:trHeight w:val="265"/>
        </w:trPr>
        <w:tc>
          <w:tcPr>
            <w:tcW w:w="1418" w:type="dxa"/>
            <w:vMerge w:val="restart"/>
            <w:shd w:val="clear" w:color="auto" w:fill="F2F2F2" w:themeFill="background1" w:themeFillShade="F2"/>
          </w:tcPr>
          <w:p w14:paraId="213A266D" w14:textId="77777777" w:rsidR="003A45EC" w:rsidRPr="00A36947" w:rsidRDefault="003A45EC" w:rsidP="009F2132">
            <w:pPr>
              <w:spacing w:line="180" w:lineRule="exact"/>
              <w:jc w:val="center"/>
              <w:rPr>
                <w:rFonts w:eastAsia="SimSun"/>
                <w:sz w:val="18"/>
                <w:szCs w:val="18"/>
              </w:rPr>
            </w:pPr>
          </w:p>
        </w:tc>
        <w:tc>
          <w:tcPr>
            <w:tcW w:w="1700" w:type="dxa"/>
            <w:vMerge w:val="restart"/>
            <w:shd w:val="clear" w:color="auto" w:fill="F2F2F2" w:themeFill="background1" w:themeFillShade="F2"/>
          </w:tcPr>
          <w:p w14:paraId="4EE0F33F" w14:textId="77777777" w:rsidR="003A45EC" w:rsidRPr="00A36947" w:rsidRDefault="003A45EC" w:rsidP="009F2132">
            <w:pPr>
              <w:spacing w:line="180" w:lineRule="exact"/>
              <w:jc w:val="center"/>
              <w:rPr>
                <w:rFonts w:ascii="STKaiti" w:eastAsia="STKaiti" w:hAnsi="STKaiti"/>
                <w:sz w:val="18"/>
                <w:szCs w:val="18"/>
              </w:rPr>
            </w:pPr>
          </w:p>
        </w:tc>
        <w:tc>
          <w:tcPr>
            <w:tcW w:w="1702" w:type="dxa"/>
            <w:vMerge w:val="restart"/>
            <w:shd w:val="clear" w:color="auto" w:fill="F2F2F2" w:themeFill="background1" w:themeFillShade="F2"/>
          </w:tcPr>
          <w:p w14:paraId="26E094F3" w14:textId="77777777" w:rsidR="003A45EC" w:rsidRPr="00A36947" w:rsidRDefault="003A45EC" w:rsidP="009F2132">
            <w:pPr>
              <w:spacing w:line="180" w:lineRule="exact"/>
              <w:jc w:val="center"/>
              <w:rPr>
                <w:rFonts w:eastAsia="SimSun"/>
                <w:sz w:val="18"/>
                <w:szCs w:val="18"/>
              </w:rPr>
            </w:pPr>
          </w:p>
          <w:p w14:paraId="10BEF8AF" w14:textId="77777777" w:rsidR="003A45EC" w:rsidRPr="00A36947" w:rsidRDefault="003A45EC" w:rsidP="009F2132">
            <w:pPr>
              <w:spacing w:line="180" w:lineRule="exact"/>
              <w:jc w:val="center"/>
              <w:rPr>
                <w:rFonts w:eastAsia="SimSun"/>
                <w:sz w:val="18"/>
                <w:szCs w:val="18"/>
              </w:rPr>
            </w:pPr>
          </w:p>
        </w:tc>
        <w:tc>
          <w:tcPr>
            <w:tcW w:w="1844" w:type="dxa"/>
            <w:tcBorders>
              <w:top w:val="single" w:sz="2" w:space="0" w:color="auto"/>
            </w:tcBorders>
            <w:shd w:val="clear" w:color="auto" w:fill="F2F2F2" w:themeFill="background1" w:themeFillShade="F2"/>
          </w:tcPr>
          <w:p w14:paraId="09571337" w14:textId="77777777" w:rsidR="003A45EC" w:rsidRPr="00A36947" w:rsidRDefault="003A45EC" w:rsidP="009F2132">
            <w:pPr>
              <w:spacing w:line="180" w:lineRule="exact"/>
              <w:jc w:val="center"/>
              <w:rPr>
                <w:rFonts w:eastAsia="SimSun"/>
                <w:sz w:val="18"/>
                <w:szCs w:val="18"/>
              </w:rPr>
            </w:pPr>
          </w:p>
          <w:p w14:paraId="6C88DCF3"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自限性</w:t>
            </w:r>
            <w:proofErr w:type="spellEnd"/>
          </w:p>
          <w:p w14:paraId="59914A6A" w14:textId="77777777" w:rsidR="003A45EC" w:rsidRPr="00A36947" w:rsidRDefault="003A45EC" w:rsidP="009F2132">
            <w:pPr>
              <w:spacing w:line="180" w:lineRule="exact"/>
              <w:jc w:val="center"/>
              <w:rPr>
                <w:rFonts w:eastAsia="SimSun"/>
                <w:sz w:val="18"/>
                <w:szCs w:val="18"/>
              </w:rPr>
            </w:pPr>
          </w:p>
        </w:tc>
        <w:tc>
          <w:tcPr>
            <w:tcW w:w="1418" w:type="dxa"/>
            <w:tcBorders>
              <w:top w:val="single" w:sz="2" w:space="0" w:color="auto"/>
            </w:tcBorders>
            <w:shd w:val="clear" w:color="auto" w:fill="F2F2F2" w:themeFill="background1" w:themeFillShade="F2"/>
          </w:tcPr>
          <w:p w14:paraId="35E0B354" w14:textId="77777777" w:rsidR="003A45EC" w:rsidRPr="00A36947" w:rsidRDefault="003A45EC" w:rsidP="009F2132">
            <w:pPr>
              <w:spacing w:line="180" w:lineRule="exact"/>
              <w:jc w:val="center"/>
              <w:rPr>
                <w:rFonts w:eastAsia="SimSun"/>
                <w:sz w:val="18"/>
                <w:szCs w:val="18"/>
              </w:rPr>
            </w:pPr>
          </w:p>
          <w:p w14:paraId="084C69CC" w14:textId="2F005399" w:rsidR="003A45EC" w:rsidRPr="00A36947" w:rsidRDefault="005D4C60" w:rsidP="009F2132">
            <w:pPr>
              <w:spacing w:line="180" w:lineRule="exact"/>
              <w:jc w:val="center"/>
              <w:rPr>
                <w:rFonts w:eastAsia="SimSun"/>
                <w:sz w:val="18"/>
                <w:szCs w:val="18"/>
              </w:rPr>
            </w:pPr>
            <w:proofErr w:type="spellStart"/>
            <w:r>
              <w:rPr>
                <w:rFonts w:eastAsia="SimSun"/>
                <w:sz w:val="18"/>
                <w:szCs w:val="18"/>
              </w:rPr>
              <w:t>定位</w:t>
            </w:r>
            <w:proofErr w:type="spellEnd"/>
          </w:p>
          <w:p w14:paraId="76836723"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2A18941D" w14:textId="77777777" w:rsidR="003A45EC" w:rsidRPr="00A36947" w:rsidRDefault="003A45EC" w:rsidP="009F2132">
            <w:pPr>
              <w:spacing w:line="180" w:lineRule="exact"/>
              <w:jc w:val="center"/>
              <w:rPr>
                <w:rFonts w:eastAsia="SimSun"/>
                <w:sz w:val="18"/>
                <w:szCs w:val="18"/>
              </w:rPr>
            </w:pPr>
          </w:p>
          <w:p w14:paraId="0BF6F3AE"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归巢，</w:t>
            </w:r>
          </w:p>
          <w:p w14:paraId="1BEF1735"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分离驱动</w:t>
            </w:r>
          </w:p>
        </w:tc>
        <w:tc>
          <w:tcPr>
            <w:tcW w:w="1842" w:type="dxa"/>
            <w:tcBorders>
              <w:top w:val="single" w:sz="2" w:space="0" w:color="auto"/>
              <w:bottom w:val="single" w:sz="2" w:space="0" w:color="auto"/>
            </w:tcBorders>
            <w:shd w:val="clear" w:color="auto" w:fill="F2F2F2" w:themeFill="background1" w:themeFillShade="F2"/>
          </w:tcPr>
          <w:p w14:paraId="3E59FA2F" w14:textId="77777777" w:rsidR="003A45EC" w:rsidRPr="00A36947" w:rsidRDefault="003A45EC" w:rsidP="009F2132">
            <w:pPr>
              <w:spacing w:line="180" w:lineRule="exact"/>
              <w:jc w:val="center"/>
              <w:rPr>
                <w:rFonts w:eastAsia="SimSun"/>
                <w:sz w:val="18"/>
                <w:szCs w:val="18"/>
              </w:rPr>
            </w:pPr>
          </w:p>
          <w:p w14:paraId="1CDFC42E"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tc>
        <w:tc>
          <w:tcPr>
            <w:tcW w:w="1559" w:type="dxa"/>
            <w:tcBorders>
              <w:top w:val="single" w:sz="2" w:space="0" w:color="auto"/>
              <w:bottom w:val="single" w:sz="2" w:space="0" w:color="auto"/>
            </w:tcBorders>
            <w:shd w:val="clear" w:color="auto" w:fill="F2F2F2" w:themeFill="background1" w:themeFillShade="F2"/>
          </w:tcPr>
          <w:p w14:paraId="4F75C9CA" w14:textId="77777777" w:rsidR="003A45EC" w:rsidRPr="00A36947" w:rsidRDefault="003A45EC" w:rsidP="009F2132">
            <w:pPr>
              <w:spacing w:line="180" w:lineRule="exact"/>
              <w:jc w:val="center"/>
              <w:rPr>
                <w:rFonts w:eastAsia="SimSun"/>
                <w:sz w:val="18"/>
                <w:szCs w:val="18"/>
                <w:lang w:eastAsia="zh-CN"/>
              </w:rPr>
            </w:pPr>
          </w:p>
          <w:p w14:paraId="74CB233F" w14:textId="0CB10E28"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r w:rsidR="00F14053">
              <w:rPr>
                <w:rFonts w:eastAsia="SimSun" w:hint="eastAsia"/>
                <w:sz w:val="18"/>
                <w:szCs w:val="18"/>
                <w:lang w:eastAsia="zh-CN"/>
              </w:rPr>
              <w:t>；</w:t>
            </w:r>
          </w:p>
          <w:p w14:paraId="30141210" w14:textId="57198C59" w:rsidR="003A45EC" w:rsidRPr="00A36947" w:rsidRDefault="003A45EC" w:rsidP="009F2132">
            <w:pPr>
              <w:spacing w:line="180" w:lineRule="exact"/>
              <w:jc w:val="center"/>
              <w:rPr>
                <w:rFonts w:eastAsia="SimSun"/>
                <w:i/>
                <w:iCs/>
                <w:sz w:val="18"/>
                <w:szCs w:val="18"/>
                <w:lang w:eastAsia="zh-CN"/>
              </w:rPr>
            </w:pPr>
            <w:r w:rsidRPr="00A36947">
              <w:rPr>
                <w:rFonts w:eastAsia="SimSun"/>
                <w:sz w:val="18"/>
                <w:szCs w:val="18"/>
                <w:lang w:eastAsia="zh-CN"/>
              </w:rPr>
              <w:t>在果蝇模型系统中生成和测试的菌株</w:t>
            </w:r>
            <w:r w:rsidR="00F14053">
              <w:rPr>
                <w:rFonts w:eastAsia="SimSun" w:hint="eastAsia"/>
                <w:sz w:val="18"/>
                <w:szCs w:val="18"/>
                <w:lang w:eastAsia="zh-CN"/>
              </w:rPr>
              <w:t>；</w:t>
            </w:r>
          </w:p>
          <w:p w14:paraId="0D05B221"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生成和测试的蚊子菌株</w:t>
            </w:r>
          </w:p>
          <w:p w14:paraId="2E8F45F3"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497B4A54" w14:textId="77777777" w:rsidR="003A45EC" w:rsidRPr="004A39EA" w:rsidRDefault="003A45EC" w:rsidP="00F42511">
            <w:pPr>
              <w:spacing w:line="180" w:lineRule="exact"/>
              <w:jc w:val="left"/>
              <w:rPr>
                <w:rFonts w:eastAsia="SimSun"/>
                <w:sz w:val="18"/>
                <w:szCs w:val="18"/>
                <w:lang w:val="es-ES" w:eastAsia="zh-CN"/>
              </w:rPr>
            </w:pPr>
          </w:p>
          <w:p w14:paraId="4E8F3BD2" w14:textId="14F16B60" w:rsidR="00F14053" w:rsidRPr="004A39EA" w:rsidRDefault="00F14053" w:rsidP="00F42511">
            <w:pPr>
              <w:spacing w:line="180" w:lineRule="exact"/>
              <w:jc w:val="left"/>
              <w:rPr>
                <w:rFonts w:eastAsia="SimSun"/>
                <w:sz w:val="18"/>
                <w:szCs w:val="18"/>
                <w:lang w:val="es-ES"/>
              </w:rPr>
            </w:pPr>
            <w:r w:rsidRPr="004A39EA">
              <w:rPr>
                <w:sz w:val="18"/>
                <w:szCs w:val="18"/>
                <w:lang w:val="es-ES"/>
              </w:rPr>
              <w:t>Anderson</w:t>
            </w:r>
            <w:r w:rsidRPr="004A39EA">
              <w:rPr>
                <w:rFonts w:ascii="SimSun" w:eastAsia="SimSun" w:hAnsi="SimSun" w:cs="SimSun" w:hint="eastAsia"/>
                <w:sz w:val="18"/>
                <w:szCs w:val="18"/>
                <w:lang w:val="es-ES" w:eastAsia="zh-CN"/>
              </w:rPr>
              <w:t>，</w:t>
            </w:r>
            <w:r w:rsidRPr="004A39EA">
              <w:rPr>
                <w:sz w:val="18"/>
                <w:szCs w:val="18"/>
                <w:lang w:val="es-ES"/>
              </w:rPr>
              <w:t>2023</w:t>
            </w:r>
            <w:r w:rsidRPr="004A39EA">
              <w:rPr>
                <w:rFonts w:ascii="SimSun" w:eastAsia="SimSun" w:hAnsi="SimSun" w:cs="SimSun" w:hint="eastAsia"/>
                <w:sz w:val="18"/>
                <w:szCs w:val="18"/>
                <w:lang w:val="es-ES" w:eastAsia="zh-CN"/>
              </w:rPr>
              <w:t>；</w:t>
            </w:r>
          </w:p>
          <w:p w14:paraId="19DF4432" w14:textId="3CF06FC9" w:rsidR="003A45EC" w:rsidRPr="004A39EA" w:rsidRDefault="003A45EC" w:rsidP="00F42511">
            <w:pPr>
              <w:spacing w:line="180" w:lineRule="exact"/>
              <w:jc w:val="left"/>
              <w:rPr>
                <w:rFonts w:eastAsia="SimSun"/>
                <w:sz w:val="18"/>
                <w:szCs w:val="18"/>
                <w:lang w:val="es-ES"/>
              </w:rPr>
            </w:pPr>
            <w:r w:rsidRPr="004A39EA">
              <w:rPr>
                <w:rFonts w:eastAsia="SimSun"/>
                <w:sz w:val="18"/>
                <w:szCs w:val="18"/>
                <w:lang w:val="es-ES"/>
              </w:rPr>
              <w:t xml:space="preserve">Li </w:t>
            </w:r>
            <w:r w:rsidRPr="00A36947">
              <w:rPr>
                <w:rFonts w:eastAsia="SimSun"/>
                <w:sz w:val="18"/>
                <w:szCs w:val="18"/>
                <w:lang w:val="en-US"/>
              </w:rPr>
              <w:t>等</w:t>
            </w:r>
            <w:r w:rsidRPr="004A39EA">
              <w:rPr>
                <w:rFonts w:eastAsia="SimSun"/>
                <w:sz w:val="18"/>
                <w:szCs w:val="18"/>
                <w:lang w:val="es-ES"/>
              </w:rPr>
              <w:t>，</w:t>
            </w:r>
            <w:r w:rsidRPr="004A39EA">
              <w:rPr>
                <w:rFonts w:eastAsia="SimSun"/>
                <w:sz w:val="18"/>
                <w:szCs w:val="18"/>
                <w:lang w:val="es-ES"/>
              </w:rPr>
              <w:t xml:space="preserve">2020; López Del Amo </w:t>
            </w:r>
            <w:r w:rsidRPr="00A36947">
              <w:rPr>
                <w:rFonts w:eastAsia="SimSun"/>
                <w:sz w:val="18"/>
                <w:szCs w:val="18"/>
                <w:lang w:val="en-US"/>
              </w:rPr>
              <w:t>等</w:t>
            </w:r>
            <w:r w:rsidRPr="004A39EA">
              <w:rPr>
                <w:rFonts w:eastAsia="SimSun"/>
                <w:sz w:val="18"/>
                <w:szCs w:val="18"/>
                <w:lang w:val="es-ES"/>
              </w:rPr>
              <w:t>，</w:t>
            </w:r>
            <w:r w:rsidRPr="004A39EA">
              <w:rPr>
                <w:rFonts w:eastAsia="SimSun"/>
                <w:sz w:val="18"/>
                <w:szCs w:val="18"/>
                <w:lang w:val="es-ES"/>
              </w:rPr>
              <w:t>2020; Terradas</w:t>
            </w:r>
            <w:proofErr w:type="gramStart"/>
            <w:r w:rsidRPr="00A36947">
              <w:rPr>
                <w:rFonts w:eastAsia="SimSun"/>
                <w:sz w:val="18"/>
                <w:szCs w:val="18"/>
                <w:lang w:val="en-US" w:eastAsia="zh-CN"/>
              </w:rPr>
              <w:t>等</w:t>
            </w:r>
            <w:r w:rsidRPr="004A39EA">
              <w:rPr>
                <w:rFonts w:eastAsia="SimSun"/>
                <w:sz w:val="18"/>
                <w:szCs w:val="18"/>
                <w:lang w:val="es-ES"/>
              </w:rPr>
              <w:t xml:space="preserve">  2021</w:t>
            </w:r>
            <w:proofErr w:type="gramEnd"/>
          </w:p>
        </w:tc>
      </w:tr>
      <w:tr w:rsidR="003A45EC" w:rsidRPr="00A36947" w14:paraId="04E1C63E" w14:textId="77777777" w:rsidTr="009F2132">
        <w:trPr>
          <w:trHeight w:val="265"/>
        </w:trPr>
        <w:tc>
          <w:tcPr>
            <w:tcW w:w="1418" w:type="dxa"/>
            <w:vMerge/>
            <w:tcBorders>
              <w:top w:val="single" w:sz="18" w:space="0" w:color="auto"/>
            </w:tcBorders>
            <w:shd w:val="clear" w:color="auto" w:fill="F2F2F2" w:themeFill="background1" w:themeFillShade="F2"/>
          </w:tcPr>
          <w:p w14:paraId="54E237FD" w14:textId="77777777" w:rsidR="003A45EC" w:rsidRPr="004A39EA" w:rsidRDefault="003A45EC" w:rsidP="009F2132">
            <w:pPr>
              <w:spacing w:line="180" w:lineRule="exact"/>
              <w:jc w:val="center"/>
              <w:rPr>
                <w:rFonts w:eastAsia="SimSun"/>
                <w:sz w:val="18"/>
                <w:szCs w:val="18"/>
                <w:lang w:val="es-ES"/>
              </w:rPr>
            </w:pPr>
          </w:p>
        </w:tc>
        <w:tc>
          <w:tcPr>
            <w:tcW w:w="1700" w:type="dxa"/>
            <w:vMerge/>
            <w:tcBorders>
              <w:top w:val="single" w:sz="18" w:space="0" w:color="auto"/>
            </w:tcBorders>
            <w:shd w:val="clear" w:color="auto" w:fill="F2F2F2" w:themeFill="background1" w:themeFillShade="F2"/>
          </w:tcPr>
          <w:p w14:paraId="058AB90F" w14:textId="77777777" w:rsidR="003A45EC" w:rsidRPr="004A39EA" w:rsidRDefault="003A45EC" w:rsidP="009F2132">
            <w:pPr>
              <w:spacing w:line="180" w:lineRule="exact"/>
              <w:jc w:val="center"/>
              <w:rPr>
                <w:rFonts w:ascii="STKaiti" w:eastAsia="STKaiti" w:hAnsi="STKaiti"/>
                <w:sz w:val="18"/>
                <w:szCs w:val="18"/>
                <w:lang w:val="es-ES"/>
              </w:rPr>
            </w:pPr>
          </w:p>
        </w:tc>
        <w:tc>
          <w:tcPr>
            <w:tcW w:w="1702" w:type="dxa"/>
            <w:vMerge/>
            <w:tcBorders>
              <w:top w:val="single" w:sz="18" w:space="0" w:color="auto"/>
            </w:tcBorders>
            <w:shd w:val="clear" w:color="auto" w:fill="F2F2F2" w:themeFill="background1" w:themeFillShade="F2"/>
          </w:tcPr>
          <w:p w14:paraId="35EA2740" w14:textId="77777777" w:rsidR="003A45EC" w:rsidRPr="004A39EA" w:rsidRDefault="003A45EC" w:rsidP="009F2132">
            <w:pPr>
              <w:spacing w:line="180" w:lineRule="exact"/>
              <w:jc w:val="center"/>
              <w:rPr>
                <w:rFonts w:eastAsia="SimSun"/>
                <w:sz w:val="18"/>
                <w:szCs w:val="18"/>
                <w:lang w:val="es-ES"/>
              </w:rPr>
            </w:pPr>
          </w:p>
        </w:tc>
        <w:tc>
          <w:tcPr>
            <w:tcW w:w="1844" w:type="dxa"/>
            <w:shd w:val="clear" w:color="auto" w:fill="F2F2F2" w:themeFill="background1" w:themeFillShade="F2"/>
          </w:tcPr>
          <w:p w14:paraId="72F0A1EE" w14:textId="77777777" w:rsidR="003A45EC" w:rsidRPr="004A39EA" w:rsidRDefault="003A45EC" w:rsidP="009F2132">
            <w:pPr>
              <w:spacing w:line="180" w:lineRule="exact"/>
              <w:jc w:val="center"/>
              <w:rPr>
                <w:rFonts w:eastAsia="SimSun"/>
                <w:sz w:val="18"/>
                <w:szCs w:val="18"/>
                <w:lang w:val="es-ES"/>
              </w:rPr>
            </w:pPr>
          </w:p>
          <w:p w14:paraId="148125F1" w14:textId="77777777" w:rsidR="003A45EC" w:rsidRPr="004A39EA" w:rsidRDefault="003A45EC" w:rsidP="009F2132">
            <w:pPr>
              <w:spacing w:line="180" w:lineRule="exact"/>
              <w:jc w:val="center"/>
              <w:rPr>
                <w:rFonts w:eastAsia="SimSun"/>
                <w:sz w:val="18"/>
                <w:szCs w:val="18"/>
                <w:lang w:val="es-ES"/>
              </w:rPr>
            </w:pPr>
          </w:p>
        </w:tc>
        <w:tc>
          <w:tcPr>
            <w:tcW w:w="1418" w:type="dxa"/>
            <w:shd w:val="clear" w:color="auto" w:fill="F2F2F2" w:themeFill="background1" w:themeFillShade="F2"/>
          </w:tcPr>
          <w:p w14:paraId="39995968" w14:textId="77777777" w:rsidR="003A45EC" w:rsidRPr="004A39EA" w:rsidRDefault="003A45EC" w:rsidP="009F2132">
            <w:pPr>
              <w:spacing w:line="180" w:lineRule="exact"/>
              <w:jc w:val="center"/>
              <w:rPr>
                <w:rFonts w:eastAsia="SimSun"/>
                <w:sz w:val="18"/>
                <w:szCs w:val="18"/>
                <w:lang w:val="es-ES"/>
              </w:rPr>
            </w:pPr>
          </w:p>
          <w:p w14:paraId="4B07AFDD" w14:textId="77777777" w:rsidR="003A45EC" w:rsidRPr="004A39EA" w:rsidRDefault="003A45EC" w:rsidP="009F2132">
            <w:pPr>
              <w:spacing w:line="180" w:lineRule="exact"/>
              <w:rPr>
                <w:rFonts w:eastAsia="SimSun"/>
                <w:sz w:val="18"/>
                <w:szCs w:val="18"/>
                <w:lang w:val="es-ES"/>
              </w:rPr>
            </w:pPr>
          </w:p>
        </w:tc>
        <w:tc>
          <w:tcPr>
            <w:tcW w:w="1701" w:type="dxa"/>
            <w:tcBorders>
              <w:top w:val="single" w:sz="2" w:space="0" w:color="auto"/>
              <w:bottom w:val="single" w:sz="18" w:space="0" w:color="auto"/>
            </w:tcBorders>
            <w:shd w:val="clear" w:color="auto" w:fill="F2F2F2" w:themeFill="background1" w:themeFillShade="F2"/>
          </w:tcPr>
          <w:p w14:paraId="00F29D43" w14:textId="77777777" w:rsidR="003A45EC" w:rsidRPr="004A39EA" w:rsidRDefault="003A45EC" w:rsidP="009F2132">
            <w:pPr>
              <w:spacing w:line="180" w:lineRule="exact"/>
              <w:jc w:val="center"/>
              <w:rPr>
                <w:rFonts w:eastAsia="SimSun"/>
                <w:sz w:val="18"/>
                <w:szCs w:val="18"/>
                <w:lang w:val="es-ES"/>
              </w:rPr>
            </w:pPr>
          </w:p>
          <w:p w14:paraId="7687BCFF"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毒素解毒救援系统</w:t>
            </w:r>
            <w:proofErr w:type="spellEnd"/>
          </w:p>
          <w:p w14:paraId="506A828A" w14:textId="77777777" w:rsidR="003A45EC" w:rsidRPr="00A36947" w:rsidRDefault="003A45EC" w:rsidP="009F2132">
            <w:pPr>
              <w:spacing w:line="180" w:lineRule="exact"/>
              <w:jc w:val="center"/>
              <w:rPr>
                <w:rFonts w:eastAsia="SimSun"/>
                <w:sz w:val="18"/>
                <w:szCs w:val="18"/>
              </w:rPr>
            </w:pPr>
          </w:p>
        </w:tc>
        <w:tc>
          <w:tcPr>
            <w:tcW w:w="1842" w:type="dxa"/>
            <w:tcBorders>
              <w:top w:val="single" w:sz="2" w:space="0" w:color="auto"/>
              <w:bottom w:val="single" w:sz="18" w:space="0" w:color="auto"/>
            </w:tcBorders>
            <w:shd w:val="clear" w:color="auto" w:fill="F2F2F2" w:themeFill="background1" w:themeFillShade="F2"/>
          </w:tcPr>
          <w:p w14:paraId="211ECFE9" w14:textId="77777777" w:rsidR="003A45EC" w:rsidRPr="00A36947" w:rsidRDefault="003A45EC" w:rsidP="009F2132">
            <w:pPr>
              <w:spacing w:line="180" w:lineRule="exact"/>
              <w:jc w:val="center"/>
              <w:rPr>
                <w:rFonts w:eastAsia="SimSun"/>
                <w:sz w:val="18"/>
                <w:szCs w:val="18"/>
              </w:rPr>
            </w:pPr>
          </w:p>
          <w:p w14:paraId="361AE713"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tc>
        <w:tc>
          <w:tcPr>
            <w:tcW w:w="1559" w:type="dxa"/>
            <w:tcBorders>
              <w:top w:val="single" w:sz="2" w:space="0" w:color="auto"/>
              <w:bottom w:val="single" w:sz="18" w:space="0" w:color="auto"/>
            </w:tcBorders>
            <w:shd w:val="clear" w:color="auto" w:fill="F2F2F2" w:themeFill="background1" w:themeFillShade="F2"/>
          </w:tcPr>
          <w:p w14:paraId="411F9E0B" w14:textId="77777777" w:rsidR="003A45EC" w:rsidRPr="00A36947" w:rsidRDefault="003A45EC" w:rsidP="009F2132">
            <w:pPr>
              <w:spacing w:line="180" w:lineRule="exact"/>
              <w:jc w:val="center"/>
              <w:rPr>
                <w:rFonts w:eastAsia="SimSun"/>
                <w:sz w:val="18"/>
                <w:szCs w:val="18"/>
              </w:rPr>
            </w:pPr>
          </w:p>
          <w:p w14:paraId="74FED32D"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建模</w:t>
            </w:r>
          </w:p>
        </w:tc>
        <w:tc>
          <w:tcPr>
            <w:tcW w:w="1417" w:type="dxa"/>
            <w:tcBorders>
              <w:top w:val="single" w:sz="2" w:space="0" w:color="auto"/>
              <w:bottom w:val="single" w:sz="18" w:space="0" w:color="auto"/>
            </w:tcBorders>
            <w:shd w:val="clear" w:color="auto" w:fill="F2F2F2" w:themeFill="background1" w:themeFillShade="F2"/>
          </w:tcPr>
          <w:p w14:paraId="6EF8549D" w14:textId="77777777" w:rsidR="003A45EC" w:rsidRPr="00A36947" w:rsidRDefault="003A45EC" w:rsidP="00F42511">
            <w:pPr>
              <w:spacing w:line="180" w:lineRule="exact"/>
              <w:jc w:val="left"/>
              <w:rPr>
                <w:rFonts w:eastAsia="SimSun"/>
                <w:sz w:val="18"/>
                <w:szCs w:val="18"/>
              </w:rPr>
            </w:pPr>
          </w:p>
          <w:p w14:paraId="47D30132" w14:textId="77777777" w:rsidR="003A45EC" w:rsidRPr="00A36947" w:rsidRDefault="003A45EC" w:rsidP="00F42511">
            <w:pPr>
              <w:spacing w:line="180" w:lineRule="exact"/>
              <w:jc w:val="left"/>
              <w:rPr>
                <w:rFonts w:eastAsia="SimSun"/>
                <w:sz w:val="18"/>
                <w:szCs w:val="18"/>
              </w:rPr>
            </w:pPr>
            <w:r w:rsidRPr="00A36947">
              <w:rPr>
                <w:rFonts w:eastAsia="SimSun"/>
                <w:sz w:val="18"/>
                <w:szCs w:val="18"/>
              </w:rPr>
              <w:fldChar w:fldCharType="begin"/>
            </w:r>
            <w:r w:rsidRPr="00A36947">
              <w:rPr>
                <w:rFonts w:eastAsia="SimSun"/>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A36947">
              <w:rPr>
                <w:rFonts w:eastAsia="SimSun"/>
                <w:sz w:val="18"/>
                <w:szCs w:val="18"/>
              </w:rPr>
              <w:fldChar w:fldCharType="separate"/>
            </w:r>
            <w:r w:rsidRPr="00A36947">
              <w:rPr>
                <w:rFonts w:eastAsia="SimSun"/>
                <w:sz w:val="18"/>
                <w:szCs w:val="18"/>
              </w:rPr>
              <w:t xml:space="preserve">Legros </w:t>
            </w:r>
            <w:r w:rsidRPr="00A36947">
              <w:rPr>
                <w:rFonts w:eastAsia="SimSun"/>
                <w:sz w:val="18"/>
                <w:szCs w:val="18"/>
              </w:rPr>
              <w:t>等，</w:t>
            </w:r>
            <w:r w:rsidRPr="00A36947">
              <w:rPr>
                <w:rFonts w:eastAsia="SimSun"/>
                <w:sz w:val="18"/>
                <w:szCs w:val="18"/>
              </w:rPr>
              <w:t>2013</w:t>
            </w:r>
            <w:r w:rsidRPr="00A36947">
              <w:rPr>
                <w:rFonts w:eastAsia="SimSun"/>
                <w:sz w:val="18"/>
                <w:szCs w:val="18"/>
              </w:rPr>
              <w:fldChar w:fldCharType="end"/>
            </w:r>
          </w:p>
        </w:tc>
      </w:tr>
      <w:tr w:rsidR="003A45EC" w:rsidRPr="00A36947" w14:paraId="40E4BE4D" w14:textId="77777777" w:rsidTr="009F2132">
        <w:trPr>
          <w:trHeight w:val="265"/>
        </w:trPr>
        <w:tc>
          <w:tcPr>
            <w:tcW w:w="1418" w:type="dxa"/>
            <w:tcBorders>
              <w:top w:val="single" w:sz="18" w:space="0" w:color="auto"/>
              <w:bottom w:val="single" w:sz="18" w:space="0" w:color="auto"/>
            </w:tcBorders>
            <w:shd w:val="clear" w:color="auto" w:fill="F2F2F2" w:themeFill="background1" w:themeFillShade="F2"/>
          </w:tcPr>
          <w:p w14:paraId="647EDB4A" w14:textId="77777777" w:rsidR="003A45EC" w:rsidRPr="00A36947" w:rsidRDefault="003A45EC" w:rsidP="009F2132">
            <w:pPr>
              <w:spacing w:line="180" w:lineRule="exact"/>
              <w:rPr>
                <w:rFonts w:eastAsia="SimSun"/>
                <w:i/>
                <w:iCs/>
                <w:sz w:val="18"/>
                <w:szCs w:val="18"/>
                <w:lang w:eastAsia="zh-CN"/>
              </w:rPr>
            </w:pPr>
          </w:p>
          <w:p w14:paraId="71AF8A82" w14:textId="77777777" w:rsidR="003A45EC" w:rsidRPr="00A36947" w:rsidRDefault="003A45EC" w:rsidP="009F2132">
            <w:pPr>
              <w:spacing w:line="180" w:lineRule="exact"/>
              <w:jc w:val="center"/>
              <w:rPr>
                <w:rFonts w:eastAsia="SimSun"/>
                <w:sz w:val="18"/>
                <w:szCs w:val="18"/>
                <w:lang w:eastAsia="zh-CN"/>
              </w:rPr>
            </w:pPr>
            <w:r w:rsidRPr="00CD7C37">
              <w:rPr>
                <w:rFonts w:eastAsia="SimSun"/>
                <w:sz w:val="18"/>
                <w:szCs w:val="18"/>
                <w:lang w:eastAsia="zh-CN"/>
              </w:rPr>
              <w:lastRenderedPageBreak/>
              <w:t>盘尾丝虫病</w:t>
            </w:r>
            <w:r w:rsidRPr="00A36947">
              <w:rPr>
                <w:rFonts w:eastAsia="SimSun"/>
                <w:i/>
                <w:iCs/>
                <w:sz w:val="18"/>
                <w:szCs w:val="18"/>
                <w:lang w:eastAsia="zh-CN"/>
              </w:rPr>
              <w:t>、</w:t>
            </w:r>
            <w:r w:rsidRPr="00A36947">
              <w:rPr>
                <w:rFonts w:eastAsia="SimSun"/>
                <w:sz w:val="18"/>
                <w:szCs w:val="18"/>
                <w:lang w:eastAsia="zh-CN"/>
              </w:rPr>
              <w:t>淋巴丝虫病、</w:t>
            </w:r>
          </w:p>
          <w:p w14:paraId="76619B41" w14:textId="77777777" w:rsidR="003A45EC" w:rsidRPr="00A36947" w:rsidRDefault="003A45EC" w:rsidP="00A36947">
            <w:pPr>
              <w:spacing w:line="180" w:lineRule="exact"/>
              <w:rPr>
                <w:rFonts w:eastAsia="SimSun"/>
                <w:sz w:val="18"/>
                <w:szCs w:val="18"/>
                <w:lang w:eastAsia="zh-CN"/>
              </w:rPr>
            </w:pPr>
            <w:r w:rsidRPr="00A36947">
              <w:rPr>
                <w:rFonts w:eastAsia="SimSun"/>
                <w:sz w:val="18"/>
                <w:szCs w:val="18"/>
                <w:lang w:eastAsia="zh-CN"/>
              </w:rPr>
              <w:t xml:space="preserve"> </w:t>
            </w:r>
            <w:r w:rsidRPr="00A36947">
              <w:rPr>
                <w:rFonts w:eastAsia="SimSun"/>
                <w:sz w:val="18"/>
                <w:szCs w:val="18"/>
                <w:lang w:eastAsia="zh-CN"/>
              </w:rPr>
              <w:t>西尼罗河病</w:t>
            </w:r>
            <w:r w:rsidRPr="00A36947">
              <w:rPr>
                <w:rFonts w:eastAsia="SimSun"/>
                <w:sz w:val="18"/>
                <w:szCs w:val="18"/>
                <w:lang w:eastAsia="zh-CN"/>
              </w:rPr>
              <w:t xml:space="preserve">    </w:t>
            </w:r>
            <w:r w:rsidRPr="00A36947">
              <w:rPr>
                <w:rFonts w:eastAsia="SimSun"/>
                <w:sz w:val="18"/>
                <w:szCs w:val="18"/>
                <w:lang w:eastAsia="zh-CN"/>
              </w:rPr>
              <w:t>毒、</w:t>
            </w:r>
          </w:p>
          <w:p w14:paraId="198DFA89"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圣路易斯脑炎</w:t>
            </w:r>
          </w:p>
          <w:p w14:paraId="76D11F3A" w14:textId="77777777" w:rsidR="003A45EC" w:rsidRPr="00A36947" w:rsidRDefault="003A45EC" w:rsidP="009F2132">
            <w:pPr>
              <w:spacing w:line="180" w:lineRule="exact"/>
              <w:jc w:val="center"/>
              <w:rPr>
                <w:rFonts w:eastAsia="SimSun"/>
                <w:sz w:val="18"/>
                <w:szCs w:val="18"/>
                <w:lang w:eastAsia="zh-CN"/>
              </w:rPr>
            </w:pPr>
          </w:p>
        </w:tc>
        <w:tc>
          <w:tcPr>
            <w:tcW w:w="1700" w:type="dxa"/>
            <w:tcBorders>
              <w:top w:val="single" w:sz="18" w:space="0" w:color="auto"/>
              <w:bottom w:val="single" w:sz="18" w:space="0" w:color="auto"/>
            </w:tcBorders>
            <w:shd w:val="clear" w:color="auto" w:fill="F2F2F2" w:themeFill="background1" w:themeFillShade="F2"/>
          </w:tcPr>
          <w:p w14:paraId="4FA7DC85" w14:textId="77777777" w:rsidR="003A45EC" w:rsidRPr="00A36947" w:rsidRDefault="003A45EC" w:rsidP="009F2132">
            <w:pPr>
              <w:spacing w:line="180" w:lineRule="exact"/>
              <w:rPr>
                <w:rFonts w:ascii="STKaiti" w:eastAsia="STKaiti" w:hAnsi="STKaiti"/>
                <w:sz w:val="18"/>
                <w:szCs w:val="18"/>
                <w:lang w:eastAsia="zh-CN"/>
              </w:rPr>
            </w:pPr>
          </w:p>
          <w:p w14:paraId="75C3BC3F" w14:textId="77777777" w:rsidR="003A45EC" w:rsidRPr="00A36947" w:rsidRDefault="003A45EC" w:rsidP="009F2132">
            <w:pPr>
              <w:spacing w:line="180" w:lineRule="exact"/>
              <w:jc w:val="center"/>
              <w:rPr>
                <w:rFonts w:ascii="STKaiti" w:eastAsia="STKaiti" w:hAnsi="STKaiti"/>
                <w:sz w:val="18"/>
                <w:szCs w:val="18"/>
              </w:rPr>
            </w:pPr>
            <w:r w:rsidRPr="00A36947">
              <w:rPr>
                <w:rFonts w:ascii="STKaiti" w:eastAsia="STKaiti" w:hAnsi="STKaiti"/>
                <w:sz w:val="18"/>
                <w:szCs w:val="18"/>
                <w:lang w:eastAsia="zh-CN"/>
              </w:rPr>
              <w:lastRenderedPageBreak/>
              <w:t>五带库蚊</w:t>
            </w:r>
          </w:p>
        </w:tc>
        <w:tc>
          <w:tcPr>
            <w:tcW w:w="1702" w:type="dxa"/>
            <w:tcBorders>
              <w:top w:val="single" w:sz="18" w:space="0" w:color="auto"/>
              <w:bottom w:val="single" w:sz="18" w:space="0" w:color="auto"/>
            </w:tcBorders>
            <w:shd w:val="clear" w:color="auto" w:fill="F2F2F2" w:themeFill="background1" w:themeFillShade="F2"/>
          </w:tcPr>
          <w:p w14:paraId="7119A63C" w14:textId="77777777" w:rsidR="003A45EC" w:rsidRPr="00A36947" w:rsidRDefault="003A45EC" w:rsidP="009F2132">
            <w:pPr>
              <w:spacing w:line="180" w:lineRule="exact"/>
              <w:rPr>
                <w:rFonts w:eastAsia="SimSun"/>
                <w:sz w:val="18"/>
                <w:szCs w:val="18"/>
              </w:rPr>
            </w:pPr>
          </w:p>
          <w:p w14:paraId="000B34A0"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lastRenderedPageBreak/>
              <w:t>高</w:t>
            </w:r>
          </w:p>
        </w:tc>
        <w:tc>
          <w:tcPr>
            <w:tcW w:w="1844" w:type="dxa"/>
            <w:tcBorders>
              <w:top w:val="single" w:sz="18" w:space="0" w:color="auto"/>
              <w:bottom w:val="single" w:sz="18" w:space="0" w:color="auto"/>
            </w:tcBorders>
            <w:shd w:val="clear" w:color="auto" w:fill="F2F2F2" w:themeFill="background1" w:themeFillShade="F2"/>
          </w:tcPr>
          <w:p w14:paraId="48EE9619" w14:textId="77777777" w:rsidR="003A45EC" w:rsidRPr="00A36947" w:rsidRDefault="003A45EC" w:rsidP="009F2132">
            <w:pPr>
              <w:spacing w:line="180" w:lineRule="exact"/>
              <w:rPr>
                <w:rFonts w:eastAsia="SimSun"/>
                <w:sz w:val="18"/>
                <w:szCs w:val="18"/>
              </w:rPr>
            </w:pPr>
          </w:p>
          <w:p w14:paraId="04010ADD"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lastRenderedPageBreak/>
              <w:t>自限性</w:t>
            </w:r>
            <w:proofErr w:type="spellEnd"/>
          </w:p>
          <w:p w14:paraId="370A6FDE" w14:textId="77777777" w:rsidR="003A45EC" w:rsidRPr="00A36947" w:rsidRDefault="003A45EC" w:rsidP="009F2132">
            <w:pPr>
              <w:spacing w:line="180" w:lineRule="exact"/>
              <w:jc w:val="center"/>
              <w:rPr>
                <w:rFonts w:eastAsia="SimSun"/>
                <w:sz w:val="18"/>
                <w:szCs w:val="18"/>
              </w:rPr>
            </w:pPr>
          </w:p>
          <w:p w14:paraId="2672583D" w14:textId="77777777" w:rsidR="003A45EC" w:rsidRPr="00A36947" w:rsidRDefault="003A45EC" w:rsidP="009F2132">
            <w:pPr>
              <w:spacing w:line="180" w:lineRule="exact"/>
              <w:jc w:val="center"/>
              <w:rPr>
                <w:rFonts w:eastAsia="SimSun"/>
                <w:sz w:val="18"/>
                <w:szCs w:val="18"/>
              </w:rPr>
            </w:pPr>
          </w:p>
        </w:tc>
        <w:tc>
          <w:tcPr>
            <w:tcW w:w="1418" w:type="dxa"/>
            <w:tcBorders>
              <w:top w:val="single" w:sz="18" w:space="0" w:color="auto"/>
              <w:bottom w:val="single" w:sz="18" w:space="0" w:color="auto"/>
            </w:tcBorders>
            <w:shd w:val="clear" w:color="auto" w:fill="F2F2F2" w:themeFill="background1" w:themeFillShade="F2"/>
          </w:tcPr>
          <w:p w14:paraId="0BAFE5AB" w14:textId="77777777" w:rsidR="003A45EC" w:rsidRPr="00A36947" w:rsidRDefault="003A45EC" w:rsidP="009F2132">
            <w:pPr>
              <w:spacing w:line="180" w:lineRule="exact"/>
              <w:rPr>
                <w:rFonts w:eastAsia="SimSun"/>
                <w:sz w:val="18"/>
                <w:szCs w:val="18"/>
              </w:rPr>
            </w:pPr>
          </w:p>
          <w:p w14:paraId="760A8BDD" w14:textId="5728E2AC" w:rsidR="003A45EC" w:rsidRPr="00A36947" w:rsidRDefault="005D4C60" w:rsidP="009F2132">
            <w:pPr>
              <w:spacing w:line="180" w:lineRule="exact"/>
              <w:jc w:val="center"/>
              <w:rPr>
                <w:rFonts w:eastAsia="SimSun"/>
                <w:sz w:val="18"/>
                <w:szCs w:val="18"/>
              </w:rPr>
            </w:pPr>
            <w:proofErr w:type="spellStart"/>
            <w:r>
              <w:rPr>
                <w:rFonts w:eastAsia="SimSun"/>
                <w:sz w:val="18"/>
                <w:szCs w:val="18"/>
              </w:rPr>
              <w:lastRenderedPageBreak/>
              <w:t>定位</w:t>
            </w:r>
            <w:proofErr w:type="spellEnd"/>
          </w:p>
        </w:tc>
        <w:tc>
          <w:tcPr>
            <w:tcW w:w="1701" w:type="dxa"/>
            <w:tcBorders>
              <w:top w:val="single" w:sz="18" w:space="0" w:color="auto"/>
              <w:bottom w:val="single" w:sz="18" w:space="0" w:color="auto"/>
            </w:tcBorders>
            <w:shd w:val="clear" w:color="auto" w:fill="F2F2F2" w:themeFill="background1" w:themeFillShade="F2"/>
          </w:tcPr>
          <w:p w14:paraId="0DA486B6" w14:textId="77777777" w:rsidR="003A45EC" w:rsidRPr="00A36947" w:rsidRDefault="003A45EC" w:rsidP="009F2132">
            <w:pPr>
              <w:spacing w:line="180" w:lineRule="exact"/>
              <w:rPr>
                <w:rFonts w:eastAsia="SimSun"/>
                <w:sz w:val="18"/>
                <w:szCs w:val="18"/>
              </w:rPr>
            </w:pPr>
          </w:p>
          <w:p w14:paraId="7BD0BD78" w14:textId="03DBA50D" w:rsidR="003A45EC" w:rsidRPr="00A36947" w:rsidRDefault="003A45EC" w:rsidP="00324731">
            <w:pPr>
              <w:spacing w:line="180" w:lineRule="exact"/>
              <w:jc w:val="center"/>
              <w:rPr>
                <w:rFonts w:eastAsia="SimSun"/>
                <w:sz w:val="18"/>
                <w:szCs w:val="18"/>
              </w:rPr>
            </w:pPr>
            <w:r w:rsidRPr="00A36947">
              <w:rPr>
                <w:rFonts w:eastAsia="SimSun"/>
                <w:sz w:val="18"/>
                <w:szCs w:val="18"/>
                <w:lang w:eastAsia="zh-CN"/>
              </w:rPr>
              <w:lastRenderedPageBreak/>
              <w:t>归巢</w:t>
            </w:r>
            <w:r w:rsidR="00F14053">
              <w:rPr>
                <w:rFonts w:eastAsia="SimSun" w:hint="eastAsia"/>
                <w:sz w:val="18"/>
                <w:szCs w:val="18"/>
                <w:lang w:eastAsia="zh-CN"/>
              </w:rPr>
              <w:t>；</w:t>
            </w:r>
          </w:p>
          <w:p w14:paraId="12019E21" w14:textId="77777777" w:rsidR="003A45EC" w:rsidRPr="00A36947" w:rsidRDefault="003A45EC" w:rsidP="00324731">
            <w:pPr>
              <w:spacing w:line="180" w:lineRule="exact"/>
              <w:jc w:val="center"/>
              <w:rPr>
                <w:rFonts w:eastAsia="SimSun"/>
                <w:sz w:val="18"/>
                <w:szCs w:val="18"/>
              </w:rPr>
            </w:pPr>
            <w:r w:rsidRPr="00A36947">
              <w:rPr>
                <w:rFonts w:eastAsia="SimSun"/>
                <w:sz w:val="18"/>
                <w:szCs w:val="18"/>
                <w:lang w:eastAsia="zh-CN"/>
              </w:rPr>
              <w:t>分离驱动</w:t>
            </w:r>
          </w:p>
        </w:tc>
        <w:tc>
          <w:tcPr>
            <w:tcW w:w="1842" w:type="dxa"/>
            <w:tcBorders>
              <w:top w:val="single" w:sz="18" w:space="0" w:color="auto"/>
              <w:bottom w:val="single" w:sz="18" w:space="0" w:color="auto"/>
            </w:tcBorders>
            <w:shd w:val="clear" w:color="auto" w:fill="F2F2F2" w:themeFill="background1" w:themeFillShade="F2"/>
          </w:tcPr>
          <w:p w14:paraId="631C2370" w14:textId="77777777" w:rsidR="003A45EC" w:rsidRPr="00A36947" w:rsidRDefault="003A45EC" w:rsidP="009F2132">
            <w:pPr>
              <w:spacing w:line="180" w:lineRule="exact"/>
              <w:rPr>
                <w:rFonts w:eastAsia="SimSun"/>
                <w:sz w:val="18"/>
                <w:szCs w:val="18"/>
              </w:rPr>
            </w:pPr>
          </w:p>
          <w:p w14:paraId="49887C85"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lastRenderedPageBreak/>
              <w:t>修改</w:t>
            </w:r>
          </w:p>
        </w:tc>
        <w:tc>
          <w:tcPr>
            <w:tcW w:w="1559" w:type="dxa"/>
            <w:tcBorders>
              <w:top w:val="single" w:sz="18" w:space="0" w:color="auto"/>
              <w:bottom w:val="single" w:sz="18" w:space="0" w:color="auto"/>
            </w:tcBorders>
            <w:shd w:val="clear" w:color="auto" w:fill="F2F2F2" w:themeFill="background1" w:themeFillShade="F2"/>
          </w:tcPr>
          <w:p w14:paraId="141DC553" w14:textId="77777777" w:rsidR="003A45EC" w:rsidRPr="00A36947" w:rsidRDefault="003A45EC" w:rsidP="009F2132">
            <w:pPr>
              <w:spacing w:line="180" w:lineRule="exact"/>
              <w:rPr>
                <w:rFonts w:eastAsia="SimSun"/>
                <w:sz w:val="18"/>
                <w:szCs w:val="18"/>
                <w:lang w:eastAsia="zh-CN"/>
              </w:rPr>
            </w:pPr>
          </w:p>
          <w:p w14:paraId="5527ADCF"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lastRenderedPageBreak/>
              <w:t>目标物种的菌株生成和</w:t>
            </w:r>
            <w:proofErr w:type="gramStart"/>
            <w:r w:rsidRPr="00A36947">
              <w:rPr>
                <w:rFonts w:eastAsia="SimSun"/>
                <w:sz w:val="18"/>
                <w:szCs w:val="18"/>
                <w:lang w:eastAsia="zh-CN"/>
              </w:rPr>
              <w:t>昆虫室</w:t>
            </w:r>
            <w:proofErr w:type="gramEnd"/>
            <w:r w:rsidRPr="00A36947">
              <w:rPr>
                <w:rFonts w:eastAsia="SimSun"/>
                <w:sz w:val="18"/>
                <w:szCs w:val="18"/>
                <w:lang w:eastAsia="zh-CN"/>
              </w:rPr>
              <w:t>试验</w:t>
            </w:r>
          </w:p>
          <w:p w14:paraId="6E43C1ED"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18" w:space="0" w:color="auto"/>
              <w:bottom w:val="single" w:sz="18" w:space="0" w:color="auto"/>
            </w:tcBorders>
            <w:shd w:val="clear" w:color="auto" w:fill="F2F2F2" w:themeFill="background1" w:themeFillShade="F2"/>
          </w:tcPr>
          <w:p w14:paraId="3873983C" w14:textId="77777777" w:rsidR="003A45EC" w:rsidRPr="00A36947" w:rsidRDefault="003A45EC" w:rsidP="00F42511">
            <w:pPr>
              <w:spacing w:line="180" w:lineRule="exact"/>
              <w:jc w:val="left"/>
              <w:rPr>
                <w:rFonts w:eastAsia="SimSun"/>
                <w:sz w:val="18"/>
                <w:szCs w:val="18"/>
                <w:lang w:eastAsia="zh-CN"/>
              </w:rPr>
            </w:pPr>
          </w:p>
          <w:p w14:paraId="45A40871" w14:textId="77777777" w:rsidR="003A45EC" w:rsidRPr="00A36947" w:rsidRDefault="003A45EC" w:rsidP="00F42511">
            <w:pPr>
              <w:spacing w:line="180" w:lineRule="exact"/>
              <w:jc w:val="left"/>
              <w:rPr>
                <w:rFonts w:eastAsia="SimSun"/>
                <w:sz w:val="18"/>
                <w:szCs w:val="18"/>
              </w:rPr>
            </w:pPr>
            <w:r w:rsidRPr="00A36947">
              <w:rPr>
                <w:rFonts w:eastAsia="SimSun"/>
                <w:sz w:val="18"/>
                <w:szCs w:val="18"/>
              </w:rPr>
              <w:lastRenderedPageBreak/>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A36947">
              <w:rPr>
                <w:rFonts w:eastAsia="SimSun"/>
                <w:sz w:val="18"/>
                <w:szCs w:val="18"/>
              </w:rPr>
              <w:instrText xml:space="preserve"> ADDIN EN.CITE </w:instrText>
            </w:r>
            <w:r w:rsidRPr="00A36947">
              <w:rPr>
                <w:rFonts w:eastAsia="SimSun"/>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A36947">
              <w:rPr>
                <w:rFonts w:eastAsia="SimSun"/>
                <w:sz w:val="18"/>
                <w:szCs w:val="18"/>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rPr>
              <w:t xml:space="preserve">Harvey-Samuel </w:t>
            </w:r>
            <w:r w:rsidRPr="00A36947">
              <w:rPr>
                <w:rFonts w:eastAsia="SimSun"/>
                <w:sz w:val="18"/>
                <w:szCs w:val="18"/>
              </w:rPr>
              <w:t>等，</w:t>
            </w:r>
            <w:r w:rsidRPr="00A36947">
              <w:rPr>
                <w:rFonts w:eastAsia="SimSun"/>
                <w:sz w:val="18"/>
                <w:szCs w:val="18"/>
              </w:rPr>
              <w:t>2023</w:t>
            </w:r>
            <w:r w:rsidRPr="00A36947">
              <w:rPr>
                <w:rFonts w:eastAsia="SimSun"/>
                <w:sz w:val="18"/>
                <w:szCs w:val="18"/>
              </w:rPr>
              <w:fldChar w:fldCharType="end"/>
            </w:r>
          </w:p>
        </w:tc>
      </w:tr>
      <w:tr w:rsidR="003A45EC" w:rsidRPr="00A36947" w14:paraId="2837F4A0" w14:textId="77777777" w:rsidTr="009F2132">
        <w:trPr>
          <w:trHeight w:val="265"/>
        </w:trPr>
        <w:tc>
          <w:tcPr>
            <w:tcW w:w="1418" w:type="dxa"/>
            <w:vMerge w:val="restart"/>
            <w:tcBorders>
              <w:top w:val="single" w:sz="18" w:space="0" w:color="auto"/>
            </w:tcBorders>
            <w:shd w:val="clear" w:color="auto" w:fill="F2F2F2" w:themeFill="background1" w:themeFillShade="F2"/>
          </w:tcPr>
          <w:p w14:paraId="2265755A" w14:textId="77777777" w:rsidR="003A45EC" w:rsidRPr="00A36947" w:rsidRDefault="003A45EC" w:rsidP="009F2132">
            <w:pPr>
              <w:spacing w:line="180" w:lineRule="exact"/>
              <w:jc w:val="center"/>
              <w:rPr>
                <w:rFonts w:eastAsia="SimSun"/>
                <w:sz w:val="18"/>
                <w:szCs w:val="18"/>
                <w:lang w:eastAsia="zh-CN"/>
              </w:rPr>
            </w:pPr>
          </w:p>
          <w:p w14:paraId="2F2B0BE4" w14:textId="7D3B74ED" w:rsidR="003A45EC" w:rsidRPr="00A36947" w:rsidRDefault="003A45EC" w:rsidP="00F42511">
            <w:pPr>
              <w:spacing w:line="180" w:lineRule="exact"/>
              <w:jc w:val="center"/>
              <w:rPr>
                <w:rFonts w:eastAsia="SimSun"/>
                <w:sz w:val="18"/>
                <w:szCs w:val="18"/>
                <w:lang w:eastAsia="zh-CN"/>
              </w:rPr>
            </w:pPr>
            <w:r w:rsidRPr="00A36947">
              <w:rPr>
                <w:rFonts w:eastAsia="SimSun"/>
                <w:sz w:val="18"/>
                <w:szCs w:val="18"/>
                <w:lang w:eastAsia="zh-CN"/>
              </w:rPr>
              <w:t>潜在的多种其他病媒（</w:t>
            </w:r>
            <w:r w:rsidR="00F42511" w:rsidRPr="00A36947">
              <w:rPr>
                <w:rFonts w:eastAsia="SimSun"/>
                <w:sz w:val="18"/>
                <w:szCs w:val="18"/>
                <w:lang w:eastAsia="zh-CN"/>
              </w:rPr>
              <w:t>如南美或亚太地区的疟疾或蚊媒病毒感染</w:t>
            </w:r>
            <w:r w:rsidR="00F42511">
              <w:rPr>
                <w:rFonts w:eastAsia="SimSun" w:hint="eastAsia"/>
                <w:sz w:val="18"/>
                <w:szCs w:val="18"/>
                <w:lang w:eastAsia="zh-CN"/>
              </w:rPr>
              <w:t>）</w:t>
            </w:r>
          </w:p>
        </w:tc>
        <w:tc>
          <w:tcPr>
            <w:tcW w:w="1700" w:type="dxa"/>
            <w:vMerge w:val="restart"/>
            <w:tcBorders>
              <w:top w:val="single" w:sz="18" w:space="0" w:color="auto"/>
            </w:tcBorders>
            <w:shd w:val="clear" w:color="auto" w:fill="F2F2F2" w:themeFill="background1" w:themeFillShade="F2"/>
          </w:tcPr>
          <w:p w14:paraId="2173F056" w14:textId="77777777" w:rsidR="003A45EC" w:rsidRPr="00A36947" w:rsidRDefault="003A45EC" w:rsidP="009F2132">
            <w:pPr>
              <w:spacing w:line="180" w:lineRule="exact"/>
              <w:jc w:val="center"/>
              <w:rPr>
                <w:rFonts w:eastAsia="SimSun"/>
                <w:sz w:val="18"/>
                <w:szCs w:val="18"/>
                <w:lang w:eastAsia="zh-CN"/>
              </w:rPr>
            </w:pPr>
          </w:p>
          <w:p w14:paraId="77D7EA28" w14:textId="0D206A42"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潜在的多种其他疾病（</w:t>
            </w:r>
            <w:r w:rsidR="00F42511" w:rsidRPr="00A36947">
              <w:rPr>
                <w:rFonts w:eastAsia="SimSun"/>
                <w:sz w:val="18"/>
                <w:szCs w:val="18"/>
                <w:lang w:eastAsia="zh-CN"/>
              </w:rPr>
              <w:t>如来自南美洲或亚太地区的按蚊、伊蚊或库蚊</w:t>
            </w:r>
            <w:r w:rsidRPr="00A36947">
              <w:rPr>
                <w:rFonts w:eastAsia="SimSun"/>
                <w:sz w:val="18"/>
                <w:szCs w:val="18"/>
                <w:lang w:eastAsia="zh-CN"/>
              </w:rPr>
              <w:t>）</w:t>
            </w:r>
          </w:p>
        </w:tc>
        <w:tc>
          <w:tcPr>
            <w:tcW w:w="1702" w:type="dxa"/>
            <w:tcBorders>
              <w:top w:val="single" w:sz="18" w:space="0" w:color="auto"/>
            </w:tcBorders>
            <w:shd w:val="clear" w:color="auto" w:fill="F2F2F2" w:themeFill="background1" w:themeFillShade="F2"/>
          </w:tcPr>
          <w:p w14:paraId="313EF558" w14:textId="77777777" w:rsidR="003A45EC" w:rsidRPr="00A36947" w:rsidRDefault="003A45EC" w:rsidP="009F2132">
            <w:pPr>
              <w:spacing w:line="180" w:lineRule="exact"/>
              <w:jc w:val="center"/>
              <w:rPr>
                <w:rFonts w:eastAsia="SimSun"/>
                <w:sz w:val="18"/>
                <w:szCs w:val="18"/>
                <w:lang w:eastAsia="zh-CN"/>
              </w:rPr>
            </w:pPr>
          </w:p>
          <w:p w14:paraId="575711B3"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低</w:t>
            </w:r>
          </w:p>
          <w:p w14:paraId="424EECF9" w14:textId="77777777" w:rsidR="003A45EC" w:rsidRPr="00A36947" w:rsidRDefault="003A45EC" w:rsidP="009F2132">
            <w:pPr>
              <w:spacing w:line="180" w:lineRule="exact"/>
              <w:jc w:val="center"/>
              <w:rPr>
                <w:rFonts w:eastAsia="SimSun"/>
                <w:sz w:val="18"/>
                <w:szCs w:val="18"/>
              </w:rPr>
            </w:pPr>
          </w:p>
        </w:tc>
        <w:tc>
          <w:tcPr>
            <w:tcW w:w="1844" w:type="dxa"/>
            <w:tcBorders>
              <w:top w:val="single" w:sz="18" w:space="0" w:color="auto"/>
            </w:tcBorders>
            <w:shd w:val="clear" w:color="auto" w:fill="F2F2F2" w:themeFill="background1" w:themeFillShade="F2"/>
          </w:tcPr>
          <w:p w14:paraId="68E5EA57" w14:textId="77777777" w:rsidR="003A45EC" w:rsidRPr="00A36947" w:rsidRDefault="003A45EC" w:rsidP="009F2132">
            <w:pPr>
              <w:spacing w:line="180" w:lineRule="exact"/>
              <w:jc w:val="center"/>
              <w:rPr>
                <w:rFonts w:eastAsia="SimSun"/>
                <w:sz w:val="18"/>
                <w:szCs w:val="18"/>
              </w:rPr>
            </w:pPr>
          </w:p>
          <w:p w14:paraId="575BFC4C"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自我维持</w:t>
            </w:r>
            <w:proofErr w:type="spellEnd"/>
          </w:p>
          <w:p w14:paraId="7EEAD0A3" w14:textId="77777777" w:rsidR="003A45EC" w:rsidRPr="00A36947" w:rsidRDefault="003A45EC" w:rsidP="009F2132">
            <w:pPr>
              <w:spacing w:line="180" w:lineRule="exact"/>
              <w:jc w:val="center"/>
              <w:rPr>
                <w:rFonts w:eastAsia="SimSun"/>
                <w:sz w:val="18"/>
                <w:szCs w:val="18"/>
              </w:rPr>
            </w:pPr>
          </w:p>
        </w:tc>
        <w:tc>
          <w:tcPr>
            <w:tcW w:w="1418" w:type="dxa"/>
            <w:tcBorders>
              <w:top w:val="single" w:sz="18" w:space="0" w:color="auto"/>
            </w:tcBorders>
            <w:shd w:val="clear" w:color="auto" w:fill="F2F2F2" w:themeFill="background1" w:themeFillShade="F2"/>
          </w:tcPr>
          <w:p w14:paraId="11530609" w14:textId="77777777" w:rsidR="003A45EC" w:rsidRPr="00A36947" w:rsidRDefault="003A45EC" w:rsidP="009F2132">
            <w:pPr>
              <w:spacing w:line="180" w:lineRule="exact"/>
              <w:jc w:val="center"/>
              <w:rPr>
                <w:rFonts w:eastAsia="SimSun"/>
                <w:sz w:val="18"/>
                <w:szCs w:val="18"/>
              </w:rPr>
            </w:pPr>
          </w:p>
          <w:p w14:paraId="391B54D2" w14:textId="1A734A84" w:rsidR="003A45EC" w:rsidRPr="00A36947" w:rsidRDefault="005D4C60" w:rsidP="009F2132">
            <w:pPr>
              <w:spacing w:line="180" w:lineRule="exact"/>
              <w:jc w:val="center"/>
              <w:rPr>
                <w:rFonts w:eastAsia="SimSun"/>
                <w:sz w:val="18"/>
                <w:szCs w:val="18"/>
              </w:rPr>
            </w:pPr>
            <w:proofErr w:type="spellStart"/>
            <w:r>
              <w:rPr>
                <w:rFonts w:eastAsia="SimSun"/>
                <w:sz w:val="18"/>
                <w:szCs w:val="18"/>
              </w:rPr>
              <w:t>非定位</w:t>
            </w:r>
            <w:proofErr w:type="spellEnd"/>
          </w:p>
          <w:p w14:paraId="6891D60D" w14:textId="77777777" w:rsidR="003A45EC" w:rsidRPr="00A36947" w:rsidRDefault="003A45EC" w:rsidP="009F2132">
            <w:pPr>
              <w:spacing w:line="180" w:lineRule="exact"/>
              <w:jc w:val="center"/>
              <w:rPr>
                <w:rFonts w:eastAsia="SimSun"/>
                <w:sz w:val="18"/>
                <w:szCs w:val="18"/>
              </w:rPr>
            </w:pPr>
          </w:p>
        </w:tc>
        <w:tc>
          <w:tcPr>
            <w:tcW w:w="1701" w:type="dxa"/>
            <w:tcBorders>
              <w:top w:val="single" w:sz="18" w:space="0" w:color="auto"/>
              <w:bottom w:val="single" w:sz="2" w:space="0" w:color="auto"/>
            </w:tcBorders>
            <w:shd w:val="clear" w:color="auto" w:fill="F2F2F2" w:themeFill="background1" w:themeFillShade="F2"/>
          </w:tcPr>
          <w:p w14:paraId="3DCDA1CA" w14:textId="77777777" w:rsidR="003A45EC" w:rsidRPr="00A36947" w:rsidRDefault="003A45EC" w:rsidP="009F2132">
            <w:pPr>
              <w:spacing w:line="180" w:lineRule="exact"/>
              <w:rPr>
                <w:rFonts w:eastAsia="SimSun"/>
                <w:sz w:val="18"/>
                <w:szCs w:val="18"/>
                <w:lang w:eastAsia="zh-CN"/>
              </w:rPr>
            </w:pPr>
          </w:p>
          <w:p w14:paraId="14C49FE5"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Medea</w:t>
            </w:r>
            <w:r w:rsidRPr="00A36947">
              <w:rPr>
                <w:rFonts w:eastAsia="SimSun"/>
                <w:sz w:val="18"/>
                <w:szCs w:val="18"/>
                <w:lang w:eastAsia="zh-CN"/>
              </w:rPr>
              <w:t>（母体效应显性胚胎停育）</w:t>
            </w:r>
          </w:p>
          <w:p w14:paraId="5636E20A" w14:textId="77777777" w:rsidR="003A45EC" w:rsidRPr="00A36947" w:rsidRDefault="003A45EC" w:rsidP="009F2132">
            <w:pPr>
              <w:spacing w:line="180" w:lineRule="exact"/>
              <w:jc w:val="center"/>
              <w:rPr>
                <w:rFonts w:eastAsia="SimSun"/>
                <w:sz w:val="18"/>
                <w:szCs w:val="18"/>
                <w:lang w:eastAsia="zh-CN"/>
              </w:rPr>
            </w:pPr>
          </w:p>
        </w:tc>
        <w:tc>
          <w:tcPr>
            <w:tcW w:w="1842" w:type="dxa"/>
            <w:tcBorders>
              <w:top w:val="single" w:sz="18" w:space="0" w:color="auto"/>
              <w:bottom w:val="single" w:sz="2" w:space="0" w:color="auto"/>
            </w:tcBorders>
            <w:shd w:val="clear" w:color="auto" w:fill="F2F2F2" w:themeFill="background1" w:themeFillShade="F2"/>
          </w:tcPr>
          <w:p w14:paraId="128A8F46" w14:textId="77777777" w:rsidR="003A45EC" w:rsidRPr="00A36947" w:rsidRDefault="003A45EC" w:rsidP="009F2132">
            <w:pPr>
              <w:spacing w:line="180" w:lineRule="exact"/>
              <w:jc w:val="center"/>
              <w:rPr>
                <w:rFonts w:eastAsia="SimSun"/>
                <w:sz w:val="18"/>
                <w:szCs w:val="18"/>
                <w:lang w:eastAsia="zh-CN"/>
              </w:rPr>
            </w:pPr>
          </w:p>
          <w:p w14:paraId="68A72AA6"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修改</w:t>
            </w:r>
          </w:p>
          <w:p w14:paraId="701C0150" w14:textId="77777777" w:rsidR="003A45EC" w:rsidRPr="00A36947" w:rsidRDefault="003A45EC" w:rsidP="009F2132">
            <w:pPr>
              <w:spacing w:line="180" w:lineRule="exact"/>
              <w:jc w:val="center"/>
              <w:rPr>
                <w:rFonts w:eastAsia="SimSun"/>
                <w:sz w:val="18"/>
                <w:szCs w:val="18"/>
              </w:rPr>
            </w:pPr>
          </w:p>
        </w:tc>
        <w:tc>
          <w:tcPr>
            <w:tcW w:w="1559" w:type="dxa"/>
            <w:tcBorders>
              <w:top w:val="single" w:sz="18" w:space="0" w:color="auto"/>
              <w:bottom w:val="single" w:sz="2" w:space="0" w:color="auto"/>
            </w:tcBorders>
            <w:shd w:val="clear" w:color="auto" w:fill="F2F2F2" w:themeFill="background1" w:themeFillShade="F2"/>
          </w:tcPr>
          <w:p w14:paraId="7D6B4030" w14:textId="77777777" w:rsidR="003A45EC" w:rsidRPr="00A36947" w:rsidRDefault="003A45EC" w:rsidP="009F2132">
            <w:pPr>
              <w:spacing w:line="180" w:lineRule="exact"/>
              <w:jc w:val="center"/>
              <w:rPr>
                <w:rFonts w:eastAsia="SimSun"/>
                <w:sz w:val="18"/>
                <w:szCs w:val="18"/>
                <w:lang w:eastAsia="zh-CN"/>
              </w:rPr>
            </w:pPr>
          </w:p>
          <w:p w14:paraId="168A6175" w14:textId="0C5D2630"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r w:rsidR="00F42511">
              <w:rPr>
                <w:rFonts w:eastAsia="SimSun" w:hint="eastAsia"/>
                <w:sz w:val="18"/>
                <w:szCs w:val="18"/>
                <w:lang w:eastAsia="zh-CN"/>
              </w:rPr>
              <w:t>；</w:t>
            </w:r>
          </w:p>
          <w:p w14:paraId="55C98E42"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仅限在果蝇模型系统中产生和测试的菌株</w:t>
            </w:r>
          </w:p>
          <w:p w14:paraId="30636221" w14:textId="77777777" w:rsidR="003A45EC" w:rsidRPr="00A36947" w:rsidRDefault="003A45EC" w:rsidP="009F2132">
            <w:pPr>
              <w:spacing w:line="180" w:lineRule="exact"/>
              <w:jc w:val="center"/>
              <w:rPr>
                <w:rFonts w:eastAsia="SimSun"/>
                <w:sz w:val="18"/>
                <w:szCs w:val="18"/>
                <w:lang w:eastAsia="zh-CN"/>
              </w:rPr>
            </w:pPr>
          </w:p>
          <w:p w14:paraId="6FB851E5"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18" w:space="0" w:color="auto"/>
              <w:bottom w:val="single" w:sz="2" w:space="0" w:color="auto"/>
            </w:tcBorders>
            <w:shd w:val="clear" w:color="auto" w:fill="F2F2F2" w:themeFill="background1" w:themeFillShade="F2"/>
          </w:tcPr>
          <w:p w14:paraId="0D2AAA17" w14:textId="77777777" w:rsidR="003A45EC" w:rsidRPr="00A36947" w:rsidRDefault="003A45EC" w:rsidP="00F42511">
            <w:pPr>
              <w:spacing w:line="180" w:lineRule="exact"/>
              <w:jc w:val="left"/>
              <w:rPr>
                <w:rFonts w:eastAsia="SimSun"/>
                <w:sz w:val="18"/>
                <w:szCs w:val="18"/>
                <w:lang w:eastAsia="zh-CN"/>
              </w:rPr>
            </w:pPr>
          </w:p>
          <w:p w14:paraId="325526C7" w14:textId="29B72EBA" w:rsidR="00F42511" w:rsidRDefault="00F42511" w:rsidP="00F42511">
            <w:pPr>
              <w:spacing w:line="180" w:lineRule="exact"/>
              <w:jc w:val="left"/>
              <w:rPr>
                <w:rFonts w:eastAsia="SimSun"/>
                <w:sz w:val="18"/>
                <w:szCs w:val="18"/>
                <w:lang w:val="en-US"/>
              </w:rPr>
            </w:pPr>
            <w:r w:rsidRPr="00A36947">
              <w:rPr>
                <w:rFonts w:eastAsia="SimSun"/>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 xml:space="preserve">Buchman </w:t>
            </w:r>
            <w:r w:rsidRPr="00A36947">
              <w:rPr>
                <w:rFonts w:eastAsia="SimSun"/>
                <w:sz w:val="18"/>
                <w:szCs w:val="18"/>
                <w:lang w:val="en-US"/>
              </w:rPr>
              <w:t>等，</w:t>
            </w:r>
            <w:r w:rsidRPr="00A36947">
              <w:rPr>
                <w:rFonts w:eastAsia="SimSun"/>
                <w:sz w:val="18"/>
                <w:szCs w:val="18"/>
                <w:lang w:val="en-US"/>
              </w:rPr>
              <w:t xml:space="preserve"> 2018a</w:t>
            </w:r>
            <w:r w:rsidRPr="00A36947">
              <w:rPr>
                <w:rFonts w:eastAsia="SimSun"/>
                <w:sz w:val="18"/>
                <w:szCs w:val="18"/>
              </w:rPr>
              <w:fldChar w:fldCharType="end"/>
            </w:r>
            <w:r>
              <w:rPr>
                <w:rFonts w:eastAsia="SimSun" w:hint="eastAsia"/>
                <w:sz w:val="18"/>
                <w:szCs w:val="18"/>
                <w:lang w:eastAsia="zh-CN"/>
              </w:rPr>
              <w:t>；</w:t>
            </w:r>
          </w:p>
          <w:p w14:paraId="38CBFD69" w14:textId="52D68FF2" w:rsidR="003A45EC" w:rsidRPr="00A36947" w:rsidRDefault="003A45EC" w:rsidP="00F42511">
            <w:pPr>
              <w:spacing w:line="180" w:lineRule="exact"/>
              <w:jc w:val="left"/>
              <w:rPr>
                <w:rFonts w:eastAsia="SimSun"/>
                <w:sz w:val="18"/>
                <w:szCs w:val="18"/>
                <w:lang w:val="en-US"/>
              </w:rPr>
            </w:pPr>
            <w:r w:rsidRPr="00A36947">
              <w:rPr>
                <w:rFonts w:eastAsia="SimSun"/>
                <w:sz w:val="18"/>
                <w:szCs w:val="18"/>
                <w:lang w:val="en-US"/>
              </w:rPr>
              <w:t xml:space="preserve">Chen </w:t>
            </w:r>
            <w:r w:rsidRPr="00A36947">
              <w:rPr>
                <w:rFonts w:eastAsia="SimSun"/>
                <w:sz w:val="18"/>
                <w:szCs w:val="18"/>
                <w:lang w:val="en-US"/>
              </w:rPr>
              <w:t>等</w:t>
            </w:r>
            <w:proofErr w:type="gramStart"/>
            <w:r w:rsidRPr="00A36947">
              <w:rPr>
                <w:rFonts w:eastAsia="SimSun"/>
                <w:sz w:val="18"/>
                <w:szCs w:val="18"/>
                <w:lang w:val="en-US"/>
              </w:rPr>
              <w:t>，</w:t>
            </w:r>
            <w:r w:rsidRPr="00A36947">
              <w:rPr>
                <w:rFonts w:eastAsia="SimSun"/>
                <w:sz w:val="18"/>
                <w:szCs w:val="18"/>
                <w:lang w:val="en-US"/>
              </w:rPr>
              <w:t xml:space="preserve">  2007</w:t>
            </w:r>
            <w:proofErr w:type="gramEnd"/>
          </w:p>
          <w:p w14:paraId="04C582CF" w14:textId="77777777" w:rsidR="003A45EC" w:rsidRPr="00A36947" w:rsidRDefault="003A45EC" w:rsidP="00F42511">
            <w:pPr>
              <w:spacing w:line="180" w:lineRule="exact"/>
              <w:jc w:val="left"/>
              <w:rPr>
                <w:rFonts w:eastAsia="SimSun"/>
                <w:sz w:val="18"/>
                <w:szCs w:val="18"/>
                <w:lang w:val="en-US"/>
              </w:rPr>
            </w:pPr>
          </w:p>
        </w:tc>
      </w:tr>
      <w:tr w:rsidR="003A45EC" w:rsidRPr="00A36947" w14:paraId="6678DD86" w14:textId="77777777" w:rsidTr="009F2132">
        <w:trPr>
          <w:trHeight w:val="265"/>
        </w:trPr>
        <w:tc>
          <w:tcPr>
            <w:tcW w:w="1418" w:type="dxa"/>
            <w:vMerge/>
            <w:tcBorders>
              <w:top w:val="single" w:sz="18" w:space="0" w:color="auto"/>
            </w:tcBorders>
            <w:shd w:val="clear" w:color="auto" w:fill="F2F2F2" w:themeFill="background1" w:themeFillShade="F2"/>
          </w:tcPr>
          <w:p w14:paraId="05B06529" w14:textId="77777777" w:rsidR="003A45EC" w:rsidRPr="00A36947" w:rsidRDefault="003A45EC" w:rsidP="009F2132">
            <w:pPr>
              <w:spacing w:line="180" w:lineRule="exact"/>
              <w:jc w:val="center"/>
              <w:rPr>
                <w:rFonts w:eastAsia="SimSun"/>
                <w:sz w:val="18"/>
                <w:szCs w:val="18"/>
                <w:lang w:val="en-US"/>
              </w:rPr>
            </w:pPr>
          </w:p>
        </w:tc>
        <w:tc>
          <w:tcPr>
            <w:tcW w:w="1700" w:type="dxa"/>
            <w:vMerge/>
            <w:tcBorders>
              <w:top w:val="single" w:sz="18" w:space="0" w:color="auto"/>
            </w:tcBorders>
            <w:shd w:val="clear" w:color="auto" w:fill="F2F2F2" w:themeFill="background1" w:themeFillShade="F2"/>
          </w:tcPr>
          <w:p w14:paraId="5B2590DD" w14:textId="77777777" w:rsidR="003A45EC" w:rsidRPr="00A36947" w:rsidRDefault="003A45EC" w:rsidP="009F2132">
            <w:pPr>
              <w:spacing w:line="180" w:lineRule="exact"/>
              <w:jc w:val="center"/>
              <w:rPr>
                <w:rFonts w:eastAsia="SimSun"/>
                <w:sz w:val="18"/>
                <w:szCs w:val="18"/>
                <w:lang w:val="en-US"/>
              </w:rPr>
            </w:pPr>
          </w:p>
        </w:tc>
        <w:tc>
          <w:tcPr>
            <w:tcW w:w="1702" w:type="dxa"/>
            <w:tcBorders>
              <w:bottom w:val="single" w:sz="2" w:space="0" w:color="auto"/>
            </w:tcBorders>
            <w:shd w:val="clear" w:color="auto" w:fill="F2F2F2" w:themeFill="background1" w:themeFillShade="F2"/>
          </w:tcPr>
          <w:p w14:paraId="4B334640" w14:textId="77777777" w:rsidR="003A45EC" w:rsidRPr="00A36947" w:rsidRDefault="003A45EC" w:rsidP="009F2132">
            <w:pPr>
              <w:spacing w:line="180" w:lineRule="exact"/>
              <w:jc w:val="center"/>
              <w:rPr>
                <w:rFonts w:eastAsia="SimSun"/>
                <w:sz w:val="18"/>
                <w:szCs w:val="18"/>
                <w:lang w:val="en-US"/>
              </w:rPr>
            </w:pPr>
          </w:p>
        </w:tc>
        <w:tc>
          <w:tcPr>
            <w:tcW w:w="1844" w:type="dxa"/>
            <w:tcBorders>
              <w:bottom w:val="single" w:sz="2" w:space="0" w:color="auto"/>
            </w:tcBorders>
            <w:shd w:val="clear" w:color="auto" w:fill="F2F2F2" w:themeFill="background1" w:themeFillShade="F2"/>
          </w:tcPr>
          <w:p w14:paraId="091AE889" w14:textId="77777777" w:rsidR="003A45EC" w:rsidRPr="00A36947" w:rsidRDefault="003A45EC" w:rsidP="009F2132">
            <w:pPr>
              <w:spacing w:line="180" w:lineRule="exact"/>
              <w:jc w:val="center"/>
              <w:rPr>
                <w:rFonts w:eastAsia="SimSun"/>
                <w:sz w:val="18"/>
                <w:szCs w:val="18"/>
                <w:lang w:val="en-US"/>
              </w:rPr>
            </w:pPr>
          </w:p>
        </w:tc>
        <w:tc>
          <w:tcPr>
            <w:tcW w:w="1418" w:type="dxa"/>
            <w:tcBorders>
              <w:bottom w:val="single" w:sz="2" w:space="0" w:color="auto"/>
            </w:tcBorders>
            <w:shd w:val="clear" w:color="auto" w:fill="F2F2F2" w:themeFill="background1" w:themeFillShade="F2"/>
          </w:tcPr>
          <w:p w14:paraId="685776BB" w14:textId="77777777" w:rsidR="003A45EC" w:rsidRPr="00A36947" w:rsidRDefault="003A45EC" w:rsidP="009F2132">
            <w:pPr>
              <w:spacing w:line="180" w:lineRule="exact"/>
              <w:jc w:val="center"/>
              <w:rPr>
                <w:rFonts w:eastAsia="SimSun"/>
                <w:sz w:val="18"/>
                <w:szCs w:val="18"/>
                <w:lang w:val="en-US"/>
              </w:rPr>
            </w:pPr>
          </w:p>
        </w:tc>
        <w:tc>
          <w:tcPr>
            <w:tcW w:w="1701" w:type="dxa"/>
            <w:tcBorders>
              <w:top w:val="single" w:sz="2" w:space="0" w:color="auto"/>
              <w:bottom w:val="single" w:sz="2" w:space="0" w:color="auto"/>
            </w:tcBorders>
            <w:shd w:val="clear" w:color="auto" w:fill="F2F2F2" w:themeFill="background1" w:themeFillShade="F2"/>
          </w:tcPr>
          <w:p w14:paraId="7E72CF27" w14:textId="77777777" w:rsidR="003A45EC" w:rsidRPr="00A36947" w:rsidRDefault="003A45EC" w:rsidP="009F2132">
            <w:pPr>
              <w:spacing w:line="180" w:lineRule="exact"/>
              <w:jc w:val="center"/>
              <w:rPr>
                <w:rFonts w:eastAsia="SimSun"/>
                <w:sz w:val="18"/>
                <w:szCs w:val="18"/>
                <w:lang w:val="en-US"/>
              </w:rPr>
            </w:pPr>
          </w:p>
          <w:p w14:paraId="1582089A"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毒素解毒救援系统</w:t>
            </w:r>
            <w:proofErr w:type="spellEnd"/>
          </w:p>
          <w:p w14:paraId="3890B21F" w14:textId="77777777" w:rsidR="003A45EC" w:rsidRPr="00A36947" w:rsidRDefault="003A45EC" w:rsidP="009F2132">
            <w:pPr>
              <w:spacing w:line="180" w:lineRule="exact"/>
              <w:jc w:val="center"/>
              <w:rPr>
                <w:rFonts w:eastAsia="SimSun"/>
                <w:sz w:val="18"/>
                <w:szCs w:val="18"/>
              </w:rPr>
            </w:pPr>
          </w:p>
        </w:tc>
        <w:tc>
          <w:tcPr>
            <w:tcW w:w="1842" w:type="dxa"/>
            <w:tcBorders>
              <w:top w:val="single" w:sz="2" w:space="0" w:color="auto"/>
              <w:bottom w:val="single" w:sz="2" w:space="0" w:color="auto"/>
            </w:tcBorders>
            <w:shd w:val="clear" w:color="auto" w:fill="F2F2F2" w:themeFill="background1" w:themeFillShade="F2"/>
          </w:tcPr>
          <w:p w14:paraId="220E0F41" w14:textId="77777777" w:rsidR="003A45EC" w:rsidRPr="00A36947" w:rsidRDefault="003A45EC" w:rsidP="009F2132">
            <w:pPr>
              <w:spacing w:line="180" w:lineRule="exact"/>
              <w:jc w:val="center"/>
              <w:rPr>
                <w:rFonts w:eastAsia="SimSun"/>
                <w:sz w:val="18"/>
                <w:szCs w:val="18"/>
              </w:rPr>
            </w:pPr>
          </w:p>
          <w:p w14:paraId="106BE8BD"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修改</w:t>
            </w:r>
          </w:p>
        </w:tc>
        <w:tc>
          <w:tcPr>
            <w:tcW w:w="1559" w:type="dxa"/>
            <w:tcBorders>
              <w:top w:val="single" w:sz="2" w:space="0" w:color="auto"/>
              <w:bottom w:val="single" w:sz="2" w:space="0" w:color="auto"/>
            </w:tcBorders>
            <w:shd w:val="clear" w:color="auto" w:fill="F2F2F2" w:themeFill="background1" w:themeFillShade="F2"/>
          </w:tcPr>
          <w:p w14:paraId="16CC5003" w14:textId="77777777" w:rsidR="003A45EC" w:rsidRPr="00A36947" w:rsidRDefault="003A45EC" w:rsidP="009F2132">
            <w:pPr>
              <w:spacing w:line="180" w:lineRule="exact"/>
              <w:jc w:val="center"/>
              <w:rPr>
                <w:rFonts w:eastAsia="SimSun"/>
                <w:sz w:val="18"/>
                <w:szCs w:val="18"/>
                <w:lang w:eastAsia="zh-CN"/>
              </w:rPr>
            </w:pPr>
          </w:p>
          <w:p w14:paraId="37264328"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51EB149F"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仅限在果蝇模型系统中产生和测试的菌株</w:t>
            </w:r>
          </w:p>
          <w:p w14:paraId="4282EF5A"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3425367F" w14:textId="77777777" w:rsidR="003A45EC" w:rsidRPr="00A36947" w:rsidRDefault="003A45EC" w:rsidP="00F42511">
            <w:pPr>
              <w:spacing w:line="180" w:lineRule="exact"/>
              <w:jc w:val="left"/>
              <w:rPr>
                <w:rFonts w:eastAsia="SimSun"/>
                <w:sz w:val="18"/>
                <w:szCs w:val="18"/>
                <w:lang w:eastAsia="zh-CN"/>
              </w:rPr>
            </w:pPr>
          </w:p>
          <w:p w14:paraId="12A88812" w14:textId="77777777" w:rsidR="003A45EC" w:rsidRPr="00A36947" w:rsidRDefault="003A45EC" w:rsidP="00F42511">
            <w:pPr>
              <w:spacing w:line="180" w:lineRule="exact"/>
              <w:jc w:val="left"/>
              <w:rPr>
                <w:rFonts w:eastAsia="SimSun"/>
                <w:sz w:val="18"/>
                <w:szCs w:val="18"/>
              </w:rPr>
            </w:pPr>
            <w:r w:rsidRPr="00A36947">
              <w:rPr>
                <w:rFonts w:eastAsia="SimSun"/>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A36947">
              <w:rPr>
                <w:rFonts w:eastAsia="SimSun"/>
                <w:sz w:val="18"/>
                <w:szCs w:val="18"/>
              </w:rPr>
              <w:instrText xml:space="preserve"> ADDIN EN.CITE </w:instrText>
            </w:r>
            <w:r w:rsidRPr="00A36947">
              <w:rPr>
                <w:rFonts w:eastAsia="SimSun"/>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A36947">
              <w:rPr>
                <w:rFonts w:eastAsia="SimSun"/>
                <w:sz w:val="18"/>
                <w:szCs w:val="18"/>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rPr>
              <w:t xml:space="preserve">Oberhofer </w:t>
            </w:r>
            <w:r w:rsidRPr="00A36947">
              <w:rPr>
                <w:rFonts w:eastAsia="SimSun"/>
                <w:sz w:val="18"/>
                <w:szCs w:val="18"/>
              </w:rPr>
              <w:t>等，</w:t>
            </w:r>
            <w:r w:rsidRPr="00A36947">
              <w:rPr>
                <w:rFonts w:eastAsia="SimSun"/>
                <w:sz w:val="18"/>
                <w:szCs w:val="18"/>
              </w:rPr>
              <w:t xml:space="preserve"> 2019, 2020b</w:t>
            </w:r>
            <w:r w:rsidRPr="00A36947">
              <w:rPr>
                <w:rFonts w:eastAsia="SimSun"/>
                <w:sz w:val="18"/>
                <w:szCs w:val="18"/>
              </w:rPr>
              <w:fldChar w:fldCharType="end"/>
            </w:r>
          </w:p>
        </w:tc>
      </w:tr>
      <w:tr w:rsidR="003A45EC" w:rsidRPr="00A36947" w14:paraId="11759574" w14:textId="77777777" w:rsidTr="009F2132">
        <w:trPr>
          <w:trHeight w:val="265"/>
        </w:trPr>
        <w:tc>
          <w:tcPr>
            <w:tcW w:w="1418" w:type="dxa"/>
            <w:vMerge/>
            <w:shd w:val="clear" w:color="auto" w:fill="F2F2F2" w:themeFill="background1" w:themeFillShade="F2"/>
          </w:tcPr>
          <w:p w14:paraId="45D7465B" w14:textId="77777777" w:rsidR="003A45EC" w:rsidRPr="00A36947" w:rsidRDefault="003A45EC" w:rsidP="009F2132">
            <w:pPr>
              <w:spacing w:line="180" w:lineRule="exact"/>
              <w:jc w:val="center"/>
              <w:rPr>
                <w:rFonts w:eastAsia="SimSun"/>
                <w:sz w:val="18"/>
                <w:szCs w:val="18"/>
              </w:rPr>
            </w:pPr>
          </w:p>
        </w:tc>
        <w:tc>
          <w:tcPr>
            <w:tcW w:w="1700" w:type="dxa"/>
            <w:vMerge/>
            <w:shd w:val="clear" w:color="auto" w:fill="F2F2F2" w:themeFill="background1" w:themeFillShade="F2"/>
          </w:tcPr>
          <w:p w14:paraId="6EB2E161" w14:textId="77777777" w:rsidR="003A45EC" w:rsidRPr="00A36947" w:rsidRDefault="003A45EC" w:rsidP="009F2132">
            <w:pPr>
              <w:spacing w:line="180" w:lineRule="exact"/>
              <w:jc w:val="center"/>
              <w:rPr>
                <w:rFonts w:eastAsia="SimSun"/>
                <w:sz w:val="18"/>
                <w:szCs w:val="18"/>
              </w:rPr>
            </w:pPr>
          </w:p>
        </w:tc>
        <w:tc>
          <w:tcPr>
            <w:tcW w:w="1702" w:type="dxa"/>
            <w:tcBorders>
              <w:top w:val="single" w:sz="2" w:space="0" w:color="auto"/>
            </w:tcBorders>
            <w:shd w:val="clear" w:color="auto" w:fill="F2F2F2" w:themeFill="background1" w:themeFillShade="F2"/>
          </w:tcPr>
          <w:p w14:paraId="5F7D3BA6" w14:textId="77777777" w:rsidR="003A45EC" w:rsidRPr="00A36947" w:rsidRDefault="003A45EC" w:rsidP="009F2132">
            <w:pPr>
              <w:spacing w:line="180" w:lineRule="exact"/>
              <w:jc w:val="center"/>
              <w:rPr>
                <w:rFonts w:eastAsia="SimSun"/>
                <w:sz w:val="18"/>
                <w:szCs w:val="18"/>
              </w:rPr>
            </w:pPr>
          </w:p>
          <w:p w14:paraId="6266416B"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高</w:t>
            </w:r>
            <w:r w:rsidRPr="00A36947">
              <w:rPr>
                <w:rFonts w:eastAsia="SimSun"/>
                <w:sz w:val="18"/>
                <w:szCs w:val="18"/>
              </w:rPr>
              <w:t xml:space="preserve"> </w:t>
            </w:r>
          </w:p>
        </w:tc>
        <w:tc>
          <w:tcPr>
            <w:tcW w:w="1844" w:type="dxa"/>
            <w:tcBorders>
              <w:top w:val="single" w:sz="2" w:space="0" w:color="auto"/>
            </w:tcBorders>
            <w:shd w:val="clear" w:color="auto" w:fill="F2F2F2" w:themeFill="background1" w:themeFillShade="F2"/>
          </w:tcPr>
          <w:p w14:paraId="07E89837" w14:textId="77777777" w:rsidR="003A45EC" w:rsidRPr="00A36947" w:rsidRDefault="003A45EC" w:rsidP="009F2132">
            <w:pPr>
              <w:spacing w:line="180" w:lineRule="exact"/>
              <w:jc w:val="center"/>
              <w:rPr>
                <w:rFonts w:eastAsia="SimSun"/>
                <w:sz w:val="18"/>
                <w:szCs w:val="18"/>
              </w:rPr>
            </w:pPr>
          </w:p>
          <w:p w14:paraId="01243081" w14:textId="77777777" w:rsidR="003A45EC" w:rsidRPr="00A36947" w:rsidRDefault="003A45EC" w:rsidP="009F2132">
            <w:pPr>
              <w:spacing w:line="180" w:lineRule="exact"/>
              <w:jc w:val="center"/>
              <w:rPr>
                <w:rFonts w:eastAsia="SimSun"/>
                <w:sz w:val="18"/>
                <w:szCs w:val="18"/>
              </w:rPr>
            </w:pPr>
            <w:proofErr w:type="spellStart"/>
            <w:r w:rsidRPr="00A36947">
              <w:rPr>
                <w:rFonts w:eastAsia="SimSun"/>
                <w:sz w:val="18"/>
                <w:szCs w:val="18"/>
              </w:rPr>
              <w:t>自限性</w:t>
            </w:r>
            <w:proofErr w:type="spellEnd"/>
          </w:p>
          <w:p w14:paraId="64657304" w14:textId="77777777" w:rsidR="003A45EC" w:rsidRPr="00A36947" w:rsidRDefault="003A45EC" w:rsidP="009F2132">
            <w:pPr>
              <w:spacing w:line="180" w:lineRule="exact"/>
              <w:jc w:val="center"/>
              <w:rPr>
                <w:rFonts w:eastAsia="SimSun"/>
                <w:sz w:val="18"/>
                <w:szCs w:val="18"/>
              </w:rPr>
            </w:pPr>
          </w:p>
        </w:tc>
        <w:tc>
          <w:tcPr>
            <w:tcW w:w="1418" w:type="dxa"/>
            <w:tcBorders>
              <w:top w:val="single" w:sz="2" w:space="0" w:color="auto"/>
            </w:tcBorders>
            <w:shd w:val="clear" w:color="auto" w:fill="F2F2F2" w:themeFill="background1" w:themeFillShade="F2"/>
          </w:tcPr>
          <w:p w14:paraId="22FA5C76" w14:textId="77777777" w:rsidR="003A45EC" w:rsidRPr="00A36947" w:rsidRDefault="003A45EC" w:rsidP="009F2132">
            <w:pPr>
              <w:spacing w:line="180" w:lineRule="exact"/>
              <w:jc w:val="center"/>
              <w:rPr>
                <w:rFonts w:eastAsia="SimSun"/>
                <w:sz w:val="18"/>
                <w:szCs w:val="18"/>
              </w:rPr>
            </w:pPr>
          </w:p>
          <w:p w14:paraId="79B9F168" w14:textId="7438C141" w:rsidR="003A45EC" w:rsidRPr="00A36947" w:rsidRDefault="005D4C60" w:rsidP="009F2132">
            <w:pPr>
              <w:spacing w:line="180" w:lineRule="exact"/>
              <w:jc w:val="center"/>
              <w:rPr>
                <w:rFonts w:eastAsia="SimSun"/>
                <w:sz w:val="18"/>
                <w:szCs w:val="18"/>
              </w:rPr>
            </w:pPr>
            <w:proofErr w:type="spellStart"/>
            <w:r>
              <w:rPr>
                <w:rFonts w:eastAsia="SimSun"/>
                <w:sz w:val="18"/>
                <w:szCs w:val="18"/>
              </w:rPr>
              <w:t>定位</w:t>
            </w:r>
            <w:proofErr w:type="spellEnd"/>
          </w:p>
          <w:p w14:paraId="6D6F1B1D"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5A701CF2" w14:textId="77777777" w:rsidR="003A45EC" w:rsidRPr="00A36947" w:rsidRDefault="003A45EC" w:rsidP="009F2132">
            <w:pPr>
              <w:spacing w:line="180" w:lineRule="exact"/>
              <w:jc w:val="center"/>
              <w:rPr>
                <w:rFonts w:eastAsia="SimSun"/>
                <w:sz w:val="18"/>
                <w:szCs w:val="18"/>
                <w:lang w:eastAsia="zh-CN"/>
              </w:rPr>
            </w:pPr>
          </w:p>
          <w:p w14:paraId="1A136208"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毒素解毒救援系统</w:t>
            </w:r>
            <w:r w:rsidRPr="00A36947">
              <w:rPr>
                <w:rFonts w:eastAsia="SimSun"/>
                <w:sz w:val="18"/>
                <w:szCs w:val="18"/>
                <w:lang w:eastAsia="zh-CN"/>
              </w:rPr>
              <w:t xml:space="preserve">, </w:t>
            </w:r>
          </w:p>
          <w:p w14:paraId="74A498E1"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分离驱动</w:t>
            </w:r>
          </w:p>
          <w:p w14:paraId="6989F6FB" w14:textId="77777777" w:rsidR="003A45EC" w:rsidRPr="00A36947" w:rsidRDefault="003A45EC" w:rsidP="009F2132">
            <w:pPr>
              <w:spacing w:line="180" w:lineRule="exact"/>
              <w:jc w:val="center"/>
              <w:rPr>
                <w:rFonts w:eastAsia="SimSun"/>
                <w:sz w:val="18"/>
                <w:szCs w:val="18"/>
                <w:lang w:eastAsia="zh-CN"/>
              </w:rPr>
            </w:pPr>
          </w:p>
          <w:p w14:paraId="6CD4F623" w14:textId="77777777" w:rsidR="003A45EC" w:rsidRPr="00A36947" w:rsidRDefault="003A45EC" w:rsidP="009F2132">
            <w:pPr>
              <w:spacing w:line="180" w:lineRule="exact"/>
              <w:jc w:val="center"/>
              <w:rPr>
                <w:rFonts w:eastAsia="SimSun"/>
                <w:sz w:val="18"/>
                <w:szCs w:val="18"/>
                <w:lang w:eastAsia="zh-CN"/>
              </w:rPr>
            </w:pPr>
          </w:p>
        </w:tc>
        <w:tc>
          <w:tcPr>
            <w:tcW w:w="1842" w:type="dxa"/>
            <w:tcBorders>
              <w:top w:val="single" w:sz="2" w:space="0" w:color="auto"/>
              <w:bottom w:val="single" w:sz="2" w:space="0" w:color="auto"/>
            </w:tcBorders>
            <w:shd w:val="clear" w:color="auto" w:fill="F2F2F2" w:themeFill="background1" w:themeFillShade="F2"/>
          </w:tcPr>
          <w:p w14:paraId="40F39FB1" w14:textId="77777777" w:rsidR="003A45EC" w:rsidRPr="00A36947" w:rsidRDefault="003A45EC" w:rsidP="009F2132">
            <w:pPr>
              <w:spacing w:line="180" w:lineRule="exact"/>
              <w:jc w:val="center"/>
              <w:rPr>
                <w:rFonts w:eastAsia="SimSun"/>
                <w:sz w:val="18"/>
                <w:szCs w:val="18"/>
                <w:lang w:eastAsia="zh-CN"/>
              </w:rPr>
            </w:pPr>
          </w:p>
          <w:p w14:paraId="5D421042"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修改或</w:t>
            </w:r>
            <w:proofErr w:type="spellStart"/>
            <w:r w:rsidRPr="00A36947">
              <w:rPr>
                <w:rFonts w:eastAsia="SimSun"/>
                <w:sz w:val="18"/>
                <w:szCs w:val="18"/>
              </w:rPr>
              <w:t>抑制</w:t>
            </w:r>
            <w:proofErr w:type="spellEnd"/>
          </w:p>
          <w:p w14:paraId="4A768E57"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413F7BB1" w14:textId="77777777" w:rsidR="003A45EC" w:rsidRPr="00A36947" w:rsidRDefault="003A45EC" w:rsidP="009F2132">
            <w:pPr>
              <w:spacing w:line="180" w:lineRule="exact"/>
              <w:jc w:val="center"/>
              <w:rPr>
                <w:rFonts w:eastAsia="SimSun"/>
                <w:sz w:val="18"/>
                <w:szCs w:val="18"/>
                <w:lang w:eastAsia="zh-CN"/>
              </w:rPr>
            </w:pPr>
          </w:p>
          <w:p w14:paraId="3B791835"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2FA27A1A"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仅限在果蝇模型系统中产生和测试的菌株</w:t>
            </w:r>
          </w:p>
          <w:p w14:paraId="073310EA" w14:textId="77777777" w:rsidR="003A45EC" w:rsidRPr="00A36947" w:rsidRDefault="003A45EC" w:rsidP="009F2132">
            <w:pPr>
              <w:spacing w:line="180" w:lineRule="exact"/>
              <w:jc w:val="center"/>
              <w:rPr>
                <w:rFonts w:eastAsia="SimSun"/>
                <w:sz w:val="18"/>
                <w:szCs w:val="18"/>
                <w:lang w:eastAsia="zh-CN"/>
              </w:rPr>
            </w:pPr>
          </w:p>
          <w:p w14:paraId="4D1C8FD6"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5BC6F2BC" w14:textId="77777777" w:rsidR="003A45EC" w:rsidRPr="00A36947" w:rsidRDefault="003A45EC" w:rsidP="00F42511">
            <w:pPr>
              <w:spacing w:line="180" w:lineRule="exact"/>
              <w:jc w:val="left"/>
              <w:rPr>
                <w:rFonts w:eastAsia="SimSun"/>
                <w:sz w:val="18"/>
                <w:szCs w:val="18"/>
                <w:lang w:eastAsia="zh-CN"/>
              </w:rPr>
            </w:pPr>
          </w:p>
          <w:p w14:paraId="7A5B0902" w14:textId="53DCA229" w:rsidR="003A45EC" w:rsidRPr="00A36947" w:rsidRDefault="003A45EC" w:rsidP="00F42511">
            <w:pPr>
              <w:spacing w:line="180" w:lineRule="exact"/>
              <w:jc w:val="left"/>
              <w:rPr>
                <w:rFonts w:eastAsia="SimSun"/>
                <w:sz w:val="18"/>
                <w:szCs w:val="18"/>
                <w:lang w:val="en-US"/>
              </w:rPr>
            </w:pPr>
            <w:r w:rsidRPr="00A36947">
              <w:rPr>
                <w:rFonts w:eastAsia="SimSun"/>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 xml:space="preserve">Akbari </w:t>
            </w:r>
            <w:r w:rsidRPr="00A36947">
              <w:rPr>
                <w:rFonts w:eastAsia="SimSun"/>
                <w:sz w:val="18"/>
                <w:szCs w:val="18"/>
                <w:lang w:val="en-US"/>
              </w:rPr>
              <w:t>等，</w:t>
            </w:r>
            <w:r w:rsidRPr="00A36947">
              <w:rPr>
                <w:rFonts w:eastAsia="SimSun"/>
                <w:sz w:val="18"/>
                <w:szCs w:val="18"/>
                <w:lang w:val="en-US"/>
              </w:rPr>
              <w:t xml:space="preserve">2013; Champer </w:t>
            </w:r>
            <w:r w:rsidRPr="00A36947">
              <w:rPr>
                <w:rFonts w:eastAsia="SimSun"/>
                <w:sz w:val="18"/>
                <w:szCs w:val="18"/>
                <w:lang w:val="en-US"/>
              </w:rPr>
              <w:t>等，</w:t>
            </w:r>
            <w:r w:rsidRPr="00A36947">
              <w:rPr>
                <w:rFonts w:eastAsia="SimSun"/>
                <w:sz w:val="18"/>
                <w:szCs w:val="18"/>
                <w:lang w:val="en-US"/>
              </w:rPr>
              <w:t xml:space="preserve"> 2020a, 2020b; </w:t>
            </w:r>
            <w:r w:rsidR="00F42511" w:rsidRPr="00A36947">
              <w:rPr>
                <w:rFonts w:eastAsia="SimSun"/>
                <w:sz w:val="18"/>
                <w:szCs w:val="18"/>
                <w:lang w:val="en-US"/>
              </w:rPr>
              <w:t xml:space="preserve">Gould </w:t>
            </w:r>
            <w:r w:rsidR="00F42511">
              <w:rPr>
                <w:rFonts w:eastAsia="SimSun" w:hint="eastAsia"/>
                <w:sz w:val="18"/>
                <w:szCs w:val="18"/>
                <w:lang w:val="en-US" w:eastAsia="zh-CN"/>
              </w:rPr>
              <w:t>等，</w:t>
            </w:r>
            <w:r w:rsidR="00F42511" w:rsidRPr="00A36947">
              <w:rPr>
                <w:rFonts w:eastAsia="SimSun"/>
                <w:sz w:val="18"/>
                <w:szCs w:val="18"/>
                <w:lang w:val="en-US"/>
              </w:rPr>
              <w:t>2008</w:t>
            </w:r>
            <w:r w:rsidR="00F42511">
              <w:rPr>
                <w:rFonts w:eastAsia="SimSun" w:hint="eastAsia"/>
                <w:sz w:val="18"/>
                <w:szCs w:val="18"/>
                <w:lang w:val="en-US" w:eastAsia="zh-CN"/>
              </w:rPr>
              <w:t>；</w:t>
            </w:r>
            <w:r w:rsidRPr="00A36947">
              <w:rPr>
                <w:rFonts w:eastAsia="SimSun"/>
                <w:sz w:val="18"/>
                <w:szCs w:val="18"/>
                <w:lang w:val="en-US"/>
              </w:rPr>
              <w:t xml:space="preserve">Oberhofer </w:t>
            </w:r>
            <w:r w:rsidRPr="00A36947">
              <w:rPr>
                <w:rFonts w:eastAsia="SimSun"/>
                <w:sz w:val="18"/>
                <w:szCs w:val="18"/>
                <w:lang w:val="en-US"/>
              </w:rPr>
              <w:t>等，</w:t>
            </w:r>
            <w:r w:rsidRPr="00A36947">
              <w:rPr>
                <w:rFonts w:eastAsia="SimSun"/>
                <w:sz w:val="18"/>
                <w:szCs w:val="18"/>
                <w:lang w:val="en-US"/>
              </w:rPr>
              <w:t xml:space="preserve"> 2020a</w:t>
            </w:r>
            <w:r w:rsidR="00F42511">
              <w:rPr>
                <w:rFonts w:eastAsia="SimSun" w:hint="eastAsia"/>
                <w:sz w:val="18"/>
                <w:szCs w:val="18"/>
                <w:lang w:val="en-US" w:eastAsia="zh-CN"/>
              </w:rPr>
              <w:t>、</w:t>
            </w:r>
            <w:r w:rsidRPr="00A36947">
              <w:rPr>
                <w:rFonts w:eastAsia="SimSun"/>
                <w:sz w:val="18"/>
                <w:szCs w:val="18"/>
                <w:lang w:val="en-US"/>
              </w:rPr>
              <w:t>2021</w:t>
            </w:r>
            <w:r w:rsidRPr="00A36947">
              <w:rPr>
                <w:rFonts w:eastAsia="SimSun"/>
                <w:sz w:val="18"/>
                <w:szCs w:val="18"/>
              </w:rPr>
              <w:fldChar w:fldCharType="end"/>
            </w:r>
          </w:p>
        </w:tc>
      </w:tr>
      <w:tr w:rsidR="003A45EC" w:rsidRPr="00A36947" w14:paraId="1F35E85F" w14:textId="77777777" w:rsidTr="009F2132">
        <w:trPr>
          <w:trHeight w:val="265"/>
        </w:trPr>
        <w:tc>
          <w:tcPr>
            <w:tcW w:w="1418" w:type="dxa"/>
            <w:tcBorders>
              <w:bottom w:val="single" w:sz="18" w:space="0" w:color="auto"/>
            </w:tcBorders>
            <w:shd w:val="clear" w:color="auto" w:fill="F2F2F2" w:themeFill="background1" w:themeFillShade="F2"/>
          </w:tcPr>
          <w:p w14:paraId="66F34334" w14:textId="77777777" w:rsidR="003A45EC" w:rsidRPr="00A36947" w:rsidRDefault="003A45EC" w:rsidP="009F2132">
            <w:pPr>
              <w:spacing w:line="180" w:lineRule="exact"/>
              <w:jc w:val="center"/>
              <w:rPr>
                <w:rFonts w:eastAsia="SimSun"/>
                <w:sz w:val="18"/>
                <w:szCs w:val="18"/>
                <w:lang w:val="en-US"/>
              </w:rPr>
            </w:pPr>
            <w:r w:rsidRPr="00A36947">
              <w:rPr>
                <w:rFonts w:eastAsia="SimSun"/>
                <w:sz w:val="18"/>
                <w:szCs w:val="18"/>
                <w:lang w:val="en-US"/>
              </w:rPr>
              <w:t xml:space="preserve">         </w:t>
            </w:r>
          </w:p>
        </w:tc>
        <w:tc>
          <w:tcPr>
            <w:tcW w:w="1700" w:type="dxa"/>
            <w:tcBorders>
              <w:bottom w:val="single" w:sz="18" w:space="0" w:color="auto"/>
            </w:tcBorders>
            <w:shd w:val="clear" w:color="auto" w:fill="F2F2F2" w:themeFill="background1" w:themeFillShade="F2"/>
          </w:tcPr>
          <w:p w14:paraId="1D660759" w14:textId="77777777" w:rsidR="003A45EC" w:rsidRPr="00A36947" w:rsidRDefault="003A45EC" w:rsidP="009F2132">
            <w:pPr>
              <w:spacing w:line="180" w:lineRule="exact"/>
              <w:jc w:val="center"/>
              <w:rPr>
                <w:rFonts w:eastAsia="SimSun"/>
                <w:sz w:val="18"/>
                <w:szCs w:val="18"/>
                <w:lang w:val="en-US"/>
              </w:rPr>
            </w:pPr>
          </w:p>
        </w:tc>
        <w:tc>
          <w:tcPr>
            <w:tcW w:w="1702" w:type="dxa"/>
            <w:tcBorders>
              <w:bottom w:val="single" w:sz="18" w:space="0" w:color="auto"/>
            </w:tcBorders>
            <w:shd w:val="clear" w:color="auto" w:fill="F2F2F2" w:themeFill="background1" w:themeFillShade="F2"/>
          </w:tcPr>
          <w:p w14:paraId="6E34928F" w14:textId="77777777" w:rsidR="003A45EC" w:rsidRPr="00A36947" w:rsidRDefault="003A45EC" w:rsidP="009F2132">
            <w:pPr>
              <w:spacing w:line="180" w:lineRule="exact"/>
              <w:jc w:val="center"/>
              <w:rPr>
                <w:rFonts w:eastAsia="SimSun"/>
                <w:sz w:val="18"/>
                <w:szCs w:val="18"/>
                <w:lang w:val="en-US"/>
              </w:rPr>
            </w:pPr>
          </w:p>
        </w:tc>
        <w:tc>
          <w:tcPr>
            <w:tcW w:w="1844" w:type="dxa"/>
            <w:tcBorders>
              <w:bottom w:val="single" w:sz="18" w:space="0" w:color="auto"/>
            </w:tcBorders>
            <w:shd w:val="clear" w:color="auto" w:fill="F2F2F2" w:themeFill="background1" w:themeFillShade="F2"/>
          </w:tcPr>
          <w:p w14:paraId="71E75EC0" w14:textId="77777777" w:rsidR="003A45EC" w:rsidRPr="00A36947" w:rsidRDefault="003A45EC" w:rsidP="009F2132">
            <w:pPr>
              <w:spacing w:line="180" w:lineRule="exact"/>
              <w:jc w:val="center"/>
              <w:rPr>
                <w:rFonts w:eastAsia="SimSun"/>
                <w:sz w:val="18"/>
                <w:szCs w:val="18"/>
                <w:lang w:val="en-US"/>
              </w:rPr>
            </w:pPr>
          </w:p>
        </w:tc>
        <w:tc>
          <w:tcPr>
            <w:tcW w:w="1418" w:type="dxa"/>
            <w:tcBorders>
              <w:bottom w:val="single" w:sz="18" w:space="0" w:color="auto"/>
            </w:tcBorders>
            <w:shd w:val="clear" w:color="auto" w:fill="F2F2F2" w:themeFill="background1" w:themeFillShade="F2"/>
          </w:tcPr>
          <w:p w14:paraId="542ACDAE" w14:textId="77777777" w:rsidR="003A45EC" w:rsidRPr="00A36947" w:rsidRDefault="003A45EC" w:rsidP="009F2132">
            <w:pPr>
              <w:spacing w:line="180" w:lineRule="exact"/>
              <w:jc w:val="center"/>
              <w:rPr>
                <w:rFonts w:eastAsia="SimSun"/>
                <w:sz w:val="18"/>
                <w:szCs w:val="18"/>
                <w:lang w:val="en-US"/>
              </w:rPr>
            </w:pPr>
          </w:p>
        </w:tc>
        <w:tc>
          <w:tcPr>
            <w:tcW w:w="1701" w:type="dxa"/>
            <w:tcBorders>
              <w:top w:val="single" w:sz="2" w:space="0" w:color="auto"/>
              <w:bottom w:val="single" w:sz="18" w:space="0" w:color="auto"/>
            </w:tcBorders>
            <w:shd w:val="clear" w:color="auto" w:fill="F2F2F2" w:themeFill="background1" w:themeFillShade="F2"/>
          </w:tcPr>
          <w:p w14:paraId="092175A4" w14:textId="77777777" w:rsidR="003A45EC" w:rsidRPr="00A36947" w:rsidRDefault="003A45EC" w:rsidP="009F2132">
            <w:pPr>
              <w:spacing w:line="180" w:lineRule="exact"/>
              <w:jc w:val="center"/>
              <w:rPr>
                <w:rFonts w:eastAsia="SimSun"/>
                <w:sz w:val="18"/>
                <w:szCs w:val="18"/>
                <w:lang w:val="en-US"/>
              </w:rPr>
            </w:pPr>
          </w:p>
          <w:p w14:paraId="63AAB77E"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单</w:t>
            </w:r>
            <w:proofErr w:type="spellStart"/>
            <w:r w:rsidRPr="00A36947">
              <w:rPr>
                <w:rFonts w:eastAsia="SimSun"/>
                <w:sz w:val="18"/>
                <w:szCs w:val="18"/>
              </w:rPr>
              <w:t>位点</w:t>
            </w:r>
            <w:proofErr w:type="spellEnd"/>
            <w:r>
              <w:rPr>
                <w:rFonts w:eastAsia="SimSun" w:hint="eastAsia"/>
                <w:sz w:val="18"/>
                <w:szCs w:val="18"/>
                <w:lang w:eastAsia="zh-CN"/>
              </w:rPr>
              <w:t>次</w:t>
            </w:r>
            <w:r w:rsidRPr="00A36947">
              <w:rPr>
                <w:rFonts w:eastAsia="SimSun"/>
                <w:sz w:val="18"/>
                <w:szCs w:val="18"/>
                <w:lang w:eastAsia="zh-CN"/>
              </w:rPr>
              <w:t>优势</w:t>
            </w:r>
          </w:p>
        </w:tc>
        <w:tc>
          <w:tcPr>
            <w:tcW w:w="1842" w:type="dxa"/>
            <w:tcBorders>
              <w:top w:val="single" w:sz="2" w:space="0" w:color="auto"/>
              <w:bottom w:val="single" w:sz="18" w:space="0" w:color="auto"/>
            </w:tcBorders>
            <w:shd w:val="clear" w:color="auto" w:fill="F2F2F2" w:themeFill="background1" w:themeFillShade="F2"/>
          </w:tcPr>
          <w:p w14:paraId="274E4F57" w14:textId="77777777" w:rsidR="003A45EC" w:rsidRPr="00A36947" w:rsidRDefault="003A45EC" w:rsidP="009F2132">
            <w:pPr>
              <w:spacing w:line="180" w:lineRule="exact"/>
              <w:jc w:val="center"/>
              <w:rPr>
                <w:rFonts w:eastAsia="SimSun"/>
                <w:sz w:val="18"/>
                <w:szCs w:val="18"/>
              </w:rPr>
            </w:pPr>
          </w:p>
          <w:p w14:paraId="02468C09"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修改或</w:t>
            </w:r>
            <w:proofErr w:type="spellStart"/>
            <w:r w:rsidRPr="00A36947">
              <w:rPr>
                <w:rFonts w:eastAsia="SimSun"/>
                <w:sz w:val="18"/>
                <w:szCs w:val="18"/>
              </w:rPr>
              <w:t>抑制</w:t>
            </w:r>
            <w:proofErr w:type="spellEnd"/>
          </w:p>
        </w:tc>
        <w:tc>
          <w:tcPr>
            <w:tcW w:w="1559" w:type="dxa"/>
            <w:tcBorders>
              <w:top w:val="single" w:sz="2" w:space="0" w:color="auto"/>
              <w:bottom w:val="single" w:sz="18" w:space="0" w:color="auto"/>
            </w:tcBorders>
            <w:shd w:val="clear" w:color="auto" w:fill="F2F2F2" w:themeFill="background1" w:themeFillShade="F2"/>
          </w:tcPr>
          <w:p w14:paraId="6776D70F" w14:textId="77777777" w:rsidR="003A45EC" w:rsidRPr="00A36947" w:rsidRDefault="003A45EC" w:rsidP="009F2132">
            <w:pPr>
              <w:spacing w:line="180" w:lineRule="exact"/>
              <w:jc w:val="center"/>
              <w:rPr>
                <w:rFonts w:eastAsia="SimSun"/>
                <w:sz w:val="18"/>
                <w:szCs w:val="18"/>
                <w:lang w:eastAsia="zh-CN"/>
              </w:rPr>
            </w:pPr>
          </w:p>
          <w:p w14:paraId="55255795"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149DC6A6"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仅限在果蝇模型系统中产生和测试的菌株</w:t>
            </w:r>
          </w:p>
          <w:p w14:paraId="03DA87C7"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18" w:space="0" w:color="auto"/>
            </w:tcBorders>
            <w:shd w:val="clear" w:color="auto" w:fill="F2F2F2" w:themeFill="background1" w:themeFillShade="F2"/>
          </w:tcPr>
          <w:p w14:paraId="71979CFB" w14:textId="77777777" w:rsidR="003A45EC" w:rsidRPr="00A36947" w:rsidRDefault="003A45EC" w:rsidP="00F42511">
            <w:pPr>
              <w:spacing w:line="180" w:lineRule="exact"/>
              <w:jc w:val="left"/>
              <w:rPr>
                <w:rFonts w:eastAsia="SimSun"/>
                <w:sz w:val="18"/>
                <w:szCs w:val="18"/>
                <w:lang w:eastAsia="zh-CN"/>
              </w:rPr>
            </w:pPr>
          </w:p>
          <w:p w14:paraId="606E3228" w14:textId="53FD80BB" w:rsidR="003A45EC" w:rsidRPr="00A36947" w:rsidRDefault="003A45EC" w:rsidP="00F42511">
            <w:pPr>
              <w:spacing w:line="180" w:lineRule="exact"/>
              <w:jc w:val="left"/>
              <w:rPr>
                <w:rFonts w:eastAsia="SimSun"/>
                <w:sz w:val="18"/>
                <w:szCs w:val="18"/>
                <w:lang w:val="en-US"/>
              </w:rPr>
            </w:pPr>
            <w:r w:rsidRPr="00A36947">
              <w:rPr>
                <w:rFonts w:eastAsia="SimSun"/>
                <w:sz w:val="18"/>
                <w:szCs w:val="18"/>
                <w:lang w:val="en-US"/>
              </w:rPr>
              <w:t xml:space="preserve">Buchman </w:t>
            </w:r>
            <w:r w:rsidRPr="00A36947">
              <w:rPr>
                <w:rFonts w:eastAsia="SimSun"/>
                <w:sz w:val="18"/>
                <w:szCs w:val="18"/>
                <w:lang w:val="en-US"/>
              </w:rPr>
              <w:t>等，</w:t>
            </w:r>
            <w:r w:rsidRPr="00A36947">
              <w:rPr>
                <w:rFonts w:eastAsia="SimSun"/>
                <w:sz w:val="18"/>
                <w:szCs w:val="18"/>
                <w:lang w:val="en-US"/>
              </w:rPr>
              <w:t xml:space="preserve">2018b, 2021; Dhole </w:t>
            </w:r>
            <w:r w:rsidRPr="00A36947">
              <w:rPr>
                <w:rFonts w:eastAsia="SimSun"/>
                <w:sz w:val="18"/>
                <w:szCs w:val="18"/>
                <w:lang w:val="en-US"/>
              </w:rPr>
              <w:t>等，</w:t>
            </w:r>
            <w:r w:rsidRPr="00A36947">
              <w:rPr>
                <w:rFonts w:eastAsia="SimSun"/>
                <w:sz w:val="18"/>
                <w:szCs w:val="18"/>
                <w:lang w:val="en-US"/>
              </w:rPr>
              <w:t>2018</w:t>
            </w:r>
            <w:r w:rsidR="00F42511">
              <w:rPr>
                <w:rFonts w:eastAsia="SimSun" w:hint="eastAsia"/>
                <w:sz w:val="18"/>
                <w:szCs w:val="18"/>
                <w:lang w:val="en-US" w:eastAsia="zh-CN"/>
              </w:rPr>
              <w:t>、</w:t>
            </w:r>
            <w:r w:rsidRPr="00A36947">
              <w:rPr>
                <w:rFonts w:eastAsia="SimSun"/>
                <w:sz w:val="18"/>
                <w:szCs w:val="18"/>
                <w:lang w:val="en-US"/>
              </w:rPr>
              <w:t>2019</w:t>
            </w:r>
            <w:r w:rsidR="00F42511">
              <w:rPr>
                <w:rFonts w:eastAsia="SimSun" w:hint="eastAsia"/>
                <w:sz w:val="18"/>
                <w:szCs w:val="18"/>
                <w:lang w:val="en-US" w:eastAsia="zh-CN"/>
              </w:rPr>
              <w:t>；</w:t>
            </w:r>
            <w:r w:rsidR="00F42511" w:rsidRPr="00A36947">
              <w:rPr>
                <w:rFonts w:eastAsia="SimSun"/>
                <w:sz w:val="18"/>
                <w:szCs w:val="18"/>
                <w:lang w:val="en-US"/>
              </w:rPr>
              <w:t xml:space="preserve">Reeves </w:t>
            </w:r>
            <w:r w:rsidR="00F42511" w:rsidRPr="00A36947">
              <w:rPr>
                <w:rFonts w:eastAsia="SimSun"/>
                <w:sz w:val="18"/>
                <w:szCs w:val="18"/>
                <w:lang w:val="en-US"/>
              </w:rPr>
              <w:t>等，</w:t>
            </w:r>
            <w:r w:rsidR="00F42511" w:rsidRPr="00A36947">
              <w:rPr>
                <w:rFonts w:eastAsia="SimSun"/>
                <w:sz w:val="18"/>
                <w:szCs w:val="18"/>
                <w:lang w:val="en-US"/>
              </w:rPr>
              <w:t xml:space="preserve"> 2014</w:t>
            </w:r>
            <w:r w:rsidRPr="00A36947">
              <w:rPr>
                <w:rFonts w:eastAsia="SimSun"/>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00000000">
              <w:rPr>
                <w:rFonts w:eastAsia="SimSun"/>
                <w:sz w:val="18"/>
                <w:szCs w:val="18"/>
              </w:rPr>
            </w:r>
            <w:r w:rsidR="00000000">
              <w:rPr>
                <w:rFonts w:eastAsia="SimSun"/>
                <w:sz w:val="18"/>
                <w:szCs w:val="18"/>
              </w:rPr>
              <w:fldChar w:fldCharType="separate"/>
            </w:r>
            <w:r w:rsidRPr="00A36947">
              <w:rPr>
                <w:rFonts w:eastAsia="SimSun"/>
                <w:sz w:val="18"/>
                <w:szCs w:val="18"/>
              </w:rPr>
              <w:fldChar w:fldCharType="end"/>
            </w:r>
          </w:p>
          <w:p w14:paraId="7E8714CD" w14:textId="77777777" w:rsidR="003A45EC" w:rsidRPr="00A36947" w:rsidRDefault="003A45EC" w:rsidP="00F42511">
            <w:pPr>
              <w:spacing w:line="180" w:lineRule="exact"/>
              <w:jc w:val="left"/>
              <w:rPr>
                <w:rFonts w:eastAsia="SimSun"/>
                <w:sz w:val="18"/>
                <w:szCs w:val="18"/>
                <w:lang w:val="en-US"/>
              </w:rPr>
            </w:pPr>
          </w:p>
        </w:tc>
      </w:tr>
    </w:tbl>
    <w:p w14:paraId="72204D90" w14:textId="77777777" w:rsidR="003A45EC" w:rsidRPr="00A36947" w:rsidRDefault="003A45EC" w:rsidP="00804A25">
      <w:pPr>
        <w:rPr>
          <w:rFonts w:eastAsia="SimSun"/>
          <w:sz w:val="18"/>
          <w:szCs w:val="18"/>
          <w:lang w:val="en-US"/>
        </w:rPr>
        <w:sectPr w:rsidR="003A45EC" w:rsidRPr="00A36947" w:rsidSect="0082176D">
          <w:pgSz w:w="16838" w:h="11906" w:orient="landscape"/>
          <w:pgMar w:top="1440" w:right="1440" w:bottom="1440" w:left="1440" w:header="709" w:footer="709" w:gutter="0"/>
          <w:cols w:space="708"/>
          <w:docGrid w:linePitch="360"/>
        </w:sectPr>
      </w:pPr>
    </w:p>
    <w:p w14:paraId="5C4C9156" w14:textId="77777777" w:rsidR="003A45EC" w:rsidRPr="00033B3F" w:rsidRDefault="003A45EC" w:rsidP="007506CC">
      <w:pPr>
        <w:pStyle w:val="a"/>
        <w:spacing w:before="0" w:after="0"/>
      </w:pPr>
      <w:bookmarkStart w:id="110" w:name="_Toc163309676"/>
      <w:r w:rsidRPr="00033B3F">
        <w:lastRenderedPageBreak/>
        <w:t>附件七</w:t>
      </w:r>
      <w:bookmarkEnd w:id="110"/>
    </w:p>
    <w:p w14:paraId="00706C2F" w14:textId="185E55AB" w:rsidR="003A45EC" w:rsidRDefault="006B2A1B" w:rsidP="007506CC">
      <w:pPr>
        <w:rPr>
          <w:rFonts w:ascii="SimSun" w:eastAsia="SimSun" w:hAnsi="SimSun" w:cs="SimSun"/>
          <w:b/>
          <w:sz w:val="28"/>
          <w:szCs w:val="28"/>
          <w:lang w:eastAsia="zh-CN"/>
        </w:rPr>
      </w:pPr>
      <w:r>
        <w:rPr>
          <w:rFonts w:ascii="SimSun" w:eastAsia="SimSun" w:hAnsi="SimSun" w:cs="SimSun" w:hint="eastAsia"/>
          <w:b/>
          <w:sz w:val="28"/>
          <w:szCs w:val="28"/>
          <w:lang w:eastAsia="zh-CN"/>
        </w:rPr>
        <w:t>人工基因驱动</w:t>
      </w:r>
      <w:r w:rsidR="003A45EC" w:rsidRPr="00033B3F">
        <w:rPr>
          <w:rFonts w:ascii="SimSun" w:eastAsia="SimSun" w:hAnsi="SimSun" w:cs="SimSun" w:hint="eastAsia"/>
          <w:b/>
          <w:sz w:val="28"/>
          <w:szCs w:val="28"/>
          <w:lang w:eastAsia="zh-CN"/>
        </w:rPr>
        <w:t>系统</w:t>
      </w:r>
    </w:p>
    <w:p w14:paraId="73F2F5AD" w14:textId="77777777" w:rsidR="003A45EC" w:rsidRPr="00E026AB" w:rsidRDefault="003A45EC" w:rsidP="00E026AB">
      <w:pPr>
        <w:snapToGrid w:val="0"/>
        <w:spacing w:before="120" w:after="120" w:line="240" w:lineRule="atLeast"/>
        <w:rPr>
          <w:rFonts w:eastAsia="SimSun"/>
          <w:b/>
          <w:sz w:val="24"/>
          <w:lang w:eastAsia="zh-CN"/>
        </w:rPr>
      </w:pPr>
      <w:r w:rsidRPr="00E026AB">
        <w:rPr>
          <w:rFonts w:eastAsia="SimSun"/>
          <w:b/>
          <w:sz w:val="24"/>
          <w:lang w:eastAsia="zh-CN"/>
        </w:rPr>
        <w:t xml:space="preserve">A. </w:t>
      </w:r>
      <w:r w:rsidRPr="00E026AB">
        <w:rPr>
          <w:rFonts w:eastAsia="SimSun"/>
          <w:b/>
          <w:sz w:val="24"/>
          <w:lang w:eastAsia="zh-CN"/>
        </w:rPr>
        <w:t>归巢</w:t>
      </w:r>
    </w:p>
    <w:p w14:paraId="4AC7ED4D" w14:textId="54FDEA53" w:rsidR="003A45EC" w:rsidRPr="00E026AB" w:rsidRDefault="003A45EC" w:rsidP="00E026AB">
      <w:pPr>
        <w:snapToGrid w:val="0"/>
        <w:spacing w:before="120" w:after="120" w:line="240" w:lineRule="atLeast"/>
        <w:rPr>
          <w:rFonts w:eastAsia="SimSun"/>
          <w:i/>
          <w:iCs/>
          <w:sz w:val="24"/>
          <w:lang w:eastAsia="zh-CN"/>
        </w:rPr>
      </w:pPr>
      <w:r w:rsidRPr="00E026AB">
        <w:rPr>
          <w:rFonts w:eastAsia="SimSun"/>
          <w:sz w:val="24"/>
          <w:lang w:eastAsia="zh-CN"/>
        </w:rPr>
        <w:t>在这里，</w:t>
      </w:r>
      <w:r w:rsidRPr="00E026AB">
        <w:rPr>
          <w:rFonts w:eastAsia="SimSun"/>
          <w:sz w:val="24"/>
          <w:lang w:eastAsia="zh-CN"/>
        </w:rPr>
        <w:t>EGD</w:t>
      </w:r>
      <w:r w:rsidRPr="00E026AB">
        <w:rPr>
          <w:rFonts w:eastAsia="SimSun"/>
          <w:sz w:val="24"/>
          <w:lang w:eastAsia="zh-CN"/>
        </w:rPr>
        <w:t>导致</w:t>
      </w:r>
      <w:r w:rsidRPr="00E026AB">
        <w:rPr>
          <w:rFonts w:eastAsia="SimSun"/>
          <w:sz w:val="24"/>
          <w:lang w:eastAsia="zh-CN"/>
        </w:rPr>
        <w:t>Cas9</w:t>
      </w:r>
      <w:r w:rsidRPr="00E026AB">
        <w:rPr>
          <w:rFonts w:eastAsia="SimSun"/>
          <w:sz w:val="24"/>
          <w:lang w:eastAsia="zh-CN"/>
        </w:rPr>
        <w:t>核酸内切酶和引导</w:t>
      </w:r>
      <w:r w:rsidRPr="00E026AB">
        <w:rPr>
          <w:rFonts w:eastAsia="SimSun"/>
          <w:sz w:val="24"/>
          <w:lang w:eastAsia="zh-CN"/>
        </w:rPr>
        <w:t>RNA</w:t>
      </w:r>
      <w:r w:rsidRPr="00E026AB">
        <w:rPr>
          <w:rFonts w:eastAsia="SimSun"/>
          <w:sz w:val="24"/>
          <w:lang w:eastAsia="zh-CN"/>
        </w:rPr>
        <w:t>的种系表达，二者共同识别并切割基因组中的特定序列（</w:t>
      </w:r>
      <w:r w:rsidRPr="00E026AB">
        <w:rPr>
          <w:rFonts w:eastAsia="SimSun"/>
          <w:sz w:val="24"/>
          <w:lang w:eastAsia="zh-CN"/>
        </w:rPr>
        <w:t>Burt</w:t>
      </w:r>
      <w:r w:rsidRPr="00E026AB">
        <w:rPr>
          <w:rFonts w:eastAsia="SimSun"/>
          <w:sz w:val="24"/>
          <w:lang w:eastAsia="zh-CN"/>
        </w:rPr>
        <w:t>等</w:t>
      </w:r>
      <w:r w:rsidRPr="00E026AB">
        <w:rPr>
          <w:rFonts w:eastAsia="SimSun"/>
          <w:sz w:val="24"/>
          <w:lang w:eastAsia="zh-CN"/>
        </w:rPr>
        <w:t>, 2018</w:t>
      </w:r>
      <w:r w:rsidRPr="00E026AB">
        <w:rPr>
          <w:rFonts w:eastAsia="SimSun"/>
          <w:sz w:val="24"/>
          <w:lang w:eastAsia="zh-CN"/>
        </w:rPr>
        <w:t>；</w:t>
      </w:r>
      <w:r w:rsidRPr="00E026AB">
        <w:rPr>
          <w:rFonts w:eastAsia="SimSun"/>
          <w:sz w:val="24"/>
          <w:lang w:eastAsia="zh-CN"/>
        </w:rPr>
        <w:t>Connolly</w:t>
      </w:r>
      <w:r w:rsidRPr="00E026AB">
        <w:rPr>
          <w:rFonts w:eastAsia="SimSun"/>
          <w:sz w:val="24"/>
          <w:lang w:eastAsia="zh-CN"/>
        </w:rPr>
        <w:t>等</w:t>
      </w:r>
      <w:r w:rsidRPr="00E026AB">
        <w:rPr>
          <w:rFonts w:eastAsia="SimSun"/>
          <w:sz w:val="24"/>
          <w:lang w:eastAsia="zh-CN"/>
        </w:rPr>
        <w:t xml:space="preserve">, </w:t>
      </w:r>
      <w:proofErr w:type="gramStart"/>
      <w:r w:rsidRPr="00E026AB">
        <w:rPr>
          <w:rFonts w:eastAsia="SimSun"/>
          <w:sz w:val="24"/>
          <w:lang w:eastAsia="zh-CN"/>
        </w:rPr>
        <w:t>2023)</w:t>
      </w:r>
      <w:r w:rsidRPr="00E026AB">
        <w:rPr>
          <w:rFonts w:eastAsia="SimSun"/>
          <w:sz w:val="24"/>
          <w:lang w:eastAsia="zh-CN"/>
        </w:rPr>
        <w:t>。</w:t>
      </w:r>
      <w:proofErr w:type="gramEnd"/>
      <w:r w:rsidRPr="00E026AB">
        <w:rPr>
          <w:rFonts w:eastAsia="SimSun"/>
          <w:sz w:val="24"/>
          <w:lang w:eastAsia="zh-CN"/>
        </w:rPr>
        <w:t>这种</w:t>
      </w:r>
      <w:r w:rsidRPr="00E026AB">
        <w:rPr>
          <w:rFonts w:eastAsia="SimSun"/>
          <w:sz w:val="24"/>
          <w:lang w:eastAsia="zh-CN"/>
        </w:rPr>
        <w:t>EGD</w:t>
      </w:r>
      <w:r w:rsidRPr="00E026AB">
        <w:rPr>
          <w:rFonts w:eastAsia="SimSun"/>
          <w:sz w:val="24"/>
          <w:lang w:eastAsia="zh-CN"/>
        </w:rPr>
        <w:t>被精确地插入到</w:t>
      </w:r>
      <w:r w:rsidRPr="00E026AB">
        <w:rPr>
          <w:rFonts w:eastAsia="SimSun"/>
          <w:sz w:val="24"/>
          <w:lang w:eastAsia="zh-CN"/>
        </w:rPr>
        <w:t>LMM</w:t>
      </w:r>
      <w:r w:rsidRPr="00E026AB">
        <w:rPr>
          <w:rFonts w:eastAsia="SimSun"/>
          <w:sz w:val="24"/>
          <w:lang w:eastAsia="zh-CN"/>
        </w:rPr>
        <w:t>的一对同源染色体之一的基因组目标位置。在生殖细胞中，引导</w:t>
      </w:r>
      <w:r w:rsidRPr="00E026AB">
        <w:rPr>
          <w:rFonts w:eastAsia="SimSun"/>
          <w:sz w:val="24"/>
          <w:lang w:eastAsia="zh-CN"/>
        </w:rPr>
        <w:t>RNA</w:t>
      </w:r>
      <w:r w:rsidRPr="00E026AB">
        <w:rPr>
          <w:rFonts w:eastAsia="SimSun"/>
          <w:sz w:val="24"/>
          <w:lang w:eastAsia="zh-CN"/>
        </w:rPr>
        <w:t>和</w:t>
      </w:r>
      <w:r w:rsidRPr="00E026AB">
        <w:rPr>
          <w:rFonts w:eastAsia="SimSun"/>
          <w:sz w:val="24"/>
          <w:lang w:eastAsia="zh-CN"/>
        </w:rPr>
        <w:t>Cas9</w:t>
      </w:r>
      <w:r w:rsidRPr="00E026AB">
        <w:rPr>
          <w:rFonts w:eastAsia="SimSun"/>
          <w:sz w:val="24"/>
          <w:lang w:eastAsia="zh-CN"/>
        </w:rPr>
        <w:t>协同作用，导致在不含</w:t>
      </w:r>
      <w:r w:rsidRPr="00E026AB">
        <w:rPr>
          <w:rFonts w:eastAsia="SimSun"/>
          <w:sz w:val="24"/>
          <w:lang w:eastAsia="zh-CN"/>
        </w:rPr>
        <w:t>EGD</w:t>
      </w:r>
      <w:r w:rsidRPr="00E026AB">
        <w:rPr>
          <w:rFonts w:eastAsia="SimSun"/>
          <w:sz w:val="24"/>
          <w:lang w:eastAsia="zh-CN"/>
        </w:rPr>
        <w:t>的同源染色体的目标</w:t>
      </w:r>
      <w:r w:rsidRPr="00E026AB">
        <w:rPr>
          <w:rFonts w:eastAsia="SimSun"/>
          <w:sz w:val="24"/>
          <w:lang w:eastAsia="zh-CN"/>
        </w:rPr>
        <w:t>DNA</w:t>
      </w:r>
      <w:r w:rsidRPr="00E026AB">
        <w:rPr>
          <w:rFonts w:eastAsia="SimSun"/>
          <w:sz w:val="24"/>
          <w:lang w:eastAsia="zh-CN"/>
        </w:rPr>
        <w:t>位点上造成双链断裂。生殖细胞激活同源定向修复机制来修复双链断裂。这些机制使用含有</w:t>
      </w:r>
      <w:r w:rsidRPr="00E026AB">
        <w:rPr>
          <w:rFonts w:eastAsia="SimSun"/>
          <w:sz w:val="24"/>
          <w:lang w:eastAsia="zh-CN"/>
        </w:rPr>
        <w:t>EGD</w:t>
      </w:r>
      <w:r w:rsidRPr="00E026AB">
        <w:rPr>
          <w:rFonts w:eastAsia="SimSun"/>
          <w:sz w:val="24"/>
          <w:lang w:eastAsia="zh-CN"/>
        </w:rPr>
        <w:t>的同源染色体作为修复模板。</w:t>
      </w:r>
      <w:r w:rsidRPr="00E026AB">
        <w:rPr>
          <w:rFonts w:eastAsia="SimSun"/>
          <w:sz w:val="24"/>
          <w:lang w:eastAsia="zh-CN"/>
        </w:rPr>
        <w:t>EGD</w:t>
      </w:r>
      <w:r w:rsidRPr="00E026AB">
        <w:rPr>
          <w:rFonts w:eastAsia="SimSun"/>
          <w:sz w:val="24"/>
          <w:lang w:eastAsia="zh-CN"/>
        </w:rPr>
        <w:t>两侧的侧翼序列与</w:t>
      </w:r>
      <w:r w:rsidRPr="00E026AB">
        <w:rPr>
          <w:rFonts w:eastAsia="SimSun"/>
          <w:sz w:val="24"/>
          <w:lang w:eastAsia="zh-CN"/>
        </w:rPr>
        <w:t>EGD</w:t>
      </w:r>
      <w:r w:rsidRPr="00E026AB">
        <w:rPr>
          <w:rFonts w:eastAsia="SimSun"/>
          <w:sz w:val="24"/>
          <w:lang w:eastAsia="zh-CN"/>
        </w:rPr>
        <w:t>本身一起，被修复到了同源染色体（以前为野生型染色体）靶位点的双链断裂处。这个归位过程会产生成对的亲代同源染色体，这些染色体通常是</w:t>
      </w:r>
      <w:r w:rsidRPr="00E026AB">
        <w:rPr>
          <w:rFonts w:eastAsia="SimSun"/>
          <w:sz w:val="24"/>
          <w:lang w:eastAsia="zh-CN"/>
        </w:rPr>
        <w:t>EGD</w:t>
      </w:r>
      <w:r w:rsidRPr="00E026AB">
        <w:rPr>
          <w:rFonts w:eastAsia="SimSun"/>
          <w:sz w:val="24"/>
          <w:lang w:eastAsia="zh-CN"/>
        </w:rPr>
        <w:t>的同源染色体，从而导致</w:t>
      </w:r>
      <w:r w:rsidRPr="00E026AB">
        <w:rPr>
          <w:rFonts w:eastAsia="SimSun"/>
          <w:sz w:val="24"/>
          <w:lang w:eastAsia="zh-CN"/>
        </w:rPr>
        <w:t>EGD</w:t>
      </w:r>
      <w:r w:rsidRPr="00E026AB">
        <w:rPr>
          <w:rFonts w:eastAsia="SimSun"/>
          <w:sz w:val="24"/>
          <w:lang w:eastAsia="zh-CN"/>
        </w:rPr>
        <w:t>在子代中的超孟德尔遗传。因此，一旦被引入交配的蚊子种群，</w:t>
      </w:r>
      <w:r w:rsidRPr="00E026AB">
        <w:rPr>
          <w:rFonts w:eastAsia="SimSun"/>
          <w:sz w:val="24"/>
          <w:lang w:eastAsia="zh-CN"/>
        </w:rPr>
        <w:t>EGD</w:t>
      </w:r>
      <w:r w:rsidRPr="00E026AB">
        <w:rPr>
          <w:rFonts w:eastAsia="SimSun"/>
          <w:sz w:val="24"/>
          <w:lang w:eastAsia="zh-CN"/>
        </w:rPr>
        <w:t>的频率和驱动力就会增加，并在目标蚊子种群中传播。</w:t>
      </w:r>
    </w:p>
    <w:p w14:paraId="72E7874D" w14:textId="77777777" w:rsidR="003A45EC" w:rsidRPr="00E026AB" w:rsidRDefault="003A45EC" w:rsidP="00E026AB">
      <w:pPr>
        <w:snapToGrid w:val="0"/>
        <w:spacing w:before="120" w:after="120" w:line="240" w:lineRule="atLeast"/>
        <w:rPr>
          <w:rFonts w:eastAsia="SimSun"/>
          <w:b/>
          <w:sz w:val="24"/>
          <w:lang w:eastAsia="zh-CN"/>
        </w:rPr>
      </w:pPr>
      <w:r w:rsidRPr="00E026AB">
        <w:rPr>
          <w:rFonts w:eastAsia="SimSun"/>
          <w:b/>
          <w:sz w:val="24"/>
          <w:lang w:eastAsia="zh-CN"/>
        </w:rPr>
        <w:t>B. Y-</w:t>
      </w:r>
      <w:r w:rsidRPr="00E026AB">
        <w:rPr>
          <w:rFonts w:eastAsia="SimSun"/>
          <w:b/>
          <w:sz w:val="24"/>
          <w:lang w:eastAsia="zh-CN"/>
        </w:rPr>
        <w:t>驱动</w:t>
      </w:r>
    </w:p>
    <w:p w14:paraId="373E7721" w14:textId="77777777" w:rsidR="003A45EC" w:rsidRPr="00E026AB" w:rsidRDefault="003A45EC" w:rsidP="00E026AB">
      <w:pPr>
        <w:pStyle w:val="Default"/>
        <w:snapToGrid w:val="0"/>
        <w:spacing w:before="120" w:after="120" w:line="240" w:lineRule="atLeast"/>
        <w:rPr>
          <w:lang w:eastAsia="zh-CN"/>
        </w:rPr>
      </w:pPr>
      <w:r w:rsidRPr="00E026AB">
        <w:rPr>
          <w:color w:val="auto"/>
          <w:lang w:eastAsia="zh-CN"/>
        </w:rPr>
        <w:t>这种形式的基因驱动也被称为减数分裂驱动。与人类的情况一样，雄性蚊子的细胞中同时拥有</w:t>
      </w:r>
      <w:r w:rsidRPr="00E026AB">
        <w:rPr>
          <w:color w:val="auto"/>
          <w:lang w:eastAsia="zh-CN"/>
        </w:rPr>
        <w:t>X</w:t>
      </w:r>
      <w:r w:rsidRPr="00E026AB">
        <w:rPr>
          <w:color w:val="auto"/>
          <w:lang w:eastAsia="zh-CN"/>
        </w:rPr>
        <w:t>和</w:t>
      </w:r>
      <w:r w:rsidRPr="00E026AB">
        <w:rPr>
          <w:color w:val="auto"/>
          <w:lang w:eastAsia="zh-CN"/>
        </w:rPr>
        <w:t>Y</w:t>
      </w:r>
      <w:r w:rsidRPr="00E026AB">
        <w:rPr>
          <w:color w:val="auto"/>
          <w:lang w:eastAsia="zh-CN"/>
        </w:rPr>
        <w:t>染色体，而雌性蚊子的细胞中只有</w:t>
      </w:r>
      <w:r w:rsidRPr="00E026AB">
        <w:rPr>
          <w:color w:val="auto"/>
          <w:lang w:eastAsia="zh-CN"/>
        </w:rPr>
        <w:t>X</w:t>
      </w:r>
      <w:r w:rsidRPr="00E026AB">
        <w:rPr>
          <w:color w:val="auto"/>
          <w:lang w:eastAsia="zh-CN"/>
        </w:rPr>
        <w:t>染色体的两个亲本拷贝。</w:t>
      </w:r>
      <w:r w:rsidRPr="00E026AB">
        <w:rPr>
          <w:color w:val="auto"/>
          <w:lang w:eastAsia="zh-CN"/>
        </w:rPr>
        <w:t>EGD</w:t>
      </w:r>
      <w:r w:rsidRPr="00E026AB">
        <w:rPr>
          <w:color w:val="auto"/>
          <w:lang w:eastAsia="zh-CN"/>
        </w:rPr>
        <w:t>位于</w:t>
      </w:r>
      <w:r w:rsidRPr="00E026AB">
        <w:rPr>
          <w:color w:val="auto"/>
          <w:lang w:eastAsia="zh-CN"/>
        </w:rPr>
        <w:t>Y</w:t>
      </w:r>
      <w:r w:rsidRPr="00E026AB">
        <w:rPr>
          <w:color w:val="auto"/>
          <w:lang w:eastAsia="zh-CN"/>
        </w:rPr>
        <w:t>染色体上，因此只有雄性蚊子才能遗传。</w:t>
      </w:r>
      <w:r w:rsidRPr="00E026AB">
        <w:rPr>
          <w:color w:val="auto"/>
          <w:lang w:eastAsia="zh-CN"/>
        </w:rPr>
        <w:t>EGD</w:t>
      </w:r>
      <w:r w:rsidRPr="00E026AB">
        <w:rPr>
          <w:color w:val="auto"/>
          <w:lang w:eastAsia="zh-CN"/>
        </w:rPr>
        <w:t>还在雄性生殖细胞中表达一种</w:t>
      </w:r>
      <w:r w:rsidRPr="00E026AB">
        <w:rPr>
          <w:color w:val="auto"/>
          <w:lang w:eastAsia="zh-CN"/>
        </w:rPr>
        <w:t>DNA</w:t>
      </w:r>
      <w:r w:rsidRPr="00E026AB">
        <w:rPr>
          <w:color w:val="auto"/>
          <w:lang w:eastAsia="zh-CN"/>
        </w:rPr>
        <w:t>内切酶，这种内切酶能够切割</w:t>
      </w:r>
      <w:r w:rsidRPr="00E026AB">
        <w:rPr>
          <w:color w:val="auto"/>
          <w:lang w:eastAsia="zh-CN"/>
        </w:rPr>
        <w:t>X</w:t>
      </w:r>
      <w:r w:rsidRPr="00E026AB">
        <w:rPr>
          <w:color w:val="auto"/>
          <w:lang w:eastAsia="zh-CN"/>
        </w:rPr>
        <w:t>染色体上的基因组靶位点。这意味着雄性蚊子产生的带有</w:t>
      </w:r>
      <w:r w:rsidRPr="00E026AB">
        <w:rPr>
          <w:color w:val="auto"/>
          <w:lang w:eastAsia="zh-CN"/>
        </w:rPr>
        <w:t>X</w:t>
      </w:r>
      <w:r w:rsidRPr="00E026AB">
        <w:rPr>
          <w:color w:val="auto"/>
          <w:lang w:eastAsia="zh-CN"/>
        </w:rPr>
        <w:t>染色体的精子会被切割而无法存活；只有带</w:t>
      </w:r>
      <w:r w:rsidRPr="00E026AB">
        <w:rPr>
          <w:color w:val="auto"/>
          <w:lang w:eastAsia="zh-CN"/>
        </w:rPr>
        <w:t>Y</w:t>
      </w:r>
      <w:r w:rsidRPr="00E026AB">
        <w:rPr>
          <w:color w:val="auto"/>
          <w:lang w:eastAsia="zh-CN"/>
        </w:rPr>
        <w:t>染色体的精子才能存活下来。当一只</w:t>
      </w:r>
      <w:r w:rsidRPr="00E026AB">
        <w:rPr>
          <w:color w:val="auto"/>
          <w:lang w:eastAsia="zh-CN"/>
        </w:rPr>
        <w:t>EGD-LMM</w:t>
      </w:r>
      <w:r w:rsidRPr="00E026AB">
        <w:rPr>
          <w:color w:val="auto"/>
          <w:lang w:eastAsia="zh-CN"/>
        </w:rPr>
        <w:t>雄性蚊子与一只野生雌性蚊子交配时，只能产生来自母亲的</w:t>
      </w:r>
      <w:r w:rsidRPr="00E026AB">
        <w:rPr>
          <w:color w:val="auto"/>
          <w:lang w:eastAsia="zh-CN"/>
        </w:rPr>
        <w:t>X</w:t>
      </w:r>
      <w:r w:rsidRPr="00E026AB">
        <w:rPr>
          <w:color w:val="auto"/>
          <w:lang w:eastAsia="zh-CN"/>
        </w:rPr>
        <w:t>和来自父亲的</w:t>
      </w:r>
      <w:r w:rsidRPr="00E026AB">
        <w:rPr>
          <w:color w:val="auto"/>
          <w:lang w:eastAsia="zh-CN"/>
        </w:rPr>
        <w:t>Y</w:t>
      </w:r>
      <w:r w:rsidRPr="00E026AB">
        <w:rPr>
          <w:color w:val="auto"/>
          <w:lang w:eastAsia="zh-CN"/>
        </w:rPr>
        <w:t>的后代。到目前为止，这种系统仅在实验室（</w:t>
      </w:r>
      <w:r w:rsidRPr="00E026AB">
        <w:rPr>
          <w:color w:val="auto"/>
          <w:lang w:eastAsia="zh-CN"/>
        </w:rPr>
        <w:t>Simoni</w:t>
      </w:r>
      <w:r w:rsidRPr="00E026AB">
        <w:rPr>
          <w:color w:val="auto"/>
          <w:lang w:eastAsia="zh-CN"/>
        </w:rPr>
        <w:t>，</w:t>
      </w:r>
      <w:r w:rsidRPr="00E026AB">
        <w:rPr>
          <w:color w:val="auto"/>
          <w:lang w:eastAsia="zh-CN"/>
        </w:rPr>
        <w:t>2020</w:t>
      </w:r>
      <w:r w:rsidRPr="00E026AB">
        <w:rPr>
          <w:color w:val="auto"/>
          <w:lang w:eastAsia="zh-CN"/>
        </w:rPr>
        <w:t>年）</w:t>
      </w:r>
      <w:proofErr w:type="gramStart"/>
      <w:r w:rsidRPr="00E026AB">
        <w:rPr>
          <w:color w:val="auto"/>
          <w:lang w:eastAsia="zh-CN"/>
        </w:rPr>
        <w:t>或通过建模</w:t>
      </w:r>
      <w:r w:rsidRPr="00E026AB">
        <w:rPr>
          <w:lang w:eastAsia="zh-CN"/>
        </w:rPr>
        <w:t>(</w:t>
      </w:r>
      <w:proofErr w:type="spellStart"/>
      <w:proofErr w:type="gramEnd"/>
      <w:r w:rsidRPr="00E026AB">
        <w:rPr>
          <w:lang w:eastAsia="zh-CN"/>
        </w:rPr>
        <w:t>Metchanun</w:t>
      </w:r>
      <w:proofErr w:type="spellEnd"/>
      <w:r w:rsidRPr="00E026AB">
        <w:rPr>
          <w:lang w:eastAsia="zh-CN"/>
        </w:rPr>
        <w:t xml:space="preserve"> </w:t>
      </w:r>
      <w:r w:rsidRPr="00E026AB">
        <w:rPr>
          <w:color w:val="auto"/>
          <w:lang w:eastAsia="zh-CN"/>
        </w:rPr>
        <w:t>等，</w:t>
      </w:r>
      <w:r w:rsidRPr="00E026AB">
        <w:rPr>
          <w:lang w:eastAsia="zh-CN"/>
        </w:rPr>
        <w:t>2022)</w:t>
      </w:r>
      <w:r w:rsidRPr="00E026AB">
        <w:rPr>
          <w:color w:val="auto"/>
          <w:lang w:eastAsia="zh-CN"/>
        </w:rPr>
        <w:t xml:space="preserve"> </w:t>
      </w:r>
      <w:r w:rsidRPr="00E026AB">
        <w:rPr>
          <w:color w:val="auto"/>
          <w:lang w:eastAsia="zh-CN"/>
        </w:rPr>
        <w:t>测试过</w:t>
      </w:r>
      <w:r w:rsidRPr="00E026AB">
        <w:rPr>
          <w:lang w:eastAsia="zh-CN"/>
        </w:rPr>
        <w:t>。</w:t>
      </w:r>
    </w:p>
    <w:p w14:paraId="726D0507" w14:textId="77777777" w:rsidR="003A45EC" w:rsidRPr="00E026AB" w:rsidRDefault="003A45EC" w:rsidP="00E026AB">
      <w:pPr>
        <w:snapToGrid w:val="0"/>
        <w:spacing w:before="120" w:after="120" w:line="240" w:lineRule="atLeast"/>
        <w:rPr>
          <w:rFonts w:eastAsia="SimSun"/>
          <w:b/>
          <w:sz w:val="24"/>
          <w:lang w:eastAsia="zh-CN"/>
        </w:rPr>
      </w:pPr>
      <w:r w:rsidRPr="00E026AB">
        <w:rPr>
          <w:rFonts w:eastAsia="SimSun"/>
          <w:b/>
          <w:sz w:val="24"/>
          <w:lang w:eastAsia="zh-CN"/>
        </w:rPr>
        <w:t xml:space="preserve">C. </w:t>
      </w:r>
      <w:r w:rsidRPr="00E026AB">
        <w:rPr>
          <w:rFonts w:eastAsia="SimSun"/>
          <w:b/>
          <w:sz w:val="24"/>
          <w:lang w:eastAsia="zh-CN"/>
        </w:rPr>
        <w:t>毒素</w:t>
      </w:r>
      <w:r w:rsidRPr="00E026AB">
        <w:rPr>
          <w:rFonts w:eastAsia="SimSun"/>
          <w:b/>
          <w:sz w:val="24"/>
          <w:lang w:eastAsia="zh-CN"/>
        </w:rPr>
        <w:t>-</w:t>
      </w:r>
      <w:r w:rsidRPr="00E026AB">
        <w:rPr>
          <w:rFonts w:eastAsia="SimSun"/>
          <w:b/>
          <w:sz w:val="24"/>
          <w:lang w:eastAsia="zh-CN"/>
        </w:rPr>
        <w:t>解毒剂救援系统</w:t>
      </w:r>
    </w:p>
    <w:p w14:paraId="5B66C7CA" w14:textId="77777777" w:rsidR="003A45EC" w:rsidRPr="00E026AB" w:rsidRDefault="003A45EC" w:rsidP="00E026AB">
      <w:pPr>
        <w:snapToGrid w:val="0"/>
        <w:spacing w:before="120" w:after="120" w:line="240" w:lineRule="atLeast"/>
        <w:rPr>
          <w:rFonts w:eastAsia="SimSun"/>
          <w:i/>
          <w:iCs/>
          <w:sz w:val="24"/>
          <w:lang w:eastAsia="zh-CN"/>
        </w:rPr>
      </w:pPr>
      <w:r w:rsidRPr="00E026AB">
        <w:rPr>
          <w:rFonts w:eastAsia="SimSun"/>
          <w:sz w:val="24"/>
          <w:lang w:eastAsia="zh-CN"/>
        </w:rPr>
        <w:t>多种毒素</w:t>
      </w:r>
      <w:r w:rsidRPr="00E026AB">
        <w:rPr>
          <w:rFonts w:eastAsia="SimSun"/>
          <w:sz w:val="24"/>
          <w:lang w:eastAsia="zh-CN"/>
        </w:rPr>
        <w:t>-</w:t>
      </w:r>
      <w:r w:rsidRPr="00E026AB">
        <w:rPr>
          <w:rFonts w:eastAsia="SimSun"/>
          <w:sz w:val="24"/>
          <w:lang w:eastAsia="zh-CN"/>
        </w:rPr>
        <w:t>解毒剂</w:t>
      </w:r>
      <w:r w:rsidRPr="00E026AB">
        <w:rPr>
          <w:rFonts w:eastAsia="SimSun"/>
          <w:sz w:val="24"/>
          <w:lang w:eastAsia="zh-CN"/>
        </w:rPr>
        <w:t xml:space="preserve"> EGD </w:t>
      </w:r>
      <w:r w:rsidRPr="00E026AB">
        <w:rPr>
          <w:rFonts w:eastAsia="SimSun"/>
          <w:sz w:val="24"/>
          <w:lang w:eastAsia="zh-CN"/>
        </w:rPr>
        <w:t>系统由一对基因相连的转基因组成，其中一个编码毒素，另一个编码解毒剂（</w:t>
      </w:r>
      <w:r w:rsidRPr="00E026AB">
        <w:rPr>
          <w:rFonts w:eastAsia="SimSun"/>
          <w:sz w:val="24"/>
          <w:lang w:eastAsia="zh-CN"/>
        </w:rPr>
        <w:t xml:space="preserve">Hay </w:t>
      </w:r>
      <w:r w:rsidRPr="00E026AB">
        <w:rPr>
          <w:rFonts w:eastAsia="SimSun"/>
          <w:sz w:val="24"/>
          <w:lang w:eastAsia="zh-CN"/>
        </w:rPr>
        <w:t>等，</w:t>
      </w:r>
      <w:r w:rsidRPr="00E026AB">
        <w:rPr>
          <w:rFonts w:eastAsia="SimSun"/>
          <w:sz w:val="24"/>
          <w:lang w:eastAsia="zh-CN"/>
        </w:rPr>
        <w:t xml:space="preserve">2021 </w:t>
      </w:r>
      <w:r w:rsidRPr="00E026AB">
        <w:rPr>
          <w:rFonts w:eastAsia="SimSun"/>
          <w:sz w:val="24"/>
          <w:lang w:eastAsia="zh-CN"/>
        </w:rPr>
        <w:t>）。在</w:t>
      </w:r>
      <w:r w:rsidRPr="00E026AB">
        <w:rPr>
          <w:rFonts w:eastAsia="SimSun"/>
          <w:sz w:val="24"/>
          <w:lang w:eastAsia="zh-CN"/>
        </w:rPr>
        <w:t xml:space="preserve"> LMMs </w:t>
      </w:r>
      <w:r w:rsidRPr="00E026AB">
        <w:rPr>
          <w:rFonts w:eastAsia="SimSun"/>
          <w:sz w:val="24"/>
          <w:lang w:eastAsia="zh-CN"/>
        </w:rPr>
        <w:t>中表达</w:t>
      </w:r>
      <w:r w:rsidRPr="00E026AB">
        <w:rPr>
          <w:rFonts w:eastAsia="SimSun"/>
          <w:sz w:val="24"/>
          <w:lang w:eastAsia="zh-CN"/>
        </w:rPr>
        <w:t xml:space="preserve"> EGD </w:t>
      </w:r>
      <w:r w:rsidRPr="00E026AB">
        <w:rPr>
          <w:rFonts w:eastAsia="SimSun"/>
          <w:sz w:val="24"/>
          <w:lang w:eastAsia="zh-CN"/>
        </w:rPr>
        <w:t>会导致不含</w:t>
      </w:r>
      <w:r w:rsidRPr="00E026AB">
        <w:rPr>
          <w:rFonts w:eastAsia="SimSun"/>
          <w:sz w:val="24"/>
          <w:lang w:eastAsia="zh-CN"/>
        </w:rPr>
        <w:t xml:space="preserve"> EGD </w:t>
      </w:r>
      <w:r w:rsidRPr="00E026AB">
        <w:rPr>
          <w:rFonts w:eastAsia="SimSun"/>
          <w:sz w:val="24"/>
          <w:lang w:eastAsia="zh-CN"/>
        </w:rPr>
        <w:t>的配子或后代死亡，从而导致</w:t>
      </w:r>
      <w:r w:rsidRPr="00E026AB">
        <w:rPr>
          <w:rFonts w:eastAsia="SimSun"/>
          <w:sz w:val="24"/>
          <w:lang w:eastAsia="zh-CN"/>
        </w:rPr>
        <w:t xml:space="preserve"> EGD-LMMs </w:t>
      </w:r>
      <w:r w:rsidRPr="00E026AB">
        <w:rPr>
          <w:rFonts w:eastAsia="SimSun"/>
          <w:sz w:val="24"/>
          <w:lang w:eastAsia="zh-CN"/>
        </w:rPr>
        <w:t>的频率相对于野生型蚊子有所增加。例如，裂解和救援（</w:t>
      </w:r>
      <w:proofErr w:type="spellStart"/>
      <w:r w:rsidRPr="00E026AB">
        <w:rPr>
          <w:rFonts w:eastAsia="SimSun"/>
          <w:sz w:val="24"/>
          <w:lang w:eastAsia="zh-CN"/>
        </w:rPr>
        <w:t>ClvR</w:t>
      </w:r>
      <w:proofErr w:type="spellEnd"/>
      <w:r w:rsidRPr="00E026AB">
        <w:rPr>
          <w:rFonts w:eastAsia="SimSun"/>
          <w:sz w:val="24"/>
          <w:lang w:eastAsia="zh-CN"/>
        </w:rPr>
        <w:t>）或毒素解毒隐性胚胎（</w:t>
      </w:r>
      <w:r w:rsidRPr="00E026AB">
        <w:rPr>
          <w:rFonts w:eastAsia="SimSun"/>
          <w:sz w:val="24"/>
          <w:lang w:eastAsia="zh-CN"/>
        </w:rPr>
        <w:t>TARE</w:t>
      </w:r>
      <w:r w:rsidRPr="00E026AB">
        <w:rPr>
          <w:rFonts w:eastAsia="SimSun"/>
          <w:sz w:val="24"/>
          <w:lang w:eastAsia="zh-CN"/>
        </w:rPr>
        <w:t>）系统利用种系表达</w:t>
      </w:r>
      <w:r w:rsidRPr="00E026AB">
        <w:rPr>
          <w:rFonts w:eastAsia="SimSun"/>
          <w:sz w:val="24"/>
          <w:lang w:eastAsia="zh-CN"/>
        </w:rPr>
        <w:t xml:space="preserve"> Cas9 </w:t>
      </w:r>
      <w:r w:rsidRPr="00E026AB">
        <w:rPr>
          <w:rFonts w:eastAsia="SimSun"/>
          <w:sz w:val="24"/>
          <w:lang w:eastAsia="zh-CN"/>
        </w:rPr>
        <w:t>核酸酶和引导</w:t>
      </w:r>
      <w:r w:rsidRPr="00E026AB">
        <w:rPr>
          <w:rFonts w:eastAsia="SimSun"/>
          <w:sz w:val="24"/>
          <w:lang w:eastAsia="zh-CN"/>
        </w:rPr>
        <w:t xml:space="preserve"> RNA</w:t>
      </w:r>
      <w:r w:rsidRPr="00E026AB">
        <w:rPr>
          <w:rFonts w:eastAsia="SimSun"/>
          <w:sz w:val="24"/>
          <w:lang w:eastAsia="zh-CN"/>
        </w:rPr>
        <w:t>，对蚊子生存所需的内源基因进行切割。细胞末端连接修复机制会在该内源基因中产生功能缺失突变。当在种系中表达时，它会在</w:t>
      </w:r>
      <w:r w:rsidRPr="00E026AB">
        <w:rPr>
          <w:rFonts w:eastAsia="SimSun"/>
          <w:sz w:val="24"/>
          <w:lang w:eastAsia="zh-CN"/>
        </w:rPr>
        <w:t xml:space="preserve"> EGD-LMM </w:t>
      </w:r>
      <w:r w:rsidRPr="00E026AB">
        <w:rPr>
          <w:rFonts w:eastAsia="SimSun"/>
          <w:sz w:val="24"/>
          <w:lang w:eastAsia="zh-CN"/>
        </w:rPr>
        <w:t>中的重要内源基因中产生功能缺失突变。</w:t>
      </w:r>
      <w:r w:rsidRPr="00E026AB">
        <w:rPr>
          <w:rFonts w:eastAsia="SimSun"/>
          <w:sz w:val="24"/>
          <w:lang w:eastAsia="zh-CN"/>
        </w:rPr>
        <w:t xml:space="preserve">EGD </w:t>
      </w:r>
      <w:r w:rsidRPr="00E026AB">
        <w:rPr>
          <w:rFonts w:eastAsia="SimSun"/>
          <w:sz w:val="24"/>
          <w:lang w:eastAsia="zh-CN"/>
        </w:rPr>
        <w:t>的解毒剂部分提供了内源基因的重新编码版本，该版本无法被</w:t>
      </w:r>
      <w:r w:rsidRPr="00E026AB">
        <w:rPr>
          <w:rFonts w:eastAsia="SimSun"/>
          <w:sz w:val="24"/>
          <w:lang w:eastAsia="zh-CN"/>
        </w:rPr>
        <w:t xml:space="preserve"> Cas9/guide RNA </w:t>
      </w:r>
      <w:r w:rsidRPr="00E026AB">
        <w:rPr>
          <w:rFonts w:eastAsia="SimSun"/>
          <w:sz w:val="24"/>
          <w:lang w:eastAsia="zh-CN"/>
        </w:rPr>
        <w:t>组合切割。没有继承</w:t>
      </w:r>
      <w:r w:rsidRPr="00E026AB">
        <w:rPr>
          <w:rFonts w:eastAsia="SimSun"/>
          <w:sz w:val="24"/>
          <w:lang w:eastAsia="zh-CN"/>
        </w:rPr>
        <w:t xml:space="preserve"> EGD </w:t>
      </w:r>
      <w:r w:rsidRPr="00E026AB">
        <w:rPr>
          <w:rFonts w:eastAsia="SimSun"/>
          <w:sz w:val="24"/>
          <w:lang w:eastAsia="zh-CN"/>
        </w:rPr>
        <w:t>的后代将无法存活，因为它们不具备救援内源基因的重新编码版本。因此，拥有</w:t>
      </w:r>
      <w:r w:rsidRPr="00E026AB">
        <w:rPr>
          <w:rFonts w:eastAsia="SimSun"/>
          <w:sz w:val="24"/>
          <w:lang w:eastAsia="zh-CN"/>
        </w:rPr>
        <w:t xml:space="preserve"> EGD </w:t>
      </w:r>
      <w:r w:rsidRPr="00E026AB">
        <w:rPr>
          <w:rFonts w:eastAsia="SimSun"/>
          <w:sz w:val="24"/>
          <w:lang w:eastAsia="zh-CN"/>
        </w:rPr>
        <w:t>的个体相对于野生型蚊子的频率增加，并在种群中传播。</w:t>
      </w:r>
    </w:p>
    <w:p w14:paraId="110B801B" w14:textId="77777777" w:rsidR="003A45EC" w:rsidRPr="00E026AB" w:rsidRDefault="003A45EC" w:rsidP="00E026AB">
      <w:pPr>
        <w:snapToGrid w:val="0"/>
        <w:spacing w:before="120" w:after="120" w:line="240" w:lineRule="atLeast"/>
        <w:rPr>
          <w:rFonts w:eastAsia="SimSun"/>
          <w:b/>
          <w:sz w:val="24"/>
          <w:lang w:eastAsia="zh-CN"/>
        </w:rPr>
      </w:pPr>
      <w:r w:rsidRPr="00E026AB">
        <w:rPr>
          <w:rFonts w:eastAsia="SimSun"/>
          <w:b/>
          <w:sz w:val="24"/>
          <w:lang w:eastAsia="zh-CN"/>
        </w:rPr>
        <w:t xml:space="preserve">D. </w:t>
      </w:r>
      <w:r w:rsidRPr="00E026AB">
        <w:rPr>
          <w:rFonts w:eastAsia="SimSun"/>
          <w:b/>
          <w:sz w:val="24"/>
          <w:lang w:eastAsia="zh-CN"/>
        </w:rPr>
        <w:t>母体效应显性胚胎停育</w:t>
      </w:r>
    </w:p>
    <w:p w14:paraId="013E389F" w14:textId="77777777" w:rsidR="003A45EC" w:rsidRPr="00E026AB" w:rsidRDefault="003A45EC" w:rsidP="00E026AB">
      <w:pPr>
        <w:snapToGrid w:val="0"/>
        <w:spacing w:before="120" w:after="120" w:line="240" w:lineRule="atLeast"/>
        <w:rPr>
          <w:rFonts w:eastAsia="SimSun"/>
          <w:sz w:val="24"/>
          <w:lang w:eastAsia="zh-CN"/>
        </w:rPr>
      </w:pPr>
      <w:r w:rsidRPr="00E026AB">
        <w:rPr>
          <w:rFonts w:eastAsia="SimSun"/>
          <w:sz w:val="24"/>
          <w:lang w:eastAsia="zh-CN"/>
        </w:rPr>
        <w:t>母体效应显性胚胎停育（</w:t>
      </w:r>
      <w:r w:rsidRPr="00E026AB">
        <w:rPr>
          <w:rFonts w:eastAsia="SimSun"/>
          <w:sz w:val="24"/>
          <w:lang w:eastAsia="zh-CN"/>
        </w:rPr>
        <w:t>Medea</w:t>
      </w:r>
      <w:r w:rsidRPr="00E026AB">
        <w:rPr>
          <w:rFonts w:eastAsia="SimSun"/>
          <w:sz w:val="24"/>
          <w:lang w:eastAsia="zh-CN"/>
        </w:rPr>
        <w:t>）基因驱动系统由两个遗传连锁部分组成：一个母体表达的毒素和一个在合子中表达的解毒剂。毒素由母体表达的</w:t>
      </w:r>
      <w:r w:rsidRPr="00E026AB">
        <w:rPr>
          <w:rFonts w:eastAsia="SimSun"/>
          <w:sz w:val="24"/>
          <w:lang w:eastAsia="zh-CN"/>
        </w:rPr>
        <w:t xml:space="preserve"> microRNA </w:t>
      </w:r>
      <w:r w:rsidRPr="00E026AB">
        <w:rPr>
          <w:rFonts w:eastAsia="SimSun"/>
          <w:sz w:val="24"/>
          <w:lang w:eastAsia="zh-CN"/>
        </w:rPr>
        <w:t>组成，可抑制早期胚胎发育所需的蚊子内源基因的表达。解毒剂由蚊子早期胚胎形成所需的同一内源基因的转基因版本组成，但该基因已被重新编码，因此不能被</w:t>
      </w:r>
      <w:r w:rsidRPr="00E026AB">
        <w:rPr>
          <w:rFonts w:eastAsia="SimSun"/>
          <w:sz w:val="24"/>
          <w:lang w:eastAsia="zh-CN"/>
        </w:rPr>
        <w:t>microRNA</w:t>
      </w:r>
      <w:r w:rsidRPr="00E026AB">
        <w:rPr>
          <w:rFonts w:eastAsia="SimSun"/>
          <w:sz w:val="24"/>
          <w:lang w:eastAsia="zh-CN"/>
        </w:rPr>
        <w:t>抑制。当这种解毒剂转基因在早期胚胎中表达时，它能挽救内源蚊子基因的表达损失，从而使胚胎得以存活。没有遗传到</w:t>
      </w:r>
      <w:r w:rsidRPr="00E026AB">
        <w:rPr>
          <w:rFonts w:eastAsia="SimSun"/>
          <w:sz w:val="24"/>
          <w:lang w:eastAsia="zh-CN"/>
        </w:rPr>
        <w:t xml:space="preserve"> EGD </w:t>
      </w:r>
      <w:r w:rsidRPr="00E026AB">
        <w:rPr>
          <w:rFonts w:eastAsia="SimSun"/>
          <w:sz w:val="24"/>
          <w:lang w:eastAsia="zh-CN"/>
        </w:rPr>
        <w:t>的</w:t>
      </w:r>
      <w:r w:rsidRPr="00E026AB">
        <w:rPr>
          <w:rFonts w:eastAsia="SimSun"/>
          <w:sz w:val="24"/>
          <w:lang w:eastAsia="zh-CN"/>
        </w:rPr>
        <w:t xml:space="preserve"> Medea EGD-LMM </w:t>
      </w:r>
      <w:r w:rsidRPr="00E026AB">
        <w:rPr>
          <w:rFonts w:eastAsia="SimSun"/>
          <w:sz w:val="24"/>
          <w:lang w:eastAsia="zh-CN"/>
        </w:rPr>
        <w:t>母本的后代会因为无法表达拯救性转基因解毒剂而死亡，而遗传到</w:t>
      </w:r>
      <w:r w:rsidRPr="00E026AB">
        <w:rPr>
          <w:rFonts w:eastAsia="SimSun"/>
          <w:sz w:val="24"/>
          <w:lang w:eastAsia="zh-CN"/>
        </w:rPr>
        <w:t xml:space="preserve"> EGD </w:t>
      </w:r>
      <w:r w:rsidRPr="00E026AB">
        <w:rPr>
          <w:rFonts w:eastAsia="SimSun"/>
          <w:sz w:val="24"/>
          <w:lang w:eastAsia="zh-CN"/>
        </w:rPr>
        <w:t>母本的后代则会表达拯救性转基因解毒剂并存活下来，从而导致</w:t>
      </w:r>
      <w:r w:rsidRPr="00E026AB">
        <w:rPr>
          <w:rFonts w:eastAsia="SimSun"/>
          <w:sz w:val="24"/>
          <w:lang w:eastAsia="zh-CN"/>
        </w:rPr>
        <w:t xml:space="preserve"> EGD-LMM </w:t>
      </w:r>
      <w:r w:rsidRPr="00E026AB">
        <w:rPr>
          <w:rFonts w:eastAsia="SimSun"/>
          <w:sz w:val="24"/>
          <w:lang w:eastAsia="zh-CN"/>
        </w:rPr>
        <w:t>蚊子的频率相对于野生型蚊子有所增加，并导致</w:t>
      </w:r>
      <w:r w:rsidRPr="00E026AB">
        <w:rPr>
          <w:rFonts w:eastAsia="SimSun"/>
          <w:sz w:val="24"/>
          <w:lang w:eastAsia="zh-CN"/>
        </w:rPr>
        <w:t>EGD</w:t>
      </w:r>
      <w:r w:rsidRPr="00E026AB">
        <w:rPr>
          <w:rFonts w:eastAsia="SimSun"/>
          <w:sz w:val="24"/>
          <w:lang w:eastAsia="zh-CN"/>
        </w:rPr>
        <w:t>在目标种群中传播。</w:t>
      </w:r>
      <w:r w:rsidRPr="00E026AB">
        <w:rPr>
          <w:rFonts w:eastAsia="SimSun"/>
          <w:sz w:val="24"/>
        </w:rPr>
        <w:fldChar w:fldCharType="begin"/>
      </w:r>
      <w:r w:rsidRPr="00E026AB">
        <w:rPr>
          <w:rFonts w:eastAsia="SimSun"/>
          <w:sz w:val="24"/>
          <w:lang w:eastAsia="zh-C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E026AB">
        <w:rPr>
          <w:rFonts w:eastAsia="SimSun"/>
          <w:sz w:val="24"/>
        </w:rPr>
        <w:fldChar w:fldCharType="separate"/>
      </w:r>
      <w:r w:rsidRPr="00E026AB">
        <w:rPr>
          <w:rFonts w:eastAsia="SimSun"/>
          <w:sz w:val="24"/>
          <w:lang w:eastAsia="zh-CN"/>
        </w:rPr>
        <w:t xml:space="preserve">(Hay </w:t>
      </w:r>
      <w:r w:rsidRPr="00E026AB">
        <w:rPr>
          <w:rFonts w:eastAsia="SimSun"/>
          <w:sz w:val="24"/>
          <w:lang w:eastAsia="zh-CN"/>
        </w:rPr>
        <w:t>等，</w:t>
      </w:r>
      <w:r w:rsidRPr="00E026AB">
        <w:rPr>
          <w:rFonts w:eastAsia="SimSun"/>
          <w:sz w:val="24"/>
          <w:lang w:eastAsia="zh-CN"/>
        </w:rPr>
        <w:t>2021)</w:t>
      </w:r>
      <w:r w:rsidRPr="00E026AB">
        <w:rPr>
          <w:rFonts w:eastAsia="SimSun"/>
          <w:sz w:val="24"/>
        </w:rPr>
        <w:fldChar w:fldCharType="end"/>
      </w:r>
      <w:r w:rsidRPr="00E026AB">
        <w:rPr>
          <w:rFonts w:eastAsia="SimSun"/>
          <w:sz w:val="24"/>
          <w:lang w:eastAsia="zh-CN"/>
        </w:rPr>
        <w:t>。</w:t>
      </w:r>
    </w:p>
    <w:p w14:paraId="4B0ED0B3" w14:textId="5CA08005" w:rsidR="003A45EC" w:rsidRPr="00E026AB" w:rsidRDefault="003A45EC" w:rsidP="00E026AB">
      <w:pPr>
        <w:autoSpaceDE w:val="0"/>
        <w:autoSpaceDN w:val="0"/>
        <w:adjustRightInd w:val="0"/>
        <w:snapToGrid w:val="0"/>
        <w:spacing w:before="120" w:after="120" w:line="240" w:lineRule="atLeast"/>
        <w:rPr>
          <w:rFonts w:eastAsia="SimSun"/>
          <w:b/>
          <w:sz w:val="24"/>
          <w:lang w:eastAsia="zh-CN"/>
        </w:rPr>
      </w:pPr>
      <w:r w:rsidRPr="00E026AB">
        <w:rPr>
          <w:rFonts w:eastAsia="SimSun"/>
          <w:b/>
          <w:sz w:val="24"/>
          <w:lang w:eastAsia="zh-CN"/>
        </w:rPr>
        <w:lastRenderedPageBreak/>
        <w:t xml:space="preserve">E. </w:t>
      </w:r>
      <w:r w:rsidR="000C5F76">
        <w:rPr>
          <w:rFonts w:eastAsia="SimSun" w:hint="eastAsia"/>
          <w:b/>
          <w:sz w:val="24"/>
          <w:lang w:eastAsia="zh-CN"/>
        </w:rPr>
        <w:t>显性不足</w:t>
      </w:r>
      <w:r w:rsidRPr="00E026AB">
        <w:rPr>
          <w:rFonts w:eastAsia="SimSun"/>
          <w:b/>
          <w:sz w:val="24"/>
          <w:lang w:eastAsia="zh-CN"/>
        </w:rPr>
        <w:t xml:space="preserve"> </w:t>
      </w:r>
    </w:p>
    <w:p w14:paraId="126951ED" w14:textId="576B6A03" w:rsidR="003A45EC" w:rsidRPr="00E026AB" w:rsidRDefault="00901F55" w:rsidP="00E026AB">
      <w:pPr>
        <w:snapToGrid w:val="0"/>
        <w:spacing w:before="120" w:after="120" w:line="240" w:lineRule="atLeast"/>
        <w:rPr>
          <w:rFonts w:eastAsia="SimSun"/>
          <w:sz w:val="24"/>
          <w:lang w:eastAsia="zh-CN"/>
        </w:rPr>
      </w:pPr>
      <w:r>
        <w:rPr>
          <w:rFonts w:eastAsia="SimSun" w:hint="eastAsia"/>
          <w:sz w:val="24"/>
          <w:lang w:eastAsia="zh-CN"/>
        </w:rPr>
        <w:t>显性不足</w:t>
      </w:r>
      <w:r w:rsidR="003A45EC" w:rsidRPr="00E026AB">
        <w:rPr>
          <w:rFonts w:eastAsia="SimSun"/>
          <w:sz w:val="24"/>
          <w:lang w:eastAsia="zh-CN"/>
        </w:rPr>
        <w:t>是一种基因驱动形式，已被提出用于蚊媒的种群改造，可在目标蚊子种群中进行</w:t>
      </w:r>
      <w:r w:rsidR="005D4C60">
        <w:rPr>
          <w:rFonts w:eastAsia="SimSun"/>
          <w:sz w:val="24"/>
          <w:lang w:eastAsia="zh-CN"/>
        </w:rPr>
        <w:t>定位</w:t>
      </w:r>
      <w:r w:rsidR="003A45EC" w:rsidRPr="00E026AB">
        <w:rPr>
          <w:rFonts w:eastAsia="SimSun"/>
          <w:sz w:val="24"/>
          <w:lang w:eastAsia="zh-CN"/>
        </w:rPr>
        <w:t>传播（</w:t>
      </w:r>
      <w:r w:rsidR="003A45EC" w:rsidRPr="00E026AB">
        <w:rPr>
          <w:rFonts w:eastAsia="SimSun"/>
          <w:sz w:val="24"/>
          <w:lang w:eastAsia="zh-CN"/>
        </w:rPr>
        <w:t xml:space="preserve">Wang </w:t>
      </w:r>
      <w:r w:rsidR="003A45EC" w:rsidRPr="00E026AB">
        <w:rPr>
          <w:rFonts w:eastAsia="SimSun"/>
          <w:sz w:val="24"/>
          <w:lang w:eastAsia="zh-CN"/>
        </w:rPr>
        <w:t>等人，</w:t>
      </w:r>
      <w:r w:rsidR="003A45EC" w:rsidRPr="00E026AB">
        <w:rPr>
          <w:rFonts w:eastAsia="SimSun"/>
          <w:sz w:val="24"/>
          <w:lang w:eastAsia="zh-CN"/>
        </w:rPr>
        <w:t>2022a</w:t>
      </w:r>
      <w:r w:rsidR="003A45EC" w:rsidRPr="00E026AB">
        <w:rPr>
          <w:rFonts w:eastAsia="SimSun"/>
          <w:sz w:val="24"/>
          <w:lang w:eastAsia="zh-CN"/>
        </w:rPr>
        <w:t>）。由于其对高释放阈值的要求，可将其视为一种</w:t>
      </w:r>
      <w:r w:rsidR="005D4C60">
        <w:rPr>
          <w:rFonts w:eastAsia="SimSun" w:hint="eastAsia"/>
          <w:sz w:val="24"/>
          <w:lang w:eastAsia="zh-CN"/>
        </w:rPr>
        <w:t>定位</w:t>
      </w:r>
      <w:r w:rsidR="003A45EC" w:rsidRPr="00E026AB">
        <w:rPr>
          <w:rFonts w:eastAsia="SimSun"/>
          <w:sz w:val="24"/>
          <w:lang w:eastAsia="zh-CN"/>
        </w:rPr>
        <w:t>基因驱动形式。在单位点</w:t>
      </w:r>
      <w:r w:rsidR="00F51723">
        <w:rPr>
          <w:rFonts w:eastAsia="SimSun" w:hint="eastAsia"/>
          <w:sz w:val="24"/>
          <w:lang w:eastAsia="zh-CN"/>
        </w:rPr>
        <w:t>显性不足</w:t>
      </w:r>
      <w:r w:rsidR="003A45EC" w:rsidRPr="00E026AB">
        <w:rPr>
          <w:rFonts w:eastAsia="SimSun"/>
          <w:sz w:val="24"/>
          <w:lang w:eastAsia="zh-CN"/>
        </w:rPr>
        <w:t>中，携带</w:t>
      </w:r>
      <w:r w:rsidR="003A45EC" w:rsidRPr="00E026AB">
        <w:rPr>
          <w:rFonts w:eastAsia="SimSun"/>
          <w:sz w:val="24"/>
          <w:lang w:eastAsia="zh-CN"/>
        </w:rPr>
        <w:t xml:space="preserve">EGD </w:t>
      </w:r>
      <w:r w:rsidR="003A45EC" w:rsidRPr="00E026AB">
        <w:rPr>
          <w:rFonts w:eastAsia="SimSun"/>
          <w:sz w:val="24"/>
          <w:lang w:eastAsia="zh-CN"/>
        </w:rPr>
        <w:t>的杂合子比野生型或</w:t>
      </w:r>
      <w:r w:rsidR="003A45EC" w:rsidRPr="00E026AB">
        <w:rPr>
          <w:rFonts w:eastAsia="SimSun"/>
          <w:sz w:val="24"/>
          <w:lang w:eastAsia="zh-CN"/>
        </w:rPr>
        <w:t xml:space="preserve"> EGD </w:t>
      </w:r>
      <w:r w:rsidR="003A45EC" w:rsidRPr="00E026AB">
        <w:rPr>
          <w:rFonts w:eastAsia="SimSun"/>
          <w:sz w:val="24"/>
          <w:lang w:eastAsia="zh-CN"/>
        </w:rPr>
        <w:t>的同源杂合子适应性更差，通常会导致自限性特征。在双位点</w:t>
      </w:r>
      <w:r w:rsidR="00F51723">
        <w:rPr>
          <w:rFonts w:eastAsia="SimSun" w:hint="eastAsia"/>
          <w:sz w:val="24"/>
          <w:lang w:eastAsia="zh-CN"/>
        </w:rPr>
        <w:t>显性</w:t>
      </w:r>
      <w:r w:rsidR="00B8275D">
        <w:rPr>
          <w:rFonts w:eastAsia="SimSun" w:hint="eastAsia"/>
          <w:sz w:val="24"/>
          <w:lang w:eastAsia="zh-CN"/>
        </w:rPr>
        <w:t>不足</w:t>
      </w:r>
      <w:r w:rsidR="003A45EC" w:rsidRPr="00E026AB">
        <w:rPr>
          <w:rFonts w:eastAsia="SimSun"/>
          <w:sz w:val="24"/>
          <w:lang w:eastAsia="zh-CN"/>
        </w:rPr>
        <w:t>中，不携带或同时携带两种不同</w:t>
      </w:r>
      <w:r w:rsidR="003A45EC" w:rsidRPr="00E026AB">
        <w:rPr>
          <w:rFonts w:eastAsia="SimSun"/>
          <w:sz w:val="24"/>
          <w:lang w:eastAsia="zh-CN"/>
        </w:rPr>
        <w:t xml:space="preserve"> EGDs </w:t>
      </w:r>
      <w:r w:rsidR="003A45EC" w:rsidRPr="00E026AB">
        <w:rPr>
          <w:rFonts w:eastAsia="SimSun"/>
          <w:sz w:val="24"/>
          <w:lang w:eastAsia="zh-CN"/>
        </w:rPr>
        <w:t>的蚊子比只携带两种</w:t>
      </w:r>
      <w:r w:rsidR="003A45EC" w:rsidRPr="00E026AB">
        <w:rPr>
          <w:rFonts w:eastAsia="SimSun"/>
          <w:sz w:val="24"/>
          <w:lang w:eastAsia="zh-CN"/>
        </w:rPr>
        <w:t xml:space="preserve"> EGD </w:t>
      </w:r>
      <w:r w:rsidR="003A45EC" w:rsidRPr="00E026AB">
        <w:rPr>
          <w:rFonts w:eastAsia="SimSun"/>
          <w:sz w:val="24"/>
          <w:lang w:eastAsia="zh-CN"/>
        </w:rPr>
        <w:t>中一种的蚊子适应性更强，通常会产生自我维持的基因驱动。</w:t>
      </w:r>
    </w:p>
    <w:p w14:paraId="6D78A971" w14:textId="77777777" w:rsidR="003A45EC" w:rsidRPr="00E026AB" w:rsidRDefault="003A45EC" w:rsidP="00E026AB">
      <w:pPr>
        <w:autoSpaceDE w:val="0"/>
        <w:autoSpaceDN w:val="0"/>
        <w:adjustRightInd w:val="0"/>
        <w:snapToGrid w:val="0"/>
        <w:spacing w:before="120" w:after="120" w:line="240" w:lineRule="atLeast"/>
        <w:rPr>
          <w:rFonts w:eastAsia="SimSun"/>
          <w:b/>
          <w:sz w:val="24"/>
          <w:lang w:eastAsia="zh-CN"/>
        </w:rPr>
      </w:pPr>
      <w:r w:rsidRPr="00E026AB">
        <w:rPr>
          <w:rFonts w:eastAsia="SimSun"/>
          <w:b/>
          <w:sz w:val="24"/>
          <w:lang w:eastAsia="zh-CN"/>
        </w:rPr>
        <w:t xml:space="preserve">F. </w:t>
      </w:r>
      <w:r w:rsidRPr="00E026AB">
        <w:rPr>
          <w:rFonts w:eastAsia="SimSun"/>
          <w:b/>
          <w:sz w:val="24"/>
          <w:lang w:eastAsia="zh-CN"/>
        </w:rPr>
        <w:t>分离驱动</w:t>
      </w:r>
    </w:p>
    <w:p w14:paraId="490944AB" w14:textId="4D169763" w:rsidR="003A45EC" w:rsidRPr="00E026AB" w:rsidRDefault="003A45EC" w:rsidP="00E026AB">
      <w:pPr>
        <w:pStyle w:val="Default"/>
        <w:snapToGrid w:val="0"/>
        <w:spacing w:before="120" w:after="120" w:line="240" w:lineRule="atLeast"/>
        <w:rPr>
          <w:color w:val="auto"/>
          <w:lang w:eastAsia="zh-CN"/>
        </w:rPr>
      </w:pPr>
      <w:r w:rsidRPr="00E026AB">
        <w:rPr>
          <w:color w:val="auto"/>
          <w:lang w:eastAsia="zh-CN"/>
        </w:rPr>
        <w:t>分离驱动是一种</w:t>
      </w:r>
      <w:r w:rsidR="007506CC">
        <w:rPr>
          <w:rFonts w:hint="eastAsia"/>
          <w:color w:val="auto"/>
          <w:lang w:eastAsia="zh-CN"/>
        </w:rPr>
        <w:t>EGD</w:t>
      </w:r>
      <w:r w:rsidRPr="00E026AB">
        <w:rPr>
          <w:color w:val="auto"/>
          <w:lang w:eastAsia="zh-CN"/>
        </w:rPr>
        <w:t>，由插入基因组不同位点的两个或多个未连锁的元件组成，只有在彼此耦合时，才能增加频率并在目标蚊子种群中传播。</w:t>
      </w:r>
      <w:r w:rsidRPr="00E026AB">
        <w:rPr>
          <w:color w:val="auto"/>
          <w:lang w:eastAsia="zh-CN"/>
        </w:rPr>
        <w:t xml:space="preserve">(Champer </w:t>
      </w:r>
      <w:r w:rsidRPr="00E026AB">
        <w:rPr>
          <w:color w:val="auto"/>
          <w:lang w:eastAsia="zh-CN"/>
        </w:rPr>
        <w:t>等，</w:t>
      </w:r>
      <w:r w:rsidRPr="00E026AB">
        <w:rPr>
          <w:color w:val="auto"/>
          <w:lang w:eastAsia="zh-CN"/>
        </w:rPr>
        <w:t>2019</w:t>
      </w:r>
      <w:r w:rsidRPr="00E026AB">
        <w:rPr>
          <w:color w:val="auto"/>
          <w:lang w:eastAsia="zh-CN"/>
        </w:rPr>
        <w:t>；</w:t>
      </w:r>
      <w:r w:rsidRPr="00E026AB">
        <w:rPr>
          <w:color w:val="auto"/>
          <w:lang w:eastAsia="zh-CN"/>
        </w:rPr>
        <w:t xml:space="preserve">Li </w:t>
      </w:r>
      <w:r w:rsidRPr="00E026AB">
        <w:rPr>
          <w:color w:val="auto"/>
          <w:lang w:eastAsia="zh-CN"/>
        </w:rPr>
        <w:t>等，</w:t>
      </w:r>
      <w:r w:rsidRPr="00E026AB">
        <w:rPr>
          <w:color w:val="auto"/>
          <w:lang w:eastAsia="zh-CN"/>
        </w:rPr>
        <w:t>2020</w:t>
      </w:r>
      <w:r w:rsidRPr="00E026AB">
        <w:rPr>
          <w:color w:val="auto"/>
          <w:lang w:eastAsia="zh-CN"/>
        </w:rPr>
        <w:t>；</w:t>
      </w:r>
      <w:r w:rsidRPr="00E026AB">
        <w:rPr>
          <w:color w:val="auto"/>
          <w:lang w:eastAsia="zh-CN"/>
        </w:rPr>
        <w:t xml:space="preserve">Noble </w:t>
      </w:r>
      <w:r w:rsidRPr="00E026AB">
        <w:rPr>
          <w:color w:val="auto"/>
          <w:lang w:eastAsia="zh-CN"/>
        </w:rPr>
        <w:t>等，</w:t>
      </w:r>
      <w:r w:rsidRPr="00E026AB">
        <w:rPr>
          <w:color w:val="auto"/>
          <w:lang w:eastAsia="zh-CN"/>
        </w:rPr>
        <w:t>2019</w:t>
      </w:r>
      <w:r w:rsidRPr="00E026AB">
        <w:rPr>
          <w:color w:val="auto"/>
          <w:lang w:eastAsia="zh-CN"/>
        </w:rPr>
        <w:t>；</w:t>
      </w:r>
      <w:r w:rsidRPr="00E026AB">
        <w:rPr>
          <w:color w:val="auto"/>
          <w:lang w:eastAsia="zh-CN"/>
        </w:rPr>
        <w:t xml:space="preserve">Oberhofer </w:t>
      </w:r>
      <w:r w:rsidRPr="00E026AB">
        <w:rPr>
          <w:color w:val="auto"/>
          <w:lang w:eastAsia="zh-CN"/>
        </w:rPr>
        <w:t>等，</w:t>
      </w:r>
      <w:r w:rsidRPr="00E026AB">
        <w:rPr>
          <w:color w:val="auto"/>
          <w:lang w:eastAsia="zh-CN"/>
        </w:rPr>
        <w:t>2020a</w:t>
      </w:r>
      <w:r w:rsidRPr="00E026AB">
        <w:rPr>
          <w:color w:val="auto"/>
          <w:lang w:eastAsia="zh-CN"/>
        </w:rPr>
        <w:t>）。它们主要用于改造蚊子种群。一些建模表明，这种</w:t>
      </w:r>
      <w:r w:rsidRPr="00E026AB">
        <w:rPr>
          <w:color w:val="auto"/>
          <w:lang w:eastAsia="zh-CN"/>
        </w:rPr>
        <w:t xml:space="preserve"> EGD-LMMs </w:t>
      </w:r>
      <w:r w:rsidRPr="00E026AB">
        <w:rPr>
          <w:color w:val="auto"/>
          <w:lang w:eastAsia="zh-CN"/>
        </w:rPr>
        <w:t>在目标蚊子种群中的频率会增加，但只能持续有限的时间，然后由于两个</w:t>
      </w:r>
      <w:r w:rsidRPr="00E026AB">
        <w:rPr>
          <w:color w:val="auto"/>
          <w:lang w:eastAsia="zh-CN"/>
        </w:rPr>
        <w:t xml:space="preserve"> EGD </w:t>
      </w:r>
      <w:r w:rsidRPr="00E026AB">
        <w:rPr>
          <w:color w:val="auto"/>
          <w:lang w:eastAsia="zh-CN"/>
        </w:rPr>
        <w:t>元</w:t>
      </w:r>
      <w:r w:rsidRPr="00E026AB">
        <w:rPr>
          <w:color w:val="auto"/>
          <w:lang w:eastAsia="zh-CN"/>
        </w:rPr>
        <w:t xml:space="preserve"> </w:t>
      </w:r>
      <w:r w:rsidRPr="00E026AB">
        <w:rPr>
          <w:color w:val="auto"/>
          <w:lang w:eastAsia="zh-CN"/>
        </w:rPr>
        <w:t>素的分离，频率会下降。不过，也有证据表明，分离驱动的持续时间可能会超过预期的设计目标，表现得像是全基因驱动。</w:t>
      </w:r>
      <w:r w:rsidR="007506CC">
        <w:rPr>
          <w:rFonts w:hint="eastAsia"/>
          <w:color w:val="auto"/>
          <w:lang w:eastAsia="zh-CN"/>
        </w:rPr>
        <w:t>（</w:t>
      </w:r>
      <w:r w:rsidRPr="00E026AB">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E026AB">
        <w:rPr>
          <w:lang w:eastAsia="zh-CN"/>
        </w:rPr>
        <w:instrText xml:space="preserve"> ADDIN EN.CITE </w:instrText>
      </w:r>
      <w:r w:rsidRPr="00E026AB">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E026AB">
        <w:rPr>
          <w:highlight w:val="red"/>
          <w:lang w:eastAsia="zh-CN"/>
        </w:rPr>
        <w:instrText xml:space="preserve"> ADDIN EN.CITE.DATA </w:instrText>
      </w:r>
      <w:r w:rsidRPr="00E026AB">
        <w:fldChar w:fldCharType="end"/>
      </w:r>
      <w:r w:rsidRPr="00E026AB">
        <w:fldChar w:fldCharType="separate"/>
      </w:r>
      <w:r w:rsidR="007506CC" w:rsidRPr="007506CC">
        <w:rPr>
          <w:lang w:eastAsia="zh-CN"/>
        </w:rPr>
        <w:t>Terradas</w:t>
      </w:r>
      <w:r w:rsidR="007506CC" w:rsidRPr="007506CC">
        <w:rPr>
          <w:rFonts w:hint="eastAsia"/>
          <w:lang w:eastAsia="zh-CN"/>
        </w:rPr>
        <w:t>等，</w:t>
      </w:r>
      <w:r w:rsidR="007506CC" w:rsidRPr="007506CC">
        <w:rPr>
          <w:lang w:eastAsia="zh-CN"/>
        </w:rPr>
        <w:t>2023</w:t>
      </w:r>
      <w:r w:rsidRPr="00E026AB">
        <w:rPr>
          <w:lang w:eastAsia="zh-CN"/>
        </w:rPr>
        <w:t>)</w:t>
      </w:r>
      <w:r w:rsidRPr="00E026AB">
        <w:fldChar w:fldCharType="end"/>
      </w:r>
      <w:r w:rsidRPr="00E026AB">
        <w:rPr>
          <w:lang w:eastAsia="zh-CN"/>
        </w:rPr>
        <w:t>。</w:t>
      </w:r>
      <w:r w:rsidRPr="00E026AB">
        <w:rPr>
          <w:color w:val="auto"/>
          <w:lang w:eastAsia="zh-CN"/>
        </w:rPr>
        <w:t xml:space="preserve"> </w:t>
      </w:r>
    </w:p>
    <w:p w14:paraId="039C2E44" w14:textId="77777777" w:rsidR="003A45EC" w:rsidRPr="00E026AB" w:rsidRDefault="003A45EC" w:rsidP="00E026AB">
      <w:pPr>
        <w:snapToGrid w:val="0"/>
        <w:spacing w:before="120" w:after="120" w:line="240" w:lineRule="atLeast"/>
        <w:rPr>
          <w:rFonts w:eastAsia="SimSun"/>
          <w:b/>
          <w:sz w:val="24"/>
          <w:lang w:eastAsia="zh-CN"/>
        </w:rPr>
      </w:pPr>
      <w:r w:rsidRPr="00E026AB">
        <w:rPr>
          <w:rFonts w:eastAsia="SimSun"/>
          <w:b/>
          <w:sz w:val="24"/>
          <w:lang w:eastAsia="zh-CN"/>
        </w:rPr>
        <w:t xml:space="preserve">G. </w:t>
      </w:r>
      <w:r w:rsidRPr="00E026AB">
        <w:rPr>
          <w:rFonts w:eastAsia="SimSun"/>
          <w:b/>
          <w:sz w:val="24"/>
          <w:lang w:eastAsia="zh-CN"/>
        </w:rPr>
        <w:t>携带私有等位基因的双驱动</w:t>
      </w:r>
    </w:p>
    <w:p w14:paraId="19A78786" w14:textId="4C981C42" w:rsidR="003A45EC" w:rsidRPr="00E026AB" w:rsidRDefault="003A45EC" w:rsidP="00E026AB">
      <w:pPr>
        <w:pStyle w:val="Default"/>
        <w:snapToGrid w:val="0"/>
        <w:spacing w:before="120" w:after="120" w:line="240" w:lineRule="atLeast"/>
        <w:rPr>
          <w:color w:val="auto"/>
          <w:lang w:eastAsia="zh-CN"/>
        </w:rPr>
      </w:pPr>
      <w:r w:rsidRPr="00E026AB">
        <w:rPr>
          <w:color w:val="auto"/>
          <w:lang w:eastAsia="zh-CN"/>
        </w:rPr>
        <w:t>双驱动由两个独立元素组成，以产生功能性</w:t>
      </w:r>
      <w:r w:rsidRPr="00E026AB">
        <w:rPr>
          <w:color w:val="auto"/>
          <w:lang w:eastAsia="zh-CN"/>
        </w:rPr>
        <w:t xml:space="preserve"> EGD</w:t>
      </w:r>
      <w:r w:rsidRPr="00E026AB">
        <w:rPr>
          <w:color w:val="auto"/>
          <w:lang w:eastAsia="zh-CN"/>
        </w:rPr>
        <w:t>（</w:t>
      </w:r>
      <w:r w:rsidRPr="00E026AB">
        <w:rPr>
          <w:color w:val="auto"/>
          <w:lang w:eastAsia="zh-CN"/>
        </w:rPr>
        <w:t xml:space="preserve">Willis </w:t>
      </w:r>
      <w:r w:rsidRPr="00E026AB">
        <w:rPr>
          <w:color w:val="auto"/>
          <w:lang w:eastAsia="zh-CN"/>
        </w:rPr>
        <w:t>和</w:t>
      </w:r>
      <w:r w:rsidRPr="00E026AB">
        <w:rPr>
          <w:color w:val="auto"/>
          <w:lang w:eastAsia="zh-CN"/>
        </w:rPr>
        <w:t xml:space="preserve"> Burt</w:t>
      </w:r>
      <w:r w:rsidRPr="00E026AB">
        <w:rPr>
          <w:color w:val="auto"/>
          <w:lang w:eastAsia="zh-CN"/>
        </w:rPr>
        <w:t>，</w:t>
      </w:r>
      <w:r w:rsidRPr="00E026AB">
        <w:rPr>
          <w:color w:val="auto"/>
          <w:lang w:eastAsia="zh-CN"/>
        </w:rPr>
        <w:t xml:space="preserve">2021 </w:t>
      </w:r>
      <w:r w:rsidRPr="00E026AB">
        <w:rPr>
          <w:color w:val="auto"/>
          <w:lang w:eastAsia="zh-CN"/>
        </w:rPr>
        <w:t>）。</w:t>
      </w:r>
      <w:r w:rsidRPr="00E026AB">
        <w:rPr>
          <w:color w:val="auto"/>
          <w:lang w:eastAsia="zh-CN"/>
        </w:rPr>
        <w:t xml:space="preserve">EGD </w:t>
      </w:r>
      <w:r w:rsidRPr="00E026AB">
        <w:rPr>
          <w:color w:val="auto"/>
          <w:lang w:eastAsia="zh-CN"/>
        </w:rPr>
        <w:t>的第一个元素编码</w:t>
      </w:r>
      <w:r w:rsidRPr="00E026AB">
        <w:rPr>
          <w:color w:val="auto"/>
          <w:lang w:eastAsia="zh-CN"/>
        </w:rPr>
        <w:t xml:space="preserve"> Cas9</w:t>
      </w:r>
      <w:r w:rsidRPr="00E026AB">
        <w:rPr>
          <w:color w:val="auto"/>
          <w:lang w:eastAsia="zh-CN"/>
        </w:rPr>
        <w:t>，当与识别特定基因组靶位点或</w:t>
      </w:r>
      <w:r w:rsidRPr="00E026AB">
        <w:rPr>
          <w:color w:val="auto"/>
          <w:lang w:eastAsia="zh-CN"/>
        </w:rPr>
        <w:t xml:space="preserve"> "</w:t>
      </w:r>
      <w:r w:rsidRPr="00E026AB">
        <w:rPr>
          <w:color w:val="auto"/>
          <w:lang w:eastAsia="zh-CN"/>
        </w:rPr>
        <w:t>私有等位基因</w:t>
      </w:r>
      <w:r w:rsidRPr="00E026AB">
        <w:rPr>
          <w:color w:val="auto"/>
          <w:lang w:eastAsia="zh-CN"/>
        </w:rPr>
        <w:t>"</w:t>
      </w:r>
      <w:r w:rsidRPr="00E026AB">
        <w:rPr>
          <w:color w:val="auto"/>
          <w:lang w:eastAsia="zh-CN"/>
        </w:rPr>
        <w:t>（存在于目标蚊子种群中，但不存在于其他蚊子种群中）的引导</w:t>
      </w:r>
      <w:r w:rsidRPr="00E026AB">
        <w:rPr>
          <w:color w:val="auto"/>
          <w:lang w:eastAsia="zh-CN"/>
        </w:rPr>
        <w:t xml:space="preserve"> RNA </w:t>
      </w:r>
      <w:r w:rsidRPr="00E026AB">
        <w:rPr>
          <w:color w:val="auto"/>
          <w:lang w:eastAsia="zh-CN"/>
        </w:rPr>
        <w:t>一起表达时，会导致该</w:t>
      </w:r>
      <w:r w:rsidRPr="00E026AB">
        <w:rPr>
          <w:color w:val="auto"/>
          <w:lang w:eastAsia="zh-CN"/>
        </w:rPr>
        <w:t xml:space="preserve">EGD </w:t>
      </w:r>
      <w:r w:rsidRPr="00E026AB">
        <w:rPr>
          <w:color w:val="auto"/>
          <w:lang w:eastAsia="zh-CN"/>
        </w:rPr>
        <w:t>因素在该目标基因组位点归巢。</w:t>
      </w:r>
      <w:r w:rsidRPr="00E026AB">
        <w:rPr>
          <w:color w:val="auto"/>
          <w:lang w:eastAsia="zh-CN"/>
        </w:rPr>
        <w:t xml:space="preserve">EGD </w:t>
      </w:r>
      <w:r w:rsidRPr="00E026AB">
        <w:rPr>
          <w:color w:val="auto"/>
          <w:lang w:eastAsia="zh-CN"/>
        </w:rPr>
        <w:t>另一个单独的基因组未连锁元素编码一种引导</w:t>
      </w:r>
      <w:r w:rsidRPr="00E026AB">
        <w:rPr>
          <w:color w:val="auto"/>
          <w:lang w:eastAsia="zh-CN"/>
        </w:rPr>
        <w:t xml:space="preserve"> RNA</w:t>
      </w:r>
      <w:r w:rsidRPr="00E026AB">
        <w:rPr>
          <w:color w:val="auto"/>
          <w:lang w:eastAsia="zh-CN"/>
        </w:rPr>
        <w:t>，可识别第二个基因组靶位点。除了从第一个元素表达的</w:t>
      </w:r>
      <w:r w:rsidRPr="00E026AB">
        <w:rPr>
          <w:color w:val="auto"/>
          <w:lang w:eastAsia="zh-CN"/>
        </w:rPr>
        <w:t xml:space="preserve"> Cas9</w:t>
      </w:r>
      <w:r w:rsidRPr="00E026AB">
        <w:rPr>
          <w:color w:val="auto"/>
          <w:lang w:eastAsia="zh-CN"/>
        </w:rPr>
        <w:t>，这还允许第二个</w:t>
      </w:r>
      <w:r w:rsidRPr="00E026AB">
        <w:rPr>
          <w:color w:val="auto"/>
          <w:lang w:eastAsia="zh-CN"/>
        </w:rPr>
        <w:t xml:space="preserve"> EGD </w:t>
      </w:r>
      <w:r w:rsidRPr="00E026AB">
        <w:rPr>
          <w:color w:val="auto"/>
          <w:lang w:eastAsia="zh-CN"/>
        </w:rPr>
        <w:t>元素归巢，该元素可用于种群抑制或种群改造应用。这两个元素在</w:t>
      </w:r>
      <w:r w:rsidRPr="00E026AB">
        <w:rPr>
          <w:color w:val="auto"/>
          <w:lang w:eastAsia="zh-CN"/>
        </w:rPr>
        <w:t xml:space="preserve"> EGD-LMM </w:t>
      </w:r>
      <w:r w:rsidRPr="00E026AB">
        <w:rPr>
          <w:color w:val="auto"/>
          <w:lang w:eastAsia="zh-CN"/>
        </w:rPr>
        <w:t>中共同作用，成为</w:t>
      </w:r>
      <w:r w:rsidRPr="00E026AB">
        <w:rPr>
          <w:color w:val="auto"/>
          <w:lang w:eastAsia="zh-CN"/>
        </w:rPr>
        <w:t xml:space="preserve"> "</w:t>
      </w:r>
      <w:r w:rsidRPr="00E026AB">
        <w:rPr>
          <w:color w:val="auto"/>
          <w:lang w:eastAsia="zh-CN"/>
        </w:rPr>
        <w:t>双驱动</w:t>
      </w:r>
      <w:r w:rsidRPr="00E026AB">
        <w:rPr>
          <w:color w:val="auto"/>
          <w:lang w:eastAsia="zh-CN"/>
        </w:rPr>
        <w:t xml:space="preserve"> "EGD</w:t>
      </w:r>
      <w:r w:rsidRPr="00E026AB">
        <w:rPr>
          <w:color w:val="auto"/>
          <w:lang w:eastAsia="zh-CN"/>
        </w:rPr>
        <w:t>，既可在抑制或改变种群所需的基因组靶位点，也可在限制目标蚊子种群的基因组靶位点归巢。这意味着双驱动</w:t>
      </w:r>
      <w:r w:rsidRPr="00E026AB">
        <w:rPr>
          <w:color w:val="auto"/>
          <w:lang w:eastAsia="zh-CN"/>
        </w:rPr>
        <w:t xml:space="preserve"> EGD </w:t>
      </w:r>
      <w:r w:rsidRPr="00E026AB">
        <w:rPr>
          <w:color w:val="auto"/>
          <w:lang w:eastAsia="zh-CN"/>
        </w:rPr>
        <w:t>是</w:t>
      </w:r>
      <w:r w:rsidR="004E0A64">
        <w:rPr>
          <w:rFonts w:hint="eastAsia"/>
          <w:color w:val="auto"/>
          <w:lang w:eastAsia="zh-CN"/>
        </w:rPr>
        <w:t>定位</w:t>
      </w:r>
      <w:r w:rsidRPr="00E026AB">
        <w:rPr>
          <w:color w:val="auto"/>
          <w:lang w:eastAsia="zh-CN"/>
        </w:rPr>
        <w:t>性的，在目标蚊子种群中是一种自我维持、低阈值的</w:t>
      </w:r>
      <w:r w:rsidRPr="00E026AB">
        <w:rPr>
          <w:color w:val="auto"/>
          <w:lang w:eastAsia="zh-CN"/>
        </w:rPr>
        <w:t xml:space="preserve"> EGD</w:t>
      </w:r>
      <w:r w:rsidRPr="00E026AB">
        <w:rPr>
          <w:color w:val="auto"/>
          <w:lang w:eastAsia="zh-CN"/>
        </w:rPr>
        <w:t>，而在非目标蚊子种群中则是一种自我限制、高阈值的分裂驱动。与此相反，它们在非目标蚊子种群中起着分裂驱动的作用。模型显示，即使目标和非目标种群之间的遗传分化程度相对较低，这种设计也能限制构造物的传播和影响（</w:t>
      </w:r>
      <w:r w:rsidRPr="00E026AB">
        <w:rPr>
          <w:color w:val="auto"/>
          <w:lang w:eastAsia="zh-CN"/>
        </w:rPr>
        <w:t xml:space="preserve">Willis </w:t>
      </w:r>
      <w:r w:rsidRPr="00E026AB">
        <w:rPr>
          <w:color w:val="auto"/>
          <w:lang w:eastAsia="zh-CN"/>
        </w:rPr>
        <w:t>和</w:t>
      </w:r>
      <w:r w:rsidRPr="00E026AB">
        <w:rPr>
          <w:color w:val="auto"/>
          <w:lang w:eastAsia="zh-CN"/>
        </w:rPr>
        <w:t xml:space="preserve"> Burt</w:t>
      </w:r>
      <w:r w:rsidRPr="00E026AB">
        <w:rPr>
          <w:color w:val="auto"/>
          <w:lang w:eastAsia="zh-CN"/>
        </w:rPr>
        <w:t>，</w:t>
      </w:r>
      <w:r w:rsidRPr="00E026AB">
        <w:rPr>
          <w:color w:val="auto"/>
          <w:lang w:eastAsia="zh-CN"/>
        </w:rPr>
        <w:t xml:space="preserve">2021 </w:t>
      </w:r>
      <w:r w:rsidRPr="00E026AB">
        <w:rPr>
          <w:color w:val="auto"/>
          <w:lang w:eastAsia="zh-CN"/>
        </w:rPr>
        <w:t>）。</w:t>
      </w:r>
      <w:r w:rsidRPr="00E026AB">
        <w:rPr>
          <w:color w:val="auto"/>
          <w:lang w:eastAsia="zh-CN"/>
        </w:rPr>
        <w:t xml:space="preserve"> </w:t>
      </w:r>
    </w:p>
    <w:p w14:paraId="4B06E896" w14:textId="77777777" w:rsidR="003A45EC" w:rsidRPr="00E026AB" w:rsidRDefault="003A45EC" w:rsidP="00E026AB">
      <w:pPr>
        <w:snapToGrid w:val="0"/>
        <w:spacing w:before="120" w:after="120" w:line="240" w:lineRule="atLeast"/>
        <w:rPr>
          <w:rFonts w:eastAsia="SimSun"/>
          <w:b/>
          <w:bCs/>
          <w:sz w:val="24"/>
        </w:rPr>
      </w:pPr>
      <w:r w:rsidRPr="00E026AB">
        <w:rPr>
          <w:rFonts w:eastAsia="SimSun"/>
          <w:b/>
          <w:bCs/>
          <w:sz w:val="24"/>
        </w:rPr>
        <w:t xml:space="preserve">H. </w:t>
      </w:r>
      <w:r w:rsidRPr="00E026AB">
        <w:rPr>
          <w:rFonts w:eastAsia="SimSun"/>
          <w:b/>
          <w:bCs/>
          <w:sz w:val="24"/>
          <w:lang w:eastAsia="zh-CN"/>
        </w:rPr>
        <w:t>次级驱动</w:t>
      </w:r>
    </w:p>
    <w:p w14:paraId="63159237" w14:textId="704E9145" w:rsidR="003A45EC" w:rsidRPr="00E026AB" w:rsidRDefault="003A45EC" w:rsidP="00E026AB">
      <w:pPr>
        <w:snapToGrid w:val="0"/>
        <w:spacing w:before="120" w:after="120" w:line="240" w:lineRule="atLeast"/>
        <w:rPr>
          <w:rFonts w:eastAsia="SimSun"/>
          <w:kern w:val="22"/>
          <w:sz w:val="24"/>
          <w:lang w:eastAsia="zh-CN"/>
        </w:rPr>
      </w:pPr>
      <w:r w:rsidRPr="00E026AB">
        <w:rPr>
          <w:rFonts w:eastAsia="SimSun"/>
          <w:sz w:val="24"/>
          <w:lang w:eastAsia="zh-CN"/>
        </w:rPr>
        <w:t>次级</w:t>
      </w:r>
      <w:proofErr w:type="spellStart"/>
      <w:r w:rsidRPr="00E026AB">
        <w:rPr>
          <w:rFonts w:eastAsia="SimSun"/>
          <w:sz w:val="24"/>
        </w:rPr>
        <w:t>驱动的例子包括逆转驱动、免疫驱动</w:t>
      </w:r>
      <w:proofErr w:type="spellEnd"/>
      <w:r w:rsidRPr="00E026AB">
        <w:rPr>
          <w:rFonts w:eastAsia="SimSun"/>
          <w:sz w:val="24"/>
        </w:rPr>
        <w:t>（</w:t>
      </w:r>
      <w:proofErr w:type="spellStart"/>
      <w:r w:rsidRPr="00E026AB">
        <w:rPr>
          <w:rFonts w:eastAsia="SimSun"/>
          <w:sz w:val="24"/>
        </w:rPr>
        <w:t>Esvlet</w:t>
      </w:r>
      <w:proofErr w:type="spellEnd"/>
      <w:r w:rsidRPr="00E026AB">
        <w:rPr>
          <w:rFonts w:eastAsia="SimSun"/>
          <w:sz w:val="24"/>
        </w:rPr>
        <w:t xml:space="preserve"> </w:t>
      </w:r>
      <w:r w:rsidRPr="00E026AB">
        <w:rPr>
          <w:rFonts w:eastAsia="SimSun"/>
          <w:sz w:val="24"/>
        </w:rPr>
        <w:t>等，</w:t>
      </w:r>
      <w:r w:rsidRPr="00E026AB">
        <w:rPr>
          <w:rFonts w:eastAsia="SimSun"/>
          <w:sz w:val="24"/>
        </w:rPr>
        <w:t xml:space="preserve">2014 </w:t>
      </w:r>
      <w:r w:rsidRPr="00E026AB">
        <w:rPr>
          <w:rFonts w:eastAsia="SimSun"/>
          <w:sz w:val="24"/>
        </w:rPr>
        <w:t>；</w:t>
      </w:r>
      <w:r w:rsidRPr="00E026AB">
        <w:rPr>
          <w:rFonts w:eastAsia="SimSun"/>
          <w:sz w:val="24"/>
        </w:rPr>
        <w:t>Girardin</w:t>
      </w:r>
      <w:r w:rsidRPr="00E026AB">
        <w:rPr>
          <w:rFonts w:eastAsia="SimSun"/>
          <w:sz w:val="24"/>
        </w:rPr>
        <w:t>、</w:t>
      </w:r>
      <w:r w:rsidRPr="00E026AB">
        <w:rPr>
          <w:rFonts w:eastAsia="SimSun"/>
          <w:sz w:val="24"/>
        </w:rPr>
        <w:t>Calvez</w:t>
      </w:r>
      <w:r w:rsidRPr="00E026AB">
        <w:rPr>
          <w:rFonts w:eastAsia="SimSun"/>
          <w:sz w:val="24"/>
          <w:lang w:eastAsia="zh-CN"/>
        </w:rPr>
        <w:t>和</w:t>
      </w:r>
      <w:proofErr w:type="spellStart"/>
      <w:r w:rsidRPr="00E026AB">
        <w:rPr>
          <w:rFonts w:eastAsia="SimSun"/>
          <w:sz w:val="24"/>
        </w:rPr>
        <w:t>Debarre</w:t>
      </w:r>
      <w:proofErr w:type="spellEnd"/>
      <w:r w:rsidRPr="00E026AB">
        <w:rPr>
          <w:rFonts w:eastAsia="SimSun"/>
          <w:sz w:val="24"/>
        </w:rPr>
        <w:t>，</w:t>
      </w:r>
      <w:r w:rsidRPr="00E026AB">
        <w:rPr>
          <w:rFonts w:eastAsia="SimSun"/>
          <w:sz w:val="24"/>
        </w:rPr>
        <w:t xml:space="preserve">2019 </w:t>
      </w:r>
      <w:r w:rsidRPr="00E026AB">
        <w:rPr>
          <w:rFonts w:eastAsia="SimSun"/>
          <w:sz w:val="24"/>
        </w:rPr>
        <w:t>）、</w:t>
      </w:r>
      <w:proofErr w:type="spellStart"/>
      <w:r w:rsidRPr="00E026AB">
        <w:rPr>
          <w:rFonts w:eastAsia="SimSun"/>
          <w:sz w:val="24"/>
        </w:rPr>
        <w:t>覆盖驱动和</w:t>
      </w:r>
      <w:proofErr w:type="spellEnd"/>
      <w:r w:rsidRPr="00E026AB">
        <w:rPr>
          <w:rFonts w:eastAsia="SimSun"/>
          <w:sz w:val="24"/>
        </w:rPr>
        <w:t xml:space="preserve"> e-CHACR</w:t>
      </w:r>
      <w:r w:rsidR="007506CC">
        <w:rPr>
          <w:rFonts w:eastAsia="SimSun" w:hint="eastAsia"/>
          <w:sz w:val="24"/>
          <w:lang w:eastAsia="zh-CN"/>
        </w:rPr>
        <w:t>和</w:t>
      </w:r>
      <w:r w:rsidRPr="00E026AB">
        <w:rPr>
          <w:rFonts w:eastAsia="SimSun"/>
          <w:sz w:val="24"/>
        </w:rPr>
        <w:t>ERACR</w:t>
      </w:r>
      <w:r w:rsidRPr="00E026AB">
        <w:rPr>
          <w:rFonts w:eastAsia="SimSun"/>
          <w:sz w:val="24"/>
        </w:rPr>
        <w:t>（</w:t>
      </w:r>
      <w:r w:rsidRPr="00E026AB">
        <w:rPr>
          <w:rFonts w:eastAsia="SimSun"/>
          <w:sz w:val="24"/>
        </w:rPr>
        <w:t xml:space="preserve">Xu </w:t>
      </w:r>
      <w:r w:rsidRPr="00E026AB">
        <w:rPr>
          <w:rFonts w:eastAsia="SimSun"/>
          <w:sz w:val="24"/>
        </w:rPr>
        <w:t>等，</w:t>
      </w:r>
      <w:r w:rsidRPr="00E026AB">
        <w:rPr>
          <w:rFonts w:eastAsia="SimSun"/>
          <w:sz w:val="24"/>
        </w:rPr>
        <w:t xml:space="preserve">2020 </w:t>
      </w:r>
      <w:r w:rsidRPr="00E026AB">
        <w:rPr>
          <w:rFonts w:eastAsia="SimSun"/>
          <w:sz w:val="24"/>
        </w:rPr>
        <w:t>年）。</w:t>
      </w:r>
      <w:r w:rsidRPr="00E026AB">
        <w:rPr>
          <w:rFonts w:eastAsia="SimSun"/>
          <w:sz w:val="24"/>
          <w:lang w:eastAsia="zh-CN"/>
        </w:rPr>
        <w:t>这些缓解策略仍未得到证实。如果考虑使用次级驱动，则有必要考虑潜在的新型基因重组，并需要证据表明，两个系统的相互作用可能会产生意想不到的遗传效应，然而这增加了潜在结果的不可预测性和复杂性。</w:t>
      </w:r>
      <w:r w:rsidRPr="00E026AB">
        <w:rPr>
          <w:rFonts w:eastAsia="SimSun"/>
          <w:kern w:val="22"/>
          <w:sz w:val="24"/>
          <w:lang w:eastAsia="zh-CN"/>
        </w:rPr>
        <w:t xml:space="preserve"> (Xu </w:t>
      </w:r>
      <w:r w:rsidRPr="00E026AB">
        <w:rPr>
          <w:rFonts w:eastAsia="SimSun"/>
          <w:color w:val="000000"/>
          <w:sz w:val="24"/>
          <w:lang w:eastAsia="zh-CN"/>
        </w:rPr>
        <w:t>等，</w:t>
      </w:r>
      <w:proofErr w:type="gramStart"/>
      <w:r w:rsidRPr="00E026AB">
        <w:rPr>
          <w:rFonts w:eastAsia="SimSun"/>
          <w:kern w:val="22"/>
          <w:sz w:val="24"/>
          <w:lang w:eastAsia="zh-CN"/>
        </w:rPr>
        <w:t>2020)</w:t>
      </w:r>
      <w:r w:rsidRPr="00E026AB">
        <w:rPr>
          <w:rFonts w:eastAsia="SimSun"/>
          <w:kern w:val="22"/>
          <w:sz w:val="24"/>
          <w:lang w:eastAsia="zh-CN"/>
        </w:rPr>
        <w:t>。</w:t>
      </w:r>
      <w:proofErr w:type="gramEnd"/>
      <w:r w:rsidRPr="00E026AB">
        <w:rPr>
          <w:rFonts w:eastAsia="SimSun"/>
          <w:kern w:val="22"/>
          <w:sz w:val="24"/>
          <w:lang w:eastAsia="zh-CN"/>
        </w:rPr>
        <w:t xml:space="preserve"> </w:t>
      </w:r>
    </w:p>
    <w:p w14:paraId="4D972C02" w14:textId="77777777" w:rsidR="003A45EC" w:rsidRDefault="003A45EC" w:rsidP="00804A25">
      <w:pPr>
        <w:spacing w:line="276" w:lineRule="auto"/>
        <w:rPr>
          <w:kern w:val="22"/>
          <w:lang w:eastAsia="zh-CN"/>
        </w:rPr>
      </w:pPr>
      <w:r w:rsidRPr="4644E7B5">
        <w:rPr>
          <w:lang w:eastAsia="zh-CN"/>
        </w:rPr>
        <w:br w:type="page"/>
      </w:r>
    </w:p>
    <w:p w14:paraId="71B1E8ED" w14:textId="632804A6" w:rsidR="00AB2949" w:rsidRDefault="00AB2949" w:rsidP="00AB2949">
      <w:pPr>
        <w:pStyle w:val="Heading2"/>
        <w:snapToGrid w:val="0"/>
        <w:spacing w:before="0" w:after="0"/>
        <w:ind w:left="-14" w:right="-14" w:firstLine="0"/>
        <w:rPr>
          <w:rStyle w:val="Char"/>
        </w:rPr>
      </w:pPr>
      <w:bookmarkStart w:id="111" w:name="_Toc161220539"/>
      <w:bookmarkStart w:id="112" w:name="_Toc163309677"/>
      <w:r>
        <w:rPr>
          <w:rStyle w:val="Char"/>
          <w:rFonts w:hint="eastAsia"/>
        </w:rPr>
        <w:lastRenderedPageBreak/>
        <w:t>附件八</w:t>
      </w:r>
    </w:p>
    <w:p w14:paraId="3B803560" w14:textId="5EAEC469" w:rsidR="003A45EC" w:rsidRDefault="003A45EC" w:rsidP="00AB2949">
      <w:pPr>
        <w:pStyle w:val="Heading2"/>
        <w:snapToGrid w:val="0"/>
        <w:spacing w:before="0" w:after="0"/>
        <w:ind w:left="-14" w:right="-14" w:firstLine="0"/>
        <w:rPr>
          <w:rFonts w:eastAsia="SimSun" w:cs="Times New Roman"/>
          <w:bCs/>
          <w:color w:val="000000" w:themeColor="text1"/>
          <w:sz w:val="28"/>
          <w:szCs w:val="28"/>
        </w:rPr>
      </w:pPr>
      <w:r w:rsidRPr="00B06B04">
        <w:rPr>
          <w:rStyle w:val="Char"/>
          <w:rFonts w:hint="eastAsia"/>
        </w:rPr>
        <w:t>术语表</w:t>
      </w:r>
      <w:r w:rsidRPr="00E026AB">
        <w:rPr>
          <w:rStyle w:val="FootnoteReference"/>
          <w:rFonts w:eastAsia="SimSun" w:cs="Times New Roman"/>
          <w:bCs/>
          <w:color w:val="000000" w:themeColor="text1"/>
          <w:sz w:val="28"/>
          <w:szCs w:val="28"/>
        </w:rPr>
        <w:footnoteReference w:id="21"/>
      </w:r>
      <w:bookmarkEnd w:id="111"/>
      <w:bookmarkEnd w:id="112"/>
      <w:r w:rsidRPr="00E026AB">
        <w:rPr>
          <w:rFonts w:eastAsia="SimSun" w:cs="Times New Roman"/>
          <w:bCs/>
          <w:color w:val="000000" w:themeColor="text1"/>
          <w:sz w:val="28"/>
          <w:szCs w:val="28"/>
        </w:rPr>
        <w:t xml:space="preserve"> </w:t>
      </w:r>
    </w:p>
    <w:p w14:paraId="43AC45AE" w14:textId="77777777" w:rsidR="007506CC" w:rsidRPr="007506CC" w:rsidRDefault="007506CC" w:rsidP="007506CC">
      <w:pPr>
        <w:rPr>
          <w:rFonts w:eastAsia="SimSun"/>
        </w:rPr>
      </w:pPr>
    </w:p>
    <w:tbl>
      <w:tblPr>
        <w:tblStyle w:val="TableGrid"/>
        <w:tblW w:w="0" w:type="auto"/>
        <w:tblLayout w:type="fixed"/>
        <w:tblLook w:val="04A0" w:firstRow="1" w:lastRow="0" w:firstColumn="1" w:lastColumn="0" w:noHBand="0" w:noVBand="1"/>
      </w:tblPr>
      <w:tblGrid>
        <w:gridCol w:w="2331"/>
        <w:gridCol w:w="3610"/>
        <w:gridCol w:w="2742"/>
      </w:tblGrid>
      <w:tr w:rsidR="00AB2949" w:rsidRPr="00DF45B5" w14:paraId="58300AC2" w14:textId="77777777" w:rsidTr="009F2132">
        <w:trPr>
          <w:trHeight w:val="300"/>
        </w:trPr>
        <w:tc>
          <w:tcPr>
            <w:tcW w:w="2331" w:type="dxa"/>
            <w:tcMar>
              <w:left w:w="108" w:type="dxa"/>
              <w:right w:w="108" w:type="dxa"/>
            </w:tcMar>
          </w:tcPr>
          <w:p w14:paraId="652D9047" w14:textId="77777777" w:rsidR="00AB2949" w:rsidRPr="00DF45B5" w:rsidRDefault="00AB2949" w:rsidP="009F2132">
            <w:pPr>
              <w:spacing w:before="40" w:after="40"/>
              <w:ind w:left="-20" w:right="-20"/>
              <w:rPr>
                <w:rFonts w:eastAsia="SimSun"/>
                <w:sz w:val="24"/>
              </w:rPr>
            </w:pPr>
            <w:r w:rsidRPr="00DF45B5">
              <w:rPr>
                <w:rFonts w:eastAsia="SimSun"/>
                <w:b/>
                <w:bCs/>
                <w:sz w:val="24"/>
                <w:lang w:eastAsia="zh-CN"/>
              </w:rPr>
              <w:t>术语</w:t>
            </w:r>
          </w:p>
        </w:tc>
        <w:tc>
          <w:tcPr>
            <w:tcW w:w="3610" w:type="dxa"/>
            <w:tcMar>
              <w:left w:w="108" w:type="dxa"/>
              <w:right w:w="108" w:type="dxa"/>
            </w:tcMar>
          </w:tcPr>
          <w:p w14:paraId="2004D354" w14:textId="3994A00C" w:rsidR="00AB2949" w:rsidRPr="00DF45B5" w:rsidRDefault="007506CC" w:rsidP="009F2132">
            <w:pPr>
              <w:spacing w:before="40" w:after="40"/>
              <w:ind w:left="-20" w:right="-20"/>
              <w:rPr>
                <w:rFonts w:eastAsia="SimSun"/>
                <w:sz w:val="24"/>
              </w:rPr>
            </w:pPr>
            <w:r>
              <w:rPr>
                <w:rFonts w:eastAsia="SimSun" w:hint="eastAsia"/>
                <w:b/>
                <w:bCs/>
                <w:sz w:val="24"/>
                <w:lang w:eastAsia="zh-CN"/>
              </w:rPr>
              <w:t>描述</w:t>
            </w:r>
            <w:r>
              <w:rPr>
                <w:rFonts w:eastAsia="SimSun" w:hint="eastAsia"/>
                <w:b/>
                <w:bCs/>
                <w:sz w:val="24"/>
                <w:lang w:eastAsia="zh-CN"/>
              </w:rPr>
              <w:t>/</w:t>
            </w:r>
            <w:r w:rsidR="00AB2949" w:rsidRPr="00DF45B5">
              <w:rPr>
                <w:rFonts w:eastAsia="SimSun"/>
                <w:b/>
                <w:bCs/>
                <w:sz w:val="24"/>
                <w:lang w:eastAsia="zh-CN"/>
              </w:rPr>
              <w:t>定义</w:t>
            </w:r>
          </w:p>
        </w:tc>
        <w:tc>
          <w:tcPr>
            <w:tcW w:w="2742" w:type="dxa"/>
            <w:tcMar>
              <w:left w:w="108" w:type="dxa"/>
              <w:right w:w="108" w:type="dxa"/>
            </w:tcMar>
          </w:tcPr>
          <w:p w14:paraId="742C07B1" w14:textId="77777777" w:rsidR="00AB2949" w:rsidRPr="00DF45B5" w:rsidRDefault="00AB2949" w:rsidP="007506CC">
            <w:pPr>
              <w:spacing w:before="40" w:after="40"/>
              <w:ind w:left="-20" w:right="-20"/>
              <w:jc w:val="left"/>
              <w:rPr>
                <w:rFonts w:eastAsia="SimSun"/>
                <w:sz w:val="24"/>
              </w:rPr>
            </w:pPr>
            <w:r w:rsidRPr="00DF45B5">
              <w:rPr>
                <w:rFonts w:eastAsia="SimSun"/>
                <w:b/>
                <w:bCs/>
                <w:sz w:val="24"/>
                <w:lang w:eastAsia="zh-CN"/>
              </w:rPr>
              <w:t>资料来源</w:t>
            </w:r>
            <w:r w:rsidRPr="00DF45B5">
              <w:rPr>
                <w:rFonts w:eastAsia="SimSun"/>
                <w:b/>
                <w:bCs/>
                <w:sz w:val="24"/>
              </w:rPr>
              <w:t xml:space="preserve"> </w:t>
            </w:r>
          </w:p>
        </w:tc>
      </w:tr>
      <w:tr w:rsidR="00AB2949" w:rsidRPr="00DF45B5" w14:paraId="08123739" w14:textId="77777777" w:rsidTr="009F2132">
        <w:trPr>
          <w:trHeight w:val="300"/>
        </w:trPr>
        <w:tc>
          <w:tcPr>
            <w:tcW w:w="2331" w:type="dxa"/>
            <w:vMerge w:val="restart"/>
            <w:tcMar>
              <w:left w:w="108" w:type="dxa"/>
              <w:right w:w="108" w:type="dxa"/>
            </w:tcMar>
          </w:tcPr>
          <w:p w14:paraId="5FFF2DDE"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申请人</w:t>
            </w:r>
          </w:p>
        </w:tc>
        <w:tc>
          <w:tcPr>
            <w:tcW w:w="3610" w:type="dxa"/>
            <w:tcMar>
              <w:left w:w="108" w:type="dxa"/>
              <w:right w:w="108" w:type="dxa"/>
            </w:tcMar>
          </w:tcPr>
          <w:p w14:paraId="5B8F92C3"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向负责的政府机构或监管机构申请批准或授权某项受监管活动的个人或组织。</w:t>
            </w:r>
            <w:r w:rsidRPr="00DF45B5">
              <w:rPr>
                <w:rFonts w:ascii="STKaiti" w:eastAsia="STKaiti" w:hAnsi="STKaiti"/>
                <w:color w:val="0070C0"/>
                <w:sz w:val="24"/>
                <w:lang w:eastAsia="zh-CN"/>
              </w:rPr>
              <w:t>申请人</w:t>
            </w:r>
            <w:r w:rsidRPr="00DF45B5">
              <w:rPr>
                <w:rFonts w:ascii="STKaiti" w:eastAsia="STKaiti" w:hAnsi="STKaiti"/>
                <w:sz w:val="24"/>
                <w:lang w:eastAsia="zh-CN"/>
              </w:rPr>
              <w:t>可以是</w:t>
            </w:r>
            <w:r w:rsidRPr="00DF45B5">
              <w:rPr>
                <w:rFonts w:ascii="STKaiti" w:eastAsia="STKaiti" w:hAnsi="STKaiti"/>
                <w:color w:val="0070C0"/>
                <w:sz w:val="24"/>
                <w:lang w:eastAsia="zh-CN"/>
              </w:rPr>
              <w:t>开发商</w:t>
            </w:r>
            <w:r w:rsidRPr="00DF45B5">
              <w:rPr>
                <w:rFonts w:ascii="STKaiti" w:eastAsia="STKaiti" w:hAnsi="STKaiti"/>
                <w:sz w:val="24"/>
                <w:lang w:eastAsia="zh-CN"/>
              </w:rPr>
              <w:t>。</w:t>
            </w:r>
          </w:p>
        </w:tc>
        <w:tc>
          <w:tcPr>
            <w:tcW w:w="2742" w:type="dxa"/>
            <w:vMerge w:val="restart"/>
            <w:tcMar>
              <w:left w:w="108" w:type="dxa"/>
              <w:right w:w="108" w:type="dxa"/>
            </w:tcMar>
          </w:tcPr>
          <w:p w14:paraId="2DFE1902" w14:textId="1DFFDDEC" w:rsidR="00AB2949" w:rsidRPr="001C2B6C" w:rsidRDefault="007506CC" w:rsidP="007506CC">
            <w:pPr>
              <w:spacing w:before="40" w:after="40"/>
              <w:ind w:left="-20" w:right="-20"/>
              <w:jc w:val="left"/>
              <w:rPr>
                <w:rFonts w:eastAsia="SimSun"/>
                <w:sz w:val="24"/>
              </w:rPr>
            </w:pPr>
            <w:r>
              <w:rPr>
                <w:rFonts w:eastAsiaTheme="minorEastAsia" w:hint="eastAsia"/>
                <w:sz w:val="24"/>
                <w:lang w:eastAsia="zh-CN"/>
              </w:rPr>
              <w:t>不详，</w:t>
            </w:r>
            <w:r w:rsidR="00AB2949" w:rsidRPr="001C2B6C">
              <w:rPr>
                <w:sz w:val="24"/>
              </w:rPr>
              <w:t>N/A (original)</w:t>
            </w:r>
          </w:p>
        </w:tc>
      </w:tr>
      <w:tr w:rsidR="00AB2949" w:rsidRPr="00DF45B5" w14:paraId="20642D6A" w14:textId="77777777" w:rsidTr="009F2132">
        <w:trPr>
          <w:trHeight w:val="300"/>
        </w:trPr>
        <w:tc>
          <w:tcPr>
            <w:tcW w:w="2331" w:type="dxa"/>
            <w:vMerge/>
            <w:vAlign w:val="center"/>
          </w:tcPr>
          <w:p w14:paraId="6C5A6110" w14:textId="77777777" w:rsidR="00AB2949" w:rsidRPr="00DF45B5" w:rsidRDefault="00AB2949" w:rsidP="009F2132">
            <w:pPr>
              <w:rPr>
                <w:rFonts w:ascii="STKaiti" w:eastAsia="STKaiti" w:hAnsi="STKaiti"/>
                <w:sz w:val="24"/>
              </w:rPr>
            </w:pPr>
          </w:p>
        </w:tc>
        <w:tc>
          <w:tcPr>
            <w:tcW w:w="3610" w:type="dxa"/>
            <w:tcMar>
              <w:left w:w="108" w:type="dxa"/>
              <w:right w:w="108" w:type="dxa"/>
            </w:tcMar>
          </w:tcPr>
          <w:p w14:paraId="624A81AC" w14:textId="34A00781"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color w:val="000000" w:themeColor="text1"/>
                <w:sz w:val="24"/>
                <w:lang w:eastAsia="zh-CN"/>
              </w:rPr>
              <w:t>相关</w:t>
            </w:r>
            <w:r w:rsidR="007506C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rPr>
              <w:t xml:space="preserve">: </w:t>
            </w:r>
            <w:r w:rsidRPr="00DF45B5">
              <w:rPr>
                <w:rFonts w:ascii="STKaiti" w:eastAsia="STKaiti" w:hAnsi="STKaiti"/>
                <w:color w:val="0070C0"/>
                <w:sz w:val="24"/>
                <w:lang w:eastAsia="zh-CN"/>
              </w:rPr>
              <w:t>开发商</w:t>
            </w:r>
          </w:p>
        </w:tc>
        <w:tc>
          <w:tcPr>
            <w:tcW w:w="2742" w:type="dxa"/>
            <w:vMerge/>
            <w:vAlign w:val="center"/>
          </w:tcPr>
          <w:p w14:paraId="5F5D7BD3" w14:textId="77777777" w:rsidR="00AB2949" w:rsidRPr="00DF45B5" w:rsidRDefault="00AB2949" w:rsidP="007506CC">
            <w:pPr>
              <w:jc w:val="left"/>
              <w:rPr>
                <w:rFonts w:eastAsia="SimSun"/>
                <w:sz w:val="24"/>
              </w:rPr>
            </w:pPr>
          </w:p>
        </w:tc>
      </w:tr>
      <w:tr w:rsidR="00AB2949" w:rsidRPr="00DF45B5" w14:paraId="1447B244" w14:textId="77777777" w:rsidTr="009F2132">
        <w:trPr>
          <w:trHeight w:val="1290"/>
        </w:trPr>
        <w:tc>
          <w:tcPr>
            <w:tcW w:w="2331" w:type="dxa"/>
            <w:vMerge w:val="restart"/>
            <w:tcMar>
              <w:left w:w="108" w:type="dxa"/>
              <w:right w:w="108" w:type="dxa"/>
            </w:tcMar>
          </w:tcPr>
          <w:p w14:paraId="2A5C422B"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评估终点</w:t>
            </w:r>
          </w:p>
        </w:tc>
        <w:tc>
          <w:tcPr>
            <w:tcW w:w="3610" w:type="dxa"/>
            <w:tcMar>
              <w:left w:w="108" w:type="dxa"/>
              <w:right w:w="108" w:type="dxa"/>
            </w:tcMar>
          </w:tcPr>
          <w:p w14:paraId="30633115"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对需要保护的环境价值的表达，在操作上被定义为一个实体（如物种、种群或栖息地）和该实体的一个属性（如丰度、分布、死亡率），可以进行测量或建模。</w:t>
            </w:r>
          </w:p>
        </w:tc>
        <w:tc>
          <w:tcPr>
            <w:tcW w:w="2742" w:type="dxa"/>
            <w:vMerge w:val="restart"/>
            <w:tcMar>
              <w:left w:w="108" w:type="dxa"/>
              <w:right w:w="108" w:type="dxa"/>
            </w:tcMar>
          </w:tcPr>
          <w:p w14:paraId="685EB4B7" w14:textId="154688AC" w:rsidR="00AB2949" w:rsidRPr="00DF45B5" w:rsidRDefault="007506CC" w:rsidP="007506CC">
            <w:pPr>
              <w:spacing w:before="40" w:after="40"/>
              <w:ind w:left="-20" w:right="-20"/>
              <w:jc w:val="left"/>
              <w:rPr>
                <w:rFonts w:eastAsia="SimSun"/>
                <w:sz w:val="24"/>
                <w:lang w:eastAsia="zh-CN"/>
              </w:rPr>
            </w:pPr>
            <w:r w:rsidRPr="006479F8">
              <w:rPr>
                <w:szCs w:val="22"/>
              </w:rPr>
              <w:t>EFSA GMO Panel, 2010</w:t>
            </w:r>
            <w:r w:rsidRPr="006479F8">
              <w:rPr>
                <w:szCs w:val="22"/>
                <w:lang w:val="en-US"/>
              </w:rPr>
              <w:t>;</w:t>
            </w:r>
            <w:r w:rsidRPr="006479F8">
              <w:rPr>
                <w:szCs w:val="22"/>
              </w:rPr>
              <w:t xml:space="preserve"> NASEM,</w:t>
            </w:r>
            <w:r>
              <w:rPr>
                <w:rFonts w:eastAsiaTheme="minorEastAsia" w:hint="eastAsia"/>
                <w:szCs w:val="22"/>
                <w:lang w:eastAsia="zh-CN"/>
              </w:rPr>
              <w:t xml:space="preserve"> </w:t>
            </w:r>
            <w:r w:rsidRPr="006479F8">
              <w:rPr>
                <w:szCs w:val="22"/>
              </w:rPr>
              <w:t>2016; OECD, 2023; WHO, 2001</w:t>
            </w:r>
          </w:p>
        </w:tc>
      </w:tr>
      <w:tr w:rsidR="00AB2949" w:rsidRPr="00DF45B5" w14:paraId="54DC9A77" w14:textId="77777777" w:rsidTr="009F2132">
        <w:trPr>
          <w:trHeight w:val="645"/>
        </w:trPr>
        <w:tc>
          <w:tcPr>
            <w:tcW w:w="2331" w:type="dxa"/>
            <w:vMerge/>
            <w:vAlign w:val="center"/>
          </w:tcPr>
          <w:p w14:paraId="012DA9AC"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4FD2D4B2" w14:textId="44180762" w:rsidR="00AB2949" w:rsidRPr="00DF45B5" w:rsidRDefault="00AB2949" w:rsidP="009F2132">
            <w:pPr>
              <w:spacing w:before="40" w:after="40"/>
              <w:ind w:left="-20" w:right="-20"/>
              <w:rPr>
                <w:rFonts w:ascii="STKaiti" w:eastAsia="STKaiti" w:hAnsi="STKaiti"/>
                <w:sz w:val="24"/>
                <w:lang w:eastAsia="zh-CN"/>
              </w:rPr>
            </w:pPr>
            <w:proofErr w:type="spellStart"/>
            <w:r w:rsidRPr="00DF45B5">
              <w:rPr>
                <w:rFonts w:ascii="STKaiti" w:eastAsia="STKaiti" w:hAnsi="STKaiti"/>
                <w:color w:val="000000" w:themeColor="text1"/>
                <w:sz w:val="24"/>
              </w:rPr>
              <w:t>相关</w:t>
            </w:r>
            <w:proofErr w:type="spellEnd"/>
            <w:r w:rsidR="007506C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rPr>
              <w:t xml:space="preserve">: </w:t>
            </w:r>
            <w:r w:rsidR="00896ADF">
              <w:rPr>
                <w:rFonts w:ascii="STKaiti" w:eastAsia="STKaiti" w:hAnsi="STKaiti" w:hint="eastAsia"/>
                <w:color w:val="4472C4" w:themeColor="accent1"/>
                <w:sz w:val="24"/>
                <w:lang w:eastAsia="zh-CN"/>
              </w:rPr>
              <w:t>测量终点</w:t>
            </w:r>
          </w:p>
        </w:tc>
        <w:tc>
          <w:tcPr>
            <w:tcW w:w="2742" w:type="dxa"/>
            <w:vMerge/>
            <w:vAlign w:val="center"/>
          </w:tcPr>
          <w:p w14:paraId="663686C1" w14:textId="77777777" w:rsidR="00AB2949" w:rsidRPr="00DF45B5" w:rsidRDefault="00AB2949" w:rsidP="007506CC">
            <w:pPr>
              <w:jc w:val="left"/>
              <w:rPr>
                <w:rFonts w:eastAsia="SimSun"/>
                <w:sz w:val="24"/>
              </w:rPr>
            </w:pPr>
          </w:p>
        </w:tc>
      </w:tr>
      <w:tr w:rsidR="00AB2949" w:rsidRPr="00DF45B5" w14:paraId="73C4D3CE" w14:textId="77777777" w:rsidTr="009F2132">
        <w:trPr>
          <w:trHeight w:val="300"/>
        </w:trPr>
        <w:tc>
          <w:tcPr>
            <w:tcW w:w="2331" w:type="dxa"/>
            <w:vMerge w:val="restart"/>
            <w:tcMar>
              <w:left w:w="108" w:type="dxa"/>
              <w:right w:w="108" w:type="dxa"/>
            </w:tcMar>
          </w:tcPr>
          <w:p w14:paraId="68F35740" w14:textId="707DC262"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货物/</w:t>
            </w:r>
            <w:r>
              <w:rPr>
                <w:rFonts w:ascii="STKaiti" w:eastAsia="STKaiti" w:hAnsi="STKaiti" w:hint="eastAsia"/>
                <w:color w:val="000000" w:themeColor="text1"/>
                <w:sz w:val="24"/>
                <w:lang w:eastAsia="zh-CN"/>
              </w:rPr>
              <w:t>有效</w:t>
            </w:r>
            <w:r w:rsidRPr="00DF45B5">
              <w:rPr>
                <w:rFonts w:ascii="STKaiti" w:eastAsia="STKaiti" w:hAnsi="STKaiti"/>
                <w:color w:val="000000" w:themeColor="text1"/>
                <w:sz w:val="24"/>
                <w:lang w:eastAsia="zh-CN"/>
              </w:rPr>
              <w:t>载荷基因</w:t>
            </w:r>
          </w:p>
        </w:tc>
        <w:tc>
          <w:tcPr>
            <w:tcW w:w="3610" w:type="dxa"/>
            <w:tcMar>
              <w:left w:w="108" w:type="dxa"/>
              <w:right w:w="108" w:type="dxa"/>
            </w:tcMar>
          </w:tcPr>
          <w:p w14:paraId="5A672796" w14:textId="2E15DD2F"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与</w:t>
            </w:r>
            <w:r w:rsidRPr="00E74C2A">
              <w:rPr>
                <w:rFonts w:ascii="STKaiti" w:eastAsia="STKaiti" w:hAnsi="STKaiti"/>
                <w:color w:val="4472C4" w:themeColor="accent1"/>
                <w:sz w:val="24"/>
                <w:lang w:eastAsia="zh-CN"/>
              </w:rPr>
              <w:t>人工基因驱动</w:t>
            </w:r>
            <w:r w:rsidRPr="00DF45B5">
              <w:rPr>
                <w:rFonts w:ascii="STKaiti" w:eastAsia="STKaiti" w:hAnsi="STKaiti"/>
                <w:color w:val="000000" w:themeColor="text1"/>
                <w:sz w:val="24"/>
                <w:lang w:eastAsia="zh-CN"/>
              </w:rPr>
              <w:t>插入物相连的功能基因或表达盒，对于</w:t>
            </w:r>
            <w:r>
              <w:rPr>
                <w:rFonts w:ascii="STKaiti" w:eastAsia="STKaiti" w:hAnsi="STKaiti"/>
                <w:color w:val="000000" w:themeColor="text1"/>
                <w:sz w:val="24"/>
                <w:lang w:eastAsia="zh-CN"/>
              </w:rPr>
              <w:t>人工基因驱动</w:t>
            </w:r>
            <w:r w:rsidRPr="00DF45B5">
              <w:rPr>
                <w:rFonts w:ascii="STKaiti" w:eastAsia="STKaiti" w:hAnsi="STKaiti"/>
                <w:color w:val="000000" w:themeColor="text1"/>
                <w:sz w:val="24"/>
                <w:lang w:eastAsia="zh-CN"/>
              </w:rPr>
              <w:t>的功能来说并非是必需的，但目的是将连接的基因/表达</w:t>
            </w:r>
            <w:proofErr w:type="gramStart"/>
            <w:r w:rsidRPr="00DF45B5">
              <w:rPr>
                <w:rFonts w:ascii="STKaiti" w:eastAsia="STKaiti" w:hAnsi="STKaiti"/>
                <w:color w:val="000000" w:themeColor="text1"/>
                <w:sz w:val="24"/>
                <w:lang w:eastAsia="zh-CN"/>
              </w:rPr>
              <w:t>盒传播</w:t>
            </w:r>
            <w:proofErr w:type="gramEnd"/>
            <w:r w:rsidRPr="00DF45B5">
              <w:rPr>
                <w:rFonts w:ascii="STKaiti" w:eastAsia="STKaiti" w:hAnsi="STKaiti"/>
                <w:color w:val="000000" w:themeColor="text1"/>
                <w:sz w:val="24"/>
                <w:lang w:eastAsia="zh-CN"/>
              </w:rPr>
              <w:t>到整个</w:t>
            </w:r>
            <w:r w:rsidRPr="00DF45B5">
              <w:rPr>
                <w:rFonts w:ascii="STKaiti" w:eastAsia="STKaiti" w:hAnsi="STKaiti"/>
                <w:color w:val="0070C0"/>
                <w:sz w:val="24"/>
                <w:lang w:eastAsia="zh-CN"/>
              </w:rPr>
              <w:t>目标种群</w:t>
            </w:r>
            <w:r w:rsidRPr="00DF45B5">
              <w:rPr>
                <w:rFonts w:ascii="STKaiti" w:eastAsia="STKaiti" w:hAnsi="STKaiti"/>
                <w:color w:val="000000" w:themeColor="text1"/>
                <w:sz w:val="24"/>
                <w:lang w:eastAsia="zh-CN"/>
              </w:rPr>
              <w:t>中。</w:t>
            </w:r>
          </w:p>
        </w:tc>
        <w:tc>
          <w:tcPr>
            <w:tcW w:w="2742" w:type="dxa"/>
            <w:vMerge w:val="restart"/>
            <w:tcMar>
              <w:left w:w="108" w:type="dxa"/>
              <w:right w:w="108" w:type="dxa"/>
            </w:tcMar>
          </w:tcPr>
          <w:p w14:paraId="42669091" w14:textId="055704CB" w:rsidR="00AB2949" w:rsidRPr="00DF45B5" w:rsidRDefault="00AB2949" w:rsidP="007506CC">
            <w:pPr>
              <w:spacing w:before="40" w:after="40"/>
              <w:ind w:left="-20" w:right="-20"/>
              <w:jc w:val="left"/>
              <w:rPr>
                <w:rFonts w:eastAsia="SimSun"/>
                <w:sz w:val="24"/>
                <w:lang w:eastAsia="zh-CN"/>
              </w:rPr>
            </w:pPr>
            <w:proofErr w:type="spellStart"/>
            <w:r w:rsidRPr="00DF45B5">
              <w:rPr>
                <w:rFonts w:eastAsia="SimSun"/>
                <w:sz w:val="24"/>
                <w:lang w:eastAsia="zh-CN"/>
              </w:rPr>
              <w:t>Alphey</w:t>
            </w:r>
            <w:proofErr w:type="spellEnd"/>
            <w:r w:rsidRPr="00DF45B5">
              <w:rPr>
                <w:rFonts w:eastAsia="SimSun"/>
                <w:sz w:val="24"/>
                <w:lang w:eastAsia="zh-CN"/>
              </w:rPr>
              <w:t xml:space="preserve"> </w:t>
            </w:r>
            <w:r w:rsidRPr="00DF45B5">
              <w:rPr>
                <w:rFonts w:eastAsia="SimSun"/>
                <w:sz w:val="24"/>
                <w:lang w:eastAsia="zh-CN"/>
              </w:rPr>
              <w:t>等，</w:t>
            </w:r>
            <w:r w:rsidRPr="00DF45B5">
              <w:rPr>
                <w:rFonts w:eastAsia="SimSun"/>
                <w:sz w:val="24"/>
                <w:lang w:eastAsia="zh-CN"/>
              </w:rPr>
              <w:t xml:space="preserve"> 2020 </w:t>
            </w:r>
            <w:r w:rsidR="00E74C2A">
              <w:rPr>
                <w:rFonts w:eastAsia="SimSun" w:hint="eastAsia"/>
                <w:sz w:val="24"/>
                <w:lang w:eastAsia="zh-CN"/>
              </w:rPr>
              <w:t>（</w:t>
            </w:r>
            <w:r w:rsidRPr="00DF45B5">
              <w:rPr>
                <w:rFonts w:eastAsia="SimSun"/>
                <w:sz w:val="24"/>
                <w:lang w:eastAsia="zh-CN"/>
              </w:rPr>
              <w:t>基因驱动研究界出版了一个出版物，提出了一系列标准化定义</w:t>
            </w:r>
            <w:r w:rsidR="00E74C2A">
              <w:rPr>
                <w:rFonts w:eastAsia="SimSun" w:hint="eastAsia"/>
                <w:sz w:val="24"/>
                <w:lang w:eastAsia="zh-CN"/>
              </w:rPr>
              <w:t>）；</w:t>
            </w:r>
            <w:r w:rsidRPr="00DF45B5">
              <w:rPr>
                <w:rFonts w:eastAsia="SimSun"/>
                <w:sz w:val="24"/>
                <w:lang w:eastAsia="zh-CN"/>
              </w:rPr>
              <w:t>已发布的定义中添加了</w:t>
            </w:r>
            <w:r w:rsidRPr="00DF45B5">
              <w:rPr>
                <w:rFonts w:eastAsia="SimSun"/>
                <w:sz w:val="24"/>
                <w:lang w:eastAsia="zh-CN"/>
              </w:rPr>
              <w:t xml:space="preserve"> "</w:t>
            </w:r>
            <w:r w:rsidRPr="00DF45B5">
              <w:rPr>
                <w:rFonts w:eastAsia="SimSun"/>
                <w:sz w:val="24"/>
                <w:lang w:eastAsia="zh-CN"/>
              </w:rPr>
              <w:t>工程</w:t>
            </w:r>
            <w:r w:rsidRPr="00DF45B5">
              <w:rPr>
                <w:rFonts w:eastAsia="SimSun"/>
                <w:sz w:val="24"/>
                <w:lang w:eastAsia="zh-CN"/>
              </w:rPr>
              <w:t xml:space="preserve"> "</w:t>
            </w:r>
            <w:r w:rsidRPr="00DF45B5">
              <w:rPr>
                <w:rFonts w:eastAsia="SimSun"/>
                <w:sz w:val="24"/>
                <w:lang w:eastAsia="zh-CN"/>
              </w:rPr>
              <w:t>和</w:t>
            </w:r>
            <w:r w:rsidRPr="00DF45B5">
              <w:rPr>
                <w:rFonts w:eastAsia="SimSun"/>
                <w:sz w:val="24"/>
                <w:lang w:eastAsia="zh-CN"/>
              </w:rPr>
              <w:t xml:space="preserve"> "</w:t>
            </w:r>
            <w:r w:rsidRPr="00DF45B5">
              <w:rPr>
                <w:rFonts w:eastAsia="SimSun"/>
                <w:sz w:val="24"/>
                <w:lang w:eastAsia="zh-CN"/>
              </w:rPr>
              <w:t>目标</w:t>
            </w:r>
            <w:r w:rsidRPr="00DF45B5">
              <w:rPr>
                <w:rFonts w:eastAsia="SimSun"/>
                <w:sz w:val="24"/>
                <w:lang w:eastAsia="zh-CN"/>
              </w:rPr>
              <w:t xml:space="preserve"> "</w:t>
            </w:r>
            <w:r w:rsidRPr="00DF45B5">
              <w:rPr>
                <w:rFonts w:eastAsia="SimSun"/>
                <w:sz w:val="24"/>
                <w:lang w:eastAsia="zh-CN"/>
              </w:rPr>
              <w:t>两个词，以连接术语表中的其他定义</w:t>
            </w:r>
          </w:p>
        </w:tc>
      </w:tr>
      <w:tr w:rsidR="00AB2949" w:rsidRPr="00DF45B5" w14:paraId="6A647B46" w14:textId="77777777" w:rsidTr="009F2132">
        <w:trPr>
          <w:trHeight w:val="300"/>
        </w:trPr>
        <w:tc>
          <w:tcPr>
            <w:tcW w:w="2331" w:type="dxa"/>
            <w:vMerge/>
            <w:vAlign w:val="center"/>
          </w:tcPr>
          <w:p w14:paraId="1B472EF9"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14E1D4D6" w14:textId="6B05B299"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相关</w:t>
            </w:r>
            <w:r w:rsidR="00E74C2A">
              <w:rPr>
                <w:rFonts w:ascii="STKaiti" w:eastAsia="STKaiti" w:hAnsi="STKaiti" w:hint="eastAsia"/>
                <w:sz w:val="24"/>
                <w:lang w:eastAsia="zh-CN"/>
              </w:rPr>
              <w:t>术语</w:t>
            </w:r>
            <w:r w:rsidRPr="00DF45B5">
              <w:rPr>
                <w:rFonts w:ascii="STKaiti" w:eastAsia="STKaiti" w:hAnsi="STKaiti"/>
                <w:sz w:val="24"/>
                <w:lang w:eastAsia="zh-CN"/>
              </w:rPr>
              <w:t xml:space="preserve">: </w:t>
            </w:r>
            <w:r>
              <w:rPr>
                <w:rFonts w:ascii="STKaiti" w:eastAsia="STKaiti" w:hAnsi="STKaiti"/>
                <w:color w:val="0070C0"/>
                <w:sz w:val="24"/>
                <w:lang w:eastAsia="zh-CN"/>
              </w:rPr>
              <w:t>人工基因驱动</w:t>
            </w:r>
            <w:r w:rsidR="00E74C2A">
              <w:rPr>
                <w:rFonts w:ascii="STKaiti" w:eastAsia="STKaiti" w:hAnsi="STKaiti" w:hint="eastAsia"/>
                <w:color w:val="0070C0"/>
                <w:sz w:val="24"/>
                <w:lang w:eastAsia="zh-CN"/>
              </w:rPr>
              <w:t>、</w:t>
            </w:r>
            <w:r w:rsidRPr="00DF45B5">
              <w:rPr>
                <w:rFonts w:ascii="STKaiti" w:eastAsia="STKaiti" w:hAnsi="STKaiti"/>
                <w:color w:val="0070C0"/>
                <w:sz w:val="24"/>
                <w:lang w:eastAsia="zh-CN"/>
              </w:rPr>
              <w:t>目标种群</w:t>
            </w:r>
          </w:p>
        </w:tc>
        <w:tc>
          <w:tcPr>
            <w:tcW w:w="2742" w:type="dxa"/>
            <w:vMerge/>
            <w:vAlign w:val="center"/>
          </w:tcPr>
          <w:p w14:paraId="36AEC912" w14:textId="77777777" w:rsidR="00AB2949" w:rsidRPr="00DF45B5" w:rsidRDefault="00AB2949" w:rsidP="007506CC">
            <w:pPr>
              <w:jc w:val="left"/>
              <w:rPr>
                <w:rFonts w:eastAsia="SimSun"/>
                <w:sz w:val="24"/>
                <w:lang w:eastAsia="zh-CN"/>
              </w:rPr>
            </w:pPr>
          </w:p>
        </w:tc>
      </w:tr>
      <w:tr w:rsidR="00AB2949" w:rsidRPr="00DF45B5" w14:paraId="443F9D27" w14:textId="77777777" w:rsidTr="009F2132">
        <w:trPr>
          <w:trHeight w:val="300"/>
        </w:trPr>
        <w:tc>
          <w:tcPr>
            <w:tcW w:w="2331" w:type="dxa"/>
            <w:vMerge w:val="restart"/>
            <w:tcMar>
              <w:left w:w="108" w:type="dxa"/>
              <w:right w:w="108" w:type="dxa"/>
            </w:tcMar>
          </w:tcPr>
          <w:p w14:paraId="675A4949"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隔离措施</w:t>
            </w:r>
            <w:r w:rsidRPr="00DF45B5">
              <w:rPr>
                <w:rFonts w:ascii="STKaiti" w:eastAsia="STKaiti" w:hAnsi="STKaiti"/>
                <w:sz w:val="24"/>
              </w:rPr>
              <w:t xml:space="preserve"> </w:t>
            </w:r>
          </w:p>
        </w:tc>
        <w:tc>
          <w:tcPr>
            <w:tcW w:w="3610" w:type="dxa"/>
            <w:tcMar>
              <w:left w:w="108" w:type="dxa"/>
              <w:right w:w="108" w:type="dxa"/>
            </w:tcMar>
          </w:tcPr>
          <w:p w14:paraId="0DBA6EAF" w14:textId="71762EBC"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旨在防止或最大限度减少生物体（如含有</w:t>
            </w:r>
            <w:r>
              <w:rPr>
                <w:rFonts w:ascii="STKaiti" w:eastAsia="STKaiti" w:hAnsi="STKaiti"/>
                <w:color w:val="0070C0"/>
                <w:sz w:val="24"/>
                <w:lang w:eastAsia="zh-CN"/>
              </w:rPr>
              <w:t>人工基因驱动</w:t>
            </w:r>
            <w:r w:rsidRPr="00DF45B5">
              <w:rPr>
                <w:rFonts w:ascii="STKaiti" w:eastAsia="STKaiti" w:hAnsi="STKaiti"/>
                <w:color w:val="0070C0"/>
                <w:sz w:val="24"/>
                <w:lang w:eastAsia="zh-CN"/>
              </w:rPr>
              <w:t>系统</w:t>
            </w:r>
            <w:r w:rsidRPr="00DF45B5">
              <w:rPr>
                <w:rFonts w:ascii="STKaiti" w:eastAsia="STKaiti" w:hAnsi="STKaiti"/>
                <w:sz w:val="24"/>
                <w:lang w:eastAsia="zh-CN"/>
              </w:rPr>
              <w:t>的改性活蚊（见</w:t>
            </w:r>
            <w:r w:rsidRPr="00DF45B5">
              <w:rPr>
                <w:rFonts w:ascii="STKaiti" w:eastAsia="STKaiti" w:hAnsi="STKaiti"/>
                <w:color w:val="0070C0"/>
                <w:sz w:val="24"/>
                <w:lang w:eastAsia="zh-CN"/>
              </w:rPr>
              <w:t>改性活生物体</w:t>
            </w:r>
            <w:r w:rsidRPr="00DF45B5">
              <w:rPr>
                <w:rFonts w:ascii="STKaiti" w:eastAsia="STKaiti" w:hAnsi="STKaiti"/>
                <w:sz w:val="24"/>
                <w:lang w:eastAsia="zh-CN"/>
              </w:rPr>
              <w:t>））从指定区域无意释放到周围环境中的一系列措施。这可能包括在物理封闭（也称 "隔离"）中进行的研究，措施包括物理屏障，如室内实验室、昆虫饲养室或种群笼。在户外环境中，可能会使用大型笼子，额外的生态隔离措施可能包括地理/空间和/或气候隔离。</w:t>
            </w:r>
            <w:r w:rsidRPr="00DF45B5">
              <w:rPr>
                <w:rFonts w:ascii="STKaiti" w:eastAsia="STKaiti" w:hAnsi="STKaiti"/>
                <w:color w:val="000000" w:themeColor="text1"/>
                <w:sz w:val="24"/>
                <w:lang w:eastAsia="zh-CN"/>
              </w:rPr>
              <w:t xml:space="preserve"> </w:t>
            </w:r>
          </w:p>
        </w:tc>
        <w:tc>
          <w:tcPr>
            <w:tcW w:w="2742" w:type="dxa"/>
            <w:vMerge w:val="restart"/>
            <w:tcMar>
              <w:left w:w="108" w:type="dxa"/>
              <w:right w:w="108" w:type="dxa"/>
            </w:tcMar>
          </w:tcPr>
          <w:p w14:paraId="4434D809" w14:textId="227C89AA" w:rsidR="00AB2949" w:rsidRPr="00DF45B5" w:rsidRDefault="00AB2949" w:rsidP="007506CC">
            <w:pPr>
              <w:spacing w:before="40" w:after="40"/>
              <w:ind w:left="-20" w:right="-20"/>
              <w:jc w:val="left"/>
              <w:rPr>
                <w:rFonts w:eastAsia="SimSun"/>
                <w:color w:val="000000" w:themeColor="text1"/>
                <w:sz w:val="24"/>
                <w:lang w:eastAsia="zh-CN"/>
              </w:rPr>
            </w:pPr>
            <w:r w:rsidRPr="00DF45B5">
              <w:rPr>
                <w:rFonts w:eastAsia="SimSun"/>
                <w:color w:val="000000" w:themeColor="text1"/>
                <w:sz w:val="24"/>
                <w:lang w:eastAsia="zh-CN"/>
              </w:rPr>
              <w:t>改编自</w:t>
            </w:r>
            <w:r w:rsidR="00E74C2A">
              <w:rPr>
                <w:rFonts w:eastAsia="SimSun" w:hint="eastAsia"/>
                <w:color w:val="000000" w:themeColor="text1"/>
                <w:sz w:val="24"/>
                <w:lang w:eastAsia="zh-CN"/>
              </w:rPr>
              <w:t xml:space="preserve">WTO </w:t>
            </w:r>
            <w:r w:rsidRPr="00DF45B5">
              <w:rPr>
                <w:rFonts w:eastAsia="SimSun"/>
                <w:color w:val="000000" w:themeColor="text1"/>
                <w:sz w:val="24"/>
                <w:lang w:eastAsia="zh-CN"/>
              </w:rPr>
              <w:t>2021</w:t>
            </w:r>
            <w:r w:rsidR="00E74C2A">
              <w:rPr>
                <w:rFonts w:eastAsia="SimSun" w:hint="eastAsia"/>
                <w:color w:val="000000" w:themeColor="text1"/>
                <w:sz w:val="24"/>
                <w:lang w:eastAsia="zh-CN"/>
              </w:rPr>
              <w:t>解释</w:t>
            </w:r>
            <w:r w:rsidRPr="00DF45B5">
              <w:rPr>
                <w:rFonts w:eastAsia="SimSun"/>
                <w:color w:val="000000" w:themeColor="text1"/>
                <w:sz w:val="24"/>
                <w:lang w:eastAsia="zh-CN"/>
              </w:rPr>
              <w:t>性</w:t>
            </w:r>
            <w:r w:rsidR="00E74C2A">
              <w:rPr>
                <w:rFonts w:eastAsia="SimSun" w:hint="eastAsia"/>
                <w:color w:val="000000" w:themeColor="text1"/>
                <w:sz w:val="24"/>
                <w:lang w:eastAsia="zh-CN"/>
              </w:rPr>
              <w:t>案文</w:t>
            </w:r>
          </w:p>
          <w:p w14:paraId="3A50AE68" w14:textId="77777777" w:rsidR="00AB2949" w:rsidRPr="00DF45B5" w:rsidRDefault="00AB2949" w:rsidP="007506CC">
            <w:pPr>
              <w:spacing w:before="40" w:after="40"/>
              <w:ind w:left="-20" w:right="-20"/>
              <w:jc w:val="left"/>
              <w:rPr>
                <w:rFonts w:eastAsia="SimSun"/>
                <w:sz w:val="24"/>
                <w:lang w:eastAsia="zh-CN"/>
              </w:rPr>
            </w:pPr>
            <w:r w:rsidRPr="00DF45B5">
              <w:rPr>
                <w:rFonts w:eastAsia="SimSun"/>
                <w:color w:val="FF0000"/>
                <w:sz w:val="24"/>
                <w:lang w:eastAsia="zh-CN"/>
              </w:rPr>
              <w:t xml:space="preserve"> </w:t>
            </w:r>
          </w:p>
        </w:tc>
      </w:tr>
      <w:tr w:rsidR="00AB2949" w:rsidRPr="00DF45B5" w14:paraId="45D784C7" w14:textId="77777777" w:rsidTr="009F2132">
        <w:trPr>
          <w:trHeight w:val="300"/>
        </w:trPr>
        <w:tc>
          <w:tcPr>
            <w:tcW w:w="2331" w:type="dxa"/>
            <w:vMerge/>
            <w:vAlign w:val="center"/>
          </w:tcPr>
          <w:p w14:paraId="68A03C11"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662D48CA" w14:textId="62F866A4"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w:t>
            </w:r>
            <w:r w:rsidR="00E74C2A">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lang w:eastAsia="zh-CN"/>
              </w:rPr>
              <w:t xml:space="preserve">: </w:t>
            </w:r>
            <w:r>
              <w:rPr>
                <w:rFonts w:ascii="STKaiti" w:eastAsia="STKaiti" w:hAnsi="STKaiti"/>
                <w:color w:val="0070C0"/>
                <w:sz w:val="24"/>
                <w:lang w:eastAsia="zh-CN"/>
              </w:rPr>
              <w:t>人工基因驱动</w:t>
            </w:r>
            <w:r w:rsidRPr="00DF45B5">
              <w:rPr>
                <w:rFonts w:ascii="STKaiti" w:eastAsia="STKaiti" w:hAnsi="STKaiti"/>
                <w:color w:val="0070C0"/>
                <w:sz w:val="24"/>
                <w:lang w:eastAsia="zh-CN"/>
              </w:rPr>
              <w:t>、改性活生物体</w:t>
            </w:r>
          </w:p>
        </w:tc>
        <w:tc>
          <w:tcPr>
            <w:tcW w:w="2742" w:type="dxa"/>
            <w:vMerge/>
            <w:vAlign w:val="center"/>
          </w:tcPr>
          <w:p w14:paraId="724E6DCF" w14:textId="77777777" w:rsidR="00AB2949" w:rsidRPr="00DF45B5" w:rsidRDefault="00AB2949" w:rsidP="007506CC">
            <w:pPr>
              <w:jc w:val="left"/>
              <w:rPr>
                <w:rFonts w:eastAsia="SimSun"/>
                <w:sz w:val="24"/>
                <w:lang w:eastAsia="zh-CN"/>
              </w:rPr>
            </w:pPr>
          </w:p>
        </w:tc>
      </w:tr>
      <w:tr w:rsidR="00AB2949" w:rsidRPr="00DF45B5" w14:paraId="68C5BE62" w14:textId="77777777" w:rsidTr="009F2132">
        <w:trPr>
          <w:trHeight w:val="1159"/>
        </w:trPr>
        <w:tc>
          <w:tcPr>
            <w:tcW w:w="2331" w:type="dxa"/>
            <w:tcMar>
              <w:left w:w="108" w:type="dxa"/>
              <w:right w:w="108" w:type="dxa"/>
            </w:tcMar>
          </w:tcPr>
          <w:p w14:paraId="3BDC6002"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开发商</w:t>
            </w:r>
          </w:p>
        </w:tc>
        <w:tc>
          <w:tcPr>
            <w:tcW w:w="3610" w:type="dxa"/>
            <w:tcMar>
              <w:left w:w="108" w:type="dxa"/>
              <w:right w:w="108" w:type="dxa"/>
            </w:tcMar>
          </w:tcPr>
          <w:p w14:paraId="105C1029"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开展研发活动以生产新产品或改进产品（货物或服务）或工艺的实体。 </w:t>
            </w:r>
          </w:p>
        </w:tc>
        <w:tc>
          <w:tcPr>
            <w:tcW w:w="2742" w:type="dxa"/>
            <w:tcMar>
              <w:left w:w="108" w:type="dxa"/>
              <w:right w:w="108" w:type="dxa"/>
            </w:tcMar>
          </w:tcPr>
          <w:p w14:paraId="36E4A9CB" w14:textId="0D785A14" w:rsidR="00AB2949" w:rsidRPr="00DF45B5" w:rsidRDefault="00E74C2A" w:rsidP="007506CC">
            <w:pPr>
              <w:spacing w:before="40" w:after="40"/>
              <w:ind w:left="-20" w:right="-20"/>
              <w:jc w:val="left"/>
              <w:rPr>
                <w:rFonts w:eastAsia="SimSun"/>
                <w:sz w:val="24"/>
                <w:lang w:val="en-US" w:eastAsia="zh-CN"/>
              </w:rPr>
            </w:pPr>
            <w:r>
              <w:rPr>
                <w:rFonts w:eastAsia="SimSun" w:hint="eastAsia"/>
                <w:sz w:val="24"/>
                <w:lang w:eastAsia="zh-CN"/>
              </w:rPr>
              <w:t>基于</w:t>
            </w:r>
            <w:r w:rsidR="00AB2949" w:rsidRPr="00DF45B5">
              <w:rPr>
                <w:rFonts w:eastAsia="SimSun"/>
                <w:sz w:val="24"/>
              </w:rPr>
              <w:t xml:space="preserve">Beeckman </w:t>
            </w:r>
            <w:r w:rsidR="00AB2949" w:rsidRPr="00DF45B5">
              <w:rPr>
                <w:rFonts w:eastAsia="SimSun"/>
                <w:sz w:val="24"/>
              </w:rPr>
              <w:t>和</w:t>
            </w:r>
            <w:r w:rsidR="00AB2949" w:rsidRPr="00DF45B5">
              <w:rPr>
                <w:rFonts w:eastAsia="SimSun"/>
                <w:sz w:val="24"/>
              </w:rPr>
              <w:t xml:space="preserve"> </w:t>
            </w:r>
            <w:proofErr w:type="spellStart"/>
            <w:r w:rsidR="00AB2949" w:rsidRPr="00DF45B5">
              <w:rPr>
                <w:rFonts w:eastAsia="SimSun"/>
                <w:sz w:val="24"/>
              </w:rPr>
              <w:t>Rüdelsheim</w:t>
            </w:r>
            <w:proofErr w:type="spellEnd"/>
            <w:r w:rsidR="00AB2949" w:rsidRPr="00DF45B5">
              <w:rPr>
                <w:rFonts w:eastAsia="SimSun"/>
                <w:sz w:val="24"/>
              </w:rPr>
              <w:t xml:space="preserve"> </w:t>
            </w:r>
            <w:proofErr w:type="spellStart"/>
            <w:r w:rsidR="00AB2949" w:rsidRPr="00DF45B5">
              <w:rPr>
                <w:rFonts w:eastAsia="SimSun"/>
                <w:sz w:val="24"/>
              </w:rPr>
              <w:t>的描述</w:t>
            </w:r>
            <w:proofErr w:type="spellEnd"/>
            <w:r w:rsidR="00AB2949" w:rsidRPr="00DF45B5">
              <w:rPr>
                <w:rFonts w:eastAsia="SimSun"/>
                <w:sz w:val="24"/>
              </w:rPr>
              <w:t>，</w:t>
            </w:r>
            <w:r w:rsidR="00AB2949" w:rsidRPr="00DF45B5">
              <w:rPr>
                <w:rFonts w:eastAsia="SimSun"/>
                <w:sz w:val="24"/>
              </w:rPr>
              <w:t xml:space="preserve">2020 </w:t>
            </w:r>
            <w:r w:rsidR="00AB2949" w:rsidRPr="00DF45B5">
              <w:rPr>
                <w:rFonts w:eastAsia="SimSun"/>
                <w:sz w:val="24"/>
              </w:rPr>
              <w:t>；</w:t>
            </w:r>
            <w:r>
              <w:rPr>
                <w:rFonts w:eastAsia="SimSun" w:hint="eastAsia"/>
                <w:sz w:val="24"/>
                <w:lang w:eastAsia="zh-CN"/>
              </w:rPr>
              <w:t>OECD</w:t>
            </w:r>
            <w:r w:rsidR="00AB2949" w:rsidRPr="00DF45B5">
              <w:rPr>
                <w:rFonts w:eastAsia="SimSun"/>
                <w:sz w:val="24"/>
              </w:rPr>
              <w:t>，</w:t>
            </w:r>
            <w:r w:rsidR="00AB2949" w:rsidRPr="00DF45B5">
              <w:rPr>
                <w:rFonts w:eastAsia="SimSun"/>
                <w:sz w:val="24"/>
              </w:rPr>
              <w:t xml:space="preserve">2015 </w:t>
            </w:r>
          </w:p>
          <w:p w14:paraId="7D52B3B9" w14:textId="77777777" w:rsidR="00AB2949" w:rsidRPr="00DF45B5" w:rsidRDefault="00AB2949" w:rsidP="007506CC">
            <w:pPr>
              <w:spacing w:before="40" w:after="40"/>
              <w:ind w:left="-20" w:right="-20"/>
              <w:jc w:val="left"/>
              <w:rPr>
                <w:rFonts w:eastAsia="SimSun"/>
                <w:sz w:val="24"/>
                <w:lang w:val="en-US"/>
              </w:rPr>
            </w:pPr>
            <w:r w:rsidRPr="00DF45B5">
              <w:rPr>
                <w:rFonts w:eastAsia="SimSun"/>
                <w:sz w:val="24"/>
              </w:rPr>
              <w:t xml:space="preserve"> </w:t>
            </w:r>
          </w:p>
        </w:tc>
      </w:tr>
      <w:tr w:rsidR="00AB2949" w:rsidRPr="00DF45B5" w14:paraId="635123BC" w14:textId="77777777" w:rsidTr="009F2132">
        <w:trPr>
          <w:trHeight w:val="300"/>
        </w:trPr>
        <w:tc>
          <w:tcPr>
            <w:tcW w:w="2331" w:type="dxa"/>
            <w:tcMar>
              <w:left w:w="108" w:type="dxa"/>
              <w:right w:w="108" w:type="dxa"/>
            </w:tcMar>
          </w:tcPr>
          <w:p w14:paraId="120FF945"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生态系统</w:t>
            </w:r>
          </w:p>
        </w:tc>
        <w:tc>
          <w:tcPr>
            <w:tcW w:w="3610" w:type="dxa"/>
            <w:tcMar>
              <w:left w:w="108" w:type="dxa"/>
              <w:right w:w="108" w:type="dxa"/>
            </w:tcMar>
          </w:tcPr>
          <w:p w14:paraId="09DA902E"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植物、动物和微生物群落和它们的非生命环境作为一个生态单位交互作用形成的一个的动态复合体。</w:t>
            </w:r>
          </w:p>
        </w:tc>
        <w:tc>
          <w:tcPr>
            <w:tcW w:w="2742" w:type="dxa"/>
            <w:tcMar>
              <w:left w:w="108" w:type="dxa"/>
              <w:right w:w="108" w:type="dxa"/>
            </w:tcMar>
          </w:tcPr>
          <w:p w14:paraId="20D9EC76" w14:textId="77777777" w:rsidR="00AB2949" w:rsidRPr="00DF45B5" w:rsidRDefault="00AB2949" w:rsidP="007506CC">
            <w:pPr>
              <w:spacing w:before="40" w:after="40"/>
              <w:ind w:left="-20" w:right="-20"/>
              <w:jc w:val="left"/>
              <w:rPr>
                <w:rFonts w:eastAsia="SimSun"/>
                <w:sz w:val="24"/>
                <w:lang w:eastAsia="zh-CN"/>
              </w:rPr>
            </w:pPr>
            <w:r w:rsidRPr="00DF45B5">
              <w:rPr>
                <w:rFonts w:eastAsia="SimSun"/>
                <w:color w:val="000000" w:themeColor="text1"/>
                <w:sz w:val="24"/>
                <w:lang w:eastAsia="zh-CN"/>
              </w:rPr>
              <w:t>《生物多样性公约》第</w:t>
            </w:r>
            <w:r w:rsidRPr="00DF45B5">
              <w:rPr>
                <w:rFonts w:eastAsia="SimSun"/>
                <w:color w:val="000000" w:themeColor="text1"/>
                <w:sz w:val="24"/>
                <w:lang w:eastAsia="zh-CN"/>
              </w:rPr>
              <w:t xml:space="preserve"> 2 </w:t>
            </w:r>
            <w:r w:rsidRPr="00DF45B5">
              <w:rPr>
                <w:rFonts w:eastAsia="SimSun"/>
                <w:color w:val="000000" w:themeColor="text1"/>
                <w:sz w:val="24"/>
                <w:lang w:eastAsia="zh-CN"/>
              </w:rPr>
              <w:t>条（用语）</w:t>
            </w:r>
          </w:p>
        </w:tc>
      </w:tr>
      <w:tr w:rsidR="00AB2949" w:rsidRPr="00DF45B5" w14:paraId="48F48A1C" w14:textId="77777777" w:rsidTr="009F2132">
        <w:trPr>
          <w:trHeight w:val="1178"/>
        </w:trPr>
        <w:tc>
          <w:tcPr>
            <w:tcW w:w="2331" w:type="dxa"/>
            <w:vMerge w:val="restart"/>
            <w:tcMar>
              <w:left w:w="108" w:type="dxa"/>
              <w:right w:w="108" w:type="dxa"/>
            </w:tcMar>
          </w:tcPr>
          <w:p w14:paraId="13622019"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生态系统服务</w:t>
            </w:r>
          </w:p>
        </w:tc>
        <w:tc>
          <w:tcPr>
            <w:tcW w:w="3610" w:type="dxa"/>
            <w:tcMar>
              <w:left w:w="108" w:type="dxa"/>
              <w:right w:w="108" w:type="dxa"/>
            </w:tcMar>
          </w:tcPr>
          <w:p w14:paraId="367621EB" w14:textId="742351B8"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人们从</w:t>
            </w:r>
            <w:r w:rsidRPr="00DF45B5">
              <w:rPr>
                <w:rFonts w:ascii="STKaiti" w:eastAsia="STKaiti" w:hAnsi="STKaiti"/>
                <w:color w:val="0070C0"/>
                <w:sz w:val="24"/>
                <w:lang w:eastAsia="zh-CN"/>
              </w:rPr>
              <w:t>生态系统</w:t>
            </w:r>
            <w:r w:rsidRPr="00DF45B5">
              <w:rPr>
                <w:rFonts w:ascii="STKaiti" w:eastAsia="STKaiti" w:hAnsi="STKaiti"/>
                <w:color w:val="000000" w:themeColor="text1"/>
                <w:sz w:val="24"/>
                <w:lang w:eastAsia="zh-CN"/>
              </w:rPr>
              <w:t>中获得的惠益；生态系统服务分为四类</w:t>
            </w:r>
            <w:r w:rsidR="00E74C2A">
              <w:rPr>
                <w:rFonts w:ascii="STKaiti" w:eastAsia="STKaiti" w:hAnsi="STKaiti" w:hint="eastAsia"/>
                <w:color w:val="000000" w:themeColor="text1"/>
                <w:sz w:val="24"/>
                <w:lang w:eastAsia="zh-CN"/>
              </w:rPr>
              <w:t>（</w:t>
            </w:r>
            <w:r w:rsidR="00E74C2A" w:rsidRPr="00E74C2A">
              <w:rPr>
                <w:rFonts w:ascii="STKaiti" w:eastAsia="STKaiti" w:hAnsi="STKaiti"/>
                <w:color w:val="4472C4" w:themeColor="accent1"/>
                <w:sz w:val="24"/>
                <w:lang w:eastAsia="zh-CN"/>
              </w:rPr>
              <w:t>供应服务、调节服务、文化服务和支持服务</w:t>
            </w:r>
            <w:r w:rsidR="00E74C2A">
              <w:rPr>
                <w:rFonts w:ascii="STKaiti" w:eastAsia="STKaiti" w:hAnsi="STKaiti" w:hint="eastAsia"/>
                <w:color w:val="000000" w:themeColor="text1"/>
                <w:sz w:val="24"/>
                <w:lang w:eastAsia="zh-CN"/>
              </w:rPr>
              <w:t>）</w:t>
            </w:r>
            <w:r w:rsidRPr="00DF45B5">
              <w:rPr>
                <w:rFonts w:ascii="STKaiti" w:eastAsia="STKaiti" w:hAnsi="STKaiti"/>
                <w:color w:val="000000" w:themeColor="text1"/>
                <w:sz w:val="24"/>
                <w:lang w:eastAsia="zh-CN"/>
              </w:rPr>
              <w:t>，其中支持服务被视为其他三类服务的基础。</w:t>
            </w:r>
            <w:r w:rsidR="00E74C2A">
              <w:rPr>
                <w:rFonts w:ascii="STKaiti" w:eastAsia="STKaiti" w:hAnsi="STKaiti" w:hint="eastAsia"/>
                <w:color w:val="000000" w:themeColor="text1"/>
                <w:sz w:val="24"/>
                <w:lang w:eastAsia="zh-CN"/>
              </w:rPr>
              <w:t xml:space="preserve">  </w:t>
            </w:r>
          </w:p>
        </w:tc>
        <w:tc>
          <w:tcPr>
            <w:tcW w:w="2742" w:type="dxa"/>
            <w:vMerge w:val="restart"/>
            <w:tcMar>
              <w:left w:w="108" w:type="dxa"/>
              <w:right w:w="108" w:type="dxa"/>
            </w:tcMar>
          </w:tcPr>
          <w:p w14:paraId="6D000F1B" w14:textId="5B291FA0" w:rsidR="00AB2949" w:rsidRPr="00DF45B5" w:rsidRDefault="00E74C2A" w:rsidP="007506CC">
            <w:pPr>
              <w:spacing w:before="40" w:after="40"/>
              <w:ind w:left="-20" w:right="-20"/>
              <w:jc w:val="left"/>
              <w:rPr>
                <w:rFonts w:eastAsia="SimSun"/>
                <w:sz w:val="24"/>
                <w:lang w:eastAsia="zh-CN"/>
              </w:rPr>
            </w:pPr>
            <w:r>
              <w:rPr>
                <w:rFonts w:eastAsia="SimSun" w:hint="eastAsia"/>
                <w:color w:val="040C28"/>
                <w:sz w:val="24"/>
                <w:lang w:eastAsia="zh-CN"/>
              </w:rPr>
              <w:t>改编自</w:t>
            </w:r>
            <w:r w:rsidR="00AB2949" w:rsidRPr="00DF45B5">
              <w:rPr>
                <w:rFonts w:eastAsia="SimSun"/>
                <w:color w:val="202124"/>
                <w:sz w:val="24"/>
              </w:rPr>
              <w:t xml:space="preserve">Devos </w:t>
            </w:r>
            <w:r w:rsidR="00AB2949" w:rsidRPr="00DF45B5">
              <w:rPr>
                <w:rFonts w:eastAsia="SimSun"/>
                <w:color w:val="202124"/>
                <w:sz w:val="24"/>
              </w:rPr>
              <w:t>等，</w:t>
            </w:r>
            <w:r w:rsidR="00AB2949" w:rsidRPr="00DF45B5">
              <w:rPr>
                <w:rFonts w:eastAsia="SimSun"/>
                <w:color w:val="202124"/>
                <w:sz w:val="24"/>
              </w:rPr>
              <w:t>2015</w:t>
            </w:r>
            <w:r>
              <w:rPr>
                <w:rFonts w:eastAsia="SimSun" w:hint="eastAsia"/>
                <w:color w:val="202124"/>
                <w:sz w:val="24"/>
                <w:lang w:eastAsia="zh-CN"/>
              </w:rPr>
              <w:t>；</w:t>
            </w:r>
            <w:r w:rsidRPr="00DF45B5">
              <w:rPr>
                <w:rFonts w:eastAsia="SimSun"/>
                <w:color w:val="040C28"/>
                <w:sz w:val="24"/>
              </w:rPr>
              <w:t>Reid, 2005</w:t>
            </w:r>
          </w:p>
          <w:p w14:paraId="36507DBD" w14:textId="77777777" w:rsidR="00AB2949" w:rsidRPr="00DF45B5" w:rsidRDefault="00AB2949" w:rsidP="007506CC">
            <w:pPr>
              <w:spacing w:before="40" w:after="40"/>
              <w:ind w:left="-20" w:right="-20"/>
              <w:jc w:val="left"/>
              <w:rPr>
                <w:rFonts w:eastAsia="SimSun"/>
                <w:sz w:val="24"/>
              </w:rPr>
            </w:pPr>
            <w:r w:rsidRPr="00DF45B5">
              <w:rPr>
                <w:rFonts w:eastAsia="SimSun"/>
                <w:sz w:val="24"/>
              </w:rPr>
              <w:t xml:space="preserve"> </w:t>
            </w:r>
          </w:p>
        </w:tc>
      </w:tr>
      <w:tr w:rsidR="00AB2949" w:rsidRPr="00DF45B5" w14:paraId="25DCA2BA" w14:textId="77777777" w:rsidTr="009F2132">
        <w:trPr>
          <w:trHeight w:val="358"/>
        </w:trPr>
        <w:tc>
          <w:tcPr>
            <w:tcW w:w="2331" w:type="dxa"/>
            <w:vMerge/>
            <w:tcMar>
              <w:left w:w="108" w:type="dxa"/>
              <w:right w:w="108" w:type="dxa"/>
            </w:tcMar>
          </w:tcPr>
          <w:p w14:paraId="40EE8EFE" w14:textId="77777777" w:rsidR="00AB2949" w:rsidRPr="00DF45B5" w:rsidRDefault="00AB2949" w:rsidP="009F2132">
            <w:pPr>
              <w:spacing w:before="40" w:after="40"/>
              <w:ind w:left="-20" w:right="-20"/>
              <w:rPr>
                <w:rFonts w:ascii="STKaiti" w:eastAsia="STKaiti" w:hAnsi="STKaiti"/>
                <w:sz w:val="24"/>
              </w:rPr>
            </w:pPr>
          </w:p>
        </w:tc>
        <w:tc>
          <w:tcPr>
            <w:tcW w:w="3610" w:type="dxa"/>
            <w:tcMar>
              <w:left w:w="108" w:type="dxa"/>
              <w:right w:w="108" w:type="dxa"/>
            </w:tcMar>
          </w:tcPr>
          <w:p w14:paraId="1AF08848" w14:textId="5B412FF0" w:rsidR="00AB2949" w:rsidRPr="00DF45B5" w:rsidRDefault="00AB2949" w:rsidP="009F2132">
            <w:pPr>
              <w:spacing w:before="40" w:after="40"/>
              <w:ind w:left="-20" w:right="-20"/>
              <w:rPr>
                <w:rFonts w:ascii="STKaiti" w:eastAsia="STKaiti" w:hAnsi="STKaiti"/>
                <w:color w:val="000000" w:themeColor="text1"/>
                <w:sz w:val="24"/>
              </w:rPr>
            </w:pPr>
            <w:proofErr w:type="spellStart"/>
            <w:r w:rsidRPr="00DF45B5">
              <w:rPr>
                <w:rFonts w:ascii="STKaiti" w:eastAsia="STKaiti" w:hAnsi="STKaiti"/>
                <w:color w:val="000000" w:themeColor="text1"/>
                <w:sz w:val="24"/>
              </w:rPr>
              <w:t>相关</w:t>
            </w:r>
            <w:proofErr w:type="spellEnd"/>
            <w:r w:rsidR="00E74C2A">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rPr>
              <w:t xml:space="preserve">: </w:t>
            </w:r>
            <w:r w:rsidRPr="00DF45B5">
              <w:rPr>
                <w:rFonts w:ascii="STKaiti" w:eastAsia="STKaiti" w:hAnsi="STKaiti"/>
                <w:color w:val="0070C0"/>
                <w:sz w:val="24"/>
                <w:lang w:eastAsia="zh-CN"/>
              </w:rPr>
              <w:t>生态系统</w:t>
            </w:r>
          </w:p>
        </w:tc>
        <w:tc>
          <w:tcPr>
            <w:tcW w:w="2742" w:type="dxa"/>
            <w:vMerge/>
            <w:tcMar>
              <w:left w:w="108" w:type="dxa"/>
              <w:right w:w="108" w:type="dxa"/>
            </w:tcMar>
          </w:tcPr>
          <w:p w14:paraId="18A8FC1D" w14:textId="77777777" w:rsidR="00AB2949" w:rsidRPr="00DF45B5" w:rsidRDefault="00AB2949" w:rsidP="007506CC">
            <w:pPr>
              <w:spacing w:before="40" w:after="40"/>
              <w:ind w:left="-20" w:right="-20"/>
              <w:jc w:val="left"/>
              <w:rPr>
                <w:rFonts w:eastAsia="SimSun"/>
                <w:color w:val="040C28"/>
                <w:sz w:val="24"/>
              </w:rPr>
            </w:pPr>
          </w:p>
        </w:tc>
      </w:tr>
      <w:tr w:rsidR="00AB2949" w:rsidRPr="00DF45B5" w14:paraId="369BFAA4" w14:textId="77777777" w:rsidTr="009F2132">
        <w:trPr>
          <w:trHeight w:val="4615"/>
        </w:trPr>
        <w:tc>
          <w:tcPr>
            <w:tcW w:w="2331" w:type="dxa"/>
            <w:tcMar>
              <w:left w:w="108" w:type="dxa"/>
              <w:right w:w="108" w:type="dxa"/>
            </w:tcMar>
          </w:tcPr>
          <w:p w14:paraId="7ED44497" w14:textId="2D1E36B4" w:rsidR="00AB2949" w:rsidRPr="00DF45B5" w:rsidRDefault="00AB2949" w:rsidP="009F2132">
            <w:pPr>
              <w:spacing w:before="40" w:after="40"/>
              <w:ind w:left="-20" w:right="-20"/>
              <w:rPr>
                <w:rFonts w:ascii="STKaiti" w:eastAsia="STKaiti" w:hAnsi="STKaiti"/>
                <w:sz w:val="24"/>
              </w:rPr>
            </w:pPr>
            <w:r>
              <w:rPr>
                <w:rFonts w:ascii="STKaiti" w:eastAsia="STKaiti" w:hAnsi="STKaiti" w:hint="eastAsia"/>
                <w:sz w:val="24"/>
                <w:lang w:eastAsia="zh-CN"/>
              </w:rPr>
              <w:t>人工</w:t>
            </w:r>
            <w:proofErr w:type="spellStart"/>
            <w:r w:rsidRPr="00DF45B5">
              <w:rPr>
                <w:rFonts w:ascii="STKaiti" w:eastAsia="STKaiti" w:hAnsi="STKaiti"/>
                <w:sz w:val="24"/>
              </w:rPr>
              <w:t>基因驱动</w:t>
            </w:r>
            <w:proofErr w:type="spellEnd"/>
          </w:p>
          <w:p w14:paraId="305858A8"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3610" w:type="dxa"/>
            <w:tcMar>
              <w:left w:w="108" w:type="dxa"/>
              <w:right w:w="108" w:type="dxa"/>
            </w:tcMar>
          </w:tcPr>
          <w:p w14:paraId="484DEBFD"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通过应用重组DNA技术创建的</w:t>
            </w:r>
            <w:r w:rsidRPr="00E74C2A">
              <w:rPr>
                <w:rFonts w:ascii="STKaiti" w:eastAsia="STKaiti" w:hAnsi="STKaiti"/>
                <w:sz w:val="24"/>
                <w:lang w:eastAsia="zh-CN"/>
              </w:rPr>
              <w:t>基因驱动</w:t>
            </w:r>
            <w:r w:rsidRPr="00DF45B5">
              <w:rPr>
                <w:rFonts w:ascii="STKaiti" w:eastAsia="STKaiti" w:hAnsi="STKaiti"/>
                <w:color w:val="000000" w:themeColor="text1"/>
                <w:sz w:val="24"/>
                <w:lang w:eastAsia="zh-CN"/>
              </w:rPr>
              <w:t>系统。</w:t>
            </w:r>
          </w:p>
        </w:tc>
        <w:tc>
          <w:tcPr>
            <w:tcW w:w="2742" w:type="dxa"/>
            <w:tcMar>
              <w:left w:w="108" w:type="dxa"/>
              <w:right w:w="108" w:type="dxa"/>
            </w:tcMar>
          </w:tcPr>
          <w:p w14:paraId="70632345" w14:textId="7B255B20" w:rsidR="00AB2949" w:rsidRPr="00DF45B5" w:rsidRDefault="00AB2949" w:rsidP="007506CC">
            <w:pPr>
              <w:spacing w:before="40" w:after="40"/>
              <w:ind w:left="-20" w:right="-20"/>
              <w:jc w:val="left"/>
              <w:rPr>
                <w:rFonts w:eastAsia="SimSun"/>
                <w:sz w:val="24"/>
                <w:lang w:eastAsia="zh-CN"/>
              </w:rPr>
            </w:pPr>
            <w:r w:rsidRPr="00DF45B5">
              <w:rPr>
                <w:rFonts w:eastAsia="SimSun"/>
                <w:sz w:val="24"/>
                <w:lang w:eastAsia="zh-CN"/>
              </w:rPr>
              <w:t>改编自</w:t>
            </w:r>
            <w:r w:rsidRPr="00DF45B5">
              <w:rPr>
                <w:rFonts w:eastAsia="SimSun"/>
                <w:sz w:val="24"/>
                <w:lang w:eastAsia="zh-CN"/>
              </w:rPr>
              <w:t xml:space="preserve"> </w:t>
            </w:r>
            <w:proofErr w:type="spellStart"/>
            <w:r w:rsidRPr="00DF45B5">
              <w:rPr>
                <w:rFonts w:eastAsia="SimSun"/>
                <w:sz w:val="24"/>
                <w:lang w:eastAsia="zh-CN"/>
              </w:rPr>
              <w:t>Alphey</w:t>
            </w:r>
            <w:proofErr w:type="spellEnd"/>
            <w:r w:rsidRPr="00DF45B5">
              <w:rPr>
                <w:rFonts w:eastAsia="SimSun"/>
                <w:sz w:val="24"/>
                <w:lang w:eastAsia="zh-CN"/>
              </w:rPr>
              <w:t xml:space="preserve"> </w:t>
            </w:r>
            <w:r w:rsidRPr="00DF45B5">
              <w:rPr>
                <w:rFonts w:eastAsia="SimSun"/>
                <w:sz w:val="24"/>
                <w:lang w:eastAsia="zh-CN"/>
              </w:rPr>
              <w:t>等，</w:t>
            </w:r>
            <w:r w:rsidRPr="00DF45B5">
              <w:rPr>
                <w:rFonts w:eastAsia="SimSun"/>
                <w:sz w:val="24"/>
                <w:lang w:eastAsia="zh-CN"/>
              </w:rPr>
              <w:t xml:space="preserve">2020; </w:t>
            </w:r>
            <w:r w:rsidRPr="00DF45B5">
              <w:rPr>
                <w:rFonts w:eastAsia="SimSun"/>
                <w:sz w:val="24"/>
                <w:lang w:eastAsia="zh-CN"/>
              </w:rPr>
              <w:t>澳大利亚科学院</w:t>
            </w:r>
            <w:r w:rsidRPr="00DF45B5">
              <w:rPr>
                <w:rFonts w:eastAsia="SimSun"/>
                <w:sz w:val="24"/>
                <w:lang w:eastAsia="zh-CN"/>
              </w:rPr>
              <w:t>, 2017</w:t>
            </w:r>
          </w:p>
          <w:p w14:paraId="264D1085" w14:textId="77777777" w:rsidR="00AB2949" w:rsidRPr="00DF45B5" w:rsidRDefault="00AB2949" w:rsidP="007506CC">
            <w:pPr>
              <w:spacing w:before="40" w:after="40"/>
              <w:ind w:left="-20" w:right="-20"/>
              <w:jc w:val="left"/>
              <w:rPr>
                <w:rFonts w:eastAsia="SimSun"/>
                <w:sz w:val="24"/>
                <w:lang w:eastAsia="zh-CN"/>
              </w:rPr>
            </w:pPr>
            <w:r w:rsidRPr="00DF45B5">
              <w:rPr>
                <w:rFonts w:eastAsia="SimSun"/>
                <w:sz w:val="24"/>
                <w:lang w:eastAsia="zh-CN"/>
              </w:rPr>
              <w:t xml:space="preserve"> </w:t>
            </w:r>
          </w:p>
          <w:p w14:paraId="757F7AEE" w14:textId="77777777" w:rsidR="00AB2949" w:rsidRPr="00DF45B5" w:rsidRDefault="00AB2949" w:rsidP="007506CC">
            <w:pPr>
              <w:spacing w:before="40" w:after="40"/>
              <w:ind w:left="-20" w:right="-20"/>
              <w:jc w:val="left"/>
              <w:rPr>
                <w:rFonts w:eastAsia="SimSun"/>
                <w:sz w:val="24"/>
                <w:lang w:eastAsia="zh-CN"/>
              </w:rPr>
            </w:pPr>
          </w:p>
        </w:tc>
      </w:tr>
      <w:tr w:rsidR="00AB2949" w:rsidRPr="00DF45B5" w14:paraId="3C14A7EA" w14:textId="77777777" w:rsidTr="009F2132">
        <w:trPr>
          <w:trHeight w:val="300"/>
        </w:trPr>
        <w:tc>
          <w:tcPr>
            <w:tcW w:w="2331" w:type="dxa"/>
            <w:tcMar>
              <w:left w:w="108" w:type="dxa"/>
              <w:right w:w="108" w:type="dxa"/>
            </w:tcMar>
          </w:tcPr>
          <w:p w14:paraId="1340454E"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生境</w:t>
            </w:r>
          </w:p>
        </w:tc>
        <w:tc>
          <w:tcPr>
            <w:tcW w:w="3610" w:type="dxa"/>
            <w:tcMar>
              <w:left w:w="108" w:type="dxa"/>
              <w:right w:w="108" w:type="dxa"/>
            </w:tcMar>
          </w:tcPr>
          <w:p w14:paraId="23AF8573"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生物体或生物群体自然分布的地方或地点</w:t>
            </w:r>
          </w:p>
        </w:tc>
        <w:tc>
          <w:tcPr>
            <w:tcW w:w="2742" w:type="dxa"/>
            <w:tcMar>
              <w:left w:w="108" w:type="dxa"/>
              <w:right w:w="108" w:type="dxa"/>
            </w:tcMar>
          </w:tcPr>
          <w:p w14:paraId="1F9F4487" w14:textId="77777777" w:rsidR="00AB2949" w:rsidRPr="00DF45B5" w:rsidRDefault="00AB2949" w:rsidP="007506CC">
            <w:pPr>
              <w:spacing w:before="40" w:after="40"/>
              <w:ind w:left="-20" w:right="-20"/>
              <w:jc w:val="left"/>
              <w:rPr>
                <w:rFonts w:eastAsia="SimSun"/>
                <w:sz w:val="24"/>
                <w:lang w:eastAsia="zh-CN"/>
              </w:rPr>
            </w:pPr>
            <w:r w:rsidRPr="00DF45B5">
              <w:rPr>
                <w:rFonts w:eastAsia="SimSun"/>
                <w:color w:val="000000" w:themeColor="text1"/>
                <w:sz w:val="24"/>
                <w:lang w:eastAsia="zh-CN"/>
              </w:rPr>
              <w:t>《生物多样性公约》第</w:t>
            </w:r>
            <w:r w:rsidRPr="00DF45B5">
              <w:rPr>
                <w:rFonts w:eastAsia="SimSun"/>
                <w:color w:val="000000" w:themeColor="text1"/>
                <w:sz w:val="24"/>
                <w:lang w:eastAsia="zh-CN"/>
              </w:rPr>
              <w:t xml:space="preserve"> 2 </w:t>
            </w:r>
            <w:r w:rsidRPr="00DF45B5">
              <w:rPr>
                <w:rFonts w:eastAsia="SimSun"/>
                <w:color w:val="000000" w:themeColor="text1"/>
                <w:sz w:val="24"/>
                <w:lang w:eastAsia="zh-CN"/>
              </w:rPr>
              <w:t>条（用语）</w:t>
            </w:r>
          </w:p>
        </w:tc>
      </w:tr>
      <w:tr w:rsidR="00AB2949" w:rsidRPr="00DF45B5" w14:paraId="5A1E528E" w14:textId="77777777" w:rsidTr="009F2132">
        <w:trPr>
          <w:trHeight w:val="70"/>
        </w:trPr>
        <w:tc>
          <w:tcPr>
            <w:tcW w:w="2331" w:type="dxa"/>
            <w:tcMar>
              <w:left w:w="108" w:type="dxa"/>
              <w:right w:w="108" w:type="dxa"/>
            </w:tcMar>
          </w:tcPr>
          <w:p w14:paraId="1C0D206E" w14:textId="77777777" w:rsidR="00AB2949" w:rsidRPr="00DF45B5" w:rsidRDefault="00AB2949" w:rsidP="009F2132">
            <w:pPr>
              <w:spacing w:before="40" w:after="40"/>
              <w:ind w:left="-20" w:right="-20"/>
              <w:rPr>
                <w:rFonts w:ascii="STKaiti" w:eastAsia="STKaiti" w:hAnsi="STKaiti"/>
                <w:sz w:val="24"/>
                <w:lang w:eastAsia="zh-CN"/>
              </w:rPr>
            </w:pPr>
          </w:p>
          <w:p w14:paraId="3EA1DEDF"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危害</w:t>
            </w:r>
          </w:p>
        </w:tc>
        <w:tc>
          <w:tcPr>
            <w:tcW w:w="3610" w:type="dxa"/>
            <w:tcMar>
              <w:left w:w="108" w:type="dxa"/>
              <w:right w:w="108" w:type="dxa"/>
            </w:tcMar>
          </w:tcPr>
          <w:p w14:paraId="62EFF2B7"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对接收环境或人类或动物健康造成的实际危害或损害。</w:t>
            </w:r>
            <w:r w:rsidRPr="00E74C2A">
              <w:rPr>
                <w:rFonts w:ascii="STKaiti" w:eastAsia="STKaiti" w:hAnsi="STKaiti"/>
                <w:sz w:val="24"/>
                <w:lang w:eastAsia="zh-CN"/>
              </w:rPr>
              <w:t>危害</w:t>
            </w:r>
            <w:r w:rsidRPr="00DF45B5">
              <w:rPr>
                <w:rFonts w:ascii="STKaiti" w:eastAsia="STKaiti" w:hAnsi="STKaiti"/>
                <w:sz w:val="24"/>
                <w:lang w:eastAsia="zh-CN"/>
              </w:rPr>
              <w:t>也可称为 "不利影响"。</w:t>
            </w:r>
          </w:p>
        </w:tc>
        <w:tc>
          <w:tcPr>
            <w:tcW w:w="2742" w:type="dxa"/>
            <w:tcMar>
              <w:left w:w="108" w:type="dxa"/>
              <w:right w:w="108" w:type="dxa"/>
            </w:tcMar>
          </w:tcPr>
          <w:p w14:paraId="2A3F514A" w14:textId="2A00C92E" w:rsidR="00AB2949" w:rsidRPr="00DF45B5" w:rsidRDefault="00AB2949" w:rsidP="007506CC">
            <w:pPr>
              <w:spacing w:before="40" w:after="40"/>
              <w:ind w:left="-20" w:right="-20"/>
              <w:jc w:val="left"/>
              <w:rPr>
                <w:rFonts w:eastAsia="SimSun"/>
                <w:sz w:val="24"/>
                <w:lang w:eastAsia="zh-CN"/>
              </w:rPr>
            </w:pPr>
            <w:r w:rsidRPr="00DF45B5">
              <w:rPr>
                <w:rFonts w:eastAsia="SimSun"/>
                <w:sz w:val="24"/>
                <w:lang w:eastAsia="zh-CN"/>
              </w:rPr>
              <w:t>改编自《卡塔赫纳</w:t>
            </w:r>
            <w:r w:rsidR="00E74C2A">
              <w:rPr>
                <w:rFonts w:eastAsia="SimSun" w:hint="eastAsia"/>
                <w:sz w:val="24"/>
                <w:lang w:eastAsia="zh-CN"/>
              </w:rPr>
              <w:t>生物安全</w:t>
            </w:r>
            <w:r w:rsidRPr="00DF45B5">
              <w:rPr>
                <w:rFonts w:eastAsia="SimSun"/>
                <w:sz w:val="24"/>
                <w:lang w:eastAsia="zh-CN"/>
              </w:rPr>
              <w:t>议定书》第</w:t>
            </w:r>
            <w:r w:rsidRPr="00DF45B5">
              <w:rPr>
                <w:rFonts w:eastAsia="SimSun"/>
                <w:sz w:val="24"/>
                <w:lang w:eastAsia="zh-CN"/>
              </w:rPr>
              <w:t xml:space="preserve"> 15 </w:t>
            </w:r>
            <w:r w:rsidRPr="00DF45B5">
              <w:rPr>
                <w:rFonts w:eastAsia="SimSun"/>
                <w:sz w:val="24"/>
                <w:lang w:eastAsia="zh-CN"/>
              </w:rPr>
              <w:t>条</w:t>
            </w:r>
            <w:r w:rsidR="00E74C2A">
              <w:rPr>
                <w:rFonts w:eastAsia="SimSun" w:hint="eastAsia"/>
                <w:sz w:val="24"/>
                <w:lang w:eastAsia="zh-CN"/>
              </w:rPr>
              <w:t>；</w:t>
            </w:r>
            <w:r w:rsidRPr="00DF45B5">
              <w:rPr>
                <w:rFonts w:eastAsia="SimSun"/>
                <w:sz w:val="24"/>
                <w:lang w:eastAsia="zh-CN"/>
              </w:rPr>
              <w:t>ISO 2019</w:t>
            </w:r>
            <w:r w:rsidRPr="00DF45B5">
              <w:rPr>
                <w:rFonts w:eastAsia="SimSun"/>
                <w:sz w:val="24"/>
                <w:lang w:eastAsia="zh-CN"/>
              </w:rPr>
              <w:t>；</w:t>
            </w:r>
            <w:r w:rsidR="00E74C2A">
              <w:rPr>
                <w:rFonts w:eastAsia="SimSun" w:hint="eastAsia"/>
                <w:sz w:val="24"/>
                <w:lang w:eastAsia="zh-CN"/>
              </w:rPr>
              <w:t>W</w:t>
            </w:r>
            <w:r w:rsidR="00DE233C">
              <w:rPr>
                <w:rFonts w:eastAsia="SimSun" w:hint="eastAsia"/>
                <w:sz w:val="24"/>
                <w:lang w:eastAsia="zh-CN"/>
              </w:rPr>
              <w:t>H</w:t>
            </w:r>
            <w:r w:rsidR="00E74C2A">
              <w:rPr>
                <w:rFonts w:eastAsia="SimSun" w:hint="eastAsia"/>
                <w:sz w:val="24"/>
                <w:lang w:eastAsia="zh-CN"/>
              </w:rPr>
              <w:t>O</w:t>
            </w:r>
            <w:r w:rsidRPr="00DF45B5">
              <w:rPr>
                <w:rFonts w:eastAsia="SimSun"/>
                <w:sz w:val="24"/>
                <w:lang w:eastAsia="zh-CN"/>
              </w:rPr>
              <w:t>，</w:t>
            </w:r>
            <w:r w:rsidRPr="00DF45B5">
              <w:rPr>
                <w:rFonts w:eastAsia="SimSun"/>
                <w:sz w:val="24"/>
                <w:lang w:eastAsia="zh-CN"/>
              </w:rPr>
              <w:t>2021</w:t>
            </w:r>
            <w:r w:rsidR="00E74C2A">
              <w:rPr>
                <w:rFonts w:eastAsia="SimSun" w:hint="eastAsia"/>
                <w:sz w:val="24"/>
                <w:lang w:eastAsia="zh-CN"/>
              </w:rPr>
              <w:t xml:space="preserve"> </w:t>
            </w:r>
          </w:p>
        </w:tc>
      </w:tr>
      <w:tr w:rsidR="00AB2949" w:rsidRPr="00DF45B5" w14:paraId="2185A437" w14:textId="77777777" w:rsidTr="009F2132">
        <w:trPr>
          <w:trHeight w:val="300"/>
        </w:trPr>
        <w:tc>
          <w:tcPr>
            <w:tcW w:w="2331" w:type="dxa"/>
            <w:vMerge w:val="restart"/>
            <w:tcMar>
              <w:left w:w="108" w:type="dxa"/>
              <w:right w:w="108" w:type="dxa"/>
            </w:tcMar>
          </w:tcPr>
          <w:p w14:paraId="5DE9166B"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危险</w:t>
            </w:r>
          </w:p>
        </w:tc>
        <w:tc>
          <w:tcPr>
            <w:tcW w:w="3610" w:type="dxa"/>
            <w:tcMar>
              <w:left w:w="108" w:type="dxa"/>
              <w:right w:w="108" w:type="dxa"/>
            </w:tcMar>
          </w:tcPr>
          <w:p w14:paraId="520DEA00" w14:textId="77777777"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sz w:val="24"/>
              </w:rPr>
              <w:t>潜在</w:t>
            </w:r>
            <w:proofErr w:type="spellEnd"/>
            <w:r w:rsidRPr="00DF45B5">
              <w:rPr>
                <w:rFonts w:ascii="STKaiti" w:eastAsia="STKaiti" w:hAnsi="STKaiti"/>
                <w:color w:val="0070C0"/>
                <w:sz w:val="24"/>
                <w:lang w:eastAsia="zh-CN"/>
              </w:rPr>
              <w:t>危害</w:t>
            </w:r>
            <w:r w:rsidRPr="00DF45B5">
              <w:rPr>
                <w:rFonts w:ascii="STKaiti" w:eastAsia="STKaiti" w:hAnsi="STKaiti"/>
                <w:sz w:val="24"/>
              </w:rPr>
              <w:t>源。</w:t>
            </w:r>
          </w:p>
        </w:tc>
        <w:tc>
          <w:tcPr>
            <w:tcW w:w="2742" w:type="dxa"/>
            <w:vMerge w:val="restart"/>
            <w:tcMar>
              <w:left w:w="108" w:type="dxa"/>
              <w:right w:w="108" w:type="dxa"/>
            </w:tcMar>
          </w:tcPr>
          <w:p w14:paraId="7AD6E7C0" w14:textId="33C7EF90" w:rsidR="00AB2949" w:rsidRPr="00DF45B5" w:rsidRDefault="00AB2949" w:rsidP="007506CC">
            <w:pPr>
              <w:spacing w:before="40" w:after="40"/>
              <w:ind w:left="-20" w:right="-20"/>
              <w:jc w:val="left"/>
              <w:rPr>
                <w:rFonts w:eastAsia="SimSun"/>
                <w:color w:val="000000" w:themeColor="text1"/>
                <w:sz w:val="24"/>
                <w:lang w:eastAsia="zh-CN"/>
              </w:rPr>
            </w:pPr>
            <w:r w:rsidRPr="00DF45B5">
              <w:rPr>
                <w:rFonts w:eastAsia="SimSun"/>
                <w:color w:val="000000" w:themeColor="text1"/>
                <w:sz w:val="24"/>
                <w:lang w:eastAsia="zh-CN"/>
              </w:rPr>
              <w:t xml:space="preserve">ISO 2019; </w:t>
            </w:r>
            <w:r w:rsidRPr="00DF45B5">
              <w:rPr>
                <w:rFonts w:eastAsia="SimSun"/>
                <w:color w:val="000000" w:themeColor="text1"/>
                <w:sz w:val="24"/>
                <w:lang w:eastAsia="zh-CN"/>
              </w:rPr>
              <w:t>基因技术监管办公室，</w:t>
            </w:r>
            <w:r w:rsidRPr="00DF45B5">
              <w:rPr>
                <w:rFonts w:eastAsia="SimSun"/>
                <w:color w:val="000000" w:themeColor="text1"/>
                <w:sz w:val="24"/>
                <w:lang w:eastAsia="zh-CN"/>
              </w:rPr>
              <w:t xml:space="preserve">2005 </w:t>
            </w:r>
          </w:p>
        </w:tc>
      </w:tr>
      <w:tr w:rsidR="00AB2949" w:rsidRPr="00DF45B5" w14:paraId="40A46052" w14:textId="77777777" w:rsidTr="009F2132">
        <w:trPr>
          <w:trHeight w:val="300"/>
        </w:trPr>
        <w:tc>
          <w:tcPr>
            <w:tcW w:w="2331" w:type="dxa"/>
            <w:vMerge/>
            <w:vAlign w:val="center"/>
          </w:tcPr>
          <w:p w14:paraId="6ABD2EE8"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76BD77C8" w14:textId="3B3D252C"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color w:val="000000" w:themeColor="text1"/>
                <w:sz w:val="24"/>
              </w:rPr>
              <w:t>相关</w:t>
            </w:r>
            <w:proofErr w:type="spellEnd"/>
            <w:r w:rsidR="00DE233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rPr>
              <w:t>:</w:t>
            </w:r>
            <w:r w:rsidRPr="00DF45B5">
              <w:rPr>
                <w:rFonts w:ascii="STKaiti" w:eastAsia="STKaiti" w:hAnsi="STKaiti"/>
                <w:sz w:val="24"/>
              </w:rPr>
              <w:t xml:space="preserve"> </w:t>
            </w:r>
            <w:r w:rsidR="00DE233C">
              <w:rPr>
                <w:rFonts w:ascii="STKaiti" w:eastAsia="STKaiti" w:hAnsi="STKaiti" w:hint="eastAsia"/>
                <w:color w:val="0070C0"/>
                <w:sz w:val="24"/>
                <w:lang w:eastAsia="zh-CN"/>
              </w:rPr>
              <w:t>危害</w:t>
            </w:r>
          </w:p>
        </w:tc>
        <w:tc>
          <w:tcPr>
            <w:tcW w:w="2742" w:type="dxa"/>
            <w:vMerge/>
            <w:vAlign w:val="center"/>
          </w:tcPr>
          <w:p w14:paraId="5DA93D5F" w14:textId="77777777" w:rsidR="00AB2949" w:rsidRPr="00DF45B5" w:rsidRDefault="00AB2949" w:rsidP="007506CC">
            <w:pPr>
              <w:jc w:val="left"/>
              <w:rPr>
                <w:rFonts w:eastAsia="SimSun"/>
                <w:color w:val="000000" w:themeColor="text1"/>
                <w:sz w:val="24"/>
              </w:rPr>
            </w:pPr>
          </w:p>
        </w:tc>
      </w:tr>
      <w:tr w:rsidR="00AB2949" w:rsidRPr="00DF45B5" w14:paraId="2728E4F5" w14:textId="77777777" w:rsidTr="009F2132">
        <w:trPr>
          <w:trHeight w:val="300"/>
        </w:trPr>
        <w:tc>
          <w:tcPr>
            <w:tcW w:w="2331" w:type="dxa"/>
            <w:vMerge w:val="restart"/>
            <w:tcMar>
              <w:left w:w="108" w:type="dxa"/>
              <w:right w:w="108" w:type="dxa"/>
            </w:tcMar>
          </w:tcPr>
          <w:p w14:paraId="68BBBC6D" w14:textId="77777777" w:rsidR="00AB2949" w:rsidRPr="00DF45B5" w:rsidRDefault="00AB2949" w:rsidP="00E13751">
            <w:pPr>
              <w:spacing w:before="40" w:after="40"/>
              <w:ind w:left="-20" w:right="-20"/>
              <w:rPr>
                <w:rFonts w:ascii="STKaiti" w:eastAsia="STKaiti" w:hAnsi="STKaiti"/>
                <w:sz w:val="24"/>
              </w:rPr>
            </w:pPr>
            <w:r w:rsidRPr="00DF45B5">
              <w:rPr>
                <w:rFonts w:ascii="STKaiti" w:eastAsia="STKaiti" w:hAnsi="STKaiti"/>
                <w:sz w:val="24"/>
                <w:lang w:eastAsia="zh-CN"/>
              </w:rPr>
              <w:lastRenderedPageBreak/>
              <w:t>危险识别</w:t>
            </w:r>
            <w:r w:rsidRPr="00DF45B5">
              <w:rPr>
                <w:rFonts w:ascii="STKaiti" w:eastAsia="STKaiti" w:hAnsi="STKaiti"/>
                <w:sz w:val="24"/>
              </w:rPr>
              <w:t xml:space="preserve"> </w:t>
            </w:r>
          </w:p>
        </w:tc>
        <w:tc>
          <w:tcPr>
            <w:tcW w:w="3610" w:type="dxa"/>
            <w:tcMar>
              <w:left w:w="108" w:type="dxa"/>
              <w:right w:w="108" w:type="dxa"/>
            </w:tcMar>
          </w:tcPr>
          <w:p w14:paraId="0538A1A7" w14:textId="77777777" w:rsidR="00AB2949" w:rsidRPr="00DF45B5" w:rsidRDefault="00AB2949" w:rsidP="009F2132">
            <w:pPr>
              <w:spacing w:before="40" w:after="40"/>
              <w:ind w:left="-20" w:right="-20"/>
              <w:rPr>
                <w:rFonts w:ascii="STKaiti" w:eastAsia="STKaiti" w:hAnsi="STKaiti"/>
                <w:sz w:val="24"/>
                <w:lang w:eastAsia="zh-CN"/>
              </w:rPr>
            </w:pPr>
            <w:r w:rsidRPr="00DE233C">
              <w:rPr>
                <w:rFonts w:ascii="STKaiti" w:eastAsia="STKaiti" w:hAnsi="STKaiti"/>
                <w:color w:val="4472C4" w:themeColor="accent1"/>
                <w:sz w:val="24"/>
                <w:lang w:eastAsia="zh-CN"/>
              </w:rPr>
              <w:t>风险评估</w:t>
            </w:r>
            <w:r w:rsidRPr="00DF45B5">
              <w:rPr>
                <w:rFonts w:ascii="STKaiti" w:eastAsia="STKaiti" w:hAnsi="STKaiti"/>
                <w:sz w:val="24"/>
                <w:lang w:eastAsia="zh-CN"/>
              </w:rPr>
              <w:t>过程中的一个步骤，涉及识别对</w:t>
            </w:r>
            <w:r w:rsidRPr="00DE233C">
              <w:rPr>
                <w:rFonts w:ascii="STKaiti" w:eastAsia="STKaiti" w:hAnsi="STKaiti"/>
                <w:color w:val="4472C4" w:themeColor="accent1"/>
                <w:sz w:val="24"/>
                <w:lang w:eastAsia="zh-CN"/>
              </w:rPr>
              <w:t>保护目标</w:t>
            </w:r>
            <w:r w:rsidRPr="00DF45B5">
              <w:rPr>
                <w:rFonts w:ascii="STKaiti" w:eastAsia="STKaiti" w:hAnsi="STKaiti"/>
                <w:sz w:val="24"/>
                <w:lang w:eastAsia="zh-CN"/>
              </w:rPr>
              <w:t>造成</w:t>
            </w:r>
            <w:r w:rsidRPr="00DE233C">
              <w:rPr>
                <w:rFonts w:ascii="STKaiti" w:eastAsia="STKaiti" w:hAnsi="STKaiti"/>
                <w:color w:val="4472C4" w:themeColor="accent1"/>
                <w:sz w:val="24"/>
                <w:lang w:eastAsia="zh-CN"/>
              </w:rPr>
              <w:t>危害</w:t>
            </w:r>
            <w:r w:rsidRPr="00DF45B5">
              <w:rPr>
                <w:rFonts w:ascii="STKaiti" w:eastAsia="STKaiti" w:hAnsi="STKaiti"/>
                <w:sz w:val="24"/>
                <w:lang w:eastAsia="zh-CN"/>
              </w:rPr>
              <w:t>的潜在来源，以及造成</w:t>
            </w:r>
            <w:r w:rsidRPr="00DE233C">
              <w:rPr>
                <w:rFonts w:ascii="STKaiti" w:eastAsia="STKaiti" w:hAnsi="STKaiti"/>
                <w:color w:val="4472C4" w:themeColor="accent1"/>
                <w:sz w:val="24"/>
                <w:lang w:eastAsia="zh-CN"/>
              </w:rPr>
              <w:t>危害</w:t>
            </w:r>
            <w:r w:rsidRPr="00DF45B5">
              <w:rPr>
                <w:rFonts w:ascii="STKaiti" w:eastAsia="STKaiti" w:hAnsi="STKaiti"/>
                <w:sz w:val="24"/>
                <w:lang w:eastAsia="zh-CN"/>
              </w:rPr>
              <w:t>的因果途径</w:t>
            </w:r>
            <w:r w:rsidRPr="00DF45B5">
              <w:rPr>
                <w:rFonts w:ascii="STKaiti" w:eastAsia="STKaiti" w:hAnsi="STKaiti"/>
                <w:color w:val="0070C0"/>
                <w:sz w:val="24"/>
                <w:lang w:eastAsia="zh-CN"/>
              </w:rPr>
              <w:t>。</w:t>
            </w:r>
          </w:p>
          <w:p w14:paraId="689E4767"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p w14:paraId="1B261C0D"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 </w:t>
            </w:r>
          </w:p>
        </w:tc>
        <w:tc>
          <w:tcPr>
            <w:tcW w:w="2742" w:type="dxa"/>
            <w:vMerge w:val="restart"/>
            <w:tcMar>
              <w:left w:w="108" w:type="dxa"/>
              <w:right w:w="108" w:type="dxa"/>
            </w:tcMar>
          </w:tcPr>
          <w:p w14:paraId="200EEC33" w14:textId="64C1B9A3" w:rsidR="00AB2949" w:rsidRPr="00DF45B5" w:rsidRDefault="00AB2949" w:rsidP="007506CC">
            <w:pPr>
              <w:spacing w:before="40" w:after="40"/>
              <w:ind w:left="-20" w:right="-20"/>
              <w:jc w:val="left"/>
              <w:rPr>
                <w:rFonts w:eastAsia="SimSun"/>
                <w:color w:val="000000" w:themeColor="text1"/>
                <w:sz w:val="24"/>
                <w:lang w:eastAsia="zh-CN"/>
              </w:rPr>
            </w:pPr>
            <w:r w:rsidRPr="00DF45B5">
              <w:rPr>
                <w:rFonts w:eastAsia="SimSun"/>
                <w:color w:val="000000" w:themeColor="text1"/>
                <w:sz w:val="24"/>
                <w:lang w:eastAsia="zh-CN"/>
              </w:rPr>
              <w:t>改编自基因技术监管办公室，</w:t>
            </w:r>
            <w:r w:rsidRPr="00DF45B5">
              <w:rPr>
                <w:rFonts w:eastAsia="SimSun"/>
                <w:color w:val="000000" w:themeColor="text1"/>
                <w:sz w:val="24"/>
                <w:lang w:eastAsia="zh-CN"/>
              </w:rPr>
              <w:t xml:space="preserve">2005 </w:t>
            </w:r>
            <w:r w:rsidRPr="00DF45B5">
              <w:rPr>
                <w:rFonts w:eastAsia="SimSun"/>
                <w:color w:val="000000" w:themeColor="text1"/>
                <w:sz w:val="24"/>
                <w:lang w:eastAsia="zh-CN"/>
              </w:rPr>
              <w:t>；</w:t>
            </w:r>
            <w:r w:rsidR="00DE233C">
              <w:rPr>
                <w:rFonts w:eastAsia="SimSun" w:hint="eastAsia"/>
                <w:color w:val="000000" w:themeColor="text1"/>
                <w:sz w:val="24"/>
                <w:lang w:eastAsia="zh-CN"/>
              </w:rPr>
              <w:t>WHO</w:t>
            </w:r>
            <w:r w:rsidRPr="00DF45B5">
              <w:rPr>
                <w:rFonts w:eastAsia="SimSun"/>
                <w:color w:val="000000" w:themeColor="text1"/>
                <w:sz w:val="24"/>
                <w:lang w:eastAsia="zh-CN"/>
              </w:rPr>
              <w:t>，</w:t>
            </w:r>
            <w:r w:rsidRPr="00DF45B5">
              <w:rPr>
                <w:rFonts w:eastAsia="SimSun"/>
                <w:color w:val="000000" w:themeColor="text1"/>
                <w:sz w:val="24"/>
                <w:lang w:eastAsia="zh-CN"/>
              </w:rPr>
              <w:t>2021 b</w:t>
            </w:r>
          </w:p>
          <w:p w14:paraId="77883352" w14:textId="77777777" w:rsidR="00AB2949" w:rsidRPr="00DF45B5" w:rsidRDefault="00AB2949" w:rsidP="007506CC">
            <w:pPr>
              <w:spacing w:before="40" w:after="40"/>
              <w:ind w:left="-20" w:right="-20"/>
              <w:jc w:val="left"/>
              <w:rPr>
                <w:rFonts w:eastAsia="SimSun"/>
                <w:color w:val="000000" w:themeColor="text1"/>
                <w:sz w:val="24"/>
                <w:lang w:eastAsia="zh-CN"/>
              </w:rPr>
            </w:pPr>
            <w:r w:rsidRPr="00DF45B5">
              <w:rPr>
                <w:rFonts w:eastAsia="SimSun"/>
                <w:color w:val="000000" w:themeColor="text1"/>
                <w:sz w:val="24"/>
                <w:lang w:eastAsia="zh-CN"/>
              </w:rPr>
              <w:t xml:space="preserve"> </w:t>
            </w:r>
          </w:p>
          <w:p w14:paraId="3F25C5FA" w14:textId="77777777" w:rsidR="00AB2949" w:rsidRPr="00DF45B5" w:rsidRDefault="00AB2949" w:rsidP="007506CC">
            <w:pPr>
              <w:spacing w:before="40" w:after="40"/>
              <w:ind w:left="-20" w:right="-20"/>
              <w:jc w:val="left"/>
              <w:rPr>
                <w:rFonts w:eastAsia="SimSun"/>
                <w:color w:val="000000" w:themeColor="text1"/>
                <w:sz w:val="24"/>
                <w:lang w:eastAsia="zh-CN"/>
              </w:rPr>
            </w:pPr>
            <w:r w:rsidRPr="00DF45B5">
              <w:rPr>
                <w:rFonts w:eastAsia="SimSun"/>
                <w:color w:val="000000" w:themeColor="text1"/>
                <w:sz w:val="24"/>
                <w:lang w:eastAsia="zh-CN"/>
              </w:rPr>
              <w:t xml:space="preserve"> </w:t>
            </w:r>
          </w:p>
        </w:tc>
      </w:tr>
      <w:tr w:rsidR="00AB2949" w:rsidRPr="00DF45B5" w14:paraId="5F5E7A58" w14:textId="77777777" w:rsidTr="009F2132">
        <w:trPr>
          <w:trHeight w:val="300"/>
        </w:trPr>
        <w:tc>
          <w:tcPr>
            <w:tcW w:w="2331" w:type="dxa"/>
            <w:vMerge/>
            <w:vAlign w:val="center"/>
          </w:tcPr>
          <w:p w14:paraId="61B8B2C1"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05AE74D4" w14:textId="718CF7E9"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w:t>
            </w:r>
            <w:r w:rsidR="00DE233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lang w:eastAsia="zh-CN"/>
              </w:rPr>
              <w:t xml:space="preserve">: </w:t>
            </w:r>
            <w:r w:rsidRPr="00DF45B5">
              <w:rPr>
                <w:rFonts w:ascii="STKaiti" w:eastAsia="STKaiti" w:hAnsi="STKaiti"/>
                <w:color w:val="0070C0"/>
                <w:sz w:val="24"/>
                <w:lang w:eastAsia="zh-CN"/>
              </w:rPr>
              <w:t>危害、保护目标、风险评估</w:t>
            </w:r>
          </w:p>
        </w:tc>
        <w:tc>
          <w:tcPr>
            <w:tcW w:w="2742" w:type="dxa"/>
            <w:vMerge/>
            <w:tcMar>
              <w:left w:w="108" w:type="dxa"/>
              <w:right w:w="108" w:type="dxa"/>
            </w:tcMar>
          </w:tcPr>
          <w:p w14:paraId="10C48CE9" w14:textId="77777777" w:rsidR="00AB2949" w:rsidRPr="00DF45B5" w:rsidRDefault="00AB2949" w:rsidP="007506CC">
            <w:pPr>
              <w:spacing w:before="40" w:after="40"/>
              <w:ind w:left="-20" w:right="-20"/>
              <w:jc w:val="left"/>
              <w:rPr>
                <w:rFonts w:eastAsia="SimSun"/>
                <w:sz w:val="24"/>
                <w:lang w:eastAsia="zh-CN"/>
              </w:rPr>
            </w:pPr>
          </w:p>
        </w:tc>
      </w:tr>
      <w:tr w:rsidR="00AB2949" w:rsidRPr="00DF45B5" w14:paraId="42C9704B" w14:textId="77777777" w:rsidTr="009F2132">
        <w:trPr>
          <w:trHeight w:val="300"/>
        </w:trPr>
        <w:tc>
          <w:tcPr>
            <w:tcW w:w="2331" w:type="dxa"/>
            <w:vMerge w:val="restart"/>
            <w:tcMar>
              <w:left w:w="108" w:type="dxa"/>
              <w:right w:w="108" w:type="dxa"/>
            </w:tcMar>
          </w:tcPr>
          <w:p w14:paraId="7A1F8FE2" w14:textId="480F9716"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sz w:val="24"/>
              </w:rPr>
              <w:t>高阈值</w:t>
            </w:r>
            <w:proofErr w:type="spellEnd"/>
            <w:r w:rsidR="00DE233C">
              <w:rPr>
                <w:rFonts w:ascii="STKaiti" w:eastAsia="STKaiti" w:hAnsi="STKaiti" w:hint="eastAsia"/>
                <w:sz w:val="24"/>
                <w:lang w:eastAsia="zh-CN"/>
              </w:rPr>
              <w:t>驱动</w:t>
            </w:r>
          </w:p>
        </w:tc>
        <w:tc>
          <w:tcPr>
            <w:tcW w:w="3610" w:type="dxa"/>
            <w:tcMar>
              <w:left w:w="108" w:type="dxa"/>
              <w:right w:w="108" w:type="dxa"/>
            </w:tcMar>
          </w:tcPr>
          <w:p w14:paraId="27DFC6D1"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建模表明，基因驱动系统可能有一个阈值水平，即基因驱动生物与野生型生物的比率，必须超过该比率，基因驱动才能在</w:t>
            </w:r>
            <w:r w:rsidRPr="00DF45B5">
              <w:rPr>
                <w:rFonts w:ascii="STKaiti" w:eastAsia="STKaiti" w:hAnsi="STKaiti"/>
                <w:color w:val="0070C0"/>
                <w:sz w:val="24"/>
                <w:lang w:eastAsia="zh-CN"/>
              </w:rPr>
              <w:t>目标种群</w:t>
            </w:r>
            <w:r w:rsidRPr="00DF45B5">
              <w:rPr>
                <w:rFonts w:ascii="STKaiti" w:eastAsia="STKaiti" w:hAnsi="STKaiti"/>
                <w:sz w:val="24"/>
                <w:lang w:eastAsia="zh-CN"/>
              </w:rPr>
              <w:t>中传播。对于</w:t>
            </w:r>
            <w:r w:rsidRPr="00DE233C">
              <w:rPr>
                <w:rFonts w:ascii="STKaiti" w:eastAsia="STKaiti" w:hAnsi="STKaiti"/>
                <w:sz w:val="24"/>
                <w:lang w:eastAsia="zh-CN"/>
              </w:rPr>
              <w:t>高阈值</w:t>
            </w:r>
            <w:r w:rsidRPr="00DF45B5">
              <w:rPr>
                <w:rFonts w:ascii="STKaiti" w:eastAsia="STKaiti" w:hAnsi="STKaiti"/>
                <w:sz w:val="24"/>
                <w:lang w:eastAsia="zh-CN"/>
              </w:rPr>
              <w:t>驱动来说，这一比率相对较高（与</w:t>
            </w:r>
            <w:r w:rsidRPr="00DE233C">
              <w:rPr>
                <w:rFonts w:ascii="STKaiti" w:eastAsia="STKaiti" w:hAnsi="STKaiti"/>
                <w:color w:val="4472C4" w:themeColor="accent1"/>
                <w:sz w:val="24"/>
                <w:lang w:eastAsia="zh-CN"/>
              </w:rPr>
              <w:t>低阈值驱动</w:t>
            </w:r>
            <w:r w:rsidRPr="00DF45B5">
              <w:rPr>
                <w:rFonts w:ascii="STKaiti" w:eastAsia="STKaiti" w:hAnsi="STKaiti"/>
                <w:sz w:val="24"/>
                <w:lang w:eastAsia="zh-CN"/>
              </w:rPr>
              <w:t>相比），理论上，它们很可能表现出有限的传播。</w:t>
            </w:r>
          </w:p>
        </w:tc>
        <w:tc>
          <w:tcPr>
            <w:tcW w:w="2742" w:type="dxa"/>
            <w:vMerge w:val="restart"/>
            <w:tcMar>
              <w:left w:w="108" w:type="dxa"/>
              <w:right w:w="108" w:type="dxa"/>
            </w:tcMar>
          </w:tcPr>
          <w:p w14:paraId="4EDB0130" w14:textId="16D781B1" w:rsidR="00AB2949" w:rsidRPr="00DF45B5" w:rsidRDefault="00AB2949" w:rsidP="007506CC">
            <w:pPr>
              <w:spacing w:before="40" w:after="40"/>
              <w:ind w:left="-20" w:right="-20"/>
              <w:jc w:val="left"/>
              <w:rPr>
                <w:rFonts w:eastAsia="SimSun"/>
                <w:sz w:val="24"/>
                <w:lang w:eastAsia="zh-CN"/>
              </w:rPr>
            </w:pPr>
            <w:r w:rsidRPr="00DF45B5">
              <w:rPr>
                <w:rFonts w:eastAsia="SimSun"/>
                <w:sz w:val="24"/>
                <w:lang w:eastAsia="zh-CN"/>
              </w:rPr>
              <w:t>改编自</w:t>
            </w:r>
            <w:proofErr w:type="spellStart"/>
            <w:r w:rsidRPr="00DF45B5">
              <w:rPr>
                <w:rFonts w:eastAsia="SimSun"/>
                <w:sz w:val="24"/>
                <w:lang w:eastAsia="zh-CN"/>
              </w:rPr>
              <w:t>Alphey</w:t>
            </w:r>
            <w:proofErr w:type="spellEnd"/>
            <w:r w:rsidRPr="00DF45B5">
              <w:rPr>
                <w:rFonts w:eastAsia="SimSun"/>
                <w:sz w:val="24"/>
                <w:lang w:eastAsia="zh-CN"/>
              </w:rPr>
              <w:t xml:space="preserve"> </w:t>
            </w:r>
            <w:r w:rsidRPr="00DF45B5">
              <w:rPr>
                <w:rFonts w:eastAsia="SimSun"/>
                <w:sz w:val="24"/>
                <w:lang w:eastAsia="zh-CN"/>
              </w:rPr>
              <w:t>等，</w:t>
            </w:r>
            <w:r w:rsidRPr="00DF45B5">
              <w:rPr>
                <w:rFonts w:eastAsia="SimSun"/>
                <w:sz w:val="24"/>
                <w:lang w:eastAsia="zh-CN"/>
              </w:rPr>
              <w:t xml:space="preserve">2020; </w:t>
            </w:r>
            <w:r w:rsidRPr="00DF45B5">
              <w:rPr>
                <w:rFonts w:eastAsia="SimSun"/>
                <w:sz w:val="24"/>
                <w:lang w:eastAsia="zh-CN"/>
              </w:rPr>
              <w:t>澳大利亚科学院，</w:t>
            </w:r>
            <w:r w:rsidRPr="00DF45B5">
              <w:rPr>
                <w:rFonts w:eastAsia="SimSun"/>
                <w:sz w:val="24"/>
                <w:lang w:eastAsia="zh-CN"/>
              </w:rPr>
              <w:t xml:space="preserve">2017 </w:t>
            </w:r>
            <w:r w:rsidRPr="00DF45B5">
              <w:rPr>
                <w:rFonts w:eastAsia="SimSun"/>
                <w:sz w:val="24"/>
                <w:lang w:eastAsia="zh-CN"/>
              </w:rPr>
              <w:t>；</w:t>
            </w:r>
            <w:r w:rsidR="00DE233C">
              <w:rPr>
                <w:rFonts w:eastAsia="SimSun" w:hint="eastAsia"/>
                <w:sz w:val="24"/>
                <w:lang w:eastAsia="zh-CN"/>
              </w:rPr>
              <w:t>WHO</w:t>
            </w:r>
            <w:r w:rsidRPr="00DF45B5">
              <w:rPr>
                <w:rFonts w:eastAsia="SimSun"/>
                <w:sz w:val="24"/>
                <w:lang w:eastAsia="zh-CN"/>
              </w:rPr>
              <w:t>，</w:t>
            </w:r>
            <w:r w:rsidRPr="00DF45B5">
              <w:rPr>
                <w:rFonts w:eastAsia="SimSun"/>
                <w:sz w:val="24"/>
                <w:lang w:eastAsia="zh-CN"/>
              </w:rPr>
              <w:t xml:space="preserve">2021 </w:t>
            </w:r>
          </w:p>
        </w:tc>
      </w:tr>
      <w:tr w:rsidR="00AB2949" w:rsidRPr="00DF45B5" w14:paraId="446599B9" w14:textId="77777777" w:rsidTr="009F2132">
        <w:trPr>
          <w:trHeight w:val="300"/>
        </w:trPr>
        <w:tc>
          <w:tcPr>
            <w:tcW w:w="2331" w:type="dxa"/>
            <w:vMerge/>
            <w:vAlign w:val="center"/>
          </w:tcPr>
          <w:p w14:paraId="3F5B19EC"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24FE42AF" w14:textId="1A1D0C5C"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w:t>
            </w:r>
            <w:r w:rsidR="00DE233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lang w:eastAsia="zh-CN"/>
              </w:rPr>
              <w:t xml:space="preserve">: </w:t>
            </w:r>
            <w:r w:rsidRPr="00DF45B5">
              <w:rPr>
                <w:rFonts w:ascii="STKaiti" w:eastAsia="STKaiti" w:hAnsi="STKaiti"/>
                <w:color w:val="0070C0"/>
                <w:sz w:val="24"/>
                <w:lang w:eastAsia="zh-CN"/>
              </w:rPr>
              <w:t>低阈值驱动、目标种群</w:t>
            </w:r>
          </w:p>
        </w:tc>
        <w:tc>
          <w:tcPr>
            <w:tcW w:w="2742" w:type="dxa"/>
            <w:vMerge/>
            <w:vAlign w:val="center"/>
          </w:tcPr>
          <w:p w14:paraId="49510625" w14:textId="77777777" w:rsidR="00AB2949" w:rsidRPr="00DF45B5" w:rsidRDefault="00AB2949" w:rsidP="007506CC">
            <w:pPr>
              <w:jc w:val="left"/>
              <w:rPr>
                <w:rFonts w:eastAsia="SimSun"/>
                <w:sz w:val="24"/>
                <w:lang w:eastAsia="zh-CN"/>
              </w:rPr>
            </w:pPr>
          </w:p>
        </w:tc>
      </w:tr>
      <w:tr w:rsidR="00AB2949" w:rsidRPr="00DF45B5" w14:paraId="7CD8A89D" w14:textId="77777777" w:rsidTr="009F2132">
        <w:trPr>
          <w:trHeight w:val="705"/>
        </w:trPr>
        <w:tc>
          <w:tcPr>
            <w:tcW w:w="2331" w:type="dxa"/>
            <w:tcMar>
              <w:left w:w="108" w:type="dxa"/>
              <w:right w:w="108" w:type="dxa"/>
            </w:tcMar>
          </w:tcPr>
          <w:p w14:paraId="5DB0EB00" w14:textId="77777777"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sz w:val="24"/>
              </w:rPr>
              <w:t>虫害综合防治</w:t>
            </w:r>
            <w:proofErr w:type="spellEnd"/>
          </w:p>
        </w:tc>
        <w:tc>
          <w:tcPr>
            <w:tcW w:w="3610" w:type="dxa"/>
            <w:tcMar>
              <w:left w:w="108" w:type="dxa"/>
              <w:right w:w="108" w:type="dxa"/>
            </w:tcMar>
          </w:tcPr>
          <w:p w14:paraId="67344D71"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仔细考虑所有可用的害虫控制技术，然后整合适当的措施，阻止害虫种群的发展。它结合了生物、化学、物理和作物特定（文化）管理策略和实践，以种植健康的作物，最大限度地减少农药的使用，降低或最大限度地减少农药对人类健康和环境造成的风险，从而实现可持续的害虫管理。</w:t>
            </w:r>
          </w:p>
        </w:tc>
        <w:tc>
          <w:tcPr>
            <w:tcW w:w="2742" w:type="dxa"/>
            <w:tcMar>
              <w:left w:w="108" w:type="dxa"/>
              <w:right w:w="108" w:type="dxa"/>
            </w:tcMar>
          </w:tcPr>
          <w:p w14:paraId="5C8BDE36" w14:textId="1E02B25C" w:rsidR="00AB2949" w:rsidRPr="00DF45B5" w:rsidRDefault="001D6791" w:rsidP="007506CC">
            <w:pPr>
              <w:spacing w:before="40" w:after="40"/>
              <w:ind w:left="-20" w:right="-20"/>
              <w:jc w:val="left"/>
              <w:rPr>
                <w:rFonts w:eastAsia="SimSun"/>
                <w:sz w:val="24"/>
                <w:lang w:eastAsia="zh-CN"/>
              </w:rPr>
            </w:pPr>
            <w:r>
              <w:rPr>
                <w:rFonts w:eastAsia="SimSun" w:hint="eastAsia"/>
                <w:color w:val="333333"/>
                <w:sz w:val="24"/>
                <w:shd w:val="clear" w:color="auto" w:fill="FFFFFF"/>
                <w:lang w:eastAsia="zh-CN"/>
              </w:rPr>
              <w:t>FAO</w:t>
            </w:r>
            <w:r w:rsidR="00AB2949" w:rsidRPr="00DF45B5">
              <w:rPr>
                <w:rFonts w:eastAsia="SimSun"/>
                <w:sz w:val="24"/>
                <w:lang w:eastAsia="zh-CN"/>
              </w:rPr>
              <w:t>, 2024</w:t>
            </w:r>
          </w:p>
        </w:tc>
      </w:tr>
      <w:tr w:rsidR="00AB2949" w:rsidRPr="00DF45B5" w14:paraId="6E664219" w14:textId="77777777" w:rsidTr="009F2132">
        <w:trPr>
          <w:trHeight w:val="1645"/>
        </w:trPr>
        <w:tc>
          <w:tcPr>
            <w:tcW w:w="2331" w:type="dxa"/>
            <w:tcMar>
              <w:left w:w="108" w:type="dxa"/>
              <w:right w:w="108" w:type="dxa"/>
            </w:tcMar>
          </w:tcPr>
          <w:p w14:paraId="31FC91C6" w14:textId="77777777"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sz w:val="24"/>
              </w:rPr>
              <w:t>干扰机制</w:t>
            </w:r>
            <w:proofErr w:type="spellEnd"/>
          </w:p>
        </w:tc>
        <w:tc>
          <w:tcPr>
            <w:tcW w:w="3610" w:type="dxa"/>
            <w:tcMar>
              <w:left w:w="108" w:type="dxa"/>
              <w:right w:w="108" w:type="dxa"/>
            </w:tcMar>
          </w:tcPr>
          <w:p w14:paraId="41713731"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一种基因驱动机制，其中转基因构建体通过干扰野生型基因的遗传或功能而使其传播出现偏差。一个报道过的例子是减数分裂驱动。</w:t>
            </w:r>
          </w:p>
        </w:tc>
        <w:tc>
          <w:tcPr>
            <w:tcW w:w="2742" w:type="dxa"/>
            <w:tcMar>
              <w:left w:w="108" w:type="dxa"/>
              <w:right w:w="108" w:type="dxa"/>
            </w:tcMar>
          </w:tcPr>
          <w:p w14:paraId="2F5F199C" w14:textId="4C0CEE5A" w:rsidR="00AB2949" w:rsidRPr="00DF45B5" w:rsidRDefault="00AB2949" w:rsidP="007506CC">
            <w:pPr>
              <w:spacing w:before="40" w:after="40"/>
              <w:ind w:left="-20" w:right="-20"/>
              <w:jc w:val="left"/>
              <w:rPr>
                <w:rFonts w:eastAsia="SimSun"/>
                <w:sz w:val="24"/>
                <w:lang w:eastAsia="zh-CN"/>
              </w:rPr>
            </w:pPr>
            <w:r w:rsidRPr="00DF45B5">
              <w:rPr>
                <w:rFonts w:eastAsia="SimSun"/>
                <w:color w:val="000000" w:themeColor="text1"/>
                <w:sz w:val="24"/>
                <w:lang w:eastAsia="zh-CN"/>
              </w:rPr>
              <w:t>改编自</w:t>
            </w:r>
            <w:r w:rsidRPr="00DF45B5">
              <w:rPr>
                <w:rFonts w:eastAsia="SimSun"/>
                <w:color w:val="000000" w:themeColor="text1"/>
                <w:sz w:val="24"/>
                <w:lang w:eastAsia="zh-CN"/>
              </w:rPr>
              <w:t>NASEM</w:t>
            </w:r>
            <w:r w:rsidRPr="00DF45B5">
              <w:rPr>
                <w:rFonts w:eastAsia="SimSun"/>
                <w:color w:val="000000" w:themeColor="text1"/>
                <w:sz w:val="24"/>
                <w:lang w:eastAsia="zh-CN"/>
              </w:rPr>
              <w:t>，</w:t>
            </w:r>
            <w:r w:rsidRPr="00DF45B5">
              <w:rPr>
                <w:rFonts w:eastAsia="SimSun"/>
                <w:color w:val="000000" w:themeColor="text1"/>
                <w:sz w:val="24"/>
                <w:lang w:eastAsia="zh-CN"/>
              </w:rPr>
              <w:t xml:space="preserve">2016 </w:t>
            </w:r>
            <w:r w:rsidRPr="00DF45B5">
              <w:rPr>
                <w:rFonts w:eastAsia="SimSun"/>
                <w:color w:val="000000" w:themeColor="text1"/>
                <w:sz w:val="24"/>
                <w:lang w:eastAsia="zh-CN"/>
              </w:rPr>
              <w:t>；</w:t>
            </w:r>
            <w:r w:rsidR="001D6791">
              <w:rPr>
                <w:rFonts w:eastAsia="SimSun" w:hint="eastAsia"/>
                <w:color w:val="000000" w:themeColor="text1"/>
                <w:sz w:val="24"/>
                <w:lang w:eastAsia="zh-CN"/>
              </w:rPr>
              <w:t>WHO</w:t>
            </w:r>
            <w:r w:rsidRPr="00DF45B5">
              <w:rPr>
                <w:rFonts w:eastAsia="SimSun"/>
                <w:color w:val="000000" w:themeColor="text1"/>
                <w:sz w:val="24"/>
                <w:lang w:eastAsia="zh-CN"/>
              </w:rPr>
              <w:t>，</w:t>
            </w:r>
            <w:r w:rsidRPr="00DF45B5">
              <w:rPr>
                <w:rFonts w:eastAsia="SimSun"/>
                <w:color w:val="000000" w:themeColor="text1"/>
                <w:sz w:val="24"/>
                <w:lang w:eastAsia="zh-CN"/>
              </w:rPr>
              <w:t>2021</w:t>
            </w:r>
          </w:p>
        </w:tc>
      </w:tr>
      <w:tr w:rsidR="00AB2949" w:rsidRPr="00DF45B5" w14:paraId="664D4D3B" w14:textId="77777777" w:rsidTr="009F2132">
        <w:trPr>
          <w:trHeight w:val="300"/>
        </w:trPr>
        <w:tc>
          <w:tcPr>
            <w:tcW w:w="2331" w:type="dxa"/>
            <w:vMerge w:val="restart"/>
            <w:tcMar>
              <w:left w:w="108" w:type="dxa"/>
              <w:right w:w="108" w:type="dxa"/>
            </w:tcMar>
          </w:tcPr>
          <w:p w14:paraId="535DA760"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关注限度</w:t>
            </w:r>
          </w:p>
        </w:tc>
        <w:tc>
          <w:tcPr>
            <w:tcW w:w="3610" w:type="dxa"/>
            <w:tcMar>
              <w:left w:w="108" w:type="dxa"/>
              <w:right w:w="108" w:type="dxa"/>
            </w:tcMar>
          </w:tcPr>
          <w:p w14:paraId="4AEAECBC" w14:textId="352ABE36" w:rsidR="00AB2949" w:rsidRPr="00DF45B5" w:rsidRDefault="00AB2949" w:rsidP="00FD1274">
            <w:pPr>
              <w:spacing w:before="40" w:after="40"/>
              <w:ind w:right="-20"/>
              <w:rPr>
                <w:rFonts w:ascii="STKaiti" w:eastAsia="STKaiti" w:hAnsi="STKaiti"/>
                <w:sz w:val="24"/>
                <w:lang w:eastAsia="zh-CN"/>
              </w:rPr>
            </w:pPr>
            <w:r w:rsidRPr="00DF45B5">
              <w:rPr>
                <w:rFonts w:ascii="STKaiti" w:eastAsia="STKaiti" w:hAnsi="STKaiti"/>
                <w:color w:val="000000" w:themeColor="text1"/>
                <w:sz w:val="24"/>
                <w:lang w:eastAsia="zh-CN"/>
              </w:rPr>
              <w:t>为</w:t>
            </w:r>
            <w:r w:rsidR="001D6791">
              <w:rPr>
                <w:rFonts w:ascii="STKaiti" w:eastAsia="STKaiti" w:hAnsi="STKaiti" w:hint="eastAsia"/>
                <w:color w:val="000000" w:themeColor="text1"/>
                <w:sz w:val="24"/>
                <w:lang w:eastAsia="zh-CN"/>
              </w:rPr>
              <w:t>一个</w:t>
            </w:r>
            <w:r w:rsidR="001D6791">
              <w:rPr>
                <w:rFonts w:ascii="STKaiti" w:eastAsia="STKaiti" w:hAnsi="STKaiti" w:hint="eastAsia"/>
                <w:color w:val="4472C4" w:themeColor="accent1"/>
                <w:sz w:val="24"/>
                <w:lang w:eastAsia="zh-CN"/>
              </w:rPr>
              <w:t>测量</w:t>
            </w:r>
            <w:r w:rsidR="001D6791" w:rsidRPr="001D6791">
              <w:rPr>
                <w:rFonts w:ascii="STKaiti" w:eastAsia="STKaiti" w:hAnsi="STKaiti" w:hint="eastAsia"/>
                <w:color w:val="4472C4" w:themeColor="accent1"/>
                <w:sz w:val="24"/>
                <w:lang w:eastAsia="zh-CN"/>
              </w:rPr>
              <w:t>终点</w:t>
            </w:r>
            <w:r w:rsidRPr="00DF45B5">
              <w:rPr>
                <w:rFonts w:ascii="STKaiti" w:eastAsia="STKaiti" w:hAnsi="STKaiti"/>
                <w:color w:val="000000" w:themeColor="text1"/>
                <w:sz w:val="24"/>
                <w:lang w:eastAsia="zh-CN"/>
              </w:rPr>
              <w:t>设定的环境保护水平，表示为被认为与生物相关</w:t>
            </w:r>
            <w:r w:rsidRPr="00DF45B5">
              <w:rPr>
                <w:rFonts w:ascii="STKaiti" w:eastAsia="STKaiti" w:hAnsi="STKaiti"/>
                <w:color w:val="000000" w:themeColor="text1"/>
                <w:sz w:val="24"/>
                <w:lang w:eastAsia="zh-CN"/>
              </w:rPr>
              <w:lastRenderedPageBreak/>
              <w:t>且足以造成</w:t>
            </w:r>
            <w:r w:rsidRPr="001D6791">
              <w:rPr>
                <w:rFonts w:ascii="STKaiti" w:eastAsia="STKaiti" w:hAnsi="STKaiti"/>
                <w:color w:val="4472C4" w:themeColor="accent1"/>
                <w:sz w:val="24"/>
                <w:lang w:eastAsia="zh-CN"/>
              </w:rPr>
              <w:t>危害</w:t>
            </w:r>
            <w:r w:rsidRPr="00DF45B5">
              <w:rPr>
                <w:rFonts w:ascii="STKaiti" w:eastAsia="STKaiti" w:hAnsi="STKaiti"/>
                <w:color w:val="000000" w:themeColor="text1"/>
                <w:sz w:val="24"/>
                <w:lang w:eastAsia="zh-CN"/>
              </w:rPr>
              <w:t>的最小生态效应。</w:t>
            </w:r>
          </w:p>
        </w:tc>
        <w:tc>
          <w:tcPr>
            <w:tcW w:w="2742" w:type="dxa"/>
            <w:vMerge w:val="restart"/>
            <w:tcMar>
              <w:left w:w="108" w:type="dxa"/>
              <w:right w:w="108" w:type="dxa"/>
            </w:tcMar>
          </w:tcPr>
          <w:p w14:paraId="3188C07D" w14:textId="3D9A1FC4" w:rsidR="00AB2949" w:rsidRPr="00896ADF" w:rsidRDefault="00896ADF" w:rsidP="007506CC">
            <w:pPr>
              <w:spacing w:before="40" w:after="40"/>
              <w:ind w:left="-20" w:right="-20"/>
              <w:jc w:val="left"/>
              <w:rPr>
                <w:rFonts w:eastAsia="SimSun"/>
                <w:sz w:val="24"/>
                <w:lang w:eastAsia="zh-CN"/>
              </w:rPr>
            </w:pPr>
            <w:r w:rsidRPr="00896ADF">
              <w:rPr>
                <w:color w:val="000000" w:themeColor="text1"/>
                <w:sz w:val="24"/>
              </w:rPr>
              <w:lastRenderedPageBreak/>
              <w:t>EFSA GMO Panel</w:t>
            </w:r>
            <w:r w:rsidRPr="00896ADF">
              <w:rPr>
                <w:rFonts w:ascii="SimSun" w:eastAsia="SimSun" w:hAnsi="SimSun" w:cs="SimSun" w:hint="eastAsia"/>
                <w:color w:val="000000" w:themeColor="text1"/>
                <w:sz w:val="24"/>
                <w:lang w:eastAsia="zh-CN"/>
              </w:rPr>
              <w:t>，</w:t>
            </w:r>
            <w:r w:rsidRPr="00896ADF">
              <w:rPr>
                <w:color w:val="000000" w:themeColor="text1"/>
                <w:sz w:val="24"/>
              </w:rPr>
              <w:t>2010</w:t>
            </w:r>
          </w:p>
        </w:tc>
      </w:tr>
      <w:tr w:rsidR="00AB2949" w:rsidRPr="00DF45B5" w14:paraId="4C50EA44" w14:textId="77777777" w:rsidTr="009F2132">
        <w:trPr>
          <w:trHeight w:val="300"/>
        </w:trPr>
        <w:tc>
          <w:tcPr>
            <w:tcW w:w="2331" w:type="dxa"/>
            <w:vMerge/>
            <w:vAlign w:val="center"/>
          </w:tcPr>
          <w:p w14:paraId="03CE79D4"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23246028" w14:textId="26624582"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w:t>
            </w:r>
            <w:r w:rsidR="001D6791">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lang w:eastAsia="zh-CN"/>
              </w:rPr>
              <w:t xml:space="preserve">: </w:t>
            </w:r>
            <w:r w:rsidR="001D6791">
              <w:rPr>
                <w:rFonts w:ascii="STKaiti" w:eastAsia="STKaiti" w:hAnsi="STKaiti" w:hint="eastAsia"/>
                <w:color w:val="4472C4" w:themeColor="accent1"/>
                <w:sz w:val="24"/>
                <w:lang w:eastAsia="zh-CN"/>
              </w:rPr>
              <w:t>测量</w:t>
            </w:r>
            <w:r w:rsidR="001D6791" w:rsidRPr="001D6791">
              <w:rPr>
                <w:rFonts w:ascii="STKaiti" w:eastAsia="STKaiti" w:hAnsi="STKaiti" w:hint="eastAsia"/>
                <w:color w:val="4472C4" w:themeColor="accent1"/>
                <w:sz w:val="24"/>
                <w:lang w:eastAsia="zh-CN"/>
              </w:rPr>
              <w:t>终点</w:t>
            </w:r>
            <w:r w:rsidRPr="00DF45B5">
              <w:rPr>
                <w:rFonts w:ascii="STKaiti" w:eastAsia="STKaiti" w:hAnsi="STKaiti"/>
                <w:color w:val="0070C0"/>
                <w:sz w:val="24"/>
                <w:lang w:eastAsia="zh-CN"/>
              </w:rPr>
              <w:t>、危害</w:t>
            </w:r>
          </w:p>
        </w:tc>
        <w:tc>
          <w:tcPr>
            <w:tcW w:w="2742" w:type="dxa"/>
            <w:vMerge/>
            <w:vAlign w:val="center"/>
          </w:tcPr>
          <w:p w14:paraId="4589A377" w14:textId="77777777" w:rsidR="00AB2949" w:rsidRPr="00DF45B5" w:rsidRDefault="00AB2949" w:rsidP="007506CC">
            <w:pPr>
              <w:jc w:val="left"/>
              <w:rPr>
                <w:rFonts w:eastAsia="SimSun"/>
                <w:sz w:val="24"/>
                <w:lang w:eastAsia="zh-CN"/>
              </w:rPr>
            </w:pPr>
          </w:p>
        </w:tc>
      </w:tr>
      <w:tr w:rsidR="00896ADF" w:rsidRPr="00DF45B5" w14:paraId="01F20045" w14:textId="77777777" w:rsidTr="009F2132">
        <w:trPr>
          <w:trHeight w:val="300"/>
        </w:trPr>
        <w:tc>
          <w:tcPr>
            <w:tcW w:w="2331" w:type="dxa"/>
            <w:tcMar>
              <w:left w:w="108" w:type="dxa"/>
              <w:right w:w="108" w:type="dxa"/>
            </w:tcMar>
          </w:tcPr>
          <w:p w14:paraId="2C3E3B99" w14:textId="7A3DE4EE" w:rsidR="00896ADF" w:rsidRPr="00DF45B5" w:rsidRDefault="00896ADF" w:rsidP="00495538">
            <w:pPr>
              <w:spacing w:before="40" w:after="40"/>
              <w:ind w:left="-20" w:right="-20"/>
              <w:rPr>
                <w:rFonts w:ascii="STKaiti" w:eastAsia="STKaiti" w:hAnsi="STKaiti"/>
                <w:sz w:val="24"/>
                <w:lang w:eastAsia="zh-CN"/>
              </w:rPr>
            </w:pPr>
            <w:proofErr w:type="spellStart"/>
            <w:r w:rsidRPr="00DF45B5">
              <w:rPr>
                <w:rFonts w:ascii="STKaiti" w:eastAsia="STKaiti" w:hAnsi="STKaiti"/>
                <w:sz w:val="24"/>
              </w:rPr>
              <w:t>改性活</w:t>
            </w:r>
            <w:proofErr w:type="spellEnd"/>
            <w:r>
              <w:rPr>
                <w:rFonts w:ascii="STKaiti" w:eastAsia="STKaiti" w:hAnsi="STKaiti" w:hint="eastAsia"/>
                <w:sz w:val="24"/>
                <w:lang w:eastAsia="zh-CN"/>
              </w:rPr>
              <w:t>蚊</w:t>
            </w:r>
          </w:p>
        </w:tc>
        <w:tc>
          <w:tcPr>
            <w:tcW w:w="3610" w:type="dxa"/>
            <w:tcMar>
              <w:left w:w="108" w:type="dxa"/>
              <w:right w:w="108" w:type="dxa"/>
            </w:tcMar>
          </w:tcPr>
          <w:p w14:paraId="6A811BF8" w14:textId="35A8BFB1" w:rsidR="00896ADF" w:rsidRPr="00DF45B5" w:rsidRDefault="00896ADF" w:rsidP="009F2132">
            <w:pPr>
              <w:spacing w:before="40" w:after="40"/>
              <w:ind w:left="-20" w:right="-20"/>
              <w:rPr>
                <w:rFonts w:ascii="STKaiti" w:eastAsia="STKaiti" w:hAnsi="STKaiti"/>
                <w:color w:val="000000" w:themeColor="text1"/>
                <w:sz w:val="24"/>
                <w:lang w:eastAsia="zh-CN"/>
              </w:rPr>
            </w:pPr>
            <w:r>
              <w:rPr>
                <w:rFonts w:ascii="STKaiti" w:eastAsia="STKaiti" w:hAnsi="STKaiti" w:hint="eastAsia"/>
                <w:color w:val="000000" w:themeColor="text1"/>
                <w:sz w:val="24"/>
                <w:lang w:eastAsia="zh-CN"/>
              </w:rPr>
              <w:t>任何具有凭借</w:t>
            </w:r>
            <w:r w:rsidRPr="00896ADF">
              <w:rPr>
                <w:rFonts w:ascii="STKaiti" w:eastAsia="STKaiti" w:hAnsi="STKaiti" w:hint="eastAsia"/>
                <w:color w:val="000000" w:themeColor="text1"/>
                <w:sz w:val="24"/>
                <w:lang w:eastAsia="zh-CN"/>
              </w:rPr>
              <w:t>现代生物技术获得的遗传</w:t>
            </w:r>
            <w:r>
              <w:rPr>
                <w:rFonts w:ascii="STKaiti" w:eastAsia="STKaiti" w:hAnsi="STKaiti" w:hint="eastAsia"/>
                <w:color w:val="000000" w:themeColor="text1"/>
                <w:sz w:val="24"/>
                <w:lang w:eastAsia="zh-CN"/>
              </w:rPr>
              <w:t>材料新异</w:t>
            </w:r>
            <w:r w:rsidRPr="00896ADF">
              <w:rPr>
                <w:rFonts w:ascii="STKaiti" w:eastAsia="STKaiti" w:hAnsi="STKaiti" w:hint="eastAsia"/>
                <w:color w:val="000000" w:themeColor="text1"/>
                <w:sz w:val="24"/>
                <w:lang w:eastAsia="zh-CN"/>
              </w:rPr>
              <w:t>组合</w:t>
            </w:r>
            <w:r>
              <w:rPr>
                <w:rFonts w:ascii="STKaiti" w:eastAsia="STKaiti" w:hAnsi="STKaiti" w:hint="eastAsia"/>
                <w:color w:val="000000" w:themeColor="text1"/>
                <w:sz w:val="24"/>
                <w:lang w:eastAsia="zh-CN"/>
              </w:rPr>
              <w:t>的</w:t>
            </w:r>
            <w:r w:rsidRPr="00896ADF">
              <w:rPr>
                <w:rFonts w:ascii="STKaiti" w:eastAsia="STKaiti" w:hAnsi="STKaiti" w:hint="eastAsia"/>
                <w:color w:val="000000" w:themeColor="text1"/>
                <w:sz w:val="24"/>
                <w:lang w:eastAsia="zh-CN"/>
              </w:rPr>
              <w:t>活蚊子。</w:t>
            </w:r>
          </w:p>
        </w:tc>
        <w:tc>
          <w:tcPr>
            <w:tcW w:w="2742" w:type="dxa"/>
            <w:tcMar>
              <w:left w:w="108" w:type="dxa"/>
              <w:right w:w="108" w:type="dxa"/>
            </w:tcMar>
          </w:tcPr>
          <w:p w14:paraId="761AEC8E" w14:textId="730E2108" w:rsidR="00896ADF" w:rsidRPr="00DF45B5" w:rsidRDefault="00896ADF" w:rsidP="007506CC">
            <w:pPr>
              <w:spacing w:before="40" w:after="40"/>
              <w:ind w:left="-20" w:right="-20"/>
              <w:jc w:val="left"/>
              <w:rPr>
                <w:rFonts w:eastAsia="SimSun"/>
                <w:sz w:val="24"/>
                <w:lang w:val="pt-PT" w:eastAsia="zh-CN"/>
              </w:rPr>
            </w:pPr>
            <w:r w:rsidRPr="00896ADF">
              <w:rPr>
                <w:rFonts w:eastAsia="SimSun" w:hint="eastAsia"/>
                <w:sz w:val="24"/>
                <w:lang w:val="pt-PT" w:eastAsia="zh-CN"/>
              </w:rPr>
              <w:t>改编自《卡塔赫纳生物安全议定书》第</w:t>
            </w:r>
            <w:r w:rsidRPr="00896ADF">
              <w:rPr>
                <w:rFonts w:eastAsia="SimSun"/>
                <w:sz w:val="24"/>
                <w:lang w:val="pt-PT" w:eastAsia="zh-CN"/>
              </w:rPr>
              <w:t>3 (g)</w:t>
            </w:r>
            <w:r w:rsidRPr="00896ADF">
              <w:rPr>
                <w:rFonts w:eastAsia="SimSun" w:hint="eastAsia"/>
                <w:sz w:val="24"/>
                <w:lang w:val="pt-PT" w:eastAsia="zh-CN"/>
              </w:rPr>
              <w:t>条</w:t>
            </w:r>
          </w:p>
        </w:tc>
      </w:tr>
      <w:tr w:rsidR="00AB2949" w:rsidRPr="00DF45B5" w14:paraId="35D0CE6E" w14:textId="77777777" w:rsidTr="009F2132">
        <w:trPr>
          <w:trHeight w:val="300"/>
        </w:trPr>
        <w:tc>
          <w:tcPr>
            <w:tcW w:w="2331" w:type="dxa"/>
            <w:tcMar>
              <w:left w:w="108" w:type="dxa"/>
              <w:right w:w="108" w:type="dxa"/>
            </w:tcMar>
          </w:tcPr>
          <w:p w14:paraId="2F08BD32" w14:textId="77777777" w:rsidR="00AB2949" w:rsidRDefault="00AB2949" w:rsidP="00495538">
            <w:pPr>
              <w:spacing w:before="40" w:after="40"/>
              <w:ind w:left="-20" w:right="-20"/>
              <w:rPr>
                <w:rFonts w:ascii="STKaiti" w:eastAsia="STKaiti" w:hAnsi="STKaiti"/>
                <w:sz w:val="24"/>
                <w:lang w:eastAsia="zh-CN"/>
              </w:rPr>
            </w:pPr>
            <w:proofErr w:type="spellStart"/>
            <w:r w:rsidRPr="00DF45B5">
              <w:rPr>
                <w:rFonts w:ascii="STKaiti" w:eastAsia="STKaiti" w:hAnsi="STKaiti"/>
                <w:sz w:val="24"/>
              </w:rPr>
              <w:t>改性活生物体</w:t>
            </w:r>
            <w:proofErr w:type="spellEnd"/>
          </w:p>
          <w:p w14:paraId="1C09A4E3" w14:textId="128727A0" w:rsidR="00AB2949" w:rsidRPr="00DF45B5" w:rsidRDefault="00896ADF" w:rsidP="00495538">
            <w:pPr>
              <w:spacing w:before="40" w:after="40"/>
              <w:ind w:left="-20" w:right="-20"/>
              <w:rPr>
                <w:rFonts w:ascii="STKaiti" w:eastAsia="STKaiti" w:hAnsi="STKaiti"/>
                <w:sz w:val="24"/>
              </w:rPr>
            </w:pPr>
            <w:r>
              <w:rPr>
                <w:rFonts w:ascii="STKaiti" w:eastAsia="STKaiti" w:hAnsi="STKaiti" w:hint="eastAsia"/>
                <w:sz w:val="24"/>
                <w:lang w:eastAsia="zh-CN"/>
              </w:rPr>
              <w:t xml:space="preserve"> </w:t>
            </w:r>
          </w:p>
        </w:tc>
        <w:tc>
          <w:tcPr>
            <w:tcW w:w="3610" w:type="dxa"/>
            <w:tcMar>
              <w:left w:w="108" w:type="dxa"/>
              <w:right w:w="108" w:type="dxa"/>
            </w:tcMar>
          </w:tcPr>
          <w:p w14:paraId="3907554F"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任何具有凭借现代生物技术获得的遗传材料新异组合的生物体。 </w:t>
            </w:r>
          </w:p>
        </w:tc>
        <w:tc>
          <w:tcPr>
            <w:tcW w:w="2742" w:type="dxa"/>
            <w:tcMar>
              <w:left w:w="108" w:type="dxa"/>
              <w:right w:w="108" w:type="dxa"/>
            </w:tcMar>
          </w:tcPr>
          <w:p w14:paraId="69607E0E" w14:textId="05398210" w:rsidR="00AB2949" w:rsidRPr="00DF45B5" w:rsidRDefault="00AB2949" w:rsidP="007506CC">
            <w:pPr>
              <w:spacing w:before="40" w:after="40"/>
              <w:ind w:left="-20" w:right="-20"/>
              <w:jc w:val="left"/>
              <w:rPr>
                <w:rFonts w:eastAsia="SimSun"/>
                <w:sz w:val="24"/>
                <w:lang w:val="pt-PT" w:eastAsia="zh-CN"/>
              </w:rPr>
            </w:pPr>
            <w:r w:rsidRPr="00DF45B5">
              <w:rPr>
                <w:rFonts w:eastAsia="SimSun"/>
                <w:sz w:val="24"/>
                <w:lang w:val="pt-PT" w:eastAsia="zh-CN"/>
              </w:rPr>
              <w:t>《卡塔赫纳</w:t>
            </w:r>
            <w:r w:rsidR="00896ADF">
              <w:rPr>
                <w:rFonts w:eastAsia="SimSun" w:hint="eastAsia"/>
                <w:sz w:val="24"/>
                <w:lang w:val="pt-PT" w:eastAsia="zh-CN"/>
              </w:rPr>
              <w:t>生物安全</w:t>
            </w:r>
            <w:r w:rsidRPr="00DF45B5">
              <w:rPr>
                <w:rFonts w:eastAsia="SimSun"/>
                <w:sz w:val="24"/>
                <w:lang w:val="pt-PT" w:eastAsia="zh-CN"/>
              </w:rPr>
              <w:t>议定书》第</w:t>
            </w:r>
            <w:r w:rsidRPr="00DF45B5">
              <w:rPr>
                <w:rFonts w:eastAsia="SimSun"/>
                <w:sz w:val="24"/>
                <w:lang w:val="pt-PT" w:eastAsia="zh-CN"/>
              </w:rPr>
              <w:t xml:space="preserve"> 3(g)</w:t>
            </w:r>
            <w:r w:rsidRPr="00DF45B5">
              <w:rPr>
                <w:rFonts w:eastAsia="SimSun"/>
                <w:sz w:val="24"/>
                <w:lang w:val="pt-PT" w:eastAsia="zh-CN"/>
              </w:rPr>
              <w:t>条</w:t>
            </w:r>
          </w:p>
        </w:tc>
      </w:tr>
      <w:tr w:rsidR="00AB2949" w:rsidRPr="00DF45B5" w14:paraId="00203691" w14:textId="77777777" w:rsidTr="009F2132">
        <w:trPr>
          <w:trHeight w:val="300"/>
        </w:trPr>
        <w:tc>
          <w:tcPr>
            <w:tcW w:w="2331" w:type="dxa"/>
            <w:vMerge w:val="restart"/>
            <w:tcMar>
              <w:left w:w="108" w:type="dxa"/>
              <w:right w:w="108" w:type="dxa"/>
            </w:tcMar>
          </w:tcPr>
          <w:p w14:paraId="6A006E93" w14:textId="0A3F41E9"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低</w:t>
            </w:r>
            <w:proofErr w:type="spellStart"/>
            <w:r w:rsidRPr="00DF45B5">
              <w:rPr>
                <w:rFonts w:ascii="STKaiti" w:eastAsia="STKaiti" w:hAnsi="STKaiti"/>
                <w:sz w:val="24"/>
              </w:rPr>
              <w:t>阈值</w:t>
            </w:r>
            <w:proofErr w:type="spellEnd"/>
            <w:r w:rsidR="00896ADF">
              <w:rPr>
                <w:rFonts w:ascii="STKaiti" w:eastAsia="STKaiti" w:hAnsi="STKaiti" w:hint="eastAsia"/>
                <w:sz w:val="24"/>
                <w:lang w:eastAsia="zh-CN"/>
              </w:rPr>
              <w:t>驱动</w:t>
            </w:r>
          </w:p>
        </w:tc>
        <w:tc>
          <w:tcPr>
            <w:tcW w:w="3610" w:type="dxa"/>
            <w:tcMar>
              <w:left w:w="108" w:type="dxa"/>
              <w:right w:w="108" w:type="dxa"/>
            </w:tcMar>
          </w:tcPr>
          <w:p w14:paraId="2D9EEA6D"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建模表明，基因驱动系统可能有一个阈值水平，即基因驱动生物与野生型生物的比率，必须超过该比率，基因驱动才能在</w:t>
            </w:r>
            <w:r w:rsidRPr="00896ADF">
              <w:rPr>
                <w:rFonts w:ascii="STKaiti" w:eastAsia="STKaiti" w:hAnsi="STKaiti"/>
                <w:color w:val="4472C4" w:themeColor="accent1"/>
                <w:sz w:val="24"/>
                <w:lang w:eastAsia="zh-CN"/>
              </w:rPr>
              <w:t>目标种群</w:t>
            </w:r>
            <w:r w:rsidRPr="00DF45B5">
              <w:rPr>
                <w:rFonts w:ascii="STKaiti" w:eastAsia="STKaiti" w:hAnsi="STKaiti"/>
                <w:sz w:val="24"/>
                <w:lang w:eastAsia="zh-CN"/>
              </w:rPr>
              <w:t>中传播。对于</w:t>
            </w:r>
            <w:r w:rsidRPr="00896ADF">
              <w:rPr>
                <w:rFonts w:ascii="STKaiti" w:eastAsia="STKaiti" w:hAnsi="STKaiti"/>
                <w:color w:val="000000" w:themeColor="text1"/>
                <w:sz w:val="24"/>
                <w:lang w:eastAsia="zh-CN"/>
              </w:rPr>
              <w:t>低阈值</w:t>
            </w:r>
            <w:r w:rsidRPr="00DF45B5">
              <w:rPr>
                <w:rFonts w:ascii="STKaiti" w:eastAsia="STKaiti" w:hAnsi="STKaiti"/>
                <w:sz w:val="24"/>
                <w:lang w:eastAsia="zh-CN"/>
              </w:rPr>
              <w:t>驱动来说，这一比率相对较低（与</w:t>
            </w:r>
            <w:r w:rsidRPr="00896ADF">
              <w:rPr>
                <w:rFonts w:ascii="STKaiti" w:eastAsia="STKaiti" w:hAnsi="STKaiti"/>
                <w:color w:val="4472C4" w:themeColor="accent1"/>
                <w:sz w:val="24"/>
                <w:lang w:eastAsia="zh-CN"/>
              </w:rPr>
              <w:t>高阈值驱动</w:t>
            </w:r>
            <w:r w:rsidRPr="00DF45B5">
              <w:rPr>
                <w:rFonts w:ascii="STKaiti" w:eastAsia="STKaiti" w:hAnsi="STKaiti"/>
                <w:sz w:val="24"/>
                <w:lang w:eastAsia="zh-CN"/>
              </w:rPr>
              <w:t xml:space="preserve">相比），理论上，初始释放少量携带基因驱动的个体就足以使基因驱动在大量目标种群中传播。 </w:t>
            </w:r>
          </w:p>
        </w:tc>
        <w:tc>
          <w:tcPr>
            <w:tcW w:w="2742" w:type="dxa"/>
            <w:vMerge w:val="restart"/>
            <w:tcMar>
              <w:left w:w="108" w:type="dxa"/>
              <w:right w:w="108" w:type="dxa"/>
            </w:tcMar>
          </w:tcPr>
          <w:p w14:paraId="44941617" w14:textId="5D1F1B84" w:rsidR="00AB2949" w:rsidRPr="00DF45B5" w:rsidRDefault="00AB2949" w:rsidP="007506CC">
            <w:pPr>
              <w:spacing w:before="40" w:after="40"/>
              <w:ind w:left="-20" w:right="-20"/>
              <w:jc w:val="left"/>
              <w:rPr>
                <w:rFonts w:eastAsia="SimSun"/>
                <w:sz w:val="24"/>
                <w:lang w:eastAsia="zh-CN"/>
              </w:rPr>
            </w:pPr>
            <w:r w:rsidRPr="00DF45B5">
              <w:rPr>
                <w:rFonts w:eastAsia="SimSun"/>
                <w:sz w:val="24"/>
                <w:lang w:eastAsia="zh-CN"/>
              </w:rPr>
              <w:t>改编自</w:t>
            </w:r>
            <w:proofErr w:type="spellStart"/>
            <w:r w:rsidRPr="00DF45B5">
              <w:rPr>
                <w:rFonts w:eastAsia="SimSun"/>
                <w:sz w:val="24"/>
                <w:lang w:eastAsia="zh-CN"/>
              </w:rPr>
              <w:t>Alphey</w:t>
            </w:r>
            <w:proofErr w:type="spellEnd"/>
            <w:r w:rsidRPr="00DF45B5">
              <w:rPr>
                <w:rFonts w:eastAsia="SimSun"/>
                <w:sz w:val="24"/>
                <w:lang w:eastAsia="zh-CN"/>
              </w:rPr>
              <w:t xml:space="preserve"> </w:t>
            </w:r>
            <w:r w:rsidRPr="00DF45B5">
              <w:rPr>
                <w:rFonts w:eastAsia="SimSun"/>
                <w:sz w:val="24"/>
                <w:lang w:eastAsia="zh-CN"/>
              </w:rPr>
              <w:t>等，</w:t>
            </w:r>
            <w:r w:rsidRPr="00DF45B5">
              <w:rPr>
                <w:rFonts w:eastAsia="SimSun"/>
                <w:sz w:val="24"/>
                <w:lang w:eastAsia="zh-CN"/>
              </w:rPr>
              <w:t xml:space="preserve">2020; </w:t>
            </w:r>
            <w:r w:rsidRPr="00DF45B5">
              <w:rPr>
                <w:rFonts w:eastAsia="SimSun"/>
                <w:sz w:val="24"/>
                <w:lang w:eastAsia="zh-CN"/>
              </w:rPr>
              <w:t>澳大利亚科学院</w:t>
            </w:r>
            <w:r w:rsidRPr="00DF45B5">
              <w:rPr>
                <w:rFonts w:eastAsia="SimSun"/>
                <w:sz w:val="24"/>
                <w:lang w:eastAsia="zh-CN"/>
              </w:rPr>
              <w:t>, 2017</w:t>
            </w:r>
          </w:p>
        </w:tc>
      </w:tr>
      <w:tr w:rsidR="00AB2949" w:rsidRPr="00DF45B5" w14:paraId="5C26B8B4" w14:textId="77777777" w:rsidTr="009F2132">
        <w:trPr>
          <w:trHeight w:val="300"/>
        </w:trPr>
        <w:tc>
          <w:tcPr>
            <w:tcW w:w="2331" w:type="dxa"/>
            <w:vMerge/>
            <w:vAlign w:val="center"/>
          </w:tcPr>
          <w:p w14:paraId="3F3358C8"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2FE1B7EA" w14:textId="352AC015"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color w:val="000000" w:themeColor="text1"/>
                <w:sz w:val="24"/>
              </w:rPr>
              <w:t>相关</w:t>
            </w:r>
            <w:proofErr w:type="spellEnd"/>
            <w:r w:rsidR="00896ADF">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rPr>
              <w:t xml:space="preserve">: </w:t>
            </w:r>
            <w:r w:rsidRPr="00DF45B5">
              <w:rPr>
                <w:rFonts w:ascii="STKaiti" w:eastAsia="STKaiti" w:hAnsi="STKaiti"/>
                <w:color w:val="0070C0"/>
                <w:sz w:val="24"/>
                <w:lang w:eastAsia="zh-CN"/>
              </w:rPr>
              <w:t>高阈值</w:t>
            </w:r>
            <w:r w:rsidR="00896ADF">
              <w:rPr>
                <w:rFonts w:ascii="STKaiti" w:eastAsia="STKaiti" w:hAnsi="STKaiti" w:hint="eastAsia"/>
                <w:color w:val="0070C0"/>
                <w:sz w:val="24"/>
                <w:lang w:eastAsia="zh-CN"/>
              </w:rPr>
              <w:t>驱动</w:t>
            </w:r>
          </w:p>
        </w:tc>
        <w:tc>
          <w:tcPr>
            <w:tcW w:w="2742" w:type="dxa"/>
            <w:vMerge/>
            <w:vAlign w:val="center"/>
          </w:tcPr>
          <w:p w14:paraId="01595BE3" w14:textId="77777777" w:rsidR="00AB2949" w:rsidRPr="00DF45B5" w:rsidRDefault="00AB2949" w:rsidP="007506CC">
            <w:pPr>
              <w:jc w:val="left"/>
              <w:rPr>
                <w:rFonts w:eastAsia="SimSun"/>
                <w:sz w:val="24"/>
              </w:rPr>
            </w:pPr>
          </w:p>
        </w:tc>
      </w:tr>
      <w:tr w:rsidR="00AB2949" w:rsidRPr="00DF45B5" w14:paraId="4CDF64EB" w14:textId="77777777" w:rsidTr="009F2132">
        <w:trPr>
          <w:trHeight w:val="300"/>
        </w:trPr>
        <w:tc>
          <w:tcPr>
            <w:tcW w:w="2331" w:type="dxa"/>
            <w:vMerge w:val="restart"/>
            <w:tcMar>
              <w:left w:w="108" w:type="dxa"/>
              <w:right w:w="108" w:type="dxa"/>
            </w:tcMar>
          </w:tcPr>
          <w:p w14:paraId="1BB32156" w14:textId="0932774F" w:rsidR="00AB2949" w:rsidRPr="00DF45B5" w:rsidRDefault="00896ADF" w:rsidP="009F2132">
            <w:pPr>
              <w:spacing w:before="40" w:after="40"/>
              <w:ind w:left="-20" w:right="-20"/>
              <w:rPr>
                <w:rFonts w:ascii="STKaiti" w:eastAsia="STKaiti" w:hAnsi="STKaiti"/>
                <w:sz w:val="24"/>
              </w:rPr>
            </w:pPr>
            <w:r>
              <w:rPr>
                <w:rFonts w:ascii="STKaiti" w:eastAsia="STKaiti" w:hAnsi="STKaiti" w:hint="eastAsia"/>
                <w:sz w:val="24"/>
                <w:lang w:eastAsia="zh-CN"/>
              </w:rPr>
              <w:t>测量终点</w:t>
            </w:r>
          </w:p>
        </w:tc>
        <w:tc>
          <w:tcPr>
            <w:tcW w:w="3610" w:type="dxa"/>
            <w:tcMar>
              <w:left w:w="108" w:type="dxa"/>
              <w:right w:w="108" w:type="dxa"/>
            </w:tcMar>
          </w:tcPr>
          <w:p w14:paraId="4212ABFF"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70C0"/>
                <w:sz w:val="24"/>
                <w:lang w:eastAsia="zh-CN"/>
              </w:rPr>
              <w:t>评估终点</w:t>
            </w:r>
            <w:r w:rsidRPr="00DF45B5">
              <w:rPr>
                <w:rFonts w:ascii="STKaiti" w:eastAsia="STKaiti" w:hAnsi="STKaiti"/>
                <w:sz w:val="24"/>
                <w:lang w:eastAsia="zh-CN"/>
              </w:rPr>
              <w:t>变化的可测量指标，如物种的密度和丰度</w:t>
            </w:r>
            <w:r>
              <w:rPr>
                <w:rFonts w:ascii="STKaiti" w:eastAsia="STKaiti" w:hAnsi="STKaiti" w:hint="eastAsia"/>
                <w:sz w:val="24"/>
                <w:lang w:eastAsia="zh-CN"/>
              </w:rPr>
              <w:t>。</w:t>
            </w:r>
          </w:p>
        </w:tc>
        <w:tc>
          <w:tcPr>
            <w:tcW w:w="2742" w:type="dxa"/>
            <w:vMerge w:val="restart"/>
            <w:tcMar>
              <w:left w:w="108" w:type="dxa"/>
              <w:right w:w="108" w:type="dxa"/>
            </w:tcMar>
          </w:tcPr>
          <w:p w14:paraId="615D219D" w14:textId="09F3C060" w:rsidR="00AB2949" w:rsidRPr="00DF45B5" w:rsidRDefault="00AB2949" w:rsidP="007506CC">
            <w:pPr>
              <w:spacing w:before="40" w:after="40"/>
              <w:ind w:right="-20"/>
              <w:jc w:val="left"/>
              <w:rPr>
                <w:rFonts w:eastAsia="SimSun"/>
                <w:sz w:val="24"/>
              </w:rPr>
            </w:pPr>
            <w:r w:rsidRPr="00DF45B5">
              <w:rPr>
                <w:rFonts w:eastAsia="SimSun"/>
                <w:sz w:val="24"/>
              </w:rPr>
              <w:t>Suter, 2006</w:t>
            </w:r>
          </w:p>
        </w:tc>
      </w:tr>
      <w:tr w:rsidR="00AB2949" w:rsidRPr="00DF45B5" w14:paraId="54E2FA33" w14:textId="77777777" w:rsidTr="009F2132">
        <w:trPr>
          <w:trHeight w:val="655"/>
        </w:trPr>
        <w:tc>
          <w:tcPr>
            <w:tcW w:w="2331" w:type="dxa"/>
            <w:vMerge/>
            <w:vAlign w:val="center"/>
          </w:tcPr>
          <w:p w14:paraId="017E837A" w14:textId="77777777" w:rsidR="00AB2949" w:rsidRPr="00DF45B5" w:rsidRDefault="00AB2949" w:rsidP="009F2132">
            <w:pPr>
              <w:rPr>
                <w:rFonts w:ascii="STKaiti" w:eastAsia="STKaiti" w:hAnsi="STKaiti"/>
                <w:sz w:val="24"/>
              </w:rPr>
            </w:pPr>
          </w:p>
        </w:tc>
        <w:tc>
          <w:tcPr>
            <w:tcW w:w="3610" w:type="dxa"/>
            <w:tcMar>
              <w:left w:w="108" w:type="dxa"/>
              <w:right w:w="108" w:type="dxa"/>
            </w:tcMar>
          </w:tcPr>
          <w:p w14:paraId="6D868408" w14:textId="58C39A3D"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color w:val="000000" w:themeColor="text1"/>
                <w:sz w:val="24"/>
              </w:rPr>
              <w:t>相关</w:t>
            </w:r>
            <w:proofErr w:type="spellEnd"/>
            <w:r w:rsidR="00896ADF">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rPr>
              <w:t xml:space="preserve">: </w:t>
            </w:r>
            <w:proofErr w:type="spellStart"/>
            <w:r w:rsidRPr="00DF45B5">
              <w:rPr>
                <w:rFonts w:ascii="STKaiti" w:eastAsia="STKaiti" w:hAnsi="STKaiti"/>
                <w:color w:val="0070C0"/>
                <w:sz w:val="24"/>
              </w:rPr>
              <w:t>评估终点</w:t>
            </w:r>
            <w:proofErr w:type="spellEnd"/>
          </w:p>
        </w:tc>
        <w:tc>
          <w:tcPr>
            <w:tcW w:w="2742" w:type="dxa"/>
            <w:vMerge/>
            <w:vAlign w:val="center"/>
          </w:tcPr>
          <w:p w14:paraId="5C842742" w14:textId="77777777" w:rsidR="00AB2949" w:rsidRPr="00DF45B5" w:rsidRDefault="00AB2949" w:rsidP="007506CC">
            <w:pPr>
              <w:jc w:val="left"/>
              <w:rPr>
                <w:rFonts w:eastAsia="SimSun"/>
                <w:sz w:val="24"/>
              </w:rPr>
            </w:pPr>
          </w:p>
        </w:tc>
      </w:tr>
      <w:tr w:rsidR="00AB2949" w:rsidRPr="00DF45B5" w14:paraId="02219CDE" w14:textId="77777777" w:rsidTr="009F2132">
        <w:trPr>
          <w:trHeight w:val="2482"/>
        </w:trPr>
        <w:tc>
          <w:tcPr>
            <w:tcW w:w="2331" w:type="dxa"/>
            <w:vMerge w:val="restart"/>
            <w:tcMar>
              <w:left w:w="108" w:type="dxa"/>
              <w:right w:w="108" w:type="dxa"/>
            </w:tcMar>
          </w:tcPr>
          <w:p w14:paraId="3A9E9C9B" w14:textId="77777777"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sz w:val="24"/>
              </w:rPr>
              <w:t>开放式释放试验</w:t>
            </w:r>
            <w:proofErr w:type="spellEnd"/>
          </w:p>
        </w:tc>
        <w:tc>
          <w:tcPr>
            <w:tcW w:w="3610" w:type="dxa"/>
            <w:tcMar>
              <w:left w:w="108" w:type="dxa"/>
              <w:right w:w="108" w:type="dxa"/>
            </w:tcMar>
          </w:tcPr>
          <w:p w14:paraId="71EABEB9"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在单一地点或多个地点进行的规模、持续时间和复杂程度不断增加的现场试验或一系列连续的现场试验，可能涉及</w:t>
            </w:r>
            <w:r w:rsidRPr="00DF45B5">
              <w:rPr>
                <w:rFonts w:ascii="STKaiti" w:eastAsia="STKaiti" w:hAnsi="STKaiti"/>
                <w:color w:val="0070C0"/>
                <w:sz w:val="24"/>
                <w:lang w:eastAsia="zh-CN"/>
              </w:rPr>
              <w:t>隔离措施</w:t>
            </w:r>
            <w:r w:rsidRPr="00DF45B5">
              <w:rPr>
                <w:rFonts w:ascii="STKaiti" w:eastAsia="STKaiti" w:hAnsi="STKaiti"/>
                <w:color w:val="000000" w:themeColor="text1"/>
                <w:sz w:val="24"/>
                <w:lang w:eastAsia="zh-CN"/>
              </w:rPr>
              <w:t xml:space="preserve">。试验的目的是收集数据，包括昆虫学和流行病学功效、传播、性状行为和生态相互作用等数据。 </w:t>
            </w:r>
          </w:p>
        </w:tc>
        <w:tc>
          <w:tcPr>
            <w:tcW w:w="2742" w:type="dxa"/>
            <w:vMerge w:val="restart"/>
            <w:tcMar>
              <w:left w:w="108" w:type="dxa"/>
              <w:right w:w="108" w:type="dxa"/>
            </w:tcMar>
          </w:tcPr>
          <w:p w14:paraId="55A3A5EF" w14:textId="6752734D" w:rsidR="00AB2949" w:rsidRPr="00DF45B5" w:rsidRDefault="00896ADF" w:rsidP="007506CC">
            <w:pPr>
              <w:spacing w:before="40" w:after="40"/>
              <w:ind w:left="-20" w:right="-20"/>
              <w:jc w:val="left"/>
              <w:rPr>
                <w:rFonts w:eastAsia="SimSun"/>
                <w:sz w:val="24"/>
              </w:rPr>
            </w:pPr>
            <w:r>
              <w:rPr>
                <w:rFonts w:eastAsia="SimSun" w:hint="eastAsia"/>
                <w:color w:val="000000" w:themeColor="text1"/>
                <w:sz w:val="24"/>
                <w:lang w:eastAsia="zh-CN"/>
              </w:rPr>
              <w:t>改编自</w:t>
            </w:r>
            <w:r w:rsidR="00AB2949">
              <w:rPr>
                <w:rFonts w:eastAsia="SimSun"/>
                <w:color w:val="000000" w:themeColor="text1"/>
                <w:sz w:val="24"/>
              </w:rPr>
              <w:t>WHO</w:t>
            </w:r>
            <w:r w:rsidR="00AB2949" w:rsidRPr="00DF45B5">
              <w:rPr>
                <w:rFonts w:eastAsia="SimSun"/>
                <w:color w:val="000000" w:themeColor="text1"/>
                <w:sz w:val="24"/>
              </w:rPr>
              <w:t xml:space="preserve"> </w:t>
            </w:r>
            <w:r w:rsidR="00AB2949" w:rsidRPr="00DF45B5">
              <w:rPr>
                <w:rFonts w:eastAsia="SimSun"/>
                <w:color w:val="000000" w:themeColor="text1"/>
                <w:sz w:val="24"/>
                <w:lang w:eastAsia="zh-CN"/>
              </w:rPr>
              <w:t>，</w:t>
            </w:r>
            <w:r w:rsidR="00AB2949" w:rsidRPr="00DF45B5">
              <w:rPr>
                <w:rFonts w:eastAsia="SimSun"/>
                <w:color w:val="000000" w:themeColor="text1"/>
                <w:sz w:val="24"/>
              </w:rPr>
              <w:t xml:space="preserve">2021 </w:t>
            </w:r>
          </w:p>
        </w:tc>
      </w:tr>
      <w:tr w:rsidR="00AB2949" w:rsidRPr="00DF45B5" w14:paraId="412B1453" w14:textId="77777777" w:rsidTr="009F2132">
        <w:trPr>
          <w:trHeight w:val="610"/>
        </w:trPr>
        <w:tc>
          <w:tcPr>
            <w:tcW w:w="2331" w:type="dxa"/>
            <w:vMerge/>
            <w:vAlign w:val="center"/>
          </w:tcPr>
          <w:p w14:paraId="2C60E59B" w14:textId="77777777" w:rsidR="00AB2949" w:rsidRPr="00DF45B5" w:rsidRDefault="00AB2949" w:rsidP="009F2132">
            <w:pPr>
              <w:rPr>
                <w:rFonts w:ascii="STKaiti" w:eastAsia="STKaiti" w:hAnsi="STKaiti"/>
                <w:sz w:val="24"/>
              </w:rPr>
            </w:pPr>
          </w:p>
        </w:tc>
        <w:tc>
          <w:tcPr>
            <w:tcW w:w="3610" w:type="dxa"/>
            <w:tcMar>
              <w:left w:w="108" w:type="dxa"/>
              <w:right w:w="108" w:type="dxa"/>
            </w:tcMar>
          </w:tcPr>
          <w:p w14:paraId="1C55302C" w14:textId="008D52E5" w:rsidR="00AB2949" w:rsidRPr="00DF45B5" w:rsidRDefault="00AB2949" w:rsidP="009F2132">
            <w:pPr>
              <w:spacing w:before="40" w:after="40"/>
              <w:ind w:left="-20" w:right="-20"/>
              <w:rPr>
                <w:rFonts w:ascii="STKaiti" w:eastAsia="STKaiti" w:hAnsi="STKaiti"/>
                <w:color w:val="0070C0"/>
                <w:sz w:val="24"/>
              </w:rPr>
            </w:pPr>
            <w:r w:rsidRPr="00DF45B5">
              <w:rPr>
                <w:rFonts w:ascii="STKaiti" w:eastAsia="STKaiti" w:hAnsi="STKaiti"/>
                <w:color w:val="0070C0"/>
                <w:sz w:val="24"/>
              </w:rPr>
              <w:t xml:space="preserve"> </w:t>
            </w:r>
            <w:proofErr w:type="spellStart"/>
            <w:r w:rsidRPr="00DF45B5">
              <w:rPr>
                <w:rFonts w:ascii="STKaiti" w:eastAsia="STKaiti" w:hAnsi="STKaiti"/>
                <w:color w:val="000000" w:themeColor="text1"/>
                <w:sz w:val="24"/>
              </w:rPr>
              <w:t>相关</w:t>
            </w:r>
            <w:proofErr w:type="spellEnd"/>
            <w:r w:rsidR="00896ADF">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rPr>
              <w:t xml:space="preserve">: </w:t>
            </w:r>
            <w:r w:rsidRPr="00DF45B5">
              <w:rPr>
                <w:rFonts w:ascii="STKaiti" w:eastAsia="STKaiti" w:hAnsi="STKaiti"/>
                <w:color w:val="0070C0"/>
                <w:sz w:val="24"/>
                <w:lang w:eastAsia="zh-CN"/>
              </w:rPr>
              <w:t>隔离措施</w:t>
            </w:r>
          </w:p>
        </w:tc>
        <w:tc>
          <w:tcPr>
            <w:tcW w:w="2742" w:type="dxa"/>
            <w:vMerge/>
            <w:vAlign w:val="center"/>
          </w:tcPr>
          <w:p w14:paraId="0B25B8B1" w14:textId="77777777" w:rsidR="00AB2949" w:rsidRPr="00DF45B5" w:rsidRDefault="00AB2949" w:rsidP="007506CC">
            <w:pPr>
              <w:jc w:val="left"/>
              <w:rPr>
                <w:rFonts w:eastAsia="SimSun"/>
                <w:sz w:val="24"/>
              </w:rPr>
            </w:pPr>
          </w:p>
        </w:tc>
      </w:tr>
      <w:tr w:rsidR="00AB2949" w:rsidRPr="00DF45B5" w14:paraId="0D20710F" w14:textId="77777777" w:rsidTr="009F2132">
        <w:trPr>
          <w:trHeight w:val="300"/>
        </w:trPr>
        <w:tc>
          <w:tcPr>
            <w:tcW w:w="2331" w:type="dxa"/>
            <w:tcMar>
              <w:left w:w="108" w:type="dxa"/>
              <w:right w:w="108" w:type="dxa"/>
            </w:tcMar>
          </w:tcPr>
          <w:p w14:paraId="18987D68"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过度复制机制</w:t>
            </w:r>
          </w:p>
        </w:tc>
        <w:tc>
          <w:tcPr>
            <w:tcW w:w="3610" w:type="dxa"/>
            <w:tcMar>
              <w:left w:w="108" w:type="dxa"/>
              <w:right w:w="108" w:type="dxa"/>
            </w:tcMar>
          </w:tcPr>
          <w:p w14:paraId="2D0FB362"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一种基因驱动机制，其中转基因构建体通过比其他基因更频繁地复制而使其传播出现偏差。据报道，归巢内切酶基因就是利用这种机制实现驱动的。</w:t>
            </w:r>
          </w:p>
        </w:tc>
        <w:tc>
          <w:tcPr>
            <w:tcW w:w="2742" w:type="dxa"/>
            <w:tcMar>
              <w:left w:w="108" w:type="dxa"/>
              <w:right w:w="108" w:type="dxa"/>
            </w:tcMar>
          </w:tcPr>
          <w:p w14:paraId="4E617DB5" w14:textId="0255C0E0" w:rsidR="00AB2949" w:rsidRPr="00896ADF" w:rsidRDefault="00AB2949" w:rsidP="007506CC">
            <w:pPr>
              <w:pStyle w:val="NoSpacing"/>
              <w:spacing w:before="40" w:after="40"/>
              <w:ind w:left="-20" w:right="-20"/>
              <w:rPr>
                <w:rFonts w:ascii="Times New Roman" w:eastAsia="SimSun" w:hAnsi="Times New Roman" w:cs="Times New Roman"/>
                <w:sz w:val="24"/>
                <w:szCs w:val="24"/>
              </w:rPr>
            </w:pPr>
            <w:r w:rsidRPr="00896ADF">
              <w:rPr>
                <w:rFonts w:ascii="Times New Roman" w:eastAsia="SimSun" w:hAnsi="Times New Roman" w:cs="Times New Roman"/>
                <w:sz w:val="24"/>
                <w:szCs w:val="24"/>
                <w:lang w:val="en-GB" w:eastAsia="zh-CN"/>
              </w:rPr>
              <w:t>改编自</w:t>
            </w:r>
            <w:r w:rsidRPr="00896ADF">
              <w:rPr>
                <w:rFonts w:ascii="Times New Roman" w:eastAsia="SimSun" w:hAnsi="Times New Roman" w:cs="Times New Roman"/>
                <w:sz w:val="24"/>
                <w:szCs w:val="24"/>
                <w:lang w:val="en-GB"/>
              </w:rPr>
              <w:t xml:space="preserve">MacFarlane </w:t>
            </w:r>
            <w:r w:rsidRPr="00896ADF">
              <w:rPr>
                <w:rFonts w:ascii="Times New Roman" w:eastAsia="SimSun" w:hAnsi="Times New Roman" w:cs="Times New Roman"/>
                <w:sz w:val="24"/>
                <w:szCs w:val="24"/>
                <w:lang w:val="en-GB"/>
              </w:rPr>
              <w:t>等，</w:t>
            </w:r>
            <w:r w:rsidRPr="00896ADF">
              <w:rPr>
                <w:rFonts w:ascii="Times New Roman" w:eastAsia="SimSun" w:hAnsi="Times New Roman" w:cs="Times New Roman"/>
                <w:sz w:val="24"/>
                <w:szCs w:val="24"/>
                <w:lang w:val="en-GB"/>
              </w:rPr>
              <w:t xml:space="preserve"> 2023</w:t>
            </w:r>
            <w:r w:rsidR="00896ADF">
              <w:rPr>
                <w:rFonts w:ascii="Times New Roman" w:eastAsia="SimSun" w:hAnsi="Times New Roman" w:cs="Times New Roman" w:hint="eastAsia"/>
                <w:sz w:val="24"/>
                <w:szCs w:val="24"/>
                <w:lang w:val="en-GB" w:eastAsia="zh-CN"/>
              </w:rPr>
              <w:t>；</w:t>
            </w:r>
            <w:r w:rsidRPr="00896ADF">
              <w:rPr>
                <w:rFonts w:ascii="Times New Roman" w:eastAsia="SimSun" w:hAnsi="Times New Roman" w:cs="Times New Roman"/>
                <w:color w:val="000000" w:themeColor="text1"/>
                <w:sz w:val="24"/>
                <w:szCs w:val="24"/>
              </w:rPr>
              <w:t>WHO</w:t>
            </w:r>
            <w:r w:rsidRPr="00896ADF">
              <w:rPr>
                <w:rFonts w:ascii="Times New Roman" w:eastAsia="SimSun" w:hAnsi="Times New Roman" w:cs="Times New Roman"/>
                <w:color w:val="000000" w:themeColor="text1"/>
                <w:sz w:val="24"/>
                <w:szCs w:val="24"/>
                <w:lang w:eastAsia="zh-CN"/>
              </w:rPr>
              <w:t>，</w:t>
            </w:r>
            <w:r w:rsidRPr="00896ADF">
              <w:rPr>
                <w:rFonts w:ascii="Times New Roman" w:eastAsia="SimSun" w:hAnsi="Times New Roman" w:cs="Times New Roman"/>
                <w:color w:val="000000" w:themeColor="text1"/>
                <w:sz w:val="24"/>
                <w:szCs w:val="24"/>
              </w:rPr>
              <w:t>2021</w:t>
            </w:r>
          </w:p>
        </w:tc>
      </w:tr>
      <w:tr w:rsidR="00AB2949" w:rsidRPr="00DF45B5" w14:paraId="7D274CAA" w14:textId="77777777" w:rsidTr="009F2132">
        <w:trPr>
          <w:trHeight w:val="300"/>
        </w:trPr>
        <w:tc>
          <w:tcPr>
            <w:tcW w:w="2331" w:type="dxa"/>
            <w:vMerge w:val="restart"/>
            <w:tcMar>
              <w:left w:w="108" w:type="dxa"/>
              <w:right w:w="108" w:type="dxa"/>
            </w:tcMar>
          </w:tcPr>
          <w:p w14:paraId="378A031E" w14:textId="77777777"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sz w:val="24"/>
              </w:rPr>
              <w:lastRenderedPageBreak/>
              <w:t>危害途径</w:t>
            </w:r>
            <w:proofErr w:type="spellEnd"/>
          </w:p>
        </w:tc>
        <w:tc>
          <w:tcPr>
            <w:tcW w:w="3610" w:type="dxa"/>
            <w:tcMar>
              <w:left w:w="108" w:type="dxa"/>
              <w:right w:w="108" w:type="dxa"/>
            </w:tcMar>
          </w:tcPr>
          <w:p w14:paraId="44A65FB4"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在科学上看似合理地描述了实现</w:t>
            </w:r>
            <w:r w:rsidRPr="00DF45B5">
              <w:rPr>
                <w:rFonts w:ascii="STKaiti" w:eastAsia="STKaiti" w:hAnsi="STKaiti"/>
                <w:color w:val="0070C0"/>
                <w:sz w:val="24"/>
                <w:lang w:eastAsia="zh-CN"/>
              </w:rPr>
              <w:t>危害</w:t>
            </w:r>
            <w:r w:rsidRPr="00DF45B5">
              <w:rPr>
                <w:rFonts w:ascii="STKaiti" w:eastAsia="STKaiti" w:hAnsi="STKaiti"/>
                <w:color w:val="000000" w:themeColor="text1"/>
                <w:sz w:val="24"/>
                <w:lang w:eastAsia="zh-CN"/>
              </w:rPr>
              <w:t>的必要步骤顺序。这些路径是在问题形成过程中构建的。</w:t>
            </w:r>
          </w:p>
        </w:tc>
        <w:tc>
          <w:tcPr>
            <w:tcW w:w="2742" w:type="dxa"/>
            <w:vMerge w:val="restart"/>
            <w:tcMar>
              <w:left w:w="108" w:type="dxa"/>
              <w:right w:w="108" w:type="dxa"/>
            </w:tcMar>
          </w:tcPr>
          <w:p w14:paraId="3DB25302" w14:textId="5CF08BC8" w:rsidR="00AB2949" w:rsidRPr="00527BBC" w:rsidRDefault="00AB2949" w:rsidP="007506CC">
            <w:pPr>
              <w:spacing w:before="40" w:after="40"/>
              <w:ind w:left="-20" w:right="-20"/>
              <w:jc w:val="left"/>
              <w:rPr>
                <w:rFonts w:eastAsia="SimSun"/>
                <w:sz w:val="24"/>
                <w:lang w:eastAsia="zh-CN"/>
              </w:rPr>
            </w:pPr>
            <w:r w:rsidRPr="00527BBC">
              <w:rPr>
                <w:rFonts w:eastAsia="SimSun"/>
                <w:sz w:val="24"/>
                <w:lang w:eastAsia="zh-CN"/>
              </w:rPr>
              <w:t>改编</w:t>
            </w:r>
            <w:r w:rsidR="00527BBC" w:rsidRPr="00527BBC">
              <w:rPr>
                <w:rFonts w:eastAsia="SimSun" w:hint="eastAsia"/>
                <w:sz w:val="24"/>
                <w:lang w:eastAsia="zh-CN"/>
              </w:rPr>
              <w:t>自</w:t>
            </w:r>
            <w:r w:rsidR="00527BBC" w:rsidRPr="00527BBC">
              <w:rPr>
                <w:rFonts w:eastAsia="SimSun"/>
                <w:sz w:val="24"/>
              </w:rPr>
              <w:t>EFSA GMO Panel</w:t>
            </w:r>
            <w:r w:rsidR="00527BBC" w:rsidRPr="00527BBC">
              <w:rPr>
                <w:rFonts w:ascii="SimSun" w:eastAsia="SimSun" w:hAnsi="SimSun" w:cs="SimSun" w:hint="eastAsia"/>
                <w:sz w:val="24"/>
                <w:lang w:eastAsia="zh-CN"/>
              </w:rPr>
              <w:t>，</w:t>
            </w:r>
            <w:r w:rsidR="00527BBC" w:rsidRPr="00527BBC">
              <w:rPr>
                <w:rFonts w:eastAsia="SimSun"/>
                <w:sz w:val="24"/>
              </w:rPr>
              <w:t>2020</w:t>
            </w:r>
            <w:r w:rsidR="00527BBC" w:rsidRPr="00527BBC">
              <w:rPr>
                <w:rFonts w:ascii="SimSun" w:eastAsia="SimSun" w:hAnsi="SimSun" w:cs="SimSun" w:hint="eastAsia"/>
                <w:sz w:val="24"/>
                <w:lang w:eastAsia="zh-CN"/>
              </w:rPr>
              <w:t>；</w:t>
            </w:r>
            <w:r w:rsidR="00527BBC" w:rsidRPr="00527BBC">
              <w:rPr>
                <w:rFonts w:eastAsia="SimSun"/>
                <w:sz w:val="24"/>
              </w:rPr>
              <w:t>OECD</w:t>
            </w:r>
            <w:r w:rsidR="00527BBC" w:rsidRPr="00527BBC">
              <w:rPr>
                <w:rFonts w:ascii="SimSun" w:eastAsia="SimSun" w:hAnsi="SimSun" w:cs="SimSun" w:hint="eastAsia"/>
                <w:sz w:val="24"/>
                <w:lang w:eastAsia="zh-CN"/>
              </w:rPr>
              <w:t>，</w:t>
            </w:r>
            <w:r w:rsidR="00527BBC" w:rsidRPr="00527BBC">
              <w:rPr>
                <w:rFonts w:eastAsia="SimSun"/>
                <w:sz w:val="24"/>
              </w:rPr>
              <w:t>2023</w:t>
            </w:r>
            <w:r w:rsidRPr="00527BBC">
              <w:rPr>
                <w:rFonts w:eastAsia="SimSun"/>
                <w:sz w:val="24"/>
                <w:lang w:eastAsia="zh-CN"/>
              </w:rPr>
              <w:t xml:space="preserve"> </w:t>
            </w:r>
          </w:p>
        </w:tc>
      </w:tr>
      <w:tr w:rsidR="00AB2949" w:rsidRPr="00DF45B5" w14:paraId="4310BDC5" w14:textId="77777777" w:rsidTr="009F2132">
        <w:trPr>
          <w:trHeight w:val="300"/>
        </w:trPr>
        <w:tc>
          <w:tcPr>
            <w:tcW w:w="2331" w:type="dxa"/>
            <w:vMerge/>
            <w:vAlign w:val="center"/>
          </w:tcPr>
          <w:p w14:paraId="26D68A2F"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0F8004BE" w14:textId="3C02BE10" w:rsidR="00AB2949" w:rsidRPr="00DF45B5" w:rsidRDefault="00AB2949" w:rsidP="009F2132">
            <w:pPr>
              <w:spacing w:before="40" w:after="40"/>
              <w:ind w:left="-20" w:right="-20"/>
              <w:rPr>
                <w:rFonts w:ascii="STKaiti" w:eastAsia="STKaiti" w:hAnsi="STKaiti"/>
                <w:sz w:val="24"/>
                <w:lang w:eastAsia="zh-CN"/>
              </w:rPr>
            </w:pPr>
            <w:proofErr w:type="spellStart"/>
            <w:r w:rsidRPr="00DF45B5">
              <w:rPr>
                <w:rFonts w:ascii="STKaiti" w:eastAsia="STKaiti" w:hAnsi="STKaiti"/>
                <w:sz w:val="24"/>
              </w:rPr>
              <w:t>相关</w:t>
            </w:r>
            <w:proofErr w:type="spellEnd"/>
            <w:r w:rsidR="00896ADF">
              <w:rPr>
                <w:rFonts w:ascii="STKaiti" w:eastAsia="STKaiti" w:hAnsi="STKaiti" w:hint="eastAsia"/>
                <w:sz w:val="24"/>
                <w:lang w:eastAsia="zh-CN"/>
              </w:rPr>
              <w:t>术语</w:t>
            </w:r>
            <w:r w:rsidRPr="00DF45B5">
              <w:rPr>
                <w:rFonts w:ascii="STKaiti" w:eastAsia="STKaiti" w:hAnsi="STKaiti"/>
                <w:sz w:val="24"/>
              </w:rPr>
              <w:t xml:space="preserve">: </w:t>
            </w:r>
            <w:r w:rsidRPr="00DF45B5">
              <w:rPr>
                <w:rFonts w:ascii="STKaiti" w:eastAsia="STKaiti" w:hAnsi="STKaiti"/>
                <w:color w:val="0070C0"/>
                <w:sz w:val="24"/>
                <w:lang w:eastAsia="zh-CN"/>
              </w:rPr>
              <w:t>危害</w:t>
            </w:r>
          </w:p>
        </w:tc>
        <w:tc>
          <w:tcPr>
            <w:tcW w:w="2742" w:type="dxa"/>
            <w:vMerge/>
            <w:vAlign w:val="center"/>
          </w:tcPr>
          <w:p w14:paraId="3D42B46E" w14:textId="77777777" w:rsidR="00AB2949" w:rsidRPr="00DF45B5" w:rsidRDefault="00AB2949" w:rsidP="007506CC">
            <w:pPr>
              <w:jc w:val="left"/>
              <w:rPr>
                <w:rFonts w:eastAsia="SimSun"/>
                <w:sz w:val="24"/>
              </w:rPr>
            </w:pPr>
          </w:p>
        </w:tc>
      </w:tr>
      <w:tr w:rsidR="00AB2949" w:rsidRPr="00DF45B5" w14:paraId="6C59319C" w14:textId="77777777" w:rsidTr="009F2132">
        <w:trPr>
          <w:trHeight w:val="300"/>
        </w:trPr>
        <w:tc>
          <w:tcPr>
            <w:tcW w:w="2331" w:type="dxa"/>
            <w:vMerge w:val="restart"/>
            <w:tcMar>
              <w:left w:w="108" w:type="dxa"/>
              <w:right w:w="108" w:type="dxa"/>
            </w:tcMar>
          </w:tcPr>
          <w:p w14:paraId="4CA9B409" w14:textId="77777777"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sz w:val="24"/>
              </w:rPr>
              <w:t>保护目标</w:t>
            </w:r>
            <w:proofErr w:type="spellEnd"/>
          </w:p>
        </w:tc>
        <w:tc>
          <w:tcPr>
            <w:tcW w:w="3610" w:type="dxa"/>
            <w:tcMar>
              <w:left w:w="108" w:type="dxa"/>
              <w:right w:w="108" w:type="dxa"/>
            </w:tcMar>
          </w:tcPr>
          <w:p w14:paraId="256C9F81"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环境的组成部分（如生物多样性、遗传多样性、人类和动物健康、生境、</w:t>
            </w:r>
            <w:r w:rsidRPr="00DF45B5">
              <w:rPr>
                <w:rFonts w:ascii="STKaiti" w:eastAsia="STKaiti" w:hAnsi="STKaiti"/>
                <w:color w:val="0070C0"/>
                <w:sz w:val="24"/>
                <w:lang w:eastAsia="zh-CN"/>
              </w:rPr>
              <w:t>生态系统、生态系统功能</w:t>
            </w:r>
            <w:r w:rsidRPr="00DF45B5">
              <w:rPr>
                <w:rFonts w:ascii="STKaiti" w:eastAsia="STKaiti" w:hAnsi="STKaiti"/>
                <w:sz w:val="24"/>
                <w:lang w:eastAsia="zh-CN"/>
              </w:rPr>
              <w:t>和服务、土壤健康、水质），这些组成部分具有价值，需要加以保护，以免受到</w:t>
            </w:r>
            <w:r w:rsidRPr="00DF45B5">
              <w:rPr>
                <w:rFonts w:ascii="STKaiti" w:eastAsia="STKaiti" w:hAnsi="STKaiti"/>
                <w:color w:val="0070C0"/>
                <w:sz w:val="24"/>
                <w:lang w:eastAsia="zh-CN"/>
              </w:rPr>
              <w:t>损害</w:t>
            </w:r>
            <w:r w:rsidRPr="00DF45B5">
              <w:rPr>
                <w:rFonts w:ascii="STKaiti" w:eastAsia="STKaiti" w:hAnsi="STKaiti"/>
                <w:sz w:val="24"/>
                <w:lang w:eastAsia="zh-CN"/>
              </w:rPr>
              <w:t>。它们通常在司法管辖区的相关法律或政策中得到确定，并为环境</w:t>
            </w:r>
            <w:r w:rsidRPr="00DF45B5">
              <w:rPr>
                <w:rFonts w:ascii="STKaiti" w:eastAsia="STKaiti" w:hAnsi="STKaiti"/>
                <w:color w:val="0070C0"/>
                <w:sz w:val="24"/>
                <w:lang w:eastAsia="zh-CN"/>
              </w:rPr>
              <w:t>风险评估</w:t>
            </w:r>
            <w:r w:rsidRPr="00DF45B5">
              <w:rPr>
                <w:rFonts w:ascii="STKaiti" w:eastAsia="STKaiti" w:hAnsi="STKaiti"/>
                <w:sz w:val="24"/>
                <w:lang w:eastAsia="zh-CN"/>
              </w:rPr>
              <w:t>奠定了基础。</w:t>
            </w:r>
          </w:p>
        </w:tc>
        <w:tc>
          <w:tcPr>
            <w:tcW w:w="2742" w:type="dxa"/>
            <w:vMerge w:val="restart"/>
            <w:tcMar>
              <w:left w:w="108" w:type="dxa"/>
              <w:right w:w="108" w:type="dxa"/>
            </w:tcMar>
          </w:tcPr>
          <w:p w14:paraId="532FD05C" w14:textId="6EAA7226" w:rsidR="00AB2949" w:rsidRPr="00527BBC" w:rsidRDefault="00AB2949" w:rsidP="007506CC">
            <w:pPr>
              <w:spacing w:before="40" w:after="40"/>
              <w:ind w:left="-20" w:right="-20"/>
              <w:jc w:val="left"/>
              <w:rPr>
                <w:rFonts w:eastAsia="SimSun"/>
                <w:sz w:val="24"/>
                <w:lang w:eastAsia="zh-CN"/>
              </w:rPr>
            </w:pPr>
            <w:r w:rsidRPr="00527BBC">
              <w:rPr>
                <w:rFonts w:eastAsia="SimSun"/>
                <w:sz w:val="24"/>
                <w:lang w:eastAsia="zh-CN"/>
              </w:rPr>
              <w:t>改编自</w:t>
            </w:r>
            <w:r w:rsidR="00527BBC" w:rsidRPr="00527BBC">
              <w:rPr>
                <w:color w:val="000000" w:themeColor="text1"/>
                <w:sz w:val="24"/>
                <w:lang w:val="en-CA"/>
              </w:rPr>
              <w:t>EFSA GMO Panel</w:t>
            </w:r>
            <w:r w:rsidR="00527BBC" w:rsidRPr="00527BBC">
              <w:rPr>
                <w:rFonts w:ascii="SimSun" w:eastAsia="SimSun" w:hAnsi="SimSun" w:cs="SimSun" w:hint="eastAsia"/>
                <w:color w:val="000000" w:themeColor="text1"/>
                <w:sz w:val="24"/>
                <w:lang w:val="en-CA" w:eastAsia="zh-CN"/>
              </w:rPr>
              <w:t>，</w:t>
            </w:r>
            <w:r w:rsidR="00527BBC" w:rsidRPr="00527BBC">
              <w:rPr>
                <w:color w:val="000000" w:themeColor="text1"/>
                <w:sz w:val="24"/>
                <w:lang w:val="en-CA"/>
              </w:rPr>
              <w:t>2010</w:t>
            </w:r>
            <w:r w:rsidR="00527BBC" w:rsidRPr="00527BBC">
              <w:rPr>
                <w:rFonts w:ascii="SimSun" w:eastAsia="SimSun" w:hAnsi="SimSun" w:cs="SimSun" w:hint="eastAsia"/>
                <w:color w:val="000000" w:themeColor="text1"/>
                <w:sz w:val="24"/>
                <w:lang w:val="en-CA" w:eastAsia="zh-CN"/>
              </w:rPr>
              <w:t>；</w:t>
            </w:r>
            <w:r w:rsidR="00527BBC" w:rsidRPr="00527BBC">
              <w:rPr>
                <w:color w:val="000000" w:themeColor="text1"/>
                <w:sz w:val="24"/>
                <w:lang w:val="en-CA"/>
              </w:rPr>
              <w:t>OECD</w:t>
            </w:r>
            <w:r w:rsidR="00527BBC" w:rsidRPr="00527BBC">
              <w:rPr>
                <w:rFonts w:ascii="SimSun" w:eastAsia="SimSun" w:hAnsi="SimSun" w:cs="SimSun" w:hint="eastAsia"/>
                <w:color w:val="000000" w:themeColor="text1"/>
                <w:sz w:val="24"/>
                <w:lang w:val="en-CA" w:eastAsia="zh-CN"/>
              </w:rPr>
              <w:t>，</w:t>
            </w:r>
            <w:r w:rsidR="00527BBC" w:rsidRPr="00527BBC">
              <w:rPr>
                <w:color w:val="000000" w:themeColor="text1"/>
                <w:sz w:val="24"/>
                <w:lang w:val="en-CA"/>
              </w:rPr>
              <w:t xml:space="preserve"> 2023</w:t>
            </w:r>
          </w:p>
        </w:tc>
      </w:tr>
      <w:tr w:rsidR="00AB2949" w:rsidRPr="00DF45B5" w14:paraId="4F55DE17" w14:textId="77777777" w:rsidTr="009F2132">
        <w:trPr>
          <w:trHeight w:val="300"/>
        </w:trPr>
        <w:tc>
          <w:tcPr>
            <w:tcW w:w="2331" w:type="dxa"/>
            <w:vMerge/>
            <w:vAlign w:val="center"/>
          </w:tcPr>
          <w:p w14:paraId="56A629E2"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3FA1AF73" w14:textId="1CDCDE34"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w:t>
            </w:r>
            <w:r w:rsidR="00527BB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lang w:eastAsia="zh-CN"/>
              </w:rPr>
              <w:t>:</w:t>
            </w:r>
            <w:r w:rsidRPr="00DF45B5">
              <w:rPr>
                <w:rFonts w:ascii="STKaiti" w:eastAsia="STKaiti" w:hAnsi="STKaiti"/>
                <w:sz w:val="24"/>
                <w:lang w:eastAsia="zh-CN"/>
              </w:rPr>
              <w:t xml:space="preserve"> </w:t>
            </w:r>
            <w:r w:rsidRPr="00DF45B5">
              <w:rPr>
                <w:rFonts w:ascii="STKaiti" w:eastAsia="STKaiti" w:hAnsi="STKaiti"/>
                <w:color w:val="0070C0"/>
                <w:sz w:val="24"/>
                <w:lang w:eastAsia="zh-CN"/>
              </w:rPr>
              <w:t>生境、危害、风险评估</w:t>
            </w:r>
          </w:p>
        </w:tc>
        <w:tc>
          <w:tcPr>
            <w:tcW w:w="2742" w:type="dxa"/>
            <w:vMerge/>
            <w:vAlign w:val="center"/>
          </w:tcPr>
          <w:p w14:paraId="38D49B48" w14:textId="77777777" w:rsidR="00AB2949" w:rsidRPr="00DF45B5" w:rsidRDefault="00AB2949" w:rsidP="007506CC">
            <w:pPr>
              <w:jc w:val="left"/>
              <w:rPr>
                <w:rFonts w:eastAsia="SimSun"/>
                <w:sz w:val="24"/>
                <w:lang w:eastAsia="zh-CN"/>
              </w:rPr>
            </w:pPr>
          </w:p>
        </w:tc>
      </w:tr>
      <w:tr w:rsidR="00AB2949" w:rsidRPr="00DF45B5" w14:paraId="6F40442E" w14:textId="77777777" w:rsidTr="009F2132">
        <w:trPr>
          <w:trHeight w:val="2410"/>
        </w:trPr>
        <w:tc>
          <w:tcPr>
            <w:tcW w:w="2331" w:type="dxa"/>
            <w:tcMar>
              <w:left w:w="108" w:type="dxa"/>
              <w:right w:w="108" w:type="dxa"/>
            </w:tcMar>
          </w:tcPr>
          <w:p w14:paraId="2D3A3298" w14:textId="53C84320"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监管人</w:t>
            </w:r>
          </w:p>
        </w:tc>
        <w:tc>
          <w:tcPr>
            <w:tcW w:w="3610" w:type="dxa"/>
            <w:tcMar>
              <w:left w:w="108" w:type="dxa"/>
              <w:right w:w="108" w:type="dxa"/>
            </w:tcMar>
          </w:tcPr>
          <w:p w14:paraId="2CB3CA03" w14:textId="77777777" w:rsidR="00AB2949" w:rsidRPr="00DF45B5" w:rsidRDefault="00AB2949" w:rsidP="004F4CC8">
            <w:pPr>
              <w:spacing w:before="40" w:after="40"/>
              <w:ind w:right="-20"/>
              <w:rPr>
                <w:rFonts w:ascii="STKaiti" w:eastAsia="STKaiti" w:hAnsi="STKaiti"/>
                <w:sz w:val="24"/>
                <w:lang w:eastAsia="zh-CN"/>
              </w:rPr>
            </w:pPr>
            <w:r w:rsidRPr="00DF45B5">
              <w:rPr>
                <w:rFonts w:ascii="STKaiti" w:eastAsia="STKaiti" w:hAnsi="STKaiti"/>
                <w:sz w:val="24"/>
                <w:lang w:eastAsia="zh-CN"/>
              </w:rPr>
              <w:t xml:space="preserve">负责监管某些活动的监管实体或政府机构，例如，对于涉及 EGD-LMOs 的活动，监管机构可能负责签发监管批准书和授权书、监督履约情况和执行监管条件。  </w:t>
            </w:r>
          </w:p>
        </w:tc>
        <w:tc>
          <w:tcPr>
            <w:tcW w:w="2742" w:type="dxa"/>
            <w:tcMar>
              <w:left w:w="108" w:type="dxa"/>
              <w:right w:w="108" w:type="dxa"/>
            </w:tcMar>
          </w:tcPr>
          <w:p w14:paraId="085991EF" w14:textId="7090B369" w:rsidR="00AB2949" w:rsidRPr="002757CD" w:rsidRDefault="00AB2949" w:rsidP="007506CC">
            <w:pPr>
              <w:spacing w:before="40" w:after="40"/>
              <w:ind w:left="-20" w:right="-20"/>
              <w:jc w:val="left"/>
              <w:rPr>
                <w:rFonts w:eastAsiaTheme="minorEastAsia"/>
                <w:sz w:val="24"/>
                <w:lang w:eastAsia="zh-CN"/>
              </w:rPr>
            </w:pPr>
            <w:r w:rsidRPr="002757CD">
              <w:rPr>
                <w:sz w:val="24"/>
              </w:rPr>
              <w:t xml:space="preserve">N/A </w:t>
            </w:r>
            <w:r w:rsidRPr="002757CD">
              <w:rPr>
                <w:rFonts w:eastAsiaTheme="minorEastAsia" w:hint="eastAsia"/>
                <w:sz w:val="24"/>
                <w:lang w:eastAsia="zh-CN"/>
              </w:rPr>
              <w:t xml:space="preserve"> </w:t>
            </w:r>
          </w:p>
        </w:tc>
      </w:tr>
      <w:tr w:rsidR="00AB2949" w:rsidRPr="00DF45B5" w14:paraId="5A96A21E" w14:textId="77777777" w:rsidTr="009F2132">
        <w:trPr>
          <w:trHeight w:val="300"/>
        </w:trPr>
        <w:tc>
          <w:tcPr>
            <w:tcW w:w="2331" w:type="dxa"/>
            <w:vMerge w:val="restart"/>
            <w:tcMar>
              <w:left w:w="108" w:type="dxa"/>
              <w:right w:w="108" w:type="dxa"/>
            </w:tcMar>
          </w:tcPr>
          <w:p w14:paraId="6A6457ED"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风险</w:t>
            </w:r>
          </w:p>
        </w:tc>
        <w:tc>
          <w:tcPr>
            <w:tcW w:w="3610" w:type="dxa"/>
            <w:tcMar>
              <w:left w:w="108" w:type="dxa"/>
              <w:right w:w="108" w:type="dxa"/>
            </w:tcMar>
          </w:tcPr>
          <w:p w14:paraId="268E0CF2"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70C0"/>
                <w:sz w:val="24"/>
                <w:lang w:eastAsia="zh-CN"/>
              </w:rPr>
              <w:t>危险</w:t>
            </w:r>
            <w:r w:rsidRPr="00DF45B5">
              <w:rPr>
                <w:rFonts w:ascii="STKaiti" w:eastAsia="STKaiti" w:hAnsi="STKaiti"/>
                <w:sz w:val="24"/>
                <w:lang w:eastAsia="zh-CN"/>
              </w:rPr>
              <w:t>造成</w:t>
            </w:r>
            <w:r w:rsidRPr="00DF45B5">
              <w:rPr>
                <w:rFonts w:ascii="STKaiti" w:eastAsia="STKaiti" w:hAnsi="STKaiti"/>
                <w:color w:val="0070C0"/>
                <w:sz w:val="24"/>
                <w:lang w:eastAsia="zh-CN"/>
              </w:rPr>
              <w:t>危害</w:t>
            </w:r>
            <w:r w:rsidRPr="00DF45B5">
              <w:rPr>
                <w:rFonts w:ascii="STKaiti" w:eastAsia="STKaiti" w:hAnsi="STKaiti"/>
                <w:sz w:val="24"/>
                <w:lang w:eastAsia="zh-CN"/>
              </w:rPr>
              <w:t>的可能性。</w:t>
            </w:r>
          </w:p>
        </w:tc>
        <w:tc>
          <w:tcPr>
            <w:tcW w:w="2742" w:type="dxa"/>
            <w:vMerge w:val="restart"/>
            <w:tcMar>
              <w:left w:w="108" w:type="dxa"/>
              <w:right w:w="108" w:type="dxa"/>
            </w:tcMar>
          </w:tcPr>
          <w:p w14:paraId="32935E55" w14:textId="16A130BB" w:rsidR="00AB2949" w:rsidRPr="00DF45B5" w:rsidRDefault="00527BBC" w:rsidP="007506CC">
            <w:pPr>
              <w:spacing w:before="40" w:after="40"/>
              <w:ind w:left="-20" w:right="-20"/>
              <w:jc w:val="left"/>
              <w:rPr>
                <w:rFonts w:eastAsia="SimSun"/>
                <w:sz w:val="24"/>
                <w:lang w:eastAsia="zh-CN"/>
              </w:rPr>
            </w:pPr>
            <w:r w:rsidRPr="00D723F9">
              <w:rPr>
                <w:color w:val="000000" w:themeColor="text1"/>
                <w:szCs w:val="22"/>
                <w:lang w:val="en-CA"/>
              </w:rPr>
              <w:t>EFSA</w:t>
            </w:r>
            <w:r w:rsidR="00AB2949" w:rsidRPr="00DF45B5">
              <w:rPr>
                <w:rFonts w:eastAsia="SimSun"/>
                <w:sz w:val="24"/>
              </w:rPr>
              <w:t>, 2016</w:t>
            </w:r>
            <w:r>
              <w:rPr>
                <w:rFonts w:eastAsia="SimSun" w:hint="eastAsia"/>
                <w:sz w:val="24"/>
                <w:lang w:eastAsia="zh-CN"/>
              </w:rPr>
              <w:t xml:space="preserve"> </w:t>
            </w:r>
          </w:p>
        </w:tc>
      </w:tr>
      <w:tr w:rsidR="00AB2949" w:rsidRPr="00DF45B5" w14:paraId="04C10391" w14:textId="77777777" w:rsidTr="009F2132">
        <w:trPr>
          <w:trHeight w:val="300"/>
        </w:trPr>
        <w:tc>
          <w:tcPr>
            <w:tcW w:w="2331" w:type="dxa"/>
            <w:vMerge/>
            <w:vAlign w:val="center"/>
          </w:tcPr>
          <w:p w14:paraId="3925BA28" w14:textId="77777777" w:rsidR="00AB2949" w:rsidRPr="00DF45B5" w:rsidRDefault="00AB2949" w:rsidP="009F2132">
            <w:pPr>
              <w:rPr>
                <w:rFonts w:ascii="STKaiti" w:eastAsia="STKaiti" w:hAnsi="STKaiti"/>
                <w:sz w:val="24"/>
              </w:rPr>
            </w:pPr>
          </w:p>
        </w:tc>
        <w:tc>
          <w:tcPr>
            <w:tcW w:w="3610" w:type="dxa"/>
            <w:tcMar>
              <w:left w:w="108" w:type="dxa"/>
              <w:right w:w="108" w:type="dxa"/>
            </w:tcMar>
          </w:tcPr>
          <w:p w14:paraId="77637335" w14:textId="654BDDB2"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color w:val="000000" w:themeColor="text1"/>
                <w:sz w:val="24"/>
              </w:rPr>
              <w:t>相关</w:t>
            </w:r>
            <w:proofErr w:type="spellEnd"/>
            <w:r w:rsidR="00527BB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rPr>
              <w:t xml:space="preserve">: </w:t>
            </w:r>
            <w:r w:rsidRPr="00DF45B5">
              <w:rPr>
                <w:rFonts w:ascii="STKaiti" w:eastAsia="STKaiti" w:hAnsi="STKaiti"/>
                <w:color w:val="0070C0"/>
                <w:sz w:val="24"/>
                <w:lang w:eastAsia="zh-CN"/>
              </w:rPr>
              <w:t>危害，危险</w:t>
            </w:r>
          </w:p>
        </w:tc>
        <w:tc>
          <w:tcPr>
            <w:tcW w:w="2742" w:type="dxa"/>
            <w:vMerge/>
            <w:vAlign w:val="center"/>
          </w:tcPr>
          <w:p w14:paraId="3D47C0EC" w14:textId="77777777" w:rsidR="00AB2949" w:rsidRPr="00DF45B5" w:rsidRDefault="00AB2949" w:rsidP="007506CC">
            <w:pPr>
              <w:jc w:val="left"/>
              <w:rPr>
                <w:rFonts w:eastAsia="SimSun"/>
                <w:sz w:val="24"/>
              </w:rPr>
            </w:pPr>
          </w:p>
        </w:tc>
      </w:tr>
      <w:tr w:rsidR="00AB2949" w:rsidRPr="00DF45B5" w14:paraId="1F760E85" w14:textId="77777777" w:rsidTr="009F2132">
        <w:trPr>
          <w:trHeight w:val="300"/>
        </w:trPr>
        <w:tc>
          <w:tcPr>
            <w:tcW w:w="2331" w:type="dxa"/>
            <w:vMerge w:val="restart"/>
            <w:tcMar>
              <w:left w:w="108" w:type="dxa"/>
              <w:right w:w="108" w:type="dxa"/>
            </w:tcMar>
          </w:tcPr>
          <w:p w14:paraId="09CDA4CD"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风险评估</w:t>
            </w:r>
          </w:p>
        </w:tc>
        <w:tc>
          <w:tcPr>
            <w:tcW w:w="3610" w:type="dxa"/>
            <w:tcMar>
              <w:left w:w="108" w:type="dxa"/>
              <w:right w:w="108" w:type="dxa"/>
            </w:tcMar>
          </w:tcPr>
          <w:p w14:paraId="313809FD"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评估与某些</w:t>
            </w:r>
            <w:r w:rsidRPr="00DF45B5">
              <w:rPr>
                <w:rFonts w:ascii="STKaiti" w:eastAsia="STKaiti" w:hAnsi="STKaiti"/>
                <w:color w:val="0070C0"/>
                <w:sz w:val="24"/>
                <w:lang w:eastAsia="zh-CN"/>
              </w:rPr>
              <w:t>危险</w:t>
            </w:r>
            <w:r w:rsidRPr="00DF45B5">
              <w:rPr>
                <w:rFonts w:ascii="STKaiti" w:eastAsia="STKaiti" w:hAnsi="STKaiti"/>
                <w:sz w:val="24"/>
                <w:lang w:eastAsia="zh-CN"/>
              </w:rPr>
              <w:t>相关的潜在</w:t>
            </w:r>
            <w:r w:rsidRPr="00DF45B5">
              <w:rPr>
                <w:rFonts w:ascii="STKaiti" w:eastAsia="STKaiti" w:hAnsi="STKaiti"/>
                <w:color w:val="0070C0"/>
                <w:sz w:val="24"/>
                <w:lang w:eastAsia="zh-CN"/>
              </w:rPr>
              <w:t>风险</w:t>
            </w:r>
            <w:r w:rsidRPr="00DF45B5">
              <w:rPr>
                <w:rFonts w:ascii="STKaiti" w:eastAsia="STKaiti" w:hAnsi="STKaiti"/>
                <w:sz w:val="24"/>
                <w:lang w:eastAsia="zh-CN"/>
              </w:rPr>
              <w:t>的过程。它包括四个步骤：</w:t>
            </w:r>
            <w:r w:rsidRPr="00DF45B5">
              <w:rPr>
                <w:rFonts w:ascii="STKaiti" w:eastAsia="STKaiti" w:hAnsi="STKaiti"/>
                <w:color w:val="0070C0"/>
                <w:sz w:val="24"/>
                <w:lang w:eastAsia="zh-CN"/>
              </w:rPr>
              <w:t>危害识别</w:t>
            </w:r>
            <w:r w:rsidRPr="00DF45B5">
              <w:rPr>
                <w:rFonts w:ascii="STKaiti" w:eastAsia="STKaiti" w:hAnsi="STKaiti"/>
                <w:sz w:val="24"/>
                <w:lang w:eastAsia="zh-CN"/>
              </w:rPr>
              <w:t>、危害特征描述、暴露评估和</w:t>
            </w:r>
            <w:r w:rsidRPr="00DF45B5">
              <w:rPr>
                <w:rFonts w:ascii="STKaiti" w:eastAsia="STKaiti" w:hAnsi="STKaiti"/>
                <w:color w:val="0070C0"/>
                <w:sz w:val="24"/>
                <w:lang w:eastAsia="zh-CN"/>
              </w:rPr>
              <w:t>风险特征描述</w:t>
            </w:r>
            <w:r w:rsidRPr="00DF45B5">
              <w:rPr>
                <w:rFonts w:ascii="STKaiti" w:eastAsia="STKaiti" w:hAnsi="STKaiti"/>
                <w:sz w:val="24"/>
                <w:lang w:eastAsia="zh-CN"/>
              </w:rPr>
              <w:t>。</w:t>
            </w:r>
          </w:p>
        </w:tc>
        <w:tc>
          <w:tcPr>
            <w:tcW w:w="2742" w:type="dxa"/>
            <w:vMerge w:val="restart"/>
            <w:tcMar>
              <w:left w:w="108" w:type="dxa"/>
              <w:right w:w="108" w:type="dxa"/>
            </w:tcMar>
          </w:tcPr>
          <w:p w14:paraId="4DE40D9E" w14:textId="0792A0C5" w:rsidR="00AB2949" w:rsidRPr="00527BBC" w:rsidRDefault="00527BBC" w:rsidP="007506CC">
            <w:pPr>
              <w:spacing w:before="40" w:after="40"/>
              <w:ind w:left="-20" w:right="-20"/>
              <w:jc w:val="left"/>
              <w:rPr>
                <w:rFonts w:eastAsia="SimSun"/>
                <w:sz w:val="24"/>
                <w:lang w:eastAsia="zh-CN"/>
              </w:rPr>
            </w:pPr>
            <w:r w:rsidRPr="00527BBC">
              <w:rPr>
                <w:color w:val="000000" w:themeColor="text1"/>
                <w:sz w:val="24"/>
                <w:lang w:val="en-CA" w:eastAsia="zh-CN"/>
              </w:rPr>
              <w:t>EFSA</w:t>
            </w:r>
            <w:r w:rsidR="00AB2949" w:rsidRPr="00527BBC">
              <w:rPr>
                <w:rFonts w:eastAsia="SimSun"/>
                <w:sz w:val="24"/>
                <w:lang w:eastAsia="zh-CN"/>
              </w:rPr>
              <w:t>, 20</w:t>
            </w:r>
            <w:r w:rsidRPr="00527BBC">
              <w:rPr>
                <w:rFonts w:eastAsia="SimSun" w:hint="eastAsia"/>
                <w:sz w:val="24"/>
                <w:lang w:eastAsia="zh-CN"/>
              </w:rPr>
              <w:t>24</w:t>
            </w:r>
            <w:r w:rsidR="00AB2949" w:rsidRPr="00527BBC">
              <w:rPr>
                <w:rFonts w:eastAsia="SimSun"/>
                <w:sz w:val="24"/>
                <w:lang w:eastAsia="zh-CN"/>
              </w:rPr>
              <w:t xml:space="preserve">; </w:t>
            </w:r>
            <w:r w:rsidRPr="00527BBC">
              <w:rPr>
                <w:rFonts w:eastAsia="SimSun" w:hint="eastAsia"/>
                <w:sz w:val="24"/>
                <w:lang w:eastAsia="zh-CN"/>
              </w:rPr>
              <w:t>WHO</w:t>
            </w:r>
            <w:r w:rsidR="00AB2949" w:rsidRPr="00527BBC">
              <w:rPr>
                <w:rFonts w:eastAsia="SimSun"/>
                <w:sz w:val="24"/>
                <w:lang w:eastAsia="zh-CN"/>
              </w:rPr>
              <w:t>，</w:t>
            </w:r>
            <w:r w:rsidR="00AB2949" w:rsidRPr="00527BBC">
              <w:rPr>
                <w:rFonts w:eastAsia="SimSun"/>
                <w:sz w:val="24"/>
                <w:lang w:eastAsia="zh-CN"/>
              </w:rPr>
              <w:t>2021</w:t>
            </w:r>
            <w:r w:rsidRPr="00527BBC">
              <w:rPr>
                <w:rFonts w:eastAsia="SimSun" w:hint="eastAsia"/>
                <w:sz w:val="24"/>
                <w:lang w:eastAsia="zh-CN"/>
              </w:rPr>
              <w:t xml:space="preserve"> </w:t>
            </w:r>
          </w:p>
          <w:p w14:paraId="40EB5704" w14:textId="77777777" w:rsidR="00AB2949" w:rsidRPr="00DF45B5" w:rsidRDefault="00AB2949" w:rsidP="007506CC">
            <w:pPr>
              <w:spacing w:before="40" w:after="40"/>
              <w:ind w:left="-20" w:right="-20"/>
              <w:jc w:val="left"/>
              <w:rPr>
                <w:rFonts w:eastAsia="SimSun"/>
                <w:sz w:val="24"/>
                <w:lang w:eastAsia="zh-CN"/>
              </w:rPr>
            </w:pPr>
            <w:r w:rsidRPr="00DF45B5">
              <w:rPr>
                <w:rFonts w:eastAsia="SimSun"/>
                <w:sz w:val="24"/>
                <w:lang w:eastAsia="zh-CN"/>
              </w:rPr>
              <w:t xml:space="preserve"> </w:t>
            </w:r>
          </w:p>
        </w:tc>
      </w:tr>
      <w:tr w:rsidR="00AB2949" w:rsidRPr="00DF45B5" w14:paraId="4B530D28" w14:textId="77777777" w:rsidTr="009F2132">
        <w:trPr>
          <w:trHeight w:val="300"/>
        </w:trPr>
        <w:tc>
          <w:tcPr>
            <w:tcW w:w="2331" w:type="dxa"/>
            <w:vMerge/>
            <w:vAlign w:val="center"/>
          </w:tcPr>
          <w:p w14:paraId="1DDB626F"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045C0BAD" w14:textId="512A7072"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w:t>
            </w:r>
            <w:r w:rsidR="00527BB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lang w:eastAsia="zh-CN"/>
              </w:rPr>
              <w:t xml:space="preserve">: </w:t>
            </w:r>
            <w:r w:rsidRPr="00DF45B5">
              <w:rPr>
                <w:rFonts w:ascii="STKaiti" w:eastAsia="STKaiti" w:hAnsi="STKaiti"/>
                <w:color w:val="0070C0"/>
                <w:sz w:val="24"/>
                <w:lang w:eastAsia="zh-CN"/>
              </w:rPr>
              <w:t>危害、危害识别、风险特征描述</w:t>
            </w:r>
          </w:p>
        </w:tc>
        <w:tc>
          <w:tcPr>
            <w:tcW w:w="2742" w:type="dxa"/>
            <w:vMerge/>
            <w:vAlign w:val="center"/>
          </w:tcPr>
          <w:p w14:paraId="5A38AD09" w14:textId="77777777" w:rsidR="00AB2949" w:rsidRPr="00DF45B5" w:rsidRDefault="00AB2949" w:rsidP="007506CC">
            <w:pPr>
              <w:jc w:val="left"/>
              <w:rPr>
                <w:rFonts w:eastAsia="SimSun"/>
                <w:sz w:val="24"/>
                <w:lang w:eastAsia="zh-CN"/>
              </w:rPr>
            </w:pPr>
          </w:p>
        </w:tc>
      </w:tr>
      <w:tr w:rsidR="00AB2949" w:rsidRPr="00DF45B5" w14:paraId="62C2639D" w14:textId="77777777" w:rsidTr="009F2132">
        <w:trPr>
          <w:trHeight w:val="300"/>
        </w:trPr>
        <w:tc>
          <w:tcPr>
            <w:tcW w:w="2331" w:type="dxa"/>
            <w:vMerge w:val="restart"/>
            <w:tcMar>
              <w:left w:w="108" w:type="dxa"/>
              <w:right w:w="108" w:type="dxa"/>
            </w:tcMar>
          </w:tcPr>
          <w:p w14:paraId="66B78553"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风险评估人</w:t>
            </w:r>
          </w:p>
        </w:tc>
        <w:tc>
          <w:tcPr>
            <w:tcW w:w="3610" w:type="dxa"/>
            <w:tcMar>
              <w:left w:w="108" w:type="dxa"/>
              <w:right w:w="108" w:type="dxa"/>
            </w:tcMar>
          </w:tcPr>
          <w:p w14:paraId="2982BAFD" w14:textId="77777777" w:rsidR="00AB2949" w:rsidRPr="00DF45B5" w:rsidRDefault="00AB2949" w:rsidP="00FF6B80">
            <w:pPr>
              <w:spacing w:before="40" w:after="40"/>
              <w:ind w:right="-20"/>
              <w:rPr>
                <w:rFonts w:ascii="STKaiti" w:eastAsia="STKaiti" w:hAnsi="STKaiti"/>
                <w:sz w:val="24"/>
                <w:lang w:eastAsia="zh-CN"/>
              </w:rPr>
            </w:pPr>
            <w:r w:rsidRPr="00DF45B5">
              <w:rPr>
                <w:rFonts w:ascii="STKaiti" w:eastAsia="STKaiti" w:hAnsi="STKaiti"/>
                <w:sz w:val="24"/>
                <w:lang w:eastAsia="zh-CN"/>
              </w:rPr>
              <w:t>进行</w:t>
            </w:r>
            <w:r w:rsidRPr="00DF45B5">
              <w:rPr>
                <w:rFonts w:ascii="STKaiti" w:eastAsia="STKaiti" w:hAnsi="STKaiti"/>
                <w:color w:val="0070C0"/>
                <w:sz w:val="24"/>
                <w:lang w:eastAsia="zh-CN"/>
              </w:rPr>
              <w:t>风险</w:t>
            </w:r>
            <w:r w:rsidRPr="00527BBC">
              <w:rPr>
                <w:rFonts w:ascii="STKaiti" w:eastAsia="STKaiti" w:hAnsi="STKaiti"/>
                <w:color w:val="4472C4" w:themeColor="accent1"/>
                <w:sz w:val="24"/>
                <w:lang w:eastAsia="zh-CN"/>
              </w:rPr>
              <w:t>评估</w:t>
            </w:r>
            <w:r w:rsidRPr="00DF45B5">
              <w:rPr>
                <w:rFonts w:ascii="STKaiti" w:eastAsia="STKaiti" w:hAnsi="STKaiti"/>
                <w:sz w:val="24"/>
                <w:lang w:eastAsia="zh-CN"/>
              </w:rPr>
              <w:t>的实体，例如，对于 EGD-LMO 监管申请，</w:t>
            </w:r>
            <w:r w:rsidRPr="00DF45B5">
              <w:rPr>
                <w:rFonts w:ascii="STKaiti" w:eastAsia="STKaiti" w:hAnsi="STKaiti"/>
                <w:color w:val="0070C0"/>
                <w:sz w:val="24"/>
                <w:lang w:eastAsia="zh-CN"/>
              </w:rPr>
              <w:t>风险评估人</w:t>
            </w:r>
            <w:r w:rsidRPr="00DF45B5">
              <w:rPr>
                <w:rFonts w:ascii="STKaiti" w:eastAsia="STKaiti" w:hAnsi="STKaiti"/>
                <w:sz w:val="24"/>
                <w:lang w:eastAsia="zh-CN"/>
              </w:rPr>
              <w:t>将审查</w:t>
            </w:r>
            <w:r w:rsidRPr="00DF45B5">
              <w:rPr>
                <w:rFonts w:ascii="STKaiti" w:eastAsia="STKaiti" w:hAnsi="STKaiti"/>
                <w:color w:val="0070C0"/>
                <w:sz w:val="24"/>
                <w:lang w:eastAsia="zh-CN"/>
              </w:rPr>
              <w:t>申请者</w:t>
            </w:r>
            <w:r w:rsidRPr="00DF45B5">
              <w:rPr>
                <w:rFonts w:ascii="STKaiti" w:eastAsia="STKaiti" w:hAnsi="STKaiti"/>
                <w:sz w:val="24"/>
                <w:lang w:eastAsia="zh-CN"/>
              </w:rPr>
              <w:t>提交的科学数据和信息，以评估与拟议监管活动相关的</w:t>
            </w:r>
            <w:r w:rsidRPr="00DF45B5">
              <w:rPr>
                <w:rFonts w:ascii="STKaiti" w:eastAsia="STKaiti" w:hAnsi="STKaiti"/>
                <w:color w:val="0070C0"/>
                <w:sz w:val="24"/>
                <w:lang w:eastAsia="zh-CN"/>
              </w:rPr>
              <w:t>风险</w:t>
            </w:r>
            <w:r w:rsidRPr="00DF45B5">
              <w:rPr>
                <w:rFonts w:ascii="STKaiti" w:eastAsia="STKaiti" w:hAnsi="STKaiti"/>
                <w:sz w:val="24"/>
                <w:lang w:eastAsia="zh-CN"/>
              </w:rPr>
              <w:t>，并可提出</w:t>
            </w:r>
            <w:r w:rsidRPr="00DF45B5">
              <w:rPr>
                <w:rFonts w:ascii="STKaiti" w:eastAsia="STKaiti" w:hAnsi="STKaiti"/>
                <w:color w:val="0070C0"/>
                <w:sz w:val="24"/>
                <w:lang w:eastAsia="zh-CN"/>
              </w:rPr>
              <w:t>风险管理</w:t>
            </w:r>
            <w:r w:rsidRPr="00DF45B5">
              <w:rPr>
                <w:rFonts w:ascii="STKaiti" w:eastAsia="STKaiti" w:hAnsi="STKaiti"/>
                <w:sz w:val="24"/>
                <w:lang w:eastAsia="zh-CN"/>
              </w:rPr>
              <w:t>建议。</w:t>
            </w:r>
          </w:p>
        </w:tc>
        <w:tc>
          <w:tcPr>
            <w:tcW w:w="2742" w:type="dxa"/>
            <w:vMerge w:val="restart"/>
            <w:tcMar>
              <w:left w:w="108" w:type="dxa"/>
              <w:right w:w="108" w:type="dxa"/>
            </w:tcMar>
          </w:tcPr>
          <w:p w14:paraId="174C3CBA" w14:textId="1A399936" w:rsidR="00AB2949" w:rsidRPr="002757CD" w:rsidRDefault="00AB2949" w:rsidP="007506CC">
            <w:pPr>
              <w:spacing w:before="40" w:after="40"/>
              <w:ind w:left="-20" w:right="-20"/>
              <w:jc w:val="left"/>
              <w:rPr>
                <w:rFonts w:eastAsiaTheme="minorEastAsia"/>
                <w:sz w:val="24"/>
                <w:lang w:eastAsia="zh-CN"/>
              </w:rPr>
            </w:pPr>
            <w:r w:rsidRPr="002757CD">
              <w:rPr>
                <w:sz w:val="24"/>
              </w:rPr>
              <w:t xml:space="preserve">N/A </w:t>
            </w:r>
            <w:r w:rsidRPr="002757CD">
              <w:rPr>
                <w:rFonts w:eastAsiaTheme="minorEastAsia" w:hint="eastAsia"/>
                <w:sz w:val="24"/>
                <w:lang w:eastAsia="zh-CN"/>
              </w:rPr>
              <w:t xml:space="preserve"> </w:t>
            </w:r>
          </w:p>
        </w:tc>
      </w:tr>
      <w:tr w:rsidR="00AB2949" w:rsidRPr="00DF45B5" w14:paraId="6FA0B468" w14:textId="77777777" w:rsidTr="009F2132">
        <w:trPr>
          <w:trHeight w:val="300"/>
        </w:trPr>
        <w:tc>
          <w:tcPr>
            <w:tcW w:w="2331" w:type="dxa"/>
            <w:vMerge/>
            <w:vAlign w:val="center"/>
          </w:tcPr>
          <w:p w14:paraId="4D5844A0" w14:textId="77777777" w:rsidR="00AB2949" w:rsidRPr="00DF45B5" w:rsidRDefault="00AB2949" w:rsidP="009F2132">
            <w:pPr>
              <w:rPr>
                <w:rFonts w:ascii="STKaiti" w:eastAsia="STKaiti" w:hAnsi="STKaiti"/>
                <w:sz w:val="24"/>
              </w:rPr>
            </w:pPr>
          </w:p>
        </w:tc>
        <w:tc>
          <w:tcPr>
            <w:tcW w:w="3610" w:type="dxa"/>
            <w:tcMar>
              <w:left w:w="108" w:type="dxa"/>
              <w:right w:w="108" w:type="dxa"/>
            </w:tcMar>
          </w:tcPr>
          <w:p w14:paraId="4E4D9334" w14:textId="6E2870BC"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w:t>
            </w:r>
            <w:r w:rsidR="00527BB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lang w:eastAsia="zh-CN"/>
              </w:rPr>
              <w:t xml:space="preserve">: </w:t>
            </w:r>
            <w:r w:rsidRPr="00DF45B5">
              <w:rPr>
                <w:rFonts w:ascii="STKaiti" w:eastAsia="STKaiti" w:hAnsi="STKaiti"/>
                <w:color w:val="0070C0"/>
                <w:sz w:val="24"/>
                <w:lang w:eastAsia="zh-CN"/>
              </w:rPr>
              <w:t>申请者、风险、风险评估、风险管理</w:t>
            </w:r>
          </w:p>
        </w:tc>
        <w:tc>
          <w:tcPr>
            <w:tcW w:w="2742" w:type="dxa"/>
            <w:vMerge/>
            <w:vAlign w:val="center"/>
          </w:tcPr>
          <w:p w14:paraId="11150D02" w14:textId="77777777" w:rsidR="00AB2949" w:rsidRPr="00DF45B5" w:rsidRDefault="00AB2949" w:rsidP="007506CC">
            <w:pPr>
              <w:jc w:val="left"/>
              <w:rPr>
                <w:rFonts w:eastAsia="SimSun"/>
                <w:sz w:val="24"/>
                <w:lang w:eastAsia="zh-CN"/>
              </w:rPr>
            </w:pPr>
          </w:p>
        </w:tc>
      </w:tr>
      <w:tr w:rsidR="00AB2949" w:rsidRPr="00DF45B5" w14:paraId="42FBF8D6" w14:textId="77777777" w:rsidTr="009F2132">
        <w:trPr>
          <w:trHeight w:val="300"/>
        </w:trPr>
        <w:tc>
          <w:tcPr>
            <w:tcW w:w="2331" w:type="dxa"/>
            <w:vMerge w:val="restart"/>
            <w:tcMar>
              <w:left w:w="108" w:type="dxa"/>
              <w:right w:w="108" w:type="dxa"/>
            </w:tcMar>
          </w:tcPr>
          <w:p w14:paraId="43F2E1D9"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风险特征描述</w:t>
            </w:r>
          </w:p>
        </w:tc>
        <w:tc>
          <w:tcPr>
            <w:tcW w:w="3610" w:type="dxa"/>
            <w:tcMar>
              <w:left w:w="108" w:type="dxa"/>
              <w:right w:w="108" w:type="dxa"/>
            </w:tcMar>
          </w:tcPr>
          <w:p w14:paraId="57CF2C62"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70C0"/>
                <w:sz w:val="24"/>
                <w:lang w:eastAsia="zh-CN"/>
              </w:rPr>
              <w:t>风险评估</w:t>
            </w:r>
            <w:r w:rsidRPr="00DF45B5">
              <w:rPr>
                <w:rFonts w:ascii="STKaiti" w:eastAsia="STKaiti" w:hAnsi="STKaiti"/>
                <w:color w:val="000000" w:themeColor="text1"/>
                <w:sz w:val="24"/>
                <w:lang w:eastAsia="zh-CN"/>
              </w:rPr>
              <w:t>的最后一步，根据实现不利影响的可能性和后果，估计对</w:t>
            </w:r>
            <w:r w:rsidRPr="00DF45B5">
              <w:rPr>
                <w:rFonts w:ascii="STKaiti" w:eastAsia="STKaiti" w:hAnsi="STKaiti"/>
                <w:color w:val="0070C0"/>
                <w:sz w:val="24"/>
                <w:lang w:eastAsia="zh-CN"/>
              </w:rPr>
              <w:t>保护目标</w:t>
            </w:r>
            <w:r w:rsidRPr="00DF45B5">
              <w:rPr>
                <w:rFonts w:ascii="STKaiti" w:eastAsia="STKaiti" w:hAnsi="STKaiti"/>
                <w:color w:val="000000" w:themeColor="text1"/>
                <w:sz w:val="24"/>
                <w:lang w:eastAsia="zh-CN"/>
              </w:rPr>
              <w:t>构成的总体</w:t>
            </w:r>
            <w:r w:rsidRPr="00DF45B5">
              <w:rPr>
                <w:rFonts w:ascii="STKaiti" w:eastAsia="STKaiti" w:hAnsi="STKaiti"/>
                <w:color w:val="0070C0"/>
                <w:sz w:val="24"/>
                <w:lang w:eastAsia="zh-CN"/>
              </w:rPr>
              <w:t>风险</w:t>
            </w:r>
            <w:r w:rsidRPr="00DF45B5">
              <w:rPr>
                <w:rFonts w:ascii="STKaiti" w:eastAsia="STKaiti" w:hAnsi="STKaiti"/>
                <w:color w:val="000000" w:themeColor="text1"/>
                <w:sz w:val="24"/>
                <w:lang w:eastAsia="zh-CN"/>
              </w:rPr>
              <w:t>。</w:t>
            </w:r>
          </w:p>
        </w:tc>
        <w:tc>
          <w:tcPr>
            <w:tcW w:w="2742" w:type="dxa"/>
            <w:vMerge w:val="restart"/>
            <w:tcMar>
              <w:left w:w="108" w:type="dxa"/>
              <w:right w:w="108" w:type="dxa"/>
            </w:tcMar>
          </w:tcPr>
          <w:p w14:paraId="41E68152" w14:textId="6849FBC0" w:rsidR="00AB2949" w:rsidRPr="00DF45B5" w:rsidRDefault="00AB2949" w:rsidP="007506CC">
            <w:pPr>
              <w:spacing w:before="40" w:after="40"/>
              <w:ind w:left="-20" w:right="-20"/>
              <w:jc w:val="left"/>
              <w:rPr>
                <w:rFonts w:eastAsia="SimSun"/>
                <w:sz w:val="24"/>
                <w:lang w:eastAsia="zh-CN"/>
              </w:rPr>
            </w:pPr>
            <w:r w:rsidRPr="00DF45B5">
              <w:rPr>
                <w:rFonts w:eastAsia="SimSun"/>
                <w:sz w:val="24"/>
                <w:lang w:eastAsia="zh-CN"/>
              </w:rPr>
              <w:t>改编自</w:t>
            </w:r>
            <w:r w:rsidR="00527BBC">
              <w:rPr>
                <w:rFonts w:eastAsia="SimSun" w:hint="eastAsia"/>
                <w:sz w:val="24"/>
                <w:lang w:eastAsia="zh-CN"/>
              </w:rPr>
              <w:t>WHO</w:t>
            </w:r>
            <w:r w:rsidRPr="00DF45B5">
              <w:rPr>
                <w:rFonts w:eastAsia="SimSun"/>
                <w:color w:val="000000" w:themeColor="text1"/>
                <w:sz w:val="24"/>
                <w:lang w:eastAsia="zh-CN"/>
              </w:rPr>
              <w:t>, 2021</w:t>
            </w:r>
            <w:r w:rsidR="00527BBC">
              <w:rPr>
                <w:rFonts w:eastAsia="SimSun" w:hint="eastAsia"/>
                <w:color w:val="000000" w:themeColor="text1"/>
                <w:sz w:val="24"/>
                <w:lang w:eastAsia="zh-CN"/>
              </w:rPr>
              <w:t xml:space="preserve"> </w:t>
            </w:r>
          </w:p>
        </w:tc>
      </w:tr>
      <w:tr w:rsidR="00AB2949" w:rsidRPr="00DF45B5" w14:paraId="560197C9" w14:textId="77777777" w:rsidTr="009F2132">
        <w:trPr>
          <w:trHeight w:val="300"/>
        </w:trPr>
        <w:tc>
          <w:tcPr>
            <w:tcW w:w="2331" w:type="dxa"/>
            <w:vMerge/>
            <w:vAlign w:val="center"/>
          </w:tcPr>
          <w:p w14:paraId="4AABE3A8"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3F4971A8" w14:textId="7E66084F"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w:t>
            </w:r>
            <w:r w:rsidR="00527BB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lang w:eastAsia="zh-CN"/>
              </w:rPr>
              <w:t xml:space="preserve">: </w:t>
            </w:r>
            <w:r w:rsidRPr="00DF45B5">
              <w:rPr>
                <w:rFonts w:ascii="STKaiti" w:eastAsia="STKaiti" w:hAnsi="STKaiti"/>
                <w:color w:val="0070C0"/>
                <w:sz w:val="24"/>
                <w:lang w:eastAsia="zh-CN"/>
              </w:rPr>
              <w:t>保护目标、风险、风险评估</w:t>
            </w:r>
          </w:p>
        </w:tc>
        <w:tc>
          <w:tcPr>
            <w:tcW w:w="2742" w:type="dxa"/>
            <w:vMerge/>
            <w:vAlign w:val="center"/>
          </w:tcPr>
          <w:p w14:paraId="7F9A1AC3" w14:textId="77777777" w:rsidR="00AB2949" w:rsidRPr="00DF45B5" w:rsidRDefault="00AB2949" w:rsidP="007506CC">
            <w:pPr>
              <w:jc w:val="left"/>
              <w:rPr>
                <w:rFonts w:eastAsia="SimSun"/>
                <w:sz w:val="24"/>
                <w:lang w:eastAsia="zh-CN"/>
              </w:rPr>
            </w:pPr>
          </w:p>
        </w:tc>
      </w:tr>
      <w:tr w:rsidR="00AB2949" w:rsidRPr="00DF45B5" w14:paraId="2195E5F9" w14:textId="77777777" w:rsidTr="009F2132">
        <w:trPr>
          <w:trHeight w:val="300"/>
        </w:trPr>
        <w:tc>
          <w:tcPr>
            <w:tcW w:w="2331" w:type="dxa"/>
            <w:vMerge w:val="restart"/>
            <w:tcMar>
              <w:left w:w="108" w:type="dxa"/>
              <w:right w:w="108" w:type="dxa"/>
            </w:tcMar>
          </w:tcPr>
          <w:p w14:paraId="37F5695A"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风险假设</w:t>
            </w:r>
          </w:p>
        </w:tc>
        <w:tc>
          <w:tcPr>
            <w:tcW w:w="3610" w:type="dxa"/>
            <w:tcMar>
              <w:left w:w="108" w:type="dxa"/>
              <w:right w:w="108" w:type="dxa"/>
            </w:tcMar>
          </w:tcPr>
          <w:p w14:paraId="5CD77A7C" w14:textId="6F662450"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针对每种假定的</w:t>
            </w:r>
            <w:r w:rsidRPr="00DF45B5">
              <w:rPr>
                <w:rFonts w:ascii="STKaiti" w:eastAsia="STKaiti" w:hAnsi="STKaiti"/>
                <w:color w:val="0070C0"/>
                <w:sz w:val="24"/>
                <w:lang w:eastAsia="zh-CN"/>
              </w:rPr>
              <w:t>危害途径</w:t>
            </w:r>
            <w:r w:rsidRPr="00DF45B5">
              <w:rPr>
                <w:rFonts w:ascii="STKaiti" w:eastAsia="STKaiti" w:hAnsi="STKaiti"/>
                <w:color w:val="000000" w:themeColor="text1"/>
                <w:sz w:val="24"/>
                <w:lang w:eastAsia="zh-CN"/>
              </w:rPr>
              <w:t>，提出相应的</w:t>
            </w:r>
            <w:r w:rsidRPr="00DF45B5">
              <w:rPr>
                <w:rFonts w:ascii="STKaiti" w:eastAsia="STKaiti" w:hAnsi="STKaiti"/>
                <w:color w:val="0070C0"/>
                <w:sz w:val="24"/>
                <w:lang w:eastAsia="zh-CN"/>
              </w:rPr>
              <w:t>风险假设</w:t>
            </w:r>
            <w:r w:rsidRPr="00DF45B5">
              <w:rPr>
                <w:rFonts w:ascii="STKaiti" w:eastAsia="STKaiti" w:hAnsi="STKaiti"/>
                <w:color w:val="000000" w:themeColor="text1"/>
                <w:sz w:val="24"/>
                <w:lang w:eastAsia="zh-CN"/>
              </w:rPr>
              <w:t>，使</w:t>
            </w:r>
            <w:r w:rsidRPr="00DF45B5">
              <w:rPr>
                <w:rFonts w:ascii="STKaiti" w:eastAsia="STKaiti" w:hAnsi="STKaiti"/>
                <w:color w:val="0070C0"/>
                <w:sz w:val="24"/>
                <w:lang w:eastAsia="zh-CN"/>
              </w:rPr>
              <w:t>风险评估</w:t>
            </w:r>
            <w:r w:rsidR="00527BBC">
              <w:rPr>
                <w:rFonts w:ascii="STKaiti" w:eastAsia="STKaiti" w:hAnsi="STKaiti" w:hint="eastAsia"/>
                <w:color w:val="0070C0"/>
                <w:sz w:val="24"/>
                <w:lang w:eastAsia="zh-CN"/>
              </w:rPr>
              <w:t>人</w:t>
            </w:r>
            <w:r w:rsidRPr="00DF45B5">
              <w:rPr>
                <w:rFonts w:ascii="STKaiti" w:eastAsia="STKaiti" w:hAnsi="STKaiti"/>
                <w:color w:val="000000" w:themeColor="text1"/>
                <w:sz w:val="24"/>
                <w:lang w:eastAsia="zh-CN"/>
              </w:rPr>
              <w:t>能够确定</w:t>
            </w:r>
            <w:proofErr w:type="gramStart"/>
            <w:r w:rsidRPr="00DF45B5">
              <w:rPr>
                <w:rFonts w:ascii="STKaiti" w:eastAsia="STKaiti" w:hAnsi="STKaiti"/>
                <w:color w:val="000000" w:themeColor="text1"/>
                <w:sz w:val="24"/>
                <w:lang w:eastAsia="zh-CN"/>
              </w:rPr>
              <w:t>该途径</w:t>
            </w:r>
            <w:proofErr w:type="gramEnd"/>
            <w:r w:rsidRPr="00DF45B5">
              <w:rPr>
                <w:rFonts w:ascii="STKaiti" w:eastAsia="STKaiti" w:hAnsi="STKaiti"/>
                <w:color w:val="000000" w:themeColor="text1"/>
                <w:sz w:val="24"/>
                <w:lang w:eastAsia="zh-CN"/>
              </w:rPr>
              <w:t>是否可能发生。</w:t>
            </w:r>
          </w:p>
        </w:tc>
        <w:tc>
          <w:tcPr>
            <w:tcW w:w="2742" w:type="dxa"/>
            <w:vMerge w:val="restart"/>
            <w:tcMar>
              <w:left w:w="108" w:type="dxa"/>
              <w:right w:w="108" w:type="dxa"/>
            </w:tcMar>
          </w:tcPr>
          <w:p w14:paraId="5182CA40" w14:textId="3A9B52E6" w:rsidR="00AB2949" w:rsidRPr="00DF45B5" w:rsidRDefault="00AB2949" w:rsidP="007506CC">
            <w:pPr>
              <w:spacing w:before="40" w:after="40"/>
              <w:ind w:left="-20" w:right="-20"/>
              <w:jc w:val="left"/>
              <w:rPr>
                <w:rFonts w:eastAsia="SimSun"/>
                <w:sz w:val="24"/>
                <w:lang w:eastAsia="zh-CN"/>
              </w:rPr>
            </w:pPr>
            <w:r w:rsidRPr="00DF45B5">
              <w:rPr>
                <w:rFonts w:eastAsia="SimSun"/>
                <w:sz w:val="24"/>
                <w:lang w:eastAsia="zh-CN"/>
              </w:rPr>
              <w:t>改编自</w:t>
            </w:r>
            <w:r w:rsidR="00527BBC">
              <w:rPr>
                <w:rFonts w:eastAsia="SimSun" w:hint="eastAsia"/>
                <w:sz w:val="24"/>
                <w:lang w:eastAsia="zh-CN"/>
              </w:rPr>
              <w:t>OECD</w:t>
            </w:r>
            <w:r w:rsidRPr="00DF45B5">
              <w:rPr>
                <w:rFonts w:eastAsia="SimSun"/>
                <w:sz w:val="24"/>
                <w:lang w:eastAsia="zh-CN"/>
              </w:rPr>
              <w:t>，</w:t>
            </w:r>
            <w:r w:rsidRPr="00DF45B5">
              <w:rPr>
                <w:rFonts w:eastAsia="SimSun"/>
                <w:sz w:val="24"/>
                <w:lang w:eastAsia="zh-CN"/>
              </w:rPr>
              <w:t xml:space="preserve">2023 </w:t>
            </w:r>
          </w:p>
        </w:tc>
      </w:tr>
      <w:tr w:rsidR="00AB2949" w:rsidRPr="00DF45B5" w14:paraId="116121B9" w14:textId="77777777" w:rsidTr="009F2132">
        <w:trPr>
          <w:trHeight w:val="300"/>
        </w:trPr>
        <w:tc>
          <w:tcPr>
            <w:tcW w:w="2331" w:type="dxa"/>
            <w:vMerge/>
            <w:vAlign w:val="center"/>
          </w:tcPr>
          <w:p w14:paraId="4FC88161"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5A184625" w14:textId="6400B523"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相关定义：</w:t>
            </w:r>
            <w:r w:rsidRPr="00DF45B5">
              <w:rPr>
                <w:rFonts w:ascii="STKaiti" w:eastAsia="STKaiti" w:hAnsi="STKaiti"/>
                <w:color w:val="0070C0"/>
                <w:sz w:val="24"/>
                <w:lang w:eastAsia="zh-CN"/>
              </w:rPr>
              <w:t>危害途径、风险评估</w:t>
            </w:r>
            <w:r w:rsidR="00527BBC">
              <w:rPr>
                <w:rFonts w:ascii="STKaiti" w:eastAsia="STKaiti" w:hAnsi="STKaiti" w:hint="eastAsia"/>
                <w:color w:val="0070C0"/>
                <w:sz w:val="24"/>
                <w:lang w:eastAsia="zh-CN"/>
              </w:rPr>
              <w:t>人</w:t>
            </w:r>
          </w:p>
        </w:tc>
        <w:tc>
          <w:tcPr>
            <w:tcW w:w="2742" w:type="dxa"/>
            <w:vMerge/>
            <w:vAlign w:val="center"/>
          </w:tcPr>
          <w:p w14:paraId="7047E676" w14:textId="77777777" w:rsidR="00AB2949" w:rsidRPr="00DF45B5" w:rsidRDefault="00AB2949" w:rsidP="007506CC">
            <w:pPr>
              <w:jc w:val="left"/>
              <w:rPr>
                <w:rFonts w:eastAsia="SimSun"/>
                <w:sz w:val="24"/>
                <w:lang w:eastAsia="zh-CN"/>
              </w:rPr>
            </w:pPr>
          </w:p>
        </w:tc>
      </w:tr>
      <w:tr w:rsidR="00AB2949" w:rsidRPr="00DF45B5" w14:paraId="44EDE080" w14:textId="77777777" w:rsidTr="009F2132">
        <w:trPr>
          <w:trHeight w:val="300"/>
        </w:trPr>
        <w:tc>
          <w:tcPr>
            <w:tcW w:w="2331" w:type="dxa"/>
            <w:vMerge w:val="restart"/>
            <w:tcMar>
              <w:left w:w="108" w:type="dxa"/>
              <w:right w:w="108" w:type="dxa"/>
            </w:tcMar>
          </w:tcPr>
          <w:p w14:paraId="75528FA7" w14:textId="77777777" w:rsidR="00AB2949" w:rsidRPr="00DF45B5" w:rsidRDefault="00AB2949" w:rsidP="009F2132">
            <w:pPr>
              <w:spacing w:before="40" w:after="40"/>
              <w:ind w:left="-20" w:right="-20"/>
              <w:rPr>
                <w:rFonts w:ascii="STKaiti" w:eastAsia="STKaiti" w:hAnsi="STKaiti"/>
                <w:sz w:val="24"/>
              </w:rPr>
            </w:pPr>
            <w:proofErr w:type="spellStart"/>
            <w:r w:rsidRPr="00DF45B5">
              <w:rPr>
                <w:rFonts w:ascii="STKaiti" w:eastAsia="STKaiti" w:hAnsi="STKaiti"/>
                <w:sz w:val="24"/>
              </w:rPr>
              <w:t>风险管理</w:t>
            </w:r>
            <w:proofErr w:type="spellEnd"/>
          </w:p>
        </w:tc>
        <w:tc>
          <w:tcPr>
            <w:tcW w:w="3610" w:type="dxa"/>
            <w:tcMar>
              <w:left w:w="108" w:type="dxa"/>
              <w:right w:w="108" w:type="dxa"/>
            </w:tcMar>
          </w:tcPr>
          <w:p w14:paraId="7B5DF6B8" w14:textId="77777777"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通过实施适当的措施，将</w:t>
            </w:r>
            <w:r w:rsidRPr="00DF45B5">
              <w:rPr>
                <w:rFonts w:ascii="STKaiti" w:eastAsia="STKaiti" w:hAnsi="STKaiti"/>
                <w:color w:val="0070C0"/>
                <w:sz w:val="24"/>
                <w:lang w:eastAsia="zh-CN"/>
              </w:rPr>
              <w:t>风险</w:t>
            </w:r>
            <w:r w:rsidRPr="00DF45B5">
              <w:rPr>
                <w:rFonts w:ascii="STKaiti" w:eastAsia="STKaiti" w:hAnsi="STKaiti"/>
                <w:sz w:val="24"/>
                <w:lang w:eastAsia="zh-CN"/>
              </w:rPr>
              <w:t>降低到可接受的水平，从而对</w:t>
            </w:r>
            <w:r w:rsidRPr="00DF45B5">
              <w:rPr>
                <w:rFonts w:ascii="STKaiti" w:eastAsia="STKaiti" w:hAnsi="STKaiti"/>
                <w:color w:val="0070C0"/>
                <w:sz w:val="24"/>
                <w:lang w:eastAsia="zh-CN"/>
              </w:rPr>
              <w:t>风险评估</w:t>
            </w:r>
            <w:r w:rsidRPr="00DF45B5">
              <w:rPr>
                <w:rFonts w:ascii="STKaiti" w:eastAsia="STKaiti" w:hAnsi="STKaiti"/>
                <w:sz w:val="24"/>
                <w:lang w:eastAsia="zh-CN"/>
              </w:rPr>
              <w:t>所确定的</w:t>
            </w:r>
            <w:r w:rsidRPr="00DF45B5">
              <w:rPr>
                <w:rFonts w:ascii="STKaiti" w:eastAsia="STKaiti" w:hAnsi="STKaiti"/>
                <w:color w:val="0070C0"/>
                <w:sz w:val="24"/>
                <w:lang w:eastAsia="zh-CN"/>
              </w:rPr>
              <w:t>风险</w:t>
            </w:r>
            <w:r w:rsidRPr="00DF45B5">
              <w:rPr>
                <w:rFonts w:ascii="STKaiti" w:eastAsia="STKaiti" w:hAnsi="STKaiti"/>
                <w:sz w:val="24"/>
                <w:lang w:eastAsia="zh-CN"/>
              </w:rPr>
              <w:t>进行管理。</w:t>
            </w:r>
          </w:p>
        </w:tc>
        <w:tc>
          <w:tcPr>
            <w:tcW w:w="2742" w:type="dxa"/>
            <w:vMerge w:val="restart"/>
            <w:tcMar>
              <w:left w:w="108" w:type="dxa"/>
              <w:right w:w="108" w:type="dxa"/>
            </w:tcMar>
          </w:tcPr>
          <w:p w14:paraId="5ECEF730" w14:textId="30393097" w:rsidR="00AB2949" w:rsidRPr="00527BBC" w:rsidRDefault="00AB2949" w:rsidP="007506CC">
            <w:pPr>
              <w:spacing w:before="40" w:after="40"/>
              <w:ind w:left="-20" w:right="-20"/>
              <w:jc w:val="left"/>
              <w:rPr>
                <w:rFonts w:eastAsia="SimSun"/>
                <w:sz w:val="24"/>
                <w:lang w:eastAsia="zh-CN"/>
              </w:rPr>
            </w:pPr>
            <w:r w:rsidRPr="00527BBC">
              <w:rPr>
                <w:rFonts w:eastAsia="SimSun"/>
                <w:color w:val="000000" w:themeColor="text1"/>
                <w:sz w:val="24"/>
                <w:lang w:eastAsia="zh-CN"/>
              </w:rPr>
              <w:t>改编自：</w:t>
            </w:r>
            <w:r w:rsidR="00527BBC" w:rsidRPr="00527BBC">
              <w:rPr>
                <w:color w:val="000000" w:themeColor="text1"/>
                <w:sz w:val="24"/>
                <w:lang w:val="en-CA" w:eastAsia="zh-CN"/>
              </w:rPr>
              <w:t>EFSA</w:t>
            </w:r>
            <w:r w:rsidRPr="00527BBC">
              <w:rPr>
                <w:rFonts w:eastAsia="SimSun"/>
                <w:color w:val="000000" w:themeColor="text1"/>
                <w:sz w:val="24"/>
                <w:lang w:eastAsia="zh-CN"/>
              </w:rPr>
              <w:t>，</w:t>
            </w:r>
            <w:r w:rsidRPr="00527BBC">
              <w:rPr>
                <w:rFonts w:eastAsia="SimSun"/>
                <w:color w:val="000000" w:themeColor="text1"/>
                <w:sz w:val="24"/>
                <w:lang w:eastAsia="zh-CN"/>
              </w:rPr>
              <w:t xml:space="preserve">2016 </w:t>
            </w:r>
            <w:r w:rsidRPr="00527BBC">
              <w:rPr>
                <w:rFonts w:eastAsia="SimSun"/>
                <w:color w:val="000000" w:themeColor="text1"/>
                <w:sz w:val="24"/>
                <w:lang w:eastAsia="zh-CN"/>
              </w:rPr>
              <w:t>；</w:t>
            </w:r>
            <w:r w:rsidR="00527BBC" w:rsidRPr="00527BBC">
              <w:rPr>
                <w:rFonts w:eastAsia="SimSun" w:hint="eastAsia"/>
                <w:color w:val="000000" w:themeColor="text1"/>
                <w:sz w:val="24"/>
                <w:lang w:eastAsia="zh-CN"/>
              </w:rPr>
              <w:t>WHO</w:t>
            </w:r>
            <w:r w:rsidRPr="00527BBC">
              <w:rPr>
                <w:rFonts w:eastAsia="SimSun"/>
                <w:color w:val="000000" w:themeColor="text1"/>
                <w:sz w:val="24"/>
                <w:lang w:eastAsia="zh-CN"/>
              </w:rPr>
              <w:t>，</w:t>
            </w:r>
            <w:r w:rsidRPr="00527BBC">
              <w:rPr>
                <w:rFonts w:eastAsia="SimSun"/>
                <w:color w:val="000000" w:themeColor="text1"/>
                <w:sz w:val="24"/>
                <w:lang w:eastAsia="zh-CN"/>
              </w:rPr>
              <w:t>2021</w:t>
            </w:r>
            <w:r w:rsidR="00527BBC" w:rsidRPr="00527BBC">
              <w:rPr>
                <w:rFonts w:eastAsia="SimSun" w:hint="eastAsia"/>
                <w:color w:val="000000" w:themeColor="text1"/>
                <w:sz w:val="24"/>
                <w:lang w:eastAsia="zh-CN"/>
              </w:rPr>
              <w:t xml:space="preserve"> </w:t>
            </w:r>
          </w:p>
        </w:tc>
      </w:tr>
      <w:tr w:rsidR="00AB2949" w:rsidRPr="00DF45B5" w14:paraId="00708BE2" w14:textId="77777777" w:rsidTr="009F2132">
        <w:trPr>
          <w:trHeight w:val="300"/>
        </w:trPr>
        <w:tc>
          <w:tcPr>
            <w:tcW w:w="2331" w:type="dxa"/>
            <w:vMerge/>
            <w:vAlign w:val="center"/>
          </w:tcPr>
          <w:p w14:paraId="16256B5B"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34943A08" w14:textId="5CFB3871"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w:t>
            </w:r>
            <w:r w:rsidR="00527BB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lang w:eastAsia="zh-CN"/>
              </w:rPr>
              <w:t>:</w:t>
            </w:r>
            <w:r w:rsidRPr="00DF45B5">
              <w:rPr>
                <w:rFonts w:ascii="STKaiti" w:eastAsia="STKaiti" w:hAnsi="STKaiti"/>
                <w:color w:val="0070C0"/>
                <w:sz w:val="24"/>
                <w:lang w:eastAsia="zh-CN"/>
              </w:rPr>
              <w:t xml:space="preserve"> 风险、风险评估</w:t>
            </w:r>
          </w:p>
        </w:tc>
        <w:tc>
          <w:tcPr>
            <w:tcW w:w="2742" w:type="dxa"/>
            <w:vMerge/>
            <w:vAlign w:val="center"/>
          </w:tcPr>
          <w:p w14:paraId="358312AF" w14:textId="77777777" w:rsidR="00AB2949" w:rsidRPr="00DF45B5" w:rsidRDefault="00AB2949" w:rsidP="007506CC">
            <w:pPr>
              <w:jc w:val="left"/>
              <w:rPr>
                <w:rFonts w:eastAsia="SimSun"/>
                <w:sz w:val="24"/>
                <w:lang w:eastAsia="zh-CN"/>
              </w:rPr>
            </w:pPr>
          </w:p>
        </w:tc>
      </w:tr>
      <w:tr w:rsidR="00AB2949" w:rsidRPr="00DF45B5" w14:paraId="786C7D14" w14:textId="77777777" w:rsidTr="009F2132">
        <w:trPr>
          <w:trHeight w:val="300"/>
        </w:trPr>
        <w:tc>
          <w:tcPr>
            <w:tcW w:w="2331" w:type="dxa"/>
            <w:vMerge w:val="restart"/>
            <w:tcMar>
              <w:left w:w="108" w:type="dxa"/>
              <w:right w:w="108" w:type="dxa"/>
            </w:tcMar>
          </w:tcPr>
          <w:p w14:paraId="0A309CB1"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风险管理人</w:t>
            </w:r>
          </w:p>
        </w:tc>
        <w:tc>
          <w:tcPr>
            <w:tcW w:w="3610" w:type="dxa"/>
            <w:tcMar>
              <w:left w:w="108" w:type="dxa"/>
              <w:right w:w="108" w:type="dxa"/>
            </w:tcMar>
          </w:tcPr>
          <w:p w14:paraId="05F7DAD7" w14:textId="77777777" w:rsidR="00AB2949" w:rsidRPr="00DF45B5" w:rsidRDefault="00AB2949" w:rsidP="00863AC5">
            <w:pPr>
              <w:spacing w:before="40" w:after="40"/>
              <w:ind w:left="-20" w:right="-20"/>
              <w:rPr>
                <w:rFonts w:ascii="STKaiti" w:eastAsia="STKaiti" w:hAnsi="STKaiti"/>
                <w:sz w:val="24"/>
                <w:lang w:eastAsia="zh-CN"/>
              </w:rPr>
            </w:pPr>
            <w:r w:rsidRPr="00DF45B5">
              <w:rPr>
                <w:rFonts w:ascii="STKaiti" w:eastAsia="STKaiti" w:hAnsi="STKaiti"/>
                <w:sz w:val="24"/>
                <w:lang w:eastAsia="zh-CN"/>
              </w:rPr>
              <w:t>风险管理人： 制定和/或实施</w:t>
            </w:r>
            <w:r w:rsidRPr="00DF45B5">
              <w:rPr>
                <w:rFonts w:ascii="STKaiti" w:eastAsia="STKaiti" w:hAnsi="STKaiti"/>
                <w:color w:val="0070C0"/>
                <w:sz w:val="24"/>
                <w:lang w:eastAsia="zh-CN"/>
              </w:rPr>
              <w:t>风险管理</w:t>
            </w:r>
            <w:r w:rsidRPr="00DF45B5">
              <w:rPr>
                <w:rFonts w:ascii="STKaiti" w:eastAsia="STKaiti" w:hAnsi="STKaiti"/>
                <w:sz w:val="24"/>
                <w:lang w:eastAsia="zh-CN"/>
              </w:rPr>
              <w:t>措施的实体。在某些司法管辖区，如欧盟，</w:t>
            </w:r>
            <w:r w:rsidRPr="00DF45B5">
              <w:rPr>
                <w:rFonts w:ascii="STKaiti" w:eastAsia="STKaiti" w:hAnsi="STKaiti"/>
                <w:color w:val="0070C0"/>
                <w:sz w:val="24"/>
                <w:lang w:eastAsia="zh-CN"/>
              </w:rPr>
              <w:t>风险管理人</w:t>
            </w:r>
            <w:r w:rsidRPr="00DF45B5">
              <w:rPr>
                <w:rFonts w:ascii="STKaiti" w:eastAsia="STKaiti" w:hAnsi="STKaiti"/>
                <w:sz w:val="24"/>
                <w:lang w:eastAsia="zh-CN"/>
              </w:rPr>
              <w:t>做出监管决定（另见监管人）。</w:t>
            </w:r>
          </w:p>
        </w:tc>
        <w:tc>
          <w:tcPr>
            <w:tcW w:w="2742" w:type="dxa"/>
            <w:vMerge w:val="restart"/>
            <w:tcMar>
              <w:left w:w="108" w:type="dxa"/>
              <w:right w:w="108" w:type="dxa"/>
            </w:tcMar>
          </w:tcPr>
          <w:p w14:paraId="109327D9" w14:textId="205EBBD7" w:rsidR="00AB2949" w:rsidRPr="00527BBC" w:rsidRDefault="00AB2949" w:rsidP="007506CC">
            <w:pPr>
              <w:spacing w:before="40" w:after="40"/>
              <w:ind w:left="-20" w:right="-20"/>
              <w:jc w:val="left"/>
              <w:rPr>
                <w:rFonts w:eastAsia="SimSun"/>
                <w:sz w:val="24"/>
                <w:lang w:eastAsia="zh-CN"/>
              </w:rPr>
            </w:pPr>
            <w:r w:rsidRPr="00527BBC">
              <w:rPr>
                <w:rFonts w:eastAsia="SimSun"/>
                <w:sz w:val="24"/>
                <w:lang w:eastAsia="zh-CN"/>
              </w:rPr>
              <w:t xml:space="preserve"> </w:t>
            </w:r>
            <w:r w:rsidR="00527BBC" w:rsidRPr="00527BBC">
              <w:rPr>
                <w:sz w:val="24"/>
              </w:rPr>
              <w:t>N/A</w:t>
            </w:r>
          </w:p>
        </w:tc>
      </w:tr>
      <w:tr w:rsidR="00AB2949" w:rsidRPr="00DF45B5" w14:paraId="3F9CDB41" w14:textId="77777777" w:rsidTr="009F2132">
        <w:trPr>
          <w:trHeight w:val="300"/>
        </w:trPr>
        <w:tc>
          <w:tcPr>
            <w:tcW w:w="2331" w:type="dxa"/>
            <w:vMerge/>
            <w:vAlign w:val="center"/>
          </w:tcPr>
          <w:p w14:paraId="39CF2371" w14:textId="77777777" w:rsidR="00AB2949" w:rsidRPr="00DF45B5" w:rsidRDefault="00AB2949" w:rsidP="009F2132">
            <w:pPr>
              <w:rPr>
                <w:rFonts w:ascii="STKaiti" w:eastAsia="STKaiti" w:hAnsi="STKaiti"/>
                <w:sz w:val="24"/>
                <w:lang w:eastAsia="zh-CN"/>
              </w:rPr>
            </w:pPr>
          </w:p>
        </w:tc>
        <w:tc>
          <w:tcPr>
            <w:tcW w:w="3610" w:type="dxa"/>
            <w:tcMar>
              <w:left w:w="108" w:type="dxa"/>
              <w:right w:w="108" w:type="dxa"/>
            </w:tcMar>
          </w:tcPr>
          <w:p w14:paraId="5A8F69B6" w14:textId="2C125971" w:rsidR="00AB2949" w:rsidRPr="00DF45B5" w:rsidRDefault="00AB2949"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w:t>
            </w:r>
            <w:r w:rsidR="00527BBC">
              <w:rPr>
                <w:rFonts w:ascii="STKaiti" w:eastAsia="STKaiti" w:hAnsi="STKaiti" w:hint="eastAsia"/>
                <w:color w:val="000000" w:themeColor="text1"/>
                <w:sz w:val="24"/>
                <w:lang w:eastAsia="zh-CN"/>
              </w:rPr>
              <w:t>术语</w:t>
            </w:r>
            <w:r w:rsidRPr="00DF45B5">
              <w:rPr>
                <w:rFonts w:ascii="STKaiti" w:eastAsia="STKaiti" w:hAnsi="STKaiti"/>
                <w:color w:val="000000" w:themeColor="text1"/>
                <w:sz w:val="24"/>
                <w:lang w:eastAsia="zh-CN"/>
              </w:rPr>
              <w:t>：</w:t>
            </w:r>
            <w:r w:rsidRPr="00DF45B5">
              <w:rPr>
                <w:rFonts w:ascii="STKaiti" w:eastAsia="STKaiti" w:hAnsi="STKaiti"/>
                <w:color w:val="0070C0"/>
                <w:sz w:val="24"/>
                <w:lang w:eastAsia="zh-CN"/>
              </w:rPr>
              <w:t>监管人</w:t>
            </w:r>
            <w:r w:rsidRPr="00DF45B5">
              <w:rPr>
                <w:rFonts w:ascii="STKaiti" w:eastAsia="STKaiti" w:hAnsi="STKaiti"/>
                <w:color w:val="000000" w:themeColor="text1"/>
                <w:sz w:val="24"/>
                <w:lang w:eastAsia="zh-CN"/>
              </w:rPr>
              <w:t>、</w:t>
            </w:r>
            <w:r w:rsidRPr="00DF45B5">
              <w:rPr>
                <w:rFonts w:ascii="STKaiti" w:eastAsia="STKaiti" w:hAnsi="STKaiti"/>
                <w:color w:val="0070C0"/>
                <w:sz w:val="24"/>
                <w:lang w:eastAsia="zh-CN"/>
              </w:rPr>
              <w:t>风险管理</w:t>
            </w:r>
          </w:p>
        </w:tc>
        <w:tc>
          <w:tcPr>
            <w:tcW w:w="2742" w:type="dxa"/>
            <w:vMerge/>
            <w:vAlign w:val="center"/>
          </w:tcPr>
          <w:p w14:paraId="4AD745C8" w14:textId="77777777" w:rsidR="00AB2949" w:rsidRPr="00DF45B5" w:rsidRDefault="00AB2949" w:rsidP="007506CC">
            <w:pPr>
              <w:jc w:val="left"/>
              <w:rPr>
                <w:rFonts w:eastAsia="SimSun"/>
                <w:sz w:val="24"/>
                <w:lang w:eastAsia="zh-CN"/>
              </w:rPr>
            </w:pPr>
          </w:p>
        </w:tc>
      </w:tr>
      <w:tr w:rsidR="00AB2949" w:rsidRPr="00DF45B5" w14:paraId="2A565FA2" w14:textId="77777777" w:rsidTr="009F2132">
        <w:trPr>
          <w:trHeight w:val="300"/>
        </w:trPr>
        <w:tc>
          <w:tcPr>
            <w:tcW w:w="2331" w:type="dxa"/>
            <w:tcMar>
              <w:left w:w="108" w:type="dxa"/>
              <w:right w:w="108" w:type="dxa"/>
            </w:tcMar>
          </w:tcPr>
          <w:p w14:paraId="70776E9D"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信号</w:t>
            </w:r>
          </w:p>
        </w:tc>
        <w:tc>
          <w:tcPr>
            <w:tcW w:w="3610" w:type="dxa"/>
            <w:tcMar>
              <w:left w:w="108" w:type="dxa"/>
              <w:right w:w="108" w:type="dxa"/>
            </w:tcMar>
          </w:tcPr>
          <w:p w14:paraId="30DB6EDA" w14:textId="77777777" w:rsidR="00AB2949" w:rsidRPr="00DF45B5" w:rsidRDefault="00AB2949" w:rsidP="002979FB">
            <w:pPr>
              <w:spacing w:before="40" w:after="40"/>
              <w:ind w:right="-20"/>
              <w:rPr>
                <w:rFonts w:ascii="STKaiti" w:eastAsia="STKaiti" w:hAnsi="STKaiti"/>
                <w:sz w:val="24"/>
                <w:lang w:eastAsia="zh-CN"/>
              </w:rPr>
            </w:pPr>
            <w:r w:rsidRPr="00DF45B5">
              <w:rPr>
                <w:rFonts w:ascii="STKaiti" w:eastAsia="STKaiti" w:hAnsi="STKaiti"/>
                <w:sz w:val="24"/>
                <w:lang w:eastAsia="zh-CN"/>
              </w:rPr>
              <w:t>相关指标或参数的可测量变化，可与环境中的不利变化联系起来。</w:t>
            </w:r>
          </w:p>
        </w:tc>
        <w:tc>
          <w:tcPr>
            <w:tcW w:w="2742" w:type="dxa"/>
            <w:tcMar>
              <w:left w:w="108" w:type="dxa"/>
              <w:right w:w="108" w:type="dxa"/>
            </w:tcMar>
          </w:tcPr>
          <w:p w14:paraId="6D3877BC" w14:textId="6A2FEF24" w:rsidR="00AB2949" w:rsidRPr="00DF45B5" w:rsidRDefault="00AB2949" w:rsidP="007506CC">
            <w:pPr>
              <w:spacing w:before="40" w:after="40"/>
              <w:ind w:left="-20" w:right="-20"/>
              <w:jc w:val="left"/>
              <w:rPr>
                <w:rFonts w:eastAsia="SimSun"/>
                <w:sz w:val="24"/>
              </w:rPr>
            </w:pPr>
            <w:r w:rsidRPr="00DF45B5">
              <w:rPr>
                <w:rFonts w:eastAsia="SimSun"/>
                <w:sz w:val="24"/>
                <w:lang w:eastAsia="zh-CN"/>
              </w:rPr>
              <w:t>改编自</w:t>
            </w:r>
            <w:proofErr w:type="spellStart"/>
            <w:r w:rsidRPr="00DF45B5">
              <w:rPr>
                <w:rFonts w:eastAsia="SimSun"/>
                <w:sz w:val="24"/>
              </w:rPr>
              <w:t>Tofelde</w:t>
            </w:r>
            <w:proofErr w:type="spellEnd"/>
            <w:r w:rsidRPr="00DF45B5">
              <w:rPr>
                <w:rFonts w:eastAsia="SimSun"/>
                <w:sz w:val="24"/>
              </w:rPr>
              <w:t xml:space="preserve"> </w:t>
            </w:r>
            <w:r w:rsidRPr="00DF45B5">
              <w:rPr>
                <w:rFonts w:eastAsia="SimSun"/>
                <w:sz w:val="24"/>
              </w:rPr>
              <w:t>等，</w:t>
            </w:r>
            <w:r w:rsidRPr="00DF45B5">
              <w:rPr>
                <w:rFonts w:eastAsia="SimSun"/>
                <w:sz w:val="24"/>
              </w:rPr>
              <w:t>2021</w:t>
            </w:r>
          </w:p>
        </w:tc>
      </w:tr>
      <w:tr w:rsidR="00AB2949" w:rsidRPr="00DF45B5" w14:paraId="5D24D96A" w14:textId="77777777" w:rsidTr="009F2132">
        <w:trPr>
          <w:trHeight w:val="1402"/>
        </w:trPr>
        <w:tc>
          <w:tcPr>
            <w:tcW w:w="2331" w:type="dxa"/>
            <w:tcMar>
              <w:left w:w="108" w:type="dxa"/>
              <w:right w:w="108" w:type="dxa"/>
            </w:tcMar>
          </w:tcPr>
          <w:p w14:paraId="5BB9A198"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目标种群</w:t>
            </w:r>
          </w:p>
        </w:tc>
        <w:tc>
          <w:tcPr>
            <w:tcW w:w="3610" w:type="dxa"/>
            <w:tcMar>
              <w:left w:w="108" w:type="dxa"/>
              <w:right w:w="108" w:type="dxa"/>
            </w:tcMar>
          </w:tcPr>
          <w:p w14:paraId="7B792F96" w14:textId="77777777" w:rsidR="00AB2949" w:rsidRPr="006E4683" w:rsidRDefault="00AB2949" w:rsidP="006E4683">
            <w:pPr>
              <w:spacing w:before="40" w:after="40"/>
              <w:ind w:right="-20"/>
              <w:rPr>
                <w:rFonts w:ascii="STKaiti" w:eastAsia="STKaiti" w:hAnsi="STKaiti"/>
                <w:sz w:val="24"/>
                <w:lang w:eastAsia="zh-CN"/>
              </w:rPr>
            </w:pPr>
            <w:r w:rsidRPr="006E4683">
              <w:rPr>
                <w:rFonts w:ascii="STKaiti" w:eastAsia="STKaiti" w:hAnsi="STKaiti"/>
                <w:sz w:val="24"/>
                <w:lang w:eastAsia="zh-CN"/>
              </w:rPr>
              <w:t>目标生物的单个种群或杂交种群，EGD-LMO 专门设计的特性将作用于这些种群。</w:t>
            </w:r>
          </w:p>
        </w:tc>
        <w:tc>
          <w:tcPr>
            <w:tcW w:w="2742" w:type="dxa"/>
            <w:tcMar>
              <w:left w:w="108" w:type="dxa"/>
              <w:right w:w="108" w:type="dxa"/>
            </w:tcMar>
          </w:tcPr>
          <w:p w14:paraId="37AC0411" w14:textId="5DDF307D" w:rsidR="00AB2949" w:rsidRPr="00527BBC" w:rsidRDefault="00AB2949" w:rsidP="007506CC">
            <w:pPr>
              <w:spacing w:before="40" w:after="40"/>
              <w:ind w:left="-20" w:right="-20"/>
              <w:jc w:val="left"/>
              <w:rPr>
                <w:rFonts w:eastAsia="SimSun"/>
                <w:color w:val="000000" w:themeColor="text1"/>
                <w:sz w:val="24"/>
              </w:rPr>
            </w:pPr>
            <w:bookmarkStart w:id="113" w:name="_Toc161220542"/>
            <w:r w:rsidRPr="00527BBC">
              <w:rPr>
                <w:rFonts w:eastAsia="SimSun"/>
                <w:color w:val="000000" w:themeColor="text1"/>
                <w:sz w:val="24"/>
                <w:lang w:eastAsia="zh-CN"/>
              </w:rPr>
              <w:t>改编自</w:t>
            </w:r>
            <w:r w:rsidR="00527BBC" w:rsidRPr="00527BBC">
              <w:rPr>
                <w:rFonts w:eastAsia="SimSun"/>
                <w:color w:val="000000" w:themeColor="text1"/>
                <w:sz w:val="24"/>
              </w:rPr>
              <w:t>Connolly</w:t>
            </w:r>
            <w:r w:rsidR="00527BBC" w:rsidRPr="00527BBC">
              <w:rPr>
                <w:rFonts w:eastAsia="SimSun"/>
                <w:color w:val="000000" w:themeColor="text1"/>
                <w:sz w:val="24"/>
                <w:lang w:eastAsia="zh-CN"/>
              </w:rPr>
              <w:t>等，</w:t>
            </w:r>
            <w:r w:rsidR="00527BBC" w:rsidRPr="00527BBC">
              <w:rPr>
                <w:rFonts w:eastAsia="SimSun"/>
                <w:color w:val="000000" w:themeColor="text1"/>
                <w:sz w:val="24"/>
                <w:lang w:eastAsia="zh-CN"/>
              </w:rPr>
              <w:t>2023</w:t>
            </w:r>
            <w:r w:rsidR="00527BBC" w:rsidRPr="00527BBC">
              <w:rPr>
                <w:rFonts w:eastAsia="SimSun" w:hint="eastAsia"/>
                <w:color w:val="000000" w:themeColor="text1"/>
                <w:sz w:val="24"/>
                <w:lang w:eastAsia="zh-CN"/>
              </w:rPr>
              <w:t>；</w:t>
            </w:r>
            <w:r w:rsidR="00527BBC" w:rsidRPr="00527BBC">
              <w:rPr>
                <w:color w:val="000000" w:themeColor="text1"/>
                <w:sz w:val="24"/>
                <w:lang w:val="en-CA"/>
              </w:rPr>
              <w:t>EFSA, 2024</w:t>
            </w:r>
            <w:r w:rsidR="00527BBC" w:rsidRPr="00527BBC">
              <w:rPr>
                <w:rFonts w:ascii="SimSun" w:eastAsia="SimSun" w:hAnsi="SimSun" w:cs="SimSun" w:hint="eastAsia"/>
                <w:color w:val="000000" w:themeColor="text1"/>
                <w:sz w:val="24"/>
                <w:lang w:val="en-CA" w:eastAsia="zh-CN"/>
              </w:rPr>
              <w:t>；</w:t>
            </w:r>
            <w:r w:rsidR="00527BBC" w:rsidRPr="00527BBC">
              <w:rPr>
                <w:rFonts w:eastAsia="SimSun" w:hint="eastAsia"/>
                <w:color w:val="000000" w:themeColor="text1"/>
                <w:sz w:val="24"/>
                <w:lang w:eastAsia="zh-CN"/>
              </w:rPr>
              <w:t>WHO</w:t>
            </w:r>
            <w:r w:rsidRPr="00527BBC">
              <w:rPr>
                <w:rFonts w:eastAsia="SimSun"/>
                <w:color w:val="000000" w:themeColor="text1"/>
                <w:sz w:val="24"/>
                <w:lang w:eastAsia="zh-CN"/>
              </w:rPr>
              <w:t xml:space="preserve">, 2021 </w:t>
            </w:r>
            <w:bookmarkEnd w:id="113"/>
          </w:p>
        </w:tc>
      </w:tr>
      <w:tr w:rsidR="00AB2949" w:rsidRPr="00DF45B5" w14:paraId="181AA376" w14:textId="77777777" w:rsidTr="009F2132">
        <w:trPr>
          <w:trHeight w:val="300"/>
        </w:trPr>
        <w:tc>
          <w:tcPr>
            <w:tcW w:w="2331" w:type="dxa"/>
            <w:tcMar>
              <w:left w:w="108" w:type="dxa"/>
              <w:right w:w="108" w:type="dxa"/>
            </w:tcMar>
          </w:tcPr>
          <w:p w14:paraId="77815EE3" w14:textId="77777777" w:rsidR="00AB2949" w:rsidRPr="00DF45B5" w:rsidRDefault="00AB2949" w:rsidP="009F2132">
            <w:pPr>
              <w:spacing w:before="40" w:after="40"/>
              <w:ind w:left="-20" w:right="-20"/>
              <w:rPr>
                <w:rFonts w:ascii="STKaiti" w:eastAsia="STKaiti" w:hAnsi="STKaiti"/>
                <w:sz w:val="24"/>
              </w:rPr>
            </w:pPr>
            <w:r w:rsidRPr="00DF45B5">
              <w:rPr>
                <w:rFonts w:ascii="STKaiti" w:eastAsia="STKaiti" w:hAnsi="STKaiti"/>
                <w:sz w:val="24"/>
                <w:lang w:eastAsia="zh-CN"/>
              </w:rPr>
              <w:t>病媒</w:t>
            </w:r>
          </w:p>
        </w:tc>
        <w:tc>
          <w:tcPr>
            <w:tcW w:w="3610" w:type="dxa"/>
            <w:tcMar>
              <w:left w:w="108" w:type="dxa"/>
              <w:right w:w="108" w:type="dxa"/>
            </w:tcMar>
          </w:tcPr>
          <w:p w14:paraId="39221C0F" w14:textId="77777777" w:rsidR="00AB2949" w:rsidRPr="00DF45B5" w:rsidRDefault="00AB2949" w:rsidP="00F433AA">
            <w:pPr>
              <w:spacing w:before="40" w:after="40"/>
              <w:ind w:right="-20"/>
              <w:rPr>
                <w:rFonts w:ascii="STKaiti" w:eastAsia="STKaiti" w:hAnsi="STKaiti"/>
                <w:sz w:val="24"/>
                <w:lang w:eastAsia="zh-CN"/>
              </w:rPr>
            </w:pPr>
            <w:r w:rsidRPr="00DF45B5">
              <w:rPr>
                <w:rFonts w:ascii="STKaiti" w:eastAsia="STKaiti" w:hAnsi="STKaiti"/>
                <w:color w:val="000000" w:themeColor="text1"/>
                <w:sz w:val="24"/>
                <w:lang w:eastAsia="zh-CN"/>
              </w:rPr>
              <w:t>携带传染性病原体并将其传播到另一种生物体内的媒介。</w:t>
            </w:r>
          </w:p>
        </w:tc>
        <w:tc>
          <w:tcPr>
            <w:tcW w:w="2742" w:type="dxa"/>
            <w:tcMar>
              <w:left w:w="108" w:type="dxa"/>
              <w:right w:w="108" w:type="dxa"/>
            </w:tcMar>
          </w:tcPr>
          <w:p w14:paraId="6C9B2D02" w14:textId="1B846BCF" w:rsidR="00AB2949" w:rsidRPr="00DF45B5" w:rsidRDefault="00AB2949" w:rsidP="007506CC">
            <w:pPr>
              <w:spacing w:before="40" w:after="40"/>
              <w:ind w:left="-20" w:right="-20"/>
              <w:jc w:val="left"/>
              <w:rPr>
                <w:rFonts w:eastAsia="SimSun"/>
                <w:color w:val="000000" w:themeColor="text1"/>
                <w:sz w:val="24"/>
                <w:highlight w:val="red"/>
                <w:lang w:eastAsia="zh-CN"/>
              </w:rPr>
            </w:pPr>
            <w:r w:rsidRPr="00DF45B5">
              <w:rPr>
                <w:rFonts w:eastAsia="SimSun"/>
                <w:color w:val="000000" w:themeColor="text1"/>
                <w:sz w:val="24"/>
                <w:lang w:eastAsia="zh-CN"/>
              </w:rPr>
              <w:t>改编自</w:t>
            </w:r>
            <w:r w:rsidR="00527BBC">
              <w:rPr>
                <w:rFonts w:eastAsia="SimSun" w:hint="eastAsia"/>
                <w:color w:val="000000" w:themeColor="text1"/>
                <w:sz w:val="24"/>
                <w:lang w:eastAsia="zh-CN"/>
              </w:rPr>
              <w:t>WHO</w:t>
            </w:r>
            <w:r w:rsidRPr="00DF45B5">
              <w:rPr>
                <w:rFonts w:eastAsia="SimSun"/>
                <w:color w:val="000000" w:themeColor="text1"/>
                <w:sz w:val="24"/>
                <w:lang w:eastAsia="zh-CN"/>
              </w:rPr>
              <w:t>, 2020</w:t>
            </w:r>
          </w:p>
        </w:tc>
      </w:tr>
    </w:tbl>
    <w:p w14:paraId="53874CD6" w14:textId="4892CC47" w:rsidR="00AB2949" w:rsidRDefault="00AB2949" w:rsidP="000C4AEE">
      <w:pPr>
        <w:spacing w:before="240" w:line="276" w:lineRule="auto"/>
        <w:ind w:left="-14" w:right="-14"/>
        <w:jc w:val="center"/>
        <w:rPr>
          <w:rFonts w:ascii="STKaiti" w:eastAsia="STKaiti" w:hAnsi="STKaiti"/>
          <w:sz w:val="24"/>
        </w:rPr>
      </w:pPr>
    </w:p>
    <w:p w14:paraId="42B398F5" w14:textId="77777777" w:rsidR="00AB2949" w:rsidRDefault="00AB2949">
      <w:pPr>
        <w:spacing w:after="160" w:line="259" w:lineRule="auto"/>
        <w:jc w:val="left"/>
        <w:rPr>
          <w:rFonts w:ascii="STKaiti" w:eastAsia="STKaiti" w:hAnsi="STKaiti"/>
          <w:sz w:val="24"/>
        </w:rPr>
      </w:pPr>
      <w:r>
        <w:rPr>
          <w:rFonts w:ascii="STKaiti" w:eastAsia="STKaiti" w:hAnsi="STKaiti"/>
          <w:sz w:val="24"/>
        </w:rPr>
        <w:br w:type="page"/>
      </w:r>
    </w:p>
    <w:p w14:paraId="7151F10B" w14:textId="6F991500" w:rsidR="004456A3" w:rsidRPr="004456A3" w:rsidRDefault="00AB2949" w:rsidP="004456A3">
      <w:pPr>
        <w:pStyle w:val="Heading1"/>
        <w:numPr>
          <w:ilvl w:val="0"/>
          <w:numId w:val="0"/>
        </w:numPr>
        <w:spacing w:after="240"/>
        <w:rPr>
          <w:rFonts w:eastAsia="SimSun" w:cs="Times New Roman"/>
          <w:szCs w:val="28"/>
          <w:lang w:val="en-GB"/>
        </w:rPr>
      </w:pPr>
      <w:bookmarkStart w:id="114" w:name="_Toc172291065"/>
      <w:r w:rsidRPr="00AB2949">
        <w:rPr>
          <w:rFonts w:eastAsia="SimSun" w:cs="Times New Roman" w:hint="eastAsia"/>
          <w:szCs w:val="28"/>
          <w:lang w:val="en-GB" w:eastAsia="zh-CN"/>
        </w:rPr>
        <w:lastRenderedPageBreak/>
        <w:t>参考文献</w:t>
      </w:r>
      <w:r w:rsidRPr="00AB2949">
        <w:rPr>
          <w:rFonts w:eastAsia="SimSun" w:cs="Times New Roman"/>
          <w:szCs w:val="28"/>
          <w:lang w:val="en-GB"/>
        </w:rPr>
        <w:t xml:space="preserve"> </w:t>
      </w:r>
      <w:bookmarkEnd w:id="114"/>
    </w:p>
    <w:p w14:paraId="3D0DEF35" w14:textId="77777777" w:rsidR="00AB2949" w:rsidRPr="00626AF4" w:rsidRDefault="00000000" w:rsidP="00AB2949">
      <w:pPr>
        <w:spacing w:before="120" w:after="120"/>
        <w:ind w:left="227" w:hanging="227"/>
        <w:rPr>
          <w:color w:val="000000" w:themeColor="text1"/>
        </w:rPr>
      </w:pPr>
      <w:hyperlink r:id="rId27">
        <w:proofErr w:type="spellStart"/>
        <w:r w:rsidR="00AB2949" w:rsidRPr="00626AF4">
          <w:rPr>
            <w:color w:val="000000" w:themeColor="text1"/>
          </w:rPr>
          <w:t>Ad</w:t>
        </w:r>
      </w:hyperlink>
      <w:r w:rsidR="00AB2949" w:rsidRPr="00626AF4">
        <w:rPr>
          <w:color w:val="000000" w:themeColor="text1"/>
        </w:rPr>
        <w:t>olfi</w:t>
      </w:r>
      <w:proofErr w:type="spellEnd"/>
      <w:r w:rsidR="00AB2949" w:rsidRPr="00626AF4">
        <w:rPr>
          <w:color w:val="000000" w:themeColor="text1"/>
        </w:rPr>
        <w:t xml:space="preserve">, Adriana, </w:t>
      </w:r>
      <w:r w:rsidR="00AB2949" w:rsidRPr="006561E2">
        <w:rPr>
          <w:color w:val="000000" w:themeColor="text1"/>
        </w:rPr>
        <w:t>and others</w:t>
      </w:r>
      <w:r w:rsidR="00AB2949">
        <w:rPr>
          <w:color w:val="000000" w:themeColor="text1"/>
        </w:rPr>
        <w:t xml:space="preserve"> (</w:t>
      </w:r>
      <w:r w:rsidR="00AB2949" w:rsidRPr="006561E2">
        <w:rPr>
          <w:color w:val="000000" w:themeColor="text1"/>
        </w:rPr>
        <w:t>2020</w:t>
      </w:r>
      <w:r w:rsidR="00AB2949">
        <w:rPr>
          <w:color w:val="000000" w:themeColor="text1"/>
        </w:rPr>
        <w:t>)</w:t>
      </w:r>
      <w:r w:rsidR="00AB2949" w:rsidRPr="006561E2">
        <w:rPr>
          <w:color w:val="000000" w:themeColor="text1"/>
        </w:rPr>
        <w:t xml:space="preserve">. Efficient population modification gene-drive rescue system in the malaria mosquito </w:t>
      </w:r>
      <w:r w:rsidR="00AB2949" w:rsidRPr="006561E2">
        <w:rPr>
          <w:i/>
          <w:iCs/>
          <w:color w:val="000000" w:themeColor="text1"/>
        </w:rPr>
        <w:t xml:space="preserve">Anopheles </w:t>
      </w:r>
      <w:proofErr w:type="spellStart"/>
      <w:r w:rsidR="00AB2949" w:rsidRPr="006561E2">
        <w:rPr>
          <w:i/>
          <w:iCs/>
          <w:color w:val="000000" w:themeColor="text1"/>
        </w:rPr>
        <w:t>stephensi</w:t>
      </w:r>
      <w:proofErr w:type="spellEnd"/>
      <w:r w:rsidR="00AB2949" w:rsidRPr="006561E2">
        <w:rPr>
          <w:i/>
          <w:iCs/>
          <w:color w:val="000000" w:themeColor="text1"/>
        </w:rPr>
        <w:t>. Nature Communications</w:t>
      </w:r>
      <w:r w:rsidR="00AB2949" w:rsidRPr="006561E2">
        <w:rPr>
          <w:color w:val="000000" w:themeColor="text1"/>
        </w:rPr>
        <w:t xml:space="preserve">, vol. 11, No. </w:t>
      </w:r>
      <w:r w:rsidR="00AB2949" w:rsidRPr="00945A66">
        <w:rPr>
          <w:color w:val="000000" w:themeColor="text1"/>
        </w:rPr>
        <w:t>5553 (November).</w:t>
      </w:r>
      <w:r w:rsidR="00AB2949" w:rsidRPr="00626AF4">
        <w:rPr>
          <w:color w:val="000000" w:themeColor="text1"/>
        </w:rPr>
        <w:t xml:space="preserve"> </w:t>
      </w:r>
    </w:p>
    <w:p w14:paraId="5A9E989F" w14:textId="77777777" w:rsidR="00AB2949" w:rsidRPr="001D12E7" w:rsidRDefault="00AB2949" w:rsidP="00AB2949">
      <w:pPr>
        <w:spacing w:before="120" w:after="120"/>
        <w:ind w:left="227" w:hanging="227"/>
        <w:rPr>
          <w:color w:val="000000" w:themeColor="text1"/>
        </w:rPr>
      </w:pPr>
      <w:r>
        <w:rPr>
          <w:color w:val="000000" w:themeColor="text1"/>
        </w:rPr>
        <w:t xml:space="preserve">Akbari, Omar S., and others (2013). </w:t>
      </w:r>
      <w:r w:rsidRPr="001D12E7">
        <w:rPr>
          <w:color w:val="000000" w:themeColor="text1"/>
        </w:rPr>
        <w:t>A Synthetic Gene Drive System for Local, Reversible Modification and Suppression of Insect Populations</w:t>
      </w:r>
      <w:r>
        <w:rPr>
          <w:color w:val="000000" w:themeColor="text1"/>
        </w:rPr>
        <w:t xml:space="preserve">. </w:t>
      </w:r>
      <w:r>
        <w:rPr>
          <w:i/>
          <w:iCs/>
          <w:color w:val="000000" w:themeColor="text1"/>
        </w:rPr>
        <w:t>Current Biology</w:t>
      </w:r>
      <w:r>
        <w:rPr>
          <w:color w:val="000000" w:themeColor="text1"/>
        </w:rPr>
        <w:t>, vol. 23, No. 8 (March), pp. 671–677.</w:t>
      </w:r>
    </w:p>
    <w:p w14:paraId="1151F9D6" w14:textId="77777777" w:rsidR="00AB2949" w:rsidRPr="00626AF4" w:rsidRDefault="00AB2949" w:rsidP="00AB2949">
      <w:pPr>
        <w:spacing w:before="120" w:after="120"/>
        <w:ind w:left="227" w:hanging="227"/>
        <w:rPr>
          <w:color w:val="000000" w:themeColor="text1"/>
        </w:rPr>
      </w:pPr>
      <w:r w:rsidRPr="00626AF4">
        <w:rPr>
          <w:color w:val="000000" w:themeColor="text1"/>
        </w:rPr>
        <w:t xml:space="preserve">Alcalay, </w:t>
      </w:r>
      <w:proofErr w:type="spellStart"/>
      <w:r w:rsidRPr="00626AF4">
        <w:rPr>
          <w:color w:val="000000" w:themeColor="text1"/>
        </w:rPr>
        <w:t>Yehnoatan</w:t>
      </w:r>
      <w:proofErr w:type="spellEnd"/>
      <w:r w:rsidRPr="00626AF4">
        <w:rPr>
          <w:color w:val="000000" w:themeColor="text1"/>
        </w:rPr>
        <w:t xml:space="preserve">, and </w:t>
      </w:r>
      <w:r w:rsidRPr="003A3BEB">
        <w:rPr>
          <w:color w:val="000000" w:themeColor="text1"/>
        </w:rPr>
        <w:t>others</w:t>
      </w:r>
      <w:r>
        <w:rPr>
          <w:color w:val="000000" w:themeColor="text1"/>
        </w:rPr>
        <w:t xml:space="preserve"> (</w:t>
      </w:r>
      <w:r w:rsidRPr="00626AF4">
        <w:rPr>
          <w:color w:val="000000" w:themeColor="text1"/>
        </w:rPr>
        <w:t>2021</w:t>
      </w:r>
      <w:r>
        <w:rPr>
          <w:color w:val="000000" w:themeColor="text1"/>
        </w:rPr>
        <w:t>)</w:t>
      </w:r>
      <w:r w:rsidRPr="003A3BEB">
        <w:rPr>
          <w:color w:val="000000" w:themeColor="text1"/>
        </w:rPr>
        <w:t>. The</w:t>
      </w:r>
      <w:r w:rsidRPr="00626AF4">
        <w:rPr>
          <w:color w:val="000000" w:themeColor="text1"/>
        </w:rPr>
        <w:t xml:space="preserve"> potential for a released autosomal X-shredder becoming a driving-Y chromosome and invasively suppressing wild populations of malaria mosquitoes. </w:t>
      </w:r>
      <w:bookmarkStart w:id="115" w:name="_Hlk171270955"/>
      <w:r w:rsidRPr="00626AF4">
        <w:rPr>
          <w:i/>
          <w:iCs/>
          <w:color w:val="000000" w:themeColor="text1"/>
        </w:rPr>
        <w:t>Frontiers in Bioengineering and Biotechnology</w:t>
      </w:r>
      <w:bookmarkEnd w:id="115"/>
      <w:r w:rsidRPr="00626AF4">
        <w:rPr>
          <w:color w:val="000000" w:themeColor="text1"/>
        </w:rPr>
        <w:t xml:space="preserve">, vol. 9, No. 752253 (December). </w:t>
      </w:r>
    </w:p>
    <w:p w14:paraId="10EA33B4" w14:textId="77777777" w:rsidR="00AB2949" w:rsidRPr="00626AF4" w:rsidRDefault="00AB2949" w:rsidP="00AB2949">
      <w:pPr>
        <w:pStyle w:val="Default"/>
        <w:spacing w:after="120"/>
        <w:ind w:left="227" w:hanging="227"/>
        <w:rPr>
          <w:rFonts w:eastAsia="Times New Roman"/>
          <w:color w:val="auto"/>
          <w:sz w:val="22"/>
          <w:szCs w:val="22"/>
        </w:rPr>
      </w:pPr>
      <w:proofErr w:type="spellStart"/>
      <w:r w:rsidRPr="00626AF4">
        <w:rPr>
          <w:rFonts w:eastAsia="Times New Roman"/>
          <w:color w:val="auto"/>
          <w:sz w:val="22"/>
          <w:szCs w:val="22"/>
        </w:rPr>
        <w:t>Alphey</w:t>
      </w:r>
      <w:proofErr w:type="spellEnd"/>
      <w:r w:rsidRPr="00626AF4">
        <w:rPr>
          <w:rFonts w:eastAsia="Times New Roman"/>
          <w:color w:val="auto"/>
          <w:sz w:val="22"/>
          <w:szCs w:val="22"/>
        </w:rPr>
        <w:t>, Luke</w:t>
      </w:r>
      <w:r>
        <w:rPr>
          <w:color w:val="000000" w:themeColor="text1"/>
        </w:rPr>
        <w:t xml:space="preserve"> (</w:t>
      </w:r>
      <w:r w:rsidRPr="00626AF4">
        <w:rPr>
          <w:rFonts w:eastAsia="Times New Roman"/>
          <w:color w:val="auto"/>
          <w:sz w:val="22"/>
          <w:szCs w:val="22"/>
        </w:rPr>
        <w:t>2014</w:t>
      </w:r>
      <w:r>
        <w:rPr>
          <w:color w:val="000000" w:themeColor="text1"/>
        </w:rPr>
        <w:t>)</w:t>
      </w:r>
      <w:r w:rsidRPr="00626AF4">
        <w:rPr>
          <w:rFonts w:eastAsia="Times New Roman"/>
          <w:color w:val="auto"/>
          <w:sz w:val="22"/>
          <w:szCs w:val="22"/>
        </w:rPr>
        <w:t xml:space="preserve">. Genetic </w:t>
      </w:r>
      <w:r>
        <w:rPr>
          <w:rFonts w:eastAsia="Times New Roman"/>
          <w:color w:val="auto"/>
          <w:sz w:val="22"/>
          <w:szCs w:val="22"/>
        </w:rPr>
        <w:t>c</w:t>
      </w:r>
      <w:r w:rsidRPr="00626AF4">
        <w:rPr>
          <w:rFonts w:eastAsia="Times New Roman"/>
          <w:color w:val="auto"/>
          <w:sz w:val="22"/>
          <w:szCs w:val="22"/>
        </w:rPr>
        <w:t xml:space="preserve">ontrol of </w:t>
      </w:r>
      <w:r>
        <w:rPr>
          <w:rFonts w:eastAsia="Times New Roman"/>
          <w:color w:val="auto"/>
          <w:sz w:val="22"/>
          <w:szCs w:val="22"/>
        </w:rPr>
        <w:t>m</w:t>
      </w:r>
      <w:r w:rsidRPr="00626AF4">
        <w:rPr>
          <w:rFonts w:eastAsia="Times New Roman"/>
          <w:color w:val="auto"/>
          <w:sz w:val="22"/>
          <w:szCs w:val="22"/>
        </w:rPr>
        <w:t xml:space="preserve">osquitoes. </w:t>
      </w:r>
      <w:r w:rsidRPr="00626AF4">
        <w:rPr>
          <w:rFonts w:eastAsia="Times New Roman"/>
          <w:i/>
          <w:iCs/>
          <w:color w:val="auto"/>
          <w:sz w:val="22"/>
          <w:szCs w:val="22"/>
        </w:rPr>
        <w:t>Annual Review of Entomology</w:t>
      </w:r>
      <w:r w:rsidRPr="00626AF4">
        <w:rPr>
          <w:rFonts w:eastAsia="Times New Roman"/>
          <w:color w:val="auto"/>
          <w:sz w:val="22"/>
          <w:szCs w:val="22"/>
        </w:rPr>
        <w:t>, vol. 59 (January), pp. 205</w:t>
      </w:r>
      <w:r>
        <w:rPr>
          <w:rFonts w:eastAsia="Times New Roman"/>
          <w:color w:val="auto"/>
          <w:sz w:val="22"/>
          <w:szCs w:val="22"/>
        </w:rPr>
        <w:t>–</w:t>
      </w:r>
      <w:r w:rsidRPr="00626AF4">
        <w:rPr>
          <w:rFonts w:eastAsia="Times New Roman"/>
          <w:color w:val="auto"/>
          <w:sz w:val="22"/>
          <w:szCs w:val="22"/>
        </w:rPr>
        <w:t xml:space="preserve">224. </w:t>
      </w:r>
    </w:p>
    <w:p w14:paraId="03CE3345" w14:textId="77777777" w:rsidR="00AB2949" w:rsidRPr="00626AF4" w:rsidRDefault="00AB2949" w:rsidP="00AB2949">
      <w:pPr>
        <w:spacing w:before="120" w:after="120"/>
        <w:ind w:left="227" w:hanging="227"/>
        <w:rPr>
          <w:color w:val="000000" w:themeColor="text1"/>
        </w:rPr>
      </w:pPr>
      <w:proofErr w:type="spellStart"/>
      <w:r w:rsidRPr="00626AF4">
        <w:rPr>
          <w:color w:val="000000" w:themeColor="text1"/>
        </w:rPr>
        <w:t>Alphey</w:t>
      </w:r>
      <w:proofErr w:type="spellEnd"/>
      <w:r w:rsidRPr="00626AF4">
        <w:rPr>
          <w:color w:val="000000" w:themeColor="text1"/>
        </w:rPr>
        <w:t>, Luke, S., and others</w:t>
      </w:r>
      <w:r>
        <w:rPr>
          <w:color w:val="000000" w:themeColor="text1"/>
        </w:rPr>
        <w:t xml:space="preserve"> (</w:t>
      </w:r>
      <w:r w:rsidRPr="00626AF4">
        <w:rPr>
          <w:color w:val="000000" w:themeColor="text1"/>
        </w:rPr>
        <w:t>2020</w:t>
      </w:r>
      <w:r>
        <w:rPr>
          <w:color w:val="000000" w:themeColor="text1"/>
        </w:rPr>
        <w:t>)</w:t>
      </w:r>
      <w:r w:rsidRPr="00626AF4">
        <w:rPr>
          <w:color w:val="000000" w:themeColor="text1"/>
        </w:rPr>
        <w:t xml:space="preserve">. Standardizing the definition of gene drive. </w:t>
      </w:r>
      <w:bookmarkStart w:id="116" w:name="_Hlk171271453"/>
      <w:r w:rsidRPr="003A293A">
        <w:rPr>
          <w:i/>
          <w:iCs/>
          <w:color w:val="000000" w:themeColor="text1"/>
        </w:rPr>
        <w:t>Proceedings of the National Academy of Sciences</w:t>
      </w:r>
      <w:bookmarkEnd w:id="116"/>
      <w:r w:rsidRPr="00626AF4">
        <w:rPr>
          <w:i/>
          <w:iCs/>
          <w:color w:val="000000" w:themeColor="text1"/>
        </w:rPr>
        <w:t xml:space="preserve">, </w:t>
      </w:r>
      <w:r w:rsidRPr="00626AF4">
        <w:rPr>
          <w:color w:val="000000" w:themeColor="text1"/>
        </w:rPr>
        <w:t>vol. 117, No. 49 (November), pp. 30864</w:t>
      </w:r>
      <w:r>
        <w:rPr>
          <w:color w:val="000000" w:themeColor="text1"/>
        </w:rPr>
        <w:t>–</w:t>
      </w:r>
      <w:r w:rsidRPr="00626AF4">
        <w:rPr>
          <w:color w:val="000000" w:themeColor="text1"/>
        </w:rPr>
        <w:t>30867.</w:t>
      </w:r>
    </w:p>
    <w:p w14:paraId="18919E5C" w14:textId="77777777" w:rsidR="00AB2949" w:rsidRPr="00626AF4" w:rsidRDefault="00AB2949" w:rsidP="00AB2949">
      <w:pPr>
        <w:spacing w:before="120" w:after="120"/>
        <w:ind w:left="227" w:hanging="227"/>
      </w:pPr>
      <w:r w:rsidRPr="00626AF4">
        <w:rPr>
          <w:color w:val="000000" w:themeColor="text1"/>
        </w:rPr>
        <w:t>Anderson, Michelle A. E., and others</w:t>
      </w:r>
      <w:r>
        <w:rPr>
          <w:color w:val="000000" w:themeColor="text1"/>
        </w:rPr>
        <w:t xml:space="preserve"> (</w:t>
      </w:r>
      <w:r w:rsidRPr="00626AF4">
        <w:rPr>
          <w:color w:val="000000" w:themeColor="text1"/>
        </w:rPr>
        <w:t>2023</w:t>
      </w:r>
      <w:r>
        <w:rPr>
          <w:color w:val="000000" w:themeColor="text1"/>
        </w:rPr>
        <w:t>)</w:t>
      </w:r>
      <w:r w:rsidRPr="00626AF4">
        <w:rPr>
          <w:color w:val="000000" w:themeColor="text1"/>
        </w:rPr>
        <w:t xml:space="preserve">. Closing the gap to effective gene drive in </w:t>
      </w:r>
      <w:r w:rsidRPr="00626AF4">
        <w:rPr>
          <w:i/>
          <w:iCs/>
          <w:color w:val="000000" w:themeColor="text1"/>
        </w:rPr>
        <w:t>Aedes aegypti</w:t>
      </w:r>
      <w:r w:rsidRPr="00626AF4">
        <w:rPr>
          <w:color w:val="000000" w:themeColor="text1"/>
        </w:rPr>
        <w:t xml:space="preserve"> by exploiting germline regulatory elements. </w:t>
      </w:r>
      <w:r w:rsidRPr="00626AF4">
        <w:rPr>
          <w:i/>
          <w:iCs/>
          <w:color w:val="000000" w:themeColor="text1"/>
        </w:rPr>
        <w:t xml:space="preserve">Nature Communications, </w:t>
      </w:r>
      <w:r w:rsidRPr="00626AF4">
        <w:rPr>
          <w:color w:val="000000" w:themeColor="text1"/>
        </w:rPr>
        <w:t xml:space="preserve">vol. 14, No. 338 (January). </w:t>
      </w:r>
    </w:p>
    <w:p w14:paraId="2574DD0E" w14:textId="77777777" w:rsidR="00AB2949" w:rsidRPr="00626AF4" w:rsidRDefault="00AB2949" w:rsidP="00AB2949">
      <w:pPr>
        <w:spacing w:before="120" w:after="120"/>
        <w:ind w:left="227" w:hanging="227"/>
      </w:pPr>
      <w:r w:rsidRPr="00626AF4">
        <w:rPr>
          <w:color w:val="000000" w:themeColor="text1"/>
        </w:rPr>
        <w:t>Armstrong, Philip M., and Theodore G. Andreadis</w:t>
      </w:r>
      <w:r>
        <w:rPr>
          <w:color w:val="000000" w:themeColor="text1"/>
        </w:rPr>
        <w:t xml:space="preserve"> (</w:t>
      </w:r>
      <w:r w:rsidRPr="00626AF4">
        <w:rPr>
          <w:color w:val="000000" w:themeColor="text1"/>
        </w:rPr>
        <w:t>2010</w:t>
      </w:r>
      <w:r>
        <w:rPr>
          <w:color w:val="000000" w:themeColor="text1"/>
        </w:rPr>
        <w:t>)</w:t>
      </w:r>
      <w:r w:rsidRPr="00626AF4">
        <w:rPr>
          <w:color w:val="000000" w:themeColor="text1"/>
        </w:rPr>
        <w:t xml:space="preserve">. Eastern equine encephalitis virus in mosquitoes and their role as bridge vectors. </w:t>
      </w:r>
      <w:bookmarkStart w:id="117" w:name="_Hlk171271419"/>
      <w:r w:rsidRPr="00BC5FAE">
        <w:rPr>
          <w:i/>
          <w:iCs/>
          <w:color w:val="000000" w:themeColor="text1"/>
        </w:rPr>
        <w:t>Emerging Infectious Diseases</w:t>
      </w:r>
      <w:bookmarkEnd w:id="117"/>
      <w:r w:rsidRPr="00626AF4">
        <w:rPr>
          <w:i/>
          <w:iCs/>
          <w:color w:val="000000" w:themeColor="text1"/>
        </w:rPr>
        <w:t xml:space="preserve">, </w:t>
      </w:r>
      <w:r w:rsidRPr="00626AF4">
        <w:rPr>
          <w:color w:val="000000" w:themeColor="text1"/>
        </w:rPr>
        <w:t>vol. 16, No. 12 (December), pp. 1869</w:t>
      </w:r>
      <w:r>
        <w:rPr>
          <w:color w:val="000000" w:themeColor="text1"/>
        </w:rPr>
        <w:t>–</w:t>
      </w:r>
      <w:r w:rsidRPr="00626AF4">
        <w:rPr>
          <w:color w:val="000000" w:themeColor="text1"/>
        </w:rPr>
        <w:t>1874.</w:t>
      </w:r>
      <w:r w:rsidRPr="00626AF4">
        <w:t xml:space="preserve"> </w:t>
      </w:r>
    </w:p>
    <w:p w14:paraId="0F512D51" w14:textId="77777777" w:rsidR="00AB2949" w:rsidRPr="00854173" w:rsidRDefault="00AB2949" w:rsidP="00AB2949">
      <w:pPr>
        <w:pStyle w:val="Default"/>
        <w:spacing w:after="120"/>
        <w:ind w:left="227" w:hanging="227"/>
        <w:rPr>
          <w:rFonts w:eastAsia="Times New Roman"/>
          <w:color w:val="auto"/>
          <w:sz w:val="22"/>
          <w:szCs w:val="22"/>
        </w:rPr>
      </w:pPr>
      <w:r w:rsidRPr="00626AF4">
        <w:rPr>
          <w:rFonts w:eastAsia="Times New Roman"/>
          <w:color w:val="auto"/>
          <w:sz w:val="22"/>
          <w:szCs w:val="22"/>
        </w:rPr>
        <w:t>Arnold, Benjamin F., and others</w:t>
      </w:r>
      <w:r>
        <w:rPr>
          <w:color w:val="000000" w:themeColor="text1"/>
        </w:rPr>
        <w:t xml:space="preserve"> (</w:t>
      </w:r>
      <w:r w:rsidRPr="00626AF4">
        <w:rPr>
          <w:rFonts w:eastAsia="Times New Roman"/>
          <w:color w:val="auto"/>
          <w:sz w:val="22"/>
          <w:szCs w:val="22"/>
        </w:rPr>
        <w:t>2011</w:t>
      </w:r>
      <w:r>
        <w:rPr>
          <w:color w:val="000000" w:themeColor="text1"/>
        </w:rPr>
        <w:t>)</w:t>
      </w:r>
      <w:r w:rsidRPr="00626AF4">
        <w:rPr>
          <w:rFonts w:eastAsia="Times New Roman"/>
          <w:color w:val="auto"/>
          <w:sz w:val="22"/>
          <w:szCs w:val="22"/>
        </w:rPr>
        <w:t xml:space="preserve">. Simulation methods to estimate design power: </w:t>
      </w:r>
      <w:r>
        <w:rPr>
          <w:rFonts w:eastAsia="Times New Roman"/>
          <w:color w:val="auto"/>
          <w:sz w:val="22"/>
          <w:szCs w:val="22"/>
        </w:rPr>
        <w:t>a</w:t>
      </w:r>
      <w:r w:rsidRPr="00626AF4">
        <w:rPr>
          <w:rFonts w:eastAsia="Times New Roman"/>
          <w:color w:val="auto"/>
          <w:sz w:val="22"/>
          <w:szCs w:val="22"/>
        </w:rPr>
        <w:t xml:space="preserve">n overview for applied research. </w:t>
      </w:r>
      <w:bookmarkStart w:id="118" w:name="_Hlk171271429"/>
      <w:r w:rsidRPr="00626AF4">
        <w:rPr>
          <w:rFonts w:eastAsia="Times New Roman"/>
          <w:i/>
          <w:iCs/>
          <w:color w:val="auto"/>
          <w:sz w:val="22"/>
          <w:szCs w:val="22"/>
        </w:rPr>
        <w:t xml:space="preserve">BMC </w:t>
      </w:r>
      <w:r w:rsidRPr="00BC5FAE">
        <w:rPr>
          <w:rFonts w:eastAsia="Times New Roman"/>
          <w:i/>
          <w:iCs/>
          <w:color w:val="auto"/>
          <w:sz w:val="22"/>
          <w:szCs w:val="22"/>
        </w:rPr>
        <w:t>Medical Research Methodology</w:t>
      </w:r>
      <w:bookmarkEnd w:id="118"/>
      <w:r w:rsidRPr="00626AF4">
        <w:rPr>
          <w:rFonts w:eastAsia="Times New Roman"/>
          <w:i/>
          <w:iCs/>
          <w:color w:val="auto"/>
          <w:sz w:val="22"/>
          <w:szCs w:val="22"/>
        </w:rPr>
        <w:t xml:space="preserve">, </w:t>
      </w:r>
      <w:r w:rsidRPr="00626AF4">
        <w:rPr>
          <w:rFonts w:eastAsia="Times New Roman"/>
          <w:color w:val="auto"/>
          <w:sz w:val="22"/>
          <w:szCs w:val="22"/>
        </w:rPr>
        <w:t>vol. 11, No. 94 (June).</w:t>
      </w:r>
    </w:p>
    <w:p w14:paraId="38443DFD" w14:textId="77777777" w:rsidR="00AB2949" w:rsidRPr="001D041E" w:rsidRDefault="00AB2949" w:rsidP="00AB2949">
      <w:pPr>
        <w:spacing w:before="120" w:after="120"/>
        <w:ind w:left="227" w:hanging="227"/>
        <w:rPr>
          <w:color w:val="000000" w:themeColor="text1"/>
        </w:rPr>
      </w:pPr>
      <w:proofErr w:type="spellStart"/>
      <w:r w:rsidRPr="001D041E">
        <w:rPr>
          <w:color w:val="000000" w:themeColor="text1"/>
        </w:rPr>
        <w:t>Augusiak</w:t>
      </w:r>
      <w:proofErr w:type="spellEnd"/>
      <w:r w:rsidRPr="001D041E">
        <w:rPr>
          <w:color w:val="000000" w:themeColor="text1"/>
        </w:rPr>
        <w:t>, Jacqueline, and others</w:t>
      </w:r>
      <w:r>
        <w:rPr>
          <w:color w:val="000000" w:themeColor="text1"/>
        </w:rPr>
        <w:t xml:space="preserve"> (</w:t>
      </w:r>
      <w:r w:rsidRPr="003A3BEB">
        <w:rPr>
          <w:color w:val="000000" w:themeColor="text1"/>
        </w:rPr>
        <w:t>201</w:t>
      </w:r>
      <w:r w:rsidRPr="001D041E">
        <w:rPr>
          <w:color w:val="000000" w:themeColor="text1"/>
        </w:rPr>
        <w:t>4</w:t>
      </w:r>
      <w:r>
        <w:rPr>
          <w:color w:val="000000" w:themeColor="text1"/>
        </w:rPr>
        <w:t>)</w:t>
      </w:r>
      <w:r w:rsidRPr="001D041E">
        <w:rPr>
          <w:color w:val="000000" w:themeColor="text1"/>
        </w:rPr>
        <w:t xml:space="preserve">. Merging validation and evaluation of ecological models </w:t>
      </w:r>
      <w:r w:rsidRPr="003A3BEB">
        <w:rPr>
          <w:color w:val="000000" w:themeColor="text1"/>
        </w:rPr>
        <w:t>to ‘</w:t>
      </w:r>
      <w:proofErr w:type="spellStart"/>
      <w:r w:rsidRPr="003A3BEB">
        <w:rPr>
          <w:color w:val="000000" w:themeColor="text1"/>
        </w:rPr>
        <w:t>evaludation</w:t>
      </w:r>
      <w:proofErr w:type="spellEnd"/>
      <w:r w:rsidRPr="003A3BEB">
        <w:rPr>
          <w:color w:val="000000" w:themeColor="text1"/>
        </w:rPr>
        <w:t xml:space="preserve">’: A review of terminology and a practical approach. </w:t>
      </w:r>
      <w:r w:rsidRPr="003A3BEB">
        <w:rPr>
          <w:i/>
          <w:iCs/>
          <w:color w:val="000000" w:themeColor="text1"/>
        </w:rPr>
        <w:t>Ecological Modelling</w:t>
      </w:r>
      <w:r w:rsidRPr="003A3BEB">
        <w:rPr>
          <w:color w:val="000000" w:themeColor="text1"/>
        </w:rPr>
        <w:t>, vol. 280 (May</w:t>
      </w:r>
      <w:r w:rsidRPr="001D041E">
        <w:rPr>
          <w:color w:val="000000" w:themeColor="text1"/>
        </w:rPr>
        <w:t>), pp. 117</w:t>
      </w:r>
      <w:r>
        <w:rPr>
          <w:color w:val="000000" w:themeColor="text1"/>
        </w:rPr>
        <w:t>–</w:t>
      </w:r>
      <w:r w:rsidRPr="001D041E">
        <w:rPr>
          <w:color w:val="000000" w:themeColor="text1"/>
        </w:rPr>
        <w:t xml:space="preserve">128. </w:t>
      </w:r>
    </w:p>
    <w:p w14:paraId="2D0AEA47" w14:textId="77777777" w:rsidR="00AB2949" w:rsidRPr="001D041E" w:rsidRDefault="00AB2949" w:rsidP="00AB2949">
      <w:pPr>
        <w:spacing w:before="120" w:after="120"/>
        <w:ind w:left="227" w:hanging="227"/>
        <w:rPr>
          <w:color w:val="000000" w:themeColor="text1"/>
        </w:rPr>
      </w:pPr>
      <w:r w:rsidRPr="001D041E">
        <w:rPr>
          <w:color w:val="000000" w:themeColor="text1"/>
        </w:rPr>
        <w:t xml:space="preserve">Australian </w:t>
      </w:r>
      <w:r>
        <w:rPr>
          <w:color w:val="000000" w:themeColor="text1"/>
        </w:rPr>
        <w:t>A</w:t>
      </w:r>
      <w:r w:rsidRPr="001D041E">
        <w:rPr>
          <w:color w:val="000000" w:themeColor="text1"/>
        </w:rPr>
        <w:t xml:space="preserve">cademy of </w:t>
      </w:r>
      <w:r>
        <w:rPr>
          <w:color w:val="000000" w:themeColor="text1"/>
        </w:rPr>
        <w:t>S</w:t>
      </w:r>
      <w:r w:rsidRPr="001D041E">
        <w:rPr>
          <w:color w:val="000000" w:themeColor="text1"/>
        </w:rPr>
        <w:t>cience</w:t>
      </w:r>
      <w:r>
        <w:rPr>
          <w:color w:val="000000" w:themeColor="text1"/>
        </w:rPr>
        <w:t xml:space="preserve"> (</w:t>
      </w:r>
      <w:r w:rsidRPr="001D041E">
        <w:rPr>
          <w:color w:val="000000" w:themeColor="text1"/>
        </w:rPr>
        <w:t>2017</w:t>
      </w:r>
      <w:r>
        <w:rPr>
          <w:color w:val="000000" w:themeColor="text1"/>
        </w:rPr>
        <w:t>)</w:t>
      </w:r>
      <w:r w:rsidRPr="001D041E">
        <w:rPr>
          <w:color w:val="000000" w:themeColor="text1"/>
        </w:rPr>
        <w:t xml:space="preserve">. </w:t>
      </w:r>
      <w:r>
        <w:rPr>
          <w:color w:val="000000" w:themeColor="text1"/>
        </w:rPr>
        <w:t>S</w:t>
      </w:r>
      <w:r w:rsidRPr="001D041E">
        <w:rPr>
          <w:color w:val="000000" w:themeColor="text1"/>
        </w:rPr>
        <w:t xml:space="preserve">ynthetic gene drives in Australia: </w:t>
      </w:r>
      <w:r>
        <w:rPr>
          <w:color w:val="000000" w:themeColor="text1"/>
        </w:rPr>
        <w:t>i</w:t>
      </w:r>
      <w:r w:rsidRPr="001D041E">
        <w:rPr>
          <w:color w:val="000000" w:themeColor="text1"/>
        </w:rPr>
        <w:t>mplications of emerging technologies</w:t>
      </w:r>
      <w:r>
        <w:rPr>
          <w:color w:val="000000" w:themeColor="text1"/>
        </w:rPr>
        <w:t>.</w:t>
      </w:r>
      <w:r w:rsidRPr="001D041E">
        <w:rPr>
          <w:color w:val="000000" w:themeColor="text1"/>
        </w:rPr>
        <w:t xml:space="preserve"> Discussion paper (May).</w:t>
      </w:r>
    </w:p>
    <w:p w14:paraId="16CA77B1" w14:textId="77777777" w:rsidR="00AB2949" w:rsidRPr="001D041E" w:rsidRDefault="00AB2949" w:rsidP="00AB2949">
      <w:pPr>
        <w:spacing w:before="120" w:after="120"/>
        <w:ind w:left="227" w:hanging="227"/>
        <w:rPr>
          <w:color w:val="000000" w:themeColor="text1"/>
        </w:rPr>
      </w:pPr>
      <w:r w:rsidRPr="001D041E">
        <w:rPr>
          <w:rFonts w:eastAsiaTheme="minorEastAsia"/>
          <w:color w:val="000000" w:themeColor="text1"/>
        </w:rPr>
        <w:t xml:space="preserve">Backus, Gregory, A., and Jason A. </w:t>
      </w:r>
      <w:proofErr w:type="spellStart"/>
      <w:r w:rsidRPr="001D041E">
        <w:rPr>
          <w:rFonts w:eastAsiaTheme="minorEastAsia"/>
          <w:color w:val="000000" w:themeColor="text1"/>
        </w:rPr>
        <w:t>Delborne</w:t>
      </w:r>
      <w:proofErr w:type="spellEnd"/>
      <w:r>
        <w:rPr>
          <w:color w:val="000000" w:themeColor="text1"/>
        </w:rPr>
        <w:t xml:space="preserve"> (</w:t>
      </w:r>
      <w:r w:rsidRPr="001D041E">
        <w:rPr>
          <w:color w:val="000000" w:themeColor="text1"/>
        </w:rPr>
        <w:t>2019</w:t>
      </w:r>
      <w:r>
        <w:rPr>
          <w:color w:val="000000" w:themeColor="text1"/>
        </w:rPr>
        <w:t>)</w:t>
      </w:r>
      <w:r w:rsidRPr="001D041E">
        <w:rPr>
          <w:rFonts w:eastAsiaTheme="minorEastAsia"/>
          <w:color w:val="000000" w:themeColor="text1"/>
        </w:rPr>
        <w:t>. Thresh</w:t>
      </w:r>
      <w:r w:rsidRPr="001D041E">
        <w:rPr>
          <w:color w:val="000000" w:themeColor="text1"/>
        </w:rPr>
        <w:t xml:space="preserve">old-dependent gene drives in the wild: </w:t>
      </w:r>
      <w:r>
        <w:rPr>
          <w:color w:val="000000" w:themeColor="text1"/>
        </w:rPr>
        <w:t>s</w:t>
      </w:r>
      <w:r w:rsidRPr="001D041E">
        <w:rPr>
          <w:color w:val="000000" w:themeColor="text1"/>
        </w:rPr>
        <w:t xml:space="preserve">pread, controllability, and ecological uncertainty. </w:t>
      </w:r>
      <w:bookmarkStart w:id="119" w:name="_Hlk171271572"/>
      <w:proofErr w:type="spellStart"/>
      <w:r w:rsidRPr="001D041E">
        <w:rPr>
          <w:i/>
          <w:iCs/>
          <w:color w:val="000000" w:themeColor="text1"/>
        </w:rPr>
        <w:t>Bio</w:t>
      </w:r>
      <w:r>
        <w:rPr>
          <w:i/>
          <w:iCs/>
          <w:color w:val="000000" w:themeColor="text1"/>
        </w:rPr>
        <w:t>S</w:t>
      </w:r>
      <w:r w:rsidRPr="001D041E">
        <w:rPr>
          <w:i/>
          <w:iCs/>
          <w:color w:val="000000" w:themeColor="text1"/>
        </w:rPr>
        <w:t>cience</w:t>
      </w:r>
      <w:bookmarkEnd w:id="119"/>
      <w:proofErr w:type="spellEnd"/>
      <w:r w:rsidRPr="001D041E">
        <w:rPr>
          <w:color w:val="000000" w:themeColor="text1"/>
        </w:rPr>
        <w:t>, vol. 69, No. 11 (November), pp. 900</w:t>
      </w:r>
      <w:r>
        <w:rPr>
          <w:color w:val="000000" w:themeColor="text1"/>
        </w:rPr>
        <w:t>–</w:t>
      </w:r>
      <w:r w:rsidRPr="001D041E">
        <w:rPr>
          <w:color w:val="000000" w:themeColor="text1"/>
        </w:rPr>
        <w:t>907.</w:t>
      </w:r>
    </w:p>
    <w:p w14:paraId="705E893B" w14:textId="77777777" w:rsidR="00AB2949" w:rsidRPr="001D041E" w:rsidRDefault="00AB2949" w:rsidP="00AB2949">
      <w:pPr>
        <w:pStyle w:val="NoSpacing"/>
        <w:spacing w:before="120" w:after="120"/>
        <w:ind w:left="227" w:hanging="227"/>
        <w:rPr>
          <w:rFonts w:ascii="Times" w:hAnsi="Times" w:cs="Times"/>
          <w:lang w:val="en-GB"/>
        </w:rPr>
      </w:pPr>
      <w:r w:rsidRPr="001D041E">
        <w:rPr>
          <w:rFonts w:ascii="Times" w:hAnsi="Times" w:cs="Times"/>
          <w:lang w:val="en-GB"/>
        </w:rPr>
        <w:t>Bailey, S. F., D. A. Eliason, and B. L. Hoffman</w:t>
      </w:r>
      <w:r>
        <w:rPr>
          <w:rFonts w:ascii="Times New Roman" w:hAnsi="Times New Roman" w:cs="Times New Roman"/>
          <w:color w:val="000000" w:themeColor="text1"/>
        </w:rPr>
        <w:t xml:space="preserve"> (</w:t>
      </w:r>
      <w:r w:rsidRPr="001D041E">
        <w:rPr>
          <w:rFonts w:ascii="Times" w:hAnsi="Times" w:cs="Times"/>
          <w:lang w:val="en-GB"/>
        </w:rPr>
        <w:t>1965</w:t>
      </w:r>
      <w:r>
        <w:rPr>
          <w:rFonts w:ascii="Times New Roman" w:hAnsi="Times New Roman" w:cs="Times New Roman"/>
          <w:color w:val="000000" w:themeColor="text1"/>
        </w:rPr>
        <w:t>)</w:t>
      </w:r>
      <w:r w:rsidRPr="001D041E">
        <w:rPr>
          <w:rFonts w:ascii="Times" w:hAnsi="Times" w:cs="Times"/>
          <w:lang w:val="en-GB"/>
        </w:rPr>
        <w:t xml:space="preserve">. Flight and dispersal of the mosquito </w:t>
      </w:r>
      <w:r w:rsidRPr="001D041E">
        <w:rPr>
          <w:rFonts w:ascii="Times" w:hAnsi="Times" w:cs="Times"/>
          <w:i/>
          <w:iCs/>
          <w:lang w:val="en-GB"/>
        </w:rPr>
        <w:t xml:space="preserve">Culex </w:t>
      </w:r>
      <w:proofErr w:type="spellStart"/>
      <w:r w:rsidRPr="001D041E">
        <w:rPr>
          <w:rFonts w:ascii="Times" w:hAnsi="Times" w:cs="Times"/>
          <w:i/>
          <w:iCs/>
          <w:lang w:val="en-GB"/>
        </w:rPr>
        <w:t>tarsalis</w:t>
      </w:r>
      <w:proofErr w:type="spellEnd"/>
      <w:r w:rsidRPr="001D041E">
        <w:rPr>
          <w:rFonts w:ascii="Times" w:hAnsi="Times" w:cs="Times"/>
          <w:lang w:val="en-GB"/>
        </w:rPr>
        <w:t xml:space="preserve"> </w:t>
      </w:r>
      <w:proofErr w:type="spellStart"/>
      <w:r w:rsidRPr="001D041E">
        <w:rPr>
          <w:rFonts w:ascii="Times" w:hAnsi="Times" w:cs="Times"/>
          <w:lang w:val="en-GB"/>
        </w:rPr>
        <w:t>Coquillett</w:t>
      </w:r>
      <w:proofErr w:type="spellEnd"/>
      <w:r w:rsidRPr="001D041E">
        <w:rPr>
          <w:rFonts w:ascii="Times" w:hAnsi="Times" w:cs="Times"/>
          <w:lang w:val="en-GB"/>
        </w:rPr>
        <w:t xml:space="preserve"> in the Sacramento Valley of California. </w:t>
      </w:r>
      <w:proofErr w:type="spellStart"/>
      <w:r w:rsidRPr="001D041E">
        <w:rPr>
          <w:rFonts w:ascii="Times" w:hAnsi="Times" w:cs="Times"/>
          <w:i/>
          <w:iCs/>
          <w:lang w:val="en-GB"/>
        </w:rPr>
        <w:t>Hilgardia</w:t>
      </w:r>
      <w:proofErr w:type="spellEnd"/>
      <w:r w:rsidRPr="001D041E">
        <w:rPr>
          <w:rFonts w:ascii="Times" w:hAnsi="Times" w:cs="Times"/>
          <w:i/>
          <w:iCs/>
          <w:lang w:val="en-GB"/>
        </w:rPr>
        <w:t xml:space="preserve">, </w:t>
      </w:r>
      <w:r w:rsidRPr="001D041E">
        <w:rPr>
          <w:rFonts w:ascii="Times" w:hAnsi="Times" w:cs="Times"/>
          <w:lang w:val="en-GB"/>
        </w:rPr>
        <w:t xml:space="preserve">vol. 37, No. 3 (December). </w:t>
      </w:r>
    </w:p>
    <w:p w14:paraId="75C384A8" w14:textId="77777777" w:rsidR="00AB2949" w:rsidRPr="001D041E" w:rsidRDefault="00AB2949" w:rsidP="00AB2949">
      <w:pPr>
        <w:spacing w:before="120" w:after="120"/>
        <w:ind w:left="227" w:hanging="227"/>
        <w:rPr>
          <w:color w:val="000000" w:themeColor="text1"/>
        </w:rPr>
      </w:pPr>
      <w:r w:rsidRPr="001D041E">
        <w:rPr>
          <w:color w:val="000000" w:themeColor="text1"/>
        </w:rPr>
        <w:t>Bedford, Tim, and Roger Cooke</w:t>
      </w:r>
      <w:r>
        <w:rPr>
          <w:color w:val="000000" w:themeColor="text1"/>
        </w:rPr>
        <w:t xml:space="preserve"> (</w:t>
      </w:r>
      <w:r w:rsidRPr="001D041E">
        <w:rPr>
          <w:color w:val="000000" w:themeColor="text1"/>
        </w:rPr>
        <w:t>2001</w:t>
      </w:r>
      <w:r>
        <w:rPr>
          <w:color w:val="000000" w:themeColor="text1"/>
        </w:rPr>
        <w:t>)</w:t>
      </w:r>
      <w:r w:rsidRPr="001D041E">
        <w:rPr>
          <w:color w:val="000000" w:themeColor="text1"/>
        </w:rPr>
        <w:t xml:space="preserve">. </w:t>
      </w:r>
      <w:r w:rsidRPr="001D041E">
        <w:rPr>
          <w:i/>
          <w:iCs/>
          <w:color w:val="000000" w:themeColor="text1"/>
        </w:rPr>
        <w:t>Probabilistic Risk Analysis</w:t>
      </w:r>
      <w:r>
        <w:rPr>
          <w:i/>
          <w:iCs/>
          <w:color w:val="000000" w:themeColor="text1"/>
        </w:rPr>
        <w:t>:</w:t>
      </w:r>
      <w:r w:rsidRPr="001D041E">
        <w:rPr>
          <w:i/>
          <w:iCs/>
          <w:color w:val="000000" w:themeColor="text1"/>
        </w:rPr>
        <w:t xml:space="preserve"> </w:t>
      </w:r>
      <w:r>
        <w:rPr>
          <w:i/>
          <w:iCs/>
          <w:color w:val="000000" w:themeColor="text1"/>
        </w:rPr>
        <w:t>F</w:t>
      </w:r>
      <w:r w:rsidRPr="001D041E">
        <w:rPr>
          <w:i/>
          <w:iCs/>
          <w:color w:val="000000" w:themeColor="text1"/>
        </w:rPr>
        <w:t xml:space="preserve">oundation and </w:t>
      </w:r>
      <w:r>
        <w:rPr>
          <w:i/>
          <w:iCs/>
          <w:color w:val="000000" w:themeColor="text1"/>
        </w:rPr>
        <w:t>M</w:t>
      </w:r>
      <w:r w:rsidRPr="001D041E">
        <w:rPr>
          <w:i/>
          <w:iCs/>
          <w:color w:val="000000" w:themeColor="text1"/>
        </w:rPr>
        <w:t xml:space="preserve">ethods. </w:t>
      </w:r>
      <w:r w:rsidRPr="001D041E">
        <w:rPr>
          <w:color w:val="000000" w:themeColor="text1"/>
        </w:rPr>
        <w:t>Netherlands: Cambridge University Press.</w:t>
      </w:r>
    </w:p>
    <w:p w14:paraId="68C51458" w14:textId="77777777" w:rsidR="00AB2949" w:rsidRPr="001D041E" w:rsidRDefault="00AB2949" w:rsidP="00AB2949">
      <w:pPr>
        <w:spacing w:before="120" w:after="120"/>
        <w:ind w:left="227" w:hanging="227"/>
        <w:rPr>
          <w:color w:val="000000" w:themeColor="text1"/>
        </w:rPr>
      </w:pPr>
      <w:r w:rsidRPr="001D041E">
        <w:rPr>
          <w:color w:val="000000" w:themeColor="text1"/>
        </w:rPr>
        <w:t xml:space="preserve">Beeckman, Delphine S. A., and Patrick </w:t>
      </w:r>
      <w:proofErr w:type="spellStart"/>
      <w:r w:rsidRPr="001D041E">
        <w:rPr>
          <w:color w:val="000000" w:themeColor="text1"/>
        </w:rPr>
        <w:t>Rüdelsheim</w:t>
      </w:r>
      <w:proofErr w:type="spellEnd"/>
      <w:r>
        <w:rPr>
          <w:color w:val="000000" w:themeColor="text1"/>
        </w:rPr>
        <w:t xml:space="preserve"> (</w:t>
      </w:r>
      <w:r w:rsidRPr="001D041E">
        <w:rPr>
          <w:color w:val="000000" w:themeColor="text1"/>
        </w:rPr>
        <w:t>2020</w:t>
      </w:r>
      <w:r>
        <w:rPr>
          <w:color w:val="000000" w:themeColor="text1"/>
        </w:rPr>
        <w:t>)</w:t>
      </w:r>
      <w:r w:rsidRPr="001D041E">
        <w:rPr>
          <w:color w:val="000000" w:themeColor="text1"/>
        </w:rPr>
        <w:t xml:space="preserve">. Biosafety and biosecurity in containment: </w:t>
      </w:r>
      <w:r>
        <w:rPr>
          <w:color w:val="000000" w:themeColor="text1"/>
        </w:rPr>
        <w:t>a</w:t>
      </w:r>
      <w:r w:rsidRPr="001D041E">
        <w:rPr>
          <w:color w:val="000000" w:themeColor="text1"/>
        </w:rPr>
        <w:t xml:space="preserve"> regulatory overview. </w:t>
      </w:r>
      <w:r w:rsidRPr="001D041E">
        <w:rPr>
          <w:i/>
          <w:iCs/>
          <w:color w:val="000000" w:themeColor="text1"/>
        </w:rPr>
        <w:t>Frontiers in Bioengineering and Biotechnology</w:t>
      </w:r>
      <w:r w:rsidRPr="001D041E">
        <w:rPr>
          <w:color w:val="000000" w:themeColor="text1"/>
        </w:rPr>
        <w:t>, vol. 8 (June).</w:t>
      </w:r>
    </w:p>
    <w:p w14:paraId="6BAA62C9" w14:textId="77777777" w:rsidR="00AB2949" w:rsidRPr="00096C23" w:rsidRDefault="00AB2949" w:rsidP="00AB2949">
      <w:pPr>
        <w:spacing w:before="120" w:after="120"/>
        <w:ind w:left="227" w:hanging="227"/>
        <w:rPr>
          <w:color w:val="000000" w:themeColor="text1"/>
        </w:rPr>
      </w:pPr>
      <w:r w:rsidRPr="001D041E">
        <w:rPr>
          <w:color w:val="000000" w:themeColor="text1"/>
        </w:rPr>
        <w:t>Beeton, Nicholas J., and others</w:t>
      </w:r>
      <w:r>
        <w:rPr>
          <w:color w:val="000000" w:themeColor="text1"/>
        </w:rPr>
        <w:t xml:space="preserve"> (</w:t>
      </w:r>
      <w:r w:rsidRPr="001D041E">
        <w:rPr>
          <w:color w:val="000000" w:themeColor="text1"/>
        </w:rPr>
        <w:t>2022</w:t>
      </w:r>
      <w:r>
        <w:rPr>
          <w:color w:val="000000" w:themeColor="text1"/>
        </w:rPr>
        <w:t>)</w:t>
      </w:r>
      <w:r w:rsidRPr="001D041E">
        <w:rPr>
          <w:color w:val="000000" w:themeColor="text1"/>
        </w:rPr>
        <w:t>. Spatial modelling for population replacement of mosquito vectors at continental scale.</w:t>
      </w:r>
      <w:r w:rsidRPr="001D041E">
        <w:rPr>
          <w:i/>
          <w:iCs/>
          <w:color w:val="000000" w:themeColor="text1"/>
        </w:rPr>
        <w:t xml:space="preserve"> PLOS Computation</w:t>
      </w:r>
      <w:r>
        <w:rPr>
          <w:i/>
          <w:iCs/>
          <w:color w:val="000000" w:themeColor="text1"/>
        </w:rPr>
        <w:t>al</w:t>
      </w:r>
      <w:r w:rsidRPr="001D041E">
        <w:rPr>
          <w:i/>
          <w:iCs/>
          <w:color w:val="000000" w:themeColor="text1"/>
        </w:rPr>
        <w:t xml:space="preserve"> Biology</w:t>
      </w:r>
      <w:r w:rsidRPr="001D041E">
        <w:rPr>
          <w:color w:val="000000" w:themeColor="text1"/>
        </w:rPr>
        <w:t>, vol. 18, No. 6 (June).</w:t>
      </w:r>
      <w:r w:rsidRPr="00096C23">
        <w:rPr>
          <w:color w:val="000000" w:themeColor="text1"/>
        </w:rPr>
        <w:t xml:space="preserve"> </w:t>
      </w:r>
    </w:p>
    <w:p w14:paraId="029CABAA" w14:textId="77777777" w:rsidR="00AB2949" w:rsidRPr="00B73E5F" w:rsidRDefault="00AB2949" w:rsidP="00AB2949">
      <w:pPr>
        <w:spacing w:before="120" w:after="120"/>
        <w:ind w:left="227" w:hanging="227"/>
        <w:rPr>
          <w:color w:val="000000" w:themeColor="text1"/>
        </w:rPr>
      </w:pPr>
      <w:r w:rsidRPr="00B73E5F">
        <w:rPr>
          <w:color w:val="000000" w:themeColor="text1"/>
        </w:rPr>
        <w:t>Bellard, Celine, Phillip Cassey, and Tim M. Blackburn</w:t>
      </w:r>
      <w:r>
        <w:rPr>
          <w:color w:val="000000" w:themeColor="text1"/>
        </w:rPr>
        <w:t xml:space="preserve"> (</w:t>
      </w:r>
      <w:r w:rsidRPr="00B73E5F">
        <w:rPr>
          <w:color w:val="000000" w:themeColor="text1"/>
        </w:rPr>
        <w:t>2012</w:t>
      </w:r>
      <w:r>
        <w:rPr>
          <w:color w:val="000000" w:themeColor="text1"/>
        </w:rPr>
        <w:t>)</w:t>
      </w:r>
      <w:r w:rsidRPr="00B73E5F">
        <w:rPr>
          <w:color w:val="000000" w:themeColor="text1"/>
        </w:rPr>
        <w:t xml:space="preserve">. Alien species as a driver of recent extinctions. </w:t>
      </w:r>
      <w:r w:rsidRPr="00B73E5F">
        <w:rPr>
          <w:i/>
          <w:iCs/>
          <w:color w:val="000000" w:themeColor="text1"/>
        </w:rPr>
        <w:t xml:space="preserve">Biology Letters, </w:t>
      </w:r>
      <w:r w:rsidRPr="00B73E5F">
        <w:rPr>
          <w:color w:val="000000" w:themeColor="text1"/>
        </w:rPr>
        <w:t xml:space="preserve">vol. 12, No. 2 (February). </w:t>
      </w:r>
    </w:p>
    <w:p w14:paraId="4F7248F0" w14:textId="77777777" w:rsidR="00AB2949" w:rsidRPr="00C61C54" w:rsidRDefault="00AB2949" w:rsidP="00AB2949">
      <w:pPr>
        <w:spacing w:before="120" w:after="120"/>
        <w:ind w:left="227" w:hanging="227"/>
        <w:rPr>
          <w:rFonts w:eastAsia="Roboto"/>
          <w:color w:val="292B2C"/>
        </w:rPr>
      </w:pPr>
      <w:bookmarkStart w:id="120" w:name="_Hlk171844924"/>
      <w:r w:rsidRPr="00A731A0">
        <w:rPr>
          <w:color w:val="000000" w:themeColor="text1"/>
        </w:rPr>
        <w:t>Benedict, Mark Q., and others</w:t>
      </w:r>
      <w:r>
        <w:rPr>
          <w:color w:val="000000" w:themeColor="text1"/>
        </w:rPr>
        <w:t xml:space="preserve"> (</w:t>
      </w:r>
      <w:r w:rsidRPr="00A60753">
        <w:rPr>
          <w:rFonts w:eastAsiaTheme="minorEastAsia"/>
          <w:color w:val="000000" w:themeColor="text1"/>
        </w:rPr>
        <w:t>2018</w:t>
      </w:r>
      <w:r>
        <w:rPr>
          <w:color w:val="000000" w:themeColor="text1"/>
        </w:rPr>
        <w:t>)</w:t>
      </w:r>
      <w:r w:rsidRPr="00A731A0">
        <w:rPr>
          <w:color w:val="000000" w:themeColor="text1"/>
        </w:rPr>
        <w:t xml:space="preserve">. Guidance for evaluating the safety of experimental releases of mosquitoes, emphasizing mark-release-recapture techniques. </w:t>
      </w:r>
      <w:r w:rsidRPr="00C61C54">
        <w:rPr>
          <w:rFonts w:eastAsiaTheme="minorEastAsia"/>
          <w:i/>
          <w:color w:val="000000" w:themeColor="text1"/>
        </w:rPr>
        <w:t>Vector-Borne and Zoonotic Diseases</w:t>
      </w:r>
      <w:r w:rsidRPr="00C61C54">
        <w:rPr>
          <w:rFonts w:eastAsiaTheme="minorEastAsia"/>
          <w:i/>
          <w:iCs/>
          <w:color w:val="000000" w:themeColor="text1"/>
        </w:rPr>
        <w:t xml:space="preserve">, </w:t>
      </w:r>
      <w:r w:rsidRPr="00C61C54">
        <w:rPr>
          <w:rFonts w:eastAsiaTheme="minorEastAsia"/>
          <w:color w:val="000000" w:themeColor="text1"/>
        </w:rPr>
        <w:t>vol. 18, No. 1 (January), pp. 39</w:t>
      </w:r>
      <w:r>
        <w:rPr>
          <w:rFonts w:eastAsiaTheme="minorEastAsia"/>
          <w:color w:val="000000" w:themeColor="text1"/>
        </w:rPr>
        <w:t>–</w:t>
      </w:r>
      <w:r w:rsidRPr="00C61C54">
        <w:rPr>
          <w:rFonts w:eastAsiaTheme="minorEastAsia"/>
          <w:color w:val="000000" w:themeColor="text1"/>
        </w:rPr>
        <w:t xml:space="preserve">48. </w:t>
      </w:r>
    </w:p>
    <w:bookmarkEnd w:id="120"/>
    <w:p w14:paraId="6E64F129" w14:textId="77777777" w:rsidR="00AB2949" w:rsidRPr="003A1B0D" w:rsidRDefault="00AB2949" w:rsidP="00AB2949">
      <w:pPr>
        <w:spacing w:before="120" w:after="120"/>
        <w:ind w:left="227" w:hanging="227"/>
        <w:rPr>
          <w:color w:val="000000" w:themeColor="text1"/>
        </w:rPr>
      </w:pPr>
      <w:r w:rsidRPr="00B73E5F">
        <w:rPr>
          <w:color w:val="000000" w:themeColor="text1"/>
        </w:rPr>
        <w:t>Benedict, Mark Q., and Alan S. Robinson</w:t>
      </w:r>
      <w:r>
        <w:rPr>
          <w:color w:val="000000" w:themeColor="text1"/>
        </w:rPr>
        <w:t xml:space="preserve"> (</w:t>
      </w:r>
      <w:r w:rsidRPr="00B73E5F">
        <w:rPr>
          <w:color w:val="000000" w:themeColor="text1"/>
        </w:rPr>
        <w:t>2003</w:t>
      </w:r>
      <w:r>
        <w:rPr>
          <w:color w:val="000000" w:themeColor="text1"/>
        </w:rPr>
        <w:t>)</w:t>
      </w:r>
      <w:r w:rsidRPr="00B73E5F">
        <w:rPr>
          <w:color w:val="000000" w:themeColor="text1"/>
        </w:rPr>
        <w:t xml:space="preserve">. The first </w:t>
      </w:r>
      <w:r w:rsidRPr="007E498E">
        <w:rPr>
          <w:color w:val="000000" w:themeColor="text1"/>
        </w:rPr>
        <w:t xml:space="preserve">releases of transgenic mosquitoes: an argument for the sterile insect technique. </w:t>
      </w:r>
      <w:r w:rsidRPr="007E498E">
        <w:rPr>
          <w:i/>
          <w:iCs/>
          <w:color w:val="000000" w:themeColor="text1"/>
        </w:rPr>
        <w:t>Trends in Parasitology</w:t>
      </w:r>
      <w:r w:rsidRPr="007E498E">
        <w:rPr>
          <w:color w:val="000000" w:themeColor="text1"/>
        </w:rPr>
        <w:t>, vol. 19, No. 8 (August).</w:t>
      </w:r>
      <w:r>
        <w:rPr>
          <w:color w:val="000000" w:themeColor="text1"/>
        </w:rPr>
        <w:t xml:space="preserve"> </w:t>
      </w:r>
    </w:p>
    <w:p w14:paraId="318497CC" w14:textId="77777777" w:rsidR="00AB2949" w:rsidRPr="00B73E5F" w:rsidRDefault="00AB2949" w:rsidP="00AB2949">
      <w:pPr>
        <w:spacing w:before="120" w:after="120"/>
        <w:ind w:left="227" w:hanging="227"/>
        <w:rPr>
          <w:color w:val="000000" w:themeColor="text1"/>
        </w:rPr>
      </w:pPr>
      <w:r w:rsidRPr="00B73E5F">
        <w:rPr>
          <w:color w:val="000000" w:themeColor="text1"/>
        </w:rPr>
        <w:t xml:space="preserve">Bolker, Benjamin B. </w:t>
      </w:r>
      <w:r>
        <w:rPr>
          <w:color w:val="000000" w:themeColor="text1"/>
        </w:rPr>
        <w:t>(</w:t>
      </w:r>
      <w:r w:rsidRPr="00B73E5F">
        <w:rPr>
          <w:color w:val="000000" w:themeColor="text1"/>
        </w:rPr>
        <w:t>2008</w:t>
      </w:r>
      <w:r>
        <w:rPr>
          <w:color w:val="000000" w:themeColor="text1"/>
        </w:rPr>
        <w:t xml:space="preserve">). </w:t>
      </w:r>
      <w:r w:rsidRPr="00B73E5F">
        <w:rPr>
          <w:i/>
          <w:iCs/>
          <w:color w:val="000000" w:themeColor="text1"/>
        </w:rPr>
        <w:t xml:space="preserve">Ecological Models and Data in R. </w:t>
      </w:r>
      <w:r w:rsidRPr="00B73E5F">
        <w:rPr>
          <w:color w:val="000000" w:themeColor="text1"/>
        </w:rPr>
        <w:t>Princeton, New Jersey: Princeton University Press.</w:t>
      </w:r>
    </w:p>
    <w:p w14:paraId="46C04826" w14:textId="77777777" w:rsidR="00AB2949" w:rsidRDefault="00AB2949" w:rsidP="00AB2949">
      <w:pPr>
        <w:spacing w:before="120" w:after="120"/>
        <w:ind w:left="227" w:hanging="227"/>
        <w:rPr>
          <w:color w:val="000000" w:themeColor="text1"/>
        </w:rPr>
      </w:pPr>
      <w:r>
        <w:rPr>
          <w:color w:val="000000" w:themeColor="text1"/>
        </w:rPr>
        <w:lastRenderedPageBreak/>
        <w:t xml:space="preserve">Braack, Leo and others. (2018) </w:t>
      </w:r>
      <w:r w:rsidRPr="00E40194">
        <w:rPr>
          <w:color w:val="000000" w:themeColor="text1"/>
        </w:rPr>
        <w:t>Mosquito-borne arboviruses of African origin: review of key viruses and vectors</w:t>
      </w:r>
      <w:r>
        <w:rPr>
          <w:color w:val="000000" w:themeColor="text1"/>
        </w:rPr>
        <w:t xml:space="preserve">. </w:t>
      </w:r>
      <w:r>
        <w:rPr>
          <w:i/>
          <w:iCs/>
          <w:color w:val="000000" w:themeColor="text1"/>
        </w:rPr>
        <w:t xml:space="preserve">Parasites &amp; </w:t>
      </w:r>
      <w:r w:rsidRPr="008837EA">
        <w:rPr>
          <w:i/>
          <w:iCs/>
          <w:color w:val="000000" w:themeColor="text1"/>
        </w:rPr>
        <w:t>Vectors</w:t>
      </w:r>
      <w:r>
        <w:rPr>
          <w:color w:val="000000" w:themeColor="text1"/>
        </w:rPr>
        <w:t>. vol. 11, No. 29 (January).</w:t>
      </w:r>
    </w:p>
    <w:p w14:paraId="599CA7E1" w14:textId="77777777" w:rsidR="00AB2949" w:rsidRPr="00B73E5F" w:rsidRDefault="00AB2949" w:rsidP="00AB2949">
      <w:pPr>
        <w:spacing w:before="120" w:after="120"/>
        <w:ind w:left="227" w:hanging="227"/>
        <w:rPr>
          <w:color w:val="000000" w:themeColor="text1"/>
        </w:rPr>
      </w:pPr>
      <w:r w:rsidRPr="008837EA">
        <w:rPr>
          <w:color w:val="000000" w:themeColor="text1"/>
        </w:rPr>
        <w:t>Braddick</w:t>
      </w:r>
      <w:r w:rsidRPr="00B73E5F">
        <w:rPr>
          <w:color w:val="000000" w:themeColor="text1"/>
        </w:rPr>
        <w:t xml:space="preserve">, Darren, and Rina Fanny </w:t>
      </w:r>
      <w:proofErr w:type="spellStart"/>
      <w:r w:rsidRPr="00B73E5F">
        <w:rPr>
          <w:color w:val="000000" w:themeColor="text1"/>
        </w:rPr>
        <w:t>Ramarohetra</w:t>
      </w:r>
      <w:proofErr w:type="spellEnd"/>
      <w:r>
        <w:rPr>
          <w:color w:val="000000" w:themeColor="text1"/>
        </w:rPr>
        <w:t xml:space="preserve"> (</w:t>
      </w:r>
      <w:r w:rsidRPr="00B228A2">
        <w:rPr>
          <w:color w:val="000000" w:themeColor="text1"/>
        </w:rPr>
        <w:t xml:space="preserve">2020). Emergent challenges for CRISPR: biosafety, biosecurity, patenting, and regulatory issues. </w:t>
      </w:r>
      <w:r w:rsidRPr="00C61C54">
        <w:rPr>
          <w:color w:val="000000" w:themeColor="text1"/>
        </w:rPr>
        <w:t xml:space="preserve">In </w:t>
      </w:r>
      <w:r w:rsidRPr="00B228A2">
        <w:rPr>
          <w:i/>
          <w:iCs/>
          <w:color w:val="000000" w:themeColor="text1"/>
        </w:rPr>
        <w:t xml:space="preserve">Genome Engineering via CRISPR-Cas9 System, </w:t>
      </w:r>
      <w:r w:rsidRPr="00B228A2">
        <w:rPr>
          <w:color w:val="000000" w:themeColor="text1"/>
        </w:rPr>
        <w:t xml:space="preserve">Vijai Singh </w:t>
      </w:r>
      <w:r>
        <w:rPr>
          <w:color w:val="000000" w:themeColor="text1"/>
        </w:rPr>
        <w:t xml:space="preserve">and </w:t>
      </w:r>
      <w:r w:rsidRPr="00B228A2">
        <w:rPr>
          <w:color w:val="000000" w:themeColor="text1"/>
        </w:rPr>
        <w:t>Pawan K. Dhar, eds. Cambridge, Massachusetts: Academic Press.</w:t>
      </w:r>
    </w:p>
    <w:p w14:paraId="69E146EA" w14:textId="77777777" w:rsidR="00AB2949" w:rsidRPr="00096C23" w:rsidRDefault="00AB2949" w:rsidP="00AB2949">
      <w:pPr>
        <w:spacing w:before="120" w:after="120"/>
        <w:ind w:left="227" w:hanging="227"/>
        <w:rPr>
          <w:color w:val="000000" w:themeColor="text1"/>
        </w:rPr>
      </w:pPr>
      <w:r w:rsidRPr="00B73E5F">
        <w:rPr>
          <w:color w:val="000000" w:themeColor="text1"/>
        </w:rPr>
        <w:t>Brossard, Dominique, and others</w:t>
      </w:r>
      <w:r>
        <w:rPr>
          <w:color w:val="000000" w:themeColor="text1"/>
        </w:rPr>
        <w:t xml:space="preserve"> (</w:t>
      </w:r>
      <w:r w:rsidRPr="00B73E5F">
        <w:rPr>
          <w:color w:val="000000" w:themeColor="text1"/>
        </w:rPr>
        <w:t>2019</w:t>
      </w:r>
      <w:r>
        <w:rPr>
          <w:color w:val="000000" w:themeColor="text1"/>
        </w:rPr>
        <w:t>)</w:t>
      </w:r>
      <w:r w:rsidRPr="00B73E5F">
        <w:rPr>
          <w:color w:val="000000" w:themeColor="text1"/>
        </w:rPr>
        <w:t xml:space="preserve">. Promises and perils of gene drives: navigating the communication of complex, post-normal science. </w:t>
      </w:r>
      <w:r w:rsidRPr="003A293A">
        <w:rPr>
          <w:i/>
          <w:iCs/>
          <w:color w:val="000000" w:themeColor="text1"/>
        </w:rPr>
        <w:t>Proceedings of the National Academy of Sciences</w:t>
      </w:r>
      <w:r w:rsidRPr="00B73E5F">
        <w:rPr>
          <w:color w:val="000000" w:themeColor="text1"/>
        </w:rPr>
        <w:t>, vol. 116, No. 16 (January). pp. 7692</w:t>
      </w:r>
      <w:r>
        <w:rPr>
          <w:color w:val="000000" w:themeColor="text1"/>
        </w:rPr>
        <w:t>–</w:t>
      </w:r>
      <w:r w:rsidRPr="00B73E5F">
        <w:rPr>
          <w:color w:val="000000" w:themeColor="text1"/>
        </w:rPr>
        <w:t>7697.</w:t>
      </w:r>
    </w:p>
    <w:p w14:paraId="026A7998" w14:textId="77777777" w:rsidR="00AB2949" w:rsidRPr="00B73E5F" w:rsidRDefault="00AB2949" w:rsidP="00AB2949">
      <w:pPr>
        <w:spacing w:before="120" w:after="120"/>
        <w:ind w:left="227" w:hanging="227"/>
        <w:rPr>
          <w:color w:val="000000" w:themeColor="text1"/>
        </w:rPr>
      </w:pPr>
      <w:r w:rsidRPr="00B73E5F">
        <w:rPr>
          <w:color w:val="000000" w:themeColor="text1"/>
        </w:rPr>
        <w:t>Buchman, Anna, and others</w:t>
      </w:r>
      <w:r>
        <w:rPr>
          <w:color w:val="000000" w:themeColor="text1"/>
        </w:rPr>
        <w:t xml:space="preserve"> (</w:t>
      </w:r>
      <w:r w:rsidRPr="00B73E5F">
        <w:rPr>
          <w:color w:val="000000" w:themeColor="text1"/>
        </w:rPr>
        <w:t>2018a</w:t>
      </w:r>
      <w:r>
        <w:rPr>
          <w:color w:val="000000" w:themeColor="text1"/>
        </w:rPr>
        <w:t>)</w:t>
      </w:r>
      <w:r w:rsidRPr="00B73E5F">
        <w:rPr>
          <w:color w:val="000000" w:themeColor="text1"/>
        </w:rPr>
        <w:t xml:space="preserve">. Engineered reciprocal chromosome translocations drive high threshold, reversible population replacement in </w:t>
      </w:r>
      <w:r w:rsidRPr="00B73E5F">
        <w:rPr>
          <w:i/>
          <w:iCs/>
          <w:color w:val="000000" w:themeColor="text1"/>
        </w:rPr>
        <w:t>Drosophila</w:t>
      </w:r>
      <w:r w:rsidRPr="00B73E5F">
        <w:rPr>
          <w:color w:val="000000" w:themeColor="text1"/>
        </w:rPr>
        <w:t xml:space="preserve">. </w:t>
      </w:r>
      <w:bookmarkStart w:id="121" w:name="_Hlk171803223"/>
      <w:r w:rsidRPr="00B73E5F">
        <w:rPr>
          <w:i/>
          <w:iCs/>
          <w:color w:val="000000" w:themeColor="text1"/>
        </w:rPr>
        <w:t xml:space="preserve">ACS </w:t>
      </w:r>
      <w:bookmarkEnd w:id="121"/>
      <w:r>
        <w:rPr>
          <w:i/>
          <w:iCs/>
          <w:color w:val="000000" w:themeColor="text1"/>
        </w:rPr>
        <w:t>Synthetic Biology</w:t>
      </w:r>
      <w:r w:rsidRPr="00B73E5F">
        <w:rPr>
          <w:i/>
          <w:iCs/>
          <w:color w:val="000000" w:themeColor="text1"/>
        </w:rPr>
        <w:t>,</w:t>
      </w:r>
      <w:r w:rsidRPr="00B73E5F">
        <w:rPr>
          <w:color w:val="000000" w:themeColor="text1"/>
        </w:rPr>
        <w:t xml:space="preserve"> vol. 7, No. 5 (April), pp. 1359</w:t>
      </w:r>
      <w:r>
        <w:rPr>
          <w:color w:val="000000" w:themeColor="text1"/>
        </w:rPr>
        <w:t>–</w:t>
      </w:r>
      <w:r w:rsidRPr="00B73E5F">
        <w:rPr>
          <w:color w:val="000000" w:themeColor="text1"/>
        </w:rPr>
        <w:t>1370.</w:t>
      </w:r>
    </w:p>
    <w:p w14:paraId="49C775FD" w14:textId="77777777" w:rsidR="00AB2949" w:rsidRDefault="00AB2949" w:rsidP="00AB2949">
      <w:pPr>
        <w:spacing w:before="120" w:after="120"/>
        <w:ind w:left="227" w:hanging="227"/>
        <w:rPr>
          <w:color w:val="000000" w:themeColor="text1"/>
        </w:rPr>
      </w:pPr>
      <w:r w:rsidRPr="00B73E5F">
        <w:rPr>
          <w:color w:val="000000" w:themeColor="text1"/>
        </w:rPr>
        <w:t>Buchman, Anna, and others</w:t>
      </w:r>
      <w:r>
        <w:rPr>
          <w:color w:val="000000" w:themeColor="text1"/>
        </w:rPr>
        <w:t xml:space="preserve"> (</w:t>
      </w:r>
      <w:r w:rsidRPr="00B73E5F">
        <w:rPr>
          <w:color w:val="000000" w:themeColor="text1"/>
        </w:rPr>
        <w:t>2018b</w:t>
      </w:r>
      <w:r>
        <w:rPr>
          <w:color w:val="000000" w:themeColor="text1"/>
        </w:rPr>
        <w:t>)</w:t>
      </w:r>
      <w:r w:rsidRPr="00B73E5F">
        <w:rPr>
          <w:color w:val="000000" w:themeColor="text1"/>
        </w:rPr>
        <w:t>. Synthetically engineered</w:t>
      </w:r>
      <w:r w:rsidRPr="00B73E5F">
        <w:rPr>
          <w:i/>
          <w:iCs/>
          <w:color w:val="000000" w:themeColor="text1"/>
        </w:rPr>
        <w:t xml:space="preserve"> Medea </w:t>
      </w:r>
      <w:r w:rsidRPr="00B73E5F">
        <w:rPr>
          <w:color w:val="000000" w:themeColor="text1"/>
        </w:rPr>
        <w:t xml:space="preserve">gene drive system in the worldwide crop pest </w:t>
      </w:r>
      <w:r w:rsidRPr="00B73E5F">
        <w:rPr>
          <w:i/>
          <w:iCs/>
          <w:color w:val="000000" w:themeColor="text1"/>
        </w:rPr>
        <w:t xml:space="preserve">Drosophila </w:t>
      </w:r>
      <w:proofErr w:type="spellStart"/>
      <w:r w:rsidRPr="00B73E5F">
        <w:rPr>
          <w:i/>
          <w:iCs/>
          <w:color w:val="000000" w:themeColor="text1"/>
        </w:rPr>
        <w:t>suzukii</w:t>
      </w:r>
      <w:proofErr w:type="spellEnd"/>
      <w:r w:rsidRPr="00B73E5F">
        <w:rPr>
          <w:color w:val="000000" w:themeColor="text1"/>
        </w:rPr>
        <w:t xml:space="preserve">. </w:t>
      </w:r>
      <w:r w:rsidRPr="003A293A">
        <w:rPr>
          <w:i/>
          <w:iCs/>
          <w:color w:val="000000" w:themeColor="text1"/>
        </w:rPr>
        <w:t>Proceedings of the National Academy of Sciences</w:t>
      </w:r>
      <w:r w:rsidRPr="00B73E5F">
        <w:rPr>
          <w:color w:val="000000" w:themeColor="text1"/>
        </w:rPr>
        <w:t>, vol. 116, No. 18 (April), pp. 4724</w:t>
      </w:r>
      <w:r>
        <w:rPr>
          <w:color w:val="000000" w:themeColor="text1"/>
        </w:rPr>
        <w:t>–</w:t>
      </w:r>
      <w:r w:rsidRPr="00B73E5F">
        <w:rPr>
          <w:color w:val="000000" w:themeColor="text1"/>
        </w:rPr>
        <w:t>4730</w:t>
      </w:r>
      <w:r>
        <w:rPr>
          <w:color w:val="000000" w:themeColor="text1"/>
        </w:rPr>
        <w:t>.</w:t>
      </w:r>
    </w:p>
    <w:p w14:paraId="0406467B" w14:textId="77777777" w:rsidR="00AB2949" w:rsidRPr="002B0703" w:rsidRDefault="00AB2949" w:rsidP="00AB2949">
      <w:pPr>
        <w:spacing w:before="120" w:after="120"/>
        <w:ind w:left="227" w:hanging="227"/>
        <w:rPr>
          <w:color w:val="000000" w:themeColor="text1"/>
        </w:rPr>
      </w:pPr>
      <w:r>
        <w:rPr>
          <w:color w:val="000000" w:themeColor="text1"/>
        </w:rPr>
        <w:t xml:space="preserve">Buchman and others (2019). </w:t>
      </w:r>
      <w:r w:rsidRPr="00663FC1">
        <w:rPr>
          <w:color w:val="000000" w:themeColor="text1"/>
        </w:rPr>
        <w:t xml:space="preserve">Engineered resistance to Zika virus in transgenic </w:t>
      </w:r>
      <w:r w:rsidRPr="00C61C54">
        <w:rPr>
          <w:i/>
          <w:iCs/>
          <w:color w:val="000000" w:themeColor="text1"/>
        </w:rPr>
        <w:t>Aedes aegypti</w:t>
      </w:r>
      <w:r w:rsidRPr="00663FC1">
        <w:rPr>
          <w:color w:val="000000" w:themeColor="text1"/>
        </w:rPr>
        <w:t xml:space="preserve"> expressing a polycistronic cluster of synthetic small RNAs</w:t>
      </w:r>
      <w:r>
        <w:rPr>
          <w:color w:val="000000" w:themeColor="text1"/>
        </w:rPr>
        <w:t xml:space="preserve">. </w:t>
      </w:r>
      <w:r w:rsidRPr="003A293A">
        <w:rPr>
          <w:i/>
          <w:iCs/>
          <w:color w:val="000000" w:themeColor="text1"/>
        </w:rPr>
        <w:t>Proceedings of the National Academy of Sciences</w:t>
      </w:r>
      <w:r>
        <w:rPr>
          <w:color w:val="000000" w:themeColor="text1"/>
        </w:rPr>
        <w:t>, vol. 116, No. 9 (February), pp. 3656–3661.</w:t>
      </w:r>
    </w:p>
    <w:p w14:paraId="7FCA7F72" w14:textId="77777777" w:rsidR="00AB2949" w:rsidRPr="00B73E5F" w:rsidRDefault="00AB2949" w:rsidP="00AB2949">
      <w:pPr>
        <w:spacing w:before="120" w:after="120"/>
        <w:ind w:left="227" w:hanging="227"/>
        <w:rPr>
          <w:color w:val="000000" w:themeColor="text1"/>
        </w:rPr>
      </w:pPr>
      <w:r w:rsidRPr="00B73E5F">
        <w:rPr>
          <w:color w:val="000000" w:themeColor="text1"/>
        </w:rPr>
        <w:t>Buchman, Anna, and others</w:t>
      </w:r>
      <w:r>
        <w:rPr>
          <w:color w:val="000000" w:themeColor="text1"/>
        </w:rPr>
        <w:t xml:space="preserve"> (2021)</w:t>
      </w:r>
      <w:r w:rsidRPr="00B73E5F">
        <w:rPr>
          <w:color w:val="000000" w:themeColor="text1"/>
        </w:rPr>
        <w:t xml:space="preserve">. Engineered reproductively isolated species drive reversible population replacement. </w:t>
      </w:r>
      <w:r w:rsidRPr="00B73E5F">
        <w:rPr>
          <w:i/>
          <w:iCs/>
          <w:color w:val="000000" w:themeColor="text1"/>
        </w:rPr>
        <w:t xml:space="preserve">Nature Communications, </w:t>
      </w:r>
      <w:r w:rsidRPr="00B73E5F">
        <w:rPr>
          <w:color w:val="000000" w:themeColor="text1"/>
        </w:rPr>
        <w:t>vol. 12, No. 3281 (June).</w:t>
      </w:r>
    </w:p>
    <w:p w14:paraId="16884369" w14:textId="77777777" w:rsidR="00AB2949" w:rsidRPr="00B73E5F" w:rsidRDefault="00AB2949" w:rsidP="00AB2949">
      <w:pPr>
        <w:spacing w:before="120" w:after="120"/>
        <w:ind w:left="227" w:hanging="227"/>
        <w:rPr>
          <w:color w:val="000000" w:themeColor="text1"/>
        </w:rPr>
      </w:pPr>
      <w:r w:rsidRPr="00B73E5F">
        <w:rPr>
          <w:color w:val="000000" w:themeColor="text1"/>
        </w:rPr>
        <w:t xml:space="preserve">Burgman, M. A., D. B. Lindenmayer, </w:t>
      </w:r>
      <w:r>
        <w:rPr>
          <w:color w:val="000000" w:themeColor="text1"/>
        </w:rPr>
        <w:t xml:space="preserve">and </w:t>
      </w:r>
      <w:r w:rsidRPr="00B73E5F">
        <w:rPr>
          <w:color w:val="000000" w:themeColor="text1"/>
        </w:rPr>
        <w:t>J. Elith</w:t>
      </w:r>
      <w:r>
        <w:rPr>
          <w:color w:val="000000" w:themeColor="text1"/>
        </w:rPr>
        <w:t xml:space="preserve"> (</w:t>
      </w:r>
      <w:r w:rsidRPr="00B73E5F">
        <w:rPr>
          <w:color w:val="000000" w:themeColor="text1"/>
        </w:rPr>
        <w:t>2005</w:t>
      </w:r>
      <w:r>
        <w:rPr>
          <w:color w:val="000000" w:themeColor="text1"/>
        </w:rPr>
        <w:t>)</w:t>
      </w:r>
      <w:r w:rsidRPr="00B73E5F">
        <w:rPr>
          <w:color w:val="000000" w:themeColor="text1"/>
        </w:rPr>
        <w:t xml:space="preserve">. Managing landscapes for conservation under uncertainty. </w:t>
      </w:r>
      <w:r w:rsidRPr="00B73E5F">
        <w:rPr>
          <w:i/>
          <w:iCs/>
          <w:color w:val="000000" w:themeColor="text1"/>
        </w:rPr>
        <w:t xml:space="preserve">Ecological Society of America, </w:t>
      </w:r>
      <w:r w:rsidRPr="00B73E5F">
        <w:rPr>
          <w:color w:val="000000" w:themeColor="text1"/>
        </w:rPr>
        <w:t>vol. 86, No. 8 (August), pp. 2007</w:t>
      </w:r>
      <w:r>
        <w:rPr>
          <w:color w:val="000000" w:themeColor="text1"/>
        </w:rPr>
        <w:t>–</w:t>
      </w:r>
      <w:r w:rsidRPr="00B73E5F">
        <w:rPr>
          <w:color w:val="000000" w:themeColor="text1"/>
        </w:rPr>
        <w:t xml:space="preserve">2017. </w:t>
      </w:r>
    </w:p>
    <w:p w14:paraId="048EC487" w14:textId="77777777" w:rsidR="00AB2949" w:rsidRPr="00B73E5F" w:rsidRDefault="00AB2949" w:rsidP="00AB2949">
      <w:pPr>
        <w:spacing w:before="120" w:after="120"/>
        <w:ind w:left="227" w:hanging="227"/>
        <w:rPr>
          <w:i/>
          <w:iCs/>
          <w:color w:val="000000" w:themeColor="text1"/>
        </w:rPr>
      </w:pPr>
      <w:r w:rsidRPr="00B73E5F">
        <w:rPr>
          <w:color w:val="000000" w:themeColor="text1"/>
        </w:rPr>
        <w:t>Burt, Austin</w:t>
      </w:r>
      <w:r>
        <w:rPr>
          <w:color w:val="000000" w:themeColor="text1"/>
        </w:rPr>
        <w:t xml:space="preserve"> (2003)</w:t>
      </w:r>
      <w:r w:rsidRPr="00B73E5F">
        <w:rPr>
          <w:color w:val="000000" w:themeColor="text1"/>
        </w:rPr>
        <w:t xml:space="preserve">. Site-specific selfish genes as tools for the control and genetic engineering of natural populations. </w:t>
      </w:r>
      <w:r w:rsidRPr="00B73E5F">
        <w:rPr>
          <w:i/>
          <w:iCs/>
          <w:color w:val="000000" w:themeColor="text1"/>
        </w:rPr>
        <w:t xml:space="preserve">Proceedings of the </w:t>
      </w:r>
      <w:r>
        <w:rPr>
          <w:i/>
          <w:iCs/>
          <w:color w:val="000000" w:themeColor="text1"/>
        </w:rPr>
        <w:t>R</w:t>
      </w:r>
      <w:r w:rsidRPr="00B73E5F">
        <w:rPr>
          <w:i/>
          <w:iCs/>
          <w:color w:val="000000" w:themeColor="text1"/>
        </w:rPr>
        <w:t xml:space="preserve">oyal </w:t>
      </w:r>
      <w:r>
        <w:rPr>
          <w:i/>
          <w:iCs/>
          <w:color w:val="000000" w:themeColor="text1"/>
        </w:rPr>
        <w:t>S</w:t>
      </w:r>
      <w:r w:rsidRPr="00B73E5F">
        <w:rPr>
          <w:i/>
          <w:iCs/>
          <w:color w:val="000000" w:themeColor="text1"/>
        </w:rPr>
        <w:t>ociety B</w:t>
      </w:r>
      <w:r w:rsidRPr="00B73E5F">
        <w:rPr>
          <w:color w:val="000000" w:themeColor="text1"/>
        </w:rPr>
        <w:t>, vol. 270, No. 1518 (May</w:t>
      </w:r>
      <w:r w:rsidRPr="00B07269">
        <w:rPr>
          <w:color w:val="000000" w:themeColor="text1"/>
        </w:rPr>
        <w:t>).</w:t>
      </w:r>
    </w:p>
    <w:p w14:paraId="7416170D" w14:textId="77777777" w:rsidR="00AB2949" w:rsidRPr="00B73E5F" w:rsidRDefault="00AB2949" w:rsidP="00AB2949">
      <w:pPr>
        <w:spacing w:before="120" w:after="120"/>
        <w:ind w:left="227" w:hanging="227"/>
        <w:rPr>
          <w:color w:val="000000" w:themeColor="text1"/>
        </w:rPr>
      </w:pPr>
      <w:r w:rsidRPr="00B73E5F">
        <w:rPr>
          <w:color w:val="000000" w:themeColor="text1"/>
        </w:rPr>
        <w:t>Burt, Austin, and others</w:t>
      </w:r>
      <w:r>
        <w:rPr>
          <w:color w:val="000000" w:themeColor="text1"/>
        </w:rPr>
        <w:t xml:space="preserve"> (</w:t>
      </w:r>
      <w:r w:rsidRPr="00B73E5F">
        <w:rPr>
          <w:color w:val="000000" w:themeColor="text1"/>
        </w:rPr>
        <w:t>2018</w:t>
      </w:r>
      <w:r>
        <w:rPr>
          <w:color w:val="000000" w:themeColor="text1"/>
        </w:rPr>
        <w:t>)</w:t>
      </w:r>
      <w:r w:rsidRPr="00B73E5F">
        <w:rPr>
          <w:color w:val="000000" w:themeColor="text1"/>
        </w:rPr>
        <w:t xml:space="preserve">. Gene drive to reduce malaria transmission in sub-Saharan Africa. </w:t>
      </w:r>
      <w:r w:rsidRPr="00B73E5F">
        <w:rPr>
          <w:i/>
          <w:iCs/>
          <w:color w:val="000000" w:themeColor="text1"/>
        </w:rPr>
        <w:t xml:space="preserve">Journal of </w:t>
      </w:r>
      <w:r>
        <w:rPr>
          <w:i/>
          <w:iCs/>
          <w:color w:val="000000" w:themeColor="text1"/>
        </w:rPr>
        <w:t>R</w:t>
      </w:r>
      <w:r w:rsidRPr="00B73E5F">
        <w:rPr>
          <w:i/>
          <w:iCs/>
          <w:color w:val="000000" w:themeColor="text1"/>
        </w:rPr>
        <w:t xml:space="preserve">esponsible </w:t>
      </w:r>
      <w:r>
        <w:rPr>
          <w:i/>
          <w:iCs/>
          <w:color w:val="000000" w:themeColor="text1"/>
        </w:rPr>
        <w:t>I</w:t>
      </w:r>
      <w:r w:rsidRPr="00B73E5F">
        <w:rPr>
          <w:i/>
          <w:iCs/>
          <w:color w:val="000000" w:themeColor="text1"/>
        </w:rPr>
        <w:t>nnovation</w:t>
      </w:r>
      <w:r w:rsidRPr="00B73E5F">
        <w:rPr>
          <w:color w:val="000000" w:themeColor="text1"/>
        </w:rPr>
        <w:t>, vol. 5, No.1 (January), pp. S66</w:t>
      </w:r>
      <w:r>
        <w:rPr>
          <w:color w:val="000000" w:themeColor="text1"/>
        </w:rPr>
        <w:t>–</w:t>
      </w:r>
      <w:r w:rsidRPr="00B73E5F">
        <w:rPr>
          <w:color w:val="000000" w:themeColor="text1"/>
        </w:rPr>
        <w:t>S80.</w:t>
      </w:r>
    </w:p>
    <w:p w14:paraId="0E7F4DC7" w14:textId="77777777" w:rsidR="00AB2949" w:rsidRPr="00B73E5F" w:rsidRDefault="00AB2949" w:rsidP="00AB2949">
      <w:pPr>
        <w:spacing w:before="120" w:after="120"/>
        <w:ind w:left="227" w:hanging="227"/>
      </w:pPr>
      <w:r w:rsidRPr="00B73E5F">
        <w:rPr>
          <w:color w:val="000000" w:themeColor="text1"/>
        </w:rPr>
        <w:t>Cai, Tong, and others</w:t>
      </w:r>
      <w:r>
        <w:rPr>
          <w:color w:val="000000" w:themeColor="text1"/>
        </w:rPr>
        <w:t xml:space="preserve"> (</w:t>
      </w:r>
      <w:r w:rsidRPr="00B73E5F">
        <w:rPr>
          <w:color w:val="000000" w:themeColor="text1"/>
        </w:rPr>
        <w:t>2023</w:t>
      </w:r>
      <w:r>
        <w:rPr>
          <w:color w:val="000000" w:themeColor="text1"/>
        </w:rPr>
        <w:t>)</w:t>
      </w:r>
      <w:r w:rsidRPr="00B73E5F">
        <w:rPr>
          <w:color w:val="000000" w:themeColor="text1"/>
        </w:rPr>
        <w:t xml:space="preserve">. Vector competence evaluation of mosquitoes for </w:t>
      </w:r>
      <w:proofErr w:type="spellStart"/>
      <w:r w:rsidRPr="00B73E5F">
        <w:rPr>
          <w:color w:val="000000" w:themeColor="text1"/>
        </w:rPr>
        <w:t>Tahyna</w:t>
      </w:r>
      <w:proofErr w:type="spellEnd"/>
      <w:r w:rsidRPr="00B73E5F">
        <w:rPr>
          <w:color w:val="000000" w:themeColor="text1"/>
        </w:rPr>
        <w:t xml:space="preserve"> virus PJ01 strain, a new </w:t>
      </w:r>
      <w:proofErr w:type="spellStart"/>
      <w:r w:rsidRPr="00B73E5F">
        <w:rPr>
          <w:color w:val="000000" w:themeColor="text1"/>
        </w:rPr>
        <w:t>Orthobunyavirus</w:t>
      </w:r>
      <w:proofErr w:type="spellEnd"/>
      <w:r w:rsidRPr="00B73E5F">
        <w:rPr>
          <w:color w:val="000000" w:themeColor="text1"/>
        </w:rPr>
        <w:t xml:space="preserve"> in China. </w:t>
      </w:r>
      <w:bookmarkStart w:id="122" w:name="_Hlk171271060"/>
      <w:r w:rsidRPr="00C61C54">
        <w:rPr>
          <w:i/>
          <w:iCs/>
          <w:color w:val="000000" w:themeColor="text1"/>
          <w:lang w:val="en-CA"/>
        </w:rPr>
        <w:t>Frontiers in Microbiology</w:t>
      </w:r>
      <w:bookmarkEnd w:id="122"/>
      <w:r w:rsidRPr="00B73E5F">
        <w:rPr>
          <w:color w:val="000000" w:themeColor="text1"/>
        </w:rPr>
        <w:t xml:space="preserve">, vol. 14 (April). </w:t>
      </w:r>
    </w:p>
    <w:p w14:paraId="44D78F1A" w14:textId="77777777" w:rsidR="00AB2949" w:rsidRPr="00B73E5F" w:rsidRDefault="00AB2949" w:rsidP="00AB2949">
      <w:pPr>
        <w:spacing w:before="120" w:after="120"/>
        <w:ind w:left="227" w:hanging="227"/>
        <w:rPr>
          <w:color w:val="000000" w:themeColor="text1"/>
        </w:rPr>
      </w:pPr>
      <w:r w:rsidRPr="00B73E5F">
        <w:rPr>
          <w:color w:val="000000" w:themeColor="text1"/>
        </w:rPr>
        <w:t>Calder, Muffy, and others</w:t>
      </w:r>
      <w:r>
        <w:rPr>
          <w:color w:val="000000" w:themeColor="text1"/>
        </w:rPr>
        <w:t xml:space="preserve"> (</w:t>
      </w:r>
      <w:r w:rsidRPr="00B73E5F">
        <w:rPr>
          <w:color w:val="000000" w:themeColor="text1"/>
        </w:rPr>
        <w:t>2018</w:t>
      </w:r>
      <w:r>
        <w:rPr>
          <w:color w:val="000000" w:themeColor="text1"/>
        </w:rPr>
        <w:t>)</w:t>
      </w:r>
      <w:r w:rsidRPr="00B73E5F">
        <w:rPr>
          <w:color w:val="000000" w:themeColor="text1"/>
        </w:rPr>
        <w:t xml:space="preserve">. Computational modelling for decision-making: </w:t>
      </w:r>
      <w:r>
        <w:rPr>
          <w:color w:val="000000" w:themeColor="text1"/>
        </w:rPr>
        <w:t>w</w:t>
      </w:r>
      <w:r w:rsidRPr="00B73E5F">
        <w:rPr>
          <w:color w:val="000000" w:themeColor="text1"/>
        </w:rPr>
        <w:t xml:space="preserve">here, why, what, who and how. </w:t>
      </w:r>
      <w:bookmarkStart w:id="123" w:name="_Hlk171804255"/>
      <w:r w:rsidRPr="00B73E5F">
        <w:rPr>
          <w:i/>
          <w:iCs/>
          <w:color w:val="000000" w:themeColor="text1"/>
        </w:rPr>
        <w:t>Royal Society Open Science</w:t>
      </w:r>
      <w:bookmarkEnd w:id="123"/>
      <w:r w:rsidRPr="00B73E5F">
        <w:rPr>
          <w:color w:val="000000" w:themeColor="text1"/>
        </w:rPr>
        <w:t>, vol. 5, No. 6 (June).</w:t>
      </w:r>
    </w:p>
    <w:p w14:paraId="1C99C10C" w14:textId="77777777" w:rsidR="00AB2949" w:rsidRPr="00B73E5F" w:rsidRDefault="00AB2949" w:rsidP="00AB2949">
      <w:pPr>
        <w:spacing w:before="120" w:after="120"/>
        <w:ind w:left="227" w:hanging="227"/>
        <w:rPr>
          <w:color w:val="000000" w:themeColor="text1"/>
        </w:rPr>
      </w:pPr>
      <w:proofErr w:type="spellStart"/>
      <w:r w:rsidRPr="00B73E5F">
        <w:rPr>
          <w:color w:val="000000" w:themeColor="text1"/>
        </w:rPr>
        <w:t>Calzolari</w:t>
      </w:r>
      <w:proofErr w:type="spellEnd"/>
      <w:r w:rsidRPr="00B73E5F">
        <w:rPr>
          <w:color w:val="000000" w:themeColor="text1"/>
        </w:rPr>
        <w:t>, Mattia, and others</w:t>
      </w:r>
      <w:r>
        <w:rPr>
          <w:color w:val="000000" w:themeColor="text1"/>
        </w:rPr>
        <w:t xml:space="preserve"> (</w:t>
      </w:r>
      <w:r w:rsidRPr="00B73E5F">
        <w:rPr>
          <w:color w:val="000000" w:themeColor="text1"/>
        </w:rPr>
        <w:t>2022</w:t>
      </w:r>
      <w:r>
        <w:rPr>
          <w:color w:val="000000" w:themeColor="text1"/>
        </w:rPr>
        <w:t>)</w:t>
      </w:r>
      <w:r w:rsidRPr="00B73E5F">
        <w:rPr>
          <w:color w:val="000000" w:themeColor="text1"/>
        </w:rPr>
        <w:t xml:space="preserve">. Arbovirus screening in mosquitoes in Emilia-Romagna (Italy, 2021) and Isolation of </w:t>
      </w:r>
      <w:proofErr w:type="spellStart"/>
      <w:r w:rsidRPr="00B73E5F">
        <w:rPr>
          <w:color w:val="000000" w:themeColor="text1"/>
        </w:rPr>
        <w:t>Tahyna</w:t>
      </w:r>
      <w:proofErr w:type="spellEnd"/>
      <w:r w:rsidRPr="00B73E5F">
        <w:rPr>
          <w:color w:val="000000" w:themeColor="text1"/>
        </w:rPr>
        <w:t xml:space="preserve"> Virus. </w:t>
      </w:r>
      <w:r w:rsidRPr="00B73E5F">
        <w:rPr>
          <w:i/>
          <w:iCs/>
          <w:color w:val="000000" w:themeColor="text1"/>
        </w:rPr>
        <w:t>Microbiology Spectrum</w:t>
      </w:r>
      <w:r w:rsidRPr="00B73E5F">
        <w:rPr>
          <w:color w:val="000000" w:themeColor="text1"/>
        </w:rPr>
        <w:t>, vol. 10, No. 5 (September).</w:t>
      </w:r>
    </w:p>
    <w:p w14:paraId="518FB2B7" w14:textId="77777777" w:rsidR="00AB2949" w:rsidRPr="00067625" w:rsidRDefault="00AB2949" w:rsidP="00AB2949">
      <w:pPr>
        <w:spacing w:before="120" w:after="120"/>
        <w:ind w:left="227" w:hanging="227"/>
        <w:rPr>
          <w:color w:val="000000" w:themeColor="text1"/>
        </w:rPr>
      </w:pPr>
      <w:r w:rsidRPr="00B73E5F">
        <w:rPr>
          <w:color w:val="000000" w:themeColor="text1"/>
        </w:rPr>
        <w:t>Cancellieri, Samuele, and others</w:t>
      </w:r>
      <w:r>
        <w:rPr>
          <w:color w:val="000000" w:themeColor="text1"/>
        </w:rPr>
        <w:t xml:space="preserve"> (</w:t>
      </w:r>
      <w:r w:rsidRPr="00B73E5F">
        <w:rPr>
          <w:color w:val="000000" w:themeColor="text1"/>
        </w:rPr>
        <w:t>2023</w:t>
      </w:r>
      <w:r>
        <w:rPr>
          <w:color w:val="000000" w:themeColor="text1"/>
        </w:rPr>
        <w:t>)</w:t>
      </w:r>
      <w:r w:rsidRPr="00B73E5F">
        <w:rPr>
          <w:color w:val="000000" w:themeColor="text1"/>
        </w:rPr>
        <w:t xml:space="preserve">. Human genetic diversity alters off-target outcomes of therapeutic gene editing. </w:t>
      </w:r>
      <w:r w:rsidRPr="00B73E5F">
        <w:rPr>
          <w:i/>
          <w:iCs/>
          <w:color w:val="000000" w:themeColor="text1"/>
        </w:rPr>
        <w:t>Nature Genetics</w:t>
      </w:r>
      <w:r w:rsidRPr="00B73E5F">
        <w:rPr>
          <w:color w:val="000000" w:themeColor="text1"/>
        </w:rPr>
        <w:t xml:space="preserve">, vol. 55, pp. </w:t>
      </w:r>
      <w:r w:rsidRPr="00067625">
        <w:rPr>
          <w:color w:val="000000" w:themeColor="text1"/>
        </w:rPr>
        <w:t>34–43.</w:t>
      </w:r>
    </w:p>
    <w:p w14:paraId="10C7E9A7" w14:textId="77777777" w:rsidR="00AB2949" w:rsidRPr="00F13747" w:rsidRDefault="00AB2949" w:rsidP="00AB2949">
      <w:pPr>
        <w:spacing w:before="120" w:after="120"/>
        <w:ind w:left="227" w:hanging="227"/>
        <w:rPr>
          <w:rFonts w:ascii="Times" w:eastAsia="Times" w:hAnsi="Times" w:cs="Times"/>
          <w:color w:val="000000" w:themeColor="text1"/>
        </w:rPr>
      </w:pPr>
      <w:proofErr w:type="spellStart"/>
      <w:r w:rsidRPr="00C61C54">
        <w:rPr>
          <w:rFonts w:ascii="Times" w:eastAsia="Times" w:hAnsi="Times" w:cs="Times"/>
          <w:color w:val="000000" w:themeColor="text1"/>
        </w:rPr>
        <w:t>Carballar-Lejarazú</w:t>
      </w:r>
      <w:proofErr w:type="spellEnd"/>
      <w:r>
        <w:rPr>
          <w:rFonts w:ascii="Times" w:eastAsia="Times" w:hAnsi="Times" w:cs="Times"/>
          <w:color w:val="000000" w:themeColor="text1"/>
        </w:rPr>
        <w:t>,</w:t>
      </w:r>
      <w:r w:rsidRPr="00C61C54">
        <w:rPr>
          <w:rFonts w:ascii="Times" w:eastAsia="Times" w:hAnsi="Times" w:cs="Times"/>
          <w:color w:val="000000" w:themeColor="text1"/>
        </w:rPr>
        <w:t xml:space="preserve"> R</w:t>
      </w:r>
      <w:r>
        <w:rPr>
          <w:rFonts w:ascii="Times" w:eastAsia="Times" w:hAnsi="Times" w:cs="Times"/>
          <w:color w:val="000000" w:themeColor="text1"/>
        </w:rPr>
        <w:t>ebeca</w:t>
      </w:r>
      <w:r w:rsidRPr="00C61C54">
        <w:rPr>
          <w:rFonts w:ascii="Times" w:eastAsia="Times" w:hAnsi="Times" w:cs="Times"/>
          <w:color w:val="000000" w:themeColor="text1"/>
        </w:rPr>
        <w:t>, and Anthony A. James (2017)</w:t>
      </w:r>
      <w:r w:rsidRPr="00F13747">
        <w:rPr>
          <w:rFonts w:ascii="Times" w:eastAsia="Times" w:hAnsi="Times" w:cs="Times"/>
          <w:color w:val="000000" w:themeColor="text1"/>
        </w:rPr>
        <w:t xml:space="preserve">. Population modification of Anopheline species to control malaria transmission. </w:t>
      </w:r>
      <w:r w:rsidRPr="00F13747">
        <w:rPr>
          <w:rFonts w:ascii="Times" w:eastAsia="Times" w:hAnsi="Times" w:cs="Times"/>
          <w:i/>
          <w:color w:val="000000" w:themeColor="text1"/>
        </w:rPr>
        <w:t>Pathogens and Global Health,</w:t>
      </w:r>
      <w:r w:rsidRPr="00F13747">
        <w:rPr>
          <w:rFonts w:ascii="Times" w:eastAsia="Times" w:hAnsi="Times" w:cs="Times"/>
          <w:color w:val="000000" w:themeColor="text1"/>
        </w:rPr>
        <w:t xml:space="preserve"> vol. 111, pp. 424–435.</w:t>
      </w:r>
    </w:p>
    <w:p w14:paraId="605B76F8" w14:textId="77777777" w:rsidR="00AB2949" w:rsidRPr="00F13747" w:rsidRDefault="00AB2949" w:rsidP="00AB2949">
      <w:pPr>
        <w:spacing w:before="120" w:after="120"/>
        <w:ind w:left="227" w:hanging="227"/>
        <w:rPr>
          <w:rFonts w:ascii="Times" w:eastAsia="Times" w:hAnsi="Times" w:cs="Times"/>
          <w:color w:val="000000" w:themeColor="text1"/>
          <w:lang w:val="en-US"/>
        </w:rPr>
      </w:pPr>
      <w:proofErr w:type="spellStart"/>
      <w:r w:rsidRPr="00C61C54">
        <w:rPr>
          <w:rFonts w:ascii="Times" w:eastAsia="Times" w:hAnsi="Times" w:cs="Times"/>
          <w:color w:val="000000" w:themeColor="text1"/>
          <w:lang w:val="en-US"/>
        </w:rPr>
        <w:t>Carballar-Lejarazú</w:t>
      </w:r>
      <w:proofErr w:type="spellEnd"/>
      <w:r w:rsidRPr="00C61C54">
        <w:rPr>
          <w:rFonts w:ascii="Times" w:eastAsia="Times" w:hAnsi="Times" w:cs="Times"/>
          <w:color w:val="000000" w:themeColor="text1"/>
          <w:lang w:val="en-US"/>
        </w:rPr>
        <w:t>, Rebeca, and others</w:t>
      </w:r>
      <w:r w:rsidRPr="00F13747">
        <w:rPr>
          <w:color w:val="000000" w:themeColor="text1"/>
        </w:rPr>
        <w:t xml:space="preserve"> </w:t>
      </w:r>
      <w:r w:rsidRPr="00C61C54">
        <w:rPr>
          <w:color w:val="000000" w:themeColor="text1"/>
        </w:rPr>
        <w:t>(</w:t>
      </w:r>
      <w:r w:rsidRPr="00C61C54">
        <w:rPr>
          <w:rFonts w:ascii="Times" w:eastAsia="Times" w:hAnsi="Times" w:cs="Times"/>
          <w:color w:val="000000" w:themeColor="text1"/>
          <w:lang w:val="en-US"/>
        </w:rPr>
        <w:t>2020</w:t>
      </w:r>
      <w:r w:rsidRPr="00C61C54">
        <w:rPr>
          <w:color w:val="000000" w:themeColor="text1"/>
        </w:rPr>
        <w:t>)</w:t>
      </w:r>
      <w:r w:rsidRPr="00C61C54">
        <w:rPr>
          <w:rFonts w:ascii="Times" w:eastAsia="Times" w:hAnsi="Times" w:cs="Times"/>
          <w:color w:val="000000" w:themeColor="text1"/>
        </w:rPr>
        <w:t>.</w:t>
      </w:r>
      <w:r w:rsidRPr="00F13747">
        <w:rPr>
          <w:rFonts w:ascii="Times" w:eastAsia="Times" w:hAnsi="Times" w:cs="Times"/>
          <w:color w:val="000000" w:themeColor="text1"/>
        </w:rPr>
        <w:t xml:space="preserve"> </w:t>
      </w:r>
      <w:r w:rsidRPr="00F13747">
        <w:rPr>
          <w:rFonts w:ascii="Times" w:eastAsia="Times" w:hAnsi="Times" w:cs="Times"/>
          <w:color w:val="000000" w:themeColor="text1"/>
          <w:lang w:val="en-US"/>
        </w:rPr>
        <w:t xml:space="preserve">Next-generation gene drive for population modification of the malaria vector mosquito, </w:t>
      </w:r>
      <w:r w:rsidRPr="00F13747">
        <w:rPr>
          <w:rFonts w:ascii="Times" w:eastAsia="Times" w:hAnsi="Times" w:cs="Times"/>
          <w:i/>
          <w:color w:val="000000" w:themeColor="text1"/>
          <w:lang w:val="en-US"/>
        </w:rPr>
        <w:t xml:space="preserve">Anopheles gambiae. </w:t>
      </w:r>
      <w:r w:rsidRPr="00F13747">
        <w:rPr>
          <w:rFonts w:ascii="Times" w:eastAsia="Times" w:hAnsi="Times" w:cs="Times"/>
          <w:i/>
          <w:iCs/>
          <w:color w:val="000000" w:themeColor="text1"/>
        </w:rPr>
        <w:t>Proceedings of the National Academy of Sciences</w:t>
      </w:r>
      <w:r w:rsidRPr="00F13747">
        <w:rPr>
          <w:rFonts w:ascii="Times" w:eastAsia="Times" w:hAnsi="Times" w:cs="Times"/>
          <w:i/>
          <w:color w:val="000000" w:themeColor="text1"/>
          <w:lang w:val="en-US"/>
        </w:rPr>
        <w:t xml:space="preserve">, </w:t>
      </w:r>
      <w:r w:rsidRPr="00F13747">
        <w:rPr>
          <w:rFonts w:ascii="Times" w:eastAsia="Times" w:hAnsi="Times" w:cs="Times"/>
          <w:color w:val="000000" w:themeColor="text1"/>
          <w:lang w:val="en-US"/>
        </w:rPr>
        <w:t xml:space="preserve">vol. 117, No. 37 (September), pp. 22805–22814. </w:t>
      </w:r>
    </w:p>
    <w:p w14:paraId="2FEFF6FD" w14:textId="77777777" w:rsidR="00AB2949" w:rsidRPr="00F13747" w:rsidRDefault="00AB2949" w:rsidP="00AB2949">
      <w:pPr>
        <w:spacing w:before="120" w:after="120"/>
        <w:ind w:left="227" w:hanging="227"/>
        <w:rPr>
          <w:rFonts w:ascii="Times" w:eastAsia="Times" w:hAnsi="Times" w:cs="Times"/>
          <w:color w:val="000000" w:themeColor="text1"/>
          <w:lang w:val="en-US"/>
        </w:rPr>
      </w:pPr>
      <w:r w:rsidRPr="00C61C54">
        <w:rPr>
          <w:rFonts w:ascii="Times" w:eastAsia="Times" w:hAnsi="Times" w:cs="Times"/>
          <w:color w:val="000000" w:themeColor="text1"/>
          <w:lang w:val="en-US"/>
        </w:rPr>
        <w:t>__________</w:t>
      </w:r>
      <w:r w:rsidRPr="00F13747">
        <w:rPr>
          <w:color w:val="000000" w:themeColor="text1"/>
        </w:rPr>
        <w:t xml:space="preserve"> (</w:t>
      </w:r>
      <w:r w:rsidRPr="00F13747">
        <w:rPr>
          <w:rFonts w:ascii="Times" w:eastAsia="Times" w:hAnsi="Times" w:cs="Times"/>
          <w:color w:val="000000" w:themeColor="text1"/>
          <w:lang w:val="en-US"/>
        </w:rPr>
        <w:t>2023</w:t>
      </w:r>
      <w:r w:rsidRPr="00F13747">
        <w:rPr>
          <w:color w:val="000000" w:themeColor="text1"/>
        </w:rPr>
        <w:t>)</w:t>
      </w:r>
      <w:r w:rsidRPr="00F13747">
        <w:rPr>
          <w:rFonts w:ascii="Times" w:eastAsia="Times" w:hAnsi="Times" w:cs="Times"/>
          <w:color w:val="000000" w:themeColor="text1"/>
          <w:lang w:val="en-US"/>
        </w:rPr>
        <w:t>.</w:t>
      </w:r>
      <w:r w:rsidRPr="00F13747">
        <w:rPr>
          <w:rFonts w:ascii="Times" w:eastAsia="Times" w:hAnsi="Times" w:cs="Times"/>
          <w:color w:val="000000" w:themeColor="text1"/>
        </w:rPr>
        <w:t xml:space="preserve"> Dual effector population modification gene-drive strains of the African malaria mosquitoes, </w:t>
      </w:r>
      <w:r w:rsidRPr="00F13747">
        <w:rPr>
          <w:rFonts w:ascii="Times" w:eastAsia="Times" w:hAnsi="Times" w:cs="Times"/>
          <w:i/>
          <w:color w:val="000000" w:themeColor="text1"/>
        </w:rPr>
        <w:t>Anopheles gambiae</w:t>
      </w:r>
      <w:r w:rsidRPr="00F13747">
        <w:rPr>
          <w:rFonts w:ascii="Times" w:eastAsia="Times" w:hAnsi="Times" w:cs="Times"/>
          <w:color w:val="000000" w:themeColor="text1"/>
        </w:rPr>
        <w:t xml:space="preserve"> and </w:t>
      </w:r>
      <w:r w:rsidRPr="00F13747">
        <w:rPr>
          <w:rFonts w:ascii="Times" w:eastAsia="Times" w:hAnsi="Times" w:cs="Times"/>
          <w:i/>
          <w:color w:val="000000" w:themeColor="text1"/>
        </w:rPr>
        <w:t xml:space="preserve">Anopheles </w:t>
      </w:r>
      <w:proofErr w:type="spellStart"/>
      <w:r w:rsidRPr="00F13747">
        <w:rPr>
          <w:rFonts w:ascii="Times" w:eastAsia="Times" w:hAnsi="Times" w:cs="Times"/>
          <w:i/>
          <w:color w:val="000000" w:themeColor="text1"/>
        </w:rPr>
        <w:t>coluzzii</w:t>
      </w:r>
      <w:proofErr w:type="spellEnd"/>
      <w:r w:rsidRPr="00F13747">
        <w:rPr>
          <w:rFonts w:ascii="Times" w:eastAsia="Times" w:hAnsi="Times" w:cs="Times"/>
          <w:i/>
          <w:color w:val="000000" w:themeColor="text1"/>
        </w:rPr>
        <w:t xml:space="preserve">. </w:t>
      </w:r>
      <w:r w:rsidRPr="00F13747">
        <w:rPr>
          <w:rFonts w:ascii="Times" w:eastAsia="Times" w:hAnsi="Times" w:cs="Times"/>
          <w:i/>
          <w:iCs/>
          <w:color w:val="000000" w:themeColor="text1"/>
        </w:rPr>
        <w:t>Proceedings of the National Academy of Sciences</w:t>
      </w:r>
      <w:r w:rsidRPr="00F13747">
        <w:rPr>
          <w:rFonts w:ascii="Times" w:eastAsia="Times" w:hAnsi="Times" w:cs="Times"/>
          <w:color w:val="000000" w:themeColor="text1"/>
          <w:lang w:val="en-US"/>
        </w:rPr>
        <w:t>, vol. 120, No. 29 (July).</w:t>
      </w:r>
    </w:p>
    <w:p w14:paraId="23E31B28" w14:textId="77777777" w:rsidR="00AB2949" w:rsidRPr="00F13747" w:rsidRDefault="00AB2949" w:rsidP="00AB2949">
      <w:pPr>
        <w:tabs>
          <w:tab w:val="center" w:pos="4680"/>
        </w:tabs>
        <w:spacing w:before="120" w:after="120"/>
        <w:ind w:left="227" w:hanging="227"/>
        <w:rPr>
          <w:color w:val="000000" w:themeColor="text1"/>
        </w:rPr>
      </w:pPr>
      <w:r w:rsidRPr="00F13747">
        <w:rPr>
          <w:color w:val="000000" w:themeColor="text1"/>
        </w:rPr>
        <w:t xml:space="preserve">Carey, Janet M., and Mark A. Burgman (2008). Linguistic uncertainty in qualitative risk analysis and how to minimize it. </w:t>
      </w:r>
      <w:r w:rsidRPr="00F13747">
        <w:rPr>
          <w:i/>
          <w:iCs/>
          <w:color w:val="000000" w:themeColor="text1"/>
        </w:rPr>
        <w:t xml:space="preserve">Annals of the </w:t>
      </w:r>
      <w:r w:rsidRPr="00F13747">
        <w:tab/>
      </w:r>
      <w:r w:rsidRPr="00F13747">
        <w:rPr>
          <w:i/>
          <w:iCs/>
          <w:color w:val="000000" w:themeColor="text1"/>
        </w:rPr>
        <w:t>New York Academy of Sciences</w:t>
      </w:r>
      <w:r w:rsidRPr="00F13747">
        <w:rPr>
          <w:color w:val="000000" w:themeColor="text1"/>
        </w:rPr>
        <w:t>, vol. 1128, No. 1 (April), pp. 13–17.</w:t>
      </w:r>
    </w:p>
    <w:p w14:paraId="5A959FCD" w14:textId="77777777" w:rsidR="00AB2949" w:rsidRPr="00096C23" w:rsidRDefault="00AB2949" w:rsidP="00AB2949">
      <w:pPr>
        <w:tabs>
          <w:tab w:val="center" w:pos="4680"/>
        </w:tabs>
        <w:spacing w:before="120" w:after="120"/>
        <w:ind w:left="227" w:hanging="227"/>
        <w:rPr>
          <w:color w:val="000000" w:themeColor="text1"/>
        </w:rPr>
      </w:pPr>
      <w:r w:rsidRPr="00F13747">
        <w:rPr>
          <w:color w:val="000000" w:themeColor="text1"/>
        </w:rPr>
        <w:lastRenderedPageBreak/>
        <w:t xml:space="preserve">Celone, Michael, and others (2021). A systematic review and meta-analysis of the potential non-human animal reservoirs and arthropod vectors of the Mayaro virus. </w:t>
      </w:r>
      <w:r w:rsidRPr="00F13747">
        <w:rPr>
          <w:i/>
          <w:iCs/>
          <w:color w:val="000000" w:themeColor="text1"/>
        </w:rPr>
        <w:t>PLOS Neglected Tropical Diseases</w:t>
      </w:r>
      <w:r w:rsidRPr="00F13747">
        <w:rPr>
          <w:color w:val="000000" w:themeColor="text1"/>
        </w:rPr>
        <w:t>, vol.</w:t>
      </w:r>
      <w:r>
        <w:rPr>
          <w:color w:val="000000" w:themeColor="text1"/>
        </w:rPr>
        <w:t> </w:t>
      </w:r>
      <w:r w:rsidRPr="00F13747">
        <w:rPr>
          <w:color w:val="000000" w:themeColor="text1"/>
        </w:rPr>
        <w:t>15, No. 12 (December).</w:t>
      </w:r>
    </w:p>
    <w:p w14:paraId="3920663F" w14:textId="77777777" w:rsidR="00AB2949" w:rsidRPr="00096C23" w:rsidRDefault="00AB2949" w:rsidP="00AB2949">
      <w:pPr>
        <w:spacing w:before="120" w:after="120"/>
        <w:ind w:left="227" w:hanging="227"/>
        <w:rPr>
          <w:color w:val="000000" w:themeColor="text1"/>
        </w:rPr>
      </w:pPr>
      <w:r w:rsidRPr="00B73E5F">
        <w:rPr>
          <w:color w:val="000000" w:themeColor="text1"/>
        </w:rPr>
        <w:t>Celone, Michael, and others</w:t>
      </w:r>
      <w:r>
        <w:rPr>
          <w:color w:val="000000" w:themeColor="text1"/>
        </w:rPr>
        <w:t xml:space="preserve"> (</w:t>
      </w:r>
      <w:r w:rsidRPr="00B73E5F">
        <w:rPr>
          <w:color w:val="000000" w:themeColor="text1"/>
        </w:rPr>
        <w:t>2022</w:t>
      </w:r>
      <w:r>
        <w:rPr>
          <w:color w:val="000000" w:themeColor="text1"/>
        </w:rPr>
        <w:t>)</w:t>
      </w:r>
      <w:r w:rsidRPr="00B73E5F">
        <w:rPr>
          <w:color w:val="000000" w:themeColor="text1"/>
        </w:rPr>
        <w:t xml:space="preserve">. An ecological niche model to predict the geographic distribution of </w:t>
      </w:r>
      <w:proofErr w:type="spellStart"/>
      <w:r>
        <w:rPr>
          <w:i/>
          <w:iCs/>
          <w:color w:val="000000" w:themeColor="text1"/>
        </w:rPr>
        <w:t>H</w:t>
      </w:r>
      <w:r w:rsidRPr="00B73E5F">
        <w:rPr>
          <w:i/>
          <w:iCs/>
          <w:color w:val="000000" w:themeColor="text1"/>
        </w:rPr>
        <w:t>aemagogus</w:t>
      </w:r>
      <w:proofErr w:type="spellEnd"/>
      <w:r w:rsidRPr="00B73E5F">
        <w:rPr>
          <w:i/>
          <w:iCs/>
          <w:color w:val="000000" w:themeColor="text1"/>
        </w:rPr>
        <w:t xml:space="preserve"> </w:t>
      </w:r>
      <w:proofErr w:type="spellStart"/>
      <w:r w:rsidRPr="006F5005">
        <w:rPr>
          <w:i/>
          <w:iCs/>
          <w:color w:val="000000" w:themeColor="text1"/>
        </w:rPr>
        <w:t>janthinomys</w:t>
      </w:r>
      <w:proofErr w:type="spellEnd"/>
      <w:r w:rsidRPr="006F5005">
        <w:rPr>
          <w:color w:val="000000" w:themeColor="text1"/>
        </w:rPr>
        <w:t xml:space="preserve">, Dyar, 1921 a yellow fever and Mayaro virus vector, in South America. </w:t>
      </w:r>
      <w:r w:rsidRPr="006F5005">
        <w:rPr>
          <w:i/>
          <w:iCs/>
          <w:color w:val="000000" w:themeColor="text1"/>
        </w:rPr>
        <w:t>PLOS Neglected Tropical Diseases</w:t>
      </w:r>
      <w:r w:rsidRPr="006F5005">
        <w:rPr>
          <w:color w:val="000000" w:themeColor="text1"/>
        </w:rPr>
        <w:t>, vol. 16, No. 7 (July).</w:t>
      </w:r>
      <w:r w:rsidRPr="00096C23">
        <w:rPr>
          <w:color w:val="000000" w:themeColor="text1"/>
        </w:rPr>
        <w:t xml:space="preserve"> </w:t>
      </w:r>
    </w:p>
    <w:p w14:paraId="2AFF5282" w14:textId="77777777" w:rsidR="00AB2949" w:rsidRPr="00B73E5F" w:rsidRDefault="00AB2949" w:rsidP="00AB2949">
      <w:pPr>
        <w:spacing w:before="120" w:after="120"/>
        <w:ind w:left="227" w:hanging="227"/>
        <w:rPr>
          <w:color w:val="000000" w:themeColor="text1"/>
        </w:rPr>
      </w:pPr>
      <w:r w:rsidRPr="00B73E5F">
        <w:rPr>
          <w:color w:val="000000" w:themeColor="text1"/>
        </w:rPr>
        <w:t>Champer, Jackson, Anna Buchman, and Omar S. Akbari</w:t>
      </w:r>
      <w:r>
        <w:rPr>
          <w:color w:val="000000" w:themeColor="text1"/>
        </w:rPr>
        <w:t xml:space="preserve"> (</w:t>
      </w:r>
      <w:r w:rsidRPr="00B73E5F">
        <w:rPr>
          <w:color w:val="000000" w:themeColor="text1"/>
        </w:rPr>
        <w:t>2016</w:t>
      </w:r>
      <w:r>
        <w:rPr>
          <w:color w:val="000000" w:themeColor="text1"/>
        </w:rPr>
        <w:t>)</w:t>
      </w:r>
      <w:r w:rsidRPr="00B73E5F">
        <w:rPr>
          <w:color w:val="000000" w:themeColor="text1"/>
        </w:rPr>
        <w:t xml:space="preserve">. Cheating evolution: Engineering gene drives to manipulate the fate of wild populations. </w:t>
      </w:r>
      <w:r w:rsidRPr="00B73E5F">
        <w:rPr>
          <w:i/>
          <w:iCs/>
          <w:color w:val="000000" w:themeColor="text1"/>
        </w:rPr>
        <w:t>Nature Review Genetics</w:t>
      </w:r>
      <w:r w:rsidRPr="00B73E5F">
        <w:rPr>
          <w:color w:val="000000" w:themeColor="text1"/>
        </w:rPr>
        <w:t>, vol. 17 (February), pp. 146</w:t>
      </w:r>
      <w:r>
        <w:rPr>
          <w:color w:val="000000" w:themeColor="text1"/>
        </w:rPr>
        <w:t>–</w:t>
      </w:r>
      <w:r w:rsidRPr="00B73E5F">
        <w:rPr>
          <w:color w:val="000000" w:themeColor="text1"/>
        </w:rPr>
        <w:t xml:space="preserve">159. </w:t>
      </w:r>
    </w:p>
    <w:p w14:paraId="200D13FA" w14:textId="77777777" w:rsidR="00AB2949" w:rsidRPr="00B73E5F" w:rsidRDefault="00AB2949" w:rsidP="00AB2949">
      <w:pPr>
        <w:spacing w:before="120" w:after="120"/>
        <w:ind w:left="227" w:hanging="227"/>
      </w:pPr>
      <w:r w:rsidRPr="00B73E5F">
        <w:t>Champer, Jackson, and others</w:t>
      </w:r>
      <w:r>
        <w:rPr>
          <w:color w:val="000000" w:themeColor="text1"/>
        </w:rPr>
        <w:t xml:space="preserve"> (</w:t>
      </w:r>
      <w:r w:rsidRPr="00B73E5F">
        <w:t>2019</w:t>
      </w:r>
      <w:r>
        <w:rPr>
          <w:color w:val="000000" w:themeColor="text1"/>
        </w:rPr>
        <w:t>)</w:t>
      </w:r>
      <w:r w:rsidRPr="00B73E5F">
        <w:t xml:space="preserve">. Molecular </w:t>
      </w:r>
      <w:r w:rsidRPr="00C0604F">
        <w:t xml:space="preserve">safeguarding of CRISPR gene drive experiments. </w:t>
      </w:r>
      <w:proofErr w:type="spellStart"/>
      <w:r w:rsidRPr="00C0604F">
        <w:rPr>
          <w:i/>
          <w:iCs/>
        </w:rPr>
        <w:t>eLife</w:t>
      </w:r>
      <w:proofErr w:type="spellEnd"/>
      <w:r w:rsidRPr="00C0604F">
        <w:t>, vol. 8, No. 41439 (January).</w:t>
      </w:r>
    </w:p>
    <w:p w14:paraId="30C433FD" w14:textId="77777777" w:rsidR="00AB2949" w:rsidRPr="00B73E5F" w:rsidRDefault="00AB2949" w:rsidP="00AB2949">
      <w:pPr>
        <w:spacing w:before="120" w:after="120"/>
        <w:ind w:left="227" w:hanging="227"/>
        <w:rPr>
          <w:color w:val="000000" w:themeColor="text1"/>
        </w:rPr>
      </w:pPr>
      <w:r w:rsidRPr="00B73E5F">
        <w:rPr>
          <w:color w:val="000000" w:themeColor="text1"/>
        </w:rPr>
        <w:t>__________</w:t>
      </w:r>
      <w:r>
        <w:rPr>
          <w:color w:val="000000" w:themeColor="text1"/>
        </w:rPr>
        <w:t xml:space="preserve"> (</w:t>
      </w:r>
      <w:r w:rsidRPr="00B73E5F">
        <w:rPr>
          <w:color w:val="000000" w:themeColor="text1"/>
        </w:rPr>
        <w:t>2020a</w:t>
      </w:r>
      <w:r>
        <w:rPr>
          <w:color w:val="000000" w:themeColor="text1"/>
        </w:rPr>
        <w:t>)</w:t>
      </w:r>
      <w:r w:rsidRPr="00B73E5F">
        <w:rPr>
          <w:color w:val="000000" w:themeColor="text1"/>
        </w:rPr>
        <w:t xml:space="preserve">. A CRISPR homing gene drive targeting a </w:t>
      </w:r>
      <w:proofErr w:type="spellStart"/>
      <w:r w:rsidRPr="00B73E5F">
        <w:rPr>
          <w:color w:val="000000" w:themeColor="text1"/>
        </w:rPr>
        <w:t>haplolethal</w:t>
      </w:r>
      <w:proofErr w:type="spellEnd"/>
      <w:r w:rsidRPr="00B73E5F">
        <w:rPr>
          <w:color w:val="000000" w:themeColor="text1"/>
        </w:rPr>
        <w:t xml:space="preserve"> gene removes resistance alleles and successfully spreads through a cage population. </w:t>
      </w:r>
      <w:r w:rsidRPr="003A293A">
        <w:rPr>
          <w:i/>
          <w:iCs/>
          <w:color w:val="000000" w:themeColor="text1"/>
        </w:rPr>
        <w:t>Proceedings of the National Academy of Sciences</w:t>
      </w:r>
      <w:r w:rsidRPr="00B73E5F">
        <w:rPr>
          <w:color w:val="000000" w:themeColor="text1"/>
        </w:rPr>
        <w:t>, vol. 117, No. 39 (September), pp. 24377</w:t>
      </w:r>
      <w:r>
        <w:rPr>
          <w:color w:val="000000" w:themeColor="text1"/>
        </w:rPr>
        <w:t>–</w:t>
      </w:r>
      <w:r w:rsidRPr="00B73E5F">
        <w:rPr>
          <w:color w:val="000000" w:themeColor="text1"/>
        </w:rPr>
        <w:t>24383.</w:t>
      </w:r>
    </w:p>
    <w:p w14:paraId="720B4667" w14:textId="77777777" w:rsidR="00AB2949" w:rsidRPr="00B73E5F" w:rsidRDefault="00AB2949" w:rsidP="00AB2949">
      <w:pPr>
        <w:spacing w:before="120" w:after="120"/>
        <w:ind w:left="227" w:hanging="227"/>
        <w:rPr>
          <w:color w:val="000000" w:themeColor="text1"/>
        </w:rPr>
      </w:pPr>
      <w:r w:rsidRPr="00B73E5F">
        <w:rPr>
          <w:color w:val="000000" w:themeColor="text1"/>
        </w:rPr>
        <w:t>__________</w:t>
      </w:r>
      <w:r>
        <w:rPr>
          <w:color w:val="000000" w:themeColor="text1"/>
        </w:rPr>
        <w:t xml:space="preserve"> (</w:t>
      </w:r>
      <w:r w:rsidRPr="00B73E5F">
        <w:rPr>
          <w:color w:val="000000" w:themeColor="text1"/>
        </w:rPr>
        <w:t>2020b</w:t>
      </w:r>
      <w:r>
        <w:rPr>
          <w:color w:val="000000" w:themeColor="text1"/>
        </w:rPr>
        <w:t>)</w:t>
      </w:r>
      <w:r w:rsidRPr="00B73E5F">
        <w:rPr>
          <w:color w:val="000000" w:themeColor="text1"/>
        </w:rPr>
        <w:t>. A toxin-antidote CRISPR gene drive system for regional population modification.</w:t>
      </w:r>
      <w:r w:rsidRPr="00B73E5F">
        <w:rPr>
          <w:i/>
          <w:iCs/>
          <w:color w:val="000000" w:themeColor="text1"/>
        </w:rPr>
        <w:t xml:space="preserve"> Nature </w:t>
      </w:r>
      <w:r>
        <w:rPr>
          <w:i/>
          <w:iCs/>
          <w:color w:val="000000" w:themeColor="text1"/>
        </w:rPr>
        <w:t>C</w:t>
      </w:r>
      <w:r w:rsidRPr="00B73E5F">
        <w:rPr>
          <w:i/>
          <w:iCs/>
          <w:color w:val="000000" w:themeColor="text1"/>
        </w:rPr>
        <w:t>ommunications</w:t>
      </w:r>
      <w:r w:rsidRPr="00B73E5F">
        <w:rPr>
          <w:color w:val="000000" w:themeColor="text1"/>
        </w:rPr>
        <w:t>, vol. 11, No. 1082 (February).</w:t>
      </w:r>
    </w:p>
    <w:p w14:paraId="3598C0EC" w14:textId="77777777" w:rsidR="00AB2949" w:rsidRPr="00B73E5F" w:rsidRDefault="00AB2949" w:rsidP="00AB2949">
      <w:pPr>
        <w:spacing w:before="120" w:after="120"/>
        <w:ind w:left="227" w:hanging="227"/>
      </w:pPr>
      <w:r w:rsidRPr="00B73E5F">
        <w:rPr>
          <w:color w:val="000000" w:themeColor="text1"/>
        </w:rPr>
        <w:t>__________</w:t>
      </w:r>
      <w:r>
        <w:rPr>
          <w:color w:val="000000" w:themeColor="text1"/>
        </w:rPr>
        <w:t xml:space="preserve"> (</w:t>
      </w:r>
      <w:r w:rsidRPr="00B73E5F">
        <w:rPr>
          <w:color w:val="000000" w:themeColor="text1"/>
        </w:rPr>
        <w:t>2020</w:t>
      </w:r>
      <w:r>
        <w:rPr>
          <w:color w:val="000000" w:themeColor="text1"/>
        </w:rPr>
        <w:t>c)</w:t>
      </w:r>
      <w:r w:rsidRPr="00B73E5F">
        <w:t xml:space="preserve">. Design and analysis of CRISPR-based underdominance toxin-antidote gene drives. </w:t>
      </w:r>
      <w:r w:rsidRPr="00B73E5F">
        <w:rPr>
          <w:i/>
          <w:iCs/>
        </w:rPr>
        <w:t xml:space="preserve">Evolutionary </w:t>
      </w:r>
      <w:r>
        <w:rPr>
          <w:i/>
          <w:iCs/>
        </w:rPr>
        <w:t>A</w:t>
      </w:r>
      <w:r w:rsidRPr="00B73E5F">
        <w:rPr>
          <w:i/>
          <w:iCs/>
        </w:rPr>
        <w:t>pplications</w:t>
      </w:r>
      <w:r w:rsidRPr="00B73E5F">
        <w:t>, vol. 14, No. 4 (December), pp. 1052</w:t>
      </w:r>
      <w:r>
        <w:t>–</w:t>
      </w:r>
      <w:r w:rsidRPr="00B73E5F">
        <w:t>1069.</w:t>
      </w:r>
    </w:p>
    <w:p w14:paraId="402DFFF7" w14:textId="77777777" w:rsidR="00AB2949" w:rsidRPr="00B73E5F" w:rsidRDefault="00AB2949" w:rsidP="00AB2949">
      <w:pPr>
        <w:spacing w:before="120" w:after="120"/>
        <w:ind w:left="227" w:hanging="227"/>
        <w:rPr>
          <w:color w:val="000000" w:themeColor="text1"/>
        </w:rPr>
      </w:pPr>
      <w:r w:rsidRPr="00B73E5F">
        <w:rPr>
          <w:color w:val="000000" w:themeColor="text1"/>
        </w:rPr>
        <w:t>__________</w:t>
      </w:r>
      <w:r>
        <w:rPr>
          <w:color w:val="000000" w:themeColor="text1"/>
        </w:rPr>
        <w:t xml:space="preserve"> (</w:t>
      </w:r>
      <w:r w:rsidRPr="00B73E5F">
        <w:rPr>
          <w:color w:val="000000" w:themeColor="text1"/>
        </w:rPr>
        <w:t>2021</w:t>
      </w:r>
      <w:r>
        <w:rPr>
          <w:color w:val="000000" w:themeColor="text1"/>
        </w:rPr>
        <w:t>)</w:t>
      </w:r>
      <w:r w:rsidRPr="00B73E5F">
        <w:rPr>
          <w:color w:val="000000" w:themeColor="text1"/>
        </w:rPr>
        <w:t xml:space="preserve">. Suppression gene drive in continuous space can result in unstable persistence of both drive and wild-type alleles. </w:t>
      </w:r>
      <w:r w:rsidRPr="00B73E5F">
        <w:rPr>
          <w:i/>
          <w:iCs/>
          <w:color w:val="000000" w:themeColor="text1"/>
        </w:rPr>
        <w:t>Molecular Ecology</w:t>
      </w:r>
      <w:r w:rsidRPr="00B73E5F">
        <w:rPr>
          <w:color w:val="000000" w:themeColor="text1"/>
        </w:rPr>
        <w:t>, vol. 30 (January), pp. 1086</w:t>
      </w:r>
      <w:r>
        <w:rPr>
          <w:color w:val="000000" w:themeColor="text1"/>
        </w:rPr>
        <w:t>–</w:t>
      </w:r>
      <w:r w:rsidRPr="00B73E5F">
        <w:rPr>
          <w:color w:val="000000" w:themeColor="text1"/>
        </w:rPr>
        <w:t>1101.</w:t>
      </w:r>
    </w:p>
    <w:p w14:paraId="3FC18597" w14:textId="77777777" w:rsidR="00AB2949" w:rsidRPr="00787D21" w:rsidRDefault="00AB2949" w:rsidP="00AB2949">
      <w:pPr>
        <w:spacing w:before="120" w:after="120"/>
        <w:ind w:left="227" w:hanging="227"/>
        <w:rPr>
          <w:color w:val="000000" w:themeColor="text1"/>
        </w:rPr>
      </w:pPr>
      <w:r w:rsidRPr="00B73E5F">
        <w:rPr>
          <w:color w:val="000000" w:themeColor="text1"/>
        </w:rPr>
        <w:t>Chen, Chun-Hong, and others</w:t>
      </w:r>
      <w:r>
        <w:rPr>
          <w:color w:val="000000" w:themeColor="text1"/>
        </w:rPr>
        <w:t xml:space="preserve"> (</w:t>
      </w:r>
      <w:r w:rsidRPr="00B73E5F">
        <w:rPr>
          <w:color w:val="000000" w:themeColor="text1"/>
        </w:rPr>
        <w:t>2007</w:t>
      </w:r>
      <w:r>
        <w:rPr>
          <w:color w:val="000000" w:themeColor="text1"/>
        </w:rPr>
        <w:t>)</w:t>
      </w:r>
      <w:r w:rsidRPr="00B73E5F">
        <w:rPr>
          <w:color w:val="000000" w:themeColor="text1"/>
        </w:rPr>
        <w:t xml:space="preserve">. A </w:t>
      </w:r>
      <w:r>
        <w:rPr>
          <w:color w:val="000000" w:themeColor="text1"/>
        </w:rPr>
        <w:t>s</w:t>
      </w:r>
      <w:r w:rsidRPr="00B73E5F">
        <w:rPr>
          <w:color w:val="000000" w:themeColor="text1"/>
        </w:rPr>
        <w:t xml:space="preserve">ynthetic maternal-effect selfish genetic element drives population replacement in </w:t>
      </w:r>
      <w:r>
        <w:rPr>
          <w:i/>
          <w:iCs/>
          <w:color w:val="000000" w:themeColor="text1"/>
        </w:rPr>
        <w:t>D</w:t>
      </w:r>
      <w:r w:rsidRPr="00B73E5F">
        <w:rPr>
          <w:i/>
          <w:iCs/>
          <w:color w:val="000000" w:themeColor="text1"/>
        </w:rPr>
        <w:t>rosophila. Science</w:t>
      </w:r>
      <w:r w:rsidRPr="00B73E5F">
        <w:rPr>
          <w:color w:val="000000" w:themeColor="text1"/>
        </w:rPr>
        <w:t>, vol. 316, No. 5824 (April), pp. 587</w:t>
      </w:r>
      <w:r>
        <w:rPr>
          <w:color w:val="000000" w:themeColor="text1"/>
        </w:rPr>
        <w:t>–</w:t>
      </w:r>
      <w:r w:rsidRPr="00B73E5F">
        <w:rPr>
          <w:color w:val="000000" w:themeColor="text1"/>
        </w:rPr>
        <w:t>600.</w:t>
      </w:r>
    </w:p>
    <w:p w14:paraId="7E2ECA0B" w14:textId="77777777" w:rsidR="00AB2949" w:rsidRPr="00B73E5F" w:rsidRDefault="00AB2949" w:rsidP="00AB2949">
      <w:pPr>
        <w:spacing w:before="120" w:after="120"/>
        <w:ind w:left="227" w:hanging="227"/>
        <w:rPr>
          <w:color w:val="000000" w:themeColor="text1"/>
        </w:rPr>
      </w:pPr>
      <w:proofErr w:type="spellStart"/>
      <w:r w:rsidRPr="00B73E5F">
        <w:rPr>
          <w:color w:val="000000" w:themeColor="text1"/>
        </w:rPr>
        <w:t>Cisnetto</w:t>
      </w:r>
      <w:proofErr w:type="spellEnd"/>
      <w:r w:rsidRPr="00B73E5F">
        <w:rPr>
          <w:color w:val="000000" w:themeColor="text1"/>
        </w:rPr>
        <w:t>, Valentina, and James Barlow</w:t>
      </w:r>
      <w:r>
        <w:rPr>
          <w:color w:val="000000" w:themeColor="text1"/>
        </w:rPr>
        <w:t xml:space="preserve"> (</w:t>
      </w:r>
      <w:r w:rsidRPr="00B73E5F">
        <w:rPr>
          <w:color w:val="000000" w:themeColor="text1"/>
        </w:rPr>
        <w:t>2020</w:t>
      </w:r>
      <w:r>
        <w:rPr>
          <w:color w:val="000000" w:themeColor="text1"/>
        </w:rPr>
        <w:t>)</w:t>
      </w:r>
      <w:r w:rsidRPr="00B73E5F">
        <w:rPr>
          <w:color w:val="000000" w:themeColor="text1"/>
        </w:rPr>
        <w:t xml:space="preserve">. The development of complex and controversial innovations. Genetically modified mosquitoes for malaria eradication. </w:t>
      </w:r>
      <w:r w:rsidRPr="00B73E5F">
        <w:rPr>
          <w:i/>
          <w:iCs/>
          <w:color w:val="000000" w:themeColor="text1"/>
        </w:rPr>
        <w:t>Research Policy,</w:t>
      </w:r>
      <w:r w:rsidRPr="00B73E5F">
        <w:rPr>
          <w:color w:val="000000" w:themeColor="text1"/>
        </w:rPr>
        <w:t xml:space="preserve"> vol. 49, No. 103917 (April).</w:t>
      </w:r>
    </w:p>
    <w:p w14:paraId="640A002E" w14:textId="77777777" w:rsidR="00AB2949" w:rsidRPr="00B73E5F" w:rsidRDefault="00AB2949" w:rsidP="00AB2949">
      <w:pPr>
        <w:spacing w:before="120" w:after="120"/>
        <w:ind w:left="227" w:hanging="227"/>
        <w:rPr>
          <w:rFonts w:ascii="Helvetica" w:hAnsi="Helvetica"/>
        </w:rPr>
      </w:pPr>
      <w:r w:rsidRPr="00B73E5F">
        <w:rPr>
          <w:color w:val="000000" w:themeColor="text1"/>
        </w:rPr>
        <w:t>Clark, James S.</w:t>
      </w:r>
      <w:r>
        <w:rPr>
          <w:color w:val="000000" w:themeColor="text1"/>
        </w:rPr>
        <w:t xml:space="preserve"> (</w:t>
      </w:r>
      <w:r w:rsidRPr="00B73E5F">
        <w:rPr>
          <w:color w:val="000000" w:themeColor="text1"/>
        </w:rPr>
        <w:t>2007</w:t>
      </w:r>
      <w:r>
        <w:rPr>
          <w:color w:val="000000" w:themeColor="text1"/>
        </w:rPr>
        <w:t>).</w:t>
      </w:r>
      <w:r w:rsidRPr="00B73E5F">
        <w:rPr>
          <w:color w:val="000000" w:themeColor="text1"/>
        </w:rPr>
        <w:t xml:space="preserve"> </w:t>
      </w:r>
      <w:r w:rsidRPr="00B73E5F">
        <w:rPr>
          <w:i/>
          <w:iCs/>
          <w:color w:val="000000" w:themeColor="text1"/>
        </w:rPr>
        <w:t xml:space="preserve">Models for Ecological Data: An Introduction. </w:t>
      </w:r>
      <w:r w:rsidRPr="00B73E5F">
        <w:rPr>
          <w:color w:val="000000" w:themeColor="text1"/>
        </w:rPr>
        <w:t>Princeton, New Jersey: Princeton University Press.</w:t>
      </w:r>
    </w:p>
    <w:p w14:paraId="6EB5CC09" w14:textId="77777777" w:rsidR="00AB2949" w:rsidRPr="00B73E5F" w:rsidRDefault="00AB2949" w:rsidP="00AB2949">
      <w:pPr>
        <w:spacing w:before="120" w:after="120"/>
        <w:ind w:left="227" w:hanging="227"/>
        <w:rPr>
          <w:color w:val="000000" w:themeColor="text1"/>
        </w:rPr>
      </w:pPr>
      <w:r w:rsidRPr="00C61C54">
        <w:rPr>
          <w:color w:val="000000" w:themeColor="text1"/>
          <w:lang w:val="en-CA"/>
        </w:rPr>
        <w:t xml:space="preserve">Clavero, Miguel, and Emili Garcia-Berthou (2005). </w:t>
      </w:r>
      <w:r w:rsidRPr="00B73E5F">
        <w:rPr>
          <w:color w:val="000000" w:themeColor="text1"/>
        </w:rPr>
        <w:t xml:space="preserve">Invasive species are a leading cause of animal extinctions. </w:t>
      </w:r>
      <w:r w:rsidRPr="00B73E5F">
        <w:rPr>
          <w:i/>
          <w:iCs/>
          <w:color w:val="000000" w:themeColor="text1"/>
        </w:rPr>
        <w:t xml:space="preserve">Trends in Ecology &amp; Evolution, </w:t>
      </w:r>
      <w:r w:rsidRPr="00B73E5F">
        <w:rPr>
          <w:color w:val="000000" w:themeColor="text1"/>
        </w:rPr>
        <w:t>vol. 20, No. 3 (March).</w:t>
      </w:r>
    </w:p>
    <w:p w14:paraId="4F61619E" w14:textId="77777777" w:rsidR="00AB2949" w:rsidRPr="00B73E5F" w:rsidRDefault="00AB2949" w:rsidP="00AB2949">
      <w:pPr>
        <w:spacing w:before="120" w:after="120"/>
        <w:ind w:left="227" w:hanging="227"/>
        <w:rPr>
          <w:color w:val="000000" w:themeColor="text1"/>
        </w:rPr>
      </w:pPr>
      <w:r w:rsidRPr="00B73E5F">
        <w:rPr>
          <w:color w:val="000000" w:themeColor="text1"/>
        </w:rPr>
        <w:t>Clements, A. N.</w:t>
      </w:r>
      <w:r>
        <w:rPr>
          <w:color w:val="000000" w:themeColor="text1"/>
        </w:rPr>
        <w:t xml:space="preserve"> (</w:t>
      </w:r>
      <w:r w:rsidRPr="00B73E5F">
        <w:rPr>
          <w:color w:val="000000" w:themeColor="text1"/>
        </w:rPr>
        <w:t>1992</w:t>
      </w:r>
      <w:r>
        <w:rPr>
          <w:color w:val="000000" w:themeColor="text1"/>
        </w:rPr>
        <w:t>).</w:t>
      </w:r>
      <w:r w:rsidRPr="00B73E5F">
        <w:rPr>
          <w:color w:val="000000" w:themeColor="text1"/>
        </w:rPr>
        <w:t xml:space="preserve"> </w:t>
      </w:r>
      <w:r w:rsidRPr="00B73E5F">
        <w:rPr>
          <w:i/>
          <w:iCs/>
          <w:color w:val="000000" w:themeColor="text1"/>
        </w:rPr>
        <w:t>Biology of Mosquitoes: Development Nutrition and Reproduction.</w:t>
      </w:r>
      <w:r w:rsidRPr="00B73E5F">
        <w:rPr>
          <w:color w:val="000000" w:themeColor="text1"/>
        </w:rPr>
        <w:t xml:space="preserve"> Springer Netherlands. </w:t>
      </w:r>
    </w:p>
    <w:p w14:paraId="65EAB70C" w14:textId="77777777" w:rsidR="00AB2949" w:rsidRPr="00B73E5F" w:rsidRDefault="00AB2949" w:rsidP="00AB2949">
      <w:pPr>
        <w:spacing w:before="120" w:after="120"/>
        <w:ind w:left="227" w:hanging="227"/>
        <w:rPr>
          <w:color w:val="000000" w:themeColor="text1"/>
        </w:rPr>
      </w:pPr>
      <w:r w:rsidRPr="00B73E5F">
        <w:rPr>
          <w:color w:val="000000" w:themeColor="text1"/>
        </w:rPr>
        <w:t>Collins, C. M., and others</w:t>
      </w:r>
      <w:r>
        <w:rPr>
          <w:color w:val="000000" w:themeColor="text1"/>
        </w:rPr>
        <w:t xml:space="preserve"> (</w:t>
      </w:r>
      <w:r w:rsidRPr="00B73E5F">
        <w:rPr>
          <w:color w:val="000000" w:themeColor="text1"/>
        </w:rPr>
        <w:t>2019</w:t>
      </w:r>
      <w:r>
        <w:rPr>
          <w:color w:val="000000" w:themeColor="text1"/>
        </w:rPr>
        <w:t>)</w:t>
      </w:r>
      <w:r w:rsidRPr="00B73E5F">
        <w:rPr>
          <w:color w:val="000000" w:themeColor="text1"/>
        </w:rPr>
        <w:t xml:space="preserve">. Effects of the removal or reduction in density of the malaria mosquito, </w:t>
      </w:r>
      <w:r w:rsidRPr="00B73E5F">
        <w:rPr>
          <w:i/>
          <w:iCs/>
          <w:color w:val="000000" w:themeColor="text1"/>
        </w:rPr>
        <w:t xml:space="preserve">Anopheles gambiae </w:t>
      </w:r>
      <w:proofErr w:type="spellStart"/>
      <w:r w:rsidRPr="00B73E5F">
        <w:rPr>
          <w:i/>
          <w:iCs/>
          <w:color w:val="000000" w:themeColor="text1"/>
        </w:rPr>
        <w:t>s.l</w:t>
      </w:r>
      <w:r w:rsidRPr="00B73E5F">
        <w:rPr>
          <w:color w:val="000000" w:themeColor="text1"/>
        </w:rPr>
        <w:t>.</w:t>
      </w:r>
      <w:proofErr w:type="spellEnd"/>
      <w:r w:rsidRPr="00B73E5F">
        <w:rPr>
          <w:color w:val="000000" w:themeColor="text1"/>
        </w:rPr>
        <w:t xml:space="preserve">, on interacting predators and competitors in local ecosystems. </w:t>
      </w:r>
      <w:r w:rsidRPr="00B73E5F">
        <w:rPr>
          <w:i/>
          <w:iCs/>
          <w:color w:val="000000" w:themeColor="text1"/>
        </w:rPr>
        <w:t>Medical and Veterinary Entomology</w:t>
      </w:r>
      <w:r w:rsidRPr="00B73E5F">
        <w:rPr>
          <w:color w:val="000000" w:themeColor="text1"/>
        </w:rPr>
        <w:t>, vol. 33, No. 1, pp. 1</w:t>
      </w:r>
      <w:r>
        <w:rPr>
          <w:color w:val="000000" w:themeColor="text1"/>
        </w:rPr>
        <w:t>–</w:t>
      </w:r>
      <w:r w:rsidRPr="00B73E5F">
        <w:rPr>
          <w:color w:val="000000" w:themeColor="text1"/>
        </w:rPr>
        <w:t>15.</w:t>
      </w:r>
    </w:p>
    <w:p w14:paraId="787D4097" w14:textId="77777777" w:rsidR="00AB2949" w:rsidRPr="00B73E5F" w:rsidRDefault="00AB2949" w:rsidP="00AB2949">
      <w:pPr>
        <w:spacing w:before="120" w:after="120"/>
        <w:ind w:left="227" w:hanging="227"/>
        <w:rPr>
          <w:color w:val="000000" w:themeColor="text1"/>
        </w:rPr>
      </w:pPr>
      <w:r w:rsidRPr="00B73E5F">
        <w:rPr>
          <w:color w:val="000000" w:themeColor="text1"/>
        </w:rPr>
        <w:t>Colpitts, Tonya, M., and others</w:t>
      </w:r>
      <w:r>
        <w:rPr>
          <w:color w:val="000000" w:themeColor="text1"/>
        </w:rPr>
        <w:t xml:space="preserve"> (</w:t>
      </w:r>
      <w:r w:rsidRPr="00B73E5F">
        <w:rPr>
          <w:color w:val="000000" w:themeColor="text1"/>
        </w:rPr>
        <w:t>2012</w:t>
      </w:r>
      <w:r>
        <w:rPr>
          <w:color w:val="000000" w:themeColor="text1"/>
        </w:rPr>
        <w:t>)</w:t>
      </w:r>
      <w:r w:rsidRPr="00B73E5F">
        <w:rPr>
          <w:color w:val="000000" w:themeColor="text1"/>
        </w:rPr>
        <w:t xml:space="preserve">. West Nile Virus: </w:t>
      </w:r>
      <w:r>
        <w:rPr>
          <w:color w:val="000000" w:themeColor="text1"/>
        </w:rPr>
        <w:t>b</w:t>
      </w:r>
      <w:r w:rsidRPr="00B73E5F">
        <w:rPr>
          <w:color w:val="000000" w:themeColor="text1"/>
        </w:rPr>
        <w:t>iology, transmission, and human infection.</w:t>
      </w:r>
      <w:r w:rsidRPr="00B73E5F">
        <w:rPr>
          <w:i/>
          <w:iCs/>
          <w:color w:val="000000" w:themeColor="text1"/>
        </w:rPr>
        <w:t xml:space="preserve"> </w:t>
      </w:r>
      <w:bookmarkStart w:id="124" w:name="_Hlk171805418"/>
      <w:r w:rsidRPr="00DF7776">
        <w:rPr>
          <w:i/>
          <w:iCs/>
          <w:color w:val="000000" w:themeColor="text1"/>
          <w:lang w:val="en-CA"/>
        </w:rPr>
        <w:t xml:space="preserve">Clinical </w:t>
      </w:r>
      <w:r w:rsidRPr="00144795">
        <w:rPr>
          <w:i/>
          <w:iCs/>
          <w:color w:val="000000" w:themeColor="text1"/>
          <w:lang w:val="en-CA"/>
        </w:rPr>
        <w:t>M</w:t>
      </w:r>
      <w:r w:rsidRPr="00DF7776">
        <w:rPr>
          <w:i/>
          <w:iCs/>
          <w:color w:val="000000" w:themeColor="text1"/>
          <w:lang w:val="en-CA"/>
        </w:rPr>
        <w:t xml:space="preserve">icrobiology </w:t>
      </w:r>
      <w:r w:rsidRPr="00144795">
        <w:rPr>
          <w:i/>
          <w:iCs/>
          <w:color w:val="000000" w:themeColor="text1"/>
          <w:lang w:val="en-CA"/>
        </w:rPr>
        <w:t>R</w:t>
      </w:r>
      <w:r w:rsidRPr="00DF7776">
        <w:rPr>
          <w:i/>
          <w:iCs/>
          <w:color w:val="000000" w:themeColor="text1"/>
          <w:lang w:val="en-CA"/>
        </w:rPr>
        <w:t>eviews</w:t>
      </w:r>
      <w:bookmarkEnd w:id="124"/>
      <w:r w:rsidRPr="00B73E5F">
        <w:rPr>
          <w:color w:val="000000" w:themeColor="text1"/>
        </w:rPr>
        <w:t>, vol. 25, No. 4 (October), pp. 635</w:t>
      </w:r>
      <w:r>
        <w:rPr>
          <w:color w:val="000000" w:themeColor="text1"/>
        </w:rPr>
        <w:t>–</w:t>
      </w:r>
      <w:r w:rsidRPr="00B73E5F">
        <w:rPr>
          <w:color w:val="000000" w:themeColor="text1"/>
        </w:rPr>
        <w:t>648.</w:t>
      </w:r>
    </w:p>
    <w:p w14:paraId="7823DD02" w14:textId="77777777" w:rsidR="00AB2949" w:rsidRPr="00B73E5F" w:rsidRDefault="00AB2949" w:rsidP="00AB2949">
      <w:pPr>
        <w:spacing w:before="120" w:after="120"/>
        <w:ind w:left="227" w:hanging="227"/>
        <w:rPr>
          <w:color w:val="000000" w:themeColor="text1"/>
          <w:lang w:val="fr-FR"/>
        </w:rPr>
      </w:pPr>
      <w:r w:rsidRPr="00B73E5F">
        <w:rPr>
          <w:color w:val="000000" w:themeColor="text1"/>
        </w:rPr>
        <w:t>Combs, Matthew, A., and others</w:t>
      </w:r>
      <w:r>
        <w:rPr>
          <w:color w:val="000000" w:themeColor="text1"/>
        </w:rPr>
        <w:t xml:space="preserve"> (</w:t>
      </w:r>
      <w:r w:rsidRPr="00C61C54">
        <w:rPr>
          <w:color w:val="000000" w:themeColor="text1"/>
          <w:lang w:val="en-CA"/>
        </w:rPr>
        <w:t>2023</w:t>
      </w:r>
      <w:r>
        <w:rPr>
          <w:color w:val="000000" w:themeColor="text1"/>
        </w:rPr>
        <w:t>)</w:t>
      </w:r>
      <w:r w:rsidRPr="00B73E5F">
        <w:rPr>
          <w:color w:val="000000" w:themeColor="text1"/>
        </w:rPr>
        <w:t xml:space="preserve">. Leveraging eco-evolutionary models for gene drive risk assessment. </w:t>
      </w:r>
      <w:r w:rsidRPr="00B73E5F">
        <w:rPr>
          <w:i/>
          <w:iCs/>
          <w:color w:val="000000" w:themeColor="text1"/>
          <w:lang w:val="fr-FR"/>
        </w:rPr>
        <w:t xml:space="preserve">Trends in </w:t>
      </w:r>
      <w:proofErr w:type="spellStart"/>
      <w:r w:rsidRPr="00B73E5F">
        <w:rPr>
          <w:i/>
          <w:iCs/>
          <w:color w:val="000000" w:themeColor="text1"/>
          <w:lang w:val="fr-FR"/>
        </w:rPr>
        <w:t>Genetics</w:t>
      </w:r>
      <w:proofErr w:type="spellEnd"/>
      <w:r w:rsidRPr="00B73E5F">
        <w:rPr>
          <w:color w:val="000000" w:themeColor="text1"/>
          <w:lang w:val="fr-FR"/>
        </w:rPr>
        <w:t>, vol. 39, No. 8 (August), pp. 609</w:t>
      </w:r>
      <w:r>
        <w:rPr>
          <w:color w:val="000000" w:themeColor="text1"/>
          <w:lang w:val="fr-FR"/>
        </w:rPr>
        <w:t>–</w:t>
      </w:r>
      <w:r w:rsidRPr="00B73E5F">
        <w:rPr>
          <w:color w:val="000000" w:themeColor="text1"/>
          <w:lang w:val="fr-FR"/>
        </w:rPr>
        <w:t>623.</w:t>
      </w:r>
    </w:p>
    <w:p w14:paraId="12E2952F" w14:textId="77777777" w:rsidR="00AB2949" w:rsidRPr="00A21231" w:rsidRDefault="00AB2949" w:rsidP="00AB2949">
      <w:pPr>
        <w:spacing w:before="120" w:after="120"/>
        <w:ind w:left="227" w:hanging="227"/>
        <w:rPr>
          <w:color w:val="000000" w:themeColor="text1"/>
          <w:lang w:val="en-CA"/>
        </w:rPr>
      </w:pPr>
      <w:r w:rsidRPr="00B73E5F">
        <w:rPr>
          <w:color w:val="000000" w:themeColor="text1"/>
          <w:lang w:val="fr-FR"/>
        </w:rPr>
        <w:t xml:space="preserve">Comité scientifique du Haut Conseil </w:t>
      </w:r>
      <w:r>
        <w:rPr>
          <w:color w:val="000000" w:themeColor="text1"/>
          <w:lang w:val="fr-FR"/>
        </w:rPr>
        <w:t>d</w:t>
      </w:r>
      <w:r w:rsidRPr="00B73E5F">
        <w:rPr>
          <w:color w:val="000000" w:themeColor="text1"/>
          <w:lang w:val="fr-FR"/>
        </w:rPr>
        <w:t xml:space="preserve">es </w:t>
      </w:r>
      <w:r>
        <w:rPr>
          <w:color w:val="000000" w:themeColor="text1"/>
          <w:lang w:val="fr-FR"/>
        </w:rPr>
        <w:t>B</w:t>
      </w:r>
      <w:r w:rsidRPr="00B73E5F">
        <w:rPr>
          <w:color w:val="000000" w:themeColor="text1"/>
          <w:lang w:val="fr-FR"/>
        </w:rPr>
        <w:t>iotechnologies</w:t>
      </w:r>
      <w:r w:rsidRPr="00C61C54">
        <w:rPr>
          <w:color w:val="000000" w:themeColor="text1"/>
          <w:lang w:val="fr-CA"/>
        </w:rPr>
        <w:t xml:space="preserve"> (</w:t>
      </w:r>
      <w:r w:rsidRPr="00B73E5F">
        <w:rPr>
          <w:color w:val="000000" w:themeColor="text1"/>
          <w:lang w:val="fr-FR"/>
        </w:rPr>
        <w:t>2017</w:t>
      </w:r>
      <w:r w:rsidRPr="00C61C54">
        <w:rPr>
          <w:color w:val="000000" w:themeColor="text1"/>
          <w:lang w:val="fr-CA"/>
        </w:rPr>
        <w:t>).</w:t>
      </w:r>
      <w:r w:rsidRPr="00B73E5F">
        <w:rPr>
          <w:color w:val="000000" w:themeColor="text1"/>
          <w:lang w:val="fr-FR"/>
        </w:rPr>
        <w:t xml:space="preserve"> </w:t>
      </w:r>
      <w:r w:rsidRPr="00B73E5F">
        <w:rPr>
          <w:i/>
          <w:color w:val="000000" w:themeColor="text1"/>
          <w:lang w:val="fr-FR"/>
        </w:rPr>
        <w:t xml:space="preserve">Avis en réponse à la saisine du 12 octobre 2015 concernant </w:t>
      </w:r>
      <w:r w:rsidRPr="00A1558A">
        <w:rPr>
          <w:i/>
          <w:color w:val="000000" w:themeColor="text1"/>
          <w:lang w:val="fr-FR"/>
        </w:rPr>
        <w:t>l’utilisation de moustiques génétiquement modifiés dans le cadre de la lutte antivectorielle</w:t>
      </w:r>
      <w:r>
        <w:rPr>
          <w:i/>
          <w:color w:val="000000" w:themeColor="text1"/>
          <w:lang w:val="fr-FR"/>
        </w:rPr>
        <w:t>.</w:t>
      </w:r>
      <w:r w:rsidRPr="00A1558A">
        <w:rPr>
          <w:color w:val="000000" w:themeColor="text1"/>
          <w:lang w:val="fr-FR"/>
        </w:rPr>
        <w:t xml:space="preserve"> </w:t>
      </w:r>
      <w:r w:rsidRPr="00A21231">
        <w:rPr>
          <w:color w:val="000000" w:themeColor="text1"/>
          <w:lang w:val="en-CA"/>
        </w:rPr>
        <w:t>Advisory opinion, 31 May.</w:t>
      </w:r>
    </w:p>
    <w:p w14:paraId="1981DE81" w14:textId="77777777" w:rsidR="00AB2949" w:rsidRPr="00C27AFD" w:rsidRDefault="00AB2949" w:rsidP="00AB2949">
      <w:pPr>
        <w:spacing w:before="120" w:after="120"/>
        <w:ind w:left="227" w:hanging="227"/>
        <w:rPr>
          <w:color w:val="000000" w:themeColor="text1"/>
        </w:rPr>
      </w:pPr>
      <w:bookmarkStart w:id="125" w:name="_Hlk172918309"/>
    </w:p>
    <w:p w14:paraId="2641B7B5" w14:textId="77777777" w:rsidR="00AB2949" w:rsidRPr="00A936A3" w:rsidRDefault="00AB2949" w:rsidP="00AB2949">
      <w:pPr>
        <w:spacing w:before="120" w:after="120"/>
        <w:ind w:left="227" w:hanging="227"/>
        <w:rPr>
          <w:color w:val="000000" w:themeColor="text1"/>
        </w:rPr>
      </w:pPr>
      <w:r w:rsidRPr="00A936A3">
        <w:rPr>
          <w:color w:val="000000" w:themeColor="text1"/>
        </w:rPr>
        <w:t xml:space="preserve">Connolly, John, B., and others (2021). Systematic identification of plausible pathways to potential harm via problem formulation for investigational releases of a population suppression gene drive to control the human malaria vector </w:t>
      </w:r>
      <w:r w:rsidRPr="00A936A3">
        <w:rPr>
          <w:i/>
          <w:iCs/>
          <w:color w:val="000000" w:themeColor="text1"/>
        </w:rPr>
        <w:t>Anopheles</w:t>
      </w:r>
      <w:r w:rsidRPr="00A936A3">
        <w:rPr>
          <w:color w:val="000000" w:themeColor="text1"/>
        </w:rPr>
        <w:t xml:space="preserve"> </w:t>
      </w:r>
      <w:r w:rsidRPr="00A936A3">
        <w:rPr>
          <w:i/>
          <w:iCs/>
          <w:color w:val="000000" w:themeColor="text1"/>
        </w:rPr>
        <w:t>gambiae</w:t>
      </w:r>
      <w:r w:rsidRPr="00A936A3">
        <w:rPr>
          <w:color w:val="000000" w:themeColor="text1"/>
        </w:rPr>
        <w:t xml:space="preserve"> in West Africa. </w:t>
      </w:r>
      <w:r w:rsidRPr="00A936A3">
        <w:rPr>
          <w:i/>
          <w:iCs/>
          <w:color w:val="000000" w:themeColor="text1"/>
        </w:rPr>
        <w:t>Malaria Journal</w:t>
      </w:r>
      <w:r w:rsidRPr="00A936A3">
        <w:rPr>
          <w:color w:val="000000" w:themeColor="text1"/>
        </w:rPr>
        <w:t>, vol. 20, No. 170 (March).</w:t>
      </w:r>
    </w:p>
    <w:p w14:paraId="4231611D" w14:textId="77777777" w:rsidR="00AB2949" w:rsidRPr="00A936A3" w:rsidRDefault="00AB2949" w:rsidP="00AB2949">
      <w:pPr>
        <w:spacing w:before="120" w:after="120"/>
        <w:ind w:left="227" w:hanging="227"/>
        <w:rPr>
          <w:color w:val="000000" w:themeColor="text1"/>
        </w:rPr>
      </w:pPr>
      <w:r w:rsidRPr="00A936A3">
        <w:rPr>
          <w:color w:val="000000" w:themeColor="text1"/>
        </w:rPr>
        <w:lastRenderedPageBreak/>
        <w:t xml:space="preserve">Connolly, John, B., and others (2022). Recommendations for environmental risk assessment of gene drive applications for malaria vector control. </w:t>
      </w:r>
      <w:r w:rsidRPr="00A936A3">
        <w:rPr>
          <w:i/>
          <w:iCs/>
          <w:color w:val="000000" w:themeColor="text1"/>
        </w:rPr>
        <w:t>Malaria Journal</w:t>
      </w:r>
      <w:r w:rsidRPr="00A936A3">
        <w:rPr>
          <w:color w:val="000000" w:themeColor="text1"/>
        </w:rPr>
        <w:t>, vol. 152, No. 152 (May).</w:t>
      </w:r>
    </w:p>
    <w:p w14:paraId="7B675E83" w14:textId="77777777" w:rsidR="00AB2949" w:rsidRPr="00B73E5F" w:rsidRDefault="00AB2949" w:rsidP="00AB2949">
      <w:pPr>
        <w:spacing w:before="120" w:after="120"/>
        <w:ind w:left="227" w:hanging="227"/>
        <w:rPr>
          <w:color w:val="000000" w:themeColor="text1"/>
        </w:rPr>
      </w:pPr>
      <w:r w:rsidRPr="00A936A3">
        <w:rPr>
          <w:color w:val="000000" w:themeColor="text1"/>
        </w:rPr>
        <w:t xml:space="preserve">Connolly, John, B., and others (2023). Gene drive in species complexes: defining target organisms. </w:t>
      </w:r>
      <w:r w:rsidRPr="00A936A3">
        <w:rPr>
          <w:i/>
          <w:iCs/>
          <w:color w:val="000000" w:themeColor="text1"/>
        </w:rPr>
        <w:t xml:space="preserve">Trends in Biotechnology, </w:t>
      </w:r>
      <w:r w:rsidRPr="00A936A3">
        <w:rPr>
          <w:color w:val="000000" w:themeColor="text1"/>
        </w:rPr>
        <w:t>vol. 41, No. 2 (February), pp. 154–164.</w:t>
      </w:r>
    </w:p>
    <w:bookmarkEnd w:id="125"/>
    <w:p w14:paraId="47A1C4A5" w14:textId="77777777" w:rsidR="00AB2949" w:rsidRPr="00B73E5F" w:rsidRDefault="00AB2949" w:rsidP="00AB2949">
      <w:pPr>
        <w:spacing w:before="120" w:after="120"/>
        <w:ind w:left="227" w:hanging="227"/>
        <w:rPr>
          <w:color w:val="000000" w:themeColor="text1"/>
        </w:rPr>
      </w:pPr>
      <w:r w:rsidRPr="00B73E5F">
        <w:rPr>
          <w:color w:val="000000" w:themeColor="text1"/>
        </w:rPr>
        <w:t>Cornel, A. J., P. G. Jupp, and N. K Blackburn</w:t>
      </w:r>
      <w:r>
        <w:rPr>
          <w:color w:val="000000" w:themeColor="text1"/>
        </w:rPr>
        <w:t xml:space="preserve"> (</w:t>
      </w:r>
      <w:r w:rsidRPr="00B73E5F">
        <w:rPr>
          <w:color w:val="000000" w:themeColor="text1"/>
        </w:rPr>
        <w:t>1993</w:t>
      </w:r>
      <w:r>
        <w:rPr>
          <w:color w:val="000000" w:themeColor="text1"/>
        </w:rPr>
        <w:t>)</w:t>
      </w:r>
      <w:r w:rsidRPr="00B73E5F">
        <w:rPr>
          <w:color w:val="000000" w:themeColor="text1"/>
        </w:rPr>
        <w:t xml:space="preserve">. Environmental temperature on the vector competence of </w:t>
      </w:r>
      <w:r w:rsidRPr="00B73E5F">
        <w:rPr>
          <w:i/>
          <w:iCs/>
          <w:color w:val="000000" w:themeColor="text1"/>
        </w:rPr>
        <w:t xml:space="preserve">Culex </w:t>
      </w:r>
      <w:proofErr w:type="spellStart"/>
      <w:r w:rsidRPr="00B73E5F">
        <w:rPr>
          <w:i/>
          <w:iCs/>
          <w:color w:val="000000" w:themeColor="text1"/>
        </w:rPr>
        <w:t>univittatus</w:t>
      </w:r>
      <w:proofErr w:type="spellEnd"/>
      <w:r w:rsidRPr="00C61C54">
        <w:rPr>
          <w:color w:val="000000" w:themeColor="text1"/>
        </w:rPr>
        <w:t xml:space="preserve"> (Diptera: Culicidae</w:t>
      </w:r>
      <w:r w:rsidRPr="00865311">
        <w:rPr>
          <w:color w:val="000000" w:themeColor="text1"/>
        </w:rPr>
        <w:t xml:space="preserve">) for </w:t>
      </w:r>
      <w:r w:rsidRPr="00B73E5F">
        <w:rPr>
          <w:color w:val="000000" w:themeColor="text1"/>
        </w:rPr>
        <w:t xml:space="preserve">West Nile virus. </w:t>
      </w:r>
      <w:bookmarkStart w:id="126" w:name="_Hlk171805663"/>
      <w:r w:rsidRPr="00144795">
        <w:rPr>
          <w:i/>
          <w:iCs/>
          <w:color w:val="000000" w:themeColor="text1"/>
        </w:rPr>
        <w:t>Journal of Medical Entomology</w:t>
      </w:r>
      <w:bookmarkEnd w:id="126"/>
      <w:r w:rsidRPr="00B73E5F">
        <w:rPr>
          <w:color w:val="000000" w:themeColor="text1"/>
        </w:rPr>
        <w:t>, vol. 30, No. 2 (March), pp. 449</w:t>
      </w:r>
      <w:r>
        <w:rPr>
          <w:color w:val="000000" w:themeColor="text1"/>
        </w:rPr>
        <w:t>–</w:t>
      </w:r>
      <w:r w:rsidRPr="00B73E5F">
        <w:rPr>
          <w:color w:val="000000" w:themeColor="text1"/>
        </w:rPr>
        <w:t>456.</w:t>
      </w:r>
    </w:p>
    <w:p w14:paraId="2401CDED" w14:textId="77777777" w:rsidR="00AB2949" w:rsidRPr="00067625" w:rsidRDefault="00AB2949" w:rsidP="00AB2949">
      <w:pPr>
        <w:spacing w:before="120" w:after="120"/>
        <w:ind w:left="227" w:hanging="227"/>
        <w:rPr>
          <w:color w:val="000000" w:themeColor="text1"/>
        </w:rPr>
      </w:pPr>
      <w:r w:rsidRPr="00B73E5F">
        <w:rPr>
          <w:color w:val="000000" w:themeColor="text1"/>
        </w:rPr>
        <w:t>Cotter, Janet, Katharina Kawall, and Christoph Then</w:t>
      </w:r>
      <w:r>
        <w:rPr>
          <w:color w:val="000000" w:themeColor="text1"/>
        </w:rPr>
        <w:t xml:space="preserve"> (</w:t>
      </w:r>
      <w:r w:rsidRPr="00B73E5F">
        <w:rPr>
          <w:color w:val="000000" w:themeColor="text1"/>
        </w:rPr>
        <w:t>2020</w:t>
      </w:r>
      <w:r>
        <w:rPr>
          <w:color w:val="000000" w:themeColor="text1"/>
        </w:rPr>
        <w:t>)</w:t>
      </w:r>
      <w:r w:rsidRPr="00B73E5F">
        <w:rPr>
          <w:color w:val="000000" w:themeColor="text1"/>
        </w:rPr>
        <w:t xml:space="preserve">. </w:t>
      </w:r>
      <w:r w:rsidRPr="00B73E5F">
        <w:rPr>
          <w:i/>
          <w:iCs/>
          <w:color w:val="000000" w:themeColor="text1"/>
        </w:rPr>
        <w:t>New Genetic Engineering Technologies</w:t>
      </w:r>
      <w:r w:rsidRPr="00B73E5F">
        <w:rPr>
          <w:color w:val="000000" w:themeColor="text1"/>
        </w:rPr>
        <w:t xml:space="preserve">. </w:t>
      </w:r>
      <w:r w:rsidRPr="00A72C2C">
        <w:rPr>
          <w:color w:val="000000" w:themeColor="text1"/>
        </w:rPr>
        <w:t>European Network of Scientists for Social and Environmental Responsibility</w:t>
      </w:r>
      <w:r>
        <w:rPr>
          <w:color w:val="000000" w:themeColor="text1"/>
        </w:rPr>
        <w:t>, Gene Watch UK and</w:t>
      </w:r>
      <w:r w:rsidRPr="00A72C2C" w:rsidDel="00A72C2C">
        <w:rPr>
          <w:color w:val="000000" w:themeColor="text1"/>
          <w:highlight w:val="yellow"/>
        </w:rPr>
        <w:t xml:space="preserve"> </w:t>
      </w:r>
      <w:proofErr w:type="spellStart"/>
      <w:r w:rsidRPr="000E3465">
        <w:rPr>
          <w:color w:val="000000" w:themeColor="text1"/>
        </w:rPr>
        <w:t>Testbiotech</w:t>
      </w:r>
      <w:proofErr w:type="spellEnd"/>
      <w:r w:rsidRPr="00067625">
        <w:rPr>
          <w:color w:val="000000" w:themeColor="text1"/>
        </w:rPr>
        <w:t>.</w:t>
      </w:r>
    </w:p>
    <w:p w14:paraId="7445CAB8" w14:textId="77777777" w:rsidR="00AB2949" w:rsidRPr="00067625" w:rsidRDefault="00AB2949" w:rsidP="00AB2949">
      <w:pPr>
        <w:spacing w:before="120" w:after="120"/>
        <w:ind w:left="227" w:hanging="227"/>
        <w:rPr>
          <w:color w:val="000000" w:themeColor="text1"/>
        </w:rPr>
      </w:pPr>
      <w:bookmarkStart w:id="127" w:name="OLE_LINK3"/>
      <w:bookmarkStart w:id="128" w:name="OLE_LINK4"/>
      <w:r w:rsidRPr="00067625">
        <w:rPr>
          <w:color w:val="000000" w:themeColor="text1"/>
        </w:rPr>
        <w:t xml:space="preserve">Council of Canadian Academies (2023). </w:t>
      </w:r>
      <w:r w:rsidRPr="00067625">
        <w:rPr>
          <w:i/>
          <w:iCs/>
          <w:color w:val="000000" w:themeColor="text1"/>
        </w:rPr>
        <w:t>Framing Challenges and Opportunities for Canada</w:t>
      </w:r>
      <w:r w:rsidRPr="00067625">
        <w:rPr>
          <w:color w:val="000000" w:themeColor="text1"/>
        </w:rPr>
        <w:t>. Ottawa: Expert Panel on Regulating Gene-Edited Organisms for Pest Control, Council of Canadian Academies.</w:t>
      </w:r>
      <w:bookmarkEnd w:id="127"/>
      <w:bookmarkEnd w:id="128"/>
    </w:p>
    <w:p w14:paraId="347EFBF1" w14:textId="77777777" w:rsidR="00AB2949" w:rsidRPr="00067625" w:rsidRDefault="00AB2949" w:rsidP="00AB2949">
      <w:pPr>
        <w:spacing w:before="120" w:after="120"/>
        <w:ind w:left="227" w:hanging="227"/>
        <w:rPr>
          <w:i/>
          <w:iCs/>
          <w:color w:val="000000" w:themeColor="text1"/>
        </w:rPr>
      </w:pPr>
      <w:r w:rsidRPr="00067625">
        <w:rPr>
          <w:color w:val="000000" w:themeColor="text1"/>
        </w:rPr>
        <w:t>Courtier-</w:t>
      </w:r>
      <w:proofErr w:type="spellStart"/>
      <w:r w:rsidRPr="00067625">
        <w:rPr>
          <w:color w:val="000000" w:themeColor="text1"/>
        </w:rPr>
        <w:t>Orgogozo</w:t>
      </w:r>
      <w:proofErr w:type="spellEnd"/>
      <w:r w:rsidRPr="00067625">
        <w:rPr>
          <w:color w:val="000000" w:themeColor="text1"/>
        </w:rPr>
        <w:t xml:space="preserve">, Virginie, and others (2018). Evaluating the probability of CRISPR-based gene drive contaminating another species. </w:t>
      </w:r>
      <w:r w:rsidRPr="00067625">
        <w:rPr>
          <w:i/>
          <w:iCs/>
          <w:color w:val="000000" w:themeColor="text1"/>
        </w:rPr>
        <w:t>Evolutionary Applications,</w:t>
      </w:r>
      <w:r w:rsidRPr="00067625">
        <w:rPr>
          <w:color w:val="000000" w:themeColor="text1"/>
        </w:rPr>
        <w:t xml:space="preserve"> vol. 13, No. 8 (April), pp. 1888–1905.</w:t>
      </w:r>
      <w:r w:rsidRPr="00067625">
        <w:rPr>
          <w:i/>
          <w:iCs/>
          <w:color w:val="000000" w:themeColor="text1"/>
        </w:rPr>
        <w:t xml:space="preserve"> </w:t>
      </w:r>
    </w:p>
    <w:p w14:paraId="06941336" w14:textId="77777777" w:rsidR="00AB2949" w:rsidRPr="00067625" w:rsidRDefault="00AB2949" w:rsidP="00AB2949">
      <w:pPr>
        <w:spacing w:before="120" w:after="120"/>
        <w:ind w:left="227" w:hanging="227"/>
      </w:pPr>
      <w:r w:rsidRPr="00067625">
        <w:rPr>
          <w:color w:val="000000" w:themeColor="text1"/>
        </w:rPr>
        <w:t xml:space="preserve">Cox, Louis Anthony, Jr. (2012). Confronting deep uncertainties in risk analysis. </w:t>
      </w:r>
      <w:r w:rsidRPr="00067625">
        <w:rPr>
          <w:i/>
          <w:iCs/>
          <w:color w:val="000000" w:themeColor="text1"/>
        </w:rPr>
        <w:t xml:space="preserve">Risk </w:t>
      </w:r>
      <w:r>
        <w:rPr>
          <w:i/>
          <w:iCs/>
          <w:color w:val="000000" w:themeColor="text1"/>
        </w:rPr>
        <w:t>A</w:t>
      </w:r>
      <w:r w:rsidRPr="00067625">
        <w:rPr>
          <w:i/>
          <w:iCs/>
          <w:color w:val="000000" w:themeColor="text1"/>
        </w:rPr>
        <w:t xml:space="preserve">nalysis, </w:t>
      </w:r>
      <w:r w:rsidRPr="00067625">
        <w:rPr>
          <w:color w:val="000000" w:themeColor="text1"/>
        </w:rPr>
        <w:t xml:space="preserve">vol. 32, No. 10 (October), pp. 1607–1629. </w:t>
      </w:r>
    </w:p>
    <w:p w14:paraId="79B1BD1B" w14:textId="77777777" w:rsidR="00AB2949" w:rsidRPr="00610E9F" w:rsidRDefault="00AB2949" w:rsidP="00AB2949">
      <w:pPr>
        <w:spacing w:before="120" w:after="120"/>
        <w:ind w:left="227" w:hanging="227"/>
        <w:rPr>
          <w:color w:val="000000" w:themeColor="text1"/>
        </w:rPr>
      </w:pPr>
      <w:r w:rsidRPr="001C231B">
        <w:rPr>
          <w:color w:val="000000" w:themeColor="text1"/>
        </w:rPr>
        <w:t>Critica</w:t>
      </w:r>
      <w:r w:rsidRPr="00067625">
        <w:rPr>
          <w:color w:val="000000" w:themeColor="text1"/>
        </w:rPr>
        <w:t xml:space="preserve">l Scientists Switzerland, European Network of Scientists for Social and Environmental Responsibility, and </w:t>
      </w:r>
      <w:proofErr w:type="spellStart"/>
      <w:r w:rsidRPr="00067625">
        <w:rPr>
          <w:color w:val="000000" w:themeColor="text1"/>
        </w:rPr>
        <w:t>Vereinigung</w:t>
      </w:r>
      <w:proofErr w:type="spellEnd"/>
      <w:r w:rsidRPr="00067625">
        <w:rPr>
          <w:color w:val="000000" w:themeColor="text1"/>
        </w:rPr>
        <w:t xml:space="preserve"> Deutscher </w:t>
      </w:r>
      <w:proofErr w:type="spellStart"/>
      <w:r w:rsidRPr="00067625">
        <w:rPr>
          <w:color w:val="000000" w:themeColor="text1"/>
        </w:rPr>
        <w:t>Wissenschaftler</w:t>
      </w:r>
      <w:proofErr w:type="spellEnd"/>
      <w:r w:rsidRPr="00067625">
        <w:rPr>
          <w:color w:val="000000" w:themeColor="text1"/>
        </w:rPr>
        <w:t xml:space="preserve"> (201</w:t>
      </w:r>
      <w:r w:rsidRPr="001D5514">
        <w:rPr>
          <w:color w:val="000000" w:themeColor="text1"/>
        </w:rPr>
        <w:t>9).</w:t>
      </w:r>
      <w:r w:rsidRPr="001D5514">
        <w:rPr>
          <w:i/>
          <w:iCs/>
          <w:color w:val="000000" w:themeColor="text1"/>
        </w:rPr>
        <w:t xml:space="preserve"> Gene drives: </w:t>
      </w:r>
      <w:r w:rsidRPr="00C61C54">
        <w:rPr>
          <w:i/>
          <w:iCs/>
          <w:color w:val="000000" w:themeColor="text1"/>
        </w:rPr>
        <w:t>a</w:t>
      </w:r>
      <w:r w:rsidRPr="001D5514">
        <w:rPr>
          <w:i/>
          <w:iCs/>
          <w:color w:val="000000" w:themeColor="text1"/>
        </w:rPr>
        <w:t xml:space="preserve"> report on their science, applications, social aspects, ethics and regulations</w:t>
      </w:r>
      <w:r w:rsidRPr="00C61C54">
        <w:rPr>
          <w:color w:val="000000" w:themeColor="text1"/>
        </w:rPr>
        <w:t xml:space="preserve">. </w:t>
      </w:r>
    </w:p>
    <w:p w14:paraId="32B0A161" w14:textId="77777777" w:rsidR="00AB2949" w:rsidRPr="00B73E5F" w:rsidRDefault="00AB2949" w:rsidP="00AB2949">
      <w:pPr>
        <w:spacing w:before="120" w:after="120"/>
        <w:ind w:left="227" w:hanging="227"/>
        <w:rPr>
          <w:color w:val="000000" w:themeColor="text1"/>
        </w:rPr>
      </w:pPr>
      <w:r w:rsidRPr="00B73E5F">
        <w:rPr>
          <w:color w:val="000000" w:themeColor="text1"/>
        </w:rPr>
        <w:t>Cullen, Alison, C., and H. Christopher Frey</w:t>
      </w:r>
      <w:r>
        <w:rPr>
          <w:color w:val="000000" w:themeColor="text1"/>
        </w:rPr>
        <w:t xml:space="preserve"> (</w:t>
      </w:r>
      <w:r w:rsidRPr="00B73E5F">
        <w:rPr>
          <w:color w:val="000000" w:themeColor="text1"/>
        </w:rPr>
        <w:t>1994</w:t>
      </w:r>
      <w:r>
        <w:rPr>
          <w:color w:val="000000" w:themeColor="text1"/>
        </w:rPr>
        <w:t>)</w:t>
      </w:r>
      <w:r w:rsidRPr="00B73E5F">
        <w:rPr>
          <w:color w:val="000000" w:themeColor="text1"/>
        </w:rPr>
        <w:t xml:space="preserve">. </w:t>
      </w:r>
      <w:r w:rsidRPr="00B73E5F">
        <w:rPr>
          <w:i/>
          <w:color w:val="000000" w:themeColor="text1"/>
        </w:rPr>
        <w:t xml:space="preserve">Probabilistic </w:t>
      </w:r>
      <w:r>
        <w:rPr>
          <w:i/>
          <w:color w:val="000000" w:themeColor="text1"/>
        </w:rPr>
        <w:t>T</w:t>
      </w:r>
      <w:r w:rsidRPr="00B73E5F">
        <w:rPr>
          <w:i/>
          <w:color w:val="000000" w:themeColor="text1"/>
        </w:rPr>
        <w:t xml:space="preserve">echniques in </w:t>
      </w:r>
      <w:r>
        <w:rPr>
          <w:i/>
          <w:color w:val="000000" w:themeColor="text1"/>
        </w:rPr>
        <w:t>E</w:t>
      </w:r>
      <w:r w:rsidRPr="00B73E5F">
        <w:rPr>
          <w:i/>
          <w:color w:val="000000" w:themeColor="text1"/>
        </w:rPr>
        <w:t xml:space="preserve">xposure </w:t>
      </w:r>
      <w:r>
        <w:rPr>
          <w:i/>
          <w:color w:val="000000" w:themeColor="text1"/>
        </w:rPr>
        <w:t>A</w:t>
      </w:r>
      <w:r w:rsidRPr="00B73E5F">
        <w:rPr>
          <w:i/>
          <w:color w:val="000000" w:themeColor="text1"/>
        </w:rPr>
        <w:t>ssessment</w:t>
      </w:r>
      <w:r w:rsidRPr="0064746B">
        <w:rPr>
          <w:i/>
          <w:color w:val="000000" w:themeColor="text1"/>
        </w:rPr>
        <w:t xml:space="preserve">: </w:t>
      </w:r>
      <w:r>
        <w:rPr>
          <w:i/>
          <w:color w:val="000000" w:themeColor="text1"/>
        </w:rPr>
        <w:t>A</w:t>
      </w:r>
      <w:r w:rsidRPr="00B73E5F">
        <w:rPr>
          <w:i/>
          <w:color w:val="000000" w:themeColor="text1"/>
        </w:rPr>
        <w:t xml:space="preserve"> </w:t>
      </w:r>
      <w:r>
        <w:rPr>
          <w:i/>
          <w:color w:val="000000" w:themeColor="text1"/>
        </w:rPr>
        <w:t>H</w:t>
      </w:r>
      <w:r w:rsidRPr="00B73E5F">
        <w:rPr>
          <w:i/>
          <w:color w:val="000000" w:themeColor="text1"/>
        </w:rPr>
        <w:t xml:space="preserve">andbook for </w:t>
      </w:r>
      <w:r>
        <w:rPr>
          <w:i/>
          <w:color w:val="000000" w:themeColor="text1"/>
        </w:rPr>
        <w:t>D</w:t>
      </w:r>
      <w:r w:rsidRPr="00B73E5F">
        <w:rPr>
          <w:i/>
          <w:color w:val="000000" w:themeColor="text1"/>
        </w:rPr>
        <w:t xml:space="preserve">ealing </w:t>
      </w:r>
      <w:proofErr w:type="gramStart"/>
      <w:r>
        <w:rPr>
          <w:i/>
          <w:color w:val="000000" w:themeColor="text1"/>
        </w:rPr>
        <w:t>W</w:t>
      </w:r>
      <w:r w:rsidRPr="00B73E5F">
        <w:rPr>
          <w:i/>
          <w:color w:val="000000" w:themeColor="text1"/>
        </w:rPr>
        <w:t>ith</w:t>
      </w:r>
      <w:proofErr w:type="gramEnd"/>
      <w:r w:rsidRPr="00B73E5F">
        <w:rPr>
          <w:i/>
          <w:color w:val="000000" w:themeColor="text1"/>
        </w:rPr>
        <w:t xml:space="preserve"> </w:t>
      </w:r>
      <w:r>
        <w:rPr>
          <w:i/>
          <w:color w:val="000000" w:themeColor="text1"/>
        </w:rPr>
        <w:t>V</w:t>
      </w:r>
      <w:r w:rsidRPr="00B73E5F">
        <w:rPr>
          <w:i/>
          <w:color w:val="000000" w:themeColor="text1"/>
        </w:rPr>
        <w:t xml:space="preserve">ariability and </w:t>
      </w:r>
      <w:r>
        <w:rPr>
          <w:i/>
          <w:color w:val="000000" w:themeColor="text1"/>
        </w:rPr>
        <w:t>U</w:t>
      </w:r>
      <w:r w:rsidRPr="00B73E5F">
        <w:rPr>
          <w:i/>
          <w:color w:val="000000" w:themeColor="text1"/>
        </w:rPr>
        <w:t xml:space="preserve">ncertainty in </w:t>
      </w:r>
      <w:r>
        <w:rPr>
          <w:i/>
          <w:color w:val="000000" w:themeColor="text1"/>
        </w:rPr>
        <w:t>M</w:t>
      </w:r>
      <w:r w:rsidRPr="00B73E5F">
        <w:rPr>
          <w:i/>
          <w:color w:val="000000" w:themeColor="text1"/>
        </w:rPr>
        <w:t xml:space="preserve">odels and </w:t>
      </w:r>
      <w:r>
        <w:rPr>
          <w:i/>
          <w:color w:val="000000" w:themeColor="text1"/>
        </w:rPr>
        <w:t>I</w:t>
      </w:r>
      <w:r w:rsidRPr="00B73E5F">
        <w:rPr>
          <w:i/>
          <w:color w:val="000000" w:themeColor="text1"/>
        </w:rPr>
        <w:t>nputs.</w:t>
      </w:r>
      <w:r w:rsidRPr="00B73E5F">
        <w:rPr>
          <w:color w:val="000000" w:themeColor="text1"/>
        </w:rPr>
        <w:t xml:space="preserve"> Kluwer.</w:t>
      </w:r>
    </w:p>
    <w:p w14:paraId="3D2BE7B8" w14:textId="77777777" w:rsidR="00AB2949" w:rsidRPr="00096C23" w:rsidRDefault="00AB2949" w:rsidP="00AB2949">
      <w:pPr>
        <w:spacing w:before="120" w:after="120"/>
        <w:ind w:left="227" w:hanging="227"/>
        <w:rPr>
          <w:color w:val="000000" w:themeColor="text1"/>
        </w:rPr>
      </w:pPr>
      <w:r w:rsidRPr="00B73E5F">
        <w:rPr>
          <w:color w:val="000000" w:themeColor="text1"/>
        </w:rPr>
        <w:t>Curren, Emily, J., and others</w:t>
      </w:r>
      <w:r>
        <w:rPr>
          <w:color w:val="000000" w:themeColor="text1"/>
        </w:rPr>
        <w:t xml:space="preserve"> (</w:t>
      </w:r>
      <w:r w:rsidRPr="00B73E5F">
        <w:rPr>
          <w:color w:val="000000" w:themeColor="text1"/>
        </w:rPr>
        <w:t>2018</w:t>
      </w:r>
      <w:r>
        <w:rPr>
          <w:color w:val="000000" w:themeColor="text1"/>
        </w:rPr>
        <w:t>)</w:t>
      </w:r>
      <w:r w:rsidRPr="00B73E5F">
        <w:rPr>
          <w:color w:val="000000" w:themeColor="text1"/>
        </w:rPr>
        <w:t xml:space="preserve">. St. Louis encephalitis virus disease in the United States, 2003-2017. </w:t>
      </w:r>
      <w:r w:rsidRPr="001717CD">
        <w:rPr>
          <w:i/>
          <w:color w:val="000000" w:themeColor="text1"/>
        </w:rPr>
        <w:t>American Journal of Tropical Medicine and Hygiene</w:t>
      </w:r>
      <w:r w:rsidRPr="00B73E5F">
        <w:rPr>
          <w:color w:val="000000" w:themeColor="text1"/>
        </w:rPr>
        <w:t>, vol. 99, No. 4 (October), pp. 1074</w:t>
      </w:r>
      <w:r>
        <w:rPr>
          <w:color w:val="000000" w:themeColor="text1"/>
        </w:rPr>
        <w:t>–</w:t>
      </w:r>
      <w:r w:rsidRPr="00B73E5F">
        <w:rPr>
          <w:color w:val="000000" w:themeColor="text1"/>
        </w:rPr>
        <w:t>1079.</w:t>
      </w:r>
    </w:p>
    <w:p w14:paraId="586563BF" w14:textId="77777777" w:rsidR="00AB2949" w:rsidRPr="00B73E5F" w:rsidRDefault="00AB2949" w:rsidP="00AB2949">
      <w:pPr>
        <w:spacing w:before="120" w:after="120"/>
        <w:ind w:left="227" w:hanging="227"/>
        <w:rPr>
          <w:color w:val="000000" w:themeColor="text1"/>
        </w:rPr>
      </w:pPr>
      <w:r w:rsidRPr="00B73E5F">
        <w:rPr>
          <w:color w:val="000000" w:themeColor="text1"/>
        </w:rPr>
        <w:t>Dambacher, Jeffrey, M., Hiram W. Li, and Philippe A. Rossignol</w:t>
      </w:r>
      <w:r>
        <w:rPr>
          <w:color w:val="000000" w:themeColor="text1"/>
        </w:rPr>
        <w:t xml:space="preserve"> (</w:t>
      </w:r>
      <w:r w:rsidRPr="00B73E5F">
        <w:rPr>
          <w:color w:val="000000" w:themeColor="text1"/>
        </w:rPr>
        <w:t>2003</w:t>
      </w:r>
      <w:r>
        <w:rPr>
          <w:color w:val="000000" w:themeColor="text1"/>
        </w:rPr>
        <w:t>)</w:t>
      </w:r>
      <w:r w:rsidRPr="00B73E5F">
        <w:rPr>
          <w:color w:val="000000" w:themeColor="text1"/>
        </w:rPr>
        <w:t xml:space="preserve">. Qualitative predictions in model ecosystems. </w:t>
      </w:r>
      <w:r w:rsidRPr="00B73E5F">
        <w:rPr>
          <w:i/>
          <w:iCs/>
          <w:color w:val="000000" w:themeColor="text1"/>
        </w:rPr>
        <w:t xml:space="preserve">Ecological </w:t>
      </w:r>
      <w:r>
        <w:rPr>
          <w:i/>
          <w:iCs/>
          <w:color w:val="000000" w:themeColor="text1"/>
        </w:rPr>
        <w:t>M</w:t>
      </w:r>
      <w:r w:rsidRPr="00B73E5F">
        <w:rPr>
          <w:i/>
          <w:iCs/>
          <w:color w:val="000000" w:themeColor="text1"/>
        </w:rPr>
        <w:t>odelling,</w:t>
      </w:r>
      <w:r w:rsidRPr="00B73E5F">
        <w:rPr>
          <w:color w:val="000000" w:themeColor="text1"/>
        </w:rPr>
        <w:t xml:space="preserve"> vol. 161 (March), pp. 79</w:t>
      </w:r>
      <w:r>
        <w:rPr>
          <w:color w:val="000000" w:themeColor="text1"/>
        </w:rPr>
        <w:t>–</w:t>
      </w:r>
      <w:r w:rsidRPr="00B73E5F">
        <w:rPr>
          <w:color w:val="000000" w:themeColor="text1"/>
        </w:rPr>
        <w:t>93.</w:t>
      </w:r>
    </w:p>
    <w:p w14:paraId="44B0716D" w14:textId="77777777" w:rsidR="00AB2949" w:rsidRPr="00096C23" w:rsidRDefault="00AB2949" w:rsidP="00AB2949">
      <w:pPr>
        <w:spacing w:before="120" w:after="120"/>
        <w:ind w:left="227" w:hanging="227"/>
        <w:rPr>
          <w:color w:val="000000" w:themeColor="text1"/>
        </w:rPr>
      </w:pPr>
      <w:r w:rsidRPr="00B73E5F">
        <w:rPr>
          <w:color w:val="000000" w:themeColor="text1"/>
        </w:rPr>
        <w:t>David, Aaron S., and others</w:t>
      </w:r>
      <w:r>
        <w:rPr>
          <w:color w:val="000000" w:themeColor="text1"/>
        </w:rPr>
        <w:t xml:space="preserve"> (</w:t>
      </w:r>
      <w:r w:rsidRPr="00B73E5F">
        <w:rPr>
          <w:color w:val="000000" w:themeColor="text1"/>
        </w:rPr>
        <w:t>2013</w:t>
      </w:r>
      <w:r>
        <w:rPr>
          <w:color w:val="000000" w:themeColor="text1"/>
        </w:rPr>
        <w:t>)</w:t>
      </w:r>
      <w:r w:rsidRPr="00B73E5F">
        <w:rPr>
          <w:color w:val="000000" w:themeColor="text1"/>
        </w:rPr>
        <w:t xml:space="preserve">. Release of genetically engineered insects: </w:t>
      </w:r>
      <w:r>
        <w:rPr>
          <w:color w:val="000000" w:themeColor="text1"/>
        </w:rPr>
        <w:t>a</w:t>
      </w:r>
      <w:r w:rsidRPr="00B73E5F">
        <w:rPr>
          <w:color w:val="000000" w:themeColor="text1"/>
        </w:rPr>
        <w:t xml:space="preserve"> framework to identify potential ecological effects.</w:t>
      </w:r>
      <w:r w:rsidRPr="00B73E5F">
        <w:rPr>
          <w:i/>
          <w:iCs/>
          <w:color w:val="000000" w:themeColor="text1"/>
        </w:rPr>
        <w:t xml:space="preserve"> Ecology and Evolution</w:t>
      </w:r>
      <w:r w:rsidRPr="00B73E5F">
        <w:rPr>
          <w:color w:val="000000" w:themeColor="text1"/>
        </w:rPr>
        <w:t>, vol. 3, No. 11 (October), pp. 4000</w:t>
      </w:r>
      <w:r>
        <w:rPr>
          <w:color w:val="000000" w:themeColor="text1"/>
        </w:rPr>
        <w:t>–</w:t>
      </w:r>
      <w:r w:rsidRPr="00B73E5F">
        <w:rPr>
          <w:color w:val="000000" w:themeColor="text1"/>
        </w:rPr>
        <w:t>4015.</w:t>
      </w:r>
    </w:p>
    <w:p w14:paraId="3FFC30AC" w14:textId="77777777" w:rsidR="00AB2949" w:rsidRPr="00B73E5F" w:rsidRDefault="00000000" w:rsidP="00AB2949">
      <w:pPr>
        <w:spacing w:before="120" w:after="120"/>
        <w:ind w:left="227" w:hanging="227"/>
        <w:rPr>
          <w:color w:val="000000" w:themeColor="text1"/>
        </w:rPr>
      </w:pPr>
      <w:hyperlink r:id="rId28">
        <w:r w:rsidR="00AB2949" w:rsidRPr="00B73E5F">
          <w:rPr>
            <w:color w:val="000000" w:themeColor="text1"/>
          </w:rPr>
          <w:t>D</w:t>
        </w:r>
      </w:hyperlink>
      <w:r w:rsidR="00AB2949" w:rsidRPr="00B73E5F">
        <w:rPr>
          <w:color w:val="000000" w:themeColor="text1"/>
        </w:rPr>
        <w:t>eplazes-Zemp, Anna, and others</w:t>
      </w:r>
      <w:r w:rsidR="00AB2949">
        <w:rPr>
          <w:color w:val="000000" w:themeColor="text1"/>
        </w:rPr>
        <w:t xml:space="preserve"> (</w:t>
      </w:r>
      <w:r w:rsidR="00AB2949" w:rsidRPr="00B73E5F">
        <w:rPr>
          <w:color w:val="000000" w:themeColor="text1"/>
        </w:rPr>
        <w:t>2020</w:t>
      </w:r>
      <w:r w:rsidR="00AB2949">
        <w:rPr>
          <w:color w:val="000000" w:themeColor="text1"/>
        </w:rPr>
        <w:t>)</w:t>
      </w:r>
      <w:r w:rsidR="00AB2949" w:rsidRPr="00B73E5F">
        <w:rPr>
          <w:color w:val="000000" w:themeColor="text1"/>
        </w:rPr>
        <w:t xml:space="preserve">. Gene drives: benefits, risks, and possible applications. </w:t>
      </w:r>
      <w:r w:rsidR="00AB2949" w:rsidRPr="00B73E5F">
        <w:rPr>
          <w:i/>
          <w:iCs/>
          <w:color w:val="000000" w:themeColor="text1"/>
        </w:rPr>
        <w:t xml:space="preserve">Swiss Academies Factsheet, </w:t>
      </w:r>
      <w:r w:rsidR="00AB2949" w:rsidRPr="00B73E5F">
        <w:rPr>
          <w:color w:val="000000" w:themeColor="text1"/>
        </w:rPr>
        <w:t xml:space="preserve">vol. 15, No. 4. </w:t>
      </w:r>
    </w:p>
    <w:p w14:paraId="48E41AAA" w14:textId="77777777" w:rsidR="00AB2949" w:rsidRPr="00B73E5F" w:rsidRDefault="00AB2949" w:rsidP="00AB2949">
      <w:pPr>
        <w:spacing w:before="120" w:after="120"/>
        <w:ind w:left="227" w:hanging="227"/>
        <w:rPr>
          <w:color w:val="000000" w:themeColor="text1"/>
        </w:rPr>
      </w:pPr>
      <w:proofErr w:type="spellStart"/>
      <w:r w:rsidRPr="00B73E5F">
        <w:rPr>
          <w:color w:val="000000" w:themeColor="text1"/>
        </w:rPr>
        <w:t>Deredec</w:t>
      </w:r>
      <w:proofErr w:type="spellEnd"/>
      <w:r w:rsidRPr="00B73E5F">
        <w:rPr>
          <w:color w:val="000000" w:themeColor="text1"/>
        </w:rPr>
        <w:t>, Anne, and others</w:t>
      </w:r>
      <w:r>
        <w:rPr>
          <w:color w:val="000000" w:themeColor="text1"/>
        </w:rPr>
        <w:t xml:space="preserve"> (</w:t>
      </w:r>
      <w:r w:rsidRPr="00B73E5F">
        <w:rPr>
          <w:color w:val="000000" w:themeColor="text1"/>
        </w:rPr>
        <w:t>2011</w:t>
      </w:r>
      <w:r>
        <w:rPr>
          <w:color w:val="000000" w:themeColor="text1"/>
        </w:rPr>
        <w:t>)</w:t>
      </w:r>
      <w:r w:rsidRPr="00B73E5F">
        <w:rPr>
          <w:color w:val="000000" w:themeColor="text1"/>
        </w:rPr>
        <w:t xml:space="preserve">. Requirements for effective malaria control with homing endonuclease genes. </w:t>
      </w:r>
      <w:r w:rsidRPr="003A293A">
        <w:rPr>
          <w:i/>
          <w:iCs/>
          <w:color w:val="000000" w:themeColor="text1"/>
        </w:rPr>
        <w:t>Proceedings of the National Academy of Sciences</w:t>
      </w:r>
      <w:r w:rsidRPr="00B73E5F">
        <w:rPr>
          <w:i/>
          <w:iCs/>
          <w:color w:val="000000" w:themeColor="text1"/>
        </w:rPr>
        <w:t xml:space="preserve">, </w:t>
      </w:r>
      <w:r w:rsidRPr="00B73E5F">
        <w:rPr>
          <w:color w:val="000000" w:themeColor="text1"/>
        </w:rPr>
        <w:t xml:space="preserve">vol. 108, No. 43 (October). </w:t>
      </w:r>
    </w:p>
    <w:p w14:paraId="71DFBFF9" w14:textId="77777777" w:rsidR="00AB2949" w:rsidRPr="00B73E5F" w:rsidRDefault="00AB2949" w:rsidP="00AB2949">
      <w:pPr>
        <w:spacing w:before="120" w:after="120"/>
        <w:ind w:left="227" w:hanging="227"/>
        <w:rPr>
          <w:color w:val="000000" w:themeColor="text1"/>
        </w:rPr>
      </w:pPr>
      <w:r w:rsidRPr="00B73E5F">
        <w:rPr>
          <w:color w:val="000000" w:themeColor="text1"/>
        </w:rPr>
        <w:t>Devos, Yann, and others</w:t>
      </w:r>
      <w:r>
        <w:rPr>
          <w:color w:val="000000" w:themeColor="text1"/>
        </w:rPr>
        <w:t xml:space="preserve"> (</w:t>
      </w:r>
      <w:r w:rsidRPr="00B73E5F">
        <w:rPr>
          <w:color w:val="000000" w:themeColor="text1"/>
        </w:rPr>
        <w:t>2015</w:t>
      </w:r>
      <w:r>
        <w:rPr>
          <w:color w:val="000000" w:themeColor="text1"/>
        </w:rPr>
        <w:t>)</w:t>
      </w:r>
      <w:r w:rsidRPr="00B73E5F">
        <w:rPr>
          <w:color w:val="000000" w:themeColor="text1"/>
        </w:rPr>
        <w:t xml:space="preserve">. </w:t>
      </w:r>
      <w:r w:rsidRPr="00583221">
        <w:rPr>
          <w:color w:val="000000" w:themeColor="text1"/>
        </w:rPr>
        <w:t xml:space="preserve">Optimising environmental risk assessments: </w:t>
      </w:r>
      <w:r>
        <w:rPr>
          <w:color w:val="000000" w:themeColor="text1"/>
        </w:rPr>
        <w:t>a</w:t>
      </w:r>
      <w:r w:rsidRPr="00583221">
        <w:rPr>
          <w:color w:val="000000" w:themeColor="text1"/>
        </w:rPr>
        <w:t>ccounting for ecosystem services helps to translate broad policy protection go</w:t>
      </w:r>
      <w:r w:rsidRPr="00B73E5F">
        <w:rPr>
          <w:color w:val="000000" w:themeColor="text1"/>
        </w:rPr>
        <w:t xml:space="preserve">als into specific operational ones for environmental risk assessments. </w:t>
      </w:r>
      <w:bookmarkStart w:id="129" w:name="_Hlk171805940"/>
      <w:r w:rsidRPr="00B73E5F">
        <w:rPr>
          <w:i/>
          <w:iCs/>
          <w:color w:val="000000" w:themeColor="text1"/>
        </w:rPr>
        <w:t xml:space="preserve">EMBO </w:t>
      </w:r>
      <w:r>
        <w:rPr>
          <w:i/>
          <w:iCs/>
          <w:color w:val="000000" w:themeColor="text1"/>
        </w:rPr>
        <w:t>Reports</w:t>
      </w:r>
      <w:bookmarkEnd w:id="129"/>
      <w:r w:rsidRPr="00B73E5F">
        <w:rPr>
          <w:i/>
          <w:iCs/>
          <w:color w:val="000000" w:themeColor="text1"/>
        </w:rPr>
        <w:t xml:space="preserve">, </w:t>
      </w:r>
      <w:r w:rsidRPr="00B73E5F">
        <w:rPr>
          <w:color w:val="000000" w:themeColor="text1"/>
        </w:rPr>
        <w:t>vol. 16, No. 9 (September), pp. 1060</w:t>
      </w:r>
      <w:r>
        <w:rPr>
          <w:color w:val="000000" w:themeColor="text1"/>
        </w:rPr>
        <w:t>–</w:t>
      </w:r>
      <w:r w:rsidRPr="00B73E5F">
        <w:rPr>
          <w:color w:val="000000" w:themeColor="text1"/>
        </w:rPr>
        <w:t>1063.</w:t>
      </w:r>
    </w:p>
    <w:p w14:paraId="2FD4B9F4" w14:textId="77777777" w:rsidR="00AB2949" w:rsidRPr="00B73E5F" w:rsidRDefault="00AB2949" w:rsidP="00AB2949">
      <w:pPr>
        <w:spacing w:before="120" w:after="120"/>
        <w:ind w:left="227" w:hanging="227"/>
        <w:rPr>
          <w:color w:val="000000" w:themeColor="text1"/>
        </w:rPr>
      </w:pPr>
      <w:r w:rsidRPr="00B73E5F">
        <w:rPr>
          <w:color w:val="000000" w:themeColor="text1"/>
        </w:rPr>
        <w:t>Devos, Yann, and others</w:t>
      </w:r>
      <w:r>
        <w:rPr>
          <w:color w:val="000000" w:themeColor="text1"/>
        </w:rPr>
        <w:t xml:space="preserve"> (</w:t>
      </w:r>
      <w:r w:rsidRPr="00B73E5F">
        <w:rPr>
          <w:color w:val="000000" w:themeColor="text1"/>
        </w:rPr>
        <w:t>2019</w:t>
      </w:r>
      <w:r>
        <w:rPr>
          <w:color w:val="000000" w:themeColor="text1"/>
        </w:rPr>
        <w:t>)</w:t>
      </w:r>
      <w:r w:rsidRPr="00B73E5F">
        <w:rPr>
          <w:color w:val="000000" w:themeColor="text1"/>
        </w:rPr>
        <w:t>. Using problem formulation for fit-for-</w:t>
      </w:r>
      <w:r w:rsidRPr="00020FAD">
        <w:rPr>
          <w:color w:val="000000" w:themeColor="text1"/>
        </w:rPr>
        <w:t xml:space="preserve">purpose pre-market environmental risk assessments of regulated stressors. </w:t>
      </w:r>
      <w:r w:rsidRPr="00020FAD">
        <w:rPr>
          <w:i/>
          <w:iCs/>
          <w:color w:val="000000" w:themeColor="text1"/>
        </w:rPr>
        <w:t xml:space="preserve">EFSA Journal, </w:t>
      </w:r>
      <w:r w:rsidRPr="00020FAD">
        <w:rPr>
          <w:color w:val="000000" w:themeColor="text1"/>
        </w:rPr>
        <w:t>vol. 17, No. S1 (J</w:t>
      </w:r>
      <w:r w:rsidRPr="00B73E5F">
        <w:rPr>
          <w:color w:val="000000" w:themeColor="text1"/>
        </w:rPr>
        <w:t xml:space="preserve">uly). </w:t>
      </w:r>
    </w:p>
    <w:p w14:paraId="0EEEA148" w14:textId="77777777" w:rsidR="00AB2949" w:rsidRPr="008808B4" w:rsidRDefault="00AB2949" w:rsidP="00AB2949">
      <w:pPr>
        <w:spacing w:before="120" w:after="120"/>
        <w:ind w:left="227" w:hanging="227"/>
        <w:rPr>
          <w:color w:val="000000" w:themeColor="text1"/>
        </w:rPr>
      </w:pPr>
      <w:r w:rsidRPr="00B73E5F">
        <w:rPr>
          <w:color w:val="000000" w:themeColor="text1"/>
        </w:rPr>
        <w:t>Devos, Yann</w:t>
      </w:r>
      <w:r w:rsidRPr="00BB654B">
        <w:rPr>
          <w:color w:val="000000" w:themeColor="text1"/>
        </w:rPr>
        <w:t>, and others (2021a). Gene drive-modified organisms: de</w:t>
      </w:r>
      <w:r w:rsidRPr="008808B4">
        <w:rPr>
          <w:color w:val="000000" w:themeColor="text1"/>
        </w:rPr>
        <w:t xml:space="preserve">veloping practical risk assessment guidance. </w:t>
      </w:r>
      <w:r w:rsidRPr="008808B4">
        <w:rPr>
          <w:i/>
          <w:iCs/>
          <w:color w:val="000000" w:themeColor="text1"/>
        </w:rPr>
        <w:t xml:space="preserve">Trends in Biotechnology, </w:t>
      </w:r>
      <w:r w:rsidRPr="008808B4">
        <w:rPr>
          <w:color w:val="000000" w:themeColor="text1"/>
        </w:rPr>
        <w:t>vol. 39, No. 9 (September), pp. 853–956.</w:t>
      </w:r>
    </w:p>
    <w:p w14:paraId="73AE0040" w14:textId="77777777" w:rsidR="00AB2949" w:rsidRPr="00B73E5F" w:rsidRDefault="00AB2949" w:rsidP="00AB2949">
      <w:pPr>
        <w:spacing w:before="120" w:after="120"/>
        <w:ind w:left="227" w:hanging="227"/>
        <w:rPr>
          <w:i/>
          <w:color w:val="000000" w:themeColor="text1"/>
        </w:rPr>
      </w:pPr>
      <w:r w:rsidRPr="00B73E5F">
        <w:rPr>
          <w:color w:val="000000" w:themeColor="text1"/>
        </w:rPr>
        <w:t>Devos, Yann, and others</w:t>
      </w:r>
      <w:r>
        <w:rPr>
          <w:color w:val="000000" w:themeColor="text1"/>
        </w:rPr>
        <w:t xml:space="preserve"> (</w:t>
      </w:r>
      <w:r w:rsidRPr="00B73E5F">
        <w:rPr>
          <w:color w:val="000000" w:themeColor="text1"/>
        </w:rPr>
        <w:t>2021b</w:t>
      </w:r>
      <w:r>
        <w:rPr>
          <w:color w:val="000000" w:themeColor="text1"/>
        </w:rPr>
        <w:t>)</w:t>
      </w:r>
      <w:r w:rsidRPr="00B73E5F">
        <w:rPr>
          <w:color w:val="000000" w:themeColor="text1"/>
        </w:rPr>
        <w:t>. Potential use of gene drive modified insects against disease vectors, agricultural pests and invasive species poses new challenges for risk assessment.</w:t>
      </w:r>
      <w:r w:rsidRPr="00B73E5F">
        <w:rPr>
          <w:i/>
          <w:iCs/>
          <w:color w:val="000000" w:themeColor="text1"/>
        </w:rPr>
        <w:t xml:space="preserve"> Critical </w:t>
      </w:r>
      <w:r>
        <w:rPr>
          <w:i/>
          <w:iCs/>
          <w:color w:val="000000" w:themeColor="text1"/>
        </w:rPr>
        <w:t>R</w:t>
      </w:r>
      <w:r w:rsidRPr="00B73E5F">
        <w:rPr>
          <w:i/>
          <w:iCs/>
          <w:color w:val="000000" w:themeColor="text1"/>
        </w:rPr>
        <w:t xml:space="preserve">eviews in Biotechnology, </w:t>
      </w:r>
      <w:r w:rsidRPr="00B73E5F">
        <w:rPr>
          <w:color w:val="000000" w:themeColor="text1"/>
        </w:rPr>
        <w:t>vol. 42, No. 2 (June), pp. 254</w:t>
      </w:r>
      <w:r>
        <w:rPr>
          <w:color w:val="000000" w:themeColor="text1"/>
        </w:rPr>
        <w:t>–</w:t>
      </w:r>
      <w:r w:rsidRPr="00B73E5F">
        <w:rPr>
          <w:color w:val="000000" w:themeColor="text1"/>
        </w:rPr>
        <w:t>270.</w:t>
      </w:r>
      <w:r w:rsidRPr="00B73E5F">
        <w:rPr>
          <w:i/>
          <w:iCs/>
          <w:color w:val="000000" w:themeColor="text1"/>
        </w:rPr>
        <w:t xml:space="preserve"> </w:t>
      </w:r>
    </w:p>
    <w:p w14:paraId="754C80D2" w14:textId="77777777" w:rsidR="00AB2949" w:rsidRPr="00B73E5F" w:rsidRDefault="00AB2949" w:rsidP="00AB2949">
      <w:pPr>
        <w:spacing w:before="120" w:after="120"/>
        <w:ind w:left="227" w:hanging="227"/>
        <w:rPr>
          <w:color w:val="000000" w:themeColor="text1"/>
        </w:rPr>
      </w:pPr>
      <w:r w:rsidRPr="00B73E5F">
        <w:rPr>
          <w:color w:val="000000" w:themeColor="text1"/>
        </w:rPr>
        <w:t>Devos, Yann, and others</w:t>
      </w:r>
      <w:r>
        <w:rPr>
          <w:color w:val="000000" w:themeColor="text1"/>
        </w:rPr>
        <w:t xml:space="preserve"> (</w:t>
      </w:r>
      <w:r w:rsidRPr="00B73E5F">
        <w:rPr>
          <w:color w:val="000000" w:themeColor="text1"/>
        </w:rPr>
        <w:t>2022</w:t>
      </w:r>
      <w:r>
        <w:rPr>
          <w:color w:val="000000" w:themeColor="text1"/>
        </w:rPr>
        <w:t>)</w:t>
      </w:r>
      <w:r w:rsidRPr="00B73E5F">
        <w:rPr>
          <w:color w:val="000000" w:themeColor="text1"/>
        </w:rPr>
        <w:t xml:space="preserve">. Risk management recommendations for environmental releases of gene drive modified insects. </w:t>
      </w:r>
      <w:r w:rsidRPr="00B73E5F">
        <w:rPr>
          <w:i/>
          <w:iCs/>
          <w:color w:val="000000" w:themeColor="text1"/>
        </w:rPr>
        <w:t>Biotechnology Advances,</w:t>
      </w:r>
      <w:r w:rsidRPr="00B73E5F">
        <w:rPr>
          <w:color w:val="000000" w:themeColor="text1"/>
        </w:rPr>
        <w:t xml:space="preserve"> vol. 54, No. 107807 (January</w:t>
      </w:r>
      <w:r>
        <w:rPr>
          <w:color w:val="000000" w:themeColor="text1"/>
        </w:rPr>
        <w:t>–</w:t>
      </w:r>
      <w:r w:rsidRPr="00B73E5F">
        <w:rPr>
          <w:color w:val="000000" w:themeColor="text1"/>
        </w:rPr>
        <w:t>February).</w:t>
      </w:r>
    </w:p>
    <w:p w14:paraId="12F6F5F2" w14:textId="77777777" w:rsidR="00AB2949" w:rsidRPr="00610E9F" w:rsidRDefault="00AB2949" w:rsidP="00AB2949">
      <w:pPr>
        <w:spacing w:before="120" w:after="120"/>
        <w:ind w:left="227" w:hanging="227"/>
        <w:rPr>
          <w:color w:val="000000" w:themeColor="text1"/>
        </w:rPr>
      </w:pPr>
      <w:bookmarkStart w:id="130" w:name="_Hlk170313240"/>
      <w:proofErr w:type="spellStart"/>
      <w:r w:rsidRPr="00B73E5F">
        <w:rPr>
          <w:color w:val="000000" w:themeColor="text1"/>
        </w:rPr>
        <w:lastRenderedPageBreak/>
        <w:t>Dhole</w:t>
      </w:r>
      <w:proofErr w:type="spellEnd"/>
      <w:r w:rsidRPr="00B73E5F">
        <w:rPr>
          <w:color w:val="000000" w:themeColor="text1"/>
        </w:rPr>
        <w:t>, Sumit, Alun L. Lloyd, Fred Gould</w:t>
      </w:r>
      <w:r>
        <w:rPr>
          <w:color w:val="000000" w:themeColor="text1"/>
        </w:rPr>
        <w:t xml:space="preserve"> (</w:t>
      </w:r>
      <w:r w:rsidRPr="00B73E5F">
        <w:rPr>
          <w:color w:val="000000" w:themeColor="text1"/>
        </w:rPr>
        <w:t>2019</w:t>
      </w:r>
      <w:r>
        <w:rPr>
          <w:color w:val="000000" w:themeColor="text1"/>
        </w:rPr>
        <w:t>)</w:t>
      </w:r>
      <w:r w:rsidRPr="00B73E5F">
        <w:rPr>
          <w:color w:val="000000" w:themeColor="text1"/>
        </w:rPr>
        <w:t xml:space="preserve">. Tethered homing gene drives: </w:t>
      </w:r>
      <w:r>
        <w:rPr>
          <w:color w:val="000000" w:themeColor="text1"/>
        </w:rPr>
        <w:t>a</w:t>
      </w:r>
      <w:r w:rsidRPr="00B73E5F">
        <w:rPr>
          <w:color w:val="000000" w:themeColor="text1"/>
        </w:rPr>
        <w:t xml:space="preserve"> new design for spatially restricted population replacement and suppression. </w:t>
      </w:r>
      <w:r w:rsidRPr="00B73E5F">
        <w:rPr>
          <w:i/>
          <w:iCs/>
          <w:color w:val="000000" w:themeColor="text1"/>
        </w:rPr>
        <w:t xml:space="preserve">Evolutionary Applications, </w:t>
      </w:r>
      <w:r w:rsidRPr="00B73E5F">
        <w:rPr>
          <w:color w:val="000000" w:themeColor="text1"/>
        </w:rPr>
        <w:t>vol. 12, No. 8 (September), pp. 1688</w:t>
      </w:r>
      <w:r>
        <w:rPr>
          <w:color w:val="000000" w:themeColor="text1"/>
        </w:rPr>
        <w:t>–</w:t>
      </w:r>
      <w:r w:rsidRPr="00B73E5F">
        <w:rPr>
          <w:color w:val="000000" w:themeColor="text1"/>
        </w:rPr>
        <w:t>1702.</w:t>
      </w:r>
    </w:p>
    <w:bookmarkEnd w:id="130"/>
    <w:p w14:paraId="27460FEB" w14:textId="77777777" w:rsidR="00AB2949" w:rsidRPr="00B73E5F" w:rsidRDefault="00AB2949" w:rsidP="00AB2949">
      <w:pPr>
        <w:spacing w:before="120" w:after="120"/>
        <w:ind w:left="227" w:hanging="227"/>
        <w:rPr>
          <w:color w:val="000000" w:themeColor="text1"/>
        </w:rPr>
      </w:pPr>
      <w:proofErr w:type="spellStart"/>
      <w:r w:rsidRPr="00B73E5F">
        <w:rPr>
          <w:color w:val="000000" w:themeColor="text1"/>
        </w:rPr>
        <w:t>Dhole</w:t>
      </w:r>
      <w:proofErr w:type="spellEnd"/>
      <w:r w:rsidRPr="00B73E5F">
        <w:rPr>
          <w:color w:val="000000" w:themeColor="text1"/>
        </w:rPr>
        <w:t>, Sumit, Alun L. Lloyd, and Fred Gould</w:t>
      </w:r>
      <w:r>
        <w:rPr>
          <w:color w:val="000000" w:themeColor="text1"/>
        </w:rPr>
        <w:t xml:space="preserve"> (</w:t>
      </w:r>
      <w:r w:rsidRPr="00B73E5F">
        <w:rPr>
          <w:color w:val="000000" w:themeColor="text1"/>
        </w:rPr>
        <w:t>2020</w:t>
      </w:r>
      <w:r>
        <w:rPr>
          <w:color w:val="000000" w:themeColor="text1"/>
        </w:rPr>
        <w:t>)</w:t>
      </w:r>
      <w:r w:rsidRPr="00B73E5F">
        <w:rPr>
          <w:color w:val="000000" w:themeColor="text1"/>
        </w:rPr>
        <w:t xml:space="preserve">. Gene drive dynamics in natural populations: </w:t>
      </w:r>
      <w:r>
        <w:rPr>
          <w:color w:val="000000" w:themeColor="text1"/>
        </w:rPr>
        <w:t>t</w:t>
      </w:r>
      <w:r w:rsidRPr="00B73E5F">
        <w:rPr>
          <w:color w:val="000000" w:themeColor="text1"/>
        </w:rPr>
        <w:t xml:space="preserve">he importance of density dependence, space, and sex. </w:t>
      </w:r>
      <w:r w:rsidRPr="00B73E5F">
        <w:rPr>
          <w:i/>
          <w:iCs/>
          <w:color w:val="000000" w:themeColor="text1"/>
        </w:rPr>
        <w:t xml:space="preserve">Annual Review of Ecology, Evolution, and Systematics, </w:t>
      </w:r>
      <w:r w:rsidRPr="00B73E5F">
        <w:rPr>
          <w:color w:val="000000" w:themeColor="text1"/>
        </w:rPr>
        <w:t>vol. 51 (August), pp. 505</w:t>
      </w:r>
      <w:r>
        <w:rPr>
          <w:color w:val="000000" w:themeColor="text1"/>
        </w:rPr>
        <w:t>–</w:t>
      </w:r>
      <w:r w:rsidRPr="00B73E5F">
        <w:rPr>
          <w:color w:val="000000" w:themeColor="text1"/>
        </w:rPr>
        <w:t>531.</w:t>
      </w:r>
    </w:p>
    <w:p w14:paraId="45DD7D64" w14:textId="77777777" w:rsidR="00AB2949" w:rsidRPr="00610E9F" w:rsidRDefault="00AB2949" w:rsidP="00AB2949">
      <w:pPr>
        <w:spacing w:before="120" w:after="120"/>
        <w:ind w:left="227" w:hanging="227"/>
        <w:rPr>
          <w:color w:val="000000" w:themeColor="text1"/>
        </w:rPr>
      </w:pPr>
      <w:proofErr w:type="spellStart"/>
      <w:r w:rsidRPr="00B73E5F">
        <w:rPr>
          <w:color w:val="000000" w:themeColor="text1"/>
        </w:rPr>
        <w:t>Dhole</w:t>
      </w:r>
      <w:proofErr w:type="spellEnd"/>
      <w:r w:rsidRPr="00B73E5F">
        <w:rPr>
          <w:color w:val="000000" w:themeColor="text1"/>
        </w:rPr>
        <w:t>, Sumit, and others</w:t>
      </w:r>
      <w:r>
        <w:rPr>
          <w:color w:val="000000" w:themeColor="text1"/>
        </w:rPr>
        <w:t xml:space="preserve"> (</w:t>
      </w:r>
      <w:r w:rsidRPr="00B73E5F">
        <w:rPr>
          <w:color w:val="000000" w:themeColor="text1"/>
        </w:rPr>
        <w:t>2018</w:t>
      </w:r>
      <w:r>
        <w:rPr>
          <w:color w:val="000000" w:themeColor="text1"/>
        </w:rPr>
        <w:t>)</w:t>
      </w:r>
      <w:r w:rsidRPr="00B73E5F">
        <w:rPr>
          <w:color w:val="000000" w:themeColor="text1"/>
        </w:rPr>
        <w:t xml:space="preserve">. Invasion and migration of spatially self-limiting gene drives: </w:t>
      </w:r>
      <w:r>
        <w:rPr>
          <w:color w:val="000000" w:themeColor="text1"/>
        </w:rPr>
        <w:t>a</w:t>
      </w:r>
      <w:r w:rsidRPr="00B73E5F">
        <w:rPr>
          <w:color w:val="000000" w:themeColor="text1"/>
        </w:rPr>
        <w:t xml:space="preserve"> comparative analysis. </w:t>
      </w:r>
      <w:r w:rsidRPr="00B73E5F">
        <w:rPr>
          <w:i/>
          <w:iCs/>
          <w:color w:val="000000" w:themeColor="text1"/>
        </w:rPr>
        <w:t>Evolutionary Applications</w:t>
      </w:r>
      <w:r w:rsidRPr="00B73E5F">
        <w:rPr>
          <w:color w:val="000000" w:themeColor="text1"/>
        </w:rPr>
        <w:t>, vol. 11, No. 12583 (December), pp. 794</w:t>
      </w:r>
      <w:r>
        <w:rPr>
          <w:color w:val="000000" w:themeColor="text1"/>
        </w:rPr>
        <w:t>–</w:t>
      </w:r>
      <w:r w:rsidRPr="00B73E5F">
        <w:rPr>
          <w:color w:val="000000" w:themeColor="text1"/>
        </w:rPr>
        <w:t>808.</w:t>
      </w:r>
    </w:p>
    <w:p w14:paraId="5D20490E" w14:textId="77777777" w:rsidR="00AB2949" w:rsidRPr="00BB654B" w:rsidRDefault="00AB2949" w:rsidP="00AB2949">
      <w:pPr>
        <w:spacing w:before="120" w:after="120"/>
        <w:ind w:left="227" w:hanging="227"/>
        <w:rPr>
          <w:color w:val="000000" w:themeColor="text1"/>
        </w:rPr>
      </w:pPr>
      <w:proofErr w:type="spellStart"/>
      <w:r w:rsidRPr="00B73E5F">
        <w:rPr>
          <w:color w:val="000000" w:themeColor="text1"/>
        </w:rPr>
        <w:t>Djihinto</w:t>
      </w:r>
      <w:proofErr w:type="spellEnd"/>
      <w:r w:rsidRPr="00B73E5F">
        <w:rPr>
          <w:color w:val="000000" w:themeColor="text1"/>
        </w:rPr>
        <w:t>, Oswald Y., and others</w:t>
      </w:r>
      <w:r>
        <w:rPr>
          <w:color w:val="000000" w:themeColor="text1"/>
        </w:rPr>
        <w:t xml:space="preserve"> (</w:t>
      </w:r>
      <w:r w:rsidRPr="00B73E5F">
        <w:rPr>
          <w:color w:val="000000" w:themeColor="text1"/>
        </w:rPr>
        <w:t>2022</w:t>
      </w:r>
      <w:r>
        <w:rPr>
          <w:color w:val="000000" w:themeColor="text1"/>
        </w:rPr>
        <w:t>)</w:t>
      </w:r>
      <w:r w:rsidRPr="00B73E5F">
        <w:rPr>
          <w:color w:val="000000" w:themeColor="text1"/>
        </w:rPr>
        <w:t xml:space="preserve">. Malaria-transmitting vectors microbiota: overview and </w:t>
      </w:r>
      <w:r w:rsidRPr="00BB654B">
        <w:rPr>
          <w:color w:val="000000" w:themeColor="text1"/>
        </w:rPr>
        <w:t xml:space="preserve">interactions with </w:t>
      </w:r>
      <w:r w:rsidRPr="00BB654B">
        <w:rPr>
          <w:i/>
          <w:iCs/>
          <w:color w:val="000000" w:themeColor="text1"/>
        </w:rPr>
        <w:t>Anopheles</w:t>
      </w:r>
      <w:r w:rsidRPr="00BB654B">
        <w:rPr>
          <w:color w:val="000000" w:themeColor="text1"/>
        </w:rPr>
        <w:t xml:space="preserve"> mosquito biology.</w:t>
      </w:r>
      <w:r w:rsidRPr="00BB654B">
        <w:rPr>
          <w:i/>
          <w:iCs/>
          <w:color w:val="000000" w:themeColor="text1"/>
        </w:rPr>
        <w:t xml:space="preserve"> Frontiers in Microbiology</w:t>
      </w:r>
      <w:r w:rsidRPr="00BB654B">
        <w:rPr>
          <w:color w:val="000000" w:themeColor="text1"/>
        </w:rPr>
        <w:t>, vol. 13, No. 891573 (May).</w:t>
      </w:r>
    </w:p>
    <w:p w14:paraId="3A9F9539" w14:textId="77777777" w:rsidR="00AB2949" w:rsidRPr="00BB654B" w:rsidRDefault="00AB2949" w:rsidP="00AB2949">
      <w:pPr>
        <w:tabs>
          <w:tab w:val="center" w:pos="4680"/>
        </w:tabs>
        <w:spacing w:before="120" w:after="120"/>
        <w:ind w:left="227" w:hanging="227"/>
        <w:rPr>
          <w:color w:val="000000" w:themeColor="text1"/>
        </w:rPr>
      </w:pPr>
      <w:r w:rsidRPr="00BB654B">
        <w:rPr>
          <w:color w:val="000000" w:themeColor="text1"/>
        </w:rPr>
        <w:t xml:space="preserve">Dolezel, Marion, Christoph </w:t>
      </w:r>
      <w:proofErr w:type="spellStart"/>
      <w:r w:rsidRPr="00BB654B">
        <w:rPr>
          <w:color w:val="000000" w:themeColor="text1"/>
        </w:rPr>
        <w:t>Lüthi</w:t>
      </w:r>
      <w:proofErr w:type="spellEnd"/>
      <w:r w:rsidRPr="00BB654B">
        <w:rPr>
          <w:color w:val="000000" w:themeColor="text1"/>
        </w:rPr>
        <w:t xml:space="preserve">, and Helmut </w:t>
      </w:r>
      <w:proofErr w:type="spellStart"/>
      <w:r w:rsidRPr="00BB654B">
        <w:rPr>
          <w:color w:val="000000" w:themeColor="text1"/>
        </w:rPr>
        <w:t>Gaugitsch</w:t>
      </w:r>
      <w:proofErr w:type="spellEnd"/>
      <w:r w:rsidRPr="00BB654B">
        <w:rPr>
          <w:color w:val="000000" w:themeColor="text1"/>
        </w:rPr>
        <w:t xml:space="preserve"> (2020). Beyond limits – the pitfalls of global gene drives for environmental risk assessment in the European Union. </w:t>
      </w:r>
      <w:proofErr w:type="spellStart"/>
      <w:r w:rsidRPr="00BB654B">
        <w:rPr>
          <w:i/>
          <w:iCs/>
          <w:color w:val="000000" w:themeColor="text1"/>
        </w:rPr>
        <w:t>BioRisk</w:t>
      </w:r>
      <w:proofErr w:type="spellEnd"/>
      <w:r w:rsidRPr="00BB654B">
        <w:rPr>
          <w:i/>
          <w:iCs/>
          <w:color w:val="000000" w:themeColor="text1"/>
        </w:rPr>
        <w:t xml:space="preserve">, </w:t>
      </w:r>
      <w:r w:rsidRPr="00BB654B">
        <w:rPr>
          <w:color w:val="000000" w:themeColor="text1"/>
        </w:rPr>
        <w:t>vol. 15 (May), pp. 1–29.</w:t>
      </w:r>
    </w:p>
    <w:p w14:paraId="172C7E35" w14:textId="77777777" w:rsidR="00AB2949" w:rsidRPr="00BB654B" w:rsidRDefault="00AB2949" w:rsidP="00AB2949">
      <w:pPr>
        <w:tabs>
          <w:tab w:val="center" w:pos="4680"/>
        </w:tabs>
        <w:spacing w:before="120" w:after="120"/>
        <w:ind w:left="227" w:hanging="227"/>
        <w:rPr>
          <w:color w:val="000000" w:themeColor="text1"/>
        </w:rPr>
      </w:pPr>
      <w:r w:rsidRPr="00C61C54">
        <w:rPr>
          <w:color w:val="000000" w:themeColor="text1"/>
        </w:rPr>
        <w:t>Dolezel, Marion, and others (2017)</w:t>
      </w:r>
      <w:r w:rsidRPr="00BB654B">
        <w:rPr>
          <w:color w:val="000000" w:themeColor="text1"/>
        </w:rPr>
        <w:t xml:space="preserve">. Are </w:t>
      </w:r>
      <w:r>
        <w:rPr>
          <w:color w:val="000000" w:themeColor="text1"/>
        </w:rPr>
        <w:t>l</w:t>
      </w:r>
      <w:r w:rsidRPr="00C61C54">
        <w:rPr>
          <w:color w:val="000000" w:themeColor="text1"/>
        </w:rPr>
        <w:t xml:space="preserve">imits of </w:t>
      </w:r>
      <w:r>
        <w:rPr>
          <w:color w:val="000000" w:themeColor="text1"/>
        </w:rPr>
        <w:t>c</w:t>
      </w:r>
      <w:r w:rsidRPr="00BB654B">
        <w:rPr>
          <w:color w:val="000000" w:themeColor="text1"/>
        </w:rPr>
        <w:t xml:space="preserve">oncern a useful concept to improve the environmental risk assessment of GM plants? </w:t>
      </w:r>
      <w:r w:rsidRPr="00BB654B">
        <w:rPr>
          <w:i/>
          <w:iCs/>
          <w:color w:val="000000" w:themeColor="text1"/>
        </w:rPr>
        <w:t xml:space="preserve">Environmental Sciences Europe, </w:t>
      </w:r>
      <w:r w:rsidRPr="00BB654B">
        <w:rPr>
          <w:color w:val="000000" w:themeColor="text1"/>
        </w:rPr>
        <w:t xml:space="preserve">vol. 29, No. 7 (February). </w:t>
      </w:r>
    </w:p>
    <w:p w14:paraId="20F26A35" w14:textId="77777777" w:rsidR="00AB2949" w:rsidRDefault="00AB2949" w:rsidP="00AB2949">
      <w:pPr>
        <w:tabs>
          <w:tab w:val="center" w:pos="4680"/>
        </w:tabs>
        <w:spacing w:before="120" w:after="120"/>
        <w:ind w:left="227" w:hanging="227"/>
        <w:rPr>
          <w:color w:val="000000" w:themeColor="text1"/>
        </w:rPr>
      </w:pPr>
      <w:r>
        <w:rPr>
          <w:color w:val="000000" w:themeColor="text1"/>
        </w:rPr>
        <w:t>__________</w:t>
      </w:r>
      <w:r w:rsidRPr="00BB654B">
        <w:rPr>
          <w:color w:val="000000" w:themeColor="text1"/>
        </w:rPr>
        <w:t xml:space="preserve"> (2018). Limits of c</w:t>
      </w:r>
      <w:r w:rsidRPr="00C61C54">
        <w:rPr>
          <w:color w:val="000000" w:themeColor="text1"/>
        </w:rPr>
        <w:t>o</w:t>
      </w:r>
      <w:r w:rsidRPr="00BB654B">
        <w:rPr>
          <w:color w:val="000000" w:themeColor="text1"/>
        </w:rPr>
        <w:t>ncern: suggestions for the opera</w:t>
      </w:r>
      <w:r w:rsidRPr="00C61C54">
        <w:rPr>
          <w:color w:val="000000" w:themeColor="text1"/>
        </w:rPr>
        <w:t>tionalis</w:t>
      </w:r>
      <w:r w:rsidRPr="00BB654B">
        <w:rPr>
          <w:color w:val="000000" w:themeColor="text1"/>
        </w:rPr>
        <w:t xml:space="preserve">ation of a concept to determine the relevance of adverse effects in the ERA of GMOs. </w:t>
      </w:r>
      <w:r w:rsidRPr="00BB654B">
        <w:rPr>
          <w:i/>
          <w:iCs/>
          <w:color w:val="000000" w:themeColor="text1"/>
        </w:rPr>
        <w:t>Environmental Sciences Europe,</w:t>
      </w:r>
      <w:r w:rsidRPr="00D42500">
        <w:rPr>
          <w:i/>
          <w:iCs/>
          <w:color w:val="000000" w:themeColor="text1"/>
        </w:rPr>
        <w:t xml:space="preserve"> </w:t>
      </w:r>
      <w:r w:rsidRPr="00D42500">
        <w:rPr>
          <w:color w:val="000000" w:themeColor="text1"/>
        </w:rPr>
        <w:t>vol. 30, No. 39 (October).</w:t>
      </w:r>
      <w:r w:rsidRPr="1F7270D8">
        <w:rPr>
          <w:color w:val="000000" w:themeColor="text1"/>
        </w:rPr>
        <w:t xml:space="preserve"> </w:t>
      </w:r>
    </w:p>
    <w:p w14:paraId="0EE13A84" w14:textId="77777777" w:rsidR="00AB2949" w:rsidRPr="00B73E5F" w:rsidRDefault="00AB2949" w:rsidP="00AB2949">
      <w:pPr>
        <w:spacing w:before="120" w:after="120"/>
        <w:ind w:left="227" w:hanging="227"/>
        <w:rPr>
          <w:color w:val="000000" w:themeColor="text1"/>
        </w:rPr>
      </w:pPr>
      <w:r w:rsidRPr="00B73E5F">
        <w:rPr>
          <w:color w:val="000000" w:themeColor="text1"/>
        </w:rPr>
        <w:t>Duffy, Mark R., and others</w:t>
      </w:r>
      <w:r>
        <w:rPr>
          <w:color w:val="000000" w:themeColor="text1"/>
        </w:rPr>
        <w:t xml:space="preserve"> (</w:t>
      </w:r>
      <w:r w:rsidRPr="00B73E5F">
        <w:rPr>
          <w:color w:val="000000" w:themeColor="text1"/>
        </w:rPr>
        <w:t>2009</w:t>
      </w:r>
      <w:r>
        <w:rPr>
          <w:color w:val="000000" w:themeColor="text1"/>
        </w:rPr>
        <w:t>)</w:t>
      </w:r>
      <w:r w:rsidRPr="00B73E5F">
        <w:rPr>
          <w:color w:val="000000" w:themeColor="text1"/>
        </w:rPr>
        <w:t xml:space="preserve">. Zika virus outbreak on </w:t>
      </w:r>
      <w:r>
        <w:rPr>
          <w:color w:val="000000" w:themeColor="text1"/>
        </w:rPr>
        <w:t>Y</w:t>
      </w:r>
      <w:r w:rsidRPr="00C51974">
        <w:rPr>
          <w:color w:val="000000" w:themeColor="text1"/>
        </w:rPr>
        <w:t xml:space="preserve">ap </w:t>
      </w:r>
      <w:r>
        <w:rPr>
          <w:color w:val="000000" w:themeColor="text1"/>
        </w:rPr>
        <w:t>I</w:t>
      </w:r>
      <w:r w:rsidRPr="00C51974">
        <w:rPr>
          <w:color w:val="000000" w:themeColor="text1"/>
        </w:rPr>
        <w:t xml:space="preserve">sland, </w:t>
      </w:r>
      <w:r>
        <w:rPr>
          <w:color w:val="000000" w:themeColor="text1"/>
        </w:rPr>
        <w:t>F</w:t>
      </w:r>
      <w:r w:rsidRPr="00C51974">
        <w:rPr>
          <w:color w:val="000000" w:themeColor="text1"/>
        </w:rPr>
        <w:t xml:space="preserve">ederated </w:t>
      </w:r>
      <w:r>
        <w:rPr>
          <w:color w:val="000000" w:themeColor="text1"/>
        </w:rPr>
        <w:t>S</w:t>
      </w:r>
      <w:r w:rsidRPr="00C51974">
        <w:rPr>
          <w:color w:val="000000" w:themeColor="text1"/>
        </w:rPr>
        <w:t>tates</w:t>
      </w:r>
      <w:r w:rsidRPr="00B73E5F">
        <w:rPr>
          <w:color w:val="000000" w:themeColor="text1"/>
        </w:rPr>
        <w:t xml:space="preserve"> of Micronesia. </w:t>
      </w:r>
      <w:r w:rsidRPr="00B73E5F">
        <w:rPr>
          <w:i/>
          <w:iCs/>
          <w:color w:val="000000" w:themeColor="text1"/>
        </w:rPr>
        <w:t>New England Journal of Medicine</w:t>
      </w:r>
      <w:r w:rsidRPr="00B73E5F">
        <w:rPr>
          <w:color w:val="000000" w:themeColor="text1"/>
        </w:rPr>
        <w:t>, vol. 360 (June), pp. 2535</w:t>
      </w:r>
      <w:r>
        <w:rPr>
          <w:color w:val="000000" w:themeColor="text1"/>
        </w:rPr>
        <w:t>–</w:t>
      </w:r>
      <w:r w:rsidRPr="00B73E5F">
        <w:rPr>
          <w:color w:val="000000" w:themeColor="text1"/>
        </w:rPr>
        <w:t>2543.</w:t>
      </w:r>
    </w:p>
    <w:p w14:paraId="718E8376" w14:textId="77777777" w:rsidR="00AB2949" w:rsidRPr="00B73E5F" w:rsidRDefault="00AB2949" w:rsidP="00AB2949">
      <w:pPr>
        <w:spacing w:before="120" w:after="120"/>
        <w:ind w:left="227" w:hanging="227"/>
        <w:rPr>
          <w:color w:val="000000" w:themeColor="text1"/>
        </w:rPr>
      </w:pPr>
      <w:proofErr w:type="spellStart"/>
      <w:r w:rsidRPr="00B73E5F">
        <w:rPr>
          <w:color w:val="000000" w:themeColor="text1"/>
        </w:rPr>
        <w:t>Dufourd</w:t>
      </w:r>
      <w:proofErr w:type="spellEnd"/>
      <w:r w:rsidRPr="00B73E5F">
        <w:rPr>
          <w:color w:val="000000" w:themeColor="text1"/>
        </w:rPr>
        <w:t xml:space="preserve">, Claire and </w:t>
      </w:r>
      <w:r>
        <w:rPr>
          <w:color w:val="000000" w:themeColor="text1"/>
        </w:rPr>
        <w:t>Yves Dumont (</w:t>
      </w:r>
      <w:r w:rsidRPr="00B73E5F">
        <w:rPr>
          <w:color w:val="000000" w:themeColor="text1"/>
        </w:rPr>
        <w:t>2013</w:t>
      </w:r>
      <w:r>
        <w:rPr>
          <w:color w:val="000000" w:themeColor="text1"/>
        </w:rPr>
        <w:t>)</w:t>
      </w:r>
      <w:r w:rsidRPr="00B73E5F">
        <w:rPr>
          <w:color w:val="000000" w:themeColor="text1"/>
        </w:rPr>
        <w:t xml:space="preserve">. Impact of environmental factors on mosquito dispersal in the prospect of sterile insect technique control. </w:t>
      </w:r>
      <w:r w:rsidRPr="00B73E5F">
        <w:rPr>
          <w:i/>
          <w:iCs/>
          <w:color w:val="000000" w:themeColor="text1"/>
        </w:rPr>
        <w:t>Computers and Mathematics with Applications</w:t>
      </w:r>
      <w:r w:rsidRPr="00B73E5F">
        <w:rPr>
          <w:color w:val="000000" w:themeColor="text1"/>
        </w:rPr>
        <w:t>, vol. 66, No. 9 (November), pp. 1695</w:t>
      </w:r>
      <w:r>
        <w:rPr>
          <w:color w:val="000000" w:themeColor="text1"/>
        </w:rPr>
        <w:t>–</w:t>
      </w:r>
      <w:r w:rsidRPr="00B73E5F">
        <w:rPr>
          <w:color w:val="000000" w:themeColor="text1"/>
        </w:rPr>
        <w:t>1715.</w:t>
      </w:r>
    </w:p>
    <w:p w14:paraId="035637D6" w14:textId="77777777" w:rsidR="00AB2949" w:rsidRPr="00B73E5F" w:rsidRDefault="00AB2949" w:rsidP="00AB2949">
      <w:pPr>
        <w:spacing w:before="120" w:after="120"/>
        <w:ind w:left="227" w:hanging="227"/>
        <w:rPr>
          <w:color w:val="000000" w:themeColor="text1"/>
        </w:rPr>
      </w:pPr>
      <w:r w:rsidRPr="00B73E5F">
        <w:rPr>
          <w:color w:val="000000" w:themeColor="text1"/>
        </w:rPr>
        <w:t>Eckhoff, Philip A., and others</w:t>
      </w:r>
      <w:r>
        <w:rPr>
          <w:color w:val="000000" w:themeColor="text1"/>
        </w:rPr>
        <w:t xml:space="preserve"> (</w:t>
      </w:r>
      <w:r w:rsidRPr="00B73E5F">
        <w:rPr>
          <w:color w:val="000000" w:themeColor="text1"/>
        </w:rPr>
        <w:t>2017</w:t>
      </w:r>
      <w:r>
        <w:rPr>
          <w:color w:val="000000" w:themeColor="text1"/>
        </w:rPr>
        <w:t>)</w:t>
      </w:r>
      <w:r w:rsidRPr="00B73E5F">
        <w:rPr>
          <w:color w:val="000000" w:themeColor="text1"/>
        </w:rPr>
        <w:t xml:space="preserve">. Impact of mosquito gene drive on malaria elimination in a computational model with explicit spatial and temporal dynamics. </w:t>
      </w:r>
      <w:r w:rsidRPr="003A293A">
        <w:rPr>
          <w:i/>
          <w:iCs/>
          <w:color w:val="000000" w:themeColor="text1"/>
        </w:rPr>
        <w:t>Proceedings of the National Academy of Sciences</w:t>
      </w:r>
      <w:r w:rsidRPr="00B73E5F">
        <w:rPr>
          <w:color w:val="000000" w:themeColor="text1"/>
        </w:rPr>
        <w:t>, vol. 114, No. 2.</w:t>
      </w:r>
    </w:p>
    <w:p w14:paraId="1DA8CADC" w14:textId="77777777" w:rsidR="00AB2949" w:rsidRPr="002B6B5C" w:rsidRDefault="00AB2949" w:rsidP="00AB2949">
      <w:pPr>
        <w:spacing w:before="120" w:after="120"/>
        <w:ind w:left="227" w:hanging="227"/>
        <w:rPr>
          <w:color w:val="000000" w:themeColor="text1"/>
        </w:rPr>
      </w:pPr>
      <w:r w:rsidRPr="00B73E5F">
        <w:rPr>
          <w:color w:val="000000" w:themeColor="text1"/>
        </w:rPr>
        <w:t xml:space="preserve">Edgington, Matthew P., and Luke S. </w:t>
      </w:r>
      <w:proofErr w:type="spellStart"/>
      <w:r w:rsidRPr="00B73E5F">
        <w:rPr>
          <w:color w:val="000000" w:themeColor="text1"/>
        </w:rPr>
        <w:t>Alphey</w:t>
      </w:r>
      <w:proofErr w:type="spellEnd"/>
      <w:r>
        <w:rPr>
          <w:color w:val="000000" w:themeColor="text1"/>
        </w:rPr>
        <w:t xml:space="preserve"> (</w:t>
      </w:r>
      <w:r w:rsidRPr="00B73E5F">
        <w:rPr>
          <w:color w:val="000000" w:themeColor="text1"/>
        </w:rPr>
        <w:t>2017</w:t>
      </w:r>
      <w:r>
        <w:rPr>
          <w:color w:val="000000" w:themeColor="text1"/>
        </w:rPr>
        <w:t>)</w:t>
      </w:r>
      <w:r w:rsidRPr="00B73E5F">
        <w:rPr>
          <w:color w:val="000000" w:themeColor="text1"/>
        </w:rPr>
        <w:t xml:space="preserve">. Conditions for success of engineered underdominance gene drive </w:t>
      </w:r>
      <w:r w:rsidRPr="002B6B5C">
        <w:rPr>
          <w:color w:val="000000" w:themeColor="text1"/>
        </w:rPr>
        <w:t>systems.</w:t>
      </w:r>
      <w:r w:rsidRPr="002B6B5C">
        <w:rPr>
          <w:i/>
          <w:iCs/>
          <w:color w:val="000000" w:themeColor="text1"/>
        </w:rPr>
        <w:t xml:space="preserve"> Journal of Theoretical Biology</w:t>
      </w:r>
      <w:r w:rsidRPr="002B6B5C">
        <w:rPr>
          <w:color w:val="000000" w:themeColor="text1"/>
        </w:rPr>
        <w:t>, vol. 430 (October), pp. 128–140.</w:t>
      </w:r>
    </w:p>
    <w:p w14:paraId="6F7B23A6" w14:textId="77777777" w:rsidR="00AB2949" w:rsidRPr="006A7C86" w:rsidRDefault="00AB2949" w:rsidP="00AB2949">
      <w:pPr>
        <w:spacing w:before="120" w:after="120"/>
        <w:ind w:left="227" w:hanging="227"/>
      </w:pPr>
      <w:r>
        <w:rPr>
          <w:color w:val="000000" w:themeColor="text1"/>
        </w:rPr>
        <w:t>__________</w:t>
      </w:r>
      <w:r w:rsidRPr="00BB654B">
        <w:rPr>
          <w:color w:val="000000" w:themeColor="text1"/>
        </w:rPr>
        <w:t xml:space="preserve"> (2018).</w:t>
      </w:r>
      <w:r>
        <w:rPr>
          <w:color w:val="000000" w:themeColor="text1"/>
        </w:rPr>
        <w:t xml:space="preserve"> </w:t>
      </w:r>
      <w:r w:rsidRPr="00F16965">
        <w:rPr>
          <w:color w:val="000000" w:themeColor="text1"/>
        </w:rPr>
        <w:t>Population dynamics of engineered underdominance and killer-rescue gene drives in the control of disease vectors</w:t>
      </w:r>
      <w:r>
        <w:rPr>
          <w:color w:val="000000" w:themeColor="text1"/>
        </w:rPr>
        <w:t xml:space="preserve">. </w:t>
      </w:r>
      <w:r>
        <w:rPr>
          <w:i/>
          <w:iCs/>
          <w:color w:val="000000" w:themeColor="text1"/>
        </w:rPr>
        <w:t>PLOS Computational Biology</w:t>
      </w:r>
      <w:r>
        <w:rPr>
          <w:color w:val="000000" w:themeColor="text1"/>
        </w:rPr>
        <w:t>. vol. 14, No. 6 (March).</w:t>
      </w:r>
    </w:p>
    <w:p w14:paraId="62138D51" w14:textId="77777777" w:rsidR="00AB2949" w:rsidRPr="00B73E5F" w:rsidRDefault="00AB2949" w:rsidP="00AB2949">
      <w:pPr>
        <w:spacing w:before="120" w:after="120"/>
        <w:ind w:left="227" w:hanging="227"/>
      </w:pPr>
      <w:r w:rsidRPr="00582615">
        <w:t>Elridge, Bruce F., and others</w:t>
      </w:r>
      <w:r w:rsidRPr="00582615">
        <w:rPr>
          <w:color w:val="000000" w:themeColor="text1"/>
        </w:rPr>
        <w:t xml:space="preserve"> (</w:t>
      </w:r>
      <w:r w:rsidRPr="00582615">
        <w:t>2004</w:t>
      </w:r>
      <w:r w:rsidRPr="00582615">
        <w:rPr>
          <w:color w:val="000000" w:themeColor="text1"/>
        </w:rPr>
        <w:t>)</w:t>
      </w:r>
      <w:r w:rsidRPr="00582615">
        <w:t xml:space="preserve">. Arbovirus diseases. In </w:t>
      </w:r>
      <w:r w:rsidRPr="00582615">
        <w:rPr>
          <w:i/>
          <w:iCs/>
        </w:rPr>
        <w:t>Medical Entomology</w:t>
      </w:r>
      <w:r w:rsidRPr="00C61C54">
        <w:t>, B.F. </w:t>
      </w:r>
      <w:r w:rsidRPr="00582615">
        <w:t>Eldridge</w:t>
      </w:r>
      <w:r w:rsidRPr="00C61C54">
        <w:t xml:space="preserve"> and J.D.</w:t>
      </w:r>
      <w:r w:rsidRPr="00582615">
        <w:t xml:space="preserve"> Edman, eds. Dordrecht: Springer.</w:t>
      </w:r>
      <w:r w:rsidRPr="00B73E5F">
        <w:t xml:space="preserve"> </w:t>
      </w:r>
    </w:p>
    <w:p w14:paraId="23213990" w14:textId="77777777" w:rsidR="00AB2949" w:rsidRPr="00096C23" w:rsidRDefault="00AB2949" w:rsidP="00AB2949">
      <w:pPr>
        <w:spacing w:before="120" w:after="120"/>
        <w:ind w:left="227" w:hanging="227"/>
      </w:pPr>
      <w:r w:rsidRPr="00B73E5F">
        <w:t>Ellis, David A., and others</w:t>
      </w:r>
      <w:r>
        <w:rPr>
          <w:color w:val="000000" w:themeColor="text1"/>
        </w:rPr>
        <w:t xml:space="preserve"> (</w:t>
      </w:r>
      <w:r w:rsidRPr="00B73E5F">
        <w:t>2022</w:t>
      </w:r>
      <w:r>
        <w:rPr>
          <w:color w:val="000000" w:themeColor="text1"/>
        </w:rPr>
        <w:t>)</w:t>
      </w:r>
      <w:r w:rsidRPr="00B73E5F">
        <w:t xml:space="preserve">. Testing non-autonomous antimalarial gene drive effectors using self-eliminating drivers in the African mosquito vector </w:t>
      </w:r>
      <w:r w:rsidRPr="00B73E5F">
        <w:rPr>
          <w:i/>
          <w:iCs/>
        </w:rPr>
        <w:t>Anopheles gambiae.</w:t>
      </w:r>
      <w:r w:rsidRPr="00B73E5F">
        <w:t xml:space="preserve"> </w:t>
      </w:r>
      <w:r w:rsidRPr="00B73E5F">
        <w:rPr>
          <w:i/>
          <w:iCs/>
        </w:rPr>
        <w:t>PLOS Genetics</w:t>
      </w:r>
      <w:r w:rsidRPr="00B73E5F">
        <w:t>, vol. 18, No. 6 (June).</w:t>
      </w:r>
    </w:p>
    <w:p w14:paraId="4CAA1AAF" w14:textId="77777777" w:rsidR="00AB2949" w:rsidRPr="00B73E5F" w:rsidRDefault="00AB2949" w:rsidP="00AB2949">
      <w:pPr>
        <w:spacing w:before="120" w:after="120"/>
        <w:ind w:left="227" w:hanging="227"/>
      </w:pPr>
      <w:proofErr w:type="spellStart"/>
      <w:r w:rsidRPr="00B73E5F">
        <w:t>Epelboin</w:t>
      </w:r>
      <w:proofErr w:type="spellEnd"/>
      <w:r w:rsidRPr="00B73E5F">
        <w:t xml:space="preserve">, </w:t>
      </w:r>
      <w:proofErr w:type="spellStart"/>
      <w:r w:rsidRPr="00B73E5F">
        <w:t>Yanouk</w:t>
      </w:r>
      <w:proofErr w:type="spellEnd"/>
      <w:r w:rsidRPr="00B73E5F">
        <w:t>, and others</w:t>
      </w:r>
      <w:r>
        <w:rPr>
          <w:color w:val="000000" w:themeColor="text1"/>
        </w:rPr>
        <w:t xml:space="preserve"> (</w:t>
      </w:r>
      <w:r w:rsidRPr="00B73E5F">
        <w:t>2017</w:t>
      </w:r>
      <w:r>
        <w:rPr>
          <w:color w:val="000000" w:themeColor="text1"/>
        </w:rPr>
        <w:t>)</w:t>
      </w:r>
      <w:r w:rsidRPr="00B73E5F">
        <w:t xml:space="preserve">. Zika virus: </w:t>
      </w:r>
      <w:r>
        <w:t>a</w:t>
      </w:r>
      <w:r w:rsidRPr="00B73E5F">
        <w:t xml:space="preserve">n updated review of competent or naturally infected mosquitoes. </w:t>
      </w:r>
      <w:r w:rsidRPr="00B73E5F">
        <w:rPr>
          <w:i/>
          <w:iCs/>
        </w:rPr>
        <w:t>PLOS Neglected Tropical Diseases</w:t>
      </w:r>
      <w:r w:rsidRPr="00B73E5F">
        <w:t>, vol. 11, No. 1371 (November).</w:t>
      </w:r>
    </w:p>
    <w:p w14:paraId="34CE8F74" w14:textId="77777777" w:rsidR="00AB2949" w:rsidRPr="00FB24D9" w:rsidRDefault="00AB2949" w:rsidP="00AB2949">
      <w:pPr>
        <w:spacing w:before="120" w:after="120"/>
        <w:ind w:left="227" w:hanging="227"/>
      </w:pPr>
      <w:proofErr w:type="spellStart"/>
      <w:r w:rsidRPr="00B73E5F">
        <w:t>Eritja</w:t>
      </w:r>
      <w:proofErr w:type="spellEnd"/>
      <w:r w:rsidRPr="00B73E5F">
        <w:t>, Roger, and others</w:t>
      </w:r>
      <w:r>
        <w:rPr>
          <w:color w:val="000000" w:themeColor="text1"/>
        </w:rPr>
        <w:t xml:space="preserve"> (</w:t>
      </w:r>
      <w:r w:rsidRPr="00B73E5F">
        <w:t>2017</w:t>
      </w:r>
      <w:r>
        <w:rPr>
          <w:color w:val="000000" w:themeColor="text1"/>
        </w:rPr>
        <w:t>)</w:t>
      </w:r>
      <w:r w:rsidRPr="00B73E5F">
        <w:t xml:space="preserve">. Direct evidence of adult </w:t>
      </w:r>
      <w:r w:rsidRPr="00B73E5F">
        <w:rPr>
          <w:i/>
          <w:iCs/>
        </w:rPr>
        <w:t xml:space="preserve">Aedes albopictus </w:t>
      </w:r>
      <w:r w:rsidRPr="00B73E5F">
        <w:t xml:space="preserve">dispersal by car. </w:t>
      </w:r>
      <w:r w:rsidRPr="00B73E5F">
        <w:rPr>
          <w:i/>
          <w:iCs/>
        </w:rPr>
        <w:t xml:space="preserve">Scientific </w:t>
      </w:r>
      <w:r>
        <w:rPr>
          <w:i/>
          <w:iCs/>
        </w:rPr>
        <w:t>R</w:t>
      </w:r>
      <w:r w:rsidRPr="00B73E5F">
        <w:rPr>
          <w:i/>
          <w:iCs/>
        </w:rPr>
        <w:t>eports</w:t>
      </w:r>
      <w:r w:rsidRPr="00B73E5F">
        <w:t>, vol. 7, No. 14399 (</w:t>
      </w:r>
      <w:r w:rsidRPr="00FB24D9">
        <w:t>October).</w:t>
      </w:r>
    </w:p>
    <w:p w14:paraId="736233D9" w14:textId="77777777" w:rsidR="00AB2949" w:rsidRPr="00B73E5F" w:rsidRDefault="00AB2949" w:rsidP="00AB2949">
      <w:pPr>
        <w:tabs>
          <w:tab w:val="left" w:pos="5964"/>
        </w:tabs>
        <w:spacing w:before="120" w:after="120"/>
        <w:ind w:left="227" w:hanging="227"/>
        <w:rPr>
          <w:color w:val="000000" w:themeColor="text1"/>
        </w:rPr>
      </w:pPr>
      <w:proofErr w:type="spellStart"/>
      <w:r w:rsidRPr="00FB24D9">
        <w:rPr>
          <w:color w:val="000000" w:themeColor="text1"/>
        </w:rPr>
        <w:t>Esvelt</w:t>
      </w:r>
      <w:proofErr w:type="spellEnd"/>
      <w:r w:rsidRPr="00FB24D9">
        <w:rPr>
          <w:color w:val="000000" w:themeColor="text1"/>
        </w:rPr>
        <w:t xml:space="preserve">, Kevin, M., and others (2014). Emerging technology: concerning RNA-guided gene drives for the alteration of wild populations. </w:t>
      </w:r>
      <w:proofErr w:type="spellStart"/>
      <w:r w:rsidRPr="00FB24D9">
        <w:rPr>
          <w:i/>
          <w:iCs/>
        </w:rPr>
        <w:t>eLife</w:t>
      </w:r>
      <w:proofErr w:type="spellEnd"/>
      <w:r w:rsidRPr="00C61C54">
        <w:rPr>
          <w:color w:val="000000" w:themeColor="text1"/>
        </w:rPr>
        <w:t xml:space="preserve">, vol. 3, </w:t>
      </w:r>
      <w:r w:rsidRPr="00FB24D9">
        <w:rPr>
          <w:color w:val="000000" w:themeColor="text1"/>
        </w:rPr>
        <w:t>No. 03401 (July).</w:t>
      </w:r>
    </w:p>
    <w:p w14:paraId="196BFC74" w14:textId="77777777" w:rsidR="00AB2949" w:rsidRPr="00420721" w:rsidRDefault="00AB2949" w:rsidP="00AB2949">
      <w:pPr>
        <w:spacing w:before="120" w:after="120"/>
        <w:ind w:left="227" w:hanging="227"/>
      </w:pPr>
      <w:r w:rsidRPr="00420721">
        <w:t>European Centre for Disease Prevention and Control (2023</w:t>
      </w:r>
      <w:r>
        <w:t>a</w:t>
      </w:r>
      <w:r w:rsidRPr="00420721">
        <w:t>).</w:t>
      </w:r>
      <w:r w:rsidRPr="00420721">
        <w:rPr>
          <w:i/>
          <w:iCs/>
        </w:rPr>
        <w:t xml:space="preserve"> Aedes aegypti:</w:t>
      </w:r>
      <w:r w:rsidRPr="00420721">
        <w:t xml:space="preserve"> </w:t>
      </w:r>
      <w:r>
        <w:t>f</w:t>
      </w:r>
      <w:r w:rsidRPr="00420721">
        <w:t>actsheet for experts</w:t>
      </w:r>
      <w:r>
        <w:t>,</w:t>
      </w:r>
      <w:r w:rsidRPr="00420721">
        <w:t xml:space="preserve"> 2</w:t>
      </w:r>
      <w:r>
        <w:t> </w:t>
      </w:r>
      <w:r w:rsidRPr="00420721">
        <w:t xml:space="preserve">January. </w:t>
      </w:r>
    </w:p>
    <w:p w14:paraId="5EC0A1EA" w14:textId="77777777" w:rsidR="00AB2949" w:rsidRDefault="00AB2949" w:rsidP="00AB2949">
      <w:pPr>
        <w:spacing w:before="120" w:after="120"/>
        <w:ind w:left="227" w:hanging="227"/>
        <w:rPr>
          <w:color w:val="000000" w:themeColor="text1"/>
        </w:rPr>
      </w:pPr>
      <w:r w:rsidRPr="00420721">
        <w:t>_______</w:t>
      </w:r>
      <w:r w:rsidRPr="00E51ACE">
        <w:t>___</w:t>
      </w:r>
      <w:r>
        <w:t xml:space="preserve"> (2023b)</w:t>
      </w:r>
      <w:r w:rsidRPr="00420721">
        <w:rPr>
          <w:color w:val="000000" w:themeColor="text1"/>
        </w:rPr>
        <w:t xml:space="preserve">. Increasing risk of mosquito-borne diseases in EU/EEA following spread of </w:t>
      </w:r>
      <w:r w:rsidRPr="00420721">
        <w:rPr>
          <w:i/>
          <w:iCs/>
          <w:color w:val="000000" w:themeColor="text1"/>
        </w:rPr>
        <w:t>Aedes</w:t>
      </w:r>
      <w:r w:rsidRPr="00420721">
        <w:rPr>
          <w:color w:val="000000" w:themeColor="text1"/>
        </w:rPr>
        <w:t xml:space="preserve"> species, 22 June.</w:t>
      </w:r>
    </w:p>
    <w:p w14:paraId="1F107B8E" w14:textId="77777777" w:rsidR="00AB2949" w:rsidRDefault="00AB2949" w:rsidP="00AB2949">
      <w:pPr>
        <w:spacing w:before="120" w:after="120"/>
        <w:ind w:left="227" w:hanging="227"/>
        <w:rPr>
          <w:color w:val="000000" w:themeColor="text1"/>
        </w:rPr>
      </w:pPr>
      <w:r w:rsidRPr="00420721">
        <w:lastRenderedPageBreak/>
        <w:t>_______</w:t>
      </w:r>
      <w:r w:rsidRPr="00E51ACE">
        <w:t>___</w:t>
      </w:r>
      <w:r>
        <w:t xml:space="preserve"> (2024)</w:t>
      </w:r>
      <w:r w:rsidRPr="00420721">
        <w:rPr>
          <w:color w:val="000000" w:themeColor="text1"/>
        </w:rPr>
        <w:t xml:space="preserve">. </w:t>
      </w:r>
      <w:r>
        <w:rPr>
          <w:color w:val="000000" w:themeColor="text1"/>
        </w:rPr>
        <w:t>Dengue worldwide overview</w:t>
      </w:r>
      <w:r w:rsidRPr="00420721">
        <w:rPr>
          <w:color w:val="000000" w:themeColor="text1"/>
        </w:rPr>
        <w:t>.</w:t>
      </w:r>
      <w:r>
        <w:rPr>
          <w:color w:val="000000" w:themeColor="text1"/>
        </w:rPr>
        <w:t xml:space="preserve"> Available at </w:t>
      </w:r>
      <w:hyperlink r:id="rId29" w:history="1">
        <w:r w:rsidRPr="00AA058A">
          <w:rPr>
            <w:rStyle w:val="Hyperlink"/>
          </w:rPr>
          <w:t>https://www.ecdc.europa.eu/en/dengue-monthly</w:t>
        </w:r>
      </w:hyperlink>
      <w:r>
        <w:rPr>
          <w:color w:val="000000" w:themeColor="text1"/>
        </w:rPr>
        <w:t>. Accessed on 17 February 2024.</w:t>
      </w:r>
    </w:p>
    <w:p w14:paraId="5660BF7D" w14:textId="77777777" w:rsidR="00AB2949" w:rsidRPr="001442FF" w:rsidRDefault="00AB2949" w:rsidP="00AB2949">
      <w:pPr>
        <w:spacing w:before="120" w:after="120"/>
        <w:ind w:left="227" w:hanging="227"/>
        <w:rPr>
          <w:color w:val="000000" w:themeColor="text1"/>
        </w:rPr>
      </w:pPr>
      <w:r w:rsidRPr="00C61C54">
        <w:rPr>
          <w:rFonts w:ascii="Times" w:eastAsia="Times" w:hAnsi="Times" w:cs="Times"/>
          <w:color w:val="000000" w:themeColor="text1"/>
        </w:rPr>
        <w:t xml:space="preserve">European Food Safety Authority (2014). Guidance on </w:t>
      </w:r>
      <w:r w:rsidRPr="00420721">
        <w:rPr>
          <w:rFonts w:ascii="Times" w:eastAsia="Times" w:hAnsi="Times" w:cs="Times"/>
          <w:color w:val="000000" w:themeColor="text1"/>
        </w:rPr>
        <w:t>e</w:t>
      </w:r>
      <w:r w:rsidRPr="00C61C54">
        <w:rPr>
          <w:rFonts w:ascii="Times" w:eastAsia="Times" w:hAnsi="Times" w:cs="Times"/>
          <w:color w:val="000000" w:themeColor="text1"/>
        </w:rPr>
        <w:t xml:space="preserve">xpert </w:t>
      </w:r>
      <w:r w:rsidRPr="00420721">
        <w:rPr>
          <w:rFonts w:ascii="Times" w:eastAsia="Times" w:hAnsi="Times" w:cs="Times"/>
          <w:color w:val="000000" w:themeColor="text1"/>
        </w:rPr>
        <w:t>k</w:t>
      </w:r>
      <w:r w:rsidRPr="00C61C54">
        <w:rPr>
          <w:rFonts w:ascii="Times" w:eastAsia="Times" w:hAnsi="Times" w:cs="Times"/>
          <w:color w:val="000000" w:themeColor="text1"/>
        </w:rPr>
        <w:t xml:space="preserve">nowledge </w:t>
      </w:r>
      <w:r w:rsidRPr="00420721">
        <w:rPr>
          <w:rFonts w:ascii="Times" w:eastAsia="Times" w:hAnsi="Times" w:cs="Times"/>
          <w:color w:val="000000" w:themeColor="text1"/>
        </w:rPr>
        <w:t>e</w:t>
      </w:r>
      <w:r w:rsidRPr="00C61C54">
        <w:rPr>
          <w:rFonts w:ascii="Times" w:eastAsia="Times" w:hAnsi="Times" w:cs="Times"/>
          <w:color w:val="000000" w:themeColor="text1"/>
        </w:rPr>
        <w:t xml:space="preserve">licitation in </w:t>
      </w:r>
      <w:r w:rsidRPr="00420721">
        <w:rPr>
          <w:rFonts w:ascii="Times" w:eastAsia="Times" w:hAnsi="Times" w:cs="Times"/>
          <w:color w:val="000000" w:themeColor="text1"/>
        </w:rPr>
        <w:t>f</w:t>
      </w:r>
      <w:r w:rsidRPr="00C61C54">
        <w:rPr>
          <w:rFonts w:ascii="Times" w:eastAsia="Times" w:hAnsi="Times" w:cs="Times"/>
          <w:color w:val="000000" w:themeColor="text1"/>
        </w:rPr>
        <w:t xml:space="preserve">ood and </w:t>
      </w:r>
      <w:r w:rsidRPr="00420721">
        <w:rPr>
          <w:rFonts w:ascii="Times" w:eastAsia="Times" w:hAnsi="Times" w:cs="Times"/>
          <w:color w:val="000000" w:themeColor="text1"/>
        </w:rPr>
        <w:t>f</w:t>
      </w:r>
      <w:r w:rsidRPr="00C61C54">
        <w:rPr>
          <w:rFonts w:ascii="Times" w:eastAsia="Times" w:hAnsi="Times" w:cs="Times"/>
          <w:color w:val="000000" w:themeColor="text1"/>
        </w:rPr>
        <w:t xml:space="preserve">eed </w:t>
      </w:r>
      <w:r w:rsidRPr="001442FF">
        <w:rPr>
          <w:rFonts w:ascii="Times" w:eastAsia="Times" w:hAnsi="Times" w:cs="Times"/>
          <w:color w:val="000000" w:themeColor="text1"/>
        </w:rPr>
        <w:t>s</w:t>
      </w:r>
      <w:r w:rsidRPr="00C61C54">
        <w:rPr>
          <w:rFonts w:ascii="Times" w:eastAsia="Times" w:hAnsi="Times" w:cs="Times"/>
          <w:color w:val="000000" w:themeColor="text1"/>
        </w:rPr>
        <w:t xml:space="preserve">afety </w:t>
      </w:r>
      <w:r w:rsidRPr="001442FF">
        <w:rPr>
          <w:rFonts w:ascii="Times" w:eastAsia="Times" w:hAnsi="Times" w:cs="Times"/>
          <w:color w:val="000000" w:themeColor="text1"/>
        </w:rPr>
        <w:t>r</w:t>
      </w:r>
      <w:r w:rsidRPr="00C61C54">
        <w:rPr>
          <w:rFonts w:ascii="Times" w:eastAsia="Times" w:hAnsi="Times" w:cs="Times"/>
          <w:color w:val="000000" w:themeColor="text1"/>
        </w:rPr>
        <w:t xml:space="preserve">isk </w:t>
      </w:r>
      <w:r w:rsidRPr="001442FF">
        <w:rPr>
          <w:rFonts w:ascii="Times" w:eastAsia="Times" w:hAnsi="Times" w:cs="Times"/>
          <w:color w:val="000000" w:themeColor="text1"/>
        </w:rPr>
        <w:t>a</w:t>
      </w:r>
      <w:r w:rsidRPr="00C61C54">
        <w:rPr>
          <w:rFonts w:ascii="Times" w:eastAsia="Times" w:hAnsi="Times" w:cs="Times"/>
          <w:color w:val="000000" w:themeColor="text1"/>
        </w:rPr>
        <w:t xml:space="preserve">ssessment, </w:t>
      </w:r>
      <w:r w:rsidRPr="00C61C54">
        <w:rPr>
          <w:rFonts w:ascii="Times" w:eastAsia="Times" w:hAnsi="Times" w:cs="Times"/>
          <w:i/>
          <w:iCs/>
          <w:color w:val="000000" w:themeColor="text1"/>
          <w:lang w:val="en-CA"/>
        </w:rPr>
        <w:t>EFSA Journal</w:t>
      </w:r>
      <w:r w:rsidRPr="00C61C54">
        <w:rPr>
          <w:rFonts w:ascii="Times" w:eastAsia="Times" w:hAnsi="Times" w:cs="Times"/>
          <w:color w:val="000000" w:themeColor="text1"/>
          <w:lang w:val="en-CA"/>
        </w:rPr>
        <w:t xml:space="preserve">, </w:t>
      </w:r>
      <w:r w:rsidRPr="00C61C54">
        <w:rPr>
          <w:rFonts w:ascii="Times" w:eastAsia="Times" w:hAnsi="Times" w:cs="Times"/>
          <w:color w:val="000000" w:themeColor="text1"/>
        </w:rPr>
        <w:t>vol. 12, No. 6</w:t>
      </w:r>
      <w:r>
        <w:rPr>
          <w:rFonts w:ascii="Times" w:eastAsia="Times" w:hAnsi="Times" w:cs="Times"/>
          <w:color w:val="000000" w:themeColor="text1"/>
        </w:rPr>
        <w:t xml:space="preserve"> (June)</w:t>
      </w:r>
      <w:r w:rsidRPr="00C61C54">
        <w:rPr>
          <w:rFonts w:ascii="Times" w:eastAsia="Times" w:hAnsi="Times" w:cs="Times"/>
          <w:color w:val="000000" w:themeColor="text1"/>
        </w:rPr>
        <w:t xml:space="preserve">. </w:t>
      </w:r>
    </w:p>
    <w:p w14:paraId="589F147F" w14:textId="77777777" w:rsidR="00AB2949" w:rsidRPr="00420721" w:rsidRDefault="00AB2949" w:rsidP="00AB2949">
      <w:pPr>
        <w:spacing w:before="120" w:after="120"/>
        <w:ind w:left="227" w:hanging="227"/>
      </w:pPr>
      <w:r w:rsidRPr="00420721">
        <w:t>_______</w:t>
      </w:r>
      <w:r w:rsidRPr="00E51ACE">
        <w:t>___</w:t>
      </w:r>
      <w:r w:rsidRPr="00E51ACE">
        <w:rPr>
          <w:color w:val="000000" w:themeColor="text1"/>
        </w:rPr>
        <w:t xml:space="preserve"> (</w:t>
      </w:r>
      <w:r w:rsidRPr="00E51ACE">
        <w:t>2016</w:t>
      </w:r>
      <w:r w:rsidRPr="00E51ACE">
        <w:rPr>
          <w:color w:val="000000" w:themeColor="text1"/>
        </w:rPr>
        <w:t>)</w:t>
      </w:r>
      <w:r w:rsidRPr="00E51ACE">
        <w:t>. Hazard vs. risk</w:t>
      </w:r>
      <w:r>
        <w:t>,</w:t>
      </w:r>
      <w:r w:rsidRPr="00E51ACE">
        <w:t xml:space="preserve"> </w:t>
      </w:r>
      <w:r>
        <w:t xml:space="preserve">14 </w:t>
      </w:r>
      <w:r w:rsidRPr="00E51ACE">
        <w:t xml:space="preserve">November. </w:t>
      </w:r>
    </w:p>
    <w:p w14:paraId="69E2302A" w14:textId="77777777" w:rsidR="00AB2949" w:rsidRPr="00420721" w:rsidRDefault="00AB2949" w:rsidP="00AB2949">
      <w:pPr>
        <w:spacing w:before="120" w:after="120"/>
        <w:ind w:left="227" w:hanging="227"/>
      </w:pPr>
      <w:r w:rsidRPr="001442FF">
        <w:t>__________</w:t>
      </w:r>
      <w:r w:rsidRPr="001442FF">
        <w:rPr>
          <w:color w:val="000000" w:themeColor="text1"/>
        </w:rPr>
        <w:t xml:space="preserve"> (</w:t>
      </w:r>
      <w:r>
        <w:rPr>
          <w:color w:val="000000" w:themeColor="text1"/>
        </w:rPr>
        <w:t>2024</w:t>
      </w:r>
      <w:r w:rsidRPr="001442FF">
        <w:rPr>
          <w:color w:val="000000" w:themeColor="text1"/>
        </w:rPr>
        <w:t>)</w:t>
      </w:r>
      <w:r w:rsidRPr="001442FF">
        <w:t xml:space="preserve">. Glossary. Available at </w:t>
      </w:r>
      <w:hyperlink r:id="rId30">
        <w:r w:rsidRPr="001442FF">
          <w:rPr>
            <w:rStyle w:val="Hyperlink"/>
          </w:rPr>
          <w:t>www.efsa.europa.eu/en/glossary-taxonomy-terms</w:t>
        </w:r>
      </w:hyperlink>
      <w:r w:rsidRPr="001442FF">
        <w:t>.</w:t>
      </w:r>
      <w:r>
        <w:t xml:space="preserve"> </w:t>
      </w:r>
    </w:p>
    <w:p w14:paraId="255EA7E8" w14:textId="77777777" w:rsidR="00AB2949" w:rsidRPr="00420721" w:rsidRDefault="00AB2949" w:rsidP="00AB2949">
      <w:pPr>
        <w:spacing w:before="120" w:after="120"/>
        <w:ind w:left="227" w:hanging="227"/>
        <w:rPr>
          <w:color w:val="FF0000"/>
        </w:rPr>
      </w:pPr>
      <w:bookmarkStart w:id="131" w:name="_Hlk171934243"/>
      <w:r w:rsidRPr="00C61C54">
        <w:rPr>
          <w:color w:val="000000" w:themeColor="text1"/>
        </w:rPr>
        <w:t>European Food Safety Authority</w:t>
      </w:r>
      <w:r w:rsidRPr="00420721">
        <w:rPr>
          <w:color w:val="000000" w:themeColor="text1"/>
        </w:rPr>
        <w:t xml:space="preserve"> </w:t>
      </w:r>
      <w:bookmarkStart w:id="132" w:name="_Hlk172652187"/>
      <w:r w:rsidRPr="00420721">
        <w:rPr>
          <w:color w:val="000000" w:themeColor="text1"/>
        </w:rPr>
        <w:t>Panel on Genetically Modified Organisms</w:t>
      </w:r>
      <w:bookmarkEnd w:id="132"/>
      <w:r w:rsidRPr="00420721">
        <w:rPr>
          <w:color w:val="000000" w:themeColor="text1"/>
        </w:rPr>
        <w:t xml:space="preserve"> </w:t>
      </w:r>
      <w:bookmarkEnd w:id="131"/>
      <w:r w:rsidRPr="00420721">
        <w:rPr>
          <w:color w:val="000000" w:themeColor="text1"/>
        </w:rPr>
        <w:t xml:space="preserve">(2010). Guidance on the environmental risk assessment of genetically modified plants. </w:t>
      </w:r>
      <w:r w:rsidRPr="00420721">
        <w:rPr>
          <w:i/>
          <w:iCs/>
          <w:color w:val="000000" w:themeColor="text1"/>
        </w:rPr>
        <w:t>EFSA Journal</w:t>
      </w:r>
      <w:r w:rsidRPr="00420721">
        <w:rPr>
          <w:color w:val="000000" w:themeColor="text1"/>
        </w:rPr>
        <w:t>, vol. 8, No. 11 (November).</w:t>
      </w:r>
      <w:r w:rsidRPr="00420721">
        <w:rPr>
          <w:color w:val="FF0000"/>
        </w:rPr>
        <w:t xml:space="preserve"> </w:t>
      </w:r>
    </w:p>
    <w:p w14:paraId="3B5C314B" w14:textId="77777777" w:rsidR="00AB2949" w:rsidRPr="00420721" w:rsidRDefault="00AB2949" w:rsidP="00AB2949">
      <w:pPr>
        <w:spacing w:before="120" w:after="120"/>
        <w:ind w:left="227" w:hanging="227"/>
        <w:rPr>
          <w:color w:val="000000" w:themeColor="text1"/>
        </w:rPr>
      </w:pPr>
      <w:r w:rsidRPr="00420721">
        <w:t>__________</w:t>
      </w:r>
      <w:r w:rsidRPr="00420721">
        <w:rPr>
          <w:color w:val="000000" w:themeColor="text1"/>
        </w:rPr>
        <w:t xml:space="preserve"> (2013). Guidance on the environmental risk assessment of genetically modified animals. </w:t>
      </w:r>
      <w:r w:rsidRPr="00420721">
        <w:rPr>
          <w:i/>
          <w:iCs/>
          <w:color w:val="000000" w:themeColor="text1"/>
        </w:rPr>
        <w:t xml:space="preserve">EFSA Journal, </w:t>
      </w:r>
      <w:r w:rsidRPr="00420721">
        <w:rPr>
          <w:color w:val="000000" w:themeColor="text1"/>
        </w:rPr>
        <w:t xml:space="preserve">vol. 11, No. </w:t>
      </w:r>
      <w:r>
        <w:rPr>
          <w:color w:val="000000" w:themeColor="text1"/>
        </w:rPr>
        <w:t>5</w:t>
      </w:r>
      <w:r w:rsidRPr="00420721">
        <w:rPr>
          <w:color w:val="000000" w:themeColor="text1"/>
        </w:rPr>
        <w:t xml:space="preserve"> (May).</w:t>
      </w:r>
    </w:p>
    <w:p w14:paraId="5ADBE50F" w14:textId="77777777" w:rsidR="00AB2949" w:rsidRPr="00420721" w:rsidRDefault="00AB2949" w:rsidP="00AB2949">
      <w:pPr>
        <w:spacing w:before="120" w:after="120"/>
        <w:ind w:left="227" w:hanging="227"/>
      </w:pPr>
      <w:r w:rsidRPr="00420721">
        <w:t>__________</w:t>
      </w:r>
      <w:r w:rsidRPr="00420721">
        <w:rPr>
          <w:color w:val="000000" w:themeColor="text1"/>
        </w:rPr>
        <w:t xml:space="preserve"> (2020). Adequacy</w:t>
      </w:r>
      <w:r w:rsidRPr="00420721">
        <w:rPr>
          <w:b/>
          <w:bCs/>
        </w:rPr>
        <w:t xml:space="preserve"> </w:t>
      </w:r>
      <w:r w:rsidRPr="00420721">
        <w:rPr>
          <w:color w:val="000000" w:themeColor="text1"/>
        </w:rPr>
        <w:t xml:space="preserve">and sufficiency evaluation of existing EFSA guidelines for the molecular characterisation, environmental risk assessment and post-market environmental monitoring of genetically modified insects containing engineered gene drives. </w:t>
      </w:r>
      <w:r w:rsidRPr="00420721">
        <w:rPr>
          <w:i/>
          <w:iCs/>
          <w:color w:val="000000"/>
          <w:lang w:eastAsia="en-CA"/>
        </w:rPr>
        <w:t xml:space="preserve">EFSA </w:t>
      </w:r>
      <w:r w:rsidRPr="00420721">
        <w:rPr>
          <w:i/>
          <w:iCs/>
          <w:color w:val="000000" w:themeColor="text1"/>
        </w:rPr>
        <w:t xml:space="preserve">Journal, </w:t>
      </w:r>
      <w:r w:rsidRPr="00420721">
        <w:rPr>
          <w:color w:val="000000" w:themeColor="text1"/>
        </w:rPr>
        <w:t>vol. 18, No. </w:t>
      </w:r>
      <w:r>
        <w:rPr>
          <w:color w:val="000000" w:themeColor="text1"/>
        </w:rPr>
        <w:t>1</w:t>
      </w:r>
      <w:r w:rsidRPr="00420721">
        <w:rPr>
          <w:color w:val="000000" w:themeColor="text1"/>
        </w:rPr>
        <w:t xml:space="preserve">1 (November). </w:t>
      </w:r>
    </w:p>
    <w:p w14:paraId="40EF4FFC" w14:textId="77777777" w:rsidR="00AB2949" w:rsidRPr="00420721" w:rsidRDefault="00AB2949" w:rsidP="00AB2949">
      <w:pPr>
        <w:spacing w:before="120" w:after="120"/>
        <w:ind w:left="227" w:hanging="227"/>
        <w:rPr>
          <w:color w:val="000000" w:themeColor="text1"/>
        </w:rPr>
      </w:pPr>
      <w:r w:rsidRPr="00420721">
        <w:rPr>
          <w:color w:val="000000" w:themeColor="text1"/>
        </w:rPr>
        <w:t xml:space="preserve">European Food Safety Authority Panel on Genetically Modified Organisms, and others (2022). Evaluation of existing guidelines for their adequacy for the food and feed risk assessment of genetically modified plants obtained through synthetic biology. </w:t>
      </w:r>
      <w:r w:rsidRPr="00420721">
        <w:rPr>
          <w:i/>
          <w:iCs/>
          <w:color w:val="000000" w:themeColor="text1"/>
        </w:rPr>
        <w:t>EFSA Journal</w:t>
      </w:r>
      <w:r w:rsidRPr="00420721">
        <w:rPr>
          <w:color w:val="000000" w:themeColor="text1"/>
        </w:rPr>
        <w:t xml:space="preserve">, vol. 20, No. 7 (July). </w:t>
      </w:r>
    </w:p>
    <w:p w14:paraId="37DC40BA" w14:textId="77777777" w:rsidR="00AB2949" w:rsidRPr="00420721" w:rsidRDefault="00AB2949" w:rsidP="00AB2949">
      <w:pPr>
        <w:spacing w:before="120" w:after="120"/>
        <w:ind w:left="227" w:hanging="227"/>
        <w:rPr>
          <w:color w:val="000000" w:themeColor="text1"/>
        </w:rPr>
      </w:pPr>
      <w:r w:rsidRPr="00C61C54">
        <w:rPr>
          <w:color w:val="000000" w:themeColor="text1"/>
        </w:rPr>
        <w:t>European Food Safety Authority Scientific Committee, and others</w:t>
      </w:r>
      <w:r w:rsidRPr="00420721">
        <w:rPr>
          <w:color w:val="000000" w:themeColor="text1"/>
        </w:rPr>
        <w:t xml:space="preserve"> (2017). Guidance on the use of the weight of evidence approach in scientific assessments. </w:t>
      </w:r>
      <w:r w:rsidRPr="00420721">
        <w:rPr>
          <w:i/>
          <w:iCs/>
          <w:color w:val="000000" w:themeColor="text1"/>
        </w:rPr>
        <w:t xml:space="preserve">EFSA Journal, </w:t>
      </w:r>
      <w:r w:rsidRPr="00420721">
        <w:rPr>
          <w:color w:val="000000" w:themeColor="text1"/>
        </w:rPr>
        <w:t xml:space="preserve">vol.15. No. </w:t>
      </w:r>
      <w:r>
        <w:rPr>
          <w:color w:val="000000" w:themeColor="text1"/>
        </w:rPr>
        <w:t>8</w:t>
      </w:r>
      <w:r w:rsidRPr="00420721">
        <w:rPr>
          <w:color w:val="000000" w:themeColor="text1"/>
        </w:rPr>
        <w:t xml:space="preserve"> (August).</w:t>
      </w:r>
    </w:p>
    <w:p w14:paraId="17ABF2AB" w14:textId="77777777" w:rsidR="00AB2949" w:rsidRPr="006B38F5" w:rsidRDefault="00AB2949" w:rsidP="00AB2949">
      <w:pPr>
        <w:spacing w:before="120" w:after="120"/>
        <w:ind w:left="227" w:hanging="227"/>
        <w:rPr>
          <w:color w:val="000000" w:themeColor="text1"/>
        </w:rPr>
      </w:pPr>
      <w:r w:rsidRPr="00420721">
        <w:t>__________</w:t>
      </w:r>
      <w:r w:rsidRPr="00420721">
        <w:rPr>
          <w:color w:val="000000" w:themeColor="text1"/>
        </w:rPr>
        <w:t xml:space="preserve"> (2018). Guidance on uncertainty analysis in scientific assessments. </w:t>
      </w:r>
      <w:r w:rsidRPr="00420721">
        <w:rPr>
          <w:i/>
          <w:iCs/>
          <w:color w:val="000000"/>
          <w:lang w:eastAsia="en-CA"/>
        </w:rPr>
        <w:t xml:space="preserve">EFSA </w:t>
      </w:r>
      <w:r w:rsidRPr="00420721">
        <w:rPr>
          <w:i/>
          <w:iCs/>
          <w:color w:val="000000" w:themeColor="text1"/>
        </w:rPr>
        <w:t xml:space="preserve">Journal, </w:t>
      </w:r>
      <w:r w:rsidRPr="00420721">
        <w:rPr>
          <w:color w:val="000000" w:themeColor="text1"/>
        </w:rPr>
        <w:t>vol. 16, no.</w:t>
      </w:r>
      <w:r>
        <w:rPr>
          <w:color w:val="000000" w:themeColor="text1"/>
        </w:rPr>
        <w:t> 1</w:t>
      </w:r>
      <w:r w:rsidRPr="00420721">
        <w:rPr>
          <w:color w:val="000000" w:themeColor="text1"/>
        </w:rPr>
        <w:t xml:space="preserve"> (January).</w:t>
      </w:r>
      <w:r w:rsidRPr="006B38F5">
        <w:rPr>
          <w:color w:val="000000" w:themeColor="text1"/>
        </w:rPr>
        <w:t xml:space="preserve"> </w:t>
      </w:r>
    </w:p>
    <w:p w14:paraId="3A894E75" w14:textId="77777777" w:rsidR="00AB2949" w:rsidRPr="00A97375" w:rsidRDefault="00AB2949" w:rsidP="00AB2949">
      <w:pPr>
        <w:spacing w:before="120" w:after="120"/>
        <w:ind w:left="227" w:hanging="227"/>
        <w:rPr>
          <w:color w:val="000000" w:themeColor="text1"/>
        </w:rPr>
      </w:pPr>
      <w:r w:rsidRPr="00B73E5F">
        <w:rPr>
          <w:color w:val="000000" w:themeColor="text1"/>
        </w:rPr>
        <w:t xml:space="preserve">European </w:t>
      </w:r>
      <w:r>
        <w:rPr>
          <w:color w:val="000000" w:themeColor="text1"/>
        </w:rPr>
        <w:t>U</w:t>
      </w:r>
      <w:r w:rsidRPr="00B73E5F">
        <w:rPr>
          <w:color w:val="000000" w:themeColor="text1"/>
        </w:rPr>
        <w:t>nion</w:t>
      </w:r>
      <w:r>
        <w:rPr>
          <w:color w:val="000000" w:themeColor="text1"/>
        </w:rPr>
        <w:t xml:space="preserve"> (2018)</w:t>
      </w:r>
      <w:r w:rsidRPr="00B73E5F">
        <w:rPr>
          <w:color w:val="000000" w:themeColor="text1"/>
        </w:rPr>
        <w:t>. Commission Directive (EU) 2018/350 of 8 March 2018 amending directive 2001/1</w:t>
      </w:r>
      <w:r w:rsidRPr="00A97375">
        <w:rPr>
          <w:color w:val="000000" w:themeColor="text1"/>
        </w:rPr>
        <w:t xml:space="preserve">8/EC of the European Parliament and of the council as regards the environmental risk assessment of genetically modified organisms. </w:t>
      </w:r>
      <w:r w:rsidRPr="00A97375">
        <w:rPr>
          <w:i/>
          <w:iCs/>
          <w:color w:val="000000" w:themeColor="text1"/>
        </w:rPr>
        <w:t>Official Journal of the European Union</w:t>
      </w:r>
      <w:r w:rsidRPr="00C61C54">
        <w:rPr>
          <w:color w:val="000000" w:themeColor="text1"/>
        </w:rPr>
        <w:t>, L 67, 9 March</w:t>
      </w:r>
      <w:r w:rsidRPr="00A97375">
        <w:rPr>
          <w:color w:val="000000" w:themeColor="text1"/>
        </w:rPr>
        <w:t>, pp. 30-45.</w:t>
      </w:r>
    </w:p>
    <w:p w14:paraId="4093AB28" w14:textId="77777777" w:rsidR="00AB2949" w:rsidRPr="00C61C54" w:rsidRDefault="00AB2949" w:rsidP="00AB2949">
      <w:pPr>
        <w:spacing w:before="120" w:after="120"/>
        <w:ind w:left="227" w:hanging="227"/>
        <w:rPr>
          <w:color w:val="000000" w:themeColor="text1"/>
        </w:rPr>
      </w:pPr>
      <w:proofErr w:type="spellStart"/>
      <w:r w:rsidRPr="00A97375">
        <w:rPr>
          <w:color w:val="000000" w:themeColor="text1"/>
        </w:rPr>
        <w:t>Facchinelli</w:t>
      </w:r>
      <w:proofErr w:type="spellEnd"/>
      <w:r w:rsidRPr="00A97375">
        <w:rPr>
          <w:color w:val="000000" w:themeColor="text1"/>
        </w:rPr>
        <w:t xml:space="preserve">, Luca, and others (2019). Large-cage assessment of a transgenic sex-ratio distortion strain on populations of an African malaria vector. </w:t>
      </w:r>
      <w:bookmarkStart w:id="133" w:name="_Hlk171840953"/>
      <w:r w:rsidRPr="00A97375">
        <w:rPr>
          <w:i/>
          <w:iCs/>
          <w:color w:val="000000" w:themeColor="text1"/>
        </w:rPr>
        <w:t>Parasites &amp; Vectors</w:t>
      </w:r>
      <w:bookmarkEnd w:id="133"/>
      <w:r w:rsidRPr="00A97375">
        <w:rPr>
          <w:color w:val="000000" w:themeColor="text1"/>
        </w:rPr>
        <w:t xml:space="preserve">, vol. 12, No. 70 (February). </w:t>
      </w:r>
    </w:p>
    <w:p w14:paraId="7C19F066" w14:textId="77777777" w:rsidR="00AB2949" w:rsidRPr="00B73E5F" w:rsidRDefault="00AB2949" w:rsidP="00AB2949">
      <w:pPr>
        <w:spacing w:before="120" w:after="120"/>
        <w:ind w:left="227" w:hanging="227"/>
        <w:rPr>
          <w:color w:val="000000" w:themeColor="text1"/>
        </w:rPr>
      </w:pPr>
      <w:r w:rsidRPr="00A97375">
        <w:rPr>
          <w:color w:val="000000" w:themeColor="text1"/>
        </w:rPr>
        <w:t xml:space="preserve">Food and Agriculture Organization of the United Nations (2024). Integrated pest management. </w:t>
      </w:r>
    </w:p>
    <w:p w14:paraId="0A287537" w14:textId="77777777" w:rsidR="00AB2949" w:rsidRPr="00B73E5F" w:rsidRDefault="00AB2949" w:rsidP="00AB2949">
      <w:pPr>
        <w:tabs>
          <w:tab w:val="left" w:pos="8029"/>
        </w:tabs>
        <w:spacing w:before="120" w:after="120"/>
        <w:ind w:left="227" w:hanging="227"/>
      </w:pPr>
      <w:bookmarkStart w:id="134" w:name="_Hlk171275338"/>
      <w:r w:rsidRPr="00B73E5F">
        <w:t>Foster, Woodbridge A., and Edward D. Walker</w:t>
      </w:r>
      <w:r>
        <w:rPr>
          <w:color w:val="000000" w:themeColor="text1"/>
        </w:rPr>
        <w:t xml:space="preserve"> (</w:t>
      </w:r>
      <w:r w:rsidRPr="00B73E5F">
        <w:t>2019</w:t>
      </w:r>
      <w:r>
        <w:rPr>
          <w:color w:val="000000" w:themeColor="text1"/>
        </w:rPr>
        <w:t>)</w:t>
      </w:r>
      <w:r w:rsidRPr="00B73E5F">
        <w:t xml:space="preserve">. </w:t>
      </w:r>
      <w:r w:rsidRPr="00B228A2">
        <w:t>Mosquitoes (</w:t>
      </w:r>
      <w:r w:rsidRPr="00C61C54">
        <w:t>Culicidae</w:t>
      </w:r>
      <w:r w:rsidRPr="00B228A2">
        <w:t xml:space="preserve">). </w:t>
      </w:r>
      <w:r w:rsidRPr="00C61C54">
        <w:t>In</w:t>
      </w:r>
      <w:r w:rsidRPr="00B228A2">
        <w:rPr>
          <w:i/>
          <w:iCs/>
        </w:rPr>
        <w:t xml:space="preserve"> Medical and Veterinary Entomology</w:t>
      </w:r>
      <w:r w:rsidRPr="00C61C54">
        <w:t xml:space="preserve">, </w:t>
      </w:r>
      <w:r>
        <w:t>t</w:t>
      </w:r>
      <w:r w:rsidRPr="00C61C54">
        <w:t xml:space="preserve">hird edition. </w:t>
      </w:r>
      <w:r w:rsidRPr="00B228A2">
        <w:t>Gary R.</w:t>
      </w:r>
      <w:r>
        <w:t xml:space="preserve"> Mulle</w:t>
      </w:r>
      <w:r w:rsidRPr="00B7713C">
        <w:t>n and Lance A. Durden, eds</w:t>
      </w:r>
      <w:r w:rsidRPr="00C61C54">
        <w:t xml:space="preserve">. </w:t>
      </w:r>
      <w:r w:rsidRPr="00B7713C">
        <w:t>A</w:t>
      </w:r>
      <w:r w:rsidRPr="00B228A2">
        <w:t>cademic Press.</w:t>
      </w:r>
    </w:p>
    <w:bookmarkEnd w:id="134"/>
    <w:p w14:paraId="4D2571B5" w14:textId="77777777" w:rsidR="00AB2949" w:rsidRPr="004B63DA" w:rsidRDefault="00AB2949" w:rsidP="00AB2949">
      <w:pPr>
        <w:spacing w:before="120" w:after="120"/>
        <w:ind w:left="227" w:hanging="227"/>
      </w:pPr>
      <w:r>
        <w:t xml:space="preserve">Fouet, Caroline, and others (2024). </w:t>
      </w:r>
      <w:r w:rsidRPr="00C76F43">
        <w:t xml:space="preserve">Clothianidin-resistant Anopheles gambiae adult mosquitoes from Yaoundé, Cameroon, display reduced susceptibility to </w:t>
      </w:r>
      <w:proofErr w:type="spellStart"/>
      <w:r w:rsidRPr="00C76F43">
        <w:t>SumiShield</w:t>
      </w:r>
      <w:proofErr w:type="spellEnd"/>
      <w:r w:rsidRPr="00C76F43">
        <w:t>® 50WG, a neonicotinoid formulation for indoor residual spraying</w:t>
      </w:r>
      <w:r>
        <w:t xml:space="preserve">. </w:t>
      </w:r>
      <w:r>
        <w:rPr>
          <w:i/>
          <w:iCs/>
        </w:rPr>
        <w:t>BMC Infectious Diseases</w:t>
      </w:r>
      <w:r>
        <w:t>, vol. 24, No. 133 (January).</w:t>
      </w:r>
    </w:p>
    <w:p w14:paraId="30880578" w14:textId="77777777" w:rsidR="00AB2949" w:rsidRPr="00B73E5F" w:rsidRDefault="00AB2949" w:rsidP="00AB2949">
      <w:pPr>
        <w:pStyle w:val="NoSpacing"/>
        <w:spacing w:before="120" w:after="120"/>
        <w:ind w:left="227" w:hanging="227"/>
      </w:pPr>
      <w:r w:rsidRPr="00B73E5F">
        <w:rPr>
          <w:rFonts w:ascii="Times" w:hAnsi="Times" w:cs="Times"/>
          <w:lang w:val="en-GB"/>
        </w:rPr>
        <w:t>Franz, Alexander W. E., and others</w:t>
      </w:r>
      <w:r>
        <w:rPr>
          <w:rFonts w:ascii="Times New Roman" w:hAnsi="Times New Roman" w:cs="Times New Roman"/>
          <w:color w:val="000000" w:themeColor="text1"/>
        </w:rPr>
        <w:t xml:space="preserve"> (</w:t>
      </w:r>
      <w:r w:rsidRPr="00B73E5F">
        <w:rPr>
          <w:rFonts w:ascii="Times" w:hAnsi="Times" w:cs="Times"/>
          <w:lang w:val="en-GB"/>
        </w:rPr>
        <w:t>2006</w:t>
      </w:r>
      <w:r>
        <w:rPr>
          <w:rFonts w:ascii="Times New Roman" w:hAnsi="Times New Roman" w:cs="Times New Roman"/>
          <w:color w:val="000000" w:themeColor="text1"/>
        </w:rPr>
        <w:t>)</w:t>
      </w:r>
      <w:r w:rsidRPr="00B73E5F">
        <w:rPr>
          <w:rFonts w:ascii="Times" w:hAnsi="Times" w:cs="Times"/>
          <w:lang w:val="en-GB"/>
        </w:rPr>
        <w:t>. Engineering RNA interference-based resistance to dengue virus type</w:t>
      </w:r>
      <w:r>
        <w:rPr>
          <w:rFonts w:ascii="Times" w:hAnsi="Times" w:cs="Times"/>
          <w:lang w:val="en-GB"/>
        </w:rPr>
        <w:t> </w:t>
      </w:r>
      <w:r w:rsidRPr="00B73E5F">
        <w:rPr>
          <w:rFonts w:ascii="Times" w:hAnsi="Times" w:cs="Times"/>
          <w:lang w:val="en-GB"/>
        </w:rPr>
        <w:t xml:space="preserve">2 in genetically modified </w:t>
      </w:r>
      <w:r w:rsidRPr="00B73E5F">
        <w:rPr>
          <w:rFonts w:ascii="Times" w:hAnsi="Times" w:cs="Times"/>
          <w:i/>
          <w:iCs/>
          <w:lang w:val="en-GB"/>
        </w:rPr>
        <w:t xml:space="preserve">Aedes aegypti. </w:t>
      </w:r>
      <w:r w:rsidRPr="003A293A">
        <w:rPr>
          <w:rFonts w:ascii="Times" w:hAnsi="Times" w:cs="Times"/>
          <w:i/>
          <w:iCs/>
          <w:lang w:val="en-GB"/>
        </w:rPr>
        <w:t>Proceedings of the National Academy of Sciences</w:t>
      </w:r>
      <w:r w:rsidRPr="00B73E5F">
        <w:rPr>
          <w:rFonts w:ascii="Times" w:hAnsi="Times" w:cs="Times"/>
          <w:lang w:val="en-GB"/>
        </w:rPr>
        <w:t>, vol. 103, No. 11 (March), pp. 4198</w:t>
      </w:r>
      <w:r>
        <w:rPr>
          <w:rFonts w:ascii="Times" w:hAnsi="Times" w:cs="Times"/>
          <w:lang w:val="en-GB"/>
        </w:rPr>
        <w:t>–</w:t>
      </w:r>
      <w:r w:rsidRPr="00B73E5F">
        <w:rPr>
          <w:rFonts w:ascii="Times" w:hAnsi="Times" w:cs="Times"/>
          <w:lang w:val="en-GB"/>
        </w:rPr>
        <w:t xml:space="preserve">4203. </w:t>
      </w:r>
    </w:p>
    <w:p w14:paraId="6D46A8D4" w14:textId="77777777" w:rsidR="00AB2949" w:rsidRPr="00B73E5F" w:rsidRDefault="00AB2949" w:rsidP="00AB2949">
      <w:pPr>
        <w:spacing w:before="120" w:after="120"/>
        <w:ind w:left="227" w:hanging="227"/>
      </w:pPr>
      <w:r w:rsidRPr="00B73E5F">
        <w:t xml:space="preserve">Friedman, Robert, M., John M. Marshall, </w:t>
      </w:r>
      <w:r>
        <w:t xml:space="preserve">and </w:t>
      </w:r>
      <w:r w:rsidRPr="00B73E5F">
        <w:t>Omar S. Akbari</w:t>
      </w:r>
      <w:r>
        <w:rPr>
          <w:color w:val="000000" w:themeColor="text1"/>
        </w:rPr>
        <w:t xml:space="preserve"> (</w:t>
      </w:r>
      <w:r w:rsidRPr="00B73E5F">
        <w:t>2020</w:t>
      </w:r>
      <w:r>
        <w:rPr>
          <w:color w:val="000000" w:themeColor="text1"/>
        </w:rPr>
        <w:t>)</w:t>
      </w:r>
      <w:r w:rsidRPr="00B73E5F">
        <w:t xml:space="preserve">. Gene drives: </w:t>
      </w:r>
      <w:r>
        <w:t>n</w:t>
      </w:r>
      <w:r w:rsidRPr="00B73E5F">
        <w:t xml:space="preserve">ew and improved. </w:t>
      </w:r>
      <w:r w:rsidRPr="00B73E5F">
        <w:rPr>
          <w:i/>
          <w:iCs/>
        </w:rPr>
        <w:t xml:space="preserve">Issues in Science and Technology, </w:t>
      </w:r>
      <w:r w:rsidRPr="00B73E5F">
        <w:t>vol. 36, No. 2, pp. 72</w:t>
      </w:r>
      <w:bookmarkStart w:id="135" w:name="_Hlk171439367"/>
      <w:r>
        <w:t>–</w:t>
      </w:r>
      <w:bookmarkEnd w:id="135"/>
      <w:r w:rsidRPr="00B73E5F">
        <w:t>78.</w:t>
      </w:r>
    </w:p>
    <w:p w14:paraId="4AC7BDDB" w14:textId="77777777" w:rsidR="00AB2949" w:rsidRPr="00B73E5F" w:rsidRDefault="00AB2949" w:rsidP="00AB2949">
      <w:pPr>
        <w:spacing w:before="120" w:after="120"/>
        <w:ind w:left="227" w:hanging="227"/>
      </w:pPr>
      <w:r w:rsidRPr="00C61C54">
        <w:rPr>
          <w:lang w:val="de-DE"/>
        </w:rPr>
        <w:t xml:space="preserve">Frieß, Johannes L, Arnim von </w:t>
      </w:r>
      <w:proofErr w:type="gramStart"/>
      <w:r w:rsidRPr="00C61C54">
        <w:rPr>
          <w:lang w:val="de-DE"/>
        </w:rPr>
        <w:t>Gleich</w:t>
      </w:r>
      <w:proofErr w:type="gramEnd"/>
      <w:r w:rsidRPr="00C61C54">
        <w:rPr>
          <w:lang w:val="de-DE"/>
        </w:rPr>
        <w:t>, and Bernd Giese</w:t>
      </w:r>
      <w:r w:rsidRPr="00C61C54">
        <w:rPr>
          <w:color w:val="000000" w:themeColor="text1"/>
          <w:lang w:val="de-DE"/>
        </w:rPr>
        <w:t xml:space="preserve"> (</w:t>
      </w:r>
      <w:r w:rsidRPr="00C61C54">
        <w:rPr>
          <w:lang w:val="de-DE"/>
        </w:rPr>
        <w:t>2019</w:t>
      </w:r>
      <w:r w:rsidRPr="00C61C54">
        <w:rPr>
          <w:color w:val="000000" w:themeColor="text1"/>
          <w:lang w:val="de-DE"/>
        </w:rPr>
        <w:t>)</w:t>
      </w:r>
      <w:r w:rsidRPr="00C61C54">
        <w:rPr>
          <w:lang w:val="de-DE"/>
        </w:rPr>
        <w:t xml:space="preserve">. </w:t>
      </w:r>
      <w:r w:rsidRPr="00B73E5F">
        <w:t xml:space="preserve">Gene drives as a new quality in GMO </w:t>
      </w:r>
      <w:proofErr w:type="gramStart"/>
      <w:r w:rsidRPr="00B73E5F">
        <w:t>releases</w:t>
      </w:r>
      <w:r>
        <w:rPr>
          <w:lang w:val="en-US"/>
        </w:rPr>
        <w:t>:</w:t>
      </w:r>
      <w:r w:rsidRPr="00B73E5F">
        <w:t>—</w:t>
      </w:r>
      <w:proofErr w:type="gramEnd"/>
      <w:r>
        <w:t xml:space="preserve"> </w:t>
      </w:r>
      <w:r w:rsidRPr="00B73E5F">
        <w:t xml:space="preserve">a comparative technology characterization. </w:t>
      </w:r>
      <w:proofErr w:type="spellStart"/>
      <w:r w:rsidRPr="00B73E5F">
        <w:rPr>
          <w:i/>
          <w:iCs/>
        </w:rPr>
        <w:t>PeerJ</w:t>
      </w:r>
      <w:proofErr w:type="spellEnd"/>
      <w:r w:rsidRPr="00C61C54">
        <w:t>, vol.</w:t>
      </w:r>
      <w:r>
        <w:t> </w:t>
      </w:r>
      <w:proofErr w:type="gramStart"/>
      <w:r w:rsidRPr="00C61C54">
        <w:t>7 ,</w:t>
      </w:r>
      <w:proofErr w:type="gramEnd"/>
      <w:r w:rsidRPr="00C61C54">
        <w:t xml:space="preserve"> </w:t>
      </w:r>
      <w:r w:rsidRPr="00EE6300">
        <w:t>(May</w:t>
      </w:r>
      <w:r w:rsidRPr="00B73E5F">
        <w:t xml:space="preserve"> 2019).</w:t>
      </w:r>
    </w:p>
    <w:p w14:paraId="6BCB69AD" w14:textId="77777777" w:rsidR="00AB2949" w:rsidRPr="00096C23" w:rsidRDefault="00AB2949" w:rsidP="00AB2949">
      <w:pPr>
        <w:spacing w:before="120" w:after="120"/>
        <w:ind w:left="227" w:hanging="227"/>
        <w:rPr>
          <w:color w:val="000000" w:themeColor="text1"/>
        </w:rPr>
      </w:pPr>
      <w:proofErr w:type="spellStart"/>
      <w:r w:rsidRPr="00B73E5F">
        <w:rPr>
          <w:color w:val="000000" w:themeColor="text1"/>
        </w:rPr>
        <w:t>Frieß</w:t>
      </w:r>
      <w:proofErr w:type="spellEnd"/>
      <w:r w:rsidRPr="00B73E5F">
        <w:rPr>
          <w:color w:val="000000" w:themeColor="text1"/>
        </w:rPr>
        <w:t>, Johannes L., and others</w:t>
      </w:r>
      <w:r>
        <w:rPr>
          <w:color w:val="000000" w:themeColor="text1"/>
        </w:rPr>
        <w:t xml:space="preserve"> (</w:t>
      </w:r>
      <w:r w:rsidRPr="00B73E5F">
        <w:rPr>
          <w:color w:val="000000" w:themeColor="text1"/>
        </w:rPr>
        <w:t>2023</w:t>
      </w:r>
      <w:r>
        <w:rPr>
          <w:color w:val="000000" w:themeColor="text1"/>
        </w:rPr>
        <w:t>)</w:t>
      </w:r>
      <w:r w:rsidRPr="00B73E5F">
        <w:rPr>
          <w:color w:val="000000" w:themeColor="text1"/>
        </w:rPr>
        <w:t xml:space="preserve">. Review of gene drive modelling and implications for risk assessment of gene drive organisms. </w:t>
      </w:r>
      <w:r w:rsidRPr="00B73E5F">
        <w:rPr>
          <w:i/>
          <w:iCs/>
          <w:color w:val="000000" w:themeColor="text1"/>
        </w:rPr>
        <w:t xml:space="preserve">Ecological Modelling, </w:t>
      </w:r>
      <w:r w:rsidRPr="00B73E5F">
        <w:rPr>
          <w:color w:val="000000" w:themeColor="text1"/>
        </w:rPr>
        <w:t>vol. 478, No. 110285 (April).</w:t>
      </w:r>
    </w:p>
    <w:p w14:paraId="75A1F9FF" w14:textId="77777777" w:rsidR="00AB2949" w:rsidRPr="00B73E5F" w:rsidRDefault="00AB2949" w:rsidP="00AB2949">
      <w:pPr>
        <w:spacing w:before="120" w:after="120"/>
        <w:ind w:left="227" w:right="-20" w:hanging="227"/>
        <w:rPr>
          <w:rFonts w:ascii="Times" w:hAnsi="Times" w:cs="Times"/>
          <w:color w:val="222222"/>
        </w:rPr>
      </w:pPr>
      <w:r w:rsidRPr="00B73E5F">
        <w:rPr>
          <w:rFonts w:ascii="Times" w:hAnsi="Times" w:cs="Times"/>
          <w:color w:val="222222"/>
        </w:rPr>
        <w:t>Fulton, Elizabeth A.</w:t>
      </w:r>
      <w:r>
        <w:rPr>
          <w:color w:val="000000" w:themeColor="text1"/>
        </w:rPr>
        <w:t xml:space="preserve"> (</w:t>
      </w:r>
      <w:r w:rsidRPr="00B73E5F">
        <w:rPr>
          <w:rStyle w:val="title-text"/>
          <w:rFonts w:ascii="Times" w:hAnsi="Times" w:cs="Times"/>
          <w:color w:val="1F1F1F"/>
        </w:rPr>
        <w:t>2010</w:t>
      </w:r>
      <w:r>
        <w:rPr>
          <w:color w:val="000000" w:themeColor="text1"/>
        </w:rPr>
        <w:t>).</w:t>
      </w:r>
      <w:r w:rsidRPr="00B73E5F">
        <w:rPr>
          <w:rFonts w:ascii="Times" w:hAnsi="Times" w:cs="Times"/>
          <w:color w:val="222222"/>
        </w:rPr>
        <w:t xml:space="preserve"> </w:t>
      </w:r>
      <w:r w:rsidRPr="00B73E5F">
        <w:rPr>
          <w:rStyle w:val="title-text"/>
          <w:rFonts w:ascii="Times" w:hAnsi="Times" w:cs="Times"/>
          <w:color w:val="1F1F1F"/>
        </w:rPr>
        <w:t xml:space="preserve">Approaches to end-to-end ecosystem models. </w:t>
      </w:r>
      <w:r w:rsidRPr="00B73E5F">
        <w:rPr>
          <w:rStyle w:val="title-text"/>
          <w:rFonts w:ascii="Times" w:hAnsi="Times" w:cs="Times"/>
          <w:i/>
          <w:iCs/>
          <w:color w:val="1F1F1F"/>
        </w:rPr>
        <w:t>Journal of Marine Systems</w:t>
      </w:r>
      <w:r w:rsidRPr="00B73E5F">
        <w:rPr>
          <w:rStyle w:val="title-text"/>
          <w:rFonts w:ascii="Times" w:hAnsi="Times" w:cs="Times"/>
          <w:color w:val="1F1F1F"/>
        </w:rPr>
        <w:t>, vol. 81, No. 1</w:t>
      </w:r>
      <w:r>
        <w:rPr>
          <w:rStyle w:val="title-text"/>
          <w:rFonts w:ascii="Times" w:hAnsi="Times" w:cs="Times"/>
          <w:color w:val="1F1F1F"/>
        </w:rPr>
        <w:t>–</w:t>
      </w:r>
      <w:r w:rsidRPr="00B73E5F">
        <w:rPr>
          <w:rStyle w:val="title-text"/>
          <w:rFonts w:ascii="Times" w:hAnsi="Times" w:cs="Times"/>
          <w:color w:val="1F1F1F"/>
        </w:rPr>
        <w:t>2 (April), pp. 171</w:t>
      </w:r>
      <w:r>
        <w:rPr>
          <w:rStyle w:val="title-text"/>
          <w:rFonts w:ascii="Times" w:hAnsi="Times" w:cs="Times"/>
          <w:color w:val="1F1F1F"/>
        </w:rPr>
        <w:t>–</w:t>
      </w:r>
      <w:r w:rsidRPr="00B73E5F">
        <w:rPr>
          <w:rStyle w:val="title-text"/>
          <w:rFonts w:ascii="Times" w:hAnsi="Times" w:cs="Times"/>
          <w:color w:val="1F1F1F"/>
        </w:rPr>
        <w:t xml:space="preserve">183. </w:t>
      </w:r>
    </w:p>
    <w:p w14:paraId="6200980E" w14:textId="77777777" w:rsidR="00AB2949" w:rsidRPr="00B73E5F" w:rsidRDefault="00AB2949" w:rsidP="00AB2949">
      <w:pPr>
        <w:spacing w:before="120" w:after="120"/>
        <w:ind w:left="227" w:right="-20" w:hanging="227"/>
        <w:rPr>
          <w:rFonts w:ascii="Times" w:hAnsi="Times" w:cs="Times"/>
          <w:color w:val="222222"/>
        </w:rPr>
      </w:pPr>
      <w:proofErr w:type="spellStart"/>
      <w:r w:rsidRPr="00B73E5F">
        <w:rPr>
          <w:rFonts w:ascii="Times" w:hAnsi="Times" w:cs="Times"/>
        </w:rPr>
        <w:lastRenderedPageBreak/>
        <w:t>Galizi</w:t>
      </w:r>
      <w:proofErr w:type="spellEnd"/>
      <w:r w:rsidRPr="00B73E5F">
        <w:rPr>
          <w:rFonts w:ascii="Times" w:hAnsi="Times" w:cs="Times"/>
        </w:rPr>
        <w:t>, Roberto, and others</w:t>
      </w:r>
      <w:r>
        <w:rPr>
          <w:color w:val="000000" w:themeColor="text1"/>
        </w:rPr>
        <w:t xml:space="preserve"> (</w:t>
      </w:r>
      <w:r w:rsidRPr="00B73E5F">
        <w:rPr>
          <w:rFonts w:ascii="Times" w:hAnsi="Times" w:cs="Times"/>
          <w:color w:val="222222"/>
        </w:rPr>
        <w:t>2014</w:t>
      </w:r>
      <w:r>
        <w:rPr>
          <w:color w:val="000000" w:themeColor="text1"/>
        </w:rPr>
        <w:t>)</w:t>
      </w:r>
      <w:r w:rsidRPr="00B73E5F">
        <w:rPr>
          <w:rFonts w:ascii="Times" w:hAnsi="Times" w:cs="Times"/>
        </w:rPr>
        <w:t xml:space="preserve">. </w:t>
      </w:r>
      <w:r w:rsidRPr="00B73E5F">
        <w:rPr>
          <w:rFonts w:ascii="Times" w:hAnsi="Times" w:cs="Times"/>
          <w:color w:val="222222"/>
        </w:rPr>
        <w:t xml:space="preserve">A synthetic sex ratio distortion system for the control of the human malaria mosquito. </w:t>
      </w:r>
      <w:r w:rsidRPr="00B73E5F">
        <w:rPr>
          <w:rFonts w:ascii="Times" w:hAnsi="Times" w:cs="Times"/>
          <w:i/>
          <w:iCs/>
          <w:color w:val="222222"/>
        </w:rPr>
        <w:t xml:space="preserve">Nature, </w:t>
      </w:r>
      <w:r w:rsidRPr="00B73E5F">
        <w:rPr>
          <w:rFonts w:ascii="Times" w:hAnsi="Times" w:cs="Times"/>
          <w:color w:val="222222"/>
        </w:rPr>
        <w:t xml:space="preserve">vol. 5, No. 3977 (June). </w:t>
      </w:r>
    </w:p>
    <w:p w14:paraId="4BD64AFE" w14:textId="77777777" w:rsidR="00AB2949" w:rsidRPr="00B73E5F" w:rsidRDefault="00AB2949" w:rsidP="00AB2949">
      <w:pPr>
        <w:spacing w:before="120" w:after="120"/>
        <w:ind w:left="227" w:right="-20" w:hanging="227"/>
        <w:rPr>
          <w:rFonts w:ascii="Times" w:hAnsi="Times" w:cs="Times"/>
        </w:rPr>
      </w:pPr>
      <w:proofErr w:type="spellStart"/>
      <w:r w:rsidRPr="00B73E5F">
        <w:rPr>
          <w:rFonts w:ascii="Times" w:hAnsi="Times" w:cs="Times"/>
        </w:rPr>
        <w:t>Galizi</w:t>
      </w:r>
      <w:proofErr w:type="spellEnd"/>
      <w:r w:rsidRPr="00B73E5F">
        <w:rPr>
          <w:rFonts w:ascii="Times" w:hAnsi="Times" w:cs="Times"/>
        </w:rPr>
        <w:t>, Roberto, and others</w:t>
      </w:r>
      <w:r>
        <w:rPr>
          <w:color w:val="000000" w:themeColor="text1"/>
        </w:rPr>
        <w:t xml:space="preserve"> (</w:t>
      </w:r>
      <w:r w:rsidRPr="00B73E5F">
        <w:rPr>
          <w:rFonts w:ascii="Times" w:hAnsi="Times" w:cs="Times"/>
        </w:rPr>
        <w:t>2016</w:t>
      </w:r>
      <w:r>
        <w:rPr>
          <w:color w:val="000000" w:themeColor="text1"/>
        </w:rPr>
        <w:t>)</w:t>
      </w:r>
      <w:r w:rsidRPr="00B73E5F">
        <w:rPr>
          <w:rFonts w:ascii="Times" w:hAnsi="Times" w:cs="Times"/>
        </w:rPr>
        <w:t xml:space="preserve">. A CRISPR-Cas9 sex-ratio distortion system for genetic control. </w:t>
      </w:r>
      <w:r w:rsidRPr="00B73E5F">
        <w:rPr>
          <w:rFonts w:ascii="Times" w:hAnsi="Times" w:cs="Times"/>
          <w:i/>
          <w:iCs/>
        </w:rPr>
        <w:t>Nature</w:t>
      </w:r>
      <w:r w:rsidRPr="00B73E5F">
        <w:rPr>
          <w:rFonts w:ascii="Times" w:hAnsi="Times" w:cs="Times"/>
        </w:rPr>
        <w:t xml:space="preserve">, vol. 6, No. 31139 (August). </w:t>
      </w:r>
    </w:p>
    <w:p w14:paraId="7707E06A" w14:textId="77777777" w:rsidR="00AB2949" w:rsidRPr="00B73E5F" w:rsidRDefault="00AB2949" w:rsidP="00AB2949">
      <w:pPr>
        <w:spacing w:before="120" w:after="120"/>
        <w:ind w:left="227" w:hanging="227"/>
      </w:pPr>
      <w:r w:rsidRPr="00B73E5F">
        <w:t>Gantz, Valentino M., and others</w:t>
      </w:r>
      <w:r>
        <w:rPr>
          <w:color w:val="000000" w:themeColor="text1"/>
        </w:rPr>
        <w:t xml:space="preserve"> (</w:t>
      </w:r>
      <w:r w:rsidRPr="00B73E5F">
        <w:t>2015</w:t>
      </w:r>
      <w:r>
        <w:rPr>
          <w:color w:val="000000" w:themeColor="text1"/>
        </w:rPr>
        <w:t>)</w:t>
      </w:r>
      <w:r w:rsidRPr="00B73E5F">
        <w:t xml:space="preserve">. Highly efficient Cas9-mediated gene drive for population modification of the malaria vector mosquito </w:t>
      </w:r>
      <w:r w:rsidRPr="00B73E5F">
        <w:rPr>
          <w:i/>
          <w:iCs/>
        </w:rPr>
        <w:t xml:space="preserve">Anopheles </w:t>
      </w:r>
      <w:proofErr w:type="spellStart"/>
      <w:r w:rsidRPr="00B73E5F">
        <w:rPr>
          <w:i/>
          <w:iCs/>
        </w:rPr>
        <w:t>stephensi</w:t>
      </w:r>
      <w:proofErr w:type="spellEnd"/>
      <w:r w:rsidRPr="00B73E5F">
        <w:rPr>
          <w:i/>
          <w:iCs/>
        </w:rPr>
        <w:t xml:space="preserve">. </w:t>
      </w:r>
      <w:r w:rsidRPr="003A293A">
        <w:rPr>
          <w:i/>
          <w:iCs/>
        </w:rPr>
        <w:t>Proceedings of the National Academy of Sciences</w:t>
      </w:r>
      <w:r w:rsidRPr="00B73E5F">
        <w:rPr>
          <w:i/>
          <w:iCs/>
        </w:rPr>
        <w:t>,</w:t>
      </w:r>
      <w:r w:rsidRPr="00B73E5F">
        <w:t xml:space="preserve"> vol. 112, No. 49 (November).</w:t>
      </w:r>
    </w:p>
    <w:p w14:paraId="0439432A" w14:textId="77777777" w:rsidR="00AB2949" w:rsidRPr="00096C23" w:rsidRDefault="00AB2949" w:rsidP="00AB2949">
      <w:pPr>
        <w:spacing w:before="120" w:after="120"/>
        <w:ind w:left="227" w:hanging="227"/>
      </w:pPr>
      <w:r w:rsidRPr="00B73E5F">
        <w:t>Garcia-Alonso, Monica, and Alan Raybould</w:t>
      </w:r>
      <w:r>
        <w:rPr>
          <w:color w:val="000000" w:themeColor="text1"/>
        </w:rPr>
        <w:t xml:space="preserve"> (</w:t>
      </w:r>
      <w:r w:rsidRPr="00B73E5F">
        <w:t>2014</w:t>
      </w:r>
      <w:r>
        <w:rPr>
          <w:color w:val="000000" w:themeColor="text1"/>
        </w:rPr>
        <w:t>)</w:t>
      </w:r>
      <w:r w:rsidRPr="00B73E5F">
        <w:t xml:space="preserve">. Protection goals in environmental risk assessment: </w:t>
      </w:r>
      <w:r>
        <w:t>a</w:t>
      </w:r>
      <w:r w:rsidRPr="00B73E5F">
        <w:t xml:space="preserve"> practical approach. </w:t>
      </w:r>
      <w:r w:rsidRPr="00B73E5F">
        <w:rPr>
          <w:i/>
          <w:iCs/>
        </w:rPr>
        <w:t xml:space="preserve">Transgenic </w:t>
      </w:r>
      <w:r>
        <w:rPr>
          <w:i/>
          <w:iCs/>
        </w:rPr>
        <w:t>R</w:t>
      </w:r>
      <w:r w:rsidRPr="00B73E5F">
        <w:rPr>
          <w:i/>
          <w:iCs/>
        </w:rPr>
        <w:t xml:space="preserve">esearch. </w:t>
      </w:r>
      <w:r w:rsidRPr="00B73E5F">
        <w:t>Vol. 23 (December), pp. 945</w:t>
      </w:r>
      <w:r>
        <w:t>–</w:t>
      </w:r>
      <w:r w:rsidRPr="00B73E5F">
        <w:t>956.</w:t>
      </w:r>
    </w:p>
    <w:p w14:paraId="23D25117" w14:textId="77777777" w:rsidR="00AB2949" w:rsidRPr="00B73E5F" w:rsidRDefault="00AB2949" w:rsidP="00AB2949">
      <w:pPr>
        <w:spacing w:before="120" w:after="120"/>
        <w:ind w:left="227" w:hanging="227"/>
      </w:pPr>
      <w:r w:rsidRPr="00B73E5F">
        <w:t>Geci, René, Katie Willis, and Austin Burt</w:t>
      </w:r>
      <w:r>
        <w:rPr>
          <w:color w:val="000000" w:themeColor="text1"/>
        </w:rPr>
        <w:t xml:space="preserve"> (</w:t>
      </w:r>
      <w:r w:rsidRPr="00B73E5F">
        <w:t>2022</w:t>
      </w:r>
      <w:r>
        <w:rPr>
          <w:color w:val="000000" w:themeColor="text1"/>
        </w:rPr>
        <w:t>)</w:t>
      </w:r>
      <w:r w:rsidRPr="00B73E5F">
        <w:t xml:space="preserve">. Gene drive designs for efficient </w:t>
      </w:r>
      <w:r w:rsidRPr="00B535EA">
        <w:t>and localisable populatio</w:t>
      </w:r>
      <w:r w:rsidRPr="00B73E5F">
        <w:t>n suppression using Y-linked editors.</w:t>
      </w:r>
      <w:r w:rsidRPr="00B73E5F">
        <w:rPr>
          <w:i/>
          <w:iCs/>
        </w:rPr>
        <w:t xml:space="preserve"> PLOS </w:t>
      </w:r>
      <w:r>
        <w:rPr>
          <w:i/>
          <w:iCs/>
        </w:rPr>
        <w:t>G</w:t>
      </w:r>
      <w:r w:rsidRPr="00B73E5F">
        <w:rPr>
          <w:i/>
          <w:iCs/>
        </w:rPr>
        <w:t>enetics</w:t>
      </w:r>
      <w:r w:rsidRPr="00B73E5F">
        <w:t>, vol. 18, No. 12 (December).</w:t>
      </w:r>
    </w:p>
    <w:p w14:paraId="567DA6FC" w14:textId="77777777" w:rsidR="00AB2949" w:rsidRPr="00096C23" w:rsidRDefault="00AB2949" w:rsidP="00AB2949">
      <w:pPr>
        <w:spacing w:before="120" w:after="120"/>
        <w:ind w:left="227" w:hanging="227"/>
      </w:pPr>
      <w:r w:rsidRPr="00B73E5F">
        <w:t>Giese, Bernd, and others</w:t>
      </w:r>
      <w:r>
        <w:rPr>
          <w:color w:val="000000" w:themeColor="text1"/>
        </w:rPr>
        <w:t xml:space="preserve"> (</w:t>
      </w:r>
      <w:r w:rsidRPr="00B73E5F">
        <w:t>2019</w:t>
      </w:r>
      <w:r>
        <w:rPr>
          <w:color w:val="000000" w:themeColor="text1"/>
        </w:rPr>
        <w:t>)</w:t>
      </w:r>
      <w:r w:rsidRPr="00B73E5F">
        <w:t xml:space="preserve">. Gene drives: </w:t>
      </w:r>
      <w:r>
        <w:t>d</w:t>
      </w:r>
      <w:r w:rsidRPr="00B73E5F">
        <w:t>ynamics and regulatory matter</w:t>
      </w:r>
      <w:r w:rsidRPr="007741F6">
        <w:t xml:space="preserve">s </w:t>
      </w:r>
      <w:r w:rsidRPr="00B73E5F">
        <w:t>–</w:t>
      </w:r>
      <w:r>
        <w:t xml:space="preserve"> </w:t>
      </w:r>
      <w:r w:rsidRPr="007741F6">
        <w:t>a</w:t>
      </w:r>
      <w:r w:rsidRPr="00B73E5F">
        <w:t xml:space="preserve"> report from the workshop “evaluation of spatial and temporal control of gene drives,” April 4–5, 2019, Vienna. </w:t>
      </w:r>
      <w:proofErr w:type="spellStart"/>
      <w:r w:rsidRPr="00B73E5F">
        <w:rPr>
          <w:i/>
          <w:iCs/>
        </w:rPr>
        <w:t>BioEssays</w:t>
      </w:r>
      <w:proofErr w:type="spellEnd"/>
      <w:r w:rsidRPr="00B73E5F">
        <w:rPr>
          <w:i/>
          <w:iCs/>
        </w:rPr>
        <w:t xml:space="preserve">, </w:t>
      </w:r>
      <w:r w:rsidRPr="00B73E5F">
        <w:t>vol. 41, No. 11 (October).</w:t>
      </w:r>
    </w:p>
    <w:p w14:paraId="2D7C0443" w14:textId="77777777" w:rsidR="00AB2949" w:rsidRPr="00B73E5F" w:rsidRDefault="00AB2949" w:rsidP="00AB2949">
      <w:pPr>
        <w:spacing w:before="120" w:after="120"/>
        <w:ind w:left="227" w:hanging="227"/>
        <w:rPr>
          <w:rFonts w:ascii="Times" w:hAnsi="Times" w:cs="Times"/>
        </w:rPr>
      </w:pPr>
      <w:r w:rsidRPr="00B73E5F">
        <w:rPr>
          <w:rFonts w:ascii="Times" w:hAnsi="Times" w:cs="Times"/>
        </w:rPr>
        <w:t xml:space="preserve">Girardin, Léo, Vincent Calvez, and Florence </w:t>
      </w:r>
      <w:proofErr w:type="spellStart"/>
      <w:r w:rsidRPr="00B73E5F">
        <w:rPr>
          <w:rFonts w:ascii="Times" w:hAnsi="Times" w:cs="Times"/>
        </w:rPr>
        <w:t>Débarre</w:t>
      </w:r>
      <w:proofErr w:type="spellEnd"/>
      <w:r>
        <w:rPr>
          <w:color w:val="000000" w:themeColor="text1"/>
        </w:rPr>
        <w:t xml:space="preserve"> (</w:t>
      </w:r>
      <w:r w:rsidRPr="00B73E5F">
        <w:rPr>
          <w:rFonts w:ascii="Times" w:hAnsi="Times" w:cs="Times"/>
        </w:rPr>
        <w:t>2019</w:t>
      </w:r>
      <w:r>
        <w:rPr>
          <w:color w:val="000000" w:themeColor="text1"/>
        </w:rPr>
        <w:t>)</w:t>
      </w:r>
      <w:r w:rsidRPr="00B73E5F">
        <w:rPr>
          <w:rFonts w:ascii="Times" w:hAnsi="Times" w:cs="Times"/>
        </w:rPr>
        <w:t xml:space="preserve">. Catch me if you can: </w:t>
      </w:r>
      <w:r>
        <w:rPr>
          <w:rFonts w:ascii="Times" w:hAnsi="Times" w:cs="Times"/>
        </w:rPr>
        <w:t>a</w:t>
      </w:r>
      <w:r w:rsidRPr="00B73E5F">
        <w:rPr>
          <w:rFonts w:ascii="Times" w:hAnsi="Times" w:cs="Times"/>
        </w:rPr>
        <w:t xml:space="preserve"> spatial model for a brake-driven gene drive reversal. </w:t>
      </w:r>
      <w:bookmarkStart w:id="136" w:name="_Hlk171277098"/>
      <w:r w:rsidRPr="00B73E5F">
        <w:rPr>
          <w:rFonts w:ascii="Times" w:hAnsi="Times" w:cs="Times"/>
          <w:i/>
          <w:iCs/>
        </w:rPr>
        <w:t>Bulletin of Mathe</w:t>
      </w:r>
      <w:r>
        <w:rPr>
          <w:rFonts w:ascii="Times" w:hAnsi="Times" w:cs="Times"/>
          <w:i/>
          <w:iCs/>
        </w:rPr>
        <w:t>ma</w:t>
      </w:r>
      <w:r w:rsidRPr="00B73E5F">
        <w:rPr>
          <w:rFonts w:ascii="Times" w:hAnsi="Times" w:cs="Times"/>
          <w:i/>
          <w:iCs/>
        </w:rPr>
        <w:t>tical Biology</w:t>
      </w:r>
      <w:bookmarkEnd w:id="136"/>
      <w:r w:rsidRPr="00B73E5F">
        <w:rPr>
          <w:rFonts w:ascii="Times" w:hAnsi="Times" w:cs="Times"/>
          <w:i/>
          <w:iCs/>
        </w:rPr>
        <w:t xml:space="preserve">, </w:t>
      </w:r>
      <w:r w:rsidRPr="00B73E5F">
        <w:rPr>
          <w:rFonts w:ascii="Times" w:hAnsi="Times" w:cs="Times"/>
        </w:rPr>
        <w:t>vol. 81 (October), pp. 5054</w:t>
      </w:r>
      <w:r>
        <w:rPr>
          <w:rFonts w:ascii="Times" w:hAnsi="Times" w:cs="Times"/>
        </w:rPr>
        <w:t>–</w:t>
      </w:r>
      <w:r w:rsidRPr="00B73E5F">
        <w:rPr>
          <w:rFonts w:ascii="Times" w:hAnsi="Times" w:cs="Times"/>
        </w:rPr>
        <w:t xml:space="preserve">5088. </w:t>
      </w:r>
    </w:p>
    <w:p w14:paraId="09BC5BB4" w14:textId="77777777" w:rsidR="00AB2949" w:rsidRPr="00B73E5F" w:rsidRDefault="00AB2949" w:rsidP="00AB2949">
      <w:pPr>
        <w:spacing w:before="120" w:after="120"/>
        <w:ind w:left="227" w:hanging="227"/>
      </w:pPr>
      <w:proofErr w:type="spellStart"/>
      <w:r w:rsidRPr="00B73E5F">
        <w:t>Giunti</w:t>
      </w:r>
      <w:proofErr w:type="spellEnd"/>
      <w:r w:rsidRPr="00B73E5F">
        <w:t>, Giulia, and others</w:t>
      </w:r>
      <w:r>
        <w:rPr>
          <w:color w:val="000000" w:themeColor="text1"/>
        </w:rPr>
        <w:t xml:space="preserve"> (</w:t>
      </w:r>
      <w:r w:rsidRPr="00B73E5F">
        <w:t>2023</w:t>
      </w:r>
      <w:r>
        <w:rPr>
          <w:color w:val="000000" w:themeColor="text1"/>
        </w:rPr>
        <w:t>)</w:t>
      </w:r>
      <w:r w:rsidRPr="00B73E5F">
        <w:t xml:space="preserve">. What do we know about the invasive mosquitoes </w:t>
      </w:r>
      <w:r w:rsidRPr="00B73E5F">
        <w:rPr>
          <w:i/>
          <w:iCs/>
        </w:rPr>
        <w:t xml:space="preserve">Aedes </w:t>
      </w:r>
      <w:proofErr w:type="spellStart"/>
      <w:r>
        <w:rPr>
          <w:i/>
          <w:iCs/>
        </w:rPr>
        <w:t>a</w:t>
      </w:r>
      <w:r w:rsidRPr="00B73E5F">
        <w:rPr>
          <w:i/>
          <w:iCs/>
        </w:rPr>
        <w:t>tropalpus</w:t>
      </w:r>
      <w:proofErr w:type="spellEnd"/>
      <w:r w:rsidRPr="00B73E5F">
        <w:t xml:space="preserve"> and </w:t>
      </w:r>
      <w:r w:rsidRPr="00B73E5F">
        <w:rPr>
          <w:i/>
          <w:iCs/>
        </w:rPr>
        <w:t xml:space="preserve">Aedes </w:t>
      </w:r>
      <w:proofErr w:type="spellStart"/>
      <w:r>
        <w:rPr>
          <w:i/>
          <w:iCs/>
        </w:rPr>
        <w:t>t</w:t>
      </w:r>
      <w:r w:rsidRPr="00B73E5F">
        <w:rPr>
          <w:i/>
          <w:iCs/>
        </w:rPr>
        <w:t>riseriatus</w:t>
      </w:r>
      <w:proofErr w:type="spellEnd"/>
      <w:r w:rsidRPr="00B73E5F">
        <w:t xml:space="preserve">? </w:t>
      </w:r>
      <w:r w:rsidRPr="00B73E5F">
        <w:rPr>
          <w:i/>
          <w:iCs/>
        </w:rPr>
        <w:t>Current Tropical Medicine Reports</w:t>
      </w:r>
      <w:r w:rsidRPr="00B73E5F">
        <w:t>, vol. 10 (February), pp. 41</w:t>
      </w:r>
      <w:r>
        <w:t>–</w:t>
      </w:r>
      <w:r w:rsidRPr="00B73E5F">
        <w:t>46.</w:t>
      </w:r>
    </w:p>
    <w:p w14:paraId="1A16C84F" w14:textId="77777777" w:rsidR="00AB2949" w:rsidRPr="00B73E5F" w:rsidRDefault="00AB2949" w:rsidP="00AB2949">
      <w:pPr>
        <w:spacing w:before="120" w:after="120"/>
        <w:ind w:left="227" w:hanging="227"/>
      </w:pPr>
      <w:r w:rsidRPr="00B73E5F">
        <w:t>Golnar, Andrew, J., and others</w:t>
      </w:r>
      <w:r>
        <w:rPr>
          <w:color w:val="000000" w:themeColor="text1"/>
        </w:rPr>
        <w:t xml:space="preserve"> (</w:t>
      </w:r>
      <w:r w:rsidRPr="00B73E5F">
        <w:t>2021</w:t>
      </w:r>
      <w:r>
        <w:rPr>
          <w:color w:val="000000" w:themeColor="text1"/>
        </w:rPr>
        <w:t>)</w:t>
      </w:r>
      <w:r w:rsidRPr="00B73E5F">
        <w:t>. Embracing dynamic models for gene drive management.</w:t>
      </w:r>
      <w:r w:rsidRPr="00B73E5F">
        <w:rPr>
          <w:i/>
          <w:iCs/>
        </w:rPr>
        <w:t xml:space="preserve"> </w:t>
      </w:r>
      <w:bookmarkStart w:id="137" w:name="_Hlk171269770"/>
      <w:r w:rsidRPr="00B73E5F">
        <w:rPr>
          <w:i/>
          <w:iCs/>
        </w:rPr>
        <w:t>Trends in Biotechnology</w:t>
      </w:r>
      <w:bookmarkEnd w:id="137"/>
      <w:r w:rsidRPr="00B73E5F">
        <w:t>, vol. 39, No. 3 (March), pp. 211</w:t>
      </w:r>
      <w:r>
        <w:t>–</w:t>
      </w:r>
      <w:r w:rsidRPr="00B73E5F">
        <w:t>214.</w:t>
      </w:r>
    </w:p>
    <w:p w14:paraId="770F2FD9" w14:textId="77777777" w:rsidR="00AB2949" w:rsidRPr="00B73E5F" w:rsidRDefault="00AB2949" w:rsidP="00AB2949">
      <w:pPr>
        <w:spacing w:before="120" w:after="120"/>
        <w:ind w:left="227" w:hanging="227"/>
      </w:pPr>
      <w:r w:rsidRPr="00B73E5F">
        <w:t>Gould, Fred, and others</w:t>
      </w:r>
      <w:r>
        <w:rPr>
          <w:color w:val="000000" w:themeColor="text1"/>
        </w:rPr>
        <w:t xml:space="preserve"> (</w:t>
      </w:r>
      <w:r w:rsidRPr="00B73E5F">
        <w:t>2008</w:t>
      </w:r>
      <w:r>
        <w:rPr>
          <w:color w:val="000000" w:themeColor="text1"/>
        </w:rPr>
        <w:t>)</w:t>
      </w:r>
      <w:r w:rsidRPr="00B73E5F">
        <w:t xml:space="preserve">. A killer–rescue system for self-limiting gene drive of anti-pathogen constructs. </w:t>
      </w:r>
      <w:r w:rsidRPr="00B73E5F">
        <w:rPr>
          <w:i/>
          <w:iCs/>
        </w:rPr>
        <w:t>Proceedings of the Royal Society B</w:t>
      </w:r>
      <w:r w:rsidRPr="00B73E5F">
        <w:t>, vol. 275, No. 1653 (December).</w:t>
      </w:r>
    </w:p>
    <w:p w14:paraId="1CAB9E08" w14:textId="77777777" w:rsidR="00AB2949" w:rsidRPr="00B73E5F" w:rsidRDefault="00AB2949" w:rsidP="00AB2949">
      <w:pPr>
        <w:spacing w:before="120" w:after="120"/>
        <w:ind w:left="227" w:hanging="227"/>
        <w:rPr>
          <w:rFonts w:ascii="Times" w:hAnsi="Times" w:cs="Times"/>
        </w:rPr>
      </w:pPr>
      <w:r w:rsidRPr="00B73E5F">
        <w:t>Gregor, K.M., and others</w:t>
      </w:r>
      <w:r>
        <w:rPr>
          <w:color w:val="000000" w:themeColor="text1"/>
        </w:rPr>
        <w:t xml:space="preserve"> (</w:t>
      </w:r>
      <w:r w:rsidRPr="00B73E5F">
        <w:rPr>
          <w:rFonts w:ascii="Times" w:hAnsi="Times" w:cs="Times"/>
        </w:rPr>
        <w:t>2021</w:t>
      </w:r>
      <w:r>
        <w:rPr>
          <w:color w:val="000000" w:themeColor="text1"/>
        </w:rPr>
        <w:t>)</w:t>
      </w:r>
      <w:r w:rsidRPr="00B73E5F">
        <w:t xml:space="preserve">. Rift Valley fever virus detection in susceptible hosts with special emphasis </w:t>
      </w:r>
      <w:r w:rsidRPr="00B73E5F">
        <w:rPr>
          <w:rFonts w:ascii="Times" w:hAnsi="Times" w:cs="Times"/>
        </w:rPr>
        <w:t xml:space="preserve">in insects. </w:t>
      </w:r>
      <w:r w:rsidRPr="00B73E5F">
        <w:rPr>
          <w:rFonts w:ascii="Times" w:hAnsi="Times" w:cs="Times"/>
          <w:i/>
          <w:iCs/>
        </w:rPr>
        <w:t xml:space="preserve">Scientific </w:t>
      </w:r>
      <w:r>
        <w:rPr>
          <w:rFonts w:ascii="Times" w:hAnsi="Times" w:cs="Times"/>
          <w:i/>
          <w:iCs/>
        </w:rPr>
        <w:t>R</w:t>
      </w:r>
      <w:r w:rsidRPr="00B73E5F">
        <w:rPr>
          <w:rFonts w:ascii="Times" w:hAnsi="Times" w:cs="Times"/>
          <w:i/>
          <w:iCs/>
        </w:rPr>
        <w:t>eports,</w:t>
      </w:r>
      <w:r w:rsidRPr="00B73E5F">
        <w:rPr>
          <w:rFonts w:ascii="Times" w:hAnsi="Times" w:cs="Times"/>
        </w:rPr>
        <w:t xml:space="preserve"> vol. 11, No. 9822 (May).</w:t>
      </w:r>
    </w:p>
    <w:p w14:paraId="7EDA58AB" w14:textId="77777777" w:rsidR="00AB2949" w:rsidRDefault="00AB2949" w:rsidP="00AB2949">
      <w:pPr>
        <w:spacing w:before="120" w:after="120"/>
        <w:ind w:left="227" w:hanging="227"/>
        <w:rPr>
          <w:rFonts w:ascii="Times" w:eastAsia="Segoe UI" w:hAnsi="Times" w:cs="Times"/>
          <w:color w:val="333132"/>
        </w:rPr>
      </w:pPr>
      <w:r w:rsidRPr="00B73E5F">
        <w:rPr>
          <w:rFonts w:ascii="Times" w:eastAsia="Segoe UI" w:hAnsi="Times" w:cs="Times"/>
          <w:color w:val="333132"/>
        </w:rPr>
        <w:t>Guichard, Annabel, and others</w:t>
      </w:r>
      <w:r>
        <w:rPr>
          <w:color w:val="000000" w:themeColor="text1"/>
        </w:rPr>
        <w:t xml:space="preserve"> (</w:t>
      </w:r>
      <w:r w:rsidRPr="00B73E5F">
        <w:rPr>
          <w:rFonts w:ascii="Times" w:eastAsia="Segoe UI" w:hAnsi="Times" w:cs="Times"/>
          <w:color w:val="333132"/>
        </w:rPr>
        <w:t>2019</w:t>
      </w:r>
      <w:r>
        <w:rPr>
          <w:color w:val="000000" w:themeColor="text1"/>
        </w:rPr>
        <w:t>)</w:t>
      </w:r>
      <w:r w:rsidRPr="00B73E5F">
        <w:rPr>
          <w:rFonts w:ascii="Times" w:eastAsia="Segoe UI" w:hAnsi="Times" w:cs="Times"/>
          <w:color w:val="333132"/>
        </w:rPr>
        <w:t xml:space="preserve">. Efficient </w:t>
      </w:r>
      <w:proofErr w:type="gramStart"/>
      <w:r w:rsidRPr="00B73E5F">
        <w:rPr>
          <w:rFonts w:ascii="Times" w:eastAsia="Segoe UI" w:hAnsi="Times" w:cs="Times"/>
          <w:color w:val="333132"/>
        </w:rPr>
        <w:t>allelic-drive</w:t>
      </w:r>
      <w:proofErr w:type="gramEnd"/>
      <w:r w:rsidRPr="00B73E5F">
        <w:rPr>
          <w:rFonts w:ascii="Times" w:eastAsia="Segoe UI" w:hAnsi="Times" w:cs="Times"/>
          <w:color w:val="333132"/>
        </w:rPr>
        <w:t xml:space="preserve"> in </w:t>
      </w:r>
      <w:r w:rsidRPr="00B73E5F">
        <w:rPr>
          <w:rFonts w:ascii="Times" w:eastAsia="Segoe UI" w:hAnsi="Times" w:cs="Times"/>
          <w:i/>
          <w:iCs/>
          <w:color w:val="333132"/>
        </w:rPr>
        <w:t>Drosophila</w:t>
      </w:r>
      <w:r w:rsidRPr="00B73E5F">
        <w:rPr>
          <w:rFonts w:ascii="Times" w:eastAsia="Segoe UI" w:hAnsi="Times" w:cs="Times"/>
          <w:color w:val="333132"/>
        </w:rPr>
        <w:t xml:space="preserve">. </w:t>
      </w:r>
      <w:bookmarkStart w:id="138" w:name="_Hlk171269628"/>
      <w:bookmarkStart w:id="139" w:name="_Hlk171277307"/>
      <w:r w:rsidRPr="00C61C54">
        <w:rPr>
          <w:rFonts w:ascii="Times" w:eastAsia="Segoe UI" w:hAnsi="Times" w:cs="Times"/>
          <w:i/>
          <w:iCs/>
          <w:color w:val="333132"/>
          <w:lang w:val="en-CA"/>
        </w:rPr>
        <w:t>Nature Communications</w:t>
      </w:r>
      <w:bookmarkEnd w:id="138"/>
      <w:bookmarkEnd w:id="139"/>
      <w:r w:rsidRPr="00B73E5F">
        <w:rPr>
          <w:rFonts w:ascii="Times" w:eastAsia="Segoe UI" w:hAnsi="Times" w:cs="Times"/>
          <w:i/>
          <w:iCs/>
          <w:color w:val="333132"/>
        </w:rPr>
        <w:t xml:space="preserve">, </w:t>
      </w:r>
      <w:r w:rsidRPr="00B73E5F">
        <w:rPr>
          <w:rFonts w:ascii="Times" w:eastAsia="Segoe UI" w:hAnsi="Times" w:cs="Times"/>
          <w:color w:val="333132"/>
        </w:rPr>
        <w:t>vol.</w:t>
      </w:r>
      <w:r>
        <w:rPr>
          <w:rFonts w:ascii="Times" w:eastAsia="Segoe UI" w:hAnsi="Times" w:cs="Times"/>
          <w:color w:val="333132"/>
        </w:rPr>
        <w:t> </w:t>
      </w:r>
      <w:r w:rsidRPr="00B73E5F">
        <w:rPr>
          <w:rFonts w:ascii="Times" w:eastAsia="Segoe UI" w:hAnsi="Times" w:cs="Times"/>
          <w:color w:val="333132"/>
        </w:rPr>
        <w:t>10, No. 1640 (April).</w:t>
      </w:r>
    </w:p>
    <w:p w14:paraId="19888811" w14:textId="77777777" w:rsidR="00AB2949" w:rsidRPr="00B73E5F" w:rsidRDefault="00AB2949" w:rsidP="00AB2949">
      <w:pPr>
        <w:spacing w:before="120" w:after="120"/>
        <w:ind w:left="227" w:hanging="227"/>
        <w:rPr>
          <w:rFonts w:ascii="Times" w:eastAsia="Segoe UI" w:hAnsi="Times" w:cs="Times"/>
          <w:color w:val="333132"/>
        </w:rPr>
      </w:pPr>
      <w:r w:rsidRPr="00B73E5F">
        <w:rPr>
          <w:rFonts w:ascii="Times" w:eastAsia="Segoe UI" w:hAnsi="Times" w:cs="Times"/>
          <w:color w:val="333132"/>
        </w:rPr>
        <w:t>Guo, Ya, and others</w:t>
      </w:r>
      <w:r>
        <w:rPr>
          <w:color w:val="000000" w:themeColor="text1"/>
        </w:rPr>
        <w:t xml:space="preserve"> (</w:t>
      </w:r>
      <w:r w:rsidRPr="00B73E5F">
        <w:rPr>
          <w:rFonts w:ascii="Times" w:eastAsia="Segoe UI" w:hAnsi="Times" w:cs="Times"/>
          <w:color w:val="333132"/>
        </w:rPr>
        <w:t>2022</w:t>
      </w:r>
      <w:r>
        <w:rPr>
          <w:color w:val="000000" w:themeColor="text1"/>
        </w:rPr>
        <w:t>)</w:t>
      </w:r>
      <w:r w:rsidRPr="00B73E5F">
        <w:rPr>
          <w:rFonts w:ascii="Times" w:eastAsia="Segoe UI" w:hAnsi="Times" w:cs="Times"/>
          <w:color w:val="333132"/>
        </w:rPr>
        <w:t xml:space="preserve">. Aphid viruses: </w:t>
      </w:r>
      <w:r>
        <w:rPr>
          <w:rFonts w:ascii="Times" w:eastAsia="Segoe UI" w:hAnsi="Times" w:cs="Times"/>
          <w:color w:val="333132"/>
        </w:rPr>
        <w:t>a</w:t>
      </w:r>
      <w:r w:rsidRPr="00B73E5F">
        <w:rPr>
          <w:rFonts w:ascii="Times" w:eastAsia="Segoe UI" w:hAnsi="Times" w:cs="Times"/>
          <w:color w:val="333132"/>
        </w:rPr>
        <w:t xml:space="preserve"> brief view of a long history. </w:t>
      </w:r>
      <w:bookmarkStart w:id="140" w:name="_Hlk171271153"/>
      <w:r w:rsidRPr="00BC5FAE">
        <w:rPr>
          <w:rFonts w:ascii="Times" w:eastAsia="Segoe UI" w:hAnsi="Times" w:cs="Times"/>
          <w:i/>
          <w:iCs/>
          <w:color w:val="333132"/>
        </w:rPr>
        <w:t>Frontiers in Insect Science</w:t>
      </w:r>
      <w:bookmarkEnd w:id="140"/>
      <w:r w:rsidRPr="00B73E5F">
        <w:rPr>
          <w:rFonts w:ascii="Times" w:eastAsia="Segoe UI" w:hAnsi="Times" w:cs="Times"/>
          <w:i/>
          <w:iCs/>
          <w:color w:val="333132"/>
        </w:rPr>
        <w:t xml:space="preserve">, </w:t>
      </w:r>
      <w:r w:rsidRPr="00B73E5F">
        <w:rPr>
          <w:rFonts w:ascii="Times" w:eastAsia="Segoe UI" w:hAnsi="Times" w:cs="Times"/>
          <w:color w:val="333132"/>
        </w:rPr>
        <w:t>vol.</w:t>
      </w:r>
      <w:r>
        <w:rPr>
          <w:rFonts w:ascii="Times" w:eastAsia="Segoe UI" w:hAnsi="Times" w:cs="Times"/>
          <w:color w:val="333132"/>
        </w:rPr>
        <w:t> </w:t>
      </w:r>
      <w:r w:rsidRPr="00B73E5F">
        <w:rPr>
          <w:rFonts w:ascii="Times" w:eastAsia="Segoe UI" w:hAnsi="Times" w:cs="Times"/>
          <w:color w:val="333132"/>
        </w:rPr>
        <w:t xml:space="preserve">2 (February). </w:t>
      </w:r>
    </w:p>
    <w:p w14:paraId="25D8B60A" w14:textId="77777777" w:rsidR="00AB2949" w:rsidRPr="00B73E5F" w:rsidRDefault="00AB2949" w:rsidP="00AB2949">
      <w:pPr>
        <w:spacing w:before="120" w:after="120"/>
        <w:ind w:left="227" w:hanging="227"/>
      </w:pPr>
      <w:r w:rsidRPr="00B73E5F">
        <w:t>Haddow, A. J., and others</w:t>
      </w:r>
      <w:r>
        <w:rPr>
          <w:color w:val="000000" w:themeColor="text1"/>
        </w:rPr>
        <w:t xml:space="preserve"> (</w:t>
      </w:r>
      <w:r w:rsidRPr="00B73E5F">
        <w:t>1964</w:t>
      </w:r>
      <w:r>
        <w:rPr>
          <w:color w:val="000000" w:themeColor="text1"/>
        </w:rPr>
        <w:t>)</w:t>
      </w:r>
      <w:r w:rsidRPr="00B73E5F">
        <w:t xml:space="preserve">. Twelve isolations of Zika virus from </w:t>
      </w:r>
      <w:r w:rsidRPr="00B73E5F">
        <w:rPr>
          <w:i/>
          <w:iCs/>
        </w:rPr>
        <w:t>Aedes (</w:t>
      </w:r>
      <w:proofErr w:type="spellStart"/>
      <w:r w:rsidRPr="00B73E5F">
        <w:rPr>
          <w:i/>
          <w:iCs/>
        </w:rPr>
        <w:t>Stegomyia</w:t>
      </w:r>
      <w:proofErr w:type="spellEnd"/>
      <w:r w:rsidRPr="00B73E5F">
        <w:rPr>
          <w:i/>
          <w:iCs/>
        </w:rPr>
        <w:t>)</w:t>
      </w:r>
      <w:r w:rsidRPr="00B73E5F">
        <w:t xml:space="preserve"> </w:t>
      </w:r>
      <w:r w:rsidRPr="00B73E5F">
        <w:rPr>
          <w:i/>
          <w:iCs/>
        </w:rPr>
        <w:t>africanus (Theobald)</w:t>
      </w:r>
      <w:r w:rsidRPr="00B73E5F">
        <w:t xml:space="preserve"> taken in and above a Uganda forest. </w:t>
      </w:r>
      <w:r w:rsidRPr="009E5202">
        <w:rPr>
          <w:i/>
          <w:iCs/>
        </w:rPr>
        <w:t>Bulletin of the World Health Organization</w:t>
      </w:r>
      <w:r w:rsidRPr="00B73E5F">
        <w:t>, vol. 31, No. 1, pp. 57</w:t>
      </w:r>
      <w:r>
        <w:t>–</w:t>
      </w:r>
      <w:r w:rsidRPr="00B73E5F">
        <w:t>69.</w:t>
      </w:r>
    </w:p>
    <w:p w14:paraId="05CC6A83" w14:textId="77777777" w:rsidR="00AB2949" w:rsidRPr="00B73E5F" w:rsidRDefault="00AB2949" w:rsidP="00AB2949">
      <w:pPr>
        <w:spacing w:before="120" w:after="120"/>
        <w:ind w:left="227" w:hanging="227"/>
      </w:pPr>
      <w:r w:rsidRPr="00B73E5F">
        <w:t>Hamel, Rodolphe, and others</w:t>
      </w:r>
      <w:r>
        <w:rPr>
          <w:color w:val="000000" w:themeColor="text1"/>
        </w:rPr>
        <w:t xml:space="preserve"> (</w:t>
      </w:r>
      <w:r w:rsidRPr="00B73E5F">
        <w:t>2023</w:t>
      </w:r>
      <w:r>
        <w:rPr>
          <w:color w:val="000000" w:themeColor="text1"/>
        </w:rPr>
        <w:t>)</w:t>
      </w:r>
      <w:r w:rsidRPr="00B73E5F">
        <w:t xml:space="preserve">. Identification of the </w:t>
      </w:r>
      <w:proofErr w:type="spellStart"/>
      <w:r w:rsidRPr="00B73E5F">
        <w:t>Tembusu</w:t>
      </w:r>
      <w:proofErr w:type="spellEnd"/>
      <w:r w:rsidRPr="00B73E5F">
        <w:t xml:space="preserve"> virus in mosquitoes in Northern Thailand. </w:t>
      </w:r>
      <w:r w:rsidRPr="00B73E5F">
        <w:rPr>
          <w:i/>
          <w:iCs/>
        </w:rPr>
        <w:t>Viruses</w:t>
      </w:r>
      <w:r w:rsidRPr="00B73E5F">
        <w:t>, vol. 16, No. 7 (June).</w:t>
      </w:r>
    </w:p>
    <w:p w14:paraId="0E1EE501" w14:textId="77777777" w:rsidR="00AB2949" w:rsidRPr="00B73E5F" w:rsidRDefault="00AB2949" w:rsidP="00AB2949">
      <w:pPr>
        <w:spacing w:before="120" w:after="120"/>
        <w:ind w:left="227" w:hanging="227"/>
      </w:pPr>
      <w:r w:rsidRPr="00B73E5F">
        <w:t>Hammond, Andrew, and others</w:t>
      </w:r>
      <w:r>
        <w:rPr>
          <w:color w:val="000000" w:themeColor="text1"/>
        </w:rPr>
        <w:t xml:space="preserve"> (</w:t>
      </w:r>
      <w:r w:rsidRPr="00B73E5F">
        <w:t>2016</w:t>
      </w:r>
      <w:r>
        <w:rPr>
          <w:color w:val="000000" w:themeColor="text1"/>
        </w:rPr>
        <w:t>)</w:t>
      </w:r>
      <w:r w:rsidRPr="00B73E5F">
        <w:t xml:space="preserve">. A CRISPR-Cas9 gene drive system targeting female reproduction in the malaria mosquito vector </w:t>
      </w:r>
      <w:r w:rsidRPr="00B73E5F">
        <w:rPr>
          <w:i/>
          <w:iCs/>
        </w:rPr>
        <w:t>Anopheles gambiae. Nature Biotechnology</w:t>
      </w:r>
      <w:r w:rsidRPr="00B73E5F">
        <w:t>, vol. 34 (January), pp. 78</w:t>
      </w:r>
      <w:r>
        <w:t>–</w:t>
      </w:r>
      <w:r w:rsidRPr="00B73E5F">
        <w:t>83.</w:t>
      </w:r>
    </w:p>
    <w:p w14:paraId="524420CB" w14:textId="77777777" w:rsidR="00AB2949" w:rsidRPr="00B73E5F" w:rsidRDefault="00AB2949" w:rsidP="00AB2949">
      <w:pPr>
        <w:spacing w:before="120" w:after="120"/>
        <w:ind w:left="227" w:hanging="227"/>
      </w:pPr>
      <w:r w:rsidRPr="00B73E5F">
        <w:t>Hammond, Andrew, and others</w:t>
      </w:r>
      <w:r>
        <w:rPr>
          <w:color w:val="000000" w:themeColor="text1"/>
        </w:rPr>
        <w:t xml:space="preserve"> (</w:t>
      </w:r>
      <w:r w:rsidRPr="00B73E5F">
        <w:t>2021</w:t>
      </w:r>
      <w:r>
        <w:rPr>
          <w:color w:val="000000" w:themeColor="text1"/>
        </w:rPr>
        <w:t>)</w:t>
      </w:r>
      <w:r w:rsidRPr="00B73E5F">
        <w:t xml:space="preserve">. Gene-drive suppression of mosquito populations in large cages as a bridge between lab and field. </w:t>
      </w:r>
      <w:r w:rsidRPr="00B73E5F">
        <w:rPr>
          <w:i/>
          <w:iCs/>
        </w:rPr>
        <w:t>Nature Communications</w:t>
      </w:r>
      <w:r w:rsidRPr="00B73E5F">
        <w:t>, vol. 12, No. 4589 (July).</w:t>
      </w:r>
    </w:p>
    <w:p w14:paraId="1AAAE5E3" w14:textId="77777777" w:rsidR="00AB2949" w:rsidRPr="00B73E5F" w:rsidRDefault="00AB2949" w:rsidP="00AB2949">
      <w:pPr>
        <w:spacing w:before="120" w:after="120"/>
        <w:ind w:left="227" w:hanging="227"/>
      </w:pPr>
      <w:r w:rsidRPr="00B73E5F">
        <w:t>Harbach, Ralph E., and Richard C Wilkerson</w:t>
      </w:r>
      <w:r>
        <w:rPr>
          <w:color w:val="000000" w:themeColor="text1"/>
        </w:rPr>
        <w:t xml:space="preserve"> (</w:t>
      </w:r>
      <w:r w:rsidRPr="00B73E5F">
        <w:t>2023</w:t>
      </w:r>
      <w:r>
        <w:rPr>
          <w:color w:val="000000" w:themeColor="text1"/>
        </w:rPr>
        <w:t>)</w:t>
      </w:r>
      <w:r w:rsidRPr="00B73E5F">
        <w:t xml:space="preserve">. The insupportable validity of mosquito subspecies </w:t>
      </w:r>
      <w:r w:rsidRPr="00C61C54">
        <w:t>(Diptera: Culicidae</w:t>
      </w:r>
      <w:r w:rsidRPr="00865311">
        <w:t>)</w:t>
      </w:r>
      <w:r w:rsidRPr="00B73E5F">
        <w:t xml:space="preserve"> and their exclusion from culicid classification. </w:t>
      </w:r>
      <w:proofErr w:type="spellStart"/>
      <w:r w:rsidRPr="00B73E5F">
        <w:rPr>
          <w:i/>
          <w:iCs/>
        </w:rPr>
        <w:t>Zootaxa</w:t>
      </w:r>
      <w:proofErr w:type="spellEnd"/>
      <w:r w:rsidRPr="00B73E5F">
        <w:t>, vol. 5303, No. 1 (June).</w:t>
      </w:r>
    </w:p>
    <w:p w14:paraId="2941FCA6" w14:textId="77777777" w:rsidR="00AB2949" w:rsidRPr="00B73E5F" w:rsidRDefault="00AB2949" w:rsidP="00AB2949">
      <w:pPr>
        <w:spacing w:before="120" w:after="120"/>
        <w:ind w:left="227" w:hanging="227"/>
      </w:pPr>
      <w:r w:rsidRPr="00E8501E">
        <w:t>Hartley, Sarah, and others</w:t>
      </w:r>
      <w:r w:rsidRPr="00E8501E">
        <w:rPr>
          <w:color w:val="000000" w:themeColor="text1"/>
        </w:rPr>
        <w:t xml:space="preserve"> (</w:t>
      </w:r>
      <w:r w:rsidRPr="00E8501E">
        <w:t>2023</w:t>
      </w:r>
      <w:r w:rsidRPr="00E8501E">
        <w:rPr>
          <w:color w:val="000000" w:themeColor="text1"/>
        </w:rPr>
        <w:t>)</w:t>
      </w:r>
      <w:r w:rsidRPr="00E8501E">
        <w:t xml:space="preserve">. Engagement on risk assessment for gene drive mosquitoes by EFSA and target malaria. </w:t>
      </w:r>
      <w:r w:rsidRPr="00E8501E">
        <w:rPr>
          <w:i/>
          <w:iCs/>
        </w:rPr>
        <w:t>Environmental Science and Policy,</w:t>
      </w:r>
      <w:r w:rsidRPr="00E8501E">
        <w:t xml:space="preserve"> vol. 142 (April), pp. 183–193.</w:t>
      </w:r>
    </w:p>
    <w:p w14:paraId="63863535" w14:textId="77777777" w:rsidR="00AB2949" w:rsidRPr="00FB2F4E" w:rsidRDefault="00AB2949" w:rsidP="00AB2949">
      <w:pPr>
        <w:spacing w:before="120" w:after="120"/>
        <w:ind w:left="227" w:hanging="227"/>
      </w:pPr>
      <w:r w:rsidRPr="00B73E5F">
        <w:t>Harvey-Samuel, Tim, and others</w:t>
      </w:r>
      <w:r>
        <w:rPr>
          <w:color w:val="000000" w:themeColor="text1"/>
        </w:rPr>
        <w:t xml:space="preserve"> (</w:t>
      </w:r>
      <w:r w:rsidRPr="00B73E5F">
        <w:t>2023</w:t>
      </w:r>
      <w:r>
        <w:rPr>
          <w:color w:val="000000" w:themeColor="text1"/>
        </w:rPr>
        <w:t>)</w:t>
      </w:r>
      <w:r w:rsidRPr="00B73E5F">
        <w:t xml:space="preserve">. CRISPR-based gene drives generate super-mendelian inheritance in the disease vector </w:t>
      </w:r>
      <w:r w:rsidRPr="00B73E5F">
        <w:rPr>
          <w:i/>
          <w:iCs/>
        </w:rPr>
        <w:t xml:space="preserve">Culex </w:t>
      </w:r>
      <w:proofErr w:type="spellStart"/>
      <w:r w:rsidRPr="00BB654B">
        <w:rPr>
          <w:i/>
          <w:iCs/>
        </w:rPr>
        <w:t>quinquefasciatus</w:t>
      </w:r>
      <w:proofErr w:type="spellEnd"/>
      <w:r w:rsidRPr="00BB654B">
        <w:rPr>
          <w:i/>
          <w:iCs/>
        </w:rPr>
        <w:t>. Nature Communications</w:t>
      </w:r>
      <w:r w:rsidRPr="00BB654B">
        <w:t>,</w:t>
      </w:r>
      <w:r w:rsidRPr="00C61C54">
        <w:t xml:space="preserve"> vol. 14, No. 7561 (November)</w:t>
      </w:r>
      <w:r w:rsidRPr="00BB654B">
        <w:t>.</w:t>
      </w:r>
    </w:p>
    <w:p w14:paraId="2EB42858" w14:textId="77777777" w:rsidR="00AB2949" w:rsidRPr="00B73E5F" w:rsidRDefault="00AB2949" w:rsidP="00AB2949">
      <w:pPr>
        <w:spacing w:before="120" w:after="120"/>
        <w:ind w:left="227" w:hanging="227"/>
      </w:pPr>
      <w:r w:rsidRPr="00B73E5F">
        <w:lastRenderedPageBreak/>
        <w:t>Hay, Bruce A., Georg Oberhofer, and Ming Guo</w:t>
      </w:r>
      <w:r>
        <w:rPr>
          <w:color w:val="000000" w:themeColor="text1"/>
        </w:rPr>
        <w:t xml:space="preserve"> (</w:t>
      </w:r>
      <w:r w:rsidRPr="00B73E5F">
        <w:t>2021</w:t>
      </w:r>
      <w:r>
        <w:rPr>
          <w:color w:val="000000" w:themeColor="text1"/>
        </w:rPr>
        <w:t>)</w:t>
      </w:r>
      <w:r w:rsidRPr="00B73E5F">
        <w:t xml:space="preserve">. Engineering the composition and fate of wild populations with gene drive. </w:t>
      </w:r>
      <w:r w:rsidRPr="00B73E5F">
        <w:rPr>
          <w:i/>
          <w:iCs/>
        </w:rPr>
        <w:t xml:space="preserve">Annual Review of Entomology, </w:t>
      </w:r>
      <w:r w:rsidRPr="00B73E5F">
        <w:t>vol. 66, pp. 407</w:t>
      </w:r>
      <w:r>
        <w:t>–</w:t>
      </w:r>
      <w:r w:rsidRPr="00B73E5F">
        <w:t>434.</w:t>
      </w:r>
    </w:p>
    <w:p w14:paraId="507C75A2" w14:textId="77777777" w:rsidR="00AB2949" w:rsidRDefault="00AB2949" w:rsidP="00AB2949">
      <w:pPr>
        <w:spacing w:before="120" w:after="120"/>
        <w:ind w:left="227" w:hanging="227"/>
      </w:pPr>
      <w:r w:rsidRPr="00C61C54">
        <w:t>Hayes, Keith, H. M. Regan, and M. A. Burgman</w:t>
      </w:r>
      <w:r w:rsidRPr="00C61C54">
        <w:rPr>
          <w:color w:val="000000" w:themeColor="text1"/>
        </w:rPr>
        <w:t xml:space="preserve"> (</w:t>
      </w:r>
      <w:r w:rsidRPr="00C61C54">
        <w:t>2007</w:t>
      </w:r>
      <w:r w:rsidRPr="00C61C54">
        <w:rPr>
          <w:color w:val="000000" w:themeColor="text1"/>
        </w:rPr>
        <w:t>)</w:t>
      </w:r>
      <w:r w:rsidRPr="00F400FF">
        <w:t xml:space="preserve">. </w:t>
      </w:r>
      <w:r w:rsidRPr="00C61C54">
        <w:t>Introduction to the concepts and methods of uncertainty analysis</w:t>
      </w:r>
      <w:r w:rsidRPr="00F400FF">
        <w:t xml:space="preserve">. In </w:t>
      </w:r>
      <w:r w:rsidRPr="00F400FF">
        <w:rPr>
          <w:i/>
          <w:iCs/>
        </w:rPr>
        <w:t>Environme</w:t>
      </w:r>
      <w:r w:rsidRPr="004119F7">
        <w:rPr>
          <w:i/>
          <w:iCs/>
        </w:rPr>
        <w:t>ntal Risk Assessment of Genetically Modified Organisms, Volume 3. Methodologies for Transgenic Fish</w:t>
      </w:r>
      <w:r w:rsidRPr="004119F7">
        <w:t>,</w:t>
      </w:r>
      <w:r>
        <w:t xml:space="preserve"> Anne R. Kapuscinski</w:t>
      </w:r>
      <w:r w:rsidRPr="00957290">
        <w:t xml:space="preserve"> </w:t>
      </w:r>
      <w:r>
        <w:t xml:space="preserve">and others, eds. CAB International. </w:t>
      </w:r>
    </w:p>
    <w:p w14:paraId="51B9B47F" w14:textId="77777777" w:rsidR="00AB2949" w:rsidRPr="004E7FC6" w:rsidRDefault="00AB2949" w:rsidP="00AB2949">
      <w:pPr>
        <w:spacing w:before="120" w:after="120"/>
        <w:ind w:left="227" w:hanging="227"/>
      </w:pPr>
      <w:r w:rsidRPr="00BB654B">
        <w:t>Hayes, Keith R., and others</w:t>
      </w:r>
      <w:r w:rsidRPr="00BB654B">
        <w:rPr>
          <w:color w:val="000000" w:themeColor="text1"/>
        </w:rPr>
        <w:t xml:space="preserve"> (</w:t>
      </w:r>
      <w:r w:rsidRPr="00BB654B">
        <w:t>2014</w:t>
      </w:r>
      <w:r w:rsidRPr="00BB654B">
        <w:rPr>
          <w:color w:val="000000" w:themeColor="text1"/>
        </w:rPr>
        <w:t>)</w:t>
      </w:r>
      <w:r w:rsidRPr="00BB654B">
        <w:t>. Meeting the challenge of quantitative risk assessment for genetic control techniques: a framework</w:t>
      </w:r>
      <w:r w:rsidRPr="00B73E5F">
        <w:t xml:space="preserve"> and some methods applied to the common </w:t>
      </w:r>
      <w:r>
        <w:t>c</w:t>
      </w:r>
      <w:r w:rsidRPr="00B73E5F">
        <w:t>arp (</w:t>
      </w:r>
      <w:r w:rsidRPr="00B73E5F">
        <w:rPr>
          <w:i/>
          <w:iCs/>
        </w:rPr>
        <w:t xml:space="preserve">Cyprinus </w:t>
      </w:r>
      <w:proofErr w:type="spellStart"/>
      <w:r w:rsidRPr="00B73E5F">
        <w:rPr>
          <w:i/>
          <w:iCs/>
        </w:rPr>
        <w:t>carpio</w:t>
      </w:r>
      <w:proofErr w:type="spellEnd"/>
      <w:r w:rsidRPr="00B73E5F">
        <w:t xml:space="preserve">) in Australia. </w:t>
      </w:r>
      <w:r w:rsidRPr="00B73E5F">
        <w:rPr>
          <w:i/>
          <w:iCs/>
        </w:rPr>
        <w:t xml:space="preserve">Biological </w:t>
      </w:r>
      <w:r w:rsidRPr="004E7FC6">
        <w:rPr>
          <w:i/>
          <w:iCs/>
        </w:rPr>
        <w:t>Invasions</w:t>
      </w:r>
      <w:r w:rsidRPr="004E7FC6">
        <w:t>, vol. 16, pp. 1273–1288.</w:t>
      </w:r>
    </w:p>
    <w:p w14:paraId="5C4E5483" w14:textId="77777777" w:rsidR="00AB2949" w:rsidRPr="00B91FA6" w:rsidRDefault="00AB2949" w:rsidP="00AB2949">
      <w:pPr>
        <w:spacing w:before="120" w:after="120"/>
        <w:ind w:left="227" w:hanging="227"/>
      </w:pPr>
      <w:r>
        <w:t>__________</w:t>
      </w:r>
      <w:r w:rsidRPr="004E7FC6">
        <w:rPr>
          <w:color w:val="000000" w:themeColor="text1"/>
        </w:rPr>
        <w:t xml:space="preserve"> (</w:t>
      </w:r>
      <w:r w:rsidRPr="004E7FC6">
        <w:t>2018</w:t>
      </w:r>
      <w:r>
        <w:t>a</w:t>
      </w:r>
      <w:r w:rsidRPr="004E7FC6">
        <w:rPr>
          <w:color w:val="000000" w:themeColor="text1"/>
        </w:rPr>
        <w:t>)</w:t>
      </w:r>
      <w:r w:rsidRPr="004E7FC6">
        <w:t>. Identifying and detecting potentially adverse ecological outcomes associated with the release of gene-drive mo</w:t>
      </w:r>
      <w:r w:rsidRPr="00B91FA6">
        <w:t xml:space="preserve">dified organisms. </w:t>
      </w:r>
      <w:r w:rsidRPr="00B91FA6">
        <w:rPr>
          <w:i/>
          <w:iCs/>
        </w:rPr>
        <w:t xml:space="preserve">Journal of Responsible Innovation, </w:t>
      </w:r>
      <w:r w:rsidRPr="00B91FA6">
        <w:t>vol. 5 (January), pp. S139–S158.</w:t>
      </w:r>
    </w:p>
    <w:p w14:paraId="440D0067" w14:textId="77777777" w:rsidR="00AB2949" w:rsidRPr="004E7FC6" w:rsidRDefault="00AB2949" w:rsidP="00AB2949">
      <w:pPr>
        <w:spacing w:before="120" w:after="120"/>
        <w:ind w:left="227" w:hanging="227"/>
      </w:pPr>
      <w:r>
        <w:t>__________</w:t>
      </w:r>
      <w:r w:rsidRPr="004E7FC6" w:rsidDel="004E7FC6">
        <w:t xml:space="preserve"> </w:t>
      </w:r>
      <w:r w:rsidRPr="004E7FC6">
        <w:rPr>
          <w:color w:val="000000" w:themeColor="text1"/>
        </w:rPr>
        <w:t>(</w:t>
      </w:r>
      <w:r w:rsidRPr="004E7FC6">
        <w:t>2018</w:t>
      </w:r>
      <w:r>
        <w:t>b</w:t>
      </w:r>
      <w:r w:rsidRPr="004E7FC6">
        <w:rPr>
          <w:color w:val="000000" w:themeColor="text1"/>
        </w:rPr>
        <w:t>)</w:t>
      </w:r>
      <w:r w:rsidRPr="004E7FC6">
        <w:t xml:space="preserve">. </w:t>
      </w:r>
      <w:r w:rsidRPr="00C61C54">
        <w:t>Risk assessment for controlling mosquito vectors with engineered nucleases: controlled field release for sterile male construct</w:t>
      </w:r>
      <w:r w:rsidRPr="00AF7313">
        <w:t>.</w:t>
      </w:r>
      <w:r w:rsidRPr="004E7FC6">
        <w:t xml:space="preserve"> </w:t>
      </w:r>
      <w:r>
        <w:t xml:space="preserve">Risk assessment final report. </w:t>
      </w:r>
      <w:r w:rsidRPr="004E7FC6">
        <w:t>Hobart</w:t>
      </w:r>
      <w:r>
        <w:t>: CSIRO.</w:t>
      </w:r>
      <w:r w:rsidRPr="004E7FC6">
        <w:t xml:space="preserve"> </w:t>
      </w:r>
      <w:r>
        <w:t>2 </w:t>
      </w:r>
      <w:r w:rsidRPr="004E7FC6">
        <w:t>May.</w:t>
      </w:r>
    </w:p>
    <w:p w14:paraId="41D54EF4" w14:textId="77777777" w:rsidR="00AB2949" w:rsidRPr="00B73E5F" w:rsidRDefault="00AB2949" w:rsidP="00AB2949">
      <w:pPr>
        <w:spacing w:before="120" w:after="120"/>
        <w:ind w:left="227" w:hanging="227"/>
        <w:rPr>
          <w:rFonts w:ascii="Times" w:hAnsi="Times" w:cs="Times"/>
        </w:rPr>
      </w:pPr>
      <w:r w:rsidRPr="00B73E5F">
        <w:t>Hegde, Shivanand, and Grant L. Hughes</w:t>
      </w:r>
      <w:r>
        <w:rPr>
          <w:color w:val="000000" w:themeColor="text1"/>
        </w:rPr>
        <w:t xml:space="preserve"> (</w:t>
      </w:r>
      <w:r w:rsidRPr="00B73E5F">
        <w:rPr>
          <w:rFonts w:ascii="Times" w:hAnsi="Times" w:cs="Times"/>
        </w:rPr>
        <w:t>2017</w:t>
      </w:r>
      <w:r>
        <w:rPr>
          <w:color w:val="000000" w:themeColor="text1"/>
        </w:rPr>
        <w:t>)</w:t>
      </w:r>
      <w:r w:rsidRPr="00B73E5F">
        <w:t xml:space="preserve">. </w:t>
      </w:r>
      <w:r w:rsidRPr="00B73E5F">
        <w:rPr>
          <w:rFonts w:ascii="Times" w:hAnsi="Times" w:cs="Times"/>
        </w:rPr>
        <w:t xml:space="preserve">Population modification of </w:t>
      </w:r>
      <w:r w:rsidRPr="00B73E5F">
        <w:rPr>
          <w:rFonts w:ascii="Times" w:hAnsi="Times" w:cs="Times"/>
          <w:i/>
          <w:iCs/>
        </w:rPr>
        <w:t>Anopheles</w:t>
      </w:r>
      <w:r w:rsidRPr="00B73E5F">
        <w:rPr>
          <w:rFonts w:ascii="Times" w:hAnsi="Times" w:cs="Times"/>
        </w:rPr>
        <w:t xml:space="preserve"> mosquitoes for malaria control: </w:t>
      </w:r>
      <w:r>
        <w:rPr>
          <w:rFonts w:ascii="Times" w:hAnsi="Times" w:cs="Times"/>
        </w:rPr>
        <w:t>p</w:t>
      </w:r>
      <w:r w:rsidRPr="00B73E5F">
        <w:rPr>
          <w:rFonts w:ascii="Times" w:hAnsi="Times" w:cs="Times"/>
        </w:rPr>
        <w:t xml:space="preserve">athways to implementation. </w:t>
      </w:r>
      <w:r w:rsidRPr="00B73E5F">
        <w:rPr>
          <w:rFonts w:ascii="Times" w:hAnsi="Times" w:cs="Times"/>
          <w:i/>
          <w:iCs/>
        </w:rPr>
        <w:t xml:space="preserve">Pathogens and Global Health, </w:t>
      </w:r>
      <w:r w:rsidRPr="00B73E5F">
        <w:rPr>
          <w:rFonts w:ascii="Times" w:hAnsi="Times" w:cs="Times"/>
        </w:rPr>
        <w:t xml:space="preserve">vol. 111, No. 8. </w:t>
      </w:r>
    </w:p>
    <w:p w14:paraId="2F42B0D2" w14:textId="77777777" w:rsidR="00AB2949" w:rsidRPr="00B73E5F" w:rsidRDefault="00AB2949" w:rsidP="00AB2949">
      <w:pPr>
        <w:spacing w:before="120" w:after="120"/>
        <w:ind w:left="227" w:hanging="227"/>
      </w:pPr>
      <w:r w:rsidRPr="00B73E5F">
        <w:t>Hilborn, Ray, and Marc Mangel</w:t>
      </w:r>
      <w:r>
        <w:rPr>
          <w:color w:val="000000" w:themeColor="text1"/>
        </w:rPr>
        <w:t xml:space="preserve"> (</w:t>
      </w:r>
      <w:r w:rsidRPr="00B73E5F">
        <w:t>1997</w:t>
      </w:r>
      <w:r>
        <w:rPr>
          <w:color w:val="000000" w:themeColor="text1"/>
        </w:rPr>
        <w:t>)</w:t>
      </w:r>
      <w:r w:rsidRPr="00B73E5F">
        <w:t xml:space="preserve">. </w:t>
      </w:r>
      <w:r w:rsidRPr="00B73E5F">
        <w:rPr>
          <w:i/>
          <w:iCs/>
        </w:rPr>
        <w:t>The Ecological Detective: Confronting Models with Data (MPB-28).</w:t>
      </w:r>
      <w:r w:rsidRPr="00B73E5F">
        <w:t xml:space="preserve"> Princeton University Press.</w:t>
      </w:r>
    </w:p>
    <w:p w14:paraId="2C863B63" w14:textId="77777777" w:rsidR="00AB2949" w:rsidRPr="00B73E5F" w:rsidRDefault="00AB2949" w:rsidP="00AB2949">
      <w:pPr>
        <w:spacing w:before="120" w:after="120"/>
        <w:ind w:left="227" w:hanging="227"/>
      </w:pPr>
      <w:r w:rsidRPr="00B73E5F">
        <w:t>Hoch, A. L., and others</w:t>
      </w:r>
      <w:r>
        <w:rPr>
          <w:color w:val="000000" w:themeColor="text1"/>
        </w:rPr>
        <w:t xml:space="preserve"> (</w:t>
      </w:r>
      <w:r w:rsidRPr="00B73E5F">
        <w:t>1981</w:t>
      </w:r>
      <w:r>
        <w:rPr>
          <w:color w:val="000000" w:themeColor="text1"/>
        </w:rPr>
        <w:t>)</w:t>
      </w:r>
      <w:r w:rsidRPr="00B73E5F">
        <w:t xml:space="preserve">. An outbreak of Mayaro virus disease in Belterra, Brazil. III. Entomological and ecological studies. </w:t>
      </w:r>
      <w:bookmarkStart w:id="141" w:name="_Hlk171804458"/>
      <w:r w:rsidRPr="001717CD">
        <w:rPr>
          <w:i/>
        </w:rPr>
        <w:t>American Journal of Tropical Medicine and Hygiene</w:t>
      </w:r>
      <w:bookmarkEnd w:id="141"/>
      <w:r w:rsidRPr="00B73E5F">
        <w:t>, vol. 30, No. 3 (May), pp. 689</w:t>
      </w:r>
      <w:r>
        <w:t>–</w:t>
      </w:r>
      <w:r w:rsidRPr="00B73E5F">
        <w:t xml:space="preserve">698. </w:t>
      </w:r>
    </w:p>
    <w:p w14:paraId="34A1094D" w14:textId="77777777" w:rsidR="00AB2949" w:rsidRPr="00B73E5F" w:rsidRDefault="00AB2949" w:rsidP="00AB2949">
      <w:pPr>
        <w:spacing w:before="120" w:after="120"/>
        <w:ind w:left="227" w:hanging="227"/>
      </w:pPr>
      <w:r w:rsidRPr="00B73E5F">
        <w:t>Hoermann, Astrid, and others</w:t>
      </w:r>
      <w:r>
        <w:rPr>
          <w:color w:val="000000" w:themeColor="text1"/>
        </w:rPr>
        <w:t xml:space="preserve"> (</w:t>
      </w:r>
      <w:r w:rsidRPr="00B73E5F">
        <w:t>2021</w:t>
      </w:r>
      <w:r>
        <w:rPr>
          <w:color w:val="000000" w:themeColor="text1"/>
        </w:rPr>
        <w:t>)</w:t>
      </w:r>
      <w:r w:rsidRPr="00B73E5F">
        <w:t xml:space="preserve">. Converting endogenous genes of the malaria mosquito into simple non-autonomous gene drives for population </w:t>
      </w:r>
      <w:r w:rsidRPr="00957290">
        <w:t xml:space="preserve">replacement. </w:t>
      </w:r>
      <w:proofErr w:type="spellStart"/>
      <w:r w:rsidRPr="00957290">
        <w:rPr>
          <w:i/>
          <w:iCs/>
        </w:rPr>
        <w:t>eLife</w:t>
      </w:r>
      <w:proofErr w:type="spellEnd"/>
      <w:r w:rsidRPr="00957290">
        <w:t>, vol. 10, No. 58791 (April).</w:t>
      </w:r>
    </w:p>
    <w:p w14:paraId="20EE9BA0" w14:textId="77777777" w:rsidR="00AB2949" w:rsidRPr="00096C23" w:rsidRDefault="00AB2949" w:rsidP="00AB2949">
      <w:pPr>
        <w:spacing w:before="120" w:after="120"/>
        <w:ind w:left="227" w:hanging="227"/>
      </w:pPr>
      <w:r>
        <w:t>__________</w:t>
      </w:r>
      <w:r>
        <w:rPr>
          <w:color w:val="000000" w:themeColor="text1"/>
        </w:rPr>
        <w:t xml:space="preserve"> (</w:t>
      </w:r>
      <w:r w:rsidRPr="00B73E5F">
        <w:t>2022</w:t>
      </w:r>
      <w:r>
        <w:rPr>
          <w:color w:val="000000" w:themeColor="text1"/>
        </w:rPr>
        <w:t>)</w:t>
      </w:r>
      <w:r w:rsidRPr="00B73E5F">
        <w:t xml:space="preserve">. Gene drive mosquitoes can aid malaria elimination by retarding Plasmodium </w:t>
      </w:r>
      <w:proofErr w:type="spellStart"/>
      <w:r w:rsidRPr="00B73E5F">
        <w:t>sporogonic</w:t>
      </w:r>
      <w:proofErr w:type="spellEnd"/>
      <w:r w:rsidRPr="00B73E5F">
        <w:t xml:space="preserve"> development. </w:t>
      </w:r>
      <w:r w:rsidRPr="00B73E5F">
        <w:rPr>
          <w:i/>
          <w:iCs/>
        </w:rPr>
        <w:t>Science Advances</w:t>
      </w:r>
      <w:r w:rsidRPr="00B73E5F">
        <w:t>, vol. 8, No. 38 (September).</w:t>
      </w:r>
    </w:p>
    <w:p w14:paraId="7CD51BFE" w14:textId="77777777" w:rsidR="00AB2949" w:rsidRPr="00B73E5F" w:rsidRDefault="00AB2949" w:rsidP="00AB2949">
      <w:pPr>
        <w:spacing w:before="120" w:after="120"/>
        <w:ind w:left="227" w:hanging="227"/>
      </w:pPr>
      <w:r w:rsidRPr="00B73E5F">
        <w:t>Holman, Luke</w:t>
      </w:r>
      <w:r>
        <w:rPr>
          <w:color w:val="000000" w:themeColor="text1"/>
        </w:rPr>
        <w:t xml:space="preserve"> (</w:t>
      </w:r>
      <w:r w:rsidRPr="00B73E5F">
        <w:rPr>
          <w:rFonts w:ascii="Times" w:hAnsi="Times" w:cs="Times"/>
          <w:color w:val="333132"/>
        </w:rPr>
        <w:t>2019</w:t>
      </w:r>
      <w:r>
        <w:rPr>
          <w:color w:val="000000" w:themeColor="text1"/>
        </w:rPr>
        <w:t>)</w:t>
      </w:r>
      <w:r w:rsidRPr="00B73E5F">
        <w:t xml:space="preserve">. </w:t>
      </w:r>
      <w:r w:rsidRPr="00B73E5F">
        <w:rPr>
          <w:rFonts w:ascii="Times" w:hAnsi="Times" w:cs="Times"/>
          <w:color w:val="333132"/>
        </w:rPr>
        <w:t>Evolutionary simulations of </w:t>
      </w:r>
      <w:r w:rsidRPr="00B73E5F">
        <w:rPr>
          <w:rFonts w:ascii="Times" w:hAnsi="Times" w:cs="Times"/>
          <w:i/>
          <w:iCs/>
          <w:color w:val="333132"/>
        </w:rPr>
        <w:t>Z</w:t>
      </w:r>
      <w:r w:rsidRPr="00B73E5F">
        <w:rPr>
          <w:rFonts w:ascii="Times" w:hAnsi="Times" w:cs="Times"/>
          <w:color w:val="333132"/>
        </w:rPr>
        <w:t xml:space="preserve">-linked suppression gene drives. </w:t>
      </w:r>
      <w:r w:rsidRPr="00B73E5F">
        <w:rPr>
          <w:rFonts w:ascii="Times" w:hAnsi="Times" w:cs="Times"/>
          <w:i/>
          <w:iCs/>
          <w:color w:val="333132"/>
        </w:rPr>
        <w:t xml:space="preserve">Proceedings of the Royal Society B, </w:t>
      </w:r>
      <w:r w:rsidRPr="00B73E5F">
        <w:rPr>
          <w:rFonts w:ascii="Times" w:hAnsi="Times" w:cs="Times"/>
          <w:color w:val="333132"/>
        </w:rPr>
        <w:t>vol. 286, No. 1912 (October).</w:t>
      </w:r>
    </w:p>
    <w:p w14:paraId="169FDB6F" w14:textId="77777777" w:rsidR="00AB2949" w:rsidRPr="00B73E5F" w:rsidRDefault="00AB2949" w:rsidP="00AB2949">
      <w:pPr>
        <w:spacing w:before="120" w:after="120"/>
        <w:ind w:left="227" w:hanging="227"/>
      </w:pPr>
      <w:r w:rsidRPr="00B73E5F">
        <w:t>Holt, Robert D., and Michael B. Bonsall</w:t>
      </w:r>
      <w:r>
        <w:rPr>
          <w:color w:val="000000" w:themeColor="text1"/>
        </w:rPr>
        <w:t xml:space="preserve"> (</w:t>
      </w:r>
      <w:r w:rsidRPr="00B73E5F">
        <w:t>2017</w:t>
      </w:r>
      <w:r>
        <w:rPr>
          <w:color w:val="000000" w:themeColor="text1"/>
        </w:rPr>
        <w:t>)</w:t>
      </w:r>
      <w:r w:rsidRPr="00B73E5F">
        <w:t xml:space="preserve">. Apparent Competition. </w:t>
      </w:r>
      <w:r w:rsidRPr="00B73E5F">
        <w:rPr>
          <w:i/>
          <w:iCs/>
        </w:rPr>
        <w:t>Annual Review of Ecology, Evolution, and Systematics</w:t>
      </w:r>
      <w:r w:rsidRPr="00B73E5F">
        <w:t>, vol. 48, No. 1146 (November), pp. 447</w:t>
      </w:r>
      <w:r>
        <w:t>–</w:t>
      </w:r>
      <w:r w:rsidRPr="00B73E5F">
        <w:t>471.</w:t>
      </w:r>
    </w:p>
    <w:p w14:paraId="0DB1E40E" w14:textId="77777777" w:rsidR="00AB2949" w:rsidRPr="00B73E5F" w:rsidRDefault="00AB2949" w:rsidP="00AB2949">
      <w:pPr>
        <w:spacing w:before="120" w:after="120"/>
        <w:ind w:left="227" w:hanging="227"/>
      </w:pPr>
      <w:r w:rsidRPr="00B73E5F">
        <w:t xml:space="preserve">Hosack, Geoffrey R., Adrien </w:t>
      </w:r>
      <w:proofErr w:type="spellStart"/>
      <w:r w:rsidRPr="00B73E5F">
        <w:t>Ickowicz</w:t>
      </w:r>
      <w:proofErr w:type="spellEnd"/>
      <w:r w:rsidRPr="00B73E5F">
        <w:t>, and Keith R. Hayes</w:t>
      </w:r>
      <w:r>
        <w:rPr>
          <w:color w:val="000000" w:themeColor="text1"/>
        </w:rPr>
        <w:t xml:space="preserve"> (</w:t>
      </w:r>
      <w:r w:rsidRPr="00B73E5F">
        <w:t>2021</w:t>
      </w:r>
      <w:r>
        <w:rPr>
          <w:color w:val="000000" w:themeColor="text1"/>
        </w:rPr>
        <w:t>)</w:t>
      </w:r>
      <w:r w:rsidRPr="00B73E5F">
        <w:t xml:space="preserve">. Quantifying the risk of vector-borne disease transmission attributable to genetically modified vectors. </w:t>
      </w:r>
      <w:r w:rsidRPr="00B73E5F">
        <w:rPr>
          <w:i/>
          <w:iCs/>
        </w:rPr>
        <w:t xml:space="preserve">Royal Society Open Science, </w:t>
      </w:r>
      <w:r w:rsidRPr="00B73E5F">
        <w:t>vol. 8, No. 3 (March).</w:t>
      </w:r>
    </w:p>
    <w:p w14:paraId="7C869F6F" w14:textId="77777777" w:rsidR="00AB2949" w:rsidRPr="004941A0" w:rsidRDefault="00AB2949" w:rsidP="00AB2949">
      <w:pPr>
        <w:spacing w:before="120" w:after="120"/>
        <w:ind w:left="227" w:hanging="227"/>
      </w:pPr>
      <w:r w:rsidRPr="004941A0">
        <w:t>Hosack, Goeffrey R., and others</w:t>
      </w:r>
      <w:r w:rsidRPr="004941A0">
        <w:rPr>
          <w:color w:val="000000" w:themeColor="text1"/>
        </w:rPr>
        <w:t xml:space="preserve"> (</w:t>
      </w:r>
      <w:r w:rsidRPr="004941A0">
        <w:t>2023</w:t>
      </w:r>
      <w:r w:rsidRPr="004941A0">
        <w:rPr>
          <w:color w:val="000000" w:themeColor="text1"/>
        </w:rPr>
        <w:t>)</w:t>
      </w:r>
      <w:r w:rsidRPr="004941A0">
        <w:t xml:space="preserve">. </w:t>
      </w:r>
      <w:r w:rsidRPr="00C61C54">
        <w:t>Risk assessment for controlling mosquito vectors with engineered nucleases: paternal male bias construct</w:t>
      </w:r>
      <w:r w:rsidRPr="00AF757B">
        <w:t>.</w:t>
      </w:r>
      <w:r w:rsidRPr="004941A0">
        <w:t xml:space="preserve"> Report No. EP2022-4945. Hobart: CSIRO. </w:t>
      </w:r>
    </w:p>
    <w:p w14:paraId="539F67EC" w14:textId="77777777" w:rsidR="00AB2949" w:rsidRPr="004941A0" w:rsidRDefault="00AB2949" w:rsidP="00AB2949">
      <w:pPr>
        <w:spacing w:before="120" w:after="120"/>
        <w:ind w:left="227" w:hanging="227"/>
      </w:pPr>
      <w:r w:rsidRPr="004941A0">
        <w:t xml:space="preserve">Houck, M. A., and others (1991). Possible horizontal transfer of </w:t>
      </w:r>
      <w:r w:rsidRPr="00C61C54">
        <w:rPr>
          <w:i/>
          <w:iCs/>
        </w:rPr>
        <w:t>Drosophila</w:t>
      </w:r>
      <w:r w:rsidRPr="004941A0">
        <w:t xml:space="preserve"> genes by the mite </w:t>
      </w:r>
      <w:proofErr w:type="spellStart"/>
      <w:r w:rsidRPr="00C61C54">
        <w:rPr>
          <w:i/>
          <w:iCs/>
        </w:rPr>
        <w:t>Proctolaelaps</w:t>
      </w:r>
      <w:proofErr w:type="spellEnd"/>
      <w:r w:rsidRPr="00C61C54">
        <w:rPr>
          <w:i/>
          <w:iCs/>
        </w:rPr>
        <w:t xml:space="preserve"> regalis</w:t>
      </w:r>
      <w:r w:rsidRPr="004941A0">
        <w:t xml:space="preserve">. </w:t>
      </w:r>
      <w:r w:rsidRPr="00C61C54">
        <w:rPr>
          <w:i/>
          <w:iCs/>
        </w:rPr>
        <w:t>Science</w:t>
      </w:r>
      <w:r w:rsidRPr="004941A0">
        <w:t>, 253, 1125–1128.</w:t>
      </w:r>
    </w:p>
    <w:p w14:paraId="2562B9A7" w14:textId="77777777" w:rsidR="00AB2949" w:rsidRPr="004941A0" w:rsidRDefault="00AB2949" w:rsidP="00AB2949">
      <w:pPr>
        <w:spacing w:before="120" w:after="120"/>
        <w:ind w:left="227" w:hanging="227"/>
      </w:pPr>
      <w:r w:rsidRPr="004941A0">
        <w:t>Huestis, Diana L., and others</w:t>
      </w:r>
      <w:r w:rsidRPr="004941A0">
        <w:rPr>
          <w:color w:val="000000" w:themeColor="text1"/>
        </w:rPr>
        <w:t xml:space="preserve"> (</w:t>
      </w:r>
      <w:r w:rsidRPr="004941A0">
        <w:t>2019</w:t>
      </w:r>
      <w:r w:rsidRPr="004941A0">
        <w:rPr>
          <w:color w:val="000000" w:themeColor="text1"/>
        </w:rPr>
        <w:t>)</w:t>
      </w:r>
      <w:r w:rsidRPr="004941A0">
        <w:t xml:space="preserve">. Windborne long-distance migration of malaria mosquitoes in the Sahel. </w:t>
      </w:r>
      <w:r w:rsidRPr="004941A0">
        <w:rPr>
          <w:i/>
          <w:iCs/>
        </w:rPr>
        <w:t>Nature</w:t>
      </w:r>
      <w:r w:rsidRPr="004941A0">
        <w:t xml:space="preserve">, vol. 574 (October), pp. 404–408. </w:t>
      </w:r>
    </w:p>
    <w:p w14:paraId="57790B3E" w14:textId="77777777" w:rsidR="00AB2949" w:rsidRPr="004941A0" w:rsidRDefault="00AB2949" w:rsidP="00AB2949">
      <w:pPr>
        <w:spacing w:before="120" w:after="120"/>
        <w:ind w:left="227" w:hanging="227"/>
      </w:pPr>
      <w:r w:rsidRPr="004941A0">
        <w:t>Hume, C.C., Emily J. Lyons, and Karen P. Day</w:t>
      </w:r>
      <w:r w:rsidRPr="004941A0">
        <w:rPr>
          <w:color w:val="000000" w:themeColor="text1"/>
        </w:rPr>
        <w:t xml:space="preserve"> (</w:t>
      </w:r>
      <w:r w:rsidRPr="004941A0">
        <w:t>2003</w:t>
      </w:r>
      <w:r w:rsidRPr="004941A0">
        <w:rPr>
          <w:color w:val="000000" w:themeColor="text1"/>
        </w:rPr>
        <w:t>)</w:t>
      </w:r>
      <w:r w:rsidRPr="004941A0">
        <w:t xml:space="preserve">. Human migration, mosquitoes and the evolution of </w:t>
      </w:r>
      <w:r w:rsidRPr="004941A0">
        <w:rPr>
          <w:i/>
          <w:iCs/>
        </w:rPr>
        <w:t>Plasmodium falciparum</w:t>
      </w:r>
      <w:r w:rsidRPr="004941A0">
        <w:t xml:space="preserve">. </w:t>
      </w:r>
      <w:r w:rsidRPr="004941A0">
        <w:rPr>
          <w:i/>
          <w:iCs/>
        </w:rPr>
        <w:t>Trends in Parasitology</w:t>
      </w:r>
      <w:r w:rsidRPr="004941A0">
        <w:t>, vol. 19, No. 3 (March), pp. 144–149.</w:t>
      </w:r>
    </w:p>
    <w:p w14:paraId="59B11F9D" w14:textId="77777777" w:rsidR="00AB2949" w:rsidRPr="004941A0" w:rsidRDefault="00AB2949" w:rsidP="00AB2949">
      <w:pPr>
        <w:spacing w:before="120" w:after="120"/>
        <w:ind w:left="227" w:hanging="227"/>
      </w:pPr>
      <w:proofErr w:type="spellStart"/>
      <w:r w:rsidRPr="004941A0">
        <w:t>Ickowicz</w:t>
      </w:r>
      <w:proofErr w:type="spellEnd"/>
      <w:r w:rsidRPr="004941A0">
        <w:t>, Adrien, and others</w:t>
      </w:r>
      <w:r w:rsidRPr="004941A0">
        <w:rPr>
          <w:color w:val="000000" w:themeColor="text1"/>
        </w:rPr>
        <w:t xml:space="preserve"> (</w:t>
      </w:r>
      <w:r w:rsidRPr="004941A0">
        <w:t>2021</w:t>
      </w:r>
      <w:r w:rsidRPr="004941A0">
        <w:rPr>
          <w:color w:val="000000" w:themeColor="text1"/>
        </w:rPr>
        <w:t>)</w:t>
      </w:r>
      <w:r w:rsidRPr="004941A0">
        <w:t>. Predicting the spread and persistence of genetically modified dominant sterile male mosquitoes.</w:t>
      </w:r>
      <w:r w:rsidRPr="004941A0">
        <w:rPr>
          <w:i/>
          <w:iCs/>
        </w:rPr>
        <w:t xml:space="preserve"> </w:t>
      </w:r>
      <w:bookmarkStart w:id="142" w:name="_Hlk171842672"/>
      <w:r w:rsidRPr="004941A0">
        <w:rPr>
          <w:i/>
          <w:iCs/>
        </w:rPr>
        <w:t>Parasites &amp; Vectors</w:t>
      </w:r>
      <w:bookmarkEnd w:id="142"/>
      <w:r w:rsidRPr="004941A0">
        <w:rPr>
          <w:i/>
          <w:iCs/>
        </w:rPr>
        <w:t xml:space="preserve">, </w:t>
      </w:r>
      <w:r w:rsidRPr="004941A0">
        <w:t>vol. 14, No. 480 (September).</w:t>
      </w:r>
    </w:p>
    <w:p w14:paraId="7B16BEEC" w14:textId="77777777" w:rsidR="00AB2949" w:rsidRPr="004941A0" w:rsidRDefault="00AB2949" w:rsidP="00AB2949">
      <w:pPr>
        <w:spacing w:before="120" w:after="120"/>
        <w:ind w:left="227" w:hanging="227"/>
        <w:rPr>
          <w:rFonts w:ascii="Times" w:hAnsi="Times" w:cs="Times"/>
        </w:rPr>
      </w:pPr>
      <w:r w:rsidRPr="004941A0">
        <w:rPr>
          <w:rFonts w:ascii="Times" w:hAnsi="Times" w:cs="Times"/>
        </w:rPr>
        <w:t>Institute of Medicine</w:t>
      </w:r>
      <w:r w:rsidRPr="004941A0">
        <w:rPr>
          <w:color w:val="000000" w:themeColor="text1"/>
        </w:rPr>
        <w:t xml:space="preserve"> (</w:t>
      </w:r>
      <w:r w:rsidRPr="004941A0">
        <w:rPr>
          <w:rFonts w:ascii="Times" w:hAnsi="Times" w:cs="Times"/>
        </w:rPr>
        <w:t>2013</w:t>
      </w:r>
      <w:r w:rsidRPr="004941A0">
        <w:rPr>
          <w:color w:val="000000" w:themeColor="text1"/>
        </w:rPr>
        <w:t>)</w:t>
      </w:r>
      <w:r w:rsidRPr="004941A0">
        <w:rPr>
          <w:rFonts w:ascii="Times" w:hAnsi="Times" w:cs="Times"/>
        </w:rPr>
        <w:t xml:space="preserve">. </w:t>
      </w:r>
      <w:r w:rsidRPr="004941A0">
        <w:rPr>
          <w:rFonts w:ascii="Times" w:hAnsi="Times" w:cs="Times"/>
          <w:i/>
          <w:iCs/>
        </w:rPr>
        <w:t>Environmental Decisions in the Face of Uncertainty</w:t>
      </w:r>
      <w:r w:rsidRPr="004941A0">
        <w:rPr>
          <w:rFonts w:ascii="Times" w:hAnsi="Times" w:cs="Times"/>
        </w:rPr>
        <w:t xml:space="preserve">. The National Academies Press, Washington DC. </w:t>
      </w:r>
    </w:p>
    <w:p w14:paraId="32A74B5D" w14:textId="77777777" w:rsidR="00AB2949" w:rsidRPr="004941A0" w:rsidRDefault="00AB2949" w:rsidP="00AB2949">
      <w:pPr>
        <w:spacing w:before="120" w:after="120"/>
        <w:ind w:left="227" w:hanging="227"/>
      </w:pPr>
      <w:r w:rsidRPr="004941A0">
        <w:lastRenderedPageBreak/>
        <w:t xml:space="preserve">Institute for Health Metrics and Evaluation (2024). Global Health Data Exchange. Available at </w:t>
      </w:r>
      <w:hyperlink r:id="rId31">
        <w:r w:rsidRPr="004941A0">
          <w:rPr>
            <w:rStyle w:val="Hyperlink"/>
          </w:rPr>
          <w:t>https://vizhub.healthdata.org/gbd-compare/</w:t>
        </w:r>
      </w:hyperlink>
      <w:r w:rsidRPr="004941A0">
        <w:t xml:space="preserve">. </w:t>
      </w:r>
    </w:p>
    <w:p w14:paraId="5702EA5A" w14:textId="77777777" w:rsidR="00AB2949" w:rsidRPr="00096C23" w:rsidRDefault="00AB2949" w:rsidP="00AB2949">
      <w:pPr>
        <w:spacing w:before="120" w:after="120"/>
        <w:ind w:left="227" w:hanging="227"/>
      </w:pPr>
      <w:r w:rsidRPr="004941A0">
        <w:t xml:space="preserve">International Union for Conservation of Nature (2024). Global Invasive Species Database. Available at </w:t>
      </w:r>
      <w:hyperlink r:id="rId32">
        <w:r w:rsidRPr="004941A0">
          <w:rPr>
            <w:rStyle w:val="Hyperlink"/>
          </w:rPr>
          <w:t>www.iucngisd.org/gisd/100_worst.php</w:t>
        </w:r>
      </w:hyperlink>
      <w:r w:rsidRPr="004941A0">
        <w:t>.</w:t>
      </w:r>
    </w:p>
    <w:p w14:paraId="25E5680C" w14:textId="77777777" w:rsidR="00AB2949" w:rsidRPr="00B73E5F" w:rsidRDefault="00AB2949" w:rsidP="00AB2949">
      <w:pPr>
        <w:spacing w:before="120" w:after="120"/>
        <w:ind w:left="227" w:hanging="227"/>
      </w:pPr>
      <w:r w:rsidRPr="00FB693C">
        <w:t>International Organization for Standardization (</w:t>
      </w:r>
      <w:r w:rsidRPr="002D1608">
        <w:t>2019). ISO 14971:2019</w:t>
      </w:r>
      <w:r>
        <w:t>,</w:t>
      </w:r>
      <w:r w:rsidRPr="002D1608">
        <w:t xml:space="preserve"> </w:t>
      </w:r>
      <w:r w:rsidRPr="00C61C54">
        <w:rPr>
          <w:i/>
          <w:iCs/>
        </w:rPr>
        <w:t xml:space="preserve">Medical </w:t>
      </w:r>
      <w:r>
        <w:rPr>
          <w:i/>
          <w:iCs/>
        </w:rPr>
        <w:t>d</w:t>
      </w:r>
      <w:r w:rsidRPr="00C61C54">
        <w:rPr>
          <w:i/>
          <w:iCs/>
        </w:rPr>
        <w:t xml:space="preserve">evices </w:t>
      </w:r>
      <w:r>
        <w:t>–</w:t>
      </w:r>
      <w:r w:rsidRPr="00C61C54">
        <w:rPr>
          <w:i/>
          <w:iCs/>
        </w:rPr>
        <w:t xml:space="preserve"> </w:t>
      </w:r>
      <w:r>
        <w:rPr>
          <w:i/>
          <w:iCs/>
        </w:rPr>
        <w:t>A</w:t>
      </w:r>
      <w:r w:rsidRPr="00C61C54">
        <w:rPr>
          <w:i/>
          <w:iCs/>
        </w:rPr>
        <w:t xml:space="preserve">pplication of </w:t>
      </w:r>
      <w:r>
        <w:rPr>
          <w:i/>
          <w:iCs/>
        </w:rPr>
        <w:t>r</w:t>
      </w:r>
      <w:r w:rsidRPr="00C61C54">
        <w:rPr>
          <w:i/>
          <w:iCs/>
        </w:rPr>
        <w:t xml:space="preserve">isk </w:t>
      </w:r>
      <w:r>
        <w:rPr>
          <w:i/>
          <w:iCs/>
        </w:rPr>
        <w:t>m</w:t>
      </w:r>
      <w:r w:rsidRPr="00C61C54">
        <w:rPr>
          <w:i/>
          <w:iCs/>
        </w:rPr>
        <w:t xml:space="preserve">anagement to </w:t>
      </w:r>
      <w:r>
        <w:rPr>
          <w:i/>
          <w:iCs/>
        </w:rPr>
        <w:t>m</w:t>
      </w:r>
      <w:r w:rsidRPr="00C61C54">
        <w:rPr>
          <w:i/>
          <w:iCs/>
        </w:rPr>
        <w:t xml:space="preserve">edical </w:t>
      </w:r>
      <w:r>
        <w:rPr>
          <w:i/>
          <w:iCs/>
        </w:rPr>
        <w:t>d</w:t>
      </w:r>
      <w:r w:rsidRPr="00C61C54">
        <w:rPr>
          <w:i/>
          <w:iCs/>
        </w:rPr>
        <w:t>evices</w:t>
      </w:r>
      <w:r w:rsidRPr="002D1608">
        <w:t>.</w:t>
      </w:r>
      <w:r>
        <w:t xml:space="preserve"> </w:t>
      </w:r>
    </w:p>
    <w:p w14:paraId="6CD556AB" w14:textId="77777777" w:rsidR="00AB2949" w:rsidRPr="00B91FA6" w:rsidRDefault="00AB2949" w:rsidP="00AB2949">
      <w:pPr>
        <w:spacing w:before="120" w:after="120"/>
        <w:ind w:left="227" w:hanging="227"/>
      </w:pPr>
      <w:r w:rsidRPr="00B73E5F">
        <w:t>James, Stephanie L., and others</w:t>
      </w:r>
      <w:r>
        <w:rPr>
          <w:color w:val="000000" w:themeColor="text1"/>
        </w:rPr>
        <w:t xml:space="preserve"> (</w:t>
      </w:r>
      <w:r w:rsidRPr="00B73E5F">
        <w:t>2018</w:t>
      </w:r>
      <w:r>
        <w:rPr>
          <w:color w:val="000000" w:themeColor="text1"/>
        </w:rPr>
        <w:t>)</w:t>
      </w:r>
      <w:r w:rsidRPr="00B73E5F">
        <w:t xml:space="preserve">. </w:t>
      </w:r>
      <w:bookmarkStart w:id="143" w:name="_Hlk171804336"/>
      <w:r w:rsidRPr="00B73E5F">
        <w:t>Pathway to deployment of gene drive mosquitoes as a potential biocontrol tool for elimination of malaria in Sub</w:t>
      </w:r>
      <w:r w:rsidRPr="00B91FA6">
        <w:t xml:space="preserve">-Saharan Africa: recommendations of a scientific working group. </w:t>
      </w:r>
      <w:r w:rsidRPr="00B91FA6">
        <w:rPr>
          <w:i/>
        </w:rPr>
        <w:t xml:space="preserve">American Journal of Tropical Medicine and Hygiene, </w:t>
      </w:r>
      <w:bookmarkEnd w:id="143"/>
      <w:r w:rsidRPr="00B91FA6">
        <w:t xml:space="preserve">vol. 98, No. 6 (June), Supplement, pp. 1-49. </w:t>
      </w:r>
    </w:p>
    <w:p w14:paraId="4F6AD4CF" w14:textId="77777777" w:rsidR="00AB2949" w:rsidRPr="00B91FA6" w:rsidRDefault="00AB2949" w:rsidP="00AB2949">
      <w:pPr>
        <w:spacing w:before="120" w:after="120"/>
        <w:ind w:left="227" w:hanging="227"/>
      </w:pPr>
      <w:bookmarkStart w:id="144" w:name="_Hlk171844957"/>
      <w:r w:rsidRPr="00B91FA6">
        <w:t>James, Stephanie L., and others</w:t>
      </w:r>
      <w:r w:rsidRPr="00B91FA6">
        <w:rPr>
          <w:color w:val="000000" w:themeColor="text1"/>
        </w:rPr>
        <w:t xml:space="preserve"> (</w:t>
      </w:r>
      <w:r w:rsidRPr="00B91FA6">
        <w:t>2020</w:t>
      </w:r>
      <w:r w:rsidRPr="00B91FA6">
        <w:rPr>
          <w:color w:val="000000" w:themeColor="text1"/>
        </w:rPr>
        <w:t>)</w:t>
      </w:r>
      <w:r w:rsidRPr="00B91FA6">
        <w:t>. Toward the definition of efficacy and safety criteria for advancing gene drive-modified mosquitoes to field testing.</w:t>
      </w:r>
      <w:r w:rsidRPr="00B91FA6">
        <w:rPr>
          <w:i/>
          <w:iCs/>
        </w:rPr>
        <w:t xml:space="preserve"> Vector-Borne and Zoonotic Diseases,</w:t>
      </w:r>
      <w:r w:rsidRPr="00B91FA6">
        <w:t xml:space="preserve"> vol. 20, No. 4 (April).</w:t>
      </w:r>
    </w:p>
    <w:bookmarkEnd w:id="144"/>
    <w:p w14:paraId="5072D83F" w14:textId="77777777" w:rsidR="00AB2949" w:rsidRPr="00B91FA6" w:rsidRDefault="00AB2949" w:rsidP="00AB2949">
      <w:pPr>
        <w:spacing w:before="120" w:after="120"/>
        <w:ind w:left="227" w:hanging="227"/>
      </w:pPr>
      <w:proofErr w:type="spellStart"/>
      <w:r w:rsidRPr="00B91FA6">
        <w:t>Jeyaprakasam</w:t>
      </w:r>
      <w:proofErr w:type="spellEnd"/>
      <w:r w:rsidRPr="00B91FA6">
        <w:t>, Nantha Kumar, and others</w:t>
      </w:r>
      <w:r w:rsidRPr="00B91FA6">
        <w:rPr>
          <w:color w:val="000000" w:themeColor="text1"/>
        </w:rPr>
        <w:t xml:space="preserve"> (</w:t>
      </w:r>
      <w:r w:rsidRPr="00B91FA6">
        <w:t>2022</w:t>
      </w:r>
      <w:r w:rsidRPr="00B91FA6">
        <w:rPr>
          <w:color w:val="000000" w:themeColor="text1"/>
        </w:rPr>
        <w:t>)</w:t>
      </w:r>
      <w:r w:rsidRPr="00B91FA6">
        <w:t xml:space="preserve">. Blood meal analysis of </w:t>
      </w:r>
      <w:r w:rsidRPr="00B91FA6">
        <w:rPr>
          <w:i/>
          <w:iCs/>
        </w:rPr>
        <w:t>Anopheles</w:t>
      </w:r>
      <w:r w:rsidRPr="00B91FA6">
        <w:t xml:space="preserve"> vectors of simian malaria based on laboratory and field studies.</w:t>
      </w:r>
      <w:r w:rsidRPr="00B91FA6">
        <w:rPr>
          <w:i/>
          <w:iCs/>
        </w:rPr>
        <w:t xml:space="preserve"> Scientific Reports</w:t>
      </w:r>
      <w:r w:rsidRPr="00B91FA6">
        <w:t>, vol. 12, No. 354 (January).</w:t>
      </w:r>
    </w:p>
    <w:p w14:paraId="60DEDAED" w14:textId="77777777" w:rsidR="00AB2949" w:rsidRPr="00401C75" w:rsidRDefault="00AB2949" w:rsidP="00AB2949">
      <w:pPr>
        <w:spacing w:before="120" w:after="120"/>
        <w:ind w:left="227" w:hanging="227"/>
        <w:rPr>
          <w:i/>
          <w:iCs/>
        </w:rPr>
      </w:pPr>
      <w:proofErr w:type="spellStart"/>
      <w:r w:rsidRPr="00B91FA6">
        <w:t>Jupatanakul</w:t>
      </w:r>
      <w:proofErr w:type="spellEnd"/>
      <w:r w:rsidRPr="00B91FA6">
        <w:t xml:space="preserve">, </w:t>
      </w:r>
      <w:proofErr w:type="spellStart"/>
      <w:r w:rsidRPr="00B91FA6">
        <w:t>Natapong</w:t>
      </w:r>
      <w:proofErr w:type="spellEnd"/>
      <w:r w:rsidRPr="00B91FA6">
        <w:t>, and others</w:t>
      </w:r>
      <w:r w:rsidRPr="00B91FA6">
        <w:rPr>
          <w:color w:val="000000" w:themeColor="text1"/>
        </w:rPr>
        <w:t xml:space="preserve"> (</w:t>
      </w:r>
      <w:r w:rsidRPr="00B91FA6">
        <w:rPr>
          <w:rFonts w:ascii="Times" w:hAnsi="Times" w:cs="Times"/>
          <w:color w:val="202020"/>
        </w:rPr>
        <w:t>2017</w:t>
      </w:r>
      <w:r w:rsidRPr="00B91FA6">
        <w:rPr>
          <w:color w:val="000000" w:themeColor="text1"/>
        </w:rPr>
        <w:t>)</w:t>
      </w:r>
      <w:r w:rsidRPr="00B91FA6">
        <w:rPr>
          <w:rFonts w:ascii="Times" w:hAnsi="Times" w:cs="Times"/>
        </w:rPr>
        <w:t xml:space="preserve">. </w:t>
      </w:r>
      <w:r w:rsidRPr="00B91FA6">
        <w:rPr>
          <w:rFonts w:ascii="Times" w:hAnsi="Times" w:cs="Times"/>
          <w:color w:val="202020"/>
        </w:rPr>
        <w:t xml:space="preserve">Engineered </w:t>
      </w:r>
      <w:r w:rsidRPr="00B91FA6">
        <w:rPr>
          <w:rFonts w:ascii="Times" w:hAnsi="Times" w:cs="Times"/>
          <w:i/>
          <w:iCs/>
          <w:color w:val="202020"/>
        </w:rPr>
        <w:t>Aedes aegypti</w:t>
      </w:r>
      <w:r>
        <w:rPr>
          <w:rFonts w:ascii="Times" w:hAnsi="Times" w:cs="Times"/>
          <w:color w:val="202020"/>
        </w:rPr>
        <w:t xml:space="preserve"> </w:t>
      </w:r>
      <w:r w:rsidRPr="00B73E5F">
        <w:rPr>
          <w:rFonts w:ascii="Times" w:hAnsi="Times" w:cs="Times"/>
          <w:color w:val="202020"/>
        </w:rPr>
        <w:t>JAK/</w:t>
      </w:r>
      <w:r w:rsidRPr="00B4168D">
        <w:rPr>
          <w:rFonts w:ascii="Times" w:hAnsi="Times" w:cs="Times"/>
          <w:color w:val="202020"/>
        </w:rPr>
        <w:t xml:space="preserve">STAT </w:t>
      </w:r>
      <w:r>
        <w:rPr>
          <w:rFonts w:ascii="Times" w:hAnsi="Times" w:cs="Times"/>
          <w:color w:val="202020"/>
        </w:rPr>
        <w:t>p</w:t>
      </w:r>
      <w:r w:rsidRPr="00B4168D">
        <w:rPr>
          <w:rFonts w:ascii="Times" w:hAnsi="Times" w:cs="Times"/>
          <w:color w:val="202020"/>
        </w:rPr>
        <w:t>athway-</w:t>
      </w:r>
      <w:r>
        <w:rPr>
          <w:rFonts w:ascii="Times" w:hAnsi="Times" w:cs="Times"/>
          <w:color w:val="202020"/>
        </w:rPr>
        <w:t>m</w:t>
      </w:r>
      <w:r w:rsidRPr="00B4168D">
        <w:rPr>
          <w:rFonts w:ascii="Times" w:hAnsi="Times" w:cs="Times"/>
          <w:color w:val="202020"/>
        </w:rPr>
        <w:t xml:space="preserve">ediated </w:t>
      </w:r>
      <w:r>
        <w:rPr>
          <w:rFonts w:ascii="Times" w:hAnsi="Times" w:cs="Times"/>
          <w:color w:val="202020"/>
        </w:rPr>
        <w:t>i</w:t>
      </w:r>
      <w:r w:rsidRPr="00B4168D">
        <w:rPr>
          <w:rFonts w:ascii="Times" w:hAnsi="Times" w:cs="Times"/>
          <w:color w:val="202020"/>
        </w:rPr>
        <w:t xml:space="preserve">mmunity to </w:t>
      </w:r>
      <w:r>
        <w:rPr>
          <w:rFonts w:ascii="Times" w:hAnsi="Times" w:cs="Times"/>
          <w:color w:val="202020"/>
        </w:rPr>
        <w:t>d</w:t>
      </w:r>
      <w:r w:rsidRPr="00B4168D">
        <w:rPr>
          <w:rFonts w:ascii="Times" w:hAnsi="Times" w:cs="Times"/>
          <w:color w:val="202020"/>
        </w:rPr>
        <w:t xml:space="preserve">engue </w:t>
      </w:r>
      <w:r>
        <w:rPr>
          <w:rFonts w:ascii="Times" w:hAnsi="Times" w:cs="Times"/>
          <w:color w:val="202020"/>
        </w:rPr>
        <w:t>v</w:t>
      </w:r>
      <w:r w:rsidRPr="00B4168D">
        <w:rPr>
          <w:rFonts w:ascii="Times" w:hAnsi="Times" w:cs="Times"/>
          <w:color w:val="202020"/>
        </w:rPr>
        <w:t xml:space="preserve">irus. </w:t>
      </w:r>
      <w:bookmarkStart w:id="145" w:name="_Hlk169261161"/>
      <w:r w:rsidRPr="00B4168D">
        <w:rPr>
          <w:rFonts w:ascii="Times" w:hAnsi="Times" w:cs="Times"/>
          <w:i/>
          <w:iCs/>
          <w:color w:val="202020"/>
        </w:rPr>
        <w:t xml:space="preserve">PLOS Neglected Tropical Diseases </w:t>
      </w:r>
      <w:bookmarkEnd w:id="145"/>
      <w:r w:rsidRPr="00B4168D">
        <w:rPr>
          <w:rFonts w:ascii="Times" w:hAnsi="Times" w:cs="Times"/>
          <w:color w:val="202020"/>
        </w:rPr>
        <w:t>(January).</w:t>
      </w:r>
    </w:p>
    <w:p w14:paraId="6081A178" w14:textId="77777777" w:rsidR="00AB2949" w:rsidRPr="00B73E5F" w:rsidRDefault="00AB2949" w:rsidP="00AB2949">
      <w:pPr>
        <w:spacing w:before="120" w:after="120"/>
        <w:ind w:left="227" w:hanging="227"/>
      </w:pPr>
      <w:proofErr w:type="spellStart"/>
      <w:r w:rsidRPr="00B73E5F">
        <w:t>Kandul</w:t>
      </w:r>
      <w:proofErr w:type="spellEnd"/>
      <w:r w:rsidRPr="00B73E5F">
        <w:t>, Nikolay P</w:t>
      </w:r>
      <w:r w:rsidRPr="00E4604E">
        <w:t>., and others</w:t>
      </w:r>
      <w:r w:rsidRPr="00E4604E">
        <w:rPr>
          <w:color w:val="000000" w:themeColor="text1"/>
        </w:rPr>
        <w:t xml:space="preserve"> (</w:t>
      </w:r>
      <w:r w:rsidRPr="00E4604E">
        <w:t>2021</w:t>
      </w:r>
      <w:r w:rsidRPr="00E4604E">
        <w:rPr>
          <w:color w:val="000000" w:themeColor="text1"/>
        </w:rPr>
        <w:t>)</w:t>
      </w:r>
      <w:r w:rsidRPr="00E4604E">
        <w:t xml:space="preserve">. A confinable home-and-rescue gene drive for population modification. </w:t>
      </w:r>
      <w:proofErr w:type="spellStart"/>
      <w:r w:rsidRPr="00C61C54">
        <w:rPr>
          <w:i/>
          <w:iCs/>
        </w:rPr>
        <w:t>eLife</w:t>
      </w:r>
      <w:proofErr w:type="spellEnd"/>
      <w:r w:rsidRPr="00E4604E">
        <w:t>, vol. 10 (March</w:t>
      </w:r>
      <w:r w:rsidRPr="00B73E5F">
        <w:t>).</w:t>
      </w:r>
    </w:p>
    <w:p w14:paraId="681C5D98" w14:textId="77777777" w:rsidR="00AB2949" w:rsidRPr="00B73E5F" w:rsidRDefault="00AB2949" w:rsidP="00AB2949">
      <w:pPr>
        <w:spacing w:before="120" w:after="120"/>
        <w:ind w:left="227" w:hanging="227"/>
      </w:pPr>
      <w:r w:rsidRPr="00B73E5F">
        <w:t xml:space="preserve">Kauffman, Elizabeth B., </w:t>
      </w:r>
      <w:r>
        <w:t xml:space="preserve">and </w:t>
      </w:r>
      <w:r w:rsidRPr="00B73E5F">
        <w:t>Laura D. Kramer</w:t>
      </w:r>
      <w:r>
        <w:rPr>
          <w:color w:val="000000" w:themeColor="text1"/>
        </w:rPr>
        <w:t xml:space="preserve"> (</w:t>
      </w:r>
      <w:r w:rsidRPr="00B73E5F">
        <w:t>2017</w:t>
      </w:r>
      <w:r>
        <w:rPr>
          <w:color w:val="000000" w:themeColor="text1"/>
        </w:rPr>
        <w:t>)</w:t>
      </w:r>
      <w:r w:rsidRPr="00B73E5F">
        <w:t xml:space="preserve">. Zika virus mosquito vectors: competence, biology, and vector control. </w:t>
      </w:r>
      <w:bookmarkStart w:id="146" w:name="_Hlk171846996"/>
      <w:r w:rsidRPr="00301070">
        <w:rPr>
          <w:i/>
          <w:iCs/>
          <w:lang w:val="en-CA"/>
        </w:rPr>
        <w:t>Journal of Infectious Diseases</w:t>
      </w:r>
      <w:bookmarkEnd w:id="146"/>
      <w:r w:rsidRPr="00B73E5F">
        <w:t>, vol. 216, No. 1093 (December), pp. S976</w:t>
      </w:r>
      <w:r>
        <w:t>–</w:t>
      </w:r>
      <w:r w:rsidRPr="00B73E5F">
        <w:t>S990.</w:t>
      </w:r>
    </w:p>
    <w:p w14:paraId="233F8ABB" w14:textId="77777777" w:rsidR="00AB2949" w:rsidRPr="00B73E5F" w:rsidRDefault="00AB2949" w:rsidP="00AB2949">
      <w:pPr>
        <w:spacing w:before="120" w:after="120"/>
        <w:ind w:left="227" w:hanging="227"/>
      </w:pPr>
      <w:r w:rsidRPr="00B73E5F">
        <w:t xml:space="preserve">Keiper, Felicity, and Ana </w:t>
      </w:r>
      <w:proofErr w:type="spellStart"/>
      <w:r w:rsidRPr="00B73E5F">
        <w:t>Atanassova</w:t>
      </w:r>
      <w:proofErr w:type="spellEnd"/>
      <w:r>
        <w:rPr>
          <w:color w:val="000000" w:themeColor="text1"/>
        </w:rPr>
        <w:t xml:space="preserve"> (</w:t>
      </w:r>
      <w:r w:rsidRPr="00B73E5F">
        <w:t>2020</w:t>
      </w:r>
      <w:r>
        <w:rPr>
          <w:color w:val="000000" w:themeColor="text1"/>
        </w:rPr>
        <w:t>)</w:t>
      </w:r>
      <w:r w:rsidRPr="00B73E5F">
        <w:t xml:space="preserve">. Regulation of synthetic biology: </w:t>
      </w:r>
      <w:r>
        <w:t>d</w:t>
      </w:r>
      <w:r w:rsidRPr="00B73E5F">
        <w:t xml:space="preserve">evelopments under the convention on biological diversity and its protocols. </w:t>
      </w:r>
      <w:r w:rsidRPr="00B73E5F">
        <w:rPr>
          <w:i/>
          <w:iCs/>
        </w:rPr>
        <w:t>Frontiers in Bioengineering and Biotechnology,</w:t>
      </w:r>
      <w:r w:rsidRPr="00B73E5F">
        <w:t xml:space="preserve"> vol. 8 (April).</w:t>
      </w:r>
    </w:p>
    <w:p w14:paraId="57B9DABC" w14:textId="77777777" w:rsidR="00AB2949" w:rsidRPr="00096C23" w:rsidRDefault="00AB2949" w:rsidP="00AB2949">
      <w:pPr>
        <w:spacing w:before="120" w:after="120"/>
        <w:ind w:left="227" w:hanging="227"/>
      </w:pPr>
      <w:r w:rsidRPr="00B73E5F">
        <w:t>Kelsey, Adam, and others</w:t>
      </w:r>
      <w:r>
        <w:rPr>
          <w:color w:val="000000" w:themeColor="text1"/>
        </w:rPr>
        <w:t xml:space="preserve"> (</w:t>
      </w:r>
      <w:r w:rsidRPr="00B73E5F">
        <w:t>2020</w:t>
      </w:r>
      <w:r>
        <w:rPr>
          <w:color w:val="000000" w:themeColor="text1"/>
        </w:rPr>
        <w:t>)</w:t>
      </w:r>
      <w:r w:rsidRPr="00B73E5F">
        <w:t xml:space="preserve">. Global governing bodies: a pathway for gene drive governance for vector mosquito control. </w:t>
      </w:r>
      <w:r w:rsidRPr="001717CD">
        <w:rPr>
          <w:i/>
        </w:rPr>
        <w:t>American Journal of Tropical Medicine and Hygiene</w:t>
      </w:r>
      <w:r w:rsidRPr="00B73E5F">
        <w:rPr>
          <w:i/>
          <w:iCs/>
        </w:rPr>
        <w:t xml:space="preserve">, </w:t>
      </w:r>
      <w:r w:rsidRPr="00B73E5F">
        <w:t>vol. 103, No. 3 (September), pp. 976</w:t>
      </w:r>
      <w:r>
        <w:t>–</w:t>
      </w:r>
      <w:r w:rsidRPr="00B73E5F">
        <w:t>985.</w:t>
      </w:r>
    </w:p>
    <w:p w14:paraId="10093DFC" w14:textId="77777777" w:rsidR="00AB2949" w:rsidRPr="00B73E5F" w:rsidRDefault="00AB2949" w:rsidP="00AB2949">
      <w:pPr>
        <w:spacing w:before="120" w:after="120"/>
        <w:ind w:left="227" w:hanging="227"/>
      </w:pPr>
      <w:r w:rsidRPr="00B73E5F">
        <w:t xml:space="preserve">Kim, </w:t>
      </w:r>
      <w:proofErr w:type="spellStart"/>
      <w:r w:rsidRPr="00B73E5F">
        <w:t>Jaehee</w:t>
      </w:r>
      <w:proofErr w:type="spellEnd"/>
      <w:r w:rsidRPr="00B73E5F">
        <w:t>, and others</w:t>
      </w:r>
      <w:r>
        <w:rPr>
          <w:color w:val="000000" w:themeColor="text1"/>
        </w:rPr>
        <w:t xml:space="preserve"> (</w:t>
      </w:r>
      <w:r w:rsidRPr="00B73E5F">
        <w:t>2023</w:t>
      </w:r>
      <w:r>
        <w:rPr>
          <w:color w:val="000000" w:themeColor="text1"/>
        </w:rPr>
        <w:t>)</w:t>
      </w:r>
      <w:r w:rsidRPr="00B73E5F">
        <w:t xml:space="preserve">. Incorporating ecology into gene drive modelling. </w:t>
      </w:r>
      <w:r w:rsidRPr="00B73E5F">
        <w:rPr>
          <w:i/>
          <w:iCs/>
        </w:rPr>
        <w:t xml:space="preserve">Ecology Letters, </w:t>
      </w:r>
      <w:r w:rsidRPr="00B73E5F">
        <w:t>vol.</w:t>
      </w:r>
      <w:r>
        <w:t> </w:t>
      </w:r>
      <w:r w:rsidRPr="00B73E5F">
        <w:t>26, No. 1 (September), pp. S62</w:t>
      </w:r>
      <w:r>
        <w:t>–</w:t>
      </w:r>
      <w:r w:rsidRPr="00B73E5F">
        <w:t>S80.</w:t>
      </w:r>
    </w:p>
    <w:p w14:paraId="4D9B9E4C" w14:textId="77777777" w:rsidR="00AB2949" w:rsidRPr="00B73E5F" w:rsidRDefault="00AB2949" w:rsidP="00AB2949">
      <w:pPr>
        <w:spacing w:before="120" w:after="120"/>
        <w:ind w:left="227" w:hanging="227"/>
      </w:pPr>
      <w:r w:rsidRPr="00B73E5F">
        <w:t>Kokotovich, Adam E., and others</w:t>
      </w:r>
      <w:r>
        <w:rPr>
          <w:color w:val="000000" w:themeColor="text1"/>
        </w:rPr>
        <w:t xml:space="preserve"> (</w:t>
      </w:r>
      <w:r w:rsidRPr="00B73E5F">
        <w:t>2022</w:t>
      </w:r>
      <w:r>
        <w:rPr>
          <w:color w:val="000000" w:themeColor="text1"/>
        </w:rPr>
        <w:t>)</w:t>
      </w:r>
      <w:r w:rsidRPr="00B73E5F">
        <w:t xml:space="preserve">. Stakeholder engagement to inform the risk assessment and governance of gene drive technology to manage spotted-wing drosophila. </w:t>
      </w:r>
      <w:r w:rsidRPr="00B73E5F">
        <w:rPr>
          <w:i/>
          <w:iCs/>
        </w:rPr>
        <w:t xml:space="preserve">Journal of Environmental Management, </w:t>
      </w:r>
      <w:r w:rsidRPr="00B73E5F">
        <w:t xml:space="preserve">vol. 307 (April). </w:t>
      </w:r>
    </w:p>
    <w:p w14:paraId="6614BAD3" w14:textId="77777777" w:rsidR="00AB2949" w:rsidRPr="00921F1A" w:rsidRDefault="00AB2949" w:rsidP="00AB2949">
      <w:pPr>
        <w:spacing w:before="120" w:after="120"/>
        <w:ind w:left="227" w:hanging="227"/>
      </w:pPr>
      <w:r w:rsidRPr="00B73E5F">
        <w:t>Kormos, Ana, and others</w:t>
      </w:r>
      <w:r>
        <w:rPr>
          <w:color w:val="000000" w:themeColor="text1"/>
        </w:rPr>
        <w:t xml:space="preserve"> (</w:t>
      </w:r>
      <w:r w:rsidRPr="00B73E5F">
        <w:t>2023</w:t>
      </w:r>
      <w:r>
        <w:rPr>
          <w:color w:val="000000" w:themeColor="text1"/>
        </w:rPr>
        <w:t>)</w:t>
      </w:r>
      <w:r w:rsidRPr="00B73E5F">
        <w:t xml:space="preserve">. </w:t>
      </w:r>
      <w:r w:rsidRPr="00B73E5F">
        <w:rPr>
          <w:color w:val="000000"/>
          <w:lang w:eastAsia="en-CA"/>
        </w:rPr>
        <w:t xml:space="preserve">Conceptual risk assessment of mosquito population modification gene-drive systems to control malaria transmission: </w:t>
      </w:r>
      <w:r>
        <w:rPr>
          <w:color w:val="000000"/>
          <w:lang w:eastAsia="en-CA"/>
        </w:rPr>
        <w:t>p</w:t>
      </w:r>
      <w:r w:rsidRPr="00B73E5F">
        <w:rPr>
          <w:color w:val="000000"/>
          <w:lang w:eastAsia="en-CA"/>
        </w:rPr>
        <w:t xml:space="preserve">reliminary hazards list workshops. </w:t>
      </w:r>
      <w:r w:rsidRPr="00B73E5F">
        <w:rPr>
          <w:i/>
          <w:iCs/>
        </w:rPr>
        <w:t>Frontiers in Bioengineering and Biotechnology</w:t>
      </w:r>
      <w:r w:rsidRPr="00B73E5F">
        <w:t>, vol. 11 (October).</w:t>
      </w:r>
      <w:r w:rsidRPr="00096C23">
        <w:t xml:space="preserve"> </w:t>
      </w:r>
    </w:p>
    <w:p w14:paraId="44501C19" w14:textId="77777777" w:rsidR="00AB2949" w:rsidRPr="00B73E5F" w:rsidRDefault="00AB2949" w:rsidP="00AB2949">
      <w:pPr>
        <w:spacing w:before="120" w:after="120"/>
        <w:ind w:left="227" w:hanging="227"/>
      </w:pPr>
      <w:r w:rsidRPr="00B73E5F">
        <w:t>Kuzma, Jennifer</w:t>
      </w:r>
      <w:r>
        <w:t xml:space="preserve"> </w:t>
      </w:r>
      <w:r>
        <w:rPr>
          <w:color w:val="000000" w:themeColor="text1"/>
        </w:rPr>
        <w:t>(</w:t>
      </w:r>
      <w:r w:rsidRPr="00B73E5F">
        <w:t>2019</w:t>
      </w:r>
      <w:r>
        <w:rPr>
          <w:color w:val="000000" w:themeColor="text1"/>
        </w:rPr>
        <w:t>)</w:t>
      </w:r>
      <w:r w:rsidRPr="00B73E5F">
        <w:t xml:space="preserve">. Procedurally robust risk assessment framework for novel genetically engineered organisms and gene drives. </w:t>
      </w:r>
      <w:r w:rsidRPr="00B73E5F">
        <w:rPr>
          <w:i/>
          <w:iCs/>
        </w:rPr>
        <w:t>Regulation &amp; Governance</w:t>
      </w:r>
      <w:r w:rsidRPr="00C61C54">
        <w:t xml:space="preserve">, vol. 15, No. 4 </w:t>
      </w:r>
      <w:r w:rsidRPr="005614C7">
        <w:t>(M</w:t>
      </w:r>
      <w:r w:rsidRPr="00B73E5F">
        <w:t xml:space="preserve">arch). </w:t>
      </w:r>
    </w:p>
    <w:p w14:paraId="5052D70E" w14:textId="77777777" w:rsidR="00AB2949" w:rsidRPr="00921F1A" w:rsidRDefault="00AB2949" w:rsidP="00AB2949">
      <w:pPr>
        <w:spacing w:before="120" w:after="120"/>
        <w:ind w:left="227" w:hanging="227"/>
      </w:pPr>
      <w:r w:rsidRPr="00B73E5F">
        <w:t xml:space="preserve">Kyrou, </w:t>
      </w:r>
      <w:proofErr w:type="spellStart"/>
      <w:r w:rsidRPr="00B73E5F">
        <w:t>Kryos</w:t>
      </w:r>
      <w:proofErr w:type="spellEnd"/>
      <w:r w:rsidRPr="00B73E5F">
        <w:t>, and others</w:t>
      </w:r>
      <w:r>
        <w:t xml:space="preserve"> </w:t>
      </w:r>
      <w:r>
        <w:rPr>
          <w:color w:val="000000" w:themeColor="text1"/>
        </w:rPr>
        <w:t>(</w:t>
      </w:r>
      <w:r w:rsidRPr="00B73E5F">
        <w:t>2018</w:t>
      </w:r>
      <w:r>
        <w:rPr>
          <w:color w:val="000000" w:themeColor="text1"/>
        </w:rPr>
        <w:t>)</w:t>
      </w:r>
      <w:r w:rsidRPr="00B73E5F">
        <w:t xml:space="preserve">. A CRISPR–Cas9 gene drive targeting </w:t>
      </w:r>
      <w:proofErr w:type="spellStart"/>
      <w:r w:rsidRPr="00B73E5F">
        <w:t>doublesex</w:t>
      </w:r>
      <w:proofErr w:type="spellEnd"/>
      <w:r w:rsidRPr="00B73E5F">
        <w:t xml:space="preserve"> causes complete population suppression in caged </w:t>
      </w:r>
      <w:r w:rsidRPr="00B73E5F">
        <w:rPr>
          <w:i/>
          <w:iCs/>
        </w:rPr>
        <w:t>Anopheles gambiae</w:t>
      </w:r>
      <w:r w:rsidRPr="00B73E5F">
        <w:t xml:space="preserve"> mosquitoes. </w:t>
      </w:r>
      <w:r w:rsidRPr="00B73E5F">
        <w:rPr>
          <w:i/>
          <w:iCs/>
        </w:rPr>
        <w:t>Nature Biotechnology</w:t>
      </w:r>
      <w:r w:rsidRPr="00B73E5F">
        <w:t>, vol. 36, No. 4245 (September), pp. 1062</w:t>
      </w:r>
      <w:r>
        <w:t>–</w:t>
      </w:r>
      <w:r w:rsidRPr="00B73E5F">
        <w:t>1066.</w:t>
      </w:r>
    </w:p>
    <w:p w14:paraId="1511041D" w14:textId="77777777" w:rsidR="00AB2949" w:rsidRPr="00B73E5F" w:rsidRDefault="00AB2949" w:rsidP="00AB2949">
      <w:pPr>
        <w:spacing w:before="120" w:after="120"/>
        <w:ind w:left="227" w:hanging="227"/>
      </w:pPr>
      <w:r w:rsidRPr="00B73E5F">
        <w:t>Leftwich, Philip T., and others</w:t>
      </w:r>
      <w:r>
        <w:t xml:space="preserve"> </w:t>
      </w:r>
      <w:r>
        <w:rPr>
          <w:color w:val="000000" w:themeColor="text1"/>
        </w:rPr>
        <w:t>(</w:t>
      </w:r>
      <w:r w:rsidRPr="00B73E5F">
        <w:t>2018</w:t>
      </w:r>
      <w:r>
        <w:rPr>
          <w:color w:val="000000" w:themeColor="text1"/>
        </w:rPr>
        <w:t>)</w:t>
      </w:r>
      <w:r w:rsidRPr="00B73E5F">
        <w:t xml:space="preserve">. Recent advances in threshold-dependent gene drives for mosquitoes. </w:t>
      </w:r>
      <w:r w:rsidRPr="006A764B">
        <w:rPr>
          <w:i/>
          <w:iCs/>
        </w:rPr>
        <w:t>Biochemical Society Transactions</w:t>
      </w:r>
      <w:r w:rsidRPr="00B73E5F">
        <w:rPr>
          <w:i/>
          <w:iCs/>
        </w:rPr>
        <w:t xml:space="preserve">, </w:t>
      </w:r>
      <w:r w:rsidRPr="00B73E5F">
        <w:t>vol. 46, No. 5, pp. 1203</w:t>
      </w:r>
      <w:r>
        <w:t>–</w:t>
      </w:r>
      <w:r w:rsidRPr="00B73E5F">
        <w:t xml:space="preserve">1212. </w:t>
      </w:r>
    </w:p>
    <w:p w14:paraId="48D77FB6" w14:textId="77777777" w:rsidR="00AB2949" w:rsidRPr="00096C23" w:rsidRDefault="00AB2949" w:rsidP="00AB2949">
      <w:pPr>
        <w:spacing w:before="120" w:after="120"/>
        <w:ind w:left="227" w:hanging="227"/>
        <w:rPr>
          <w:color w:val="000000" w:themeColor="text1"/>
        </w:rPr>
      </w:pPr>
      <w:proofErr w:type="spellStart"/>
      <w:r w:rsidRPr="00B73E5F">
        <w:rPr>
          <w:color w:val="000000" w:themeColor="text1"/>
        </w:rPr>
        <w:t>Legros</w:t>
      </w:r>
      <w:proofErr w:type="spellEnd"/>
      <w:r w:rsidRPr="00B73E5F">
        <w:rPr>
          <w:color w:val="000000" w:themeColor="text1"/>
        </w:rPr>
        <w:t>, Mathieu, and others</w:t>
      </w:r>
      <w:r>
        <w:t xml:space="preserve"> </w:t>
      </w:r>
      <w:r>
        <w:rPr>
          <w:color w:val="000000" w:themeColor="text1"/>
        </w:rPr>
        <w:t>(</w:t>
      </w:r>
      <w:r w:rsidRPr="00B73E5F">
        <w:rPr>
          <w:color w:val="000000" w:themeColor="text1"/>
        </w:rPr>
        <w:t>2013</w:t>
      </w:r>
      <w:r>
        <w:rPr>
          <w:color w:val="000000" w:themeColor="text1"/>
        </w:rPr>
        <w:t>)</w:t>
      </w:r>
      <w:r w:rsidRPr="00B73E5F">
        <w:rPr>
          <w:color w:val="000000" w:themeColor="text1"/>
        </w:rPr>
        <w:t xml:space="preserve">. </w:t>
      </w:r>
      <w:proofErr w:type="spellStart"/>
      <w:r w:rsidRPr="00B73E5F">
        <w:rPr>
          <w:color w:val="000000" w:themeColor="text1"/>
        </w:rPr>
        <w:t>Modeling</w:t>
      </w:r>
      <w:proofErr w:type="spellEnd"/>
      <w:r w:rsidRPr="00B73E5F">
        <w:rPr>
          <w:color w:val="000000" w:themeColor="text1"/>
        </w:rPr>
        <w:t xml:space="preserve"> the dynamics of a non-limited and a self-limited gene drive system in structured </w:t>
      </w:r>
      <w:r w:rsidRPr="00B73E5F">
        <w:rPr>
          <w:i/>
          <w:iCs/>
          <w:color w:val="000000" w:themeColor="text1"/>
        </w:rPr>
        <w:t>Aedes aegypti</w:t>
      </w:r>
      <w:r w:rsidRPr="00B73E5F">
        <w:rPr>
          <w:color w:val="000000" w:themeColor="text1"/>
        </w:rPr>
        <w:t xml:space="preserve"> populations. </w:t>
      </w:r>
      <w:r>
        <w:rPr>
          <w:i/>
          <w:iCs/>
          <w:color w:val="000000" w:themeColor="text1"/>
        </w:rPr>
        <w:t>PLOS</w:t>
      </w:r>
      <w:r w:rsidRPr="00B73E5F">
        <w:rPr>
          <w:i/>
          <w:iCs/>
          <w:color w:val="000000" w:themeColor="text1"/>
        </w:rPr>
        <w:t xml:space="preserve"> </w:t>
      </w:r>
      <w:r w:rsidRPr="00C61C54">
        <w:rPr>
          <w:i/>
          <w:iCs/>
          <w:color w:val="000000" w:themeColor="text1"/>
        </w:rPr>
        <w:t>ONE</w:t>
      </w:r>
      <w:r w:rsidRPr="00614B8E">
        <w:rPr>
          <w:color w:val="000000" w:themeColor="text1"/>
        </w:rPr>
        <w:t>, vol. 8, N</w:t>
      </w:r>
      <w:r w:rsidRPr="00B73E5F">
        <w:rPr>
          <w:color w:val="000000" w:themeColor="text1"/>
        </w:rPr>
        <w:t>o. 12 (December).</w:t>
      </w:r>
      <w:r w:rsidRPr="00096C23">
        <w:rPr>
          <w:color w:val="000000" w:themeColor="text1"/>
        </w:rPr>
        <w:t xml:space="preserve"> </w:t>
      </w:r>
    </w:p>
    <w:p w14:paraId="0E4B4548" w14:textId="77777777" w:rsidR="00AB2949" w:rsidRPr="00B73E5F" w:rsidRDefault="00AB2949" w:rsidP="00AB2949">
      <w:pPr>
        <w:spacing w:before="120" w:after="120"/>
        <w:ind w:left="227" w:hanging="227"/>
      </w:pPr>
      <w:r>
        <w:lastRenderedPageBreak/>
        <w:t xml:space="preserve">__________ </w:t>
      </w:r>
      <w:r>
        <w:rPr>
          <w:color w:val="000000" w:themeColor="text1"/>
        </w:rPr>
        <w:t>(</w:t>
      </w:r>
      <w:r w:rsidRPr="00B73E5F">
        <w:t>2021</w:t>
      </w:r>
      <w:r>
        <w:rPr>
          <w:color w:val="000000" w:themeColor="text1"/>
        </w:rPr>
        <w:t>)</w:t>
      </w:r>
      <w:r w:rsidRPr="00B73E5F">
        <w:t xml:space="preserve">. Gene drive strategies of pest control in agricultural systems: </w:t>
      </w:r>
      <w:r>
        <w:t>c</w:t>
      </w:r>
      <w:r w:rsidRPr="00B73E5F">
        <w:t xml:space="preserve">hallenges and opportunities. </w:t>
      </w:r>
      <w:r w:rsidRPr="00B73E5F">
        <w:rPr>
          <w:i/>
        </w:rPr>
        <w:t xml:space="preserve">Evolutionary Applications, </w:t>
      </w:r>
      <w:r w:rsidRPr="00B73E5F">
        <w:t xml:space="preserve">vol. 14, No. 9 (July), pp. 2162 </w:t>
      </w:r>
      <w:r>
        <w:t>–</w:t>
      </w:r>
      <w:r w:rsidRPr="00B73E5F">
        <w:t xml:space="preserve">2178. </w:t>
      </w:r>
    </w:p>
    <w:p w14:paraId="78AD9EAA" w14:textId="77777777" w:rsidR="00AB2949" w:rsidRPr="00B73E5F" w:rsidRDefault="00AB2949" w:rsidP="00AB2949">
      <w:pPr>
        <w:spacing w:before="120" w:after="120"/>
        <w:ind w:left="227" w:hanging="227"/>
        <w:rPr>
          <w:color w:val="000000" w:themeColor="text1"/>
        </w:rPr>
      </w:pPr>
      <w:r w:rsidRPr="00B73E5F">
        <w:rPr>
          <w:color w:val="000000" w:themeColor="text1"/>
        </w:rPr>
        <w:t>Leitschuh, Caroline M., and others</w:t>
      </w:r>
      <w:r>
        <w:t xml:space="preserve"> </w:t>
      </w:r>
      <w:r>
        <w:rPr>
          <w:color w:val="000000" w:themeColor="text1"/>
        </w:rPr>
        <w:t>(</w:t>
      </w:r>
      <w:r w:rsidRPr="00B73E5F">
        <w:rPr>
          <w:color w:val="000000" w:themeColor="text1"/>
        </w:rPr>
        <w:t>2018</w:t>
      </w:r>
      <w:r>
        <w:rPr>
          <w:color w:val="000000" w:themeColor="text1"/>
        </w:rPr>
        <w:t>)</w:t>
      </w:r>
      <w:r w:rsidRPr="00B73E5F">
        <w:rPr>
          <w:color w:val="000000" w:themeColor="text1"/>
        </w:rPr>
        <w:t xml:space="preserve">. Developing gene drive technologies to eradicate invasive rodents from islands. </w:t>
      </w:r>
      <w:r w:rsidRPr="00B73E5F">
        <w:rPr>
          <w:i/>
          <w:iCs/>
          <w:color w:val="000000" w:themeColor="text1"/>
        </w:rPr>
        <w:t>Journal of Responsible Innovation</w:t>
      </w:r>
      <w:r w:rsidRPr="00B73E5F">
        <w:rPr>
          <w:color w:val="000000" w:themeColor="text1"/>
        </w:rPr>
        <w:t>, vol. 5, No. Suppl. 1, pp. S121</w:t>
      </w:r>
      <w:r>
        <w:rPr>
          <w:color w:val="000000" w:themeColor="text1"/>
        </w:rPr>
        <w:t>–</w:t>
      </w:r>
      <w:r w:rsidRPr="00B73E5F">
        <w:rPr>
          <w:color w:val="000000" w:themeColor="text1"/>
        </w:rPr>
        <w:t xml:space="preserve">S138. </w:t>
      </w:r>
    </w:p>
    <w:p w14:paraId="37ACD2D9" w14:textId="77777777" w:rsidR="00AB2949" w:rsidRPr="00B73E5F" w:rsidRDefault="00AB2949" w:rsidP="00AB2949">
      <w:pPr>
        <w:spacing w:before="120" w:after="120"/>
        <w:ind w:left="227" w:hanging="227"/>
        <w:rPr>
          <w:color w:val="000000" w:themeColor="text1"/>
        </w:rPr>
      </w:pPr>
      <w:r w:rsidRPr="00B73E5F">
        <w:rPr>
          <w:color w:val="000000" w:themeColor="text1"/>
        </w:rPr>
        <w:t>Lessard, Bryan D., and others</w:t>
      </w:r>
      <w:r>
        <w:t xml:space="preserve"> </w:t>
      </w:r>
      <w:r>
        <w:rPr>
          <w:color w:val="000000" w:themeColor="text1"/>
        </w:rPr>
        <w:t>(</w:t>
      </w:r>
      <w:r w:rsidRPr="00B73E5F">
        <w:rPr>
          <w:color w:val="000000" w:themeColor="text1"/>
        </w:rPr>
        <w:t>2021</w:t>
      </w:r>
      <w:r>
        <w:rPr>
          <w:color w:val="000000" w:themeColor="text1"/>
        </w:rPr>
        <w:t>)</w:t>
      </w:r>
      <w:r w:rsidRPr="00B73E5F">
        <w:rPr>
          <w:color w:val="000000" w:themeColor="text1"/>
        </w:rPr>
        <w:t xml:space="preserve">. Detection of the Japanese encephalitis vector mosquito </w:t>
      </w:r>
      <w:r w:rsidRPr="00B73E5F">
        <w:rPr>
          <w:i/>
          <w:iCs/>
          <w:color w:val="000000" w:themeColor="text1"/>
        </w:rPr>
        <w:t xml:space="preserve">Culex </w:t>
      </w:r>
      <w:proofErr w:type="spellStart"/>
      <w:r w:rsidRPr="00B73E5F">
        <w:rPr>
          <w:i/>
          <w:iCs/>
          <w:color w:val="000000" w:themeColor="text1"/>
        </w:rPr>
        <w:t>tritaeniorhynchus</w:t>
      </w:r>
      <w:proofErr w:type="spellEnd"/>
      <w:r w:rsidRPr="00B73E5F">
        <w:rPr>
          <w:i/>
          <w:iCs/>
          <w:color w:val="000000" w:themeColor="text1"/>
        </w:rPr>
        <w:t xml:space="preserve"> </w:t>
      </w:r>
      <w:r w:rsidRPr="00B73E5F">
        <w:rPr>
          <w:color w:val="000000" w:themeColor="text1"/>
        </w:rPr>
        <w:t xml:space="preserve">in Australia using molecular diagnostics and morphology. </w:t>
      </w:r>
      <w:r w:rsidRPr="00B73E5F">
        <w:rPr>
          <w:i/>
          <w:iCs/>
          <w:color w:val="000000" w:themeColor="text1"/>
        </w:rPr>
        <w:t>Parasites &amp; Vectors</w:t>
      </w:r>
      <w:r w:rsidRPr="00B73E5F">
        <w:rPr>
          <w:color w:val="000000" w:themeColor="text1"/>
        </w:rPr>
        <w:t>, vol.</w:t>
      </w:r>
      <w:r>
        <w:rPr>
          <w:color w:val="000000" w:themeColor="text1"/>
        </w:rPr>
        <w:t> </w:t>
      </w:r>
      <w:r w:rsidRPr="00B73E5F">
        <w:rPr>
          <w:color w:val="000000" w:themeColor="text1"/>
        </w:rPr>
        <w:t xml:space="preserve">14, No. 411 (August). </w:t>
      </w:r>
    </w:p>
    <w:p w14:paraId="7C21A8AB" w14:textId="77777777" w:rsidR="00AB2949" w:rsidRPr="00B73E5F" w:rsidRDefault="00AB2949" w:rsidP="00AB2949">
      <w:pPr>
        <w:spacing w:before="120" w:after="120"/>
        <w:ind w:left="227" w:hanging="227"/>
      </w:pPr>
      <w:r w:rsidRPr="00B73E5F">
        <w:t>Levins, Richard, and others</w:t>
      </w:r>
      <w:r>
        <w:t xml:space="preserve"> </w:t>
      </w:r>
      <w:r>
        <w:rPr>
          <w:color w:val="000000" w:themeColor="text1"/>
        </w:rPr>
        <w:t>(</w:t>
      </w:r>
      <w:r w:rsidRPr="00B73E5F">
        <w:t>1998</w:t>
      </w:r>
      <w:r>
        <w:rPr>
          <w:color w:val="000000" w:themeColor="text1"/>
        </w:rPr>
        <w:t>)</w:t>
      </w:r>
      <w:r w:rsidRPr="00B73E5F">
        <w:t xml:space="preserve">. Qualitative mathematics for understanding, prediction, and intervention in complex </w:t>
      </w:r>
      <w:r w:rsidRPr="0055286B">
        <w:t xml:space="preserve">ecosystems. In </w:t>
      </w:r>
      <w:r w:rsidRPr="0055286B">
        <w:rPr>
          <w:i/>
          <w:iCs/>
        </w:rPr>
        <w:t>Ecosystem Health</w:t>
      </w:r>
      <w:r w:rsidRPr="0055286B">
        <w:t xml:space="preserve">, </w:t>
      </w:r>
      <w:r>
        <w:t>D. J. Rapport and others, eds. Blackwell Science</w:t>
      </w:r>
      <w:r w:rsidRPr="0055286B">
        <w:t>.</w:t>
      </w:r>
    </w:p>
    <w:p w14:paraId="3250A028" w14:textId="77777777" w:rsidR="00AB2949" w:rsidRPr="00096C23" w:rsidRDefault="00AB2949" w:rsidP="00AB2949">
      <w:pPr>
        <w:spacing w:before="120" w:after="120"/>
        <w:ind w:left="227" w:hanging="227"/>
        <w:rPr>
          <w:color w:val="000000" w:themeColor="text1"/>
        </w:rPr>
      </w:pPr>
      <w:r w:rsidRPr="00B73E5F">
        <w:rPr>
          <w:color w:val="000000" w:themeColor="text1"/>
        </w:rPr>
        <w:t>Li, Ming, Omar S. Akbari, and Bradley J. White</w:t>
      </w:r>
      <w:r>
        <w:t xml:space="preserve"> </w:t>
      </w:r>
      <w:r>
        <w:rPr>
          <w:color w:val="000000" w:themeColor="text1"/>
        </w:rPr>
        <w:t>(</w:t>
      </w:r>
      <w:r w:rsidRPr="00B73E5F">
        <w:rPr>
          <w:color w:val="000000" w:themeColor="text1"/>
        </w:rPr>
        <w:t>2018</w:t>
      </w:r>
      <w:r>
        <w:rPr>
          <w:color w:val="000000" w:themeColor="text1"/>
        </w:rPr>
        <w:t>)</w:t>
      </w:r>
      <w:r w:rsidRPr="00B73E5F">
        <w:rPr>
          <w:color w:val="000000" w:themeColor="text1"/>
        </w:rPr>
        <w:t xml:space="preserve">. Highly efficient site-specific mutagenesis in malaria mosquitoes using </w:t>
      </w:r>
      <w:r w:rsidRPr="00CC66A1">
        <w:rPr>
          <w:color w:val="000000" w:themeColor="text1"/>
        </w:rPr>
        <w:t>CRISPR</w:t>
      </w:r>
      <w:r w:rsidRPr="00DC788D">
        <w:t xml:space="preserve">. </w:t>
      </w:r>
      <w:bookmarkStart w:id="147" w:name="_Hlk173871084"/>
      <w:r w:rsidRPr="00DC788D">
        <w:rPr>
          <w:i/>
          <w:iCs/>
        </w:rPr>
        <w:t xml:space="preserve">G3 </w:t>
      </w:r>
      <w:proofErr w:type="spellStart"/>
      <w:r w:rsidRPr="00DC788D">
        <w:rPr>
          <w:i/>
          <w:iCs/>
        </w:rPr>
        <w:t>Genes</w:t>
      </w:r>
      <w:r w:rsidRPr="002C6E36">
        <w:rPr>
          <w:i/>
          <w:iCs/>
        </w:rPr>
        <w:t>|</w:t>
      </w:r>
      <w:r w:rsidRPr="00DC788D">
        <w:rPr>
          <w:i/>
          <w:iCs/>
        </w:rPr>
        <w:t>Genomes</w:t>
      </w:r>
      <w:r w:rsidRPr="002C6E36">
        <w:rPr>
          <w:i/>
          <w:iCs/>
        </w:rPr>
        <w:t>|</w:t>
      </w:r>
      <w:r w:rsidRPr="00DC788D">
        <w:rPr>
          <w:i/>
          <w:iCs/>
        </w:rPr>
        <w:t>Genetics</w:t>
      </w:r>
      <w:bookmarkEnd w:id="147"/>
      <w:proofErr w:type="spellEnd"/>
      <w:r w:rsidRPr="00DC788D">
        <w:t xml:space="preserve">, </w:t>
      </w:r>
      <w:r w:rsidRPr="00CC66A1">
        <w:rPr>
          <w:color w:val="000000" w:themeColor="text1"/>
        </w:rPr>
        <w:t>vol. 8,</w:t>
      </w:r>
      <w:r w:rsidRPr="00B73E5F">
        <w:rPr>
          <w:color w:val="000000" w:themeColor="text1"/>
        </w:rPr>
        <w:t xml:space="preserve"> No. 2 (February).</w:t>
      </w:r>
      <w:r w:rsidRPr="00096C23">
        <w:rPr>
          <w:color w:val="000000" w:themeColor="text1"/>
        </w:rPr>
        <w:t xml:space="preserve"> </w:t>
      </w:r>
    </w:p>
    <w:p w14:paraId="5A1CF812" w14:textId="77777777" w:rsidR="00AB2949" w:rsidRPr="00B73E5F" w:rsidRDefault="00AB2949" w:rsidP="00AB2949">
      <w:pPr>
        <w:spacing w:before="120" w:after="120"/>
        <w:ind w:left="227" w:hanging="227"/>
        <w:rPr>
          <w:color w:val="000000" w:themeColor="text1"/>
        </w:rPr>
      </w:pPr>
      <w:r w:rsidRPr="00B73E5F">
        <w:rPr>
          <w:color w:val="000000" w:themeColor="text1"/>
        </w:rPr>
        <w:t>Li, Ming, and others</w:t>
      </w:r>
      <w:r>
        <w:t xml:space="preserve"> </w:t>
      </w:r>
      <w:r>
        <w:rPr>
          <w:color w:val="000000" w:themeColor="text1"/>
        </w:rPr>
        <w:t>(</w:t>
      </w:r>
      <w:r w:rsidRPr="00B73E5F">
        <w:rPr>
          <w:color w:val="000000" w:themeColor="text1"/>
        </w:rPr>
        <w:t>2020</w:t>
      </w:r>
      <w:r>
        <w:rPr>
          <w:color w:val="000000" w:themeColor="text1"/>
        </w:rPr>
        <w:t>)</w:t>
      </w:r>
      <w:r w:rsidRPr="00B73E5F">
        <w:rPr>
          <w:color w:val="000000" w:themeColor="text1"/>
        </w:rPr>
        <w:t xml:space="preserve">. Development of a confinable gene drive system in the human disease vector </w:t>
      </w:r>
      <w:r w:rsidRPr="00B73E5F">
        <w:rPr>
          <w:i/>
          <w:iCs/>
          <w:color w:val="000000" w:themeColor="text1"/>
        </w:rPr>
        <w:t xml:space="preserve">Aedes </w:t>
      </w:r>
      <w:r w:rsidRPr="003E3F93">
        <w:rPr>
          <w:i/>
          <w:iCs/>
          <w:color w:val="000000" w:themeColor="text1"/>
        </w:rPr>
        <w:t>aegypti</w:t>
      </w:r>
      <w:r w:rsidRPr="003E3F93">
        <w:rPr>
          <w:color w:val="000000" w:themeColor="text1"/>
        </w:rPr>
        <w:t xml:space="preserve">. </w:t>
      </w:r>
      <w:proofErr w:type="spellStart"/>
      <w:r w:rsidRPr="003E3F93">
        <w:rPr>
          <w:i/>
          <w:iCs/>
          <w:color w:val="000000" w:themeColor="text1"/>
        </w:rPr>
        <w:t>eLife</w:t>
      </w:r>
      <w:proofErr w:type="spellEnd"/>
      <w:r w:rsidRPr="003E3F93">
        <w:rPr>
          <w:color w:val="000000" w:themeColor="text1"/>
        </w:rPr>
        <w:t>, vol. 9, No. e51701 (January), pp. 1–22.</w:t>
      </w:r>
      <w:r w:rsidRPr="00B73E5F">
        <w:rPr>
          <w:color w:val="000000" w:themeColor="text1"/>
        </w:rPr>
        <w:t xml:space="preserve"> </w:t>
      </w:r>
    </w:p>
    <w:p w14:paraId="2465A6B4" w14:textId="77777777" w:rsidR="00AB2949" w:rsidRPr="00B73E5F" w:rsidRDefault="00AB2949" w:rsidP="00AB2949">
      <w:pPr>
        <w:spacing w:before="120" w:after="120"/>
        <w:ind w:left="227" w:hanging="227"/>
      </w:pPr>
      <w:r w:rsidRPr="00B73E5F">
        <w:rPr>
          <w:color w:val="000000" w:themeColor="text1"/>
        </w:rPr>
        <w:t>Little, Eliza A. H., and others</w:t>
      </w:r>
      <w:r>
        <w:t xml:space="preserve"> </w:t>
      </w:r>
      <w:r>
        <w:rPr>
          <w:color w:val="000000" w:themeColor="text1"/>
        </w:rPr>
        <w:t>(</w:t>
      </w:r>
      <w:r w:rsidRPr="00B73E5F">
        <w:t>2021</w:t>
      </w:r>
      <w:r>
        <w:rPr>
          <w:color w:val="000000" w:themeColor="text1"/>
        </w:rPr>
        <w:t>)</w:t>
      </w:r>
      <w:r w:rsidRPr="00B73E5F">
        <w:rPr>
          <w:color w:val="000000" w:themeColor="text1"/>
        </w:rPr>
        <w:t xml:space="preserve">. Host interactions of </w:t>
      </w:r>
      <w:r w:rsidRPr="00B73E5F">
        <w:rPr>
          <w:i/>
          <w:iCs/>
          <w:color w:val="000000" w:themeColor="text1"/>
        </w:rPr>
        <w:t>Aedes albopictus</w:t>
      </w:r>
      <w:r w:rsidRPr="00B73E5F">
        <w:rPr>
          <w:color w:val="000000" w:themeColor="text1"/>
        </w:rPr>
        <w:t xml:space="preserve">, an invasive vector of arboviruses. </w:t>
      </w:r>
      <w:r w:rsidRPr="00B73E5F">
        <w:rPr>
          <w:rFonts w:ascii="Times" w:hAnsi="Times" w:cs="Times"/>
          <w:i/>
          <w:iCs/>
          <w:color w:val="202020"/>
        </w:rPr>
        <w:t>PLOS Neglected Tropical Diseases</w:t>
      </w:r>
      <w:r w:rsidRPr="00B73E5F">
        <w:t xml:space="preserve">, vol. 15, No. 2 (February). </w:t>
      </w:r>
    </w:p>
    <w:p w14:paraId="6AB90AE6" w14:textId="77777777" w:rsidR="00AB2949" w:rsidRPr="00B73E5F" w:rsidRDefault="00AB2949" w:rsidP="00AB2949">
      <w:pPr>
        <w:spacing w:before="120" w:after="120"/>
        <w:ind w:left="227" w:hanging="227"/>
        <w:rPr>
          <w:color w:val="000000" w:themeColor="text1"/>
        </w:rPr>
      </w:pPr>
      <w:r w:rsidRPr="00B73E5F">
        <w:rPr>
          <w:color w:val="000000" w:themeColor="text1"/>
        </w:rPr>
        <w:t>L</w:t>
      </w:r>
      <w:r>
        <w:rPr>
          <w:color w:val="000000" w:themeColor="text1"/>
        </w:rPr>
        <w:t>ó</w:t>
      </w:r>
      <w:r w:rsidRPr="00B73E5F">
        <w:rPr>
          <w:color w:val="000000" w:themeColor="text1"/>
        </w:rPr>
        <w:t xml:space="preserve">pez </w:t>
      </w:r>
      <w:r w:rsidRPr="00C07786">
        <w:rPr>
          <w:color w:val="000000" w:themeColor="text1"/>
        </w:rPr>
        <w:t>D</w:t>
      </w:r>
      <w:r w:rsidRPr="00B73E5F">
        <w:rPr>
          <w:color w:val="000000" w:themeColor="text1"/>
        </w:rPr>
        <w:t>el Amo, V</w:t>
      </w:r>
      <w:r>
        <w:rPr>
          <w:color w:val="000000" w:themeColor="text1"/>
        </w:rPr>
        <w:t>í</w:t>
      </w:r>
      <w:r w:rsidRPr="00B73E5F">
        <w:rPr>
          <w:color w:val="000000" w:themeColor="text1"/>
        </w:rPr>
        <w:t>ctor, and others</w:t>
      </w:r>
      <w:r>
        <w:t xml:space="preserve"> </w:t>
      </w:r>
      <w:r>
        <w:rPr>
          <w:color w:val="000000" w:themeColor="text1"/>
        </w:rPr>
        <w:t>(</w:t>
      </w:r>
      <w:r w:rsidRPr="00B73E5F">
        <w:rPr>
          <w:color w:val="000000" w:themeColor="text1"/>
        </w:rPr>
        <w:t>2020</w:t>
      </w:r>
      <w:r>
        <w:rPr>
          <w:color w:val="000000" w:themeColor="text1"/>
        </w:rPr>
        <w:t>)</w:t>
      </w:r>
      <w:r w:rsidRPr="00B73E5F">
        <w:rPr>
          <w:color w:val="000000" w:themeColor="text1"/>
        </w:rPr>
        <w:t xml:space="preserve">. A </w:t>
      </w:r>
      <w:proofErr w:type="spellStart"/>
      <w:r w:rsidRPr="00B73E5F">
        <w:rPr>
          <w:color w:val="000000" w:themeColor="text1"/>
        </w:rPr>
        <w:t>transcomplementing</w:t>
      </w:r>
      <w:proofErr w:type="spellEnd"/>
      <w:r w:rsidRPr="00B73E5F">
        <w:rPr>
          <w:color w:val="000000" w:themeColor="text1"/>
        </w:rPr>
        <w:t xml:space="preserve"> gene drive provides a flexible platform for laboratory investigation and potential field deployment. </w:t>
      </w:r>
      <w:r w:rsidRPr="00B73E5F">
        <w:rPr>
          <w:i/>
          <w:iCs/>
          <w:color w:val="000000" w:themeColor="text1"/>
        </w:rPr>
        <w:t>Nature Communications</w:t>
      </w:r>
      <w:r w:rsidRPr="00B73E5F">
        <w:rPr>
          <w:color w:val="000000" w:themeColor="text1"/>
        </w:rPr>
        <w:t>, vol. 11, No. 352 (January).</w:t>
      </w:r>
    </w:p>
    <w:p w14:paraId="57E40CA5" w14:textId="77777777" w:rsidR="00AB2949" w:rsidRPr="00B73E5F" w:rsidRDefault="00AB2949" w:rsidP="00AB2949">
      <w:pPr>
        <w:spacing w:before="120" w:after="120"/>
        <w:ind w:left="227" w:hanging="227"/>
      </w:pPr>
      <w:r w:rsidRPr="00B73E5F">
        <w:t>MacFarlane, Gus R., Simon Lillico, and Bruce Whitelaw</w:t>
      </w:r>
      <w:r>
        <w:t xml:space="preserve"> </w:t>
      </w:r>
      <w:r>
        <w:rPr>
          <w:color w:val="000000" w:themeColor="text1"/>
        </w:rPr>
        <w:t>(</w:t>
      </w:r>
      <w:r w:rsidRPr="00B73E5F">
        <w:t>2023</w:t>
      </w:r>
      <w:r>
        <w:rPr>
          <w:color w:val="000000" w:themeColor="text1"/>
        </w:rPr>
        <w:t>)</w:t>
      </w:r>
      <w:r w:rsidRPr="00B73E5F">
        <w:t xml:space="preserve">. Gene drive: </w:t>
      </w:r>
      <w:r>
        <w:t>p</w:t>
      </w:r>
      <w:r w:rsidRPr="00B73E5F">
        <w:t xml:space="preserve">ast, present and future roads to vertebrate biocontrol. </w:t>
      </w:r>
      <w:r w:rsidRPr="00B73E5F">
        <w:rPr>
          <w:i/>
        </w:rPr>
        <w:t>Applied Biosciences</w:t>
      </w:r>
      <w:r w:rsidRPr="00B73E5F">
        <w:rPr>
          <w:i/>
          <w:iCs/>
        </w:rPr>
        <w:t xml:space="preserve">, </w:t>
      </w:r>
      <w:r w:rsidRPr="00B73E5F">
        <w:t>vol. 2 (February), pp. 52</w:t>
      </w:r>
      <w:r>
        <w:t>–</w:t>
      </w:r>
      <w:r w:rsidRPr="00B73E5F">
        <w:t>70.</w:t>
      </w:r>
    </w:p>
    <w:p w14:paraId="62C5EFC7" w14:textId="77777777" w:rsidR="00AB2949" w:rsidRPr="00B73E5F" w:rsidRDefault="00AB2949" w:rsidP="00AB2949">
      <w:pPr>
        <w:spacing w:before="120" w:after="120"/>
        <w:ind w:left="227" w:hanging="227"/>
        <w:rPr>
          <w:color w:val="000000" w:themeColor="text1"/>
        </w:rPr>
      </w:pPr>
      <w:proofErr w:type="spellStart"/>
      <w:r w:rsidRPr="00B73E5F">
        <w:rPr>
          <w:color w:val="000000" w:themeColor="text1"/>
        </w:rPr>
        <w:t>MacIntyre</w:t>
      </w:r>
      <w:proofErr w:type="spellEnd"/>
      <w:r w:rsidRPr="00B73E5F">
        <w:rPr>
          <w:color w:val="000000" w:themeColor="text1"/>
        </w:rPr>
        <w:t>, Caitlin, and others</w:t>
      </w:r>
      <w:r>
        <w:t xml:space="preserve"> </w:t>
      </w:r>
      <w:r>
        <w:rPr>
          <w:color w:val="000000" w:themeColor="text1"/>
        </w:rPr>
        <w:t>(</w:t>
      </w:r>
      <w:r w:rsidRPr="00B73E5F">
        <w:rPr>
          <w:color w:val="000000" w:themeColor="text1"/>
        </w:rPr>
        <w:t>2023</w:t>
      </w:r>
      <w:r>
        <w:rPr>
          <w:color w:val="000000" w:themeColor="text1"/>
        </w:rPr>
        <w:t>)</w:t>
      </w:r>
      <w:r w:rsidRPr="00B73E5F">
        <w:rPr>
          <w:color w:val="000000" w:themeColor="text1"/>
        </w:rPr>
        <w:t xml:space="preserve">. Survey of West Nile and Banzi </w:t>
      </w:r>
      <w:r>
        <w:rPr>
          <w:color w:val="000000" w:themeColor="text1"/>
        </w:rPr>
        <w:t>v</w:t>
      </w:r>
      <w:r w:rsidRPr="00A4506B">
        <w:rPr>
          <w:color w:val="000000" w:themeColor="text1"/>
        </w:rPr>
        <w:t>irus</w:t>
      </w:r>
      <w:r w:rsidRPr="00B73E5F">
        <w:rPr>
          <w:color w:val="000000" w:themeColor="text1"/>
        </w:rPr>
        <w:t xml:space="preserve">es in mosquitoes, South Africa, 2011–2018. </w:t>
      </w:r>
      <w:r w:rsidRPr="00B73E5F">
        <w:rPr>
          <w:i/>
          <w:iCs/>
          <w:color w:val="000000" w:themeColor="text1"/>
        </w:rPr>
        <w:t>Emerging Infectious Diseases</w:t>
      </w:r>
      <w:r w:rsidRPr="00B73E5F">
        <w:rPr>
          <w:color w:val="000000" w:themeColor="text1"/>
        </w:rPr>
        <w:t>, vol. 29, No. 1 (January), pp. 164</w:t>
      </w:r>
      <w:r>
        <w:rPr>
          <w:color w:val="000000" w:themeColor="text1"/>
        </w:rPr>
        <w:t>–</w:t>
      </w:r>
      <w:r w:rsidRPr="00B73E5F">
        <w:rPr>
          <w:color w:val="000000" w:themeColor="text1"/>
        </w:rPr>
        <w:t>169.</w:t>
      </w:r>
    </w:p>
    <w:p w14:paraId="5E8C9D54" w14:textId="77777777" w:rsidR="00AB2949" w:rsidRPr="00B73E5F" w:rsidRDefault="00AB2949" w:rsidP="00AB2949">
      <w:pPr>
        <w:spacing w:before="120" w:after="120"/>
        <w:ind w:left="227" w:hanging="227"/>
        <w:rPr>
          <w:color w:val="000000" w:themeColor="text1"/>
        </w:rPr>
      </w:pPr>
      <w:proofErr w:type="spellStart"/>
      <w:r w:rsidRPr="00B73E5F">
        <w:rPr>
          <w:color w:val="000000" w:themeColor="text1"/>
        </w:rPr>
        <w:t>Maquart</w:t>
      </w:r>
      <w:proofErr w:type="spellEnd"/>
      <w:r w:rsidRPr="00B73E5F">
        <w:rPr>
          <w:color w:val="000000" w:themeColor="text1"/>
        </w:rPr>
        <w:t>, Pierre-Olivier, Leakena Chann, and Sebastien Boyer</w:t>
      </w:r>
      <w:r>
        <w:t xml:space="preserve"> </w:t>
      </w:r>
      <w:r>
        <w:rPr>
          <w:color w:val="000000" w:themeColor="text1"/>
        </w:rPr>
        <w:t>(</w:t>
      </w:r>
      <w:r w:rsidRPr="00B73E5F">
        <w:rPr>
          <w:color w:val="000000" w:themeColor="text1"/>
        </w:rPr>
        <w:t>2022</w:t>
      </w:r>
      <w:r>
        <w:rPr>
          <w:color w:val="000000" w:themeColor="text1"/>
        </w:rPr>
        <w:t>)</w:t>
      </w:r>
      <w:r w:rsidRPr="00B73E5F">
        <w:rPr>
          <w:color w:val="000000" w:themeColor="text1"/>
        </w:rPr>
        <w:t xml:space="preserve">. </w:t>
      </w:r>
      <w:r w:rsidRPr="00B73E5F">
        <w:rPr>
          <w:i/>
          <w:iCs/>
          <w:color w:val="000000" w:themeColor="text1"/>
        </w:rPr>
        <w:t xml:space="preserve">Culex </w:t>
      </w:r>
      <w:proofErr w:type="spellStart"/>
      <w:r w:rsidRPr="00B73E5F">
        <w:rPr>
          <w:i/>
          <w:iCs/>
          <w:color w:val="000000" w:themeColor="text1"/>
        </w:rPr>
        <w:t>vishnui</w:t>
      </w:r>
      <w:proofErr w:type="spellEnd"/>
      <w:r w:rsidRPr="00B73E5F">
        <w:rPr>
          <w:color w:val="000000" w:themeColor="text1"/>
        </w:rPr>
        <w:t xml:space="preserve"> (Diptera: </w:t>
      </w:r>
      <w:r w:rsidRPr="00C61C54">
        <w:rPr>
          <w:color w:val="000000" w:themeColor="text1"/>
        </w:rPr>
        <w:t>Culicidae</w:t>
      </w:r>
      <w:r w:rsidRPr="00B73E5F">
        <w:rPr>
          <w:color w:val="000000" w:themeColor="text1"/>
        </w:rPr>
        <w:t xml:space="preserve">): </w:t>
      </w:r>
      <w:r>
        <w:rPr>
          <w:color w:val="000000" w:themeColor="text1"/>
        </w:rPr>
        <w:t>a</w:t>
      </w:r>
      <w:r w:rsidRPr="00B73E5F">
        <w:rPr>
          <w:color w:val="000000" w:themeColor="text1"/>
        </w:rPr>
        <w:t xml:space="preserve">n overlooked vector of arboviruses in South-East Asia. </w:t>
      </w:r>
      <w:r w:rsidRPr="00B73E5F">
        <w:rPr>
          <w:i/>
          <w:iCs/>
          <w:color w:val="000000" w:themeColor="text1"/>
        </w:rPr>
        <w:t>Journal of Medical Entomology</w:t>
      </w:r>
      <w:r w:rsidRPr="00B73E5F">
        <w:rPr>
          <w:color w:val="000000" w:themeColor="text1"/>
        </w:rPr>
        <w:t>, vol. 59, No. 4 (July), pp. 1144</w:t>
      </w:r>
      <w:r>
        <w:rPr>
          <w:color w:val="000000" w:themeColor="text1"/>
        </w:rPr>
        <w:t>–</w:t>
      </w:r>
      <w:r w:rsidRPr="00B73E5F">
        <w:rPr>
          <w:color w:val="000000" w:themeColor="text1"/>
        </w:rPr>
        <w:t xml:space="preserve">1153. </w:t>
      </w:r>
    </w:p>
    <w:p w14:paraId="537C78E7" w14:textId="77777777" w:rsidR="00AB2949" w:rsidRPr="00B73E5F" w:rsidRDefault="00AB2949" w:rsidP="00AB2949">
      <w:pPr>
        <w:spacing w:before="120" w:after="120"/>
        <w:ind w:left="227" w:hanging="227"/>
        <w:rPr>
          <w:color w:val="000000" w:themeColor="text1"/>
        </w:rPr>
      </w:pPr>
      <w:r w:rsidRPr="00B73E5F">
        <w:rPr>
          <w:color w:val="000000" w:themeColor="text1"/>
        </w:rPr>
        <w:t>Marinho, Rafael A., and others</w:t>
      </w:r>
      <w:r>
        <w:t xml:space="preserve"> </w:t>
      </w:r>
      <w:r>
        <w:rPr>
          <w:color w:val="000000" w:themeColor="text1"/>
        </w:rPr>
        <w:t>(</w:t>
      </w:r>
      <w:r w:rsidRPr="00B73E5F">
        <w:rPr>
          <w:color w:val="000000" w:themeColor="text1"/>
        </w:rPr>
        <w:t>2016</w:t>
      </w:r>
      <w:r>
        <w:rPr>
          <w:color w:val="000000" w:themeColor="text1"/>
        </w:rPr>
        <w:t>)</w:t>
      </w:r>
      <w:r w:rsidRPr="00B73E5F">
        <w:rPr>
          <w:color w:val="000000" w:themeColor="text1"/>
        </w:rPr>
        <w:t xml:space="preserve">. Effects of temperature on the life cycle, expansion, and dispersion of </w:t>
      </w:r>
      <w:r w:rsidRPr="00B73E5F">
        <w:rPr>
          <w:i/>
          <w:iCs/>
          <w:color w:val="000000" w:themeColor="text1"/>
        </w:rPr>
        <w:t>Aedes aegypti</w:t>
      </w:r>
      <w:r w:rsidRPr="00B73E5F">
        <w:rPr>
          <w:color w:val="000000" w:themeColor="text1"/>
        </w:rPr>
        <w:t xml:space="preserve"> (Diptera</w:t>
      </w:r>
      <w:r w:rsidRPr="00865311">
        <w:rPr>
          <w:color w:val="000000" w:themeColor="text1"/>
        </w:rPr>
        <w:t xml:space="preserve">: </w:t>
      </w:r>
      <w:r w:rsidRPr="00C61C54">
        <w:rPr>
          <w:color w:val="000000" w:themeColor="text1"/>
        </w:rPr>
        <w:t>Culicidae</w:t>
      </w:r>
      <w:r w:rsidRPr="00B73E5F">
        <w:rPr>
          <w:color w:val="000000" w:themeColor="text1"/>
        </w:rPr>
        <w:t xml:space="preserve">) in three cities in Paraiba, Brazil. </w:t>
      </w:r>
      <w:bookmarkStart w:id="148" w:name="_Hlk171271685"/>
      <w:r w:rsidRPr="00A4506B">
        <w:rPr>
          <w:i/>
          <w:iCs/>
          <w:color w:val="000000" w:themeColor="text1"/>
          <w:lang w:val="en-CA"/>
        </w:rPr>
        <w:t>Journal of Vector Ecology</w:t>
      </w:r>
      <w:bookmarkEnd w:id="148"/>
      <w:r w:rsidRPr="00B73E5F">
        <w:rPr>
          <w:color w:val="000000" w:themeColor="text1"/>
        </w:rPr>
        <w:t>, vol. 41, No. 1 (June), pp. 1</w:t>
      </w:r>
      <w:r>
        <w:rPr>
          <w:color w:val="000000" w:themeColor="text1"/>
        </w:rPr>
        <w:t>–</w:t>
      </w:r>
      <w:r w:rsidRPr="00B73E5F">
        <w:rPr>
          <w:color w:val="000000" w:themeColor="text1"/>
        </w:rPr>
        <w:t xml:space="preserve">10. </w:t>
      </w:r>
    </w:p>
    <w:p w14:paraId="69372A81" w14:textId="77777777" w:rsidR="00AB2949" w:rsidRPr="00B73E5F" w:rsidRDefault="00AB2949" w:rsidP="00AB2949">
      <w:pPr>
        <w:spacing w:before="120" w:after="120"/>
        <w:ind w:left="227" w:hanging="227"/>
      </w:pPr>
      <w:r w:rsidRPr="00B73E5F">
        <w:t>Marshall, John M., and Bruce A. Hay</w:t>
      </w:r>
      <w:r>
        <w:t xml:space="preserve"> </w:t>
      </w:r>
      <w:r>
        <w:rPr>
          <w:color w:val="000000" w:themeColor="text1"/>
        </w:rPr>
        <w:t>(</w:t>
      </w:r>
      <w:r w:rsidRPr="00B73E5F">
        <w:t>2012</w:t>
      </w:r>
      <w:r>
        <w:rPr>
          <w:color w:val="000000" w:themeColor="text1"/>
        </w:rPr>
        <w:t>)</w:t>
      </w:r>
      <w:r w:rsidRPr="00B73E5F">
        <w:t xml:space="preserve">. Confinement of gene drive systems to local populations: </w:t>
      </w:r>
      <w:r>
        <w:t>a</w:t>
      </w:r>
      <w:r w:rsidRPr="00B73E5F">
        <w:t xml:space="preserve"> comparative analysis. </w:t>
      </w:r>
      <w:bookmarkStart w:id="149" w:name="_Hlk171860205"/>
      <w:r w:rsidRPr="003B13AA">
        <w:rPr>
          <w:i/>
          <w:iCs/>
        </w:rPr>
        <w:t>Journal of Theoretical Biology</w:t>
      </w:r>
      <w:bookmarkEnd w:id="149"/>
      <w:r w:rsidRPr="00B73E5F">
        <w:t>, vol. 294 (February), pp. 153</w:t>
      </w:r>
      <w:r>
        <w:t>–</w:t>
      </w:r>
      <w:r w:rsidRPr="00B73E5F">
        <w:t>171.</w:t>
      </w:r>
    </w:p>
    <w:p w14:paraId="046688FC" w14:textId="77777777" w:rsidR="00AB2949" w:rsidRDefault="00AB2949" w:rsidP="00AB2949">
      <w:pPr>
        <w:spacing w:before="120" w:after="120"/>
        <w:ind w:left="227" w:hanging="227"/>
        <w:rPr>
          <w:color w:val="000000" w:themeColor="text1"/>
        </w:rPr>
      </w:pPr>
      <w:proofErr w:type="spellStart"/>
      <w:r>
        <w:rPr>
          <w:color w:val="000000" w:themeColor="text1"/>
        </w:rPr>
        <w:t>Maselko</w:t>
      </w:r>
      <w:proofErr w:type="spellEnd"/>
      <w:r>
        <w:rPr>
          <w:color w:val="000000" w:themeColor="text1"/>
        </w:rPr>
        <w:t xml:space="preserve">, Maciej and others (2020) Engineering multiple species-like genetic </w:t>
      </w:r>
      <w:r w:rsidRPr="00B83F82">
        <w:rPr>
          <w:color w:val="000000" w:themeColor="text1"/>
        </w:rPr>
        <w:t>incompatibilities in insects</w:t>
      </w:r>
      <w:r>
        <w:rPr>
          <w:color w:val="000000" w:themeColor="text1"/>
        </w:rPr>
        <w:t xml:space="preserve">. </w:t>
      </w:r>
      <w:r w:rsidRPr="00C61C54">
        <w:rPr>
          <w:i/>
          <w:iCs/>
          <w:color w:val="000000" w:themeColor="text1"/>
        </w:rPr>
        <w:t>Nature Communications</w:t>
      </w:r>
      <w:r>
        <w:rPr>
          <w:color w:val="000000" w:themeColor="text1"/>
        </w:rPr>
        <w:t>, vol. 11, No. 4468 (September), vol. 11, pp. 1</w:t>
      </w:r>
      <w:r>
        <w:t>–</w:t>
      </w:r>
      <w:r>
        <w:rPr>
          <w:color w:val="000000" w:themeColor="text1"/>
        </w:rPr>
        <w:t>7</w:t>
      </w:r>
    </w:p>
    <w:p w14:paraId="6CA1D129" w14:textId="77777777" w:rsidR="00AB2949" w:rsidRPr="00B73E5F" w:rsidRDefault="00AB2949" w:rsidP="00AB2949">
      <w:pPr>
        <w:spacing w:before="120" w:after="120"/>
        <w:ind w:left="227" w:hanging="227"/>
        <w:rPr>
          <w:color w:val="000000" w:themeColor="text1"/>
        </w:rPr>
      </w:pPr>
      <w:r w:rsidRPr="00B73E5F">
        <w:rPr>
          <w:color w:val="000000" w:themeColor="text1"/>
        </w:rPr>
        <w:t>Massey, N. Claire, and others</w:t>
      </w:r>
      <w:r>
        <w:t xml:space="preserve"> </w:t>
      </w:r>
      <w:r>
        <w:rPr>
          <w:color w:val="000000" w:themeColor="text1"/>
        </w:rPr>
        <w:t>(</w:t>
      </w:r>
      <w:r w:rsidRPr="00B73E5F">
        <w:rPr>
          <w:color w:val="000000" w:themeColor="text1"/>
        </w:rPr>
        <w:t>2016</w:t>
      </w:r>
      <w:r>
        <w:rPr>
          <w:color w:val="000000" w:themeColor="text1"/>
        </w:rPr>
        <w:t>)</w:t>
      </w:r>
      <w:r w:rsidRPr="00B73E5F">
        <w:rPr>
          <w:color w:val="000000" w:themeColor="text1"/>
        </w:rPr>
        <w:t>. </w:t>
      </w:r>
      <w:bookmarkStart w:id="150" w:name="_Hlk171860478"/>
      <w:r w:rsidRPr="00B73E5F">
        <w:rPr>
          <w:color w:val="000000" w:themeColor="text1"/>
        </w:rPr>
        <w:t>A global bionomic database for the dominant vectors of human malaria. </w:t>
      </w:r>
      <w:bookmarkStart w:id="151" w:name="_Hlk171860450"/>
      <w:r w:rsidRPr="008C04A3">
        <w:rPr>
          <w:i/>
          <w:iCs/>
          <w:color w:val="000000" w:themeColor="text1"/>
          <w:lang w:val="en-CA"/>
        </w:rPr>
        <w:t>Scientific Data</w:t>
      </w:r>
      <w:bookmarkEnd w:id="151"/>
      <w:r w:rsidRPr="00B73E5F">
        <w:rPr>
          <w:i/>
          <w:iCs/>
          <w:color w:val="000000" w:themeColor="text1"/>
        </w:rPr>
        <w:t xml:space="preserve">, </w:t>
      </w:r>
      <w:r w:rsidRPr="00B73E5F">
        <w:rPr>
          <w:color w:val="000000" w:themeColor="text1"/>
        </w:rPr>
        <w:t xml:space="preserve">vol. 3, </w:t>
      </w:r>
      <w:bookmarkStart w:id="152" w:name="_Hlk171860943"/>
      <w:bookmarkEnd w:id="150"/>
      <w:r w:rsidRPr="00B73E5F">
        <w:rPr>
          <w:color w:val="000000" w:themeColor="text1"/>
        </w:rPr>
        <w:t>No. 160014 (March)</w:t>
      </w:r>
      <w:bookmarkEnd w:id="152"/>
      <w:r w:rsidRPr="00B73E5F">
        <w:rPr>
          <w:color w:val="000000" w:themeColor="text1"/>
        </w:rPr>
        <w:t xml:space="preserve">. </w:t>
      </w:r>
    </w:p>
    <w:p w14:paraId="16E1F2C8" w14:textId="77777777" w:rsidR="00AB2949" w:rsidRPr="00096C23" w:rsidRDefault="00AB2949" w:rsidP="00AB2949">
      <w:pPr>
        <w:pStyle w:val="Default"/>
        <w:spacing w:after="120"/>
        <w:ind w:left="227" w:hanging="227"/>
        <w:rPr>
          <w:rFonts w:eastAsia="Times New Roman"/>
          <w:color w:val="auto"/>
          <w:sz w:val="22"/>
          <w:szCs w:val="22"/>
        </w:rPr>
      </w:pPr>
      <w:r w:rsidRPr="00B73E5F">
        <w:rPr>
          <w:rFonts w:eastAsia="Times New Roman"/>
          <w:color w:val="auto"/>
          <w:sz w:val="22"/>
          <w:szCs w:val="22"/>
        </w:rPr>
        <w:t>Mastrandrea, Michael D., and others</w:t>
      </w:r>
      <w:r>
        <w:t xml:space="preserve"> </w:t>
      </w:r>
      <w:r>
        <w:rPr>
          <w:color w:val="000000" w:themeColor="text1"/>
        </w:rPr>
        <w:t>(</w:t>
      </w:r>
      <w:r w:rsidRPr="00B73E5F">
        <w:rPr>
          <w:rFonts w:eastAsia="Times New Roman"/>
          <w:color w:val="auto"/>
          <w:sz w:val="22"/>
          <w:szCs w:val="22"/>
        </w:rPr>
        <w:t>2011</w:t>
      </w:r>
      <w:r>
        <w:rPr>
          <w:color w:val="000000" w:themeColor="text1"/>
        </w:rPr>
        <w:t>)</w:t>
      </w:r>
      <w:r w:rsidRPr="00B73E5F">
        <w:rPr>
          <w:rFonts w:eastAsia="Times New Roman"/>
          <w:color w:val="auto"/>
          <w:sz w:val="22"/>
          <w:szCs w:val="22"/>
        </w:rPr>
        <w:t xml:space="preserve">. The IPCC AR5 guidance note on consistent treatment of uncertainties: </w:t>
      </w:r>
      <w:r>
        <w:rPr>
          <w:rFonts w:eastAsia="Times New Roman"/>
          <w:color w:val="auto"/>
          <w:sz w:val="22"/>
          <w:szCs w:val="22"/>
        </w:rPr>
        <w:t>a</w:t>
      </w:r>
      <w:r w:rsidRPr="00B73E5F">
        <w:rPr>
          <w:rFonts w:eastAsia="Times New Roman"/>
          <w:color w:val="auto"/>
          <w:sz w:val="22"/>
          <w:szCs w:val="22"/>
        </w:rPr>
        <w:t xml:space="preserve"> common approach across the working groups. </w:t>
      </w:r>
      <w:r w:rsidRPr="00B73E5F">
        <w:rPr>
          <w:rFonts w:eastAsia="Times New Roman"/>
          <w:i/>
          <w:color w:val="auto"/>
          <w:sz w:val="22"/>
          <w:szCs w:val="22"/>
        </w:rPr>
        <w:t xml:space="preserve">Climatic Change, </w:t>
      </w:r>
      <w:r w:rsidRPr="00B73E5F">
        <w:rPr>
          <w:rFonts w:eastAsia="Times New Roman"/>
          <w:color w:val="auto"/>
          <w:sz w:val="22"/>
          <w:szCs w:val="22"/>
        </w:rPr>
        <w:t>vol. 108, No. 675 (August).</w:t>
      </w:r>
      <w:r w:rsidRPr="360113E0">
        <w:rPr>
          <w:rFonts w:eastAsia="Times New Roman"/>
          <w:color w:val="auto"/>
          <w:sz w:val="22"/>
          <w:szCs w:val="22"/>
        </w:rPr>
        <w:t xml:space="preserve"> </w:t>
      </w:r>
    </w:p>
    <w:p w14:paraId="752B90E2" w14:textId="77777777" w:rsidR="00AB2949" w:rsidRPr="00B73E5F" w:rsidRDefault="00AB2949" w:rsidP="00AB2949">
      <w:pPr>
        <w:pStyle w:val="Default"/>
        <w:spacing w:after="120"/>
        <w:ind w:left="227" w:hanging="227"/>
      </w:pPr>
      <w:r w:rsidRPr="00B73E5F">
        <w:rPr>
          <w:rFonts w:eastAsia="Times New Roman"/>
          <w:color w:val="auto"/>
          <w:sz w:val="22"/>
          <w:szCs w:val="22"/>
        </w:rPr>
        <w:t>Mathur, G., and others</w:t>
      </w:r>
      <w:r>
        <w:t xml:space="preserve"> </w:t>
      </w:r>
      <w:r>
        <w:rPr>
          <w:color w:val="000000" w:themeColor="text1"/>
        </w:rPr>
        <w:t>(</w:t>
      </w:r>
      <w:r w:rsidRPr="00B73E5F">
        <w:rPr>
          <w:rFonts w:eastAsia="Times New Roman"/>
          <w:color w:val="auto"/>
          <w:sz w:val="22"/>
          <w:szCs w:val="22"/>
        </w:rPr>
        <w:t>2010</w:t>
      </w:r>
      <w:r>
        <w:rPr>
          <w:color w:val="000000" w:themeColor="text1"/>
        </w:rPr>
        <w:t>)</w:t>
      </w:r>
      <w:r w:rsidRPr="00B73E5F">
        <w:rPr>
          <w:rFonts w:eastAsia="Times New Roman"/>
          <w:color w:val="auto"/>
          <w:sz w:val="22"/>
          <w:szCs w:val="22"/>
        </w:rPr>
        <w:t xml:space="preserve">. Transgene-mediated suppression of dengue viruses in the salivary glands of the yellow fever mosquito, </w:t>
      </w:r>
      <w:r w:rsidRPr="00B73E5F">
        <w:rPr>
          <w:rFonts w:eastAsia="Times New Roman"/>
          <w:i/>
          <w:iCs/>
          <w:color w:val="auto"/>
          <w:sz w:val="22"/>
          <w:szCs w:val="22"/>
        </w:rPr>
        <w:t>Aedes aegypti. Insect Molecular Biology</w:t>
      </w:r>
      <w:r w:rsidRPr="00B73E5F">
        <w:rPr>
          <w:rFonts w:eastAsia="Times New Roman"/>
          <w:color w:val="auto"/>
          <w:sz w:val="22"/>
          <w:szCs w:val="22"/>
        </w:rPr>
        <w:t>, vol. 19, No. 6 (December), pp. 753</w:t>
      </w:r>
      <w:r>
        <w:rPr>
          <w:rFonts w:eastAsia="Times New Roman"/>
          <w:color w:val="auto"/>
          <w:sz w:val="22"/>
          <w:szCs w:val="22"/>
        </w:rPr>
        <w:t>–</w:t>
      </w:r>
      <w:r w:rsidRPr="00B73E5F">
        <w:rPr>
          <w:rFonts w:eastAsia="Times New Roman"/>
          <w:color w:val="auto"/>
          <w:sz w:val="22"/>
          <w:szCs w:val="22"/>
        </w:rPr>
        <w:t xml:space="preserve">763. </w:t>
      </w:r>
    </w:p>
    <w:p w14:paraId="23623114" w14:textId="77777777" w:rsidR="00AB2949" w:rsidRDefault="00AB2949" w:rsidP="00AB2949">
      <w:pPr>
        <w:spacing w:before="120" w:after="120"/>
        <w:ind w:left="227" w:hanging="227"/>
        <w:rPr>
          <w:rFonts w:ascii="Times" w:hAnsi="Times" w:cs="Times"/>
        </w:rPr>
      </w:pPr>
      <w:r w:rsidRPr="00F43D3E">
        <w:rPr>
          <w:rFonts w:ascii="Times" w:hAnsi="Times" w:cs="Times"/>
        </w:rPr>
        <w:t xml:space="preserve">Messina, J.P., and others (2019). The current and future global distribution and population at risk of dengue. </w:t>
      </w:r>
      <w:r w:rsidRPr="00F43D3E">
        <w:rPr>
          <w:rFonts w:ascii="Times" w:hAnsi="Times" w:cs="Times"/>
          <w:i/>
          <w:iCs/>
        </w:rPr>
        <w:t>Nature Microbiology</w:t>
      </w:r>
      <w:r w:rsidRPr="00F43D3E">
        <w:rPr>
          <w:rFonts w:ascii="Times" w:hAnsi="Times" w:cs="Times"/>
        </w:rPr>
        <w:t>, vol. 4, No. 9 (September), pp. 1508–1515.</w:t>
      </w:r>
    </w:p>
    <w:p w14:paraId="0901933A" w14:textId="77777777" w:rsidR="00AB2949" w:rsidRPr="00B73E5F" w:rsidRDefault="00AB2949" w:rsidP="00AB2949">
      <w:pPr>
        <w:spacing w:before="120" w:after="120"/>
        <w:ind w:left="227" w:hanging="227"/>
        <w:rPr>
          <w:rFonts w:ascii="Times" w:hAnsi="Times" w:cs="Times"/>
        </w:rPr>
      </w:pPr>
      <w:proofErr w:type="spellStart"/>
      <w:r w:rsidRPr="00B73E5F">
        <w:rPr>
          <w:rFonts w:ascii="Times" w:hAnsi="Times" w:cs="Times"/>
        </w:rPr>
        <w:lastRenderedPageBreak/>
        <w:t>Metchanun</w:t>
      </w:r>
      <w:proofErr w:type="spellEnd"/>
      <w:r w:rsidRPr="00B73E5F">
        <w:rPr>
          <w:rFonts w:ascii="Times" w:hAnsi="Times" w:cs="Times"/>
        </w:rPr>
        <w:t xml:space="preserve">, </w:t>
      </w:r>
      <w:proofErr w:type="spellStart"/>
      <w:r w:rsidRPr="00B73E5F">
        <w:rPr>
          <w:rFonts w:ascii="Times" w:hAnsi="Times" w:cs="Times"/>
        </w:rPr>
        <w:t>Nawaphan</w:t>
      </w:r>
      <w:proofErr w:type="spellEnd"/>
      <w:r w:rsidRPr="00B73E5F">
        <w:rPr>
          <w:rFonts w:ascii="Times" w:hAnsi="Times" w:cs="Times"/>
        </w:rPr>
        <w:t>, and others</w:t>
      </w:r>
      <w:r>
        <w:t xml:space="preserve"> </w:t>
      </w:r>
      <w:r>
        <w:rPr>
          <w:color w:val="000000" w:themeColor="text1"/>
        </w:rPr>
        <w:t>(</w:t>
      </w:r>
      <w:r w:rsidRPr="00B73E5F">
        <w:rPr>
          <w:rFonts w:ascii="Times" w:hAnsi="Times" w:cs="Times"/>
        </w:rPr>
        <w:t>20</w:t>
      </w:r>
      <w:r>
        <w:rPr>
          <w:rFonts w:ascii="Times" w:hAnsi="Times" w:cs="Times"/>
        </w:rPr>
        <w:t>2</w:t>
      </w:r>
      <w:r w:rsidRPr="00B73E5F">
        <w:rPr>
          <w:rFonts w:ascii="Times" w:hAnsi="Times" w:cs="Times"/>
        </w:rPr>
        <w:t>2</w:t>
      </w:r>
      <w:r>
        <w:rPr>
          <w:color w:val="000000" w:themeColor="text1"/>
        </w:rPr>
        <w:t>)</w:t>
      </w:r>
      <w:r w:rsidRPr="00B73E5F">
        <w:rPr>
          <w:rFonts w:ascii="Times" w:hAnsi="Times" w:cs="Times"/>
        </w:rPr>
        <w:t xml:space="preserve">. </w:t>
      </w:r>
      <w:proofErr w:type="spellStart"/>
      <w:r w:rsidRPr="00B73E5F">
        <w:rPr>
          <w:rFonts w:ascii="Times" w:hAnsi="Times" w:cs="Times"/>
        </w:rPr>
        <w:t>Modeling</w:t>
      </w:r>
      <w:proofErr w:type="spellEnd"/>
      <w:r w:rsidRPr="00B73E5F">
        <w:rPr>
          <w:rFonts w:ascii="Times" w:hAnsi="Times" w:cs="Times"/>
        </w:rPr>
        <w:t xml:space="preserve"> impact and cost-effectiveness of driving-Y gene drives for malaria elimination in the Democratic Republic of </w:t>
      </w:r>
      <w:proofErr w:type="gramStart"/>
      <w:r w:rsidRPr="00B73E5F">
        <w:rPr>
          <w:rFonts w:ascii="Times" w:hAnsi="Times" w:cs="Times"/>
        </w:rPr>
        <w:t>the Congo</w:t>
      </w:r>
      <w:proofErr w:type="gramEnd"/>
      <w:r w:rsidRPr="00B73E5F">
        <w:rPr>
          <w:rFonts w:ascii="Times" w:hAnsi="Times" w:cs="Times"/>
        </w:rPr>
        <w:t xml:space="preserve">. </w:t>
      </w:r>
      <w:r w:rsidRPr="00B73E5F">
        <w:rPr>
          <w:rFonts w:ascii="Times" w:hAnsi="Times" w:cs="Times"/>
          <w:i/>
          <w:iCs/>
        </w:rPr>
        <w:t xml:space="preserve">Evolutionary Applications, </w:t>
      </w:r>
      <w:r w:rsidRPr="00B73E5F">
        <w:rPr>
          <w:rFonts w:ascii="Times" w:hAnsi="Times" w:cs="Times"/>
        </w:rPr>
        <w:t>vol. 15, No.</w:t>
      </w:r>
      <w:r>
        <w:rPr>
          <w:rFonts w:ascii="Times" w:hAnsi="Times" w:cs="Times"/>
        </w:rPr>
        <w:t> </w:t>
      </w:r>
      <w:r w:rsidRPr="00B73E5F">
        <w:rPr>
          <w:rFonts w:ascii="Times" w:hAnsi="Times" w:cs="Times"/>
        </w:rPr>
        <w:t>1 (January), pp. 132</w:t>
      </w:r>
      <w:r>
        <w:rPr>
          <w:rFonts w:ascii="Times" w:hAnsi="Times" w:cs="Times"/>
        </w:rPr>
        <w:t>–</w:t>
      </w:r>
      <w:r w:rsidRPr="00B73E5F">
        <w:rPr>
          <w:rFonts w:ascii="Times" w:hAnsi="Times" w:cs="Times"/>
        </w:rPr>
        <w:t xml:space="preserve">148. </w:t>
      </w:r>
    </w:p>
    <w:p w14:paraId="1C79CC13" w14:textId="77777777" w:rsidR="00AB2949" w:rsidRPr="00B73E5F" w:rsidRDefault="00AB2949" w:rsidP="00AB2949">
      <w:pPr>
        <w:spacing w:before="120" w:after="120"/>
        <w:ind w:left="227" w:hanging="227"/>
        <w:rPr>
          <w:color w:val="000000" w:themeColor="text1"/>
        </w:rPr>
      </w:pPr>
      <w:proofErr w:type="spellStart"/>
      <w:r w:rsidRPr="00B73E5F">
        <w:rPr>
          <w:color w:val="000000" w:themeColor="text1"/>
        </w:rPr>
        <w:t>Morchon</w:t>
      </w:r>
      <w:proofErr w:type="spellEnd"/>
      <w:r w:rsidRPr="00B73E5F">
        <w:rPr>
          <w:color w:val="000000" w:themeColor="text1"/>
        </w:rPr>
        <w:t>, Rodrigo, and others</w:t>
      </w:r>
      <w:r>
        <w:t xml:space="preserve"> </w:t>
      </w:r>
      <w:r>
        <w:rPr>
          <w:color w:val="000000" w:themeColor="text1"/>
        </w:rPr>
        <w:t>(</w:t>
      </w:r>
      <w:r w:rsidRPr="00B73E5F">
        <w:rPr>
          <w:color w:val="000000" w:themeColor="text1"/>
        </w:rPr>
        <w:t>2012</w:t>
      </w:r>
      <w:r>
        <w:rPr>
          <w:color w:val="000000" w:themeColor="text1"/>
        </w:rPr>
        <w:t>)</w:t>
      </w:r>
      <w:r w:rsidRPr="00B73E5F">
        <w:rPr>
          <w:color w:val="000000" w:themeColor="text1"/>
        </w:rPr>
        <w:t>. Heartworm Disease (</w:t>
      </w:r>
      <w:proofErr w:type="spellStart"/>
      <w:r w:rsidRPr="00B73E5F">
        <w:rPr>
          <w:i/>
          <w:iCs/>
          <w:color w:val="000000" w:themeColor="text1"/>
        </w:rPr>
        <w:t>Dirofilaria</w:t>
      </w:r>
      <w:proofErr w:type="spellEnd"/>
      <w:r w:rsidRPr="00B73E5F">
        <w:rPr>
          <w:i/>
          <w:iCs/>
          <w:color w:val="000000" w:themeColor="text1"/>
        </w:rPr>
        <w:t xml:space="preserve"> </w:t>
      </w:r>
      <w:proofErr w:type="spellStart"/>
      <w:r w:rsidRPr="00B73E5F">
        <w:rPr>
          <w:i/>
          <w:iCs/>
          <w:color w:val="000000" w:themeColor="text1"/>
        </w:rPr>
        <w:t>immitis</w:t>
      </w:r>
      <w:proofErr w:type="spellEnd"/>
      <w:r w:rsidRPr="00B73E5F">
        <w:rPr>
          <w:color w:val="000000" w:themeColor="text1"/>
        </w:rPr>
        <w:t>) and their vectors in Europe</w:t>
      </w:r>
      <w:r>
        <w:rPr>
          <w:color w:val="000000" w:themeColor="text1"/>
        </w:rPr>
        <w:t>–</w:t>
      </w:r>
      <w:r w:rsidRPr="00B73E5F">
        <w:rPr>
          <w:color w:val="000000" w:themeColor="text1"/>
        </w:rPr>
        <w:t xml:space="preserve">new distribution trends. </w:t>
      </w:r>
      <w:r w:rsidRPr="00B73E5F">
        <w:rPr>
          <w:i/>
          <w:iCs/>
          <w:color w:val="000000" w:themeColor="text1"/>
        </w:rPr>
        <w:t>Frontiers in Physiology</w:t>
      </w:r>
      <w:r w:rsidRPr="00B73E5F">
        <w:rPr>
          <w:color w:val="000000" w:themeColor="text1"/>
        </w:rPr>
        <w:t xml:space="preserve">, vol. 3, No. 196 (June). </w:t>
      </w:r>
    </w:p>
    <w:p w14:paraId="0796AAA1" w14:textId="77777777" w:rsidR="00AB2949" w:rsidRPr="00B73E5F" w:rsidRDefault="00AB2949" w:rsidP="00AB2949">
      <w:pPr>
        <w:spacing w:before="120" w:after="120"/>
        <w:ind w:left="227" w:hanging="227"/>
      </w:pPr>
      <w:r w:rsidRPr="00B73E5F">
        <w:t>Morgan, M. Granger</w:t>
      </w:r>
      <w:r>
        <w:t xml:space="preserve"> </w:t>
      </w:r>
      <w:r>
        <w:rPr>
          <w:color w:val="000000" w:themeColor="text1"/>
        </w:rPr>
        <w:t>(</w:t>
      </w:r>
      <w:r w:rsidRPr="00B73E5F">
        <w:t>2014</w:t>
      </w:r>
      <w:r>
        <w:rPr>
          <w:color w:val="000000" w:themeColor="text1"/>
        </w:rPr>
        <w:t>)</w:t>
      </w:r>
      <w:r w:rsidRPr="00B73E5F">
        <w:t xml:space="preserve">. Use (and abuse) of expert elicitation in support of decision making for public policy. </w:t>
      </w:r>
      <w:r w:rsidRPr="003A293A">
        <w:rPr>
          <w:i/>
          <w:iCs/>
        </w:rPr>
        <w:t>Proceedings of the National Academy of Sciences</w:t>
      </w:r>
      <w:r w:rsidRPr="00B73E5F">
        <w:t>, vol. 111, No. 20 (May), pp. 7176</w:t>
      </w:r>
      <w:r>
        <w:t>–</w:t>
      </w:r>
      <w:r w:rsidRPr="00B73E5F">
        <w:t xml:space="preserve">7184. </w:t>
      </w:r>
    </w:p>
    <w:p w14:paraId="3A1C9F08" w14:textId="77777777" w:rsidR="00AB2949" w:rsidRPr="00B73E5F" w:rsidRDefault="00AB2949" w:rsidP="00AB2949">
      <w:pPr>
        <w:spacing w:before="120" w:after="120"/>
        <w:ind w:left="227" w:hanging="227"/>
        <w:rPr>
          <w:color w:val="000000"/>
          <w:lang w:eastAsia="en-CA"/>
        </w:rPr>
      </w:pPr>
      <w:r w:rsidRPr="00B73E5F">
        <w:rPr>
          <w:color w:val="000000"/>
          <w:lang w:eastAsia="en-CA"/>
        </w:rPr>
        <w:t>Morgan, Millet Granger, and Max Henrion</w:t>
      </w:r>
      <w:r>
        <w:t xml:space="preserve"> </w:t>
      </w:r>
      <w:r>
        <w:rPr>
          <w:color w:val="000000" w:themeColor="text1"/>
        </w:rPr>
        <w:t>(</w:t>
      </w:r>
      <w:r w:rsidRPr="00B73E5F">
        <w:rPr>
          <w:color w:val="000000"/>
          <w:lang w:eastAsia="en-CA"/>
        </w:rPr>
        <w:t>1992</w:t>
      </w:r>
      <w:r>
        <w:rPr>
          <w:color w:val="000000" w:themeColor="text1"/>
        </w:rPr>
        <w:t>)</w:t>
      </w:r>
      <w:r w:rsidRPr="00B73E5F">
        <w:rPr>
          <w:color w:val="000000"/>
          <w:lang w:eastAsia="en-CA"/>
        </w:rPr>
        <w:t xml:space="preserve">. </w:t>
      </w:r>
      <w:r w:rsidRPr="00B73E5F">
        <w:rPr>
          <w:i/>
          <w:iCs/>
          <w:color w:val="000000"/>
          <w:lang w:eastAsia="en-CA"/>
        </w:rPr>
        <w:t>Uncertainty: A Guide to Dealing with Uncertainty in Quantitative Risk and Policy Analysis</w:t>
      </w:r>
      <w:r w:rsidRPr="00B73E5F">
        <w:rPr>
          <w:color w:val="000000"/>
          <w:lang w:eastAsia="en-CA"/>
        </w:rPr>
        <w:t>. Cambridge University Press.</w:t>
      </w:r>
    </w:p>
    <w:p w14:paraId="770DC6C0" w14:textId="77777777" w:rsidR="00AB2949" w:rsidRPr="00B73E5F" w:rsidRDefault="00AB2949" w:rsidP="00AB2949">
      <w:pPr>
        <w:pStyle w:val="Default"/>
        <w:spacing w:after="120"/>
        <w:ind w:left="227" w:hanging="227"/>
        <w:rPr>
          <w:rFonts w:eastAsia="Times New Roman"/>
          <w:i/>
          <w:color w:val="auto"/>
          <w:sz w:val="22"/>
          <w:szCs w:val="22"/>
        </w:rPr>
      </w:pPr>
      <w:r w:rsidRPr="00B73E5F">
        <w:rPr>
          <w:rFonts w:eastAsia="Times New Roman"/>
          <w:color w:val="auto"/>
          <w:sz w:val="22"/>
          <w:szCs w:val="22"/>
        </w:rPr>
        <w:t>Morozov, Andrew</w:t>
      </w:r>
      <w:r>
        <w:t xml:space="preserve"> </w:t>
      </w:r>
      <w:r>
        <w:rPr>
          <w:color w:val="000000" w:themeColor="text1"/>
        </w:rPr>
        <w:t>(</w:t>
      </w:r>
      <w:r w:rsidRPr="00B73E5F">
        <w:rPr>
          <w:rFonts w:eastAsia="Times New Roman"/>
          <w:color w:val="auto"/>
          <w:sz w:val="22"/>
          <w:szCs w:val="22"/>
        </w:rPr>
        <w:t>2013</w:t>
      </w:r>
      <w:r>
        <w:rPr>
          <w:color w:val="000000" w:themeColor="text1"/>
        </w:rPr>
        <w:t>)</w:t>
      </w:r>
      <w:r w:rsidRPr="00B73E5F">
        <w:rPr>
          <w:rFonts w:eastAsia="Times New Roman"/>
          <w:color w:val="auto"/>
          <w:sz w:val="22"/>
          <w:szCs w:val="22"/>
        </w:rPr>
        <w:t xml:space="preserve">. Modelling biological evolution: </w:t>
      </w:r>
      <w:r>
        <w:rPr>
          <w:rFonts w:eastAsia="Times New Roman"/>
          <w:color w:val="auto"/>
          <w:sz w:val="22"/>
          <w:szCs w:val="22"/>
        </w:rPr>
        <w:t>r</w:t>
      </w:r>
      <w:r w:rsidRPr="00B73E5F">
        <w:rPr>
          <w:rFonts w:eastAsia="Times New Roman"/>
          <w:color w:val="auto"/>
          <w:sz w:val="22"/>
          <w:szCs w:val="22"/>
        </w:rPr>
        <w:t xml:space="preserve">ecent progress, current challenges and future direction. </w:t>
      </w:r>
      <w:r w:rsidRPr="00B73E5F">
        <w:rPr>
          <w:rFonts w:eastAsia="Times New Roman"/>
          <w:i/>
          <w:color w:val="auto"/>
          <w:sz w:val="22"/>
          <w:szCs w:val="22"/>
        </w:rPr>
        <w:t>Interface Focus</w:t>
      </w:r>
      <w:r w:rsidRPr="00B73E5F">
        <w:rPr>
          <w:rFonts w:eastAsia="Times New Roman"/>
          <w:i/>
          <w:iCs/>
          <w:color w:val="auto"/>
          <w:sz w:val="22"/>
          <w:szCs w:val="22"/>
        </w:rPr>
        <w:t xml:space="preserve">, </w:t>
      </w:r>
      <w:r w:rsidRPr="00B73E5F">
        <w:rPr>
          <w:rFonts w:eastAsia="Times New Roman"/>
          <w:color w:val="auto"/>
          <w:sz w:val="22"/>
          <w:szCs w:val="22"/>
        </w:rPr>
        <w:t xml:space="preserve">vol. 3, No. 6 (December). </w:t>
      </w:r>
    </w:p>
    <w:p w14:paraId="668EB393" w14:textId="77777777" w:rsidR="00AB2949" w:rsidRPr="00096C23" w:rsidRDefault="00AB2949" w:rsidP="00AB2949">
      <w:pPr>
        <w:spacing w:before="120" w:after="120"/>
        <w:ind w:left="227" w:hanging="227"/>
        <w:rPr>
          <w:color w:val="000000" w:themeColor="text1"/>
        </w:rPr>
      </w:pPr>
      <w:proofErr w:type="spellStart"/>
      <w:r w:rsidRPr="00B73E5F">
        <w:rPr>
          <w:color w:val="000000" w:themeColor="text1"/>
        </w:rPr>
        <w:t>Mravcova</w:t>
      </w:r>
      <w:proofErr w:type="spellEnd"/>
      <w:r w:rsidRPr="00B73E5F">
        <w:rPr>
          <w:color w:val="000000" w:themeColor="text1"/>
        </w:rPr>
        <w:t>, Kristina, and others</w:t>
      </w:r>
      <w:r>
        <w:t xml:space="preserve"> </w:t>
      </w:r>
      <w:r>
        <w:rPr>
          <w:color w:val="000000" w:themeColor="text1"/>
        </w:rPr>
        <w:t>(</w:t>
      </w:r>
      <w:r w:rsidRPr="00B73E5F">
        <w:rPr>
          <w:color w:val="000000" w:themeColor="text1"/>
        </w:rPr>
        <w:t>2023</w:t>
      </w:r>
      <w:r>
        <w:rPr>
          <w:color w:val="000000" w:themeColor="text1"/>
        </w:rPr>
        <w:t>)</w:t>
      </w:r>
      <w:r w:rsidRPr="00B73E5F">
        <w:rPr>
          <w:color w:val="000000" w:themeColor="text1"/>
        </w:rPr>
        <w:t xml:space="preserve">. </w:t>
      </w:r>
      <w:proofErr w:type="spellStart"/>
      <w:r w:rsidRPr="00B73E5F">
        <w:rPr>
          <w:color w:val="000000" w:themeColor="text1"/>
        </w:rPr>
        <w:t>Ťahyňa</w:t>
      </w:r>
      <w:proofErr w:type="spellEnd"/>
      <w:r w:rsidRPr="00B73E5F">
        <w:rPr>
          <w:color w:val="000000" w:themeColor="text1"/>
        </w:rPr>
        <w:t xml:space="preserve"> virus</w:t>
      </w:r>
      <w:r>
        <w:rPr>
          <w:color w:val="000000" w:themeColor="text1"/>
        </w:rPr>
        <w:t>:</w:t>
      </w:r>
      <w:r w:rsidRPr="00B73E5F">
        <w:rPr>
          <w:color w:val="000000" w:themeColor="text1"/>
        </w:rPr>
        <w:t xml:space="preserve"> </w:t>
      </w:r>
      <w:r>
        <w:rPr>
          <w:color w:val="000000" w:themeColor="text1"/>
        </w:rPr>
        <w:t xml:space="preserve">a </w:t>
      </w:r>
      <w:r w:rsidRPr="00B73E5F">
        <w:rPr>
          <w:color w:val="000000" w:themeColor="text1"/>
        </w:rPr>
        <w:t xml:space="preserve">widespread, but neglected mosquito-borne virus in Europe. </w:t>
      </w:r>
      <w:r w:rsidRPr="00B73E5F">
        <w:rPr>
          <w:i/>
          <w:iCs/>
          <w:color w:val="000000" w:themeColor="text1"/>
        </w:rPr>
        <w:t>Zoonoses and Public Health</w:t>
      </w:r>
      <w:r w:rsidRPr="00B73E5F">
        <w:rPr>
          <w:color w:val="000000" w:themeColor="text1"/>
        </w:rPr>
        <w:t>, vol. 70, No. 5 (May), pp. 371</w:t>
      </w:r>
      <w:r>
        <w:rPr>
          <w:color w:val="000000" w:themeColor="text1"/>
        </w:rPr>
        <w:t>–</w:t>
      </w:r>
      <w:r w:rsidRPr="00B73E5F">
        <w:rPr>
          <w:color w:val="000000" w:themeColor="text1"/>
        </w:rPr>
        <w:t>382.</w:t>
      </w:r>
    </w:p>
    <w:p w14:paraId="0B8C0A1D" w14:textId="77777777" w:rsidR="00AB2949" w:rsidRPr="00DE1747" w:rsidRDefault="00AB2949" w:rsidP="00AB2949">
      <w:pPr>
        <w:spacing w:before="120" w:after="120"/>
        <w:ind w:left="227" w:hanging="227"/>
        <w:rPr>
          <w:color w:val="000000" w:themeColor="text1"/>
        </w:rPr>
      </w:pPr>
      <w:r w:rsidRPr="00B73E5F">
        <w:rPr>
          <w:color w:val="000000" w:themeColor="text1"/>
        </w:rPr>
        <w:t>Nash, Alexander, and others</w:t>
      </w:r>
      <w:r>
        <w:t xml:space="preserve"> </w:t>
      </w:r>
      <w:r>
        <w:rPr>
          <w:color w:val="000000" w:themeColor="text1"/>
        </w:rPr>
        <w:t>(</w:t>
      </w:r>
      <w:r w:rsidRPr="00B73E5F">
        <w:rPr>
          <w:color w:val="000000" w:themeColor="text1"/>
        </w:rPr>
        <w:t>2019</w:t>
      </w:r>
      <w:r>
        <w:rPr>
          <w:color w:val="000000" w:themeColor="text1"/>
        </w:rPr>
        <w:t>)</w:t>
      </w:r>
      <w:r w:rsidRPr="00B73E5F">
        <w:rPr>
          <w:color w:val="000000" w:themeColor="text1"/>
        </w:rPr>
        <w:t xml:space="preserve">. Integral gene drives for population replacement. </w:t>
      </w:r>
      <w:r w:rsidRPr="00B73E5F">
        <w:rPr>
          <w:i/>
          <w:iCs/>
          <w:color w:val="000000" w:themeColor="text1"/>
        </w:rPr>
        <w:t>Biol</w:t>
      </w:r>
      <w:r>
        <w:rPr>
          <w:i/>
          <w:iCs/>
          <w:color w:val="000000" w:themeColor="text1"/>
        </w:rPr>
        <w:t>ogy</w:t>
      </w:r>
      <w:r w:rsidRPr="00B73E5F">
        <w:rPr>
          <w:i/>
          <w:iCs/>
          <w:color w:val="000000" w:themeColor="text1"/>
        </w:rPr>
        <w:t xml:space="preserve"> Open</w:t>
      </w:r>
      <w:r w:rsidRPr="00B73E5F">
        <w:rPr>
          <w:color w:val="000000" w:themeColor="text1"/>
        </w:rPr>
        <w:t xml:space="preserve">, vol. 8, </w:t>
      </w:r>
      <w:r w:rsidRPr="00DE1747">
        <w:rPr>
          <w:color w:val="000000" w:themeColor="text1"/>
        </w:rPr>
        <w:t xml:space="preserve">No. 1 (January). </w:t>
      </w:r>
    </w:p>
    <w:p w14:paraId="166CA9BE" w14:textId="77777777" w:rsidR="00AB2949" w:rsidRPr="00B73E5F" w:rsidRDefault="00AB2949" w:rsidP="00AB2949">
      <w:pPr>
        <w:spacing w:before="120" w:after="120"/>
        <w:ind w:left="227" w:hanging="227"/>
        <w:rPr>
          <w:color w:val="000000" w:themeColor="text1"/>
        </w:rPr>
      </w:pPr>
      <w:r w:rsidRPr="00DE1747">
        <w:rPr>
          <w:color w:val="000000" w:themeColor="text1"/>
        </w:rPr>
        <w:t>National Academies of Sciences, Engineering, and Medicine</w:t>
      </w:r>
      <w:r w:rsidRPr="00DE1747">
        <w:t xml:space="preserve"> </w:t>
      </w:r>
      <w:r w:rsidRPr="00DE1747">
        <w:rPr>
          <w:color w:val="000000" w:themeColor="text1"/>
        </w:rPr>
        <w:t xml:space="preserve">(2016). </w:t>
      </w:r>
      <w:r w:rsidRPr="00DE1747">
        <w:rPr>
          <w:i/>
          <w:color w:val="000000" w:themeColor="text1"/>
        </w:rPr>
        <w:t>Gene Drives on the Horizon: Advancing Science, Navigating Uncertainty, and Aligning Research with Public Values</w:t>
      </w:r>
      <w:r w:rsidRPr="00DE1747">
        <w:rPr>
          <w:color w:val="000000" w:themeColor="text1"/>
        </w:rPr>
        <w:t>. Washington, DC: The National Academies Press.</w:t>
      </w:r>
    </w:p>
    <w:p w14:paraId="61B8A222" w14:textId="77777777" w:rsidR="00AB2949" w:rsidRPr="00B73E5F" w:rsidRDefault="00AB2949" w:rsidP="00AB2949">
      <w:pPr>
        <w:spacing w:before="120" w:after="120"/>
        <w:ind w:left="227" w:hanging="227"/>
        <w:rPr>
          <w:color w:val="000000"/>
        </w:rPr>
      </w:pPr>
      <w:r w:rsidRPr="00B73E5F">
        <w:rPr>
          <w:color w:val="000000" w:themeColor="text1"/>
        </w:rPr>
        <w:t>Neve, Paul</w:t>
      </w:r>
      <w:r>
        <w:t xml:space="preserve"> </w:t>
      </w:r>
      <w:r>
        <w:rPr>
          <w:color w:val="000000" w:themeColor="text1"/>
        </w:rPr>
        <w:t>(</w:t>
      </w:r>
      <w:r w:rsidRPr="00B73E5F">
        <w:rPr>
          <w:color w:val="000000" w:themeColor="text1"/>
        </w:rPr>
        <w:t>2018</w:t>
      </w:r>
      <w:r>
        <w:rPr>
          <w:color w:val="000000" w:themeColor="text1"/>
        </w:rPr>
        <w:t>)</w:t>
      </w:r>
      <w:r w:rsidRPr="00B73E5F">
        <w:rPr>
          <w:color w:val="000000" w:themeColor="text1"/>
        </w:rPr>
        <w:t xml:space="preserve">. Gene drive systems: </w:t>
      </w:r>
      <w:r>
        <w:rPr>
          <w:color w:val="000000" w:themeColor="text1"/>
        </w:rPr>
        <w:t>d</w:t>
      </w:r>
      <w:r w:rsidRPr="00B73E5F">
        <w:rPr>
          <w:color w:val="000000" w:themeColor="text1"/>
        </w:rPr>
        <w:t xml:space="preserve">o they have a place in agricultural weed management? </w:t>
      </w:r>
      <w:r w:rsidRPr="00B73E5F">
        <w:rPr>
          <w:i/>
          <w:iCs/>
          <w:color w:val="000000" w:themeColor="text1"/>
        </w:rPr>
        <w:t xml:space="preserve">Pest Management Science, </w:t>
      </w:r>
      <w:r w:rsidRPr="00B73E5F">
        <w:rPr>
          <w:color w:val="000000" w:themeColor="text1"/>
        </w:rPr>
        <w:t>vol. 74, No. 12 (December), pp. 2671</w:t>
      </w:r>
      <w:r>
        <w:rPr>
          <w:color w:val="000000" w:themeColor="text1"/>
        </w:rPr>
        <w:t>–</w:t>
      </w:r>
      <w:r w:rsidRPr="00B73E5F">
        <w:rPr>
          <w:color w:val="000000" w:themeColor="text1"/>
        </w:rPr>
        <w:t xml:space="preserve">2679. </w:t>
      </w:r>
    </w:p>
    <w:p w14:paraId="0330D077" w14:textId="77777777" w:rsidR="00AB2949" w:rsidRPr="00B73E5F" w:rsidRDefault="00AB2949" w:rsidP="00AB2949">
      <w:pPr>
        <w:spacing w:before="120" w:after="120"/>
        <w:ind w:left="227" w:hanging="227"/>
        <w:rPr>
          <w:color w:val="000000"/>
        </w:rPr>
      </w:pPr>
      <w:r w:rsidRPr="00B73E5F">
        <w:t>Nienstedt, Karin M., and others</w:t>
      </w:r>
      <w:r>
        <w:t xml:space="preserve"> </w:t>
      </w:r>
      <w:r>
        <w:rPr>
          <w:color w:val="000000" w:themeColor="text1"/>
        </w:rPr>
        <w:t>(</w:t>
      </w:r>
      <w:r w:rsidRPr="00B73E5F">
        <w:t>2012</w:t>
      </w:r>
      <w:r>
        <w:rPr>
          <w:color w:val="000000" w:themeColor="text1"/>
        </w:rPr>
        <w:t>)</w:t>
      </w:r>
      <w:r w:rsidRPr="00B73E5F">
        <w:t xml:space="preserve">. Development of a framework based on an ecosystem services approach for deriving specific protection goals for environmental risk assessment of pesticides. </w:t>
      </w:r>
      <w:r w:rsidRPr="00B73E5F">
        <w:rPr>
          <w:i/>
          <w:iCs/>
        </w:rPr>
        <w:t xml:space="preserve">Science of the Total Environment, </w:t>
      </w:r>
      <w:r w:rsidRPr="00B73E5F">
        <w:t>vol. 415 (January), pp. 31</w:t>
      </w:r>
      <w:r>
        <w:t>–</w:t>
      </w:r>
      <w:r w:rsidRPr="00B73E5F">
        <w:t xml:space="preserve">38. </w:t>
      </w:r>
    </w:p>
    <w:p w14:paraId="02BA1E1B" w14:textId="77777777" w:rsidR="00AB2949" w:rsidRPr="00B73E5F" w:rsidRDefault="00AB2949" w:rsidP="00AB2949">
      <w:pPr>
        <w:spacing w:before="120" w:after="120"/>
        <w:ind w:left="227" w:hanging="227"/>
      </w:pPr>
      <w:bookmarkStart w:id="153" w:name="_Hlk171861704"/>
      <w:r w:rsidRPr="00B85779">
        <w:t xml:space="preserve">Noble, Charleston, and others </w:t>
      </w:r>
      <w:r w:rsidRPr="00B85779">
        <w:rPr>
          <w:color w:val="000000" w:themeColor="text1"/>
        </w:rPr>
        <w:t>(</w:t>
      </w:r>
      <w:r w:rsidRPr="00B85779">
        <w:t>2018</w:t>
      </w:r>
      <w:r w:rsidRPr="00B85779">
        <w:rPr>
          <w:color w:val="000000" w:themeColor="text1"/>
        </w:rPr>
        <w:t>)</w:t>
      </w:r>
      <w:r w:rsidRPr="00B85779">
        <w:t xml:space="preserve">. Current CRISPR gene drive systems are likely to be highly invasive in wild populations. </w:t>
      </w:r>
      <w:proofErr w:type="spellStart"/>
      <w:r w:rsidRPr="00C61C54">
        <w:rPr>
          <w:i/>
          <w:iCs/>
        </w:rPr>
        <w:t>eLife</w:t>
      </w:r>
      <w:proofErr w:type="spellEnd"/>
      <w:r w:rsidRPr="00B85779">
        <w:t>, vol. 7 (June).</w:t>
      </w:r>
      <w:r w:rsidRPr="00B73E5F">
        <w:t xml:space="preserve"> </w:t>
      </w:r>
    </w:p>
    <w:bookmarkEnd w:id="153"/>
    <w:p w14:paraId="3921A01E" w14:textId="77777777" w:rsidR="00AB2949" w:rsidRPr="00096C23" w:rsidRDefault="00AB2949" w:rsidP="00AB2949">
      <w:pPr>
        <w:spacing w:before="120" w:after="120"/>
        <w:ind w:left="227" w:hanging="227"/>
        <w:rPr>
          <w:color w:val="000000" w:themeColor="text1"/>
        </w:rPr>
      </w:pPr>
      <w:r>
        <w:t xml:space="preserve">__________ </w:t>
      </w:r>
      <w:r>
        <w:rPr>
          <w:color w:val="000000" w:themeColor="text1"/>
        </w:rPr>
        <w:t>(</w:t>
      </w:r>
      <w:r w:rsidRPr="00B73E5F">
        <w:rPr>
          <w:color w:val="000000" w:themeColor="text1"/>
        </w:rPr>
        <w:t>2019</w:t>
      </w:r>
      <w:r>
        <w:rPr>
          <w:color w:val="000000" w:themeColor="text1"/>
        </w:rPr>
        <w:t>)</w:t>
      </w:r>
      <w:r w:rsidRPr="00B73E5F">
        <w:rPr>
          <w:color w:val="000000" w:themeColor="text1"/>
        </w:rPr>
        <w:t xml:space="preserve">. Daisy-chain gene drives for the alteration of local populations. </w:t>
      </w:r>
      <w:r w:rsidRPr="003A293A">
        <w:rPr>
          <w:i/>
          <w:iCs/>
          <w:color w:val="000000" w:themeColor="text1"/>
        </w:rPr>
        <w:t>Proceedings of the National Academy of Sciences</w:t>
      </w:r>
      <w:r w:rsidRPr="00B73E5F">
        <w:rPr>
          <w:i/>
          <w:iCs/>
          <w:color w:val="000000" w:themeColor="text1"/>
        </w:rPr>
        <w:t>,</w:t>
      </w:r>
      <w:r w:rsidRPr="00B73E5F">
        <w:rPr>
          <w:color w:val="000000" w:themeColor="text1"/>
        </w:rPr>
        <w:t xml:space="preserve"> vol. 116, No. 17 (April), pp. 8275</w:t>
      </w:r>
      <w:r>
        <w:rPr>
          <w:color w:val="000000" w:themeColor="text1"/>
        </w:rPr>
        <w:t>–</w:t>
      </w:r>
      <w:r w:rsidRPr="00B73E5F">
        <w:rPr>
          <w:color w:val="000000" w:themeColor="text1"/>
        </w:rPr>
        <w:t>8282.</w:t>
      </w:r>
      <w:r w:rsidRPr="00096C23">
        <w:rPr>
          <w:color w:val="000000" w:themeColor="text1"/>
        </w:rPr>
        <w:t xml:space="preserve"> </w:t>
      </w:r>
    </w:p>
    <w:p w14:paraId="5A08731D" w14:textId="77777777" w:rsidR="00AB2949" w:rsidRPr="00B73E5F" w:rsidRDefault="00AB2949" w:rsidP="00AB2949">
      <w:pPr>
        <w:spacing w:before="120" w:after="120"/>
        <w:ind w:left="227" w:hanging="227"/>
        <w:rPr>
          <w:color w:val="000000" w:themeColor="text1"/>
        </w:rPr>
      </w:pPr>
      <w:r w:rsidRPr="00B73E5F">
        <w:rPr>
          <w:color w:val="000000" w:themeColor="text1"/>
        </w:rPr>
        <w:t xml:space="preserve">North, Ace R., Austin Burt, </w:t>
      </w:r>
      <w:r>
        <w:rPr>
          <w:color w:val="000000" w:themeColor="text1"/>
        </w:rPr>
        <w:t xml:space="preserve">and </w:t>
      </w:r>
      <w:r w:rsidRPr="00B73E5F">
        <w:rPr>
          <w:color w:val="000000" w:themeColor="text1"/>
        </w:rPr>
        <w:t>H. Charles J. Godfray</w:t>
      </w:r>
      <w:r>
        <w:t xml:space="preserve"> </w:t>
      </w:r>
      <w:r>
        <w:rPr>
          <w:color w:val="000000" w:themeColor="text1"/>
        </w:rPr>
        <w:t>(</w:t>
      </w:r>
      <w:r w:rsidRPr="00B73E5F">
        <w:rPr>
          <w:color w:val="000000" w:themeColor="text1"/>
        </w:rPr>
        <w:t>2019</w:t>
      </w:r>
      <w:r>
        <w:rPr>
          <w:color w:val="000000" w:themeColor="text1"/>
        </w:rPr>
        <w:t>)</w:t>
      </w:r>
      <w:r w:rsidRPr="00B73E5F">
        <w:rPr>
          <w:color w:val="000000" w:themeColor="text1"/>
        </w:rPr>
        <w:t xml:space="preserve">. Modelling the potential of genetic control of malaria mosquitoes at national scale. </w:t>
      </w:r>
      <w:r w:rsidRPr="00B73E5F">
        <w:rPr>
          <w:i/>
          <w:iCs/>
          <w:color w:val="000000" w:themeColor="text1"/>
        </w:rPr>
        <w:t>BMC Biology</w:t>
      </w:r>
      <w:r w:rsidRPr="00B73E5F">
        <w:rPr>
          <w:color w:val="000000" w:themeColor="text1"/>
        </w:rPr>
        <w:t>, vol. 17, No. 26 (March).</w:t>
      </w:r>
    </w:p>
    <w:p w14:paraId="1134F807" w14:textId="77777777" w:rsidR="00AB2949" w:rsidRPr="003B29C0" w:rsidRDefault="00AB2949" w:rsidP="00AB2949">
      <w:pPr>
        <w:spacing w:before="120" w:after="120"/>
        <w:ind w:left="227" w:hanging="227"/>
        <w:rPr>
          <w:color w:val="000000" w:themeColor="text1"/>
        </w:rPr>
      </w:pPr>
      <w:r w:rsidRPr="00B73E5F">
        <w:rPr>
          <w:color w:val="000000" w:themeColor="text1"/>
        </w:rPr>
        <w:t>___________</w:t>
      </w:r>
      <w:r>
        <w:t xml:space="preserve"> </w:t>
      </w:r>
      <w:r>
        <w:rPr>
          <w:color w:val="000000" w:themeColor="text1"/>
        </w:rPr>
        <w:t>(</w:t>
      </w:r>
      <w:r w:rsidRPr="00B73E5F">
        <w:rPr>
          <w:color w:val="000000" w:themeColor="text1"/>
        </w:rPr>
        <w:t>2020</w:t>
      </w:r>
      <w:r>
        <w:rPr>
          <w:color w:val="000000" w:themeColor="text1"/>
        </w:rPr>
        <w:t>)</w:t>
      </w:r>
      <w:r w:rsidRPr="00B73E5F">
        <w:rPr>
          <w:color w:val="000000" w:themeColor="text1"/>
        </w:rPr>
        <w:t xml:space="preserve">. Modelling the suppression of a malaria vector using a CRISPR-Cas9 gene drive to reduce female fertility. </w:t>
      </w:r>
      <w:r w:rsidRPr="00B73E5F">
        <w:rPr>
          <w:i/>
          <w:iCs/>
          <w:color w:val="000000" w:themeColor="text1"/>
        </w:rPr>
        <w:t>BMC Biology</w:t>
      </w:r>
      <w:r w:rsidRPr="00B73E5F">
        <w:rPr>
          <w:color w:val="000000" w:themeColor="text1"/>
        </w:rPr>
        <w:t xml:space="preserve">, vol. 18, No. 98 </w:t>
      </w:r>
      <w:r w:rsidRPr="003B29C0">
        <w:rPr>
          <w:color w:val="000000" w:themeColor="text1"/>
        </w:rPr>
        <w:t xml:space="preserve">(August). </w:t>
      </w:r>
    </w:p>
    <w:p w14:paraId="381BEBE0" w14:textId="77777777" w:rsidR="00AB2949" w:rsidRPr="003B29C0" w:rsidRDefault="00AB2949" w:rsidP="00AB2949">
      <w:pPr>
        <w:spacing w:before="120" w:after="120"/>
        <w:ind w:left="227" w:hanging="227"/>
        <w:rPr>
          <w:color w:val="000000" w:themeColor="text1"/>
        </w:rPr>
      </w:pPr>
      <w:r w:rsidRPr="003B29C0">
        <w:rPr>
          <w:color w:val="000000" w:themeColor="text1"/>
        </w:rPr>
        <w:t xml:space="preserve">Oberhofer, Georg, Tobin Ivy, and Bruce A. Hay (2019). </w:t>
      </w:r>
      <w:r w:rsidRPr="003B29C0">
        <w:rPr>
          <w:i/>
          <w:iCs/>
          <w:color w:val="000000" w:themeColor="text1"/>
        </w:rPr>
        <w:t>Cleave and Rescue</w:t>
      </w:r>
      <w:r w:rsidRPr="003B29C0">
        <w:rPr>
          <w:color w:val="000000" w:themeColor="text1"/>
        </w:rPr>
        <w:t xml:space="preserve">, a novel selfish genetic element and general strategy for gene drive. </w:t>
      </w:r>
      <w:bookmarkStart w:id="154" w:name="_Hlk171276859"/>
      <w:r w:rsidRPr="003B29C0">
        <w:rPr>
          <w:i/>
          <w:iCs/>
          <w:color w:val="000000" w:themeColor="text1"/>
        </w:rPr>
        <w:t>Proceedings of the National Academy of Sciences</w:t>
      </w:r>
      <w:bookmarkEnd w:id="154"/>
      <w:r w:rsidRPr="003B29C0">
        <w:rPr>
          <w:color w:val="000000" w:themeColor="text1"/>
        </w:rPr>
        <w:t xml:space="preserve">, vol. 116, No. 13 (February), pp. 6250–6259. </w:t>
      </w:r>
    </w:p>
    <w:p w14:paraId="2234C738" w14:textId="77777777" w:rsidR="00AB2949" w:rsidRPr="003B29C0" w:rsidRDefault="00AB2949" w:rsidP="00AB2949">
      <w:pPr>
        <w:spacing w:before="120" w:after="120"/>
        <w:ind w:left="227" w:hanging="227"/>
        <w:rPr>
          <w:color w:val="000000" w:themeColor="text1"/>
        </w:rPr>
      </w:pPr>
      <w:bookmarkStart w:id="155" w:name="_Hlk172920285"/>
      <w:r w:rsidRPr="003B29C0">
        <w:rPr>
          <w:color w:val="000000" w:themeColor="text1"/>
        </w:rPr>
        <w:t xml:space="preserve">__________ (2020a). 2-locus </w:t>
      </w:r>
      <w:r w:rsidRPr="003B29C0">
        <w:rPr>
          <w:i/>
          <w:iCs/>
          <w:color w:val="000000" w:themeColor="text1"/>
        </w:rPr>
        <w:t>Cleave and Rescue</w:t>
      </w:r>
      <w:r w:rsidRPr="003B29C0">
        <w:rPr>
          <w:color w:val="000000" w:themeColor="text1"/>
        </w:rPr>
        <w:t xml:space="preserve"> selfish elements harness a recombination rate-dependent generational clock for self-limiting gene drive. </w:t>
      </w:r>
      <w:proofErr w:type="spellStart"/>
      <w:r w:rsidRPr="003B29C0">
        <w:rPr>
          <w:color w:val="000000" w:themeColor="text1"/>
          <w:lang w:val="en-CA"/>
        </w:rPr>
        <w:t>bioRxiv</w:t>
      </w:r>
      <w:proofErr w:type="spellEnd"/>
      <w:r w:rsidRPr="003B29C0">
        <w:rPr>
          <w:color w:val="000000" w:themeColor="text1"/>
          <w:lang w:val="en-CA"/>
        </w:rPr>
        <w:t xml:space="preserve"> preprint. </w:t>
      </w:r>
    </w:p>
    <w:bookmarkEnd w:id="155"/>
    <w:p w14:paraId="5DCB76D3" w14:textId="77777777" w:rsidR="00AB2949" w:rsidRPr="00B73E5F" w:rsidRDefault="00AB2949" w:rsidP="00AB2949">
      <w:pPr>
        <w:spacing w:before="120" w:after="120"/>
        <w:ind w:left="227" w:hanging="227"/>
        <w:rPr>
          <w:color w:val="000000" w:themeColor="text1"/>
        </w:rPr>
      </w:pPr>
      <w:r w:rsidRPr="003B29C0">
        <w:rPr>
          <w:color w:val="000000" w:themeColor="text1"/>
        </w:rPr>
        <w:t>__________</w:t>
      </w:r>
      <w:r w:rsidRPr="003B29C0">
        <w:t xml:space="preserve"> </w:t>
      </w:r>
      <w:r w:rsidRPr="003B29C0">
        <w:rPr>
          <w:color w:val="000000" w:themeColor="text1"/>
        </w:rPr>
        <w:t xml:space="preserve">(2020b). Gene drive and resilience through renewal with next generation </w:t>
      </w:r>
      <w:r w:rsidRPr="003B29C0">
        <w:rPr>
          <w:i/>
          <w:iCs/>
          <w:color w:val="000000" w:themeColor="text1"/>
        </w:rPr>
        <w:t>Cleave and Rescue</w:t>
      </w:r>
      <w:r w:rsidRPr="003B29C0">
        <w:rPr>
          <w:color w:val="000000" w:themeColor="text1"/>
        </w:rPr>
        <w:t xml:space="preserve"> selfish genetic elements. </w:t>
      </w:r>
      <w:r w:rsidRPr="003B29C0">
        <w:rPr>
          <w:i/>
          <w:iCs/>
          <w:color w:val="000000" w:themeColor="text1"/>
        </w:rPr>
        <w:t>Proceedings of the National Academy of Sciences</w:t>
      </w:r>
      <w:r w:rsidRPr="003B29C0">
        <w:rPr>
          <w:color w:val="000000" w:themeColor="text1"/>
        </w:rPr>
        <w:t>, vol. 117, No. 16 (April), pp. 9013–9021.</w:t>
      </w:r>
      <w:r w:rsidRPr="00B73E5F">
        <w:rPr>
          <w:color w:val="000000" w:themeColor="text1"/>
        </w:rPr>
        <w:t xml:space="preserve"> </w:t>
      </w:r>
    </w:p>
    <w:p w14:paraId="619A616E" w14:textId="77777777" w:rsidR="00AB2949" w:rsidRPr="00DC2624" w:rsidRDefault="00AB2949" w:rsidP="00AB2949">
      <w:pPr>
        <w:spacing w:before="120" w:after="120"/>
        <w:ind w:left="227" w:hanging="227"/>
        <w:rPr>
          <w:color w:val="000000" w:themeColor="text1"/>
        </w:rPr>
      </w:pPr>
      <w:r w:rsidRPr="00B73E5F">
        <w:rPr>
          <w:color w:val="000000" w:themeColor="text1"/>
        </w:rPr>
        <w:t>__________</w:t>
      </w:r>
      <w:r>
        <w:t xml:space="preserve"> </w:t>
      </w:r>
      <w:r>
        <w:rPr>
          <w:color w:val="000000" w:themeColor="text1"/>
        </w:rPr>
        <w:t>(</w:t>
      </w:r>
      <w:r w:rsidRPr="00B73E5F">
        <w:rPr>
          <w:color w:val="000000" w:themeColor="text1"/>
        </w:rPr>
        <w:t>2021</w:t>
      </w:r>
      <w:r>
        <w:rPr>
          <w:color w:val="000000" w:themeColor="text1"/>
        </w:rPr>
        <w:t>)</w:t>
      </w:r>
      <w:r w:rsidRPr="00B73E5F">
        <w:rPr>
          <w:color w:val="000000" w:themeColor="text1"/>
        </w:rPr>
        <w:t xml:space="preserve">. Split versions of </w:t>
      </w:r>
      <w:r w:rsidRPr="00B73E5F">
        <w:rPr>
          <w:i/>
          <w:color w:val="000000" w:themeColor="text1"/>
        </w:rPr>
        <w:t>Cleave</w:t>
      </w:r>
      <w:r w:rsidRPr="00B73E5F">
        <w:rPr>
          <w:i/>
          <w:iCs/>
          <w:color w:val="000000" w:themeColor="text1"/>
        </w:rPr>
        <w:t xml:space="preserve"> and </w:t>
      </w:r>
      <w:r w:rsidRPr="00B73E5F">
        <w:rPr>
          <w:i/>
          <w:color w:val="000000" w:themeColor="text1"/>
        </w:rPr>
        <w:t>Rescue</w:t>
      </w:r>
      <w:r w:rsidRPr="00B73E5F">
        <w:rPr>
          <w:color w:val="000000" w:themeColor="text1"/>
        </w:rPr>
        <w:t xml:space="preserve"> selfish genetic elements for measured self-limiting gene dri</w:t>
      </w:r>
      <w:r w:rsidRPr="00DC2624">
        <w:rPr>
          <w:color w:val="000000" w:themeColor="text1"/>
        </w:rPr>
        <w:t xml:space="preserve">ve. </w:t>
      </w:r>
      <w:r w:rsidRPr="00DC2624">
        <w:rPr>
          <w:i/>
          <w:iCs/>
          <w:color w:val="000000" w:themeColor="text1"/>
        </w:rPr>
        <w:t>PLOS Genetics,</w:t>
      </w:r>
      <w:r w:rsidRPr="00DC2624">
        <w:rPr>
          <w:color w:val="000000" w:themeColor="text1"/>
        </w:rPr>
        <w:t xml:space="preserve"> vol. 17, No. 2 (February). </w:t>
      </w:r>
    </w:p>
    <w:p w14:paraId="7A989E8F" w14:textId="77777777" w:rsidR="00AB2949" w:rsidRPr="00FE0869" w:rsidRDefault="00AB2949" w:rsidP="00AB2949">
      <w:pPr>
        <w:spacing w:before="120" w:after="120"/>
        <w:ind w:left="227" w:right="-20" w:hanging="227"/>
      </w:pPr>
      <w:proofErr w:type="spellStart"/>
      <w:r w:rsidRPr="00C61C54">
        <w:rPr>
          <w:lang w:val="en-CA"/>
        </w:rPr>
        <w:t>Oerke</w:t>
      </w:r>
      <w:proofErr w:type="spellEnd"/>
      <w:r w:rsidRPr="00C61C54">
        <w:rPr>
          <w:lang w:val="en-CA"/>
        </w:rPr>
        <w:t xml:space="preserve">, E. </w:t>
      </w:r>
      <w:proofErr w:type="spellStart"/>
      <w:proofErr w:type="gramStart"/>
      <w:r w:rsidRPr="00C61C54">
        <w:rPr>
          <w:lang w:val="en-CA"/>
        </w:rPr>
        <w:t>C.,and</w:t>
      </w:r>
      <w:proofErr w:type="spellEnd"/>
      <w:proofErr w:type="gramEnd"/>
      <w:r w:rsidRPr="00C61C54">
        <w:rPr>
          <w:lang w:val="en-CA"/>
        </w:rPr>
        <w:t xml:space="preserve"> others </w:t>
      </w:r>
      <w:r w:rsidRPr="00DC2624">
        <w:rPr>
          <w:color w:val="000000" w:themeColor="text1"/>
        </w:rPr>
        <w:t>(</w:t>
      </w:r>
      <w:r w:rsidRPr="00DC2624">
        <w:t>1994</w:t>
      </w:r>
      <w:r w:rsidRPr="00DC2624">
        <w:rPr>
          <w:color w:val="000000" w:themeColor="text1"/>
        </w:rPr>
        <w:t>)</w:t>
      </w:r>
      <w:r w:rsidRPr="00DC2624">
        <w:t xml:space="preserve">. </w:t>
      </w:r>
      <w:r w:rsidRPr="00DC2624">
        <w:rPr>
          <w:i/>
        </w:rPr>
        <w:t>Crop Production and Crop Protection: Estimated Losses in Major Food and Cash Crops.</w:t>
      </w:r>
      <w:r w:rsidRPr="00DC2624">
        <w:t xml:space="preserve"> Am</w:t>
      </w:r>
      <w:r w:rsidRPr="00B73E5F">
        <w:t>sterdam: Cambridge University Press.</w:t>
      </w:r>
    </w:p>
    <w:p w14:paraId="4C07DFD7" w14:textId="77777777" w:rsidR="00AB2949" w:rsidRPr="00B73E5F" w:rsidRDefault="00AB2949" w:rsidP="00AB2949">
      <w:pPr>
        <w:spacing w:before="120" w:after="120"/>
        <w:ind w:left="227" w:hanging="227"/>
      </w:pPr>
      <w:r w:rsidRPr="00800B53">
        <w:t>Offi</w:t>
      </w:r>
      <w:r w:rsidRPr="000B0923">
        <w:t>ce</w:t>
      </w:r>
      <w:r w:rsidRPr="00B85779">
        <w:t xml:space="preserve"> of the Gene Technology Regulator </w:t>
      </w:r>
      <w:r w:rsidRPr="00B85779">
        <w:rPr>
          <w:color w:val="000000" w:themeColor="text1"/>
        </w:rPr>
        <w:t xml:space="preserve">(2005). </w:t>
      </w:r>
      <w:r w:rsidRPr="00C61C54">
        <w:rPr>
          <w:i/>
          <w:iCs/>
        </w:rPr>
        <w:t>Risk Analysis Framework</w:t>
      </w:r>
      <w:r w:rsidRPr="00EA3751">
        <w:t>.</w:t>
      </w:r>
      <w:r w:rsidRPr="00A61634" w:rsidDel="008455F6">
        <w:t xml:space="preserve"> </w:t>
      </w:r>
    </w:p>
    <w:p w14:paraId="652319BD" w14:textId="77777777" w:rsidR="00AB2949" w:rsidRPr="00B73E5F" w:rsidRDefault="00AB2949" w:rsidP="00AB2949">
      <w:pPr>
        <w:spacing w:before="120" w:after="120"/>
        <w:ind w:left="227" w:hanging="227"/>
      </w:pPr>
      <w:r w:rsidRPr="00B73E5F">
        <w:lastRenderedPageBreak/>
        <w:t>O’Hagan, Anthony, and others</w:t>
      </w:r>
      <w:r>
        <w:t xml:space="preserve"> </w:t>
      </w:r>
      <w:r>
        <w:rPr>
          <w:color w:val="000000" w:themeColor="text1"/>
        </w:rPr>
        <w:t>(</w:t>
      </w:r>
      <w:r w:rsidRPr="00B73E5F">
        <w:t>2006</w:t>
      </w:r>
      <w:r>
        <w:rPr>
          <w:color w:val="000000" w:themeColor="text1"/>
        </w:rPr>
        <w:t>)</w:t>
      </w:r>
      <w:r w:rsidRPr="00B73E5F">
        <w:t xml:space="preserve">. </w:t>
      </w:r>
      <w:r w:rsidRPr="00B73E5F">
        <w:rPr>
          <w:i/>
          <w:iCs/>
        </w:rPr>
        <w:t>Uncertain Judgements: Eliciting Experts</w:t>
      </w:r>
      <w:r>
        <w:rPr>
          <w:i/>
          <w:iCs/>
        </w:rPr>
        <w:t>’</w:t>
      </w:r>
      <w:r w:rsidRPr="00B73E5F">
        <w:rPr>
          <w:i/>
          <w:iCs/>
        </w:rPr>
        <w:t xml:space="preserve"> Probabilities. </w:t>
      </w:r>
      <w:r w:rsidRPr="00B73E5F">
        <w:t xml:space="preserve">John Wiley &amp; Sons, Ltd (TJ International, Padstow, Cornwall). </w:t>
      </w:r>
    </w:p>
    <w:p w14:paraId="0E9F5150" w14:textId="77777777" w:rsidR="00AB2949" w:rsidRPr="00B73E5F" w:rsidRDefault="00AB2949" w:rsidP="00AB2949">
      <w:pPr>
        <w:spacing w:before="120" w:after="120"/>
        <w:ind w:left="227" w:hanging="227"/>
        <w:rPr>
          <w:color w:val="000000"/>
          <w:lang w:eastAsia="en-CA"/>
        </w:rPr>
      </w:pPr>
      <w:r w:rsidRPr="00B73E5F">
        <w:t>Olejarz, Jason W., and Martin A. Nowak</w:t>
      </w:r>
      <w:r>
        <w:t xml:space="preserve"> </w:t>
      </w:r>
      <w:r>
        <w:rPr>
          <w:color w:val="000000" w:themeColor="text1"/>
        </w:rPr>
        <w:t>(</w:t>
      </w:r>
      <w:r w:rsidRPr="00B73E5F">
        <w:rPr>
          <w:color w:val="000000"/>
          <w:lang w:eastAsia="en-CA"/>
        </w:rPr>
        <w:t>2024</w:t>
      </w:r>
      <w:r>
        <w:rPr>
          <w:color w:val="000000" w:themeColor="text1"/>
        </w:rPr>
        <w:t>)</w:t>
      </w:r>
      <w:r w:rsidRPr="00B73E5F">
        <w:t xml:space="preserve">. </w:t>
      </w:r>
      <w:r w:rsidRPr="00B73E5F">
        <w:rPr>
          <w:color w:val="000000"/>
          <w:lang w:eastAsia="en-CA"/>
        </w:rPr>
        <w:t xml:space="preserve">Gene drives for the extinction of wild metapopulations. </w:t>
      </w:r>
      <w:r w:rsidRPr="003B13AA">
        <w:rPr>
          <w:i/>
          <w:iCs/>
          <w:color w:val="000000"/>
          <w:lang w:eastAsia="en-CA"/>
        </w:rPr>
        <w:t>Journal of Theoretical Biology</w:t>
      </w:r>
      <w:r w:rsidRPr="00B73E5F">
        <w:rPr>
          <w:i/>
          <w:iCs/>
          <w:color w:val="000000"/>
          <w:lang w:eastAsia="en-CA"/>
        </w:rPr>
        <w:t xml:space="preserve">, </w:t>
      </w:r>
      <w:r w:rsidRPr="00B73E5F">
        <w:rPr>
          <w:color w:val="000000"/>
          <w:lang w:eastAsia="en-CA"/>
        </w:rPr>
        <w:t xml:space="preserve">vol. 577 (January). </w:t>
      </w:r>
    </w:p>
    <w:p w14:paraId="10FF21E3" w14:textId="77777777" w:rsidR="00AB2949" w:rsidRDefault="00AB2949" w:rsidP="00AB2949">
      <w:pPr>
        <w:spacing w:before="120" w:after="120"/>
        <w:ind w:left="227" w:hanging="227"/>
        <w:rPr>
          <w:color w:val="000000" w:themeColor="text1"/>
        </w:rPr>
      </w:pPr>
      <w:r w:rsidRPr="00C61C54">
        <w:rPr>
          <w:color w:val="000000" w:themeColor="text1"/>
        </w:rPr>
        <w:t>Org</w:t>
      </w:r>
      <w:r w:rsidRPr="007763D2">
        <w:rPr>
          <w:color w:val="000000" w:themeColor="text1"/>
        </w:rPr>
        <w:t xml:space="preserve">anisation for Economic Co-operation and </w:t>
      </w:r>
      <w:r w:rsidRPr="00DE1747">
        <w:rPr>
          <w:color w:val="000000" w:themeColor="text1"/>
        </w:rPr>
        <w:t>Development</w:t>
      </w:r>
      <w:r w:rsidRPr="00DE1747">
        <w:t xml:space="preserve"> </w:t>
      </w:r>
      <w:r w:rsidRPr="00DE1747">
        <w:rPr>
          <w:color w:val="000000" w:themeColor="text1"/>
        </w:rPr>
        <w:t>(199</w:t>
      </w:r>
      <w:r w:rsidRPr="00C61C54">
        <w:rPr>
          <w:color w:val="000000" w:themeColor="text1"/>
        </w:rPr>
        <w:t>3</w:t>
      </w:r>
      <w:r w:rsidRPr="00DE1747">
        <w:rPr>
          <w:color w:val="000000" w:themeColor="text1"/>
        </w:rPr>
        <w:t xml:space="preserve">). </w:t>
      </w:r>
      <w:r w:rsidRPr="00DE1747">
        <w:rPr>
          <w:i/>
          <w:color w:val="000000" w:themeColor="text1"/>
        </w:rPr>
        <w:t>Safety Considerations for Biotechnology: S</w:t>
      </w:r>
      <w:r w:rsidRPr="00C61C54">
        <w:rPr>
          <w:i/>
          <w:iCs/>
          <w:color w:val="000000" w:themeColor="text1"/>
        </w:rPr>
        <w:t>cale-up of Crop Plants</w:t>
      </w:r>
      <w:r w:rsidRPr="00DE1747">
        <w:rPr>
          <w:color w:val="000000" w:themeColor="text1"/>
        </w:rPr>
        <w:t>. Paris: OECD.</w:t>
      </w:r>
      <w:r w:rsidRPr="00B73E5F">
        <w:rPr>
          <w:color w:val="000000" w:themeColor="text1"/>
        </w:rPr>
        <w:t xml:space="preserve"> </w:t>
      </w:r>
    </w:p>
    <w:p w14:paraId="26C3C14E" w14:textId="77777777" w:rsidR="00AB2949" w:rsidRPr="006966AB" w:rsidRDefault="00AB2949" w:rsidP="00AB2949">
      <w:pPr>
        <w:spacing w:before="120" w:after="120"/>
        <w:ind w:left="227" w:hanging="227"/>
        <w:rPr>
          <w:color w:val="000000" w:themeColor="text1"/>
        </w:rPr>
      </w:pPr>
      <w:r w:rsidRPr="00C61C54">
        <w:rPr>
          <w:color w:val="000000" w:themeColor="text1"/>
        </w:rPr>
        <w:t>__________</w:t>
      </w:r>
      <w:r w:rsidRPr="006966AB">
        <w:t xml:space="preserve"> </w:t>
      </w:r>
      <w:r w:rsidRPr="006966AB">
        <w:rPr>
          <w:color w:val="000000" w:themeColor="text1"/>
        </w:rPr>
        <w:t>(2015)</w:t>
      </w:r>
      <w:r w:rsidRPr="006966AB">
        <w:rPr>
          <w:i/>
          <w:color w:val="000000" w:themeColor="text1"/>
        </w:rPr>
        <w:t xml:space="preserve">. </w:t>
      </w:r>
      <w:r w:rsidRPr="00C61C54">
        <w:rPr>
          <w:i/>
          <w:color w:val="000000" w:themeColor="text1"/>
        </w:rPr>
        <w:t>Frascati Manual 2015</w:t>
      </w:r>
      <w:r w:rsidRPr="006966AB">
        <w:rPr>
          <w:i/>
          <w:color w:val="000000" w:themeColor="text1"/>
        </w:rPr>
        <w:t>: Guidelines for Collecting and Reporting Data on Research and Experimental Development</w:t>
      </w:r>
      <w:r w:rsidRPr="006966AB">
        <w:rPr>
          <w:color w:val="000000" w:themeColor="text1"/>
        </w:rPr>
        <w:t>. Paris: OECD Publishing.</w:t>
      </w:r>
    </w:p>
    <w:p w14:paraId="3EDB9DE2" w14:textId="77777777" w:rsidR="00AB2949" w:rsidRPr="00096C23" w:rsidRDefault="00AB2949" w:rsidP="00AB2949">
      <w:pPr>
        <w:spacing w:before="120" w:after="120"/>
        <w:ind w:left="227" w:hanging="227"/>
        <w:rPr>
          <w:color w:val="000000" w:themeColor="text1"/>
        </w:rPr>
      </w:pPr>
      <w:r w:rsidRPr="006966AB">
        <w:rPr>
          <w:color w:val="000000" w:themeColor="text1"/>
        </w:rPr>
        <w:t>__________</w:t>
      </w:r>
      <w:r w:rsidRPr="006966AB">
        <w:t xml:space="preserve"> </w:t>
      </w:r>
      <w:r w:rsidRPr="006966AB">
        <w:rPr>
          <w:color w:val="000000" w:themeColor="text1"/>
        </w:rPr>
        <w:t xml:space="preserve">(2023). </w:t>
      </w:r>
      <w:r w:rsidRPr="006966AB">
        <w:rPr>
          <w:i/>
          <w:color w:val="000000" w:themeColor="text1"/>
        </w:rPr>
        <w:t>Safety Assessment of Transgenic Organisms in the Environment, Volume 10: OECD Consensus Document on Environmental Considerations for the Release of Transgenic Plants, Harmonisation of Regulatory Oversight in Biotechnology</w:t>
      </w:r>
      <w:r w:rsidRPr="006966AB">
        <w:rPr>
          <w:i/>
          <w:iCs/>
          <w:color w:val="000000" w:themeColor="text1"/>
        </w:rPr>
        <w:t xml:space="preserve">. </w:t>
      </w:r>
      <w:r w:rsidRPr="006966AB">
        <w:rPr>
          <w:color w:val="000000" w:themeColor="text1"/>
        </w:rPr>
        <w:t>Paris: OECD Publishing.</w:t>
      </w:r>
      <w:r w:rsidRPr="00096C23">
        <w:rPr>
          <w:color w:val="000000" w:themeColor="text1"/>
        </w:rPr>
        <w:t xml:space="preserve"> </w:t>
      </w:r>
    </w:p>
    <w:p w14:paraId="0A44CB0F" w14:textId="77777777" w:rsidR="00AB2949" w:rsidRPr="00096C23" w:rsidRDefault="00AB2949" w:rsidP="00AB2949">
      <w:pPr>
        <w:spacing w:before="120" w:after="120"/>
        <w:ind w:left="227" w:hanging="227"/>
        <w:rPr>
          <w:color w:val="000000"/>
          <w:lang w:eastAsia="en-CA"/>
        </w:rPr>
      </w:pPr>
      <w:r w:rsidRPr="00B73E5F">
        <w:t>Otto, Sarah P</w:t>
      </w:r>
      <w:r>
        <w:t>.</w:t>
      </w:r>
      <w:r w:rsidRPr="00B73E5F">
        <w:t>, and Troy Day</w:t>
      </w:r>
      <w:r>
        <w:t xml:space="preserve"> </w:t>
      </w:r>
      <w:r>
        <w:rPr>
          <w:color w:val="000000" w:themeColor="text1"/>
        </w:rPr>
        <w:t>(</w:t>
      </w:r>
      <w:r w:rsidRPr="009B1B04">
        <w:rPr>
          <w:color w:val="000000"/>
          <w:lang w:eastAsia="en-CA"/>
        </w:rPr>
        <w:t>2007</w:t>
      </w:r>
      <w:r>
        <w:rPr>
          <w:color w:val="000000" w:themeColor="text1"/>
        </w:rPr>
        <w:t>)</w:t>
      </w:r>
      <w:r w:rsidRPr="00B73E5F">
        <w:t xml:space="preserve">. </w:t>
      </w:r>
      <w:r w:rsidRPr="00B73E5F">
        <w:rPr>
          <w:i/>
          <w:iCs/>
          <w:color w:val="000000"/>
          <w:lang w:eastAsia="en-CA"/>
        </w:rPr>
        <w:t>A Biologis</w:t>
      </w:r>
      <w:r>
        <w:rPr>
          <w:i/>
          <w:iCs/>
          <w:color w:val="000000"/>
          <w:lang w:eastAsia="en-CA"/>
        </w:rPr>
        <w:t>t</w:t>
      </w:r>
      <w:r w:rsidRPr="00B73E5F">
        <w:rPr>
          <w:i/>
          <w:iCs/>
          <w:color w:val="000000"/>
          <w:lang w:eastAsia="en-CA"/>
        </w:rPr>
        <w:t xml:space="preserve">’s Guide to Mathematical </w:t>
      </w:r>
      <w:proofErr w:type="spellStart"/>
      <w:r w:rsidRPr="00B73E5F">
        <w:rPr>
          <w:i/>
          <w:iCs/>
          <w:color w:val="000000"/>
          <w:lang w:eastAsia="en-CA"/>
        </w:rPr>
        <w:t>Modeling</w:t>
      </w:r>
      <w:proofErr w:type="spellEnd"/>
      <w:r w:rsidRPr="00B73E5F">
        <w:rPr>
          <w:i/>
          <w:iCs/>
          <w:color w:val="000000"/>
          <w:lang w:eastAsia="en-CA"/>
        </w:rPr>
        <w:t xml:space="preserve"> in Ecology and Evolution</w:t>
      </w:r>
      <w:r w:rsidRPr="00B73E5F">
        <w:rPr>
          <w:color w:val="000000"/>
          <w:lang w:eastAsia="en-CA"/>
        </w:rPr>
        <w:t>. Princeton, New</w:t>
      </w:r>
      <w:r w:rsidRPr="009B1B04">
        <w:rPr>
          <w:color w:val="000000"/>
          <w:lang w:eastAsia="en-CA"/>
        </w:rPr>
        <w:t xml:space="preserve"> Jersey: Princeton University Press.</w:t>
      </w:r>
      <w:r w:rsidRPr="00096C23">
        <w:rPr>
          <w:color w:val="000000"/>
          <w:lang w:eastAsia="en-CA"/>
        </w:rPr>
        <w:t xml:space="preserve"> </w:t>
      </w:r>
    </w:p>
    <w:p w14:paraId="0C2EBDC4" w14:textId="77777777" w:rsidR="00AB2949" w:rsidRPr="00B73E5F" w:rsidRDefault="00AB2949" w:rsidP="00AB2949">
      <w:pPr>
        <w:spacing w:before="120" w:after="120"/>
        <w:ind w:left="227" w:hanging="227"/>
        <w:rPr>
          <w:color w:val="000000" w:themeColor="text1"/>
        </w:rPr>
      </w:pPr>
      <w:proofErr w:type="spellStart"/>
      <w:r w:rsidRPr="00B73E5F">
        <w:rPr>
          <w:color w:val="000000" w:themeColor="text1"/>
        </w:rPr>
        <w:t>Paupy</w:t>
      </w:r>
      <w:proofErr w:type="spellEnd"/>
      <w:r w:rsidRPr="00B73E5F">
        <w:rPr>
          <w:color w:val="000000" w:themeColor="text1"/>
        </w:rPr>
        <w:t>, C., and others</w:t>
      </w:r>
      <w:r>
        <w:t xml:space="preserve"> </w:t>
      </w:r>
      <w:r>
        <w:rPr>
          <w:color w:val="000000" w:themeColor="text1"/>
        </w:rPr>
        <w:t>(</w:t>
      </w:r>
      <w:r w:rsidRPr="00B73E5F">
        <w:rPr>
          <w:color w:val="000000" w:themeColor="text1"/>
        </w:rPr>
        <w:t>2009</w:t>
      </w:r>
      <w:r>
        <w:rPr>
          <w:color w:val="000000" w:themeColor="text1"/>
        </w:rPr>
        <w:t>)</w:t>
      </w:r>
      <w:r w:rsidRPr="00B73E5F">
        <w:rPr>
          <w:color w:val="000000" w:themeColor="text1"/>
        </w:rPr>
        <w:t xml:space="preserve">. </w:t>
      </w:r>
      <w:r w:rsidRPr="00B73E5F">
        <w:rPr>
          <w:i/>
          <w:iCs/>
          <w:color w:val="000000" w:themeColor="text1"/>
        </w:rPr>
        <w:t>Aedes albopictus</w:t>
      </w:r>
      <w:r w:rsidRPr="00B73E5F">
        <w:rPr>
          <w:color w:val="000000" w:themeColor="text1"/>
        </w:rPr>
        <w:t xml:space="preserve">, an arbovirus vector: </w:t>
      </w:r>
      <w:r>
        <w:rPr>
          <w:color w:val="000000" w:themeColor="text1"/>
        </w:rPr>
        <w:t>f</w:t>
      </w:r>
      <w:r w:rsidRPr="00B73E5F">
        <w:rPr>
          <w:color w:val="000000" w:themeColor="text1"/>
        </w:rPr>
        <w:t xml:space="preserve">rom the darkness to the light. </w:t>
      </w:r>
      <w:bookmarkStart w:id="156" w:name="_Hlk173827282"/>
      <w:r w:rsidRPr="00B73E5F">
        <w:rPr>
          <w:i/>
          <w:iCs/>
          <w:color w:val="000000" w:themeColor="text1"/>
        </w:rPr>
        <w:t xml:space="preserve">Microbes </w:t>
      </w:r>
      <w:r>
        <w:rPr>
          <w:i/>
          <w:iCs/>
          <w:color w:val="000000" w:themeColor="text1"/>
        </w:rPr>
        <w:t>and I</w:t>
      </w:r>
      <w:r w:rsidRPr="00B73E5F">
        <w:rPr>
          <w:i/>
          <w:iCs/>
          <w:color w:val="000000" w:themeColor="text1"/>
        </w:rPr>
        <w:t>nfect</w:t>
      </w:r>
      <w:r>
        <w:rPr>
          <w:i/>
          <w:iCs/>
          <w:color w:val="000000" w:themeColor="text1"/>
        </w:rPr>
        <w:t>ion</w:t>
      </w:r>
      <w:r w:rsidRPr="00B73E5F">
        <w:rPr>
          <w:i/>
          <w:iCs/>
          <w:color w:val="000000" w:themeColor="text1"/>
        </w:rPr>
        <w:t xml:space="preserve">, </w:t>
      </w:r>
      <w:bookmarkEnd w:id="156"/>
      <w:r w:rsidRPr="00B73E5F">
        <w:rPr>
          <w:color w:val="000000" w:themeColor="text1"/>
        </w:rPr>
        <w:t>vol. 11, No. 14</w:t>
      </w:r>
      <w:r>
        <w:rPr>
          <w:color w:val="000000" w:themeColor="text1"/>
        </w:rPr>
        <w:t>–</w:t>
      </w:r>
      <w:r w:rsidRPr="00B73E5F">
        <w:rPr>
          <w:color w:val="000000" w:themeColor="text1"/>
        </w:rPr>
        <w:t>15 (December), pp. 1177</w:t>
      </w:r>
      <w:r>
        <w:rPr>
          <w:color w:val="000000" w:themeColor="text1"/>
        </w:rPr>
        <w:t>–11</w:t>
      </w:r>
      <w:r w:rsidRPr="00B73E5F">
        <w:rPr>
          <w:color w:val="000000" w:themeColor="text1"/>
        </w:rPr>
        <w:t xml:space="preserve">85. </w:t>
      </w:r>
    </w:p>
    <w:p w14:paraId="7832CE55" w14:textId="77777777" w:rsidR="00AB2949" w:rsidRPr="00B73E5F" w:rsidRDefault="00AB2949" w:rsidP="00AB2949">
      <w:pPr>
        <w:spacing w:before="120" w:after="120"/>
        <w:ind w:left="227" w:hanging="227"/>
        <w:rPr>
          <w:color w:val="000000" w:themeColor="text1"/>
        </w:rPr>
      </w:pPr>
      <w:r w:rsidRPr="00B73E5F">
        <w:rPr>
          <w:color w:val="000000" w:themeColor="text1"/>
        </w:rPr>
        <w:t>Pereira, Thiago Nunes, and others</w:t>
      </w:r>
      <w:r>
        <w:t xml:space="preserve"> </w:t>
      </w:r>
      <w:r>
        <w:rPr>
          <w:color w:val="000000" w:themeColor="text1"/>
        </w:rPr>
        <w:t>(</w:t>
      </w:r>
      <w:r w:rsidRPr="00B73E5F">
        <w:rPr>
          <w:color w:val="000000" w:themeColor="text1"/>
        </w:rPr>
        <w:t>2021</w:t>
      </w:r>
      <w:r>
        <w:rPr>
          <w:color w:val="000000" w:themeColor="text1"/>
        </w:rPr>
        <w:t>)</w:t>
      </w:r>
      <w:r w:rsidRPr="00B73E5F">
        <w:rPr>
          <w:color w:val="000000" w:themeColor="text1"/>
        </w:rPr>
        <w:t xml:space="preserve">. Emergent arboviruses: </w:t>
      </w:r>
      <w:r>
        <w:rPr>
          <w:color w:val="000000" w:themeColor="text1"/>
        </w:rPr>
        <w:t>a</w:t>
      </w:r>
      <w:r w:rsidRPr="00B73E5F">
        <w:rPr>
          <w:color w:val="000000" w:themeColor="text1"/>
        </w:rPr>
        <w:t xml:space="preserve"> review about </w:t>
      </w:r>
      <w:r w:rsidRPr="00B73E5F">
        <w:rPr>
          <w:i/>
          <w:iCs/>
          <w:color w:val="000000" w:themeColor="text1"/>
        </w:rPr>
        <w:t>Mayaro virus</w:t>
      </w:r>
      <w:r w:rsidRPr="00B73E5F">
        <w:rPr>
          <w:color w:val="000000" w:themeColor="text1"/>
        </w:rPr>
        <w:t xml:space="preserve"> and </w:t>
      </w:r>
      <w:proofErr w:type="spellStart"/>
      <w:r w:rsidRPr="00B73E5F">
        <w:rPr>
          <w:i/>
          <w:iCs/>
          <w:color w:val="000000" w:themeColor="text1"/>
        </w:rPr>
        <w:t>Oropouche</w:t>
      </w:r>
      <w:proofErr w:type="spellEnd"/>
      <w:r w:rsidRPr="00B73E5F">
        <w:rPr>
          <w:i/>
          <w:iCs/>
          <w:color w:val="000000" w:themeColor="text1"/>
        </w:rPr>
        <w:t xml:space="preserve"> </w:t>
      </w:r>
      <w:proofErr w:type="spellStart"/>
      <w:r w:rsidRPr="00B73E5F">
        <w:rPr>
          <w:i/>
          <w:iCs/>
          <w:color w:val="000000" w:themeColor="text1"/>
        </w:rPr>
        <w:t>orthobunyavirus</w:t>
      </w:r>
      <w:proofErr w:type="spellEnd"/>
      <w:r w:rsidRPr="00B73E5F">
        <w:rPr>
          <w:i/>
          <w:iCs/>
          <w:color w:val="000000" w:themeColor="text1"/>
        </w:rPr>
        <w:t xml:space="preserve">. </w:t>
      </w:r>
      <w:bookmarkStart w:id="157" w:name="_Hlk171271168"/>
      <w:r w:rsidRPr="00C61C54">
        <w:rPr>
          <w:i/>
          <w:iCs/>
          <w:color w:val="000000" w:themeColor="text1"/>
          <w:lang w:val="en-CA"/>
        </w:rPr>
        <w:t>Frontiers in Tropical Diseases</w:t>
      </w:r>
      <w:bookmarkEnd w:id="157"/>
      <w:r w:rsidRPr="00B73E5F">
        <w:rPr>
          <w:i/>
          <w:iCs/>
          <w:color w:val="000000" w:themeColor="text1"/>
        </w:rPr>
        <w:t>,</w:t>
      </w:r>
      <w:r w:rsidRPr="00B73E5F">
        <w:rPr>
          <w:color w:val="000000" w:themeColor="text1"/>
        </w:rPr>
        <w:t xml:space="preserve"> vol. 2, No. 737436 (November). </w:t>
      </w:r>
    </w:p>
    <w:p w14:paraId="502293AE" w14:textId="77777777" w:rsidR="00AB2949" w:rsidRPr="00B73E5F" w:rsidRDefault="00AB2949" w:rsidP="00AB2949">
      <w:pPr>
        <w:spacing w:before="120" w:after="120"/>
        <w:ind w:left="227" w:hanging="227"/>
      </w:pPr>
      <w:r w:rsidRPr="00B73E5F">
        <w:t>Perry, Joe N., and others</w:t>
      </w:r>
      <w:r>
        <w:t xml:space="preserve"> (</w:t>
      </w:r>
      <w:r w:rsidRPr="00B73E5F">
        <w:t>2009</w:t>
      </w:r>
      <w:r>
        <w:rPr>
          <w:color w:val="000000" w:themeColor="text1"/>
        </w:rPr>
        <w:t>)</w:t>
      </w:r>
      <w:r w:rsidRPr="00B73E5F">
        <w:t xml:space="preserve">. Commentary: </w:t>
      </w:r>
      <w:r>
        <w:t>s</w:t>
      </w:r>
      <w:r w:rsidRPr="00B73E5F">
        <w:t xml:space="preserve">tatistical aspects of environmental risk assessment of GM plants for effects on non-target organisms. </w:t>
      </w:r>
      <w:r w:rsidRPr="00B73E5F">
        <w:rPr>
          <w:i/>
          <w:iCs/>
        </w:rPr>
        <w:t xml:space="preserve">Environmental Biosafety Research, </w:t>
      </w:r>
      <w:r w:rsidRPr="00B73E5F">
        <w:t>vol. 8, No. 2 (April</w:t>
      </w:r>
      <w:r>
        <w:t>–</w:t>
      </w:r>
      <w:r w:rsidRPr="00B73E5F">
        <w:t>June), pp. 65</w:t>
      </w:r>
      <w:r>
        <w:t>–</w:t>
      </w:r>
      <w:r w:rsidRPr="00B73E5F">
        <w:t xml:space="preserve">78. </w:t>
      </w:r>
    </w:p>
    <w:p w14:paraId="59885D57" w14:textId="77777777" w:rsidR="00AB2949" w:rsidRPr="00096C23" w:rsidRDefault="00AB2949" w:rsidP="00AB2949">
      <w:pPr>
        <w:spacing w:before="120" w:after="120"/>
        <w:ind w:left="227" w:hanging="227"/>
      </w:pPr>
      <w:r w:rsidRPr="00B73E5F">
        <w:t>Peterson, Jeannine, Paul S. Mead, and</w:t>
      </w:r>
      <w:r w:rsidRPr="00096C23">
        <w:t xml:space="preserve"> Martin E. Schriefer</w:t>
      </w:r>
      <w:r>
        <w:t xml:space="preserve"> </w:t>
      </w:r>
      <w:r>
        <w:rPr>
          <w:color w:val="000000" w:themeColor="text1"/>
        </w:rPr>
        <w:t>(</w:t>
      </w:r>
      <w:r w:rsidRPr="00096C23">
        <w:t>2009</w:t>
      </w:r>
      <w:r>
        <w:rPr>
          <w:color w:val="000000" w:themeColor="text1"/>
        </w:rPr>
        <w:t>)</w:t>
      </w:r>
      <w:r w:rsidRPr="00096C23">
        <w:t xml:space="preserve">. </w:t>
      </w:r>
      <w:proofErr w:type="spellStart"/>
      <w:r w:rsidRPr="00096C23">
        <w:rPr>
          <w:i/>
          <w:iCs/>
        </w:rPr>
        <w:t>Francisella</w:t>
      </w:r>
      <w:proofErr w:type="spellEnd"/>
      <w:r w:rsidRPr="00096C23">
        <w:rPr>
          <w:i/>
          <w:iCs/>
        </w:rPr>
        <w:t xml:space="preserve"> tularensis</w:t>
      </w:r>
      <w:r w:rsidRPr="00096C23">
        <w:t xml:space="preserve">: </w:t>
      </w:r>
      <w:r>
        <w:t>a</w:t>
      </w:r>
      <w:r w:rsidRPr="00096C23">
        <w:t xml:space="preserve">n arthropod-borne pathogen. </w:t>
      </w:r>
      <w:bookmarkStart w:id="158" w:name="_Hlk171271182"/>
      <w:r w:rsidRPr="00884910">
        <w:rPr>
          <w:i/>
          <w:iCs/>
        </w:rPr>
        <w:t>Veterinary Research</w:t>
      </w:r>
      <w:bookmarkEnd w:id="158"/>
      <w:r w:rsidRPr="00096C23">
        <w:t>, vol. 40, No. 2 (March</w:t>
      </w:r>
      <w:r>
        <w:t>–</w:t>
      </w:r>
      <w:r w:rsidRPr="00096C23">
        <w:t xml:space="preserve">April). </w:t>
      </w:r>
    </w:p>
    <w:p w14:paraId="5F71B85B" w14:textId="77777777" w:rsidR="00AB2949" w:rsidRPr="00B73E5F" w:rsidRDefault="00AB2949" w:rsidP="00AB2949">
      <w:pPr>
        <w:spacing w:before="120" w:after="120"/>
        <w:ind w:left="227" w:hanging="227"/>
      </w:pPr>
      <w:r w:rsidRPr="00B73E5F">
        <w:t>Pham, Thai Binh, and others</w:t>
      </w:r>
      <w:r>
        <w:t xml:space="preserve"> </w:t>
      </w:r>
      <w:r>
        <w:rPr>
          <w:color w:val="000000" w:themeColor="text1"/>
        </w:rPr>
        <w:t>(</w:t>
      </w:r>
      <w:r w:rsidRPr="00B73E5F">
        <w:t>2019</w:t>
      </w:r>
      <w:r>
        <w:rPr>
          <w:color w:val="000000" w:themeColor="text1"/>
        </w:rPr>
        <w:t>)</w:t>
      </w:r>
      <w:r w:rsidRPr="00B73E5F">
        <w:t xml:space="preserve">. Experimental population modification of the malaria vector mosquito, </w:t>
      </w:r>
      <w:r w:rsidRPr="00B73E5F">
        <w:rPr>
          <w:i/>
          <w:iCs/>
        </w:rPr>
        <w:t xml:space="preserve">Anopheles </w:t>
      </w:r>
      <w:proofErr w:type="spellStart"/>
      <w:r w:rsidRPr="00B73E5F">
        <w:rPr>
          <w:i/>
          <w:iCs/>
        </w:rPr>
        <w:t>stephensi</w:t>
      </w:r>
      <w:proofErr w:type="spellEnd"/>
      <w:r w:rsidRPr="00B73E5F">
        <w:t xml:space="preserve">. </w:t>
      </w:r>
      <w:r w:rsidRPr="00B73E5F">
        <w:rPr>
          <w:i/>
          <w:iCs/>
        </w:rPr>
        <w:t>PLOS Genetics</w:t>
      </w:r>
      <w:r w:rsidRPr="00B73E5F">
        <w:t xml:space="preserve">, vol. 15, No. 12 (December). </w:t>
      </w:r>
    </w:p>
    <w:p w14:paraId="28BA6E86" w14:textId="77777777" w:rsidR="00AB2949" w:rsidRPr="00B73E5F" w:rsidRDefault="00AB2949" w:rsidP="00AB2949">
      <w:pPr>
        <w:spacing w:before="120" w:after="120"/>
        <w:ind w:left="227" w:hanging="227"/>
      </w:pPr>
      <w:r w:rsidRPr="00B73E5F">
        <w:t>Piedrahita, Stefani, and others</w:t>
      </w:r>
      <w:r>
        <w:t xml:space="preserve"> </w:t>
      </w:r>
      <w:r>
        <w:rPr>
          <w:color w:val="000000" w:themeColor="text1"/>
        </w:rPr>
        <w:t>(</w:t>
      </w:r>
      <w:r w:rsidRPr="00B73E5F">
        <w:t>2022</w:t>
      </w:r>
      <w:r>
        <w:rPr>
          <w:color w:val="000000" w:themeColor="text1"/>
        </w:rPr>
        <w:t>)</w:t>
      </w:r>
      <w:r w:rsidRPr="00B73E5F">
        <w:t xml:space="preserve">. </w:t>
      </w:r>
      <w:r w:rsidRPr="00B73E5F">
        <w:rPr>
          <w:i/>
          <w:iCs/>
        </w:rPr>
        <w:t>Anopheles</w:t>
      </w:r>
      <w:r w:rsidRPr="00B73E5F">
        <w:t xml:space="preserve"> blood meal sources and entomological indicators related to plasmodium transmission in malaria endemic areas of Colombia. </w:t>
      </w:r>
      <w:bookmarkStart w:id="159" w:name="_Hlk171870593"/>
      <w:r w:rsidRPr="00B73E5F">
        <w:rPr>
          <w:i/>
          <w:iCs/>
        </w:rPr>
        <w:t xml:space="preserve">Acta </w:t>
      </w:r>
      <w:proofErr w:type="spellStart"/>
      <w:r w:rsidRPr="00B73E5F">
        <w:rPr>
          <w:i/>
          <w:iCs/>
        </w:rPr>
        <w:t>Trop</w:t>
      </w:r>
      <w:r>
        <w:rPr>
          <w:i/>
          <w:iCs/>
        </w:rPr>
        <w:t>ica</w:t>
      </w:r>
      <w:bookmarkEnd w:id="159"/>
      <w:proofErr w:type="spellEnd"/>
      <w:r w:rsidRPr="00B73E5F">
        <w:t xml:space="preserve">, vol. 233 (September). </w:t>
      </w:r>
    </w:p>
    <w:p w14:paraId="132EE100" w14:textId="77777777" w:rsidR="00AB2949" w:rsidRPr="00B73E5F" w:rsidRDefault="00AB2949" w:rsidP="00AB2949">
      <w:pPr>
        <w:spacing w:before="120" w:after="120"/>
        <w:ind w:left="227" w:right="-20" w:hanging="227"/>
      </w:pPr>
      <w:r w:rsidRPr="00B73E5F">
        <w:t>Pimentel, David</w:t>
      </w:r>
      <w:r>
        <w:t xml:space="preserve"> </w:t>
      </w:r>
      <w:r>
        <w:rPr>
          <w:color w:val="000000" w:themeColor="text1"/>
        </w:rPr>
        <w:t>(</w:t>
      </w:r>
      <w:r w:rsidRPr="00B73E5F">
        <w:t>1997</w:t>
      </w:r>
      <w:r>
        <w:rPr>
          <w:color w:val="000000" w:themeColor="text1"/>
        </w:rPr>
        <w:t>)</w:t>
      </w:r>
      <w:r w:rsidRPr="00B73E5F">
        <w:t xml:space="preserve">. </w:t>
      </w:r>
      <w:r w:rsidRPr="00B73E5F">
        <w:rPr>
          <w:i/>
        </w:rPr>
        <w:t>Techniques for Reducing Pesticide Use: Economic and Environmental Benefits</w:t>
      </w:r>
      <w:r w:rsidRPr="00B73E5F">
        <w:t xml:space="preserve">. Wiley. </w:t>
      </w:r>
    </w:p>
    <w:p w14:paraId="087A7A12" w14:textId="77777777" w:rsidR="00AB2949" w:rsidRPr="001D5FC2" w:rsidRDefault="00AB2949" w:rsidP="00AB2949">
      <w:pPr>
        <w:spacing w:before="120" w:after="120"/>
        <w:ind w:left="227" w:hanging="227"/>
        <w:rPr>
          <w:lang w:val="en-CA"/>
        </w:rPr>
      </w:pPr>
      <w:r w:rsidRPr="00B73E5F">
        <w:t>Preston, G. R., and others</w:t>
      </w:r>
      <w:r>
        <w:t xml:space="preserve"> </w:t>
      </w:r>
      <w:r>
        <w:rPr>
          <w:color w:val="000000" w:themeColor="text1"/>
        </w:rPr>
        <w:t>(</w:t>
      </w:r>
      <w:r w:rsidRPr="00B73E5F">
        <w:t>2019</w:t>
      </w:r>
      <w:r>
        <w:rPr>
          <w:color w:val="000000" w:themeColor="text1"/>
        </w:rPr>
        <w:t>)</w:t>
      </w:r>
      <w:r w:rsidRPr="00B73E5F">
        <w:t xml:space="preserve">. South Africa works towards eradicating introduced house mice from sub-Antarctic Marion Island: the largest island yet attempted for mice. </w:t>
      </w:r>
      <w:r w:rsidRPr="001D5FC2">
        <w:rPr>
          <w:lang w:val="en-CA"/>
        </w:rPr>
        <w:t xml:space="preserve">In </w:t>
      </w:r>
      <w:r w:rsidRPr="00C61C54">
        <w:rPr>
          <w:i/>
          <w:iCs/>
          <w:lang w:val="en-CA"/>
        </w:rPr>
        <w:t>Island Invasives: Scaling Up to Meet the Challenge. Occasional Paper SSC No. 62</w:t>
      </w:r>
      <w:r>
        <w:rPr>
          <w:lang w:val="en-CA"/>
        </w:rPr>
        <w:t>,</w:t>
      </w:r>
      <w:r w:rsidRPr="001D5FC2">
        <w:rPr>
          <w:lang w:val="en-CA"/>
        </w:rPr>
        <w:t xml:space="preserve"> C.R. Veitch and others</w:t>
      </w:r>
      <w:r>
        <w:rPr>
          <w:lang w:val="en-CA"/>
        </w:rPr>
        <w:t>,</w:t>
      </w:r>
      <w:r w:rsidRPr="001D5FC2">
        <w:rPr>
          <w:lang w:val="en-CA"/>
        </w:rPr>
        <w:t xml:space="preserve"> eds. Gland, Switzerland: IUCN. </w:t>
      </w:r>
    </w:p>
    <w:p w14:paraId="5DA9B970" w14:textId="77777777" w:rsidR="00AB2949" w:rsidRPr="00B73E5F" w:rsidRDefault="00AB2949" w:rsidP="00AB2949">
      <w:pPr>
        <w:spacing w:before="120" w:after="120"/>
        <w:ind w:left="227" w:hanging="227"/>
      </w:pPr>
      <w:r w:rsidRPr="008808B4">
        <w:t xml:space="preserve">Puccia, Charles J., and Richard Levins </w:t>
      </w:r>
      <w:r w:rsidRPr="008808B4">
        <w:rPr>
          <w:color w:val="000000" w:themeColor="text1"/>
        </w:rPr>
        <w:t>(</w:t>
      </w:r>
      <w:r w:rsidRPr="008808B4">
        <w:t>1986</w:t>
      </w:r>
      <w:r w:rsidRPr="008808B4">
        <w:rPr>
          <w:color w:val="000000" w:themeColor="text1"/>
        </w:rPr>
        <w:t>)</w:t>
      </w:r>
      <w:r w:rsidRPr="008808B4">
        <w:rPr>
          <w:i/>
        </w:rPr>
        <w:t>.</w:t>
      </w:r>
      <w:r w:rsidRPr="008808B4">
        <w:rPr>
          <w:i/>
          <w:iCs/>
        </w:rPr>
        <w:t xml:space="preserve"> Qualitative </w:t>
      </w:r>
      <w:proofErr w:type="spellStart"/>
      <w:r w:rsidRPr="008808B4">
        <w:rPr>
          <w:i/>
          <w:iCs/>
        </w:rPr>
        <w:t>Modeling</w:t>
      </w:r>
      <w:proofErr w:type="spellEnd"/>
      <w:r w:rsidRPr="00B73E5F">
        <w:rPr>
          <w:i/>
          <w:iCs/>
        </w:rPr>
        <w:t xml:space="preserve"> of Complex Systems: An Introduction to Loop Analysis and Time Averaging</w:t>
      </w:r>
      <w:r w:rsidRPr="00B73E5F">
        <w:t>. Boston, Massachusetts: Harvard University Press.</w:t>
      </w:r>
    </w:p>
    <w:p w14:paraId="533BE0AB" w14:textId="77777777" w:rsidR="00AB2949" w:rsidRPr="00096C23" w:rsidRDefault="00AB2949" w:rsidP="00AB2949">
      <w:pPr>
        <w:spacing w:before="120" w:after="120"/>
        <w:ind w:left="227" w:hanging="227"/>
      </w:pPr>
      <w:r w:rsidRPr="00B73E5F">
        <w:t>Quinn, Charlotte, and others</w:t>
      </w:r>
      <w:r>
        <w:t xml:space="preserve"> </w:t>
      </w:r>
      <w:r>
        <w:rPr>
          <w:color w:val="000000" w:themeColor="text1"/>
        </w:rPr>
        <w:t>(</w:t>
      </w:r>
      <w:r w:rsidRPr="00B73E5F">
        <w:t>2021</w:t>
      </w:r>
      <w:r>
        <w:rPr>
          <w:color w:val="000000" w:themeColor="text1"/>
        </w:rPr>
        <w:t>)</w:t>
      </w:r>
      <w:r w:rsidRPr="00B73E5F">
        <w:t xml:space="preserve">. CRISPR-mediated knock-in of transgenes into the malaria vector </w:t>
      </w:r>
      <w:r w:rsidRPr="00B73E5F">
        <w:rPr>
          <w:i/>
          <w:iCs/>
        </w:rPr>
        <w:t xml:space="preserve">Anopheles </w:t>
      </w:r>
      <w:proofErr w:type="spellStart"/>
      <w:r w:rsidRPr="00B73E5F">
        <w:rPr>
          <w:i/>
          <w:iCs/>
        </w:rPr>
        <w:t>funestus</w:t>
      </w:r>
      <w:proofErr w:type="spellEnd"/>
      <w:r w:rsidRPr="00B73E5F">
        <w:t xml:space="preserve">. </w:t>
      </w:r>
      <w:r w:rsidRPr="00B73E5F">
        <w:rPr>
          <w:i/>
          <w:iCs/>
        </w:rPr>
        <w:t>G3</w:t>
      </w:r>
      <w:r w:rsidRPr="002C6E36">
        <w:rPr>
          <w:i/>
          <w:iCs/>
        </w:rPr>
        <w:t xml:space="preserve"> </w:t>
      </w:r>
      <w:proofErr w:type="spellStart"/>
      <w:r w:rsidRPr="002C6E36">
        <w:rPr>
          <w:i/>
          <w:iCs/>
        </w:rPr>
        <w:t>Genes|Genomes|</w:t>
      </w:r>
      <w:proofErr w:type="gramStart"/>
      <w:r w:rsidRPr="002C6E36">
        <w:rPr>
          <w:i/>
          <w:iCs/>
        </w:rPr>
        <w:t>Genetics</w:t>
      </w:r>
      <w:proofErr w:type="spellEnd"/>
      <w:r w:rsidRPr="002C6E36" w:rsidDel="002C6E36">
        <w:rPr>
          <w:i/>
          <w:iCs/>
        </w:rPr>
        <w:t xml:space="preserve"> </w:t>
      </w:r>
      <w:r w:rsidRPr="00B73E5F">
        <w:rPr>
          <w:i/>
          <w:iCs/>
        </w:rPr>
        <w:t>,</w:t>
      </w:r>
      <w:proofErr w:type="gramEnd"/>
      <w:r w:rsidRPr="00B73E5F">
        <w:t xml:space="preserve"> vol. 11, No. 8 (August).</w:t>
      </w:r>
      <w:r w:rsidRPr="00096C23">
        <w:t xml:space="preserve"> </w:t>
      </w:r>
    </w:p>
    <w:p w14:paraId="3B26D7F0" w14:textId="77777777" w:rsidR="00AB2949" w:rsidRPr="00B73E5F" w:rsidRDefault="00AB2949" w:rsidP="00AB2949">
      <w:pPr>
        <w:spacing w:before="120" w:after="120"/>
        <w:ind w:left="227" w:hanging="227"/>
      </w:pPr>
      <w:r w:rsidRPr="00B73E5F">
        <w:t>Qureshi, Alima, and John B. Connolly</w:t>
      </w:r>
      <w:r>
        <w:t xml:space="preserve"> </w:t>
      </w:r>
      <w:r>
        <w:rPr>
          <w:color w:val="000000" w:themeColor="text1"/>
        </w:rPr>
        <w:t>(</w:t>
      </w:r>
      <w:r w:rsidRPr="00B73E5F">
        <w:t>2021</w:t>
      </w:r>
      <w:r>
        <w:rPr>
          <w:color w:val="000000" w:themeColor="text1"/>
        </w:rPr>
        <w:t>)</w:t>
      </w:r>
      <w:r w:rsidRPr="00B73E5F">
        <w:t xml:space="preserve">. A systematic review assessing the potential for release of vector species from competition following insecticide-based population suppression of </w:t>
      </w:r>
      <w:r w:rsidRPr="00B73E5F">
        <w:rPr>
          <w:i/>
          <w:iCs/>
        </w:rPr>
        <w:t>Anopheles</w:t>
      </w:r>
      <w:r w:rsidRPr="00B73E5F">
        <w:t xml:space="preserve"> species in Africa. </w:t>
      </w:r>
      <w:r w:rsidRPr="00B73E5F">
        <w:rPr>
          <w:i/>
          <w:iCs/>
        </w:rPr>
        <w:t xml:space="preserve">Parasites </w:t>
      </w:r>
      <w:r>
        <w:rPr>
          <w:i/>
          <w:iCs/>
        </w:rPr>
        <w:t>&amp;</w:t>
      </w:r>
      <w:r w:rsidRPr="00B73E5F">
        <w:rPr>
          <w:i/>
          <w:iCs/>
        </w:rPr>
        <w:t xml:space="preserve"> Vectors</w:t>
      </w:r>
      <w:r w:rsidRPr="00B73E5F">
        <w:t xml:space="preserve">, vol. 14, No. 1 (September). </w:t>
      </w:r>
    </w:p>
    <w:p w14:paraId="5C36E788" w14:textId="77777777" w:rsidR="00AB2949" w:rsidRPr="00B73E5F" w:rsidRDefault="00AB2949" w:rsidP="00AB2949">
      <w:pPr>
        <w:spacing w:before="120" w:after="120"/>
        <w:ind w:left="227" w:hanging="227"/>
      </w:pPr>
      <w:r w:rsidRPr="00B73E5F">
        <w:t>Raban, Robyn</w:t>
      </w:r>
      <w:r>
        <w:t xml:space="preserve">, </w:t>
      </w:r>
      <w:r w:rsidRPr="00B73E5F">
        <w:t xml:space="preserve">John M. Marshall, </w:t>
      </w:r>
      <w:r>
        <w:t xml:space="preserve">Bruce A. Hay, </w:t>
      </w:r>
      <w:r w:rsidRPr="00B73E5F">
        <w:t>and Omar S. Akbari</w:t>
      </w:r>
      <w:r>
        <w:t xml:space="preserve"> </w:t>
      </w:r>
      <w:r>
        <w:rPr>
          <w:color w:val="000000" w:themeColor="text1"/>
        </w:rPr>
        <w:t>(</w:t>
      </w:r>
      <w:r w:rsidRPr="00B73E5F">
        <w:t>2023</w:t>
      </w:r>
      <w:r>
        <w:rPr>
          <w:color w:val="000000" w:themeColor="text1"/>
        </w:rPr>
        <w:t>)</w:t>
      </w:r>
      <w:r w:rsidRPr="00B73E5F">
        <w:t xml:space="preserve">. Manipulating the destiny of wild populations using CRISPR. </w:t>
      </w:r>
      <w:r w:rsidRPr="00B73E5F">
        <w:rPr>
          <w:i/>
          <w:iCs/>
        </w:rPr>
        <w:t xml:space="preserve">Annual Review of Genetics, </w:t>
      </w:r>
      <w:r w:rsidRPr="00B73E5F">
        <w:t>vol. 57 (November), pp. 361</w:t>
      </w:r>
      <w:r>
        <w:t>–</w:t>
      </w:r>
      <w:r w:rsidRPr="00B73E5F">
        <w:t xml:space="preserve">390. </w:t>
      </w:r>
    </w:p>
    <w:p w14:paraId="415D21F9" w14:textId="77777777" w:rsidR="00AB2949" w:rsidRPr="00FE0869" w:rsidRDefault="00AB2949" w:rsidP="00AB2949">
      <w:pPr>
        <w:spacing w:before="120" w:after="120"/>
        <w:ind w:left="227" w:hanging="227"/>
        <w:rPr>
          <w:color w:val="000000"/>
          <w:lang w:eastAsia="en-CA"/>
        </w:rPr>
      </w:pPr>
      <w:r w:rsidRPr="00B73E5F">
        <w:t>Raban, Robyn R., John M. Marshall, and Omar S. Akbari</w:t>
      </w:r>
      <w:r>
        <w:t xml:space="preserve"> </w:t>
      </w:r>
      <w:r>
        <w:rPr>
          <w:color w:val="000000" w:themeColor="text1"/>
        </w:rPr>
        <w:t>(</w:t>
      </w:r>
      <w:r w:rsidRPr="00B73E5F">
        <w:rPr>
          <w:color w:val="000000"/>
          <w:lang w:eastAsia="en-CA"/>
        </w:rPr>
        <w:t>2020</w:t>
      </w:r>
      <w:r>
        <w:rPr>
          <w:color w:val="000000" w:themeColor="text1"/>
        </w:rPr>
        <w:t>)</w:t>
      </w:r>
      <w:r w:rsidRPr="00B73E5F">
        <w:t xml:space="preserve">. </w:t>
      </w:r>
      <w:r w:rsidRPr="00B73E5F">
        <w:rPr>
          <w:color w:val="000000"/>
          <w:lang w:eastAsia="en-CA"/>
        </w:rPr>
        <w:t xml:space="preserve">Progress towards engineering gene drives for population control. </w:t>
      </w:r>
      <w:bookmarkStart w:id="160" w:name="_Hlk171270545"/>
      <w:r w:rsidRPr="00FD4152">
        <w:rPr>
          <w:i/>
          <w:iCs/>
          <w:color w:val="000000"/>
          <w:lang w:eastAsia="en-CA"/>
        </w:rPr>
        <w:t>Journal of Experimental Biology</w:t>
      </w:r>
      <w:bookmarkEnd w:id="160"/>
      <w:r w:rsidRPr="00B73E5F">
        <w:rPr>
          <w:color w:val="000000"/>
          <w:lang w:eastAsia="en-CA"/>
        </w:rPr>
        <w:t>, vol. 223, No. Suppl</w:t>
      </w:r>
      <w:r>
        <w:rPr>
          <w:color w:val="000000"/>
          <w:lang w:eastAsia="en-CA"/>
        </w:rPr>
        <w:t>ement</w:t>
      </w:r>
      <w:r w:rsidRPr="00B73E5F">
        <w:rPr>
          <w:color w:val="000000"/>
          <w:lang w:eastAsia="en-CA"/>
        </w:rPr>
        <w:t xml:space="preserve"> 1 (February).</w:t>
      </w:r>
      <w:r w:rsidRPr="00096C23">
        <w:rPr>
          <w:color w:val="000000"/>
          <w:lang w:eastAsia="en-CA"/>
        </w:rPr>
        <w:t xml:space="preserve"> </w:t>
      </w:r>
    </w:p>
    <w:p w14:paraId="2CED37EE" w14:textId="77777777" w:rsidR="00AB2949" w:rsidRPr="00B73E5F" w:rsidRDefault="00AB2949" w:rsidP="00AB2949">
      <w:pPr>
        <w:spacing w:before="120" w:after="120"/>
        <w:ind w:left="227" w:hanging="227"/>
        <w:rPr>
          <w:color w:val="000000"/>
          <w:lang w:eastAsia="en-CA"/>
        </w:rPr>
      </w:pPr>
      <w:r w:rsidRPr="00957F75">
        <w:lastRenderedPageBreak/>
        <w:t xml:space="preserve">Rabitz, Florian </w:t>
      </w:r>
      <w:r w:rsidRPr="00957F75">
        <w:rPr>
          <w:color w:val="000000" w:themeColor="text1"/>
        </w:rPr>
        <w:t>(</w:t>
      </w:r>
      <w:r w:rsidRPr="00957F75">
        <w:rPr>
          <w:color w:val="000000"/>
          <w:lang w:eastAsia="en-CA"/>
        </w:rPr>
        <w:t>2019</w:t>
      </w:r>
      <w:r w:rsidRPr="00957F75">
        <w:rPr>
          <w:color w:val="000000" w:themeColor="text1"/>
        </w:rPr>
        <w:t>)</w:t>
      </w:r>
      <w:r w:rsidRPr="00957F75">
        <w:t xml:space="preserve">. </w:t>
      </w:r>
      <w:r w:rsidRPr="00957F75">
        <w:rPr>
          <w:color w:val="000000"/>
          <w:lang w:eastAsia="en-CA"/>
        </w:rPr>
        <w:t xml:space="preserve">Gene drives and the international biodiversity regime. </w:t>
      </w:r>
      <w:r w:rsidRPr="00C61C54">
        <w:rPr>
          <w:i/>
          <w:iCs/>
          <w:color w:val="000000"/>
          <w:lang w:eastAsia="en-CA"/>
        </w:rPr>
        <w:t>Review of European, Comparative &amp; International Environmental Law</w:t>
      </w:r>
      <w:r w:rsidRPr="00BF3705">
        <w:rPr>
          <w:i/>
          <w:iCs/>
          <w:color w:val="000000"/>
          <w:lang w:eastAsia="en-CA"/>
        </w:rPr>
        <w:t xml:space="preserve">, </w:t>
      </w:r>
      <w:r w:rsidRPr="00BF3705">
        <w:rPr>
          <w:color w:val="000000"/>
          <w:lang w:eastAsia="en-CA"/>
        </w:rPr>
        <w:t>vol. 28, No. 3 (N</w:t>
      </w:r>
      <w:r w:rsidRPr="00B73E5F">
        <w:rPr>
          <w:color w:val="000000"/>
          <w:lang w:eastAsia="en-CA"/>
        </w:rPr>
        <w:t>ovember), pp. 339</w:t>
      </w:r>
      <w:r>
        <w:rPr>
          <w:color w:val="000000"/>
          <w:lang w:eastAsia="en-CA"/>
        </w:rPr>
        <w:t>–</w:t>
      </w:r>
      <w:r w:rsidRPr="00B73E5F">
        <w:rPr>
          <w:color w:val="000000"/>
          <w:lang w:eastAsia="en-CA"/>
        </w:rPr>
        <w:t xml:space="preserve">348. </w:t>
      </w:r>
    </w:p>
    <w:p w14:paraId="23878393" w14:textId="77777777" w:rsidR="00AB2949" w:rsidRPr="00B73E5F" w:rsidRDefault="00AB2949" w:rsidP="00AB2949">
      <w:pPr>
        <w:spacing w:before="120" w:after="120"/>
        <w:ind w:left="227" w:hanging="227"/>
        <w:rPr>
          <w:color w:val="000000"/>
          <w:lang w:eastAsia="en-CA"/>
        </w:rPr>
      </w:pPr>
      <w:r w:rsidRPr="00B73E5F">
        <w:t>__________</w:t>
      </w:r>
      <w:r>
        <w:t xml:space="preserve"> </w:t>
      </w:r>
      <w:r>
        <w:rPr>
          <w:color w:val="000000" w:themeColor="text1"/>
        </w:rPr>
        <w:t>(</w:t>
      </w:r>
      <w:r w:rsidRPr="00B73E5F">
        <w:rPr>
          <w:color w:val="000000"/>
          <w:lang w:eastAsia="en-CA"/>
        </w:rPr>
        <w:t>2022</w:t>
      </w:r>
      <w:r>
        <w:rPr>
          <w:color w:val="000000" w:themeColor="text1"/>
        </w:rPr>
        <w:t>)</w:t>
      </w:r>
      <w:r w:rsidRPr="00B73E5F">
        <w:t xml:space="preserve">. </w:t>
      </w:r>
      <w:r w:rsidRPr="00B73E5F">
        <w:rPr>
          <w:color w:val="000000"/>
          <w:lang w:eastAsia="en-CA"/>
        </w:rPr>
        <w:t xml:space="preserve">The international governance of gene drive organisms. </w:t>
      </w:r>
      <w:r w:rsidRPr="00B73E5F">
        <w:rPr>
          <w:i/>
          <w:iCs/>
          <w:color w:val="000000"/>
          <w:lang w:eastAsia="en-CA"/>
        </w:rPr>
        <w:t xml:space="preserve">Environmental Politics, </w:t>
      </w:r>
      <w:r w:rsidRPr="00B73E5F">
        <w:rPr>
          <w:color w:val="000000"/>
          <w:lang w:eastAsia="en-CA"/>
        </w:rPr>
        <w:t>vol. 31, No. 6, pp. 949</w:t>
      </w:r>
      <w:r>
        <w:rPr>
          <w:color w:val="000000"/>
          <w:lang w:eastAsia="en-CA"/>
        </w:rPr>
        <w:t>–</w:t>
      </w:r>
      <w:r w:rsidRPr="00B73E5F">
        <w:rPr>
          <w:color w:val="000000"/>
          <w:lang w:eastAsia="en-CA"/>
        </w:rPr>
        <w:t>968.</w:t>
      </w:r>
    </w:p>
    <w:p w14:paraId="20CF5746" w14:textId="77777777" w:rsidR="00AB2949" w:rsidRPr="00F52E7B" w:rsidRDefault="00AB2949" w:rsidP="00AB2949">
      <w:pPr>
        <w:spacing w:before="120" w:after="120"/>
        <w:ind w:left="227" w:hanging="227"/>
      </w:pPr>
      <w:r w:rsidRPr="00F04331">
        <w:rPr>
          <w:color w:val="000000"/>
          <w:lang w:eastAsia="en-CA"/>
        </w:rPr>
        <w:t>Ram</w:t>
      </w:r>
      <w:r>
        <w:rPr>
          <w:color w:val="000000"/>
          <w:lang w:eastAsia="en-CA"/>
        </w:rPr>
        <w:t>í</w:t>
      </w:r>
      <w:r w:rsidRPr="00F04331">
        <w:rPr>
          <w:color w:val="000000"/>
          <w:lang w:eastAsia="en-CA"/>
        </w:rPr>
        <w:t>rez-</w:t>
      </w:r>
      <w:proofErr w:type="spellStart"/>
      <w:r w:rsidRPr="00F04331">
        <w:rPr>
          <w:color w:val="000000"/>
          <w:lang w:eastAsia="en-CA"/>
        </w:rPr>
        <w:t>Fr</w:t>
      </w:r>
      <w:r>
        <w:rPr>
          <w:color w:val="000000"/>
          <w:lang w:eastAsia="en-CA"/>
        </w:rPr>
        <w:t>á</w:t>
      </w:r>
      <w:r w:rsidRPr="00F04331">
        <w:rPr>
          <w:color w:val="000000"/>
          <w:lang w:eastAsia="en-CA"/>
        </w:rPr>
        <w:t>ncel</w:t>
      </w:r>
      <w:proofErr w:type="spellEnd"/>
      <w:r w:rsidRPr="00F04331">
        <w:rPr>
          <w:color w:val="000000"/>
          <w:lang w:eastAsia="en-CA"/>
        </w:rPr>
        <w:t>, Leidy Azucena, and others</w:t>
      </w:r>
      <w:r w:rsidRPr="00F04331">
        <w:t xml:space="preserve"> </w:t>
      </w:r>
      <w:r w:rsidRPr="00F04331">
        <w:rPr>
          <w:color w:val="000000" w:themeColor="text1"/>
        </w:rPr>
        <w:t>(2022)</w:t>
      </w:r>
      <w:r w:rsidRPr="00F04331">
        <w:rPr>
          <w:color w:val="000000"/>
          <w:lang w:eastAsia="en-CA"/>
        </w:rPr>
        <w:t xml:space="preserve">. Bats and their vital ecosystem services: a global review. </w:t>
      </w:r>
      <w:r w:rsidRPr="00C61C54">
        <w:rPr>
          <w:i/>
          <w:iCs/>
          <w:color w:val="000000"/>
          <w:lang w:eastAsia="en-CA"/>
        </w:rPr>
        <w:t>Integrative Zoology</w:t>
      </w:r>
      <w:r w:rsidRPr="00F04331">
        <w:rPr>
          <w:color w:val="000000"/>
          <w:lang w:eastAsia="en-CA"/>
        </w:rPr>
        <w:t>, vol. 17, No. 1, pp.2–23</w:t>
      </w:r>
      <w:r>
        <w:rPr>
          <w:color w:val="000000"/>
          <w:lang w:eastAsia="en-CA"/>
        </w:rPr>
        <w:t xml:space="preserve"> (January)</w:t>
      </w:r>
      <w:r w:rsidRPr="00F04331">
        <w:rPr>
          <w:color w:val="000000"/>
          <w:lang w:eastAsia="en-CA"/>
        </w:rPr>
        <w:t>.</w:t>
      </w:r>
      <w:r>
        <w:rPr>
          <w:color w:val="000000"/>
          <w:lang w:eastAsia="en-CA"/>
        </w:rPr>
        <w:t xml:space="preserve"> </w:t>
      </w:r>
    </w:p>
    <w:p w14:paraId="4D53ED19" w14:textId="77777777" w:rsidR="00AB2949" w:rsidRPr="00096C23" w:rsidRDefault="00AB2949" w:rsidP="00AB2949">
      <w:pPr>
        <w:spacing w:before="120" w:after="120"/>
        <w:ind w:left="227" w:hanging="227"/>
      </w:pPr>
      <w:r w:rsidRPr="00B73E5F">
        <w:t>Rašić, Gordana, and others</w:t>
      </w:r>
      <w:r>
        <w:t xml:space="preserve"> </w:t>
      </w:r>
      <w:r>
        <w:rPr>
          <w:color w:val="000000" w:themeColor="text1"/>
        </w:rPr>
        <w:t>(</w:t>
      </w:r>
      <w:r w:rsidRPr="00B73E5F">
        <w:t>2022</w:t>
      </w:r>
      <w:r>
        <w:rPr>
          <w:color w:val="000000" w:themeColor="text1"/>
        </w:rPr>
        <w:t>)</w:t>
      </w:r>
      <w:r w:rsidRPr="00B73E5F">
        <w:t xml:space="preserve">. Monitoring needs for gene drive mosquito projects: </w:t>
      </w:r>
      <w:r>
        <w:t>l</w:t>
      </w:r>
      <w:r w:rsidRPr="00B73E5F">
        <w:t xml:space="preserve">essons from vector control field trials and invasive species. </w:t>
      </w:r>
      <w:r w:rsidRPr="00B73E5F">
        <w:rPr>
          <w:i/>
          <w:iCs/>
        </w:rPr>
        <w:t>Frontiers in Genetics</w:t>
      </w:r>
      <w:r w:rsidRPr="00B73E5F">
        <w:t>, vol. 12 (January).</w:t>
      </w:r>
    </w:p>
    <w:p w14:paraId="27BBBBAA" w14:textId="77777777" w:rsidR="00AB2949" w:rsidRPr="00B73E5F" w:rsidRDefault="00AB2949" w:rsidP="00AB2949">
      <w:pPr>
        <w:spacing w:before="120" w:after="120"/>
        <w:ind w:left="227" w:hanging="227"/>
      </w:pPr>
      <w:r w:rsidRPr="00B73E5F">
        <w:t>Raybould, Alan</w:t>
      </w:r>
      <w:r>
        <w:t xml:space="preserve"> </w:t>
      </w:r>
      <w:r w:rsidRPr="00B73E5F">
        <w:t>(2006</w:t>
      </w:r>
      <w:r>
        <w:rPr>
          <w:color w:val="000000" w:themeColor="text1"/>
        </w:rPr>
        <w:t>)</w:t>
      </w:r>
      <w:r w:rsidRPr="00B73E5F">
        <w:t xml:space="preserve">. Problem formulation and hypothesis testing for environmental risk assessments of genetically modified crops. </w:t>
      </w:r>
      <w:r w:rsidRPr="00884910">
        <w:rPr>
          <w:i/>
          <w:iCs/>
        </w:rPr>
        <w:t>Environmental Biosafety Research</w:t>
      </w:r>
      <w:r w:rsidRPr="00B73E5F">
        <w:rPr>
          <w:i/>
          <w:iCs/>
        </w:rPr>
        <w:t xml:space="preserve">, </w:t>
      </w:r>
      <w:r w:rsidRPr="00B73E5F">
        <w:t>vol. 5, pp. 119</w:t>
      </w:r>
      <w:r>
        <w:t>–</w:t>
      </w:r>
      <w:r w:rsidRPr="00B73E5F">
        <w:t xml:space="preserve">125. </w:t>
      </w:r>
    </w:p>
    <w:p w14:paraId="681B2B97" w14:textId="77777777" w:rsidR="00AB2949" w:rsidRPr="00B73E5F" w:rsidRDefault="00AB2949" w:rsidP="00AB2949">
      <w:pPr>
        <w:spacing w:before="120" w:after="120"/>
        <w:ind w:left="227" w:hanging="227"/>
      </w:pPr>
      <w:r w:rsidRPr="00B73E5F">
        <w:t>Raybould, Alan</w:t>
      </w:r>
      <w:r>
        <w:t xml:space="preserve"> </w:t>
      </w:r>
      <w:r>
        <w:rPr>
          <w:color w:val="000000" w:themeColor="text1"/>
        </w:rPr>
        <w:t>(</w:t>
      </w:r>
      <w:r w:rsidRPr="00B73E5F">
        <w:t>2010</w:t>
      </w:r>
      <w:r>
        <w:rPr>
          <w:color w:val="000000" w:themeColor="text1"/>
        </w:rPr>
        <w:t>)</w:t>
      </w:r>
      <w:r w:rsidRPr="00B73E5F">
        <w:t xml:space="preserve">. The bucket and the searchlight: formulating and testing risk hypotheses about the weediness and invasiveness potential of transgenic crops. </w:t>
      </w:r>
      <w:r w:rsidRPr="00884910">
        <w:rPr>
          <w:i/>
          <w:iCs/>
        </w:rPr>
        <w:t>Environmental Biosafety Research</w:t>
      </w:r>
      <w:r w:rsidRPr="00B73E5F">
        <w:rPr>
          <w:i/>
          <w:iCs/>
        </w:rPr>
        <w:t xml:space="preserve">, </w:t>
      </w:r>
      <w:r w:rsidRPr="00B73E5F">
        <w:t>vol. 9, No. 3 (July-September), pp. 123</w:t>
      </w:r>
      <w:r>
        <w:t>–</w:t>
      </w:r>
      <w:r w:rsidRPr="00B73E5F">
        <w:t>133.</w:t>
      </w:r>
    </w:p>
    <w:p w14:paraId="756440F4" w14:textId="77777777" w:rsidR="00AB2949" w:rsidRPr="00B73E5F" w:rsidRDefault="00AB2949" w:rsidP="00AB2949">
      <w:pPr>
        <w:spacing w:before="120" w:after="120"/>
        <w:ind w:left="227" w:hanging="227"/>
      </w:pPr>
      <w:r w:rsidRPr="00B73E5F">
        <w:t>Raybould, Alan</w:t>
      </w:r>
      <w:r>
        <w:t xml:space="preserve"> (2020)</w:t>
      </w:r>
      <w:r w:rsidRPr="00B73E5F">
        <w:t>. Hypothesis-led ecological risk assessment of GM crops to support decision-making about product use</w:t>
      </w:r>
      <w:r w:rsidRPr="00945504">
        <w:t xml:space="preserve">. </w:t>
      </w:r>
      <w:r w:rsidRPr="00C61C54">
        <w:t xml:space="preserve">In </w:t>
      </w:r>
      <w:r w:rsidRPr="00B73E5F">
        <w:rPr>
          <w:i/>
          <w:iCs/>
        </w:rPr>
        <w:t>GMOs</w:t>
      </w:r>
      <w:r>
        <w:rPr>
          <w:i/>
          <w:iCs/>
        </w:rPr>
        <w:t>:</w:t>
      </w:r>
      <w:r w:rsidRPr="00B73E5F">
        <w:rPr>
          <w:i/>
          <w:iCs/>
        </w:rPr>
        <w:t xml:space="preserve"> </w:t>
      </w:r>
      <w:r>
        <w:rPr>
          <w:i/>
          <w:iCs/>
        </w:rPr>
        <w:t>Implications for Biodiversity and Ecological Processes</w:t>
      </w:r>
      <w:r w:rsidRPr="00B73E5F">
        <w:t>, A.</w:t>
      </w:r>
      <w:r>
        <w:t> </w:t>
      </w:r>
      <w:r w:rsidRPr="00B73E5F">
        <w:t>Chaurasia, D. L. Hawksworth</w:t>
      </w:r>
      <w:r>
        <w:t>, and</w:t>
      </w:r>
      <w:r w:rsidRPr="00B73E5F">
        <w:t xml:space="preserve"> M. Pessoa de Miranda, eds. Springer. </w:t>
      </w:r>
    </w:p>
    <w:p w14:paraId="221CCF92" w14:textId="77777777" w:rsidR="00AB2949" w:rsidRPr="00B73E5F" w:rsidRDefault="00AB2949" w:rsidP="00AB2949">
      <w:pPr>
        <w:spacing w:before="120" w:after="120"/>
        <w:ind w:left="227" w:hanging="227"/>
      </w:pPr>
      <w:r w:rsidRPr="00B73E5F">
        <w:t>Raybould, Alan, and Phil Macdonald</w:t>
      </w:r>
      <w:r>
        <w:t xml:space="preserve"> </w:t>
      </w:r>
      <w:r>
        <w:rPr>
          <w:color w:val="000000" w:themeColor="text1"/>
        </w:rPr>
        <w:t>(</w:t>
      </w:r>
      <w:r w:rsidRPr="00B73E5F">
        <w:t>2018</w:t>
      </w:r>
      <w:r>
        <w:rPr>
          <w:color w:val="000000" w:themeColor="text1"/>
        </w:rPr>
        <w:t>)</w:t>
      </w:r>
      <w:r w:rsidRPr="00B73E5F">
        <w:t>. Policy-</w:t>
      </w:r>
      <w:r>
        <w:t>l</w:t>
      </w:r>
      <w:r w:rsidRPr="00B73E5F">
        <w:t xml:space="preserve">ed comparative environmental risk assessment of genetically modified crops: </w:t>
      </w:r>
      <w:r>
        <w:t>t</w:t>
      </w:r>
      <w:r w:rsidRPr="00B73E5F">
        <w:t xml:space="preserve">esting for increased risk rather than profiling phenotypes leads to predictable and transparent decision-making. </w:t>
      </w:r>
      <w:r w:rsidRPr="00626AF4">
        <w:rPr>
          <w:i/>
          <w:iCs/>
          <w:color w:val="000000" w:themeColor="text1"/>
        </w:rPr>
        <w:t>Frontiers in Bioengineering and Biotechnology</w:t>
      </w:r>
      <w:r w:rsidRPr="00B73E5F">
        <w:rPr>
          <w:i/>
          <w:iCs/>
        </w:rPr>
        <w:t xml:space="preserve">, </w:t>
      </w:r>
      <w:r w:rsidRPr="00B73E5F">
        <w:t xml:space="preserve">vol. 10 (April). </w:t>
      </w:r>
    </w:p>
    <w:p w14:paraId="4653E27D" w14:textId="77777777" w:rsidR="00AB2949" w:rsidRPr="00B73E5F" w:rsidRDefault="00AB2949" w:rsidP="00AB2949">
      <w:pPr>
        <w:spacing w:before="120" w:after="120"/>
        <w:ind w:left="227" w:hanging="227"/>
      </w:pPr>
      <w:r w:rsidRPr="00B73E5F">
        <w:t>Reeves, R. Guy, and others</w:t>
      </w:r>
      <w:r>
        <w:t xml:space="preserve"> </w:t>
      </w:r>
      <w:r>
        <w:rPr>
          <w:color w:val="000000" w:themeColor="text1"/>
        </w:rPr>
        <w:t>(</w:t>
      </w:r>
      <w:r w:rsidRPr="00B73E5F">
        <w:t>2014</w:t>
      </w:r>
      <w:r>
        <w:rPr>
          <w:color w:val="000000" w:themeColor="text1"/>
        </w:rPr>
        <w:t>)</w:t>
      </w:r>
      <w:r w:rsidRPr="00B73E5F">
        <w:t xml:space="preserve">. First steps towards </w:t>
      </w:r>
      <w:proofErr w:type="spellStart"/>
      <w:r w:rsidRPr="00B73E5F">
        <w:t>underdominant</w:t>
      </w:r>
      <w:proofErr w:type="spellEnd"/>
      <w:r w:rsidRPr="00B73E5F">
        <w:t xml:space="preserve"> genetic transformation of insect populations. </w:t>
      </w:r>
      <w:r w:rsidRPr="00B73E5F">
        <w:rPr>
          <w:i/>
          <w:iCs/>
        </w:rPr>
        <w:t>PLOS ONE</w:t>
      </w:r>
      <w:r w:rsidRPr="00B73E5F">
        <w:t xml:space="preserve">, vol. 9, No. 5 (May). </w:t>
      </w:r>
    </w:p>
    <w:p w14:paraId="1B24B612" w14:textId="77777777" w:rsidR="00AB2949" w:rsidRPr="00B73E5F" w:rsidRDefault="00AB2949" w:rsidP="00AB2949">
      <w:pPr>
        <w:spacing w:before="120" w:after="120"/>
        <w:ind w:left="227" w:hanging="227"/>
        <w:rPr>
          <w:i/>
        </w:rPr>
      </w:pPr>
      <w:r w:rsidRPr="00C61C54">
        <w:rPr>
          <w:lang w:val="en-CA"/>
        </w:rPr>
        <w:t xml:space="preserve">Regan, Helen M., Mark </w:t>
      </w:r>
      <w:proofErr w:type="spellStart"/>
      <w:r w:rsidRPr="00C61C54">
        <w:rPr>
          <w:lang w:val="en-CA"/>
        </w:rPr>
        <w:t>Colyvan</w:t>
      </w:r>
      <w:proofErr w:type="spellEnd"/>
      <w:r w:rsidRPr="00C61C54">
        <w:rPr>
          <w:lang w:val="en-CA"/>
        </w:rPr>
        <w:t xml:space="preserve">, and Mark A. Burgman </w:t>
      </w:r>
      <w:r w:rsidRPr="00C61C54">
        <w:rPr>
          <w:color w:val="000000" w:themeColor="text1"/>
          <w:lang w:val="en-CA"/>
        </w:rPr>
        <w:t>(</w:t>
      </w:r>
      <w:r w:rsidRPr="00C61C54">
        <w:rPr>
          <w:lang w:val="en-CA"/>
        </w:rPr>
        <w:t>2002</w:t>
      </w:r>
      <w:r w:rsidRPr="00C61C54">
        <w:rPr>
          <w:color w:val="000000" w:themeColor="text1"/>
          <w:lang w:val="en-CA"/>
        </w:rPr>
        <w:t>)</w:t>
      </w:r>
      <w:r w:rsidRPr="00C61C54">
        <w:rPr>
          <w:lang w:val="en-CA"/>
        </w:rPr>
        <w:t xml:space="preserve">. </w:t>
      </w:r>
      <w:r w:rsidRPr="00B73E5F">
        <w:t xml:space="preserve">A taxonomy and treatment of uncertainty for ecology and conservation biology. </w:t>
      </w:r>
      <w:r w:rsidRPr="00B73E5F">
        <w:rPr>
          <w:i/>
          <w:iCs/>
        </w:rPr>
        <w:t xml:space="preserve">Ecological Applications, </w:t>
      </w:r>
      <w:r w:rsidRPr="00B73E5F">
        <w:t xml:space="preserve">vol. 12, No. 2 (April). </w:t>
      </w:r>
    </w:p>
    <w:p w14:paraId="6A699027" w14:textId="77777777" w:rsidR="00AB2949" w:rsidRDefault="00AB2949" w:rsidP="00AB2949">
      <w:pPr>
        <w:spacing w:before="120" w:after="120"/>
        <w:ind w:left="227" w:hanging="227"/>
        <w:rPr>
          <w:color w:val="000000" w:themeColor="text1"/>
        </w:rPr>
      </w:pPr>
      <w:r w:rsidRPr="00B73E5F">
        <w:t>Reid, Walter V</w:t>
      </w:r>
      <w:r w:rsidRPr="00B73E5F">
        <w:rPr>
          <w:i/>
          <w:iCs/>
          <w:color w:val="000000" w:themeColor="text1"/>
        </w:rPr>
        <w:t>.</w:t>
      </w:r>
      <w:r w:rsidRPr="004C3607">
        <w:t xml:space="preserve"> </w:t>
      </w:r>
      <w:r w:rsidRPr="004C3607">
        <w:rPr>
          <w:color w:val="000000" w:themeColor="text1"/>
        </w:rPr>
        <w:t>(</w:t>
      </w:r>
      <w:r w:rsidRPr="00B73E5F">
        <w:rPr>
          <w:color w:val="000000" w:themeColor="text1"/>
        </w:rPr>
        <w:t>2005</w:t>
      </w:r>
      <w:r w:rsidRPr="004C3607">
        <w:rPr>
          <w:color w:val="000000" w:themeColor="text1"/>
        </w:rPr>
        <w:t>)</w:t>
      </w:r>
      <w:r>
        <w:rPr>
          <w:color w:val="000000" w:themeColor="text1"/>
        </w:rPr>
        <w:t>.</w:t>
      </w:r>
      <w:r w:rsidRPr="00C61C54">
        <w:rPr>
          <w:color w:val="000000" w:themeColor="text1"/>
        </w:rPr>
        <w:t xml:space="preserve"> </w:t>
      </w:r>
      <w:r w:rsidRPr="00B73E5F">
        <w:rPr>
          <w:i/>
          <w:iCs/>
          <w:color w:val="000000" w:themeColor="text1"/>
        </w:rPr>
        <w:t>Millennium Ecosystem Assessment Ecosystems and Human Well-being: Synthesis</w:t>
      </w:r>
      <w:r w:rsidRPr="00B73E5F">
        <w:rPr>
          <w:color w:val="000000" w:themeColor="text1"/>
        </w:rPr>
        <w:t>. Washington, DC</w:t>
      </w:r>
      <w:r>
        <w:rPr>
          <w:color w:val="000000" w:themeColor="text1"/>
        </w:rPr>
        <w:t>:</w:t>
      </w:r>
      <w:r w:rsidRPr="00020BD0">
        <w:rPr>
          <w:color w:val="000000" w:themeColor="text1"/>
        </w:rPr>
        <w:t xml:space="preserve"> </w:t>
      </w:r>
      <w:r w:rsidRPr="00B73E5F">
        <w:rPr>
          <w:color w:val="000000" w:themeColor="text1"/>
        </w:rPr>
        <w:t>Island Press.</w:t>
      </w:r>
    </w:p>
    <w:p w14:paraId="6ECC0A2C" w14:textId="77777777" w:rsidR="00AB2949" w:rsidRPr="00B73E5F" w:rsidRDefault="00AB2949" w:rsidP="00AB2949">
      <w:pPr>
        <w:spacing w:before="120" w:after="120"/>
        <w:ind w:left="227" w:hanging="227"/>
      </w:pPr>
      <w:r w:rsidRPr="00B73E5F">
        <w:t xml:space="preserve">Reinhold. Joanna M., Claudio R. Lazzari, and Chloe </w:t>
      </w:r>
      <w:proofErr w:type="spellStart"/>
      <w:r w:rsidRPr="00B73E5F">
        <w:t>Lahondere</w:t>
      </w:r>
      <w:proofErr w:type="spellEnd"/>
      <w:r>
        <w:t xml:space="preserve"> </w:t>
      </w:r>
      <w:r>
        <w:rPr>
          <w:color w:val="000000" w:themeColor="text1"/>
        </w:rPr>
        <w:t>(</w:t>
      </w:r>
      <w:r w:rsidRPr="00B73E5F">
        <w:t>2018</w:t>
      </w:r>
      <w:r>
        <w:rPr>
          <w:color w:val="000000" w:themeColor="text1"/>
        </w:rPr>
        <w:t>)</w:t>
      </w:r>
      <w:r w:rsidRPr="00B73E5F">
        <w:t xml:space="preserve">. Effects of the environmental temperature on </w:t>
      </w:r>
      <w:r w:rsidRPr="00B73E5F">
        <w:rPr>
          <w:i/>
          <w:iCs/>
        </w:rPr>
        <w:t>Aedes aegypti</w:t>
      </w:r>
      <w:r w:rsidRPr="00B73E5F">
        <w:t xml:space="preserve"> and </w:t>
      </w:r>
      <w:r w:rsidRPr="00B73E5F">
        <w:rPr>
          <w:i/>
          <w:iCs/>
        </w:rPr>
        <w:t>Aedes albopictus</w:t>
      </w:r>
      <w:r w:rsidRPr="00B73E5F">
        <w:t xml:space="preserve"> mosquitoes: </w:t>
      </w:r>
      <w:r>
        <w:t>a</w:t>
      </w:r>
      <w:r w:rsidRPr="00B73E5F">
        <w:t xml:space="preserve"> review. </w:t>
      </w:r>
      <w:r w:rsidRPr="00B73E5F">
        <w:rPr>
          <w:i/>
          <w:iCs/>
        </w:rPr>
        <w:t>Insects</w:t>
      </w:r>
      <w:r w:rsidRPr="00B73E5F">
        <w:t xml:space="preserve">, vol. 9, No. 4 (November). </w:t>
      </w:r>
    </w:p>
    <w:p w14:paraId="24AF2A4E" w14:textId="77777777" w:rsidR="00AB2949" w:rsidRPr="00B73E5F" w:rsidRDefault="00AB2949" w:rsidP="00AB2949">
      <w:pPr>
        <w:spacing w:before="120" w:after="120"/>
        <w:ind w:left="227" w:hanging="227"/>
        <w:rPr>
          <w:color w:val="000000"/>
          <w:lang w:eastAsia="en-CA"/>
        </w:rPr>
      </w:pPr>
      <w:proofErr w:type="spellStart"/>
      <w:r w:rsidRPr="00B73E5F">
        <w:rPr>
          <w:color w:val="000000"/>
          <w:lang w:eastAsia="en-CA"/>
        </w:rPr>
        <w:t>Restif</w:t>
      </w:r>
      <w:proofErr w:type="spellEnd"/>
      <w:r w:rsidRPr="00B73E5F">
        <w:rPr>
          <w:color w:val="000000"/>
          <w:lang w:eastAsia="en-CA"/>
        </w:rPr>
        <w:t>, Olivier, and others</w:t>
      </w:r>
      <w:r>
        <w:t xml:space="preserve"> </w:t>
      </w:r>
      <w:r>
        <w:rPr>
          <w:color w:val="000000" w:themeColor="text1"/>
        </w:rPr>
        <w:t>(</w:t>
      </w:r>
      <w:r w:rsidRPr="00B73E5F">
        <w:rPr>
          <w:color w:val="000000"/>
          <w:lang w:eastAsia="en-CA"/>
        </w:rPr>
        <w:t>2012</w:t>
      </w:r>
      <w:r>
        <w:rPr>
          <w:color w:val="000000" w:themeColor="text1"/>
        </w:rPr>
        <w:t>)</w:t>
      </w:r>
      <w:r w:rsidRPr="00B73E5F">
        <w:rPr>
          <w:color w:val="000000"/>
          <w:lang w:eastAsia="en-CA"/>
        </w:rPr>
        <w:t xml:space="preserve">. Model-guided fieldwork: </w:t>
      </w:r>
      <w:r>
        <w:rPr>
          <w:color w:val="000000"/>
          <w:lang w:eastAsia="en-CA"/>
        </w:rPr>
        <w:t>p</w:t>
      </w:r>
      <w:r w:rsidRPr="00B73E5F">
        <w:rPr>
          <w:color w:val="000000"/>
          <w:lang w:eastAsia="en-CA"/>
        </w:rPr>
        <w:t xml:space="preserve">ractical guidelines for multidisciplinary research on wildlife ecological and epidemiological dynamics. </w:t>
      </w:r>
      <w:bookmarkStart w:id="161" w:name="_Hlk173873067"/>
      <w:r w:rsidRPr="00B73E5F">
        <w:rPr>
          <w:i/>
          <w:iCs/>
          <w:color w:val="000000"/>
          <w:lang w:eastAsia="en-CA"/>
        </w:rPr>
        <w:t>Ecology Letter</w:t>
      </w:r>
      <w:bookmarkEnd w:id="161"/>
      <w:r>
        <w:rPr>
          <w:i/>
          <w:iCs/>
          <w:color w:val="000000"/>
          <w:lang w:eastAsia="en-CA"/>
        </w:rPr>
        <w:t>s</w:t>
      </w:r>
      <w:r w:rsidRPr="00B73E5F">
        <w:rPr>
          <w:color w:val="000000"/>
          <w:lang w:eastAsia="en-CA"/>
        </w:rPr>
        <w:t>, vol. 15, No. 10 (October), pp. 1083</w:t>
      </w:r>
      <w:r>
        <w:rPr>
          <w:color w:val="000000"/>
          <w:lang w:eastAsia="en-CA"/>
        </w:rPr>
        <w:t>–</w:t>
      </w:r>
      <w:r w:rsidRPr="00B73E5F">
        <w:rPr>
          <w:color w:val="000000"/>
          <w:lang w:eastAsia="en-CA"/>
        </w:rPr>
        <w:t>1094.</w:t>
      </w:r>
    </w:p>
    <w:p w14:paraId="6EF6B099" w14:textId="77777777" w:rsidR="00AB2949" w:rsidRPr="00FE0869" w:rsidRDefault="00AB2949" w:rsidP="00AB2949">
      <w:pPr>
        <w:spacing w:before="120" w:after="120"/>
        <w:ind w:left="227" w:hanging="227"/>
        <w:rPr>
          <w:i/>
        </w:rPr>
      </w:pPr>
      <w:r w:rsidRPr="00E60B62">
        <w:t xml:space="preserve">Richard, Vaea, </w:t>
      </w:r>
      <w:proofErr w:type="spellStart"/>
      <w:r w:rsidRPr="00E60B62">
        <w:t>Tuterarii</w:t>
      </w:r>
      <w:proofErr w:type="spellEnd"/>
      <w:r w:rsidRPr="00E60B62">
        <w:t xml:space="preserve"> </w:t>
      </w:r>
      <w:proofErr w:type="spellStart"/>
      <w:r w:rsidRPr="00E60B62">
        <w:t>Paoaafaite</w:t>
      </w:r>
      <w:proofErr w:type="spellEnd"/>
      <w:r w:rsidRPr="00E60B62">
        <w:t>, and Van-Mai Cao-</w:t>
      </w:r>
      <w:proofErr w:type="spellStart"/>
      <w:r w:rsidRPr="00E60B62">
        <w:t>Lormeau</w:t>
      </w:r>
      <w:proofErr w:type="spellEnd"/>
      <w:r>
        <w:t xml:space="preserve"> </w:t>
      </w:r>
      <w:r>
        <w:rPr>
          <w:color w:val="000000" w:themeColor="text1"/>
        </w:rPr>
        <w:t>(</w:t>
      </w:r>
      <w:r w:rsidRPr="00B73E5F">
        <w:t>2016</w:t>
      </w:r>
      <w:r>
        <w:rPr>
          <w:color w:val="000000" w:themeColor="text1"/>
        </w:rPr>
        <w:t>)</w:t>
      </w:r>
      <w:r w:rsidRPr="00E60B62">
        <w:t xml:space="preserve">. </w:t>
      </w:r>
      <w:r w:rsidRPr="00B73E5F">
        <w:t xml:space="preserve">Vector competence of </w:t>
      </w:r>
      <w:r w:rsidRPr="00B73E5F">
        <w:rPr>
          <w:i/>
          <w:iCs/>
        </w:rPr>
        <w:t>Aedes aegypti</w:t>
      </w:r>
      <w:r w:rsidRPr="00B73E5F">
        <w:t xml:space="preserve"> and </w:t>
      </w:r>
      <w:r w:rsidRPr="00B73E5F">
        <w:rPr>
          <w:i/>
          <w:iCs/>
        </w:rPr>
        <w:t xml:space="preserve">Aedes </w:t>
      </w:r>
      <w:proofErr w:type="spellStart"/>
      <w:r w:rsidRPr="00B73E5F">
        <w:rPr>
          <w:i/>
          <w:iCs/>
        </w:rPr>
        <w:t>polynesiensis</w:t>
      </w:r>
      <w:proofErr w:type="spellEnd"/>
      <w:r w:rsidRPr="00B73E5F">
        <w:t xml:space="preserve"> populations from French Polynesia for chikungunya virus. </w:t>
      </w:r>
      <w:r w:rsidRPr="00B73E5F">
        <w:rPr>
          <w:rFonts w:ascii="Times" w:hAnsi="Times" w:cs="Times"/>
          <w:i/>
          <w:iCs/>
          <w:color w:val="202020"/>
        </w:rPr>
        <w:t>PLOS Neglected Tropical Diseases</w:t>
      </w:r>
      <w:r w:rsidRPr="00B73E5F">
        <w:t>, vol. 10, No. 5 (May).</w:t>
      </w:r>
      <w:r w:rsidRPr="00096C23">
        <w:t xml:space="preserve"> </w:t>
      </w:r>
    </w:p>
    <w:p w14:paraId="08E1DB9D" w14:textId="77777777" w:rsidR="00AB2949" w:rsidRPr="00B73E5F" w:rsidRDefault="00AB2949" w:rsidP="00AB2949">
      <w:pPr>
        <w:spacing w:before="120" w:after="120"/>
        <w:ind w:left="227" w:hanging="227"/>
        <w:rPr>
          <w:color w:val="000000" w:themeColor="text1"/>
        </w:rPr>
      </w:pPr>
      <w:r w:rsidRPr="00B73E5F">
        <w:rPr>
          <w:color w:val="000000" w:themeColor="text1"/>
        </w:rPr>
        <w:t>Roberts, Andrew, and others</w:t>
      </w:r>
      <w:r>
        <w:t xml:space="preserve"> </w:t>
      </w:r>
      <w:r>
        <w:rPr>
          <w:color w:val="000000" w:themeColor="text1"/>
        </w:rPr>
        <w:t>(</w:t>
      </w:r>
      <w:r w:rsidRPr="00B73E5F">
        <w:rPr>
          <w:color w:val="000000" w:themeColor="text1"/>
        </w:rPr>
        <w:t>2017</w:t>
      </w:r>
      <w:r>
        <w:rPr>
          <w:color w:val="000000" w:themeColor="text1"/>
        </w:rPr>
        <w:t>)</w:t>
      </w:r>
      <w:r w:rsidRPr="00B73E5F">
        <w:rPr>
          <w:color w:val="000000" w:themeColor="text1"/>
        </w:rPr>
        <w:t xml:space="preserve">. Perspective piece: </w:t>
      </w:r>
      <w:r>
        <w:rPr>
          <w:color w:val="000000" w:themeColor="text1"/>
        </w:rPr>
        <w:t>r</w:t>
      </w:r>
      <w:r w:rsidRPr="00B73E5F">
        <w:rPr>
          <w:color w:val="000000" w:themeColor="text1"/>
        </w:rPr>
        <w:t xml:space="preserve">esults from the workshop “problem formulation for the use of gene drive in mosquitoes”. </w:t>
      </w:r>
      <w:r w:rsidRPr="00BA4D2C">
        <w:rPr>
          <w:i/>
          <w:color w:val="000000" w:themeColor="text1"/>
        </w:rPr>
        <w:t>American Journal of Tropical Medicine and Hygiene</w:t>
      </w:r>
      <w:r w:rsidRPr="00B73E5F">
        <w:rPr>
          <w:i/>
          <w:iCs/>
          <w:color w:val="000000" w:themeColor="text1"/>
        </w:rPr>
        <w:t xml:space="preserve">, </w:t>
      </w:r>
      <w:r w:rsidRPr="00B73E5F">
        <w:rPr>
          <w:color w:val="000000" w:themeColor="text1"/>
        </w:rPr>
        <w:t>vol. 96, No. 3 (March), pp. 530</w:t>
      </w:r>
      <w:r>
        <w:rPr>
          <w:color w:val="000000" w:themeColor="text1"/>
        </w:rPr>
        <w:t>–</w:t>
      </w:r>
      <w:r w:rsidRPr="00B73E5F">
        <w:rPr>
          <w:color w:val="000000" w:themeColor="text1"/>
        </w:rPr>
        <w:t xml:space="preserve">533. </w:t>
      </w:r>
    </w:p>
    <w:p w14:paraId="5BB2DD97" w14:textId="77777777" w:rsidR="00AB2949" w:rsidRPr="00B73E5F" w:rsidRDefault="00AB2949" w:rsidP="00AB2949">
      <w:pPr>
        <w:spacing w:before="120" w:after="120"/>
        <w:ind w:left="227" w:hanging="227"/>
      </w:pPr>
      <w:r w:rsidRPr="00B73E5F">
        <w:t>Rode, Nicolas O., Virginie Courtier-</w:t>
      </w:r>
      <w:proofErr w:type="spellStart"/>
      <w:r w:rsidRPr="00B73E5F">
        <w:t>Orgogozo</w:t>
      </w:r>
      <w:proofErr w:type="spellEnd"/>
      <w:r w:rsidRPr="00B73E5F">
        <w:t xml:space="preserve">, </w:t>
      </w:r>
      <w:r>
        <w:t xml:space="preserve">and </w:t>
      </w:r>
      <w:r w:rsidRPr="00B73E5F">
        <w:t xml:space="preserve">Florence </w:t>
      </w:r>
      <w:proofErr w:type="spellStart"/>
      <w:r w:rsidRPr="00B73E5F">
        <w:t>Debarre</w:t>
      </w:r>
      <w:proofErr w:type="spellEnd"/>
      <w:r>
        <w:t xml:space="preserve"> </w:t>
      </w:r>
      <w:r>
        <w:rPr>
          <w:color w:val="000000" w:themeColor="text1"/>
        </w:rPr>
        <w:t>(</w:t>
      </w:r>
      <w:r w:rsidRPr="00B73E5F">
        <w:t>2020</w:t>
      </w:r>
      <w:r>
        <w:rPr>
          <w:color w:val="000000" w:themeColor="text1"/>
        </w:rPr>
        <w:t>)</w:t>
      </w:r>
      <w:r w:rsidRPr="00B73E5F">
        <w:t xml:space="preserve">. Can a population targeted by a CRISPR-based homing gene drive be </w:t>
      </w:r>
      <w:r w:rsidRPr="004C3607">
        <w:t xml:space="preserve">rescued? </w:t>
      </w:r>
      <w:r w:rsidRPr="004C3607">
        <w:rPr>
          <w:i/>
          <w:iCs/>
        </w:rPr>
        <w:t xml:space="preserve">G3 </w:t>
      </w:r>
      <w:proofErr w:type="spellStart"/>
      <w:r w:rsidRPr="002C6E36">
        <w:rPr>
          <w:i/>
          <w:iCs/>
        </w:rPr>
        <w:t>Genes|Genomes|Genetics</w:t>
      </w:r>
      <w:proofErr w:type="spellEnd"/>
      <w:r w:rsidRPr="004C3607">
        <w:t>,</w:t>
      </w:r>
      <w:r w:rsidRPr="00B73E5F">
        <w:t xml:space="preserve"> vol. 10, No. 9 (September), pp. 3403</w:t>
      </w:r>
      <w:r>
        <w:t>–</w:t>
      </w:r>
      <w:r w:rsidRPr="00B73E5F">
        <w:t>3415.</w:t>
      </w:r>
    </w:p>
    <w:p w14:paraId="77EBD599" w14:textId="77777777" w:rsidR="00AB2949" w:rsidRPr="00B73E5F" w:rsidRDefault="00AB2949" w:rsidP="00AB2949">
      <w:pPr>
        <w:spacing w:before="120" w:after="120"/>
        <w:ind w:left="227" w:hanging="227"/>
      </w:pPr>
      <w:r w:rsidRPr="00B73E5F">
        <w:t>Rode, Nicolas O., and others</w:t>
      </w:r>
      <w:r>
        <w:t xml:space="preserve"> </w:t>
      </w:r>
      <w:r>
        <w:rPr>
          <w:color w:val="000000" w:themeColor="text1"/>
        </w:rPr>
        <w:t>(</w:t>
      </w:r>
      <w:r w:rsidRPr="00B73E5F">
        <w:t>2019</w:t>
      </w:r>
      <w:r>
        <w:rPr>
          <w:color w:val="000000" w:themeColor="text1"/>
        </w:rPr>
        <w:t>)</w:t>
      </w:r>
      <w:r w:rsidRPr="00B73E5F">
        <w:t xml:space="preserve">. Population management using gene drive: </w:t>
      </w:r>
      <w:r>
        <w:t>m</w:t>
      </w:r>
      <w:r w:rsidRPr="00B73E5F">
        <w:t xml:space="preserve">olecular design, models of spread dynamics and assessment of ecological risks. </w:t>
      </w:r>
      <w:r w:rsidRPr="00B73E5F">
        <w:rPr>
          <w:i/>
          <w:iCs/>
        </w:rPr>
        <w:t xml:space="preserve">Conservation </w:t>
      </w:r>
      <w:r>
        <w:rPr>
          <w:i/>
          <w:iCs/>
        </w:rPr>
        <w:t>G</w:t>
      </w:r>
      <w:r w:rsidRPr="00B73E5F">
        <w:rPr>
          <w:i/>
          <w:iCs/>
        </w:rPr>
        <w:t xml:space="preserve">enetics, </w:t>
      </w:r>
      <w:r w:rsidRPr="00B73E5F">
        <w:t>vol. 20 (April), pp. 671</w:t>
      </w:r>
      <w:r>
        <w:t>–</w:t>
      </w:r>
      <w:r w:rsidRPr="00B73E5F">
        <w:t xml:space="preserve">690. </w:t>
      </w:r>
    </w:p>
    <w:p w14:paraId="2D6E566E" w14:textId="77777777" w:rsidR="00AB2949" w:rsidRPr="00096C23" w:rsidRDefault="00AB2949" w:rsidP="00AB2949">
      <w:pPr>
        <w:spacing w:before="120" w:after="120"/>
        <w:ind w:left="227" w:hanging="227"/>
      </w:pPr>
      <w:r w:rsidRPr="00B73E5F">
        <w:t>Romeis, Jorg, and others</w:t>
      </w:r>
      <w:r>
        <w:t xml:space="preserve"> </w:t>
      </w:r>
      <w:r>
        <w:rPr>
          <w:color w:val="000000" w:themeColor="text1"/>
        </w:rPr>
        <w:t>(</w:t>
      </w:r>
      <w:r w:rsidRPr="00B73E5F">
        <w:t>2008</w:t>
      </w:r>
      <w:r>
        <w:rPr>
          <w:color w:val="000000" w:themeColor="text1"/>
        </w:rPr>
        <w:t>)</w:t>
      </w:r>
      <w:r w:rsidRPr="00B73E5F">
        <w:t xml:space="preserve">. Assessment of risk of insect-resistant transgenic crops to nontarget arthropods. </w:t>
      </w:r>
      <w:bookmarkStart w:id="162" w:name="_Hlk171871318"/>
      <w:bookmarkStart w:id="163" w:name="_Hlk171871436"/>
      <w:r w:rsidRPr="00B73E5F">
        <w:rPr>
          <w:i/>
          <w:iCs/>
        </w:rPr>
        <w:t>Nat</w:t>
      </w:r>
      <w:r>
        <w:rPr>
          <w:i/>
          <w:iCs/>
        </w:rPr>
        <w:t>ure</w:t>
      </w:r>
      <w:r w:rsidRPr="00B73E5F">
        <w:rPr>
          <w:i/>
          <w:iCs/>
        </w:rPr>
        <w:t xml:space="preserve"> Biotechnol</w:t>
      </w:r>
      <w:bookmarkEnd w:id="162"/>
      <w:r>
        <w:rPr>
          <w:i/>
          <w:iCs/>
        </w:rPr>
        <w:t>ogy</w:t>
      </w:r>
      <w:bookmarkEnd w:id="163"/>
      <w:r w:rsidRPr="00B73E5F">
        <w:rPr>
          <w:i/>
          <w:iCs/>
        </w:rPr>
        <w:t xml:space="preserve">, </w:t>
      </w:r>
      <w:r w:rsidRPr="00B73E5F">
        <w:t>vol. 26, No. 2 (February), pp. 203</w:t>
      </w:r>
      <w:r>
        <w:t>–</w:t>
      </w:r>
      <w:r w:rsidRPr="00B73E5F">
        <w:t>208.</w:t>
      </w:r>
      <w:r w:rsidRPr="00096C23">
        <w:t xml:space="preserve"> </w:t>
      </w:r>
    </w:p>
    <w:p w14:paraId="7CF67992" w14:textId="77777777" w:rsidR="00AB2949" w:rsidRPr="00B73E5F" w:rsidRDefault="00AB2949" w:rsidP="00AB2949">
      <w:pPr>
        <w:spacing w:before="120" w:after="120"/>
        <w:ind w:left="227" w:hanging="227"/>
        <w:rPr>
          <w:color w:val="000000"/>
          <w:lang w:eastAsia="en-CA"/>
        </w:rPr>
      </w:pPr>
      <w:r w:rsidRPr="00B73E5F">
        <w:lastRenderedPageBreak/>
        <w:t>Romeis, Jorg, and others</w:t>
      </w:r>
      <w:r>
        <w:t xml:space="preserve"> </w:t>
      </w:r>
      <w:r>
        <w:rPr>
          <w:color w:val="000000" w:themeColor="text1"/>
        </w:rPr>
        <w:t>(</w:t>
      </w:r>
      <w:r w:rsidRPr="00B73E5F">
        <w:rPr>
          <w:color w:val="000000"/>
          <w:lang w:eastAsia="en-CA"/>
        </w:rPr>
        <w:t>2020</w:t>
      </w:r>
      <w:r>
        <w:rPr>
          <w:color w:val="000000" w:themeColor="text1"/>
        </w:rPr>
        <w:t>)</w:t>
      </w:r>
      <w:r w:rsidRPr="00B73E5F">
        <w:t xml:space="preserve">. The value of existing regulatory frameworks for the environmental risk assessment of agricultural pest control using gene drives. </w:t>
      </w:r>
      <w:bookmarkStart w:id="164" w:name="_Hlk171871506"/>
      <w:r w:rsidRPr="00B73E5F">
        <w:rPr>
          <w:i/>
          <w:iCs/>
          <w:color w:val="000000"/>
          <w:lang w:eastAsia="en-CA"/>
        </w:rPr>
        <w:t xml:space="preserve">Environmental </w:t>
      </w:r>
      <w:r>
        <w:rPr>
          <w:i/>
          <w:iCs/>
          <w:color w:val="000000"/>
          <w:lang w:eastAsia="en-CA"/>
        </w:rPr>
        <w:t>S</w:t>
      </w:r>
      <w:r w:rsidRPr="00B73E5F">
        <w:rPr>
          <w:i/>
          <w:iCs/>
          <w:color w:val="000000"/>
          <w:lang w:eastAsia="en-CA"/>
        </w:rPr>
        <w:t xml:space="preserve">cience </w:t>
      </w:r>
      <w:r>
        <w:rPr>
          <w:i/>
          <w:iCs/>
          <w:color w:val="000000"/>
          <w:lang w:eastAsia="en-CA"/>
        </w:rPr>
        <w:t>and</w:t>
      </w:r>
      <w:r w:rsidRPr="00B73E5F">
        <w:rPr>
          <w:i/>
          <w:iCs/>
          <w:color w:val="000000"/>
          <w:lang w:eastAsia="en-CA"/>
        </w:rPr>
        <w:t xml:space="preserve"> </w:t>
      </w:r>
      <w:r>
        <w:rPr>
          <w:i/>
          <w:iCs/>
          <w:color w:val="000000"/>
          <w:lang w:eastAsia="en-CA"/>
        </w:rPr>
        <w:t>P</w:t>
      </w:r>
      <w:r w:rsidRPr="00B73E5F">
        <w:rPr>
          <w:i/>
          <w:iCs/>
          <w:color w:val="000000"/>
          <w:lang w:eastAsia="en-CA"/>
        </w:rPr>
        <w:t>olicy</w:t>
      </w:r>
      <w:bookmarkEnd w:id="164"/>
      <w:r w:rsidRPr="00B73E5F">
        <w:rPr>
          <w:i/>
          <w:iCs/>
          <w:color w:val="000000"/>
          <w:lang w:eastAsia="en-CA"/>
        </w:rPr>
        <w:t xml:space="preserve">, </w:t>
      </w:r>
      <w:r w:rsidRPr="00B73E5F">
        <w:rPr>
          <w:color w:val="000000"/>
          <w:lang w:eastAsia="en-CA"/>
        </w:rPr>
        <w:t>vol. 108 (June), pp. 19</w:t>
      </w:r>
      <w:r>
        <w:rPr>
          <w:color w:val="000000"/>
          <w:lang w:eastAsia="en-CA"/>
        </w:rPr>
        <w:t>–</w:t>
      </w:r>
      <w:r w:rsidRPr="00B73E5F">
        <w:rPr>
          <w:color w:val="000000"/>
          <w:lang w:eastAsia="en-CA"/>
        </w:rPr>
        <w:t xml:space="preserve">36. </w:t>
      </w:r>
    </w:p>
    <w:p w14:paraId="16A2DE69" w14:textId="77777777" w:rsidR="00AB2949" w:rsidRPr="00B73E5F" w:rsidRDefault="00AB2949" w:rsidP="00AB2949">
      <w:pPr>
        <w:spacing w:before="120" w:after="120"/>
        <w:ind w:left="227" w:right="-20" w:hanging="227"/>
        <w:rPr>
          <w:rFonts w:ascii="Times" w:eastAsia="Segoe UI" w:hAnsi="Times" w:cs="Times"/>
        </w:rPr>
      </w:pPr>
      <w:r w:rsidRPr="00B73E5F">
        <w:rPr>
          <w:rFonts w:ascii="Times" w:eastAsia="Segoe UI" w:hAnsi="Times" w:cs="Times"/>
        </w:rPr>
        <w:t>Ruscoe, Wendy A., and others</w:t>
      </w:r>
      <w:r>
        <w:t xml:space="preserve"> </w:t>
      </w:r>
      <w:r>
        <w:rPr>
          <w:color w:val="000000" w:themeColor="text1"/>
        </w:rPr>
        <w:t>(</w:t>
      </w:r>
      <w:r w:rsidRPr="00B73E5F">
        <w:rPr>
          <w:rFonts w:ascii="Times" w:eastAsia="Segoe UI" w:hAnsi="Times" w:cs="Times"/>
        </w:rPr>
        <w:t>2021</w:t>
      </w:r>
      <w:r>
        <w:rPr>
          <w:color w:val="000000" w:themeColor="text1"/>
        </w:rPr>
        <w:t>)</w:t>
      </w:r>
      <w:r w:rsidRPr="00B73E5F">
        <w:rPr>
          <w:rFonts w:ascii="Times" w:eastAsia="Segoe UI" w:hAnsi="Times" w:cs="Times"/>
        </w:rPr>
        <w:t xml:space="preserve">. Conservation agriculture practices have changed habitat use by rodent pests: </w:t>
      </w:r>
      <w:r>
        <w:rPr>
          <w:rFonts w:ascii="Times" w:eastAsia="Segoe UI" w:hAnsi="Times" w:cs="Times"/>
        </w:rPr>
        <w:t>i</w:t>
      </w:r>
      <w:r w:rsidRPr="00B73E5F">
        <w:rPr>
          <w:rFonts w:ascii="Times" w:eastAsia="Segoe UI" w:hAnsi="Times" w:cs="Times"/>
        </w:rPr>
        <w:t>mplications for management of feral house mice.</w:t>
      </w:r>
      <w:r w:rsidRPr="00B73E5F">
        <w:rPr>
          <w:rFonts w:ascii="Times" w:eastAsia="Segoe UI" w:hAnsi="Times" w:cs="Times"/>
          <w:i/>
          <w:iCs/>
        </w:rPr>
        <w:t xml:space="preserve"> Journal of Pest Science</w:t>
      </w:r>
      <w:r w:rsidRPr="00B73E5F">
        <w:rPr>
          <w:rFonts w:ascii="Times" w:eastAsia="Segoe UI" w:hAnsi="Times" w:cs="Times"/>
        </w:rPr>
        <w:t>, vol. 95, No. 1 (April), pp. 493–503.</w:t>
      </w:r>
    </w:p>
    <w:p w14:paraId="013B2C1A" w14:textId="77777777" w:rsidR="00AB2949" w:rsidRPr="00B73E5F" w:rsidRDefault="00AB2949" w:rsidP="00AB2949">
      <w:pPr>
        <w:spacing w:before="120" w:after="120"/>
        <w:ind w:left="227" w:right="-20" w:hanging="227"/>
        <w:rPr>
          <w:rFonts w:ascii="Times" w:eastAsia="Segoe UI" w:hAnsi="Times" w:cs="Times"/>
        </w:rPr>
      </w:pPr>
      <w:r w:rsidRPr="00B73E5F">
        <w:rPr>
          <w:rFonts w:ascii="Times" w:eastAsia="Segoe UI" w:hAnsi="Times" w:cs="Times"/>
        </w:rPr>
        <w:t>Ruscoe, Wendy A., and others</w:t>
      </w:r>
      <w:r>
        <w:t xml:space="preserve"> </w:t>
      </w:r>
      <w:r>
        <w:rPr>
          <w:color w:val="000000" w:themeColor="text1"/>
        </w:rPr>
        <w:t>(</w:t>
      </w:r>
      <w:r w:rsidRPr="00B73E5F">
        <w:rPr>
          <w:rFonts w:ascii="Times" w:eastAsia="Segoe UI" w:hAnsi="Times" w:cs="Times"/>
        </w:rPr>
        <w:t>2023</w:t>
      </w:r>
      <w:r>
        <w:rPr>
          <w:color w:val="000000" w:themeColor="text1"/>
        </w:rPr>
        <w:t>)</w:t>
      </w:r>
      <w:r w:rsidRPr="00B73E5F">
        <w:rPr>
          <w:rFonts w:ascii="Times" w:eastAsia="Segoe UI" w:hAnsi="Times" w:cs="Times"/>
        </w:rPr>
        <w:t>. Effects of harvesting and stubble management on abundance of pest rodents (</w:t>
      </w:r>
      <w:r w:rsidRPr="00C61C54">
        <w:rPr>
          <w:rFonts w:ascii="Times" w:eastAsia="Segoe UI" w:hAnsi="Times" w:cs="Times"/>
          <w:i/>
          <w:iCs/>
        </w:rPr>
        <w:t xml:space="preserve">Mus </w:t>
      </w:r>
      <w:r>
        <w:rPr>
          <w:rFonts w:ascii="Times" w:eastAsia="Segoe UI" w:hAnsi="Times" w:cs="Times"/>
          <w:i/>
          <w:iCs/>
        </w:rPr>
        <w:t>m</w:t>
      </w:r>
      <w:r w:rsidRPr="00C61C54">
        <w:rPr>
          <w:rFonts w:ascii="Times" w:eastAsia="Segoe UI" w:hAnsi="Times" w:cs="Times"/>
          <w:i/>
          <w:iCs/>
        </w:rPr>
        <w:t>usculus</w:t>
      </w:r>
      <w:r w:rsidRPr="00B73E5F">
        <w:rPr>
          <w:rFonts w:ascii="Times" w:eastAsia="Segoe UI" w:hAnsi="Times" w:cs="Times"/>
        </w:rPr>
        <w:t xml:space="preserve">) in a conservation agriculture system. </w:t>
      </w:r>
      <w:r w:rsidRPr="00B73E5F">
        <w:rPr>
          <w:rFonts w:ascii="Times" w:eastAsia="Segoe UI" w:hAnsi="Times" w:cs="Times"/>
          <w:i/>
          <w:iCs/>
        </w:rPr>
        <w:t>Pest Management Science</w:t>
      </w:r>
      <w:r w:rsidRPr="00B73E5F">
        <w:rPr>
          <w:rFonts w:ascii="Times" w:eastAsia="Segoe UI" w:hAnsi="Times" w:cs="Times"/>
        </w:rPr>
        <w:t>, vol. 79, No. 12 (December), pp. 4757–64.</w:t>
      </w:r>
    </w:p>
    <w:p w14:paraId="56179FA3" w14:textId="77777777" w:rsidR="00AB2949" w:rsidRPr="00B73E5F" w:rsidRDefault="00AB2949" w:rsidP="00AB2949">
      <w:pPr>
        <w:spacing w:before="120" w:after="120"/>
        <w:ind w:left="227" w:hanging="227"/>
      </w:pPr>
      <w:r w:rsidRPr="00B73E5F">
        <w:t>S</w:t>
      </w:r>
      <w:r>
        <w:t>á</w:t>
      </w:r>
      <w:r w:rsidRPr="00B73E5F">
        <w:t>nchez C</w:t>
      </w:r>
      <w:r>
        <w:t>astellanos</w:t>
      </w:r>
      <w:r w:rsidRPr="00B73E5F">
        <w:t>, H</w:t>
      </w:r>
      <w:r>
        <w:t>.</w:t>
      </w:r>
      <w:r w:rsidRPr="00B73E5F">
        <w:t>M., and others</w:t>
      </w:r>
      <w:r>
        <w:t xml:space="preserve"> </w:t>
      </w:r>
      <w:r>
        <w:rPr>
          <w:color w:val="000000" w:themeColor="text1"/>
        </w:rPr>
        <w:t>(</w:t>
      </w:r>
      <w:r w:rsidRPr="00B73E5F">
        <w:t>2020a</w:t>
      </w:r>
      <w:r>
        <w:rPr>
          <w:color w:val="000000" w:themeColor="text1"/>
        </w:rPr>
        <w:t>)</w:t>
      </w:r>
      <w:r w:rsidRPr="00B73E5F">
        <w:t xml:space="preserve">. </w:t>
      </w:r>
      <w:proofErr w:type="spellStart"/>
      <w:r w:rsidRPr="00B73E5F">
        <w:t>MGDrivE</w:t>
      </w:r>
      <w:proofErr w:type="spellEnd"/>
      <w:r w:rsidRPr="00B73E5F">
        <w:t xml:space="preserve">: </w:t>
      </w:r>
      <w:r>
        <w:t>a</w:t>
      </w:r>
      <w:r w:rsidRPr="00B73E5F">
        <w:t xml:space="preserve"> modular simulation framework for the spread of gene drives through spatially explicit mosquito populations. </w:t>
      </w:r>
      <w:r w:rsidRPr="00B73E5F">
        <w:rPr>
          <w:i/>
          <w:iCs/>
        </w:rPr>
        <w:t xml:space="preserve">Methods in </w:t>
      </w:r>
      <w:r>
        <w:rPr>
          <w:i/>
          <w:iCs/>
        </w:rPr>
        <w:t>E</w:t>
      </w:r>
      <w:r w:rsidRPr="00B73E5F">
        <w:rPr>
          <w:i/>
          <w:iCs/>
        </w:rPr>
        <w:t xml:space="preserve">cology and </w:t>
      </w:r>
      <w:r>
        <w:rPr>
          <w:i/>
          <w:iCs/>
        </w:rPr>
        <w:t>E</w:t>
      </w:r>
      <w:r w:rsidRPr="00B73E5F">
        <w:rPr>
          <w:i/>
          <w:iCs/>
        </w:rPr>
        <w:t xml:space="preserve">volution, </w:t>
      </w:r>
      <w:r w:rsidRPr="00B73E5F">
        <w:t>vol. 11, No. 2 (February), pp. 193</w:t>
      </w:r>
      <w:r>
        <w:t>–</w:t>
      </w:r>
      <w:r w:rsidRPr="00B73E5F">
        <w:t xml:space="preserve">345. </w:t>
      </w:r>
    </w:p>
    <w:p w14:paraId="635400E9" w14:textId="77777777" w:rsidR="00AB2949" w:rsidRPr="00096C23" w:rsidRDefault="00AB2949" w:rsidP="00AB2949">
      <w:pPr>
        <w:spacing w:before="120" w:after="120"/>
        <w:ind w:left="227" w:hanging="227"/>
      </w:pPr>
      <w:r>
        <w:t xml:space="preserve">__________ </w:t>
      </w:r>
      <w:r>
        <w:rPr>
          <w:color w:val="000000" w:themeColor="text1"/>
        </w:rPr>
        <w:t>(</w:t>
      </w:r>
      <w:r w:rsidRPr="00B73E5F">
        <w:t>2020b</w:t>
      </w:r>
      <w:r>
        <w:rPr>
          <w:color w:val="000000" w:themeColor="text1"/>
        </w:rPr>
        <w:t>)</w:t>
      </w:r>
      <w:r w:rsidRPr="00B73E5F">
        <w:t xml:space="preserve">. </w:t>
      </w:r>
      <w:proofErr w:type="spellStart"/>
      <w:r w:rsidRPr="00B73E5F">
        <w:t>Modeling</w:t>
      </w:r>
      <w:proofErr w:type="spellEnd"/>
      <w:r w:rsidRPr="00B73E5F">
        <w:t xml:space="preserve"> confinement and reversibility of threshold-dependent gene drive systems in </w:t>
      </w:r>
      <w:proofErr w:type="gramStart"/>
      <w:r w:rsidRPr="00B73E5F">
        <w:t>spatially-explicit</w:t>
      </w:r>
      <w:proofErr w:type="gramEnd"/>
      <w:r w:rsidRPr="00B73E5F">
        <w:t xml:space="preserve"> </w:t>
      </w:r>
      <w:r w:rsidRPr="00B73E5F">
        <w:rPr>
          <w:i/>
          <w:iCs/>
        </w:rPr>
        <w:t>Aedes aegypti</w:t>
      </w:r>
      <w:r w:rsidRPr="00B73E5F">
        <w:t xml:space="preserve"> populations, </w:t>
      </w:r>
      <w:r w:rsidRPr="00B73E5F">
        <w:rPr>
          <w:i/>
          <w:iCs/>
        </w:rPr>
        <w:t>BMC Biol</w:t>
      </w:r>
      <w:r>
        <w:rPr>
          <w:i/>
          <w:iCs/>
        </w:rPr>
        <w:t>ogy</w:t>
      </w:r>
      <w:r w:rsidRPr="00B73E5F">
        <w:t>¸ vol. 18, No. 50 (May).</w:t>
      </w:r>
      <w:r w:rsidRPr="00096C23">
        <w:t xml:space="preserve"> </w:t>
      </w:r>
    </w:p>
    <w:p w14:paraId="28B3E800" w14:textId="77777777" w:rsidR="00AB2949" w:rsidRDefault="00AB2949" w:rsidP="00AB2949">
      <w:pPr>
        <w:spacing w:before="120" w:after="120"/>
        <w:ind w:left="227" w:hanging="227"/>
        <w:rPr>
          <w:color w:val="000000"/>
          <w:lang w:eastAsia="en-CA"/>
        </w:rPr>
      </w:pPr>
      <w:proofErr w:type="spellStart"/>
      <w:r w:rsidRPr="00B73E5F">
        <w:rPr>
          <w:color w:val="000000"/>
          <w:lang w:eastAsia="en-CA"/>
        </w:rPr>
        <w:t>Sanvido</w:t>
      </w:r>
      <w:proofErr w:type="spellEnd"/>
      <w:r w:rsidRPr="00B73E5F">
        <w:rPr>
          <w:color w:val="000000"/>
          <w:lang w:eastAsia="en-CA"/>
        </w:rPr>
        <w:t>, O., and others</w:t>
      </w:r>
      <w:r>
        <w:t xml:space="preserve"> </w:t>
      </w:r>
      <w:r>
        <w:rPr>
          <w:color w:val="000000" w:themeColor="text1"/>
        </w:rPr>
        <w:t>(</w:t>
      </w:r>
      <w:r w:rsidRPr="00B73E5F">
        <w:rPr>
          <w:color w:val="000000"/>
          <w:lang w:eastAsia="en-CA"/>
        </w:rPr>
        <w:t>2012</w:t>
      </w:r>
      <w:r>
        <w:rPr>
          <w:color w:val="000000" w:themeColor="text1"/>
        </w:rPr>
        <w:t>)</w:t>
      </w:r>
      <w:r w:rsidRPr="00B73E5F">
        <w:rPr>
          <w:color w:val="000000"/>
          <w:lang w:eastAsia="en-CA"/>
        </w:rPr>
        <w:t xml:space="preserve">. Evaluating environmental risks of genetically modified crops: </w:t>
      </w:r>
      <w:r>
        <w:rPr>
          <w:color w:val="000000"/>
          <w:lang w:eastAsia="en-CA"/>
        </w:rPr>
        <w:t>e</w:t>
      </w:r>
      <w:r w:rsidRPr="00B73E5F">
        <w:rPr>
          <w:color w:val="000000"/>
          <w:lang w:eastAsia="en-CA"/>
        </w:rPr>
        <w:t xml:space="preserve">cological harm criteria for regulatory decision-making. </w:t>
      </w:r>
      <w:r w:rsidRPr="00B73E5F">
        <w:rPr>
          <w:i/>
          <w:color w:val="000000"/>
          <w:lang w:eastAsia="en-CA"/>
        </w:rPr>
        <w:t xml:space="preserve">Environmental </w:t>
      </w:r>
      <w:r>
        <w:rPr>
          <w:i/>
          <w:color w:val="000000"/>
          <w:lang w:eastAsia="en-CA"/>
        </w:rPr>
        <w:t>S</w:t>
      </w:r>
      <w:r w:rsidRPr="00B73E5F">
        <w:rPr>
          <w:i/>
          <w:color w:val="000000"/>
          <w:lang w:eastAsia="en-CA"/>
        </w:rPr>
        <w:t xml:space="preserve">cience </w:t>
      </w:r>
      <w:r>
        <w:rPr>
          <w:i/>
          <w:color w:val="000000"/>
          <w:lang w:eastAsia="en-CA"/>
        </w:rPr>
        <w:t>and</w:t>
      </w:r>
      <w:r w:rsidRPr="00B73E5F">
        <w:rPr>
          <w:i/>
          <w:color w:val="000000"/>
          <w:lang w:eastAsia="en-CA"/>
        </w:rPr>
        <w:t xml:space="preserve"> </w:t>
      </w:r>
      <w:r>
        <w:rPr>
          <w:i/>
          <w:color w:val="000000"/>
          <w:lang w:eastAsia="en-CA"/>
        </w:rPr>
        <w:t>P</w:t>
      </w:r>
      <w:r w:rsidRPr="00B73E5F">
        <w:rPr>
          <w:i/>
          <w:color w:val="000000"/>
          <w:lang w:eastAsia="en-CA"/>
        </w:rPr>
        <w:t xml:space="preserve">olicy, </w:t>
      </w:r>
      <w:r w:rsidRPr="00B73E5F">
        <w:rPr>
          <w:color w:val="000000"/>
          <w:lang w:eastAsia="en-CA"/>
        </w:rPr>
        <w:t>vol. 15 (January), pp. 82</w:t>
      </w:r>
      <w:r>
        <w:rPr>
          <w:color w:val="000000"/>
          <w:lang w:eastAsia="en-CA"/>
        </w:rPr>
        <w:t>–</w:t>
      </w:r>
      <w:r w:rsidRPr="00B73E5F">
        <w:rPr>
          <w:color w:val="000000"/>
          <w:lang w:eastAsia="en-CA"/>
        </w:rPr>
        <w:t xml:space="preserve">91. </w:t>
      </w:r>
    </w:p>
    <w:p w14:paraId="18D81D6C" w14:textId="77777777" w:rsidR="00AB2949" w:rsidRPr="00B73E5F" w:rsidRDefault="00AB2949" w:rsidP="00AB2949">
      <w:pPr>
        <w:pStyle w:val="Default"/>
        <w:spacing w:after="120"/>
        <w:ind w:left="227" w:hanging="227"/>
        <w:rPr>
          <w:rStyle w:val="Hyperlink"/>
          <w:rFonts w:eastAsia="Times New Roman"/>
          <w:color w:val="FF0000"/>
          <w:sz w:val="22"/>
          <w:szCs w:val="22"/>
        </w:rPr>
      </w:pPr>
      <w:r w:rsidRPr="00B73E5F">
        <w:rPr>
          <w:rFonts w:eastAsia="Times New Roman"/>
          <w:color w:val="auto"/>
          <w:sz w:val="22"/>
          <w:szCs w:val="22"/>
        </w:rPr>
        <w:t>Sanz Juste, Sara, and others</w:t>
      </w:r>
      <w:r>
        <w:t xml:space="preserve"> </w:t>
      </w:r>
      <w:r>
        <w:rPr>
          <w:color w:val="000000" w:themeColor="text1"/>
        </w:rPr>
        <w:t>(</w:t>
      </w:r>
      <w:r w:rsidRPr="00B73E5F">
        <w:rPr>
          <w:rFonts w:eastAsia="Times New Roman"/>
          <w:color w:val="auto"/>
          <w:sz w:val="22"/>
          <w:szCs w:val="22"/>
        </w:rPr>
        <w:t>2023</w:t>
      </w:r>
      <w:r>
        <w:rPr>
          <w:color w:val="000000" w:themeColor="text1"/>
        </w:rPr>
        <w:t>)</w:t>
      </w:r>
      <w:r w:rsidRPr="00B73E5F">
        <w:rPr>
          <w:rFonts w:eastAsia="Times New Roman"/>
          <w:color w:val="auto"/>
          <w:sz w:val="22"/>
          <w:szCs w:val="22"/>
        </w:rPr>
        <w:t xml:space="preserve">. Next-generation CRISPR gene-drive systems using Cas12a nuclease. </w:t>
      </w:r>
      <w:r w:rsidRPr="00E15863">
        <w:rPr>
          <w:rFonts w:eastAsia="Times New Roman"/>
          <w:i/>
          <w:iCs/>
          <w:color w:val="auto"/>
          <w:sz w:val="22"/>
          <w:szCs w:val="22"/>
        </w:rPr>
        <w:t>Nature Communications</w:t>
      </w:r>
      <w:r w:rsidRPr="00B73E5F">
        <w:rPr>
          <w:rFonts w:eastAsia="Times New Roman"/>
          <w:i/>
          <w:color w:val="auto"/>
          <w:sz w:val="22"/>
          <w:szCs w:val="22"/>
        </w:rPr>
        <w:t>,</w:t>
      </w:r>
      <w:r w:rsidRPr="00B73E5F">
        <w:rPr>
          <w:rFonts w:eastAsia="Times New Roman"/>
          <w:color w:val="auto"/>
          <w:sz w:val="22"/>
          <w:szCs w:val="22"/>
        </w:rPr>
        <w:t xml:space="preserve"> vol. 14, No. 6388 (October).</w:t>
      </w:r>
      <w:r w:rsidRPr="00B73E5F">
        <w:rPr>
          <w:rFonts w:eastAsia="Times New Roman"/>
          <w:color w:val="FF0000"/>
          <w:sz w:val="22"/>
          <w:szCs w:val="22"/>
        </w:rPr>
        <w:t xml:space="preserve"> </w:t>
      </w:r>
    </w:p>
    <w:p w14:paraId="35ED6E69" w14:textId="77777777" w:rsidR="00AB2949" w:rsidRPr="005E2C14" w:rsidRDefault="00AB2949" w:rsidP="00AB2949">
      <w:pPr>
        <w:spacing w:before="120" w:after="120"/>
        <w:ind w:left="227" w:hanging="227"/>
        <w:rPr>
          <w:color w:val="000000" w:themeColor="text1"/>
        </w:rPr>
      </w:pPr>
      <w:r w:rsidRPr="00E944F7">
        <w:t>Secretariat of the Convention on Biological Diversity (2020)</w:t>
      </w:r>
      <w:r w:rsidRPr="00E944F7">
        <w:rPr>
          <w:color w:val="000000" w:themeColor="text1"/>
        </w:rPr>
        <w:t>. Report of the Ad Hoc Technical Expert Group on Risk Assessment</w:t>
      </w:r>
      <w:r>
        <w:rPr>
          <w:color w:val="000000" w:themeColor="text1"/>
        </w:rPr>
        <w:t>.</w:t>
      </w:r>
      <w:r w:rsidRPr="00E944F7">
        <w:rPr>
          <w:color w:val="000000" w:themeColor="text1"/>
        </w:rPr>
        <w:t xml:space="preserve"> </w:t>
      </w:r>
      <w:r>
        <w:rPr>
          <w:color w:val="000000" w:themeColor="text1"/>
        </w:rPr>
        <w:t>15 April. CBD/CP/RA/AHTEG/2020/1/5</w:t>
      </w:r>
      <w:r w:rsidRPr="00E944F7">
        <w:rPr>
          <w:color w:val="000000" w:themeColor="text1"/>
        </w:rPr>
        <w:t xml:space="preserve">. </w:t>
      </w:r>
    </w:p>
    <w:p w14:paraId="70B17221" w14:textId="77777777" w:rsidR="00AB2949" w:rsidRPr="00C61C54" w:rsidRDefault="00AB2949" w:rsidP="00AB2949">
      <w:pPr>
        <w:spacing w:before="120" w:after="120"/>
        <w:ind w:left="227" w:hanging="227"/>
        <w:rPr>
          <w:color w:val="000000"/>
          <w:lang w:eastAsia="en-CA"/>
        </w:rPr>
      </w:pPr>
      <w:r w:rsidRPr="00B73E5F">
        <w:t>Shinde, Divya P., and others</w:t>
      </w:r>
      <w:r>
        <w:t xml:space="preserve"> </w:t>
      </w:r>
      <w:r>
        <w:rPr>
          <w:color w:val="000000" w:themeColor="text1"/>
        </w:rPr>
        <w:t>(</w:t>
      </w:r>
      <w:r w:rsidRPr="00C61C54">
        <w:rPr>
          <w:lang w:val="en-CA"/>
        </w:rPr>
        <w:t>2022</w:t>
      </w:r>
      <w:r>
        <w:rPr>
          <w:color w:val="000000" w:themeColor="text1"/>
        </w:rPr>
        <w:t>)</w:t>
      </w:r>
      <w:r w:rsidRPr="00B73E5F">
        <w:t xml:space="preserve">. Yellow </w:t>
      </w:r>
      <w:r>
        <w:t>f</w:t>
      </w:r>
      <w:r w:rsidRPr="00B73E5F">
        <w:t xml:space="preserve">ever: </w:t>
      </w:r>
      <w:r>
        <w:t>r</w:t>
      </w:r>
      <w:r w:rsidRPr="00B73E5F">
        <w:t xml:space="preserve">oles of animal models and arthropod vector studies in understanding epidemic emergence. </w:t>
      </w:r>
      <w:r w:rsidRPr="00C61C54">
        <w:rPr>
          <w:i/>
        </w:rPr>
        <w:t>Microorganisms,</w:t>
      </w:r>
      <w:r w:rsidRPr="00C61C54">
        <w:t xml:space="preserve"> vol. 10, No. 8, 1578 (August). </w:t>
      </w:r>
    </w:p>
    <w:p w14:paraId="627460D6" w14:textId="77777777" w:rsidR="00AB2949" w:rsidRPr="002416F8" w:rsidRDefault="00AB2949" w:rsidP="00AB2949">
      <w:pPr>
        <w:spacing w:before="120" w:after="120"/>
        <w:ind w:left="227" w:hanging="227"/>
        <w:rPr>
          <w:color w:val="000000" w:themeColor="text1"/>
        </w:rPr>
      </w:pPr>
      <w:r w:rsidRPr="00C61C54">
        <w:rPr>
          <w:color w:val="000000" w:themeColor="text1"/>
        </w:rPr>
        <w:t>Silva da Silva, Fábio, and others</w:t>
      </w:r>
      <w:r w:rsidRPr="00327EE2">
        <w:t xml:space="preserve"> </w:t>
      </w:r>
      <w:r w:rsidRPr="00327EE2">
        <w:rPr>
          <w:color w:val="000000" w:themeColor="text1"/>
        </w:rPr>
        <w:t>(</w:t>
      </w:r>
      <w:r w:rsidRPr="00327EE2">
        <w:t>2020</w:t>
      </w:r>
      <w:r w:rsidRPr="00327EE2">
        <w:rPr>
          <w:color w:val="000000" w:themeColor="text1"/>
        </w:rPr>
        <w:t>)</w:t>
      </w:r>
      <w:r w:rsidRPr="00C61C54">
        <w:t xml:space="preserve">. Mitochondrial genome sequencing and phylogeny of </w:t>
      </w:r>
      <w:proofErr w:type="spellStart"/>
      <w:r w:rsidRPr="00C61C54">
        <w:rPr>
          <w:i/>
        </w:rPr>
        <w:t>Haemagogus</w:t>
      </w:r>
      <w:proofErr w:type="spellEnd"/>
      <w:r w:rsidRPr="00C61C54">
        <w:rPr>
          <w:i/>
        </w:rPr>
        <w:t xml:space="preserve"> </w:t>
      </w:r>
      <w:proofErr w:type="spellStart"/>
      <w:r w:rsidRPr="00C61C54">
        <w:rPr>
          <w:i/>
        </w:rPr>
        <w:t>albomaculatus</w:t>
      </w:r>
      <w:proofErr w:type="spellEnd"/>
      <w:r w:rsidRPr="00C61C54">
        <w:rPr>
          <w:iCs/>
        </w:rPr>
        <w:t xml:space="preserve">, </w:t>
      </w:r>
      <w:proofErr w:type="spellStart"/>
      <w:r w:rsidRPr="00C61C54">
        <w:rPr>
          <w:i/>
        </w:rPr>
        <w:t>Haemagogus</w:t>
      </w:r>
      <w:proofErr w:type="spellEnd"/>
      <w:r w:rsidRPr="00C61C54">
        <w:rPr>
          <w:i/>
        </w:rPr>
        <w:t xml:space="preserve"> </w:t>
      </w:r>
      <w:proofErr w:type="spellStart"/>
      <w:r w:rsidRPr="00C61C54">
        <w:rPr>
          <w:i/>
        </w:rPr>
        <w:t>leucocelaenus</w:t>
      </w:r>
      <w:proofErr w:type="spellEnd"/>
      <w:r w:rsidRPr="00C61C54">
        <w:rPr>
          <w:iCs/>
        </w:rPr>
        <w:t xml:space="preserve">, </w:t>
      </w:r>
      <w:proofErr w:type="spellStart"/>
      <w:r w:rsidRPr="00C61C54">
        <w:rPr>
          <w:i/>
        </w:rPr>
        <w:t>Haemagogus</w:t>
      </w:r>
      <w:proofErr w:type="spellEnd"/>
      <w:r w:rsidRPr="00C61C54">
        <w:rPr>
          <w:i/>
        </w:rPr>
        <w:t xml:space="preserve"> </w:t>
      </w:r>
      <w:proofErr w:type="spellStart"/>
      <w:r w:rsidRPr="00C61C54">
        <w:rPr>
          <w:i/>
        </w:rPr>
        <w:t>spegazzinii</w:t>
      </w:r>
      <w:proofErr w:type="spellEnd"/>
      <w:r w:rsidRPr="00C61C54">
        <w:rPr>
          <w:iCs/>
        </w:rPr>
        <w:t xml:space="preserve">, and </w:t>
      </w:r>
      <w:proofErr w:type="spellStart"/>
      <w:r w:rsidRPr="00C61C54">
        <w:rPr>
          <w:i/>
        </w:rPr>
        <w:t>Haemagogus</w:t>
      </w:r>
      <w:proofErr w:type="spellEnd"/>
      <w:r w:rsidRPr="00C61C54">
        <w:rPr>
          <w:i/>
        </w:rPr>
        <w:t xml:space="preserve"> </w:t>
      </w:r>
      <w:r w:rsidRPr="00C61C54">
        <w:rPr>
          <w:iCs/>
        </w:rPr>
        <w:t xml:space="preserve">tropicalis (Diptera: Culicidae). </w:t>
      </w:r>
      <w:r w:rsidRPr="00B73E5F">
        <w:rPr>
          <w:i/>
        </w:rPr>
        <w:t xml:space="preserve">Scientific </w:t>
      </w:r>
      <w:r>
        <w:rPr>
          <w:i/>
        </w:rPr>
        <w:t>R</w:t>
      </w:r>
      <w:r w:rsidRPr="00B73E5F">
        <w:rPr>
          <w:i/>
        </w:rPr>
        <w:t>epor</w:t>
      </w:r>
      <w:r w:rsidRPr="002416F8">
        <w:rPr>
          <w:i/>
        </w:rPr>
        <w:t xml:space="preserve">ts, </w:t>
      </w:r>
      <w:r w:rsidRPr="002416F8">
        <w:t>vol. 10, No. 16948 (October)</w:t>
      </w:r>
    </w:p>
    <w:p w14:paraId="25B3CD88" w14:textId="77777777" w:rsidR="00AB2949" w:rsidRPr="002416F8" w:rsidRDefault="00AB2949" w:rsidP="00AB2949">
      <w:pPr>
        <w:spacing w:before="120" w:after="120"/>
        <w:ind w:left="227" w:hanging="227"/>
      </w:pPr>
      <w:r w:rsidRPr="002416F8">
        <w:t>Simon, Samson, Matthias Otto, and Magaret Engelhard</w:t>
      </w:r>
      <w:r w:rsidRPr="00C61C54">
        <w:rPr>
          <w:lang w:val="en-CA"/>
        </w:rPr>
        <w:t xml:space="preserve"> </w:t>
      </w:r>
      <w:r w:rsidRPr="00C61C54">
        <w:rPr>
          <w:color w:val="000000" w:themeColor="text1"/>
          <w:lang w:val="en-CA"/>
        </w:rPr>
        <w:t>(</w:t>
      </w:r>
      <w:r w:rsidRPr="002416F8">
        <w:t>2018</w:t>
      </w:r>
      <w:r w:rsidRPr="00C61C54">
        <w:rPr>
          <w:color w:val="000000" w:themeColor="text1"/>
          <w:lang w:val="en-CA"/>
        </w:rPr>
        <w:t>)</w:t>
      </w:r>
      <w:r w:rsidRPr="002416F8">
        <w:t xml:space="preserve">. Synthetic gene drive: between continuity and novelty. </w:t>
      </w:r>
      <w:r w:rsidRPr="002416F8">
        <w:rPr>
          <w:i/>
          <w:iCs/>
        </w:rPr>
        <w:t xml:space="preserve">EMBO Reports, </w:t>
      </w:r>
      <w:r w:rsidRPr="002416F8">
        <w:t>vol. 19, No. 5 (May).</w:t>
      </w:r>
    </w:p>
    <w:p w14:paraId="7DE0A16F" w14:textId="77777777" w:rsidR="00AB2949" w:rsidRPr="002416F8" w:rsidRDefault="00AB2949" w:rsidP="00AB2949">
      <w:pPr>
        <w:spacing w:before="120" w:after="120"/>
        <w:ind w:left="227" w:hanging="227"/>
      </w:pPr>
      <w:r w:rsidRPr="002416F8">
        <w:t>Simoni, Alekos, and others</w:t>
      </w:r>
      <w:r w:rsidRPr="00C61C54">
        <w:rPr>
          <w:lang w:val="en-CA"/>
        </w:rPr>
        <w:t xml:space="preserve"> </w:t>
      </w:r>
      <w:r w:rsidRPr="00C61C54">
        <w:rPr>
          <w:color w:val="000000" w:themeColor="text1"/>
          <w:lang w:val="en-CA"/>
        </w:rPr>
        <w:t>(</w:t>
      </w:r>
      <w:r w:rsidRPr="002416F8">
        <w:t>2020</w:t>
      </w:r>
      <w:r w:rsidRPr="00C61C54">
        <w:rPr>
          <w:color w:val="000000" w:themeColor="text1"/>
          <w:lang w:val="en-CA"/>
        </w:rPr>
        <w:t>)</w:t>
      </w:r>
      <w:r w:rsidRPr="002416F8">
        <w:t xml:space="preserve">. A male-biased sex-distorter gene drive for the human malaria vector </w:t>
      </w:r>
      <w:r w:rsidRPr="002416F8">
        <w:rPr>
          <w:i/>
          <w:iCs/>
        </w:rPr>
        <w:t>Anopheles gambiae</w:t>
      </w:r>
      <w:r w:rsidRPr="002416F8">
        <w:t xml:space="preserve">. </w:t>
      </w:r>
      <w:r w:rsidRPr="002416F8">
        <w:rPr>
          <w:i/>
          <w:iCs/>
        </w:rPr>
        <w:t>Nature Biotechnology</w:t>
      </w:r>
      <w:r w:rsidRPr="002416F8">
        <w:t xml:space="preserve">, vol. 38 (May), pp. 1054–1060. </w:t>
      </w:r>
    </w:p>
    <w:p w14:paraId="2D9E2705" w14:textId="77777777" w:rsidR="00AB2949" w:rsidRPr="002416F8" w:rsidRDefault="00AB2949" w:rsidP="00AB2949">
      <w:pPr>
        <w:spacing w:before="120" w:after="120"/>
        <w:ind w:left="227" w:hanging="227"/>
        <w:rPr>
          <w:lang w:val="en-CA"/>
        </w:rPr>
      </w:pPr>
      <w:r w:rsidRPr="002416F8">
        <w:rPr>
          <w:lang w:val="en-CA"/>
        </w:rPr>
        <w:t xml:space="preserve">Smets, G., </w:t>
      </w:r>
      <w:r>
        <w:rPr>
          <w:lang w:val="en-CA"/>
        </w:rPr>
        <w:t>and P. </w:t>
      </w:r>
      <w:proofErr w:type="spellStart"/>
      <w:r w:rsidRPr="002416F8">
        <w:rPr>
          <w:lang w:val="en-CA"/>
        </w:rPr>
        <w:t>Rüdelsheim</w:t>
      </w:r>
      <w:proofErr w:type="spellEnd"/>
      <w:r w:rsidRPr="002416F8">
        <w:rPr>
          <w:lang w:val="en-CA"/>
        </w:rPr>
        <w:t xml:space="preserve"> (2020). Study on risk assessment application of annex I of decision CP 9/13 to living modified organisms containing engineered gene drives</w:t>
      </w:r>
      <w:r>
        <w:rPr>
          <w:lang w:val="en-CA"/>
        </w:rPr>
        <w:t xml:space="preserve">, February 2020. Study annexed to </w:t>
      </w:r>
      <w:r w:rsidRPr="002416F8">
        <w:rPr>
          <w:lang w:val="en-CA"/>
        </w:rPr>
        <w:t>CBD/CP/RA/AHTEG/2020/1/4</w:t>
      </w:r>
      <w:r>
        <w:rPr>
          <w:lang w:val="en-CA"/>
        </w:rPr>
        <w:t xml:space="preserve">. </w:t>
      </w:r>
    </w:p>
    <w:p w14:paraId="274BC2DC" w14:textId="77777777" w:rsidR="00AB2949" w:rsidRPr="002416F8" w:rsidRDefault="00AB2949" w:rsidP="00AB2949">
      <w:pPr>
        <w:spacing w:before="120" w:after="120"/>
        <w:ind w:left="227" w:hanging="227"/>
      </w:pPr>
      <w:r w:rsidRPr="00C61C54">
        <w:rPr>
          <w:lang w:val="en-CA"/>
        </w:rPr>
        <w:t xml:space="preserve">Spiegelhalter, David J., and Hauke Riesch </w:t>
      </w:r>
      <w:r w:rsidRPr="00C61C54">
        <w:rPr>
          <w:color w:val="000000" w:themeColor="text1"/>
          <w:lang w:val="en-CA"/>
        </w:rPr>
        <w:t>(</w:t>
      </w:r>
      <w:r w:rsidRPr="00C61C54">
        <w:rPr>
          <w:lang w:val="en-CA"/>
        </w:rPr>
        <w:t>2011</w:t>
      </w:r>
      <w:r w:rsidRPr="00C61C54">
        <w:rPr>
          <w:color w:val="000000" w:themeColor="text1"/>
          <w:lang w:val="en-CA"/>
        </w:rPr>
        <w:t>)</w:t>
      </w:r>
      <w:r w:rsidRPr="00C61C54">
        <w:rPr>
          <w:lang w:val="en-CA"/>
        </w:rPr>
        <w:t xml:space="preserve">. </w:t>
      </w:r>
      <w:r w:rsidRPr="002416F8">
        <w:t xml:space="preserve">Don’t know, can’t </w:t>
      </w:r>
      <w:proofErr w:type="gramStart"/>
      <w:r w:rsidRPr="002416F8">
        <w:t>know:</w:t>
      </w:r>
      <w:proofErr w:type="gramEnd"/>
      <w:r w:rsidRPr="002416F8">
        <w:t xml:space="preserve"> embracing deeper uncertainties when analysing risks. </w:t>
      </w:r>
      <w:r w:rsidRPr="002416F8">
        <w:rPr>
          <w:i/>
          <w:iCs/>
        </w:rPr>
        <w:t>Philosophical Transactions of the Royal Society A: Mathematical, Physical and Engineering Sciences</w:t>
      </w:r>
      <w:r w:rsidRPr="002416F8">
        <w:t xml:space="preserve">, vol. 369, No. 1956 (December). </w:t>
      </w:r>
    </w:p>
    <w:p w14:paraId="207F35CF" w14:textId="77777777" w:rsidR="00AB2949" w:rsidRPr="002416F8" w:rsidRDefault="00AB2949" w:rsidP="00AB2949">
      <w:pPr>
        <w:spacing w:before="120" w:after="120"/>
        <w:ind w:left="227" w:hanging="227"/>
      </w:pPr>
      <w:bookmarkStart w:id="165" w:name="_Hlk171845037"/>
      <w:r w:rsidRPr="002416F8">
        <w:t>Sudeep, A. B., and P. Shil</w:t>
      </w:r>
      <w:r w:rsidRPr="00C61C54">
        <w:rPr>
          <w:lang w:val="en-CA"/>
        </w:rPr>
        <w:t xml:space="preserve"> </w:t>
      </w:r>
      <w:r w:rsidRPr="00C61C54">
        <w:rPr>
          <w:color w:val="000000" w:themeColor="text1"/>
          <w:lang w:val="en-CA"/>
        </w:rPr>
        <w:t>(</w:t>
      </w:r>
      <w:r w:rsidRPr="002416F8">
        <w:t>2017</w:t>
      </w:r>
      <w:r w:rsidRPr="00C61C54">
        <w:rPr>
          <w:color w:val="000000" w:themeColor="text1"/>
          <w:lang w:val="en-CA"/>
        </w:rPr>
        <w:t>)</w:t>
      </w:r>
      <w:r w:rsidRPr="002416F8">
        <w:t xml:space="preserve">. </w:t>
      </w:r>
      <w:r w:rsidRPr="002416F8">
        <w:rPr>
          <w:i/>
        </w:rPr>
        <w:t>Aedes vittatus</w:t>
      </w:r>
      <w:r w:rsidRPr="002416F8">
        <w:t xml:space="preserve"> (Bigot) mosquito: an emerging threat to public health, </w:t>
      </w:r>
      <w:r w:rsidRPr="00C61C54">
        <w:rPr>
          <w:i/>
          <w:iCs/>
        </w:rPr>
        <w:t>Journal of Vector Borne Diseases</w:t>
      </w:r>
      <w:r w:rsidRPr="002416F8">
        <w:t xml:space="preserve">, vol. 54, No. 4 (October–December), pp. 295–300. </w:t>
      </w:r>
    </w:p>
    <w:bookmarkEnd w:id="165"/>
    <w:p w14:paraId="4B400F67" w14:textId="77777777" w:rsidR="00AB2949" w:rsidRPr="002416F8" w:rsidRDefault="00AB2949" w:rsidP="00AB2949">
      <w:pPr>
        <w:spacing w:before="120" w:after="120"/>
        <w:ind w:left="227" w:hanging="227"/>
      </w:pPr>
      <w:r w:rsidRPr="002416F8">
        <w:t>Sudweeks, Jaye, and others</w:t>
      </w:r>
      <w:r w:rsidRPr="00C61C54">
        <w:rPr>
          <w:lang w:val="en-CA"/>
        </w:rPr>
        <w:t xml:space="preserve"> </w:t>
      </w:r>
      <w:r w:rsidRPr="00C61C54">
        <w:rPr>
          <w:color w:val="000000" w:themeColor="text1"/>
          <w:lang w:val="en-CA"/>
        </w:rPr>
        <w:t>(</w:t>
      </w:r>
      <w:r w:rsidRPr="002416F8">
        <w:t>2019</w:t>
      </w:r>
      <w:r w:rsidRPr="00C61C54">
        <w:rPr>
          <w:color w:val="000000" w:themeColor="text1"/>
          <w:lang w:val="en-CA"/>
        </w:rPr>
        <w:t>)</w:t>
      </w:r>
      <w:r w:rsidRPr="002416F8">
        <w:t xml:space="preserve">. Locally fixed alleles: a method to localize gene drive to island populations. </w:t>
      </w:r>
      <w:r w:rsidRPr="002416F8">
        <w:rPr>
          <w:i/>
          <w:iCs/>
        </w:rPr>
        <w:t xml:space="preserve">Scientific Reports, </w:t>
      </w:r>
      <w:r w:rsidRPr="002416F8">
        <w:t>vol. 9, No. 15821 (November).</w:t>
      </w:r>
    </w:p>
    <w:p w14:paraId="739BCE03" w14:textId="77777777" w:rsidR="00AB2949" w:rsidRPr="002416F8" w:rsidRDefault="00AB2949" w:rsidP="00AB2949">
      <w:pPr>
        <w:spacing w:before="120" w:after="120"/>
        <w:ind w:left="227" w:hanging="227"/>
      </w:pPr>
      <w:r w:rsidRPr="00C61C54">
        <w:rPr>
          <w:lang w:val="en-CA"/>
        </w:rPr>
        <w:t xml:space="preserve">Suter, Glen W., II. </w:t>
      </w:r>
      <w:r w:rsidRPr="00C61C54">
        <w:rPr>
          <w:color w:val="000000" w:themeColor="text1"/>
          <w:lang w:val="en-CA"/>
        </w:rPr>
        <w:t>(</w:t>
      </w:r>
      <w:r w:rsidRPr="002416F8">
        <w:t>2006</w:t>
      </w:r>
      <w:r w:rsidRPr="00C61C54">
        <w:rPr>
          <w:color w:val="000000" w:themeColor="text1"/>
          <w:lang w:val="en-CA"/>
        </w:rPr>
        <w:t xml:space="preserve">). </w:t>
      </w:r>
      <w:r w:rsidRPr="002416F8">
        <w:rPr>
          <w:i/>
          <w:iCs/>
        </w:rPr>
        <w:t>Ecological Risk Assessment,</w:t>
      </w:r>
      <w:r w:rsidRPr="002416F8">
        <w:t xml:space="preserve"> second edition. CRC Press.</w:t>
      </w:r>
    </w:p>
    <w:p w14:paraId="3B3B4300" w14:textId="77777777" w:rsidR="00AB2949" w:rsidRPr="002416F8" w:rsidRDefault="00AB2949" w:rsidP="00AB2949">
      <w:pPr>
        <w:spacing w:before="120" w:after="120"/>
        <w:ind w:left="227" w:hanging="227"/>
      </w:pPr>
      <w:r w:rsidRPr="002416F8">
        <w:t>Swan, Tom, and others</w:t>
      </w:r>
      <w:r w:rsidRPr="00C61C54">
        <w:rPr>
          <w:lang w:val="en-CA"/>
        </w:rPr>
        <w:t xml:space="preserve"> </w:t>
      </w:r>
      <w:r w:rsidRPr="00C61C54">
        <w:rPr>
          <w:color w:val="000000" w:themeColor="text1"/>
          <w:lang w:val="en-CA"/>
        </w:rPr>
        <w:t>(</w:t>
      </w:r>
      <w:r w:rsidRPr="002416F8">
        <w:t>2022</w:t>
      </w:r>
      <w:r w:rsidRPr="00C61C54">
        <w:rPr>
          <w:color w:val="000000" w:themeColor="text1"/>
          <w:lang w:val="en-CA"/>
        </w:rPr>
        <w:t>)</w:t>
      </w:r>
      <w:r w:rsidRPr="002416F8">
        <w:t xml:space="preserve">. A literature review of dispersal pathways of </w:t>
      </w:r>
      <w:r w:rsidRPr="002416F8">
        <w:rPr>
          <w:i/>
          <w:iCs/>
        </w:rPr>
        <w:t>Aedes albopictus</w:t>
      </w:r>
      <w:r w:rsidRPr="002416F8">
        <w:t xml:space="preserve"> across different spatial scales: implications for vector surveillance. </w:t>
      </w:r>
      <w:r w:rsidRPr="002416F8">
        <w:rPr>
          <w:i/>
          <w:iCs/>
        </w:rPr>
        <w:t>Parasites &amp; Vectors</w:t>
      </w:r>
      <w:r w:rsidRPr="002416F8">
        <w:t xml:space="preserve">, vol. 15, No. 303 (August). </w:t>
      </w:r>
    </w:p>
    <w:p w14:paraId="6B861EDB" w14:textId="77777777" w:rsidR="00AB2949" w:rsidRPr="002416F8" w:rsidRDefault="00AB2949" w:rsidP="00AB2949">
      <w:pPr>
        <w:spacing w:before="120" w:after="120"/>
        <w:ind w:left="227" w:right="-20" w:hanging="227"/>
        <w:rPr>
          <w:lang w:val="en-PH"/>
        </w:rPr>
      </w:pPr>
      <w:proofErr w:type="spellStart"/>
      <w:r w:rsidRPr="00C61C54">
        <w:rPr>
          <w:lang w:val="en-CA"/>
        </w:rPr>
        <w:lastRenderedPageBreak/>
        <w:t>Takken</w:t>
      </w:r>
      <w:proofErr w:type="spellEnd"/>
      <w:r w:rsidRPr="00C61C54">
        <w:rPr>
          <w:lang w:val="en-CA"/>
        </w:rPr>
        <w:t xml:space="preserve"> Willem, and Niels O. Verhulst </w:t>
      </w:r>
      <w:r w:rsidRPr="00C61C54">
        <w:rPr>
          <w:color w:val="000000" w:themeColor="text1"/>
          <w:lang w:val="en-CA"/>
        </w:rPr>
        <w:t>(</w:t>
      </w:r>
      <w:r w:rsidRPr="00C61C54">
        <w:rPr>
          <w:lang w:val="en-CA"/>
        </w:rPr>
        <w:t>2013</w:t>
      </w:r>
      <w:r w:rsidRPr="00C61C54">
        <w:rPr>
          <w:color w:val="000000" w:themeColor="text1"/>
          <w:lang w:val="en-CA"/>
        </w:rPr>
        <w:t>)</w:t>
      </w:r>
      <w:r w:rsidRPr="00C61C54">
        <w:rPr>
          <w:lang w:val="en-CA"/>
        </w:rPr>
        <w:t xml:space="preserve">. </w:t>
      </w:r>
      <w:r w:rsidRPr="002416F8">
        <w:rPr>
          <w:lang w:val="en-PH"/>
        </w:rPr>
        <w:t>Host preferences of blood-feeding mosquitoes</w:t>
      </w:r>
      <w:r w:rsidRPr="002416F8">
        <w:rPr>
          <w:i/>
          <w:lang w:val="en-PH"/>
        </w:rPr>
        <w:t xml:space="preserve">. </w:t>
      </w:r>
      <w:bookmarkStart w:id="166" w:name="_Hlk171871734"/>
      <w:r w:rsidRPr="002416F8">
        <w:rPr>
          <w:i/>
          <w:lang w:val="en-PH"/>
        </w:rPr>
        <w:t>Annual Review of Entomology</w:t>
      </w:r>
      <w:bookmarkEnd w:id="166"/>
      <w:r w:rsidRPr="002416F8">
        <w:rPr>
          <w:lang w:val="en-PH"/>
        </w:rPr>
        <w:t>, vol. 58 (January), pp. 433–453.</w:t>
      </w:r>
    </w:p>
    <w:p w14:paraId="135A98D2" w14:textId="77777777" w:rsidR="00AB2949" w:rsidRPr="00C61C54" w:rsidRDefault="00AB2949" w:rsidP="00AB2949">
      <w:pPr>
        <w:spacing w:before="120" w:after="120"/>
        <w:ind w:left="227" w:hanging="227"/>
        <w:rPr>
          <w:lang w:val="en-CA"/>
        </w:rPr>
      </w:pPr>
      <w:proofErr w:type="spellStart"/>
      <w:r w:rsidRPr="002416F8">
        <w:t>Talapko</w:t>
      </w:r>
      <w:proofErr w:type="spellEnd"/>
      <w:r w:rsidRPr="002416F8">
        <w:t>, Jasminka, and others</w:t>
      </w:r>
      <w:r w:rsidRPr="00C61C54">
        <w:rPr>
          <w:lang w:val="en-CA"/>
        </w:rPr>
        <w:t xml:space="preserve"> </w:t>
      </w:r>
      <w:r w:rsidRPr="00C61C54">
        <w:rPr>
          <w:color w:val="000000" w:themeColor="text1"/>
          <w:lang w:val="en-CA"/>
        </w:rPr>
        <w:t>(</w:t>
      </w:r>
      <w:r w:rsidRPr="00C61C54">
        <w:rPr>
          <w:lang w:val="en-CA"/>
        </w:rPr>
        <w:t>2019</w:t>
      </w:r>
      <w:r w:rsidRPr="00C61C54">
        <w:rPr>
          <w:color w:val="000000" w:themeColor="text1"/>
          <w:lang w:val="en-CA"/>
        </w:rPr>
        <w:t>)</w:t>
      </w:r>
      <w:r w:rsidRPr="002416F8">
        <w:t>. Malaria: the past and the present.</w:t>
      </w:r>
      <w:r w:rsidRPr="002416F8">
        <w:rPr>
          <w:i/>
          <w:iCs/>
        </w:rPr>
        <w:t xml:space="preserve"> </w:t>
      </w:r>
      <w:r w:rsidRPr="00C61C54">
        <w:rPr>
          <w:i/>
          <w:iCs/>
          <w:lang w:val="en-CA"/>
        </w:rPr>
        <w:t xml:space="preserve">Microorganisms, </w:t>
      </w:r>
      <w:r w:rsidRPr="00C61C54">
        <w:rPr>
          <w:lang w:val="en-CA"/>
        </w:rPr>
        <w:t>vol. 7, No. 179 (June).</w:t>
      </w:r>
    </w:p>
    <w:p w14:paraId="15A55B13" w14:textId="77777777" w:rsidR="00AB2949" w:rsidRPr="002416F8" w:rsidRDefault="00AB2949" w:rsidP="00AB2949">
      <w:pPr>
        <w:spacing w:before="120" w:after="120"/>
        <w:ind w:left="227" w:hanging="227"/>
      </w:pPr>
      <w:proofErr w:type="spellStart"/>
      <w:r w:rsidRPr="00C61C54">
        <w:rPr>
          <w:lang w:val="en-CA"/>
        </w:rPr>
        <w:t>Tantely</w:t>
      </w:r>
      <w:proofErr w:type="spellEnd"/>
      <w:r w:rsidRPr="00C61C54">
        <w:rPr>
          <w:lang w:val="en-CA"/>
        </w:rPr>
        <w:t xml:space="preserve">, Luciano M., Sebastien Boyer, and Dider </w:t>
      </w:r>
      <w:proofErr w:type="spellStart"/>
      <w:r w:rsidRPr="00C61C54">
        <w:rPr>
          <w:lang w:val="en-CA"/>
        </w:rPr>
        <w:t>Fontenille</w:t>
      </w:r>
      <w:proofErr w:type="spellEnd"/>
      <w:r w:rsidRPr="00C61C54">
        <w:rPr>
          <w:lang w:val="en-CA"/>
        </w:rPr>
        <w:t xml:space="preserve"> (2015</w:t>
      </w:r>
      <w:r w:rsidRPr="00C61C54">
        <w:rPr>
          <w:color w:val="000000" w:themeColor="text1"/>
          <w:lang w:val="en-CA"/>
        </w:rPr>
        <w:t>)</w:t>
      </w:r>
      <w:r w:rsidRPr="00C61C54">
        <w:rPr>
          <w:lang w:val="en-CA"/>
        </w:rPr>
        <w:t xml:space="preserve">. </w:t>
      </w:r>
      <w:r w:rsidRPr="002416F8">
        <w:t xml:space="preserve">A review of mosquitoes associated with rift valley fever virus in Madagascar. </w:t>
      </w:r>
      <w:r w:rsidRPr="002416F8">
        <w:rPr>
          <w:i/>
        </w:rPr>
        <w:t>American Journal of Tropical Medicine and Hygiene</w:t>
      </w:r>
      <w:r w:rsidRPr="002416F8">
        <w:rPr>
          <w:i/>
          <w:iCs/>
        </w:rPr>
        <w:t xml:space="preserve">, </w:t>
      </w:r>
      <w:r w:rsidRPr="002416F8">
        <w:t xml:space="preserve">vol. 92, No. 4 (April), pp. 722–729. </w:t>
      </w:r>
    </w:p>
    <w:p w14:paraId="03A3B6E1" w14:textId="77777777" w:rsidR="00AB2949" w:rsidRPr="00B73E5F" w:rsidRDefault="00AB2949" w:rsidP="00AB2949">
      <w:pPr>
        <w:spacing w:before="120" w:after="120"/>
        <w:ind w:left="227" w:hanging="227"/>
      </w:pPr>
      <w:r w:rsidRPr="002416F8">
        <w:t>Teem, John L., and others</w:t>
      </w:r>
      <w:r w:rsidRPr="00C61C54">
        <w:rPr>
          <w:lang w:val="en-CA"/>
        </w:rPr>
        <w:t xml:space="preserve"> </w:t>
      </w:r>
      <w:r w:rsidRPr="00C61C54">
        <w:rPr>
          <w:color w:val="000000" w:themeColor="text1"/>
          <w:lang w:val="en-CA"/>
        </w:rPr>
        <w:t>(</w:t>
      </w:r>
      <w:r w:rsidRPr="002416F8">
        <w:t>2019</w:t>
      </w:r>
      <w:r w:rsidRPr="00C61C54">
        <w:rPr>
          <w:color w:val="000000" w:themeColor="text1"/>
          <w:lang w:val="en-CA"/>
        </w:rPr>
        <w:t>)</w:t>
      </w:r>
      <w:r w:rsidRPr="002416F8">
        <w:t xml:space="preserve">. Problem formulation for gene drive mosquitoes designed to reduce malaria transmission in Africa: results from four regional consultations 2016–2018. </w:t>
      </w:r>
      <w:r w:rsidRPr="002416F8">
        <w:rPr>
          <w:i/>
          <w:iCs/>
        </w:rPr>
        <w:t xml:space="preserve">Malaria Journal, </w:t>
      </w:r>
      <w:r w:rsidRPr="002416F8">
        <w:t>vol. 18, No. 347 (October).</w:t>
      </w:r>
      <w:r w:rsidRPr="00B73E5F">
        <w:t xml:space="preserve"> </w:t>
      </w:r>
    </w:p>
    <w:p w14:paraId="3AAB9A73" w14:textId="77777777" w:rsidR="00AB2949" w:rsidRPr="00B73E5F" w:rsidRDefault="00AB2949" w:rsidP="00AB2949">
      <w:pPr>
        <w:spacing w:before="120" w:after="120"/>
        <w:ind w:left="227" w:hanging="227"/>
      </w:pPr>
      <w:proofErr w:type="spellStart"/>
      <w:r w:rsidRPr="00B73E5F">
        <w:t>Terradas</w:t>
      </w:r>
      <w:proofErr w:type="spellEnd"/>
      <w:r w:rsidRPr="00B73E5F">
        <w:t>, Gerard, and others</w:t>
      </w:r>
      <w:r>
        <w:t xml:space="preserve"> (2021)</w:t>
      </w:r>
      <w:r w:rsidRPr="00B73E5F">
        <w:t xml:space="preserve">. Inherently confinable split-drive systems in </w:t>
      </w:r>
      <w:r w:rsidRPr="00B73E5F">
        <w:rPr>
          <w:i/>
          <w:iCs/>
        </w:rPr>
        <w:t xml:space="preserve">Drosophila. Nature </w:t>
      </w:r>
      <w:r>
        <w:rPr>
          <w:i/>
          <w:iCs/>
        </w:rPr>
        <w:t>C</w:t>
      </w:r>
      <w:r w:rsidRPr="00B73E5F">
        <w:rPr>
          <w:i/>
          <w:iCs/>
        </w:rPr>
        <w:t>ommunications</w:t>
      </w:r>
      <w:r w:rsidRPr="00B73E5F">
        <w:t xml:space="preserve">, vol. 12, No. 1480 (March). </w:t>
      </w:r>
    </w:p>
    <w:p w14:paraId="6450F6E8" w14:textId="77777777" w:rsidR="00AB2949" w:rsidRPr="00B73E5F" w:rsidRDefault="00AB2949" w:rsidP="00AB2949">
      <w:pPr>
        <w:spacing w:before="120" w:after="120"/>
        <w:ind w:left="227" w:hanging="227"/>
      </w:pPr>
      <w:r>
        <w:t>__________</w:t>
      </w:r>
      <w:r w:rsidRPr="00C61C54">
        <w:rPr>
          <w:lang w:val="en-CA"/>
        </w:rPr>
        <w:t xml:space="preserve"> </w:t>
      </w:r>
      <w:r w:rsidRPr="00C61C54">
        <w:rPr>
          <w:color w:val="000000" w:themeColor="text1"/>
          <w:lang w:val="en-CA"/>
        </w:rPr>
        <w:t>(</w:t>
      </w:r>
      <w:r w:rsidRPr="00B73E5F">
        <w:t>2023</w:t>
      </w:r>
      <w:r w:rsidRPr="00C61C54">
        <w:rPr>
          <w:color w:val="000000" w:themeColor="text1"/>
          <w:lang w:val="en-CA"/>
        </w:rPr>
        <w:t>)</w:t>
      </w:r>
      <w:r w:rsidRPr="00B73E5F">
        <w:t xml:space="preserve">. Genetic conversion of a split-drive into a full-drive element. </w:t>
      </w:r>
      <w:r w:rsidRPr="00B73E5F">
        <w:rPr>
          <w:i/>
          <w:iCs/>
        </w:rPr>
        <w:t xml:space="preserve">Nature Communications, </w:t>
      </w:r>
      <w:r w:rsidRPr="00B73E5F">
        <w:t xml:space="preserve">vol. 14, No. 191 (January). </w:t>
      </w:r>
    </w:p>
    <w:p w14:paraId="111D06EA" w14:textId="77777777" w:rsidR="00AB2949" w:rsidRPr="00B73E5F" w:rsidRDefault="00AB2949" w:rsidP="00AB2949">
      <w:pPr>
        <w:spacing w:before="120" w:after="120"/>
        <w:ind w:left="227" w:hanging="227"/>
      </w:pPr>
      <w:bookmarkStart w:id="167" w:name="_Hlk171271241"/>
      <w:r w:rsidRPr="00B73E5F">
        <w:t xml:space="preserve">Then, Christoph (2020). Limits of knowledge and tipping points in the risk assessment of gene drive organisms. </w:t>
      </w:r>
      <w:r w:rsidRPr="00C61C54">
        <w:t xml:space="preserve">In </w:t>
      </w:r>
      <w:r w:rsidRPr="00B73E5F">
        <w:rPr>
          <w:i/>
          <w:iCs/>
        </w:rPr>
        <w:t>Gene Drives at Tipping Points</w:t>
      </w:r>
      <w:r w:rsidRPr="00B73E5F">
        <w:t>, A. von Gleich and W. Schröder, eds. Cham</w:t>
      </w:r>
      <w:r>
        <w:t xml:space="preserve">: </w:t>
      </w:r>
      <w:r w:rsidRPr="00B73E5F">
        <w:t xml:space="preserve">Springer. </w:t>
      </w:r>
    </w:p>
    <w:bookmarkEnd w:id="167"/>
    <w:p w14:paraId="219EF050" w14:textId="77777777" w:rsidR="00AB2949" w:rsidRPr="00B73E5F" w:rsidRDefault="00AB2949" w:rsidP="00AB2949">
      <w:pPr>
        <w:spacing w:before="120" w:after="120"/>
        <w:ind w:left="227" w:hanging="227"/>
      </w:pPr>
      <w:r w:rsidRPr="00B73E5F">
        <w:t>Then, Christoph, Katharina Kawall, and Nina Valenzuela</w:t>
      </w:r>
      <w:r w:rsidRPr="00C61C54">
        <w:rPr>
          <w:lang w:val="en-CA"/>
        </w:rPr>
        <w:t xml:space="preserve"> </w:t>
      </w:r>
      <w:r w:rsidRPr="00C61C54">
        <w:rPr>
          <w:color w:val="000000" w:themeColor="text1"/>
          <w:lang w:val="en-CA"/>
        </w:rPr>
        <w:t>(</w:t>
      </w:r>
      <w:r w:rsidRPr="00B73E5F">
        <w:t>2020</w:t>
      </w:r>
      <w:r w:rsidRPr="00C61C54">
        <w:rPr>
          <w:color w:val="000000" w:themeColor="text1"/>
          <w:lang w:val="en-CA"/>
        </w:rPr>
        <w:t>)</w:t>
      </w:r>
      <w:r w:rsidRPr="00B73E5F">
        <w:t xml:space="preserve">. Spatiotemporal controllability and environmental risk assessment of genetically engineered gene drive organisms from the perspective of European union genetically modified organism regulation. </w:t>
      </w:r>
      <w:bookmarkStart w:id="168" w:name="_Hlk171271217"/>
      <w:r w:rsidRPr="00E3004B">
        <w:rPr>
          <w:i/>
          <w:iCs/>
          <w:lang w:val="en-CA"/>
        </w:rPr>
        <w:t>Integrated Environmental Assessment and Management</w:t>
      </w:r>
      <w:bookmarkEnd w:id="168"/>
      <w:r w:rsidRPr="00B73E5F">
        <w:t>, vol. 16, No. 5 (September), pp. 555</w:t>
      </w:r>
      <w:r>
        <w:t>–</w:t>
      </w:r>
      <w:r w:rsidRPr="00B73E5F">
        <w:t xml:space="preserve">568. </w:t>
      </w:r>
    </w:p>
    <w:p w14:paraId="6975F478" w14:textId="77777777" w:rsidR="00AB2949" w:rsidRPr="00B73E5F" w:rsidRDefault="00000000" w:rsidP="00AB2949">
      <w:pPr>
        <w:spacing w:before="120" w:after="120"/>
        <w:ind w:left="227" w:hanging="227"/>
      </w:pPr>
      <w:hyperlink r:id="rId33">
        <w:proofErr w:type="spellStart"/>
        <w:r w:rsidR="00AB2949" w:rsidRPr="00B73E5F">
          <w:t>Tofelde</w:t>
        </w:r>
        <w:proofErr w:type="spellEnd"/>
      </w:hyperlink>
      <w:r w:rsidR="00AB2949" w:rsidRPr="00B73E5F">
        <w:t>, Stefanie, and others</w:t>
      </w:r>
      <w:r w:rsidR="00AB2949" w:rsidRPr="00C61C54">
        <w:rPr>
          <w:lang w:val="en-CA"/>
        </w:rPr>
        <w:t xml:space="preserve"> </w:t>
      </w:r>
      <w:r w:rsidR="00AB2949" w:rsidRPr="00C61C54">
        <w:rPr>
          <w:color w:val="000000" w:themeColor="text1"/>
          <w:lang w:val="en-CA"/>
        </w:rPr>
        <w:t>(</w:t>
      </w:r>
      <w:r w:rsidR="00AB2949" w:rsidRPr="00B73E5F">
        <w:t>2021</w:t>
      </w:r>
      <w:r w:rsidR="00AB2949" w:rsidRPr="00C61C54">
        <w:rPr>
          <w:color w:val="000000" w:themeColor="text1"/>
          <w:lang w:val="en-CA"/>
        </w:rPr>
        <w:t>)</w:t>
      </w:r>
      <w:r w:rsidR="00AB2949" w:rsidRPr="00B73E5F">
        <w:t xml:space="preserve">. Times associated with source-to-sink propagation of environmental signals during landscape transience. </w:t>
      </w:r>
      <w:bookmarkStart w:id="169" w:name="_Hlk171271202"/>
      <w:r w:rsidR="00AB2949" w:rsidRPr="00D96B66">
        <w:rPr>
          <w:i/>
          <w:iCs/>
        </w:rPr>
        <w:t>Frontiers in Earth Science</w:t>
      </w:r>
      <w:bookmarkEnd w:id="169"/>
      <w:r w:rsidR="00AB2949" w:rsidRPr="00B73E5F">
        <w:rPr>
          <w:i/>
          <w:iCs/>
        </w:rPr>
        <w:t xml:space="preserve">, </w:t>
      </w:r>
      <w:r w:rsidR="00AB2949" w:rsidRPr="00B73E5F">
        <w:t>vol. 9 (A</w:t>
      </w:r>
      <w:r w:rsidR="00AB2949">
        <w:t>p</w:t>
      </w:r>
      <w:r w:rsidR="00AB2949" w:rsidRPr="00B73E5F">
        <w:t xml:space="preserve">ril). </w:t>
      </w:r>
    </w:p>
    <w:p w14:paraId="6D307D67" w14:textId="77777777" w:rsidR="00AB2949" w:rsidRPr="00B73E5F" w:rsidRDefault="00AB2949" w:rsidP="00AB2949">
      <w:pPr>
        <w:spacing w:before="120" w:after="120"/>
        <w:ind w:left="227" w:hanging="227"/>
      </w:pPr>
      <w:r w:rsidRPr="00B73E5F">
        <w:t>Torres, Rolando, and others</w:t>
      </w:r>
      <w:r w:rsidRPr="00C61C54">
        <w:rPr>
          <w:lang w:val="en-CA"/>
        </w:rPr>
        <w:t xml:space="preserve"> </w:t>
      </w:r>
      <w:r w:rsidRPr="00C61C54">
        <w:rPr>
          <w:color w:val="000000" w:themeColor="text1"/>
          <w:lang w:val="en-CA"/>
        </w:rPr>
        <w:t>(</w:t>
      </w:r>
      <w:r w:rsidRPr="00B73E5F">
        <w:t>2017</w:t>
      </w:r>
      <w:r w:rsidRPr="00C61C54">
        <w:rPr>
          <w:color w:val="000000" w:themeColor="text1"/>
          <w:lang w:val="en-CA"/>
        </w:rPr>
        <w:t>)</w:t>
      </w:r>
      <w:r w:rsidRPr="00B73E5F">
        <w:t xml:space="preserve">. Enzootic mosquito vector species at equine encephalitis transmission foci in the República de Panamá. </w:t>
      </w:r>
      <w:r>
        <w:rPr>
          <w:i/>
          <w:iCs/>
        </w:rPr>
        <w:t>P</w:t>
      </w:r>
      <w:r w:rsidRPr="00B73E5F">
        <w:rPr>
          <w:i/>
          <w:iCs/>
        </w:rPr>
        <w:t>L</w:t>
      </w:r>
      <w:r>
        <w:rPr>
          <w:i/>
          <w:iCs/>
        </w:rPr>
        <w:t>O</w:t>
      </w:r>
      <w:r w:rsidRPr="00B73E5F">
        <w:rPr>
          <w:i/>
          <w:iCs/>
        </w:rPr>
        <w:t>S ONE</w:t>
      </w:r>
      <w:r w:rsidRPr="00B73E5F">
        <w:t xml:space="preserve">, vol. 12, No. 9 (September). </w:t>
      </w:r>
    </w:p>
    <w:p w14:paraId="7847C224" w14:textId="77777777" w:rsidR="00AB2949" w:rsidRPr="00B73E5F" w:rsidRDefault="00AB2949" w:rsidP="00AB2949">
      <w:pPr>
        <w:spacing w:before="120" w:after="120"/>
        <w:ind w:left="227" w:hanging="227"/>
      </w:pPr>
      <w:r w:rsidRPr="00B73E5F">
        <w:t>Tuladhar, Rubina, and others</w:t>
      </w:r>
      <w:r w:rsidRPr="00C61C54">
        <w:rPr>
          <w:lang w:val="en-CA"/>
        </w:rPr>
        <w:t xml:space="preserve"> </w:t>
      </w:r>
      <w:r w:rsidRPr="00C61C54">
        <w:rPr>
          <w:color w:val="000000" w:themeColor="text1"/>
          <w:lang w:val="en-CA"/>
        </w:rPr>
        <w:t>(</w:t>
      </w:r>
      <w:r w:rsidRPr="00B73E5F">
        <w:t>2019</w:t>
      </w:r>
      <w:r w:rsidRPr="00C61C54">
        <w:rPr>
          <w:color w:val="000000" w:themeColor="text1"/>
          <w:lang w:val="en-CA"/>
        </w:rPr>
        <w:t>)</w:t>
      </w:r>
      <w:r w:rsidRPr="00B73E5F">
        <w:t xml:space="preserve">. CRISPR-Cas9-based mutagenesis frequently provokes on-target mRNA </w:t>
      </w:r>
      <w:proofErr w:type="spellStart"/>
      <w:r w:rsidRPr="00B73E5F">
        <w:t>misregulation</w:t>
      </w:r>
      <w:proofErr w:type="spellEnd"/>
      <w:r w:rsidRPr="00B73E5F">
        <w:t xml:space="preserve">. </w:t>
      </w:r>
      <w:r w:rsidRPr="00B73E5F">
        <w:rPr>
          <w:i/>
          <w:iCs/>
        </w:rPr>
        <w:t>Nature Communications</w:t>
      </w:r>
      <w:r w:rsidRPr="00B73E5F">
        <w:t>, vol. 10, No. 4056 (September).</w:t>
      </w:r>
    </w:p>
    <w:p w14:paraId="73EFC44E" w14:textId="77777777" w:rsidR="00AB2949" w:rsidRPr="005F0170" w:rsidRDefault="00AB2949" w:rsidP="00AB2949">
      <w:pPr>
        <w:spacing w:before="120" w:after="120"/>
        <w:ind w:left="227" w:hanging="227"/>
      </w:pPr>
      <w:proofErr w:type="spellStart"/>
      <w:r w:rsidRPr="00B73E5F">
        <w:t>Turelli</w:t>
      </w:r>
      <w:proofErr w:type="spellEnd"/>
      <w:r w:rsidRPr="00B73E5F">
        <w:t>, Michael, and Nicolas H. Barton</w:t>
      </w:r>
      <w:r w:rsidRPr="00C61C54">
        <w:rPr>
          <w:lang w:val="en-CA"/>
        </w:rPr>
        <w:t xml:space="preserve"> </w:t>
      </w:r>
      <w:r w:rsidRPr="00C61C54">
        <w:rPr>
          <w:color w:val="000000" w:themeColor="text1"/>
          <w:lang w:val="en-CA"/>
        </w:rPr>
        <w:t>(</w:t>
      </w:r>
      <w:r w:rsidRPr="00B73E5F">
        <w:t>2017</w:t>
      </w:r>
      <w:r w:rsidRPr="00C61C54">
        <w:rPr>
          <w:color w:val="000000" w:themeColor="text1"/>
          <w:lang w:val="en-CA"/>
        </w:rPr>
        <w:t>)</w:t>
      </w:r>
      <w:r w:rsidRPr="00B73E5F">
        <w:t xml:space="preserve">. Deploying dengue-suppressing </w:t>
      </w:r>
      <w:r w:rsidRPr="00C61C54">
        <w:rPr>
          <w:i/>
          <w:iCs/>
        </w:rPr>
        <w:t>Wolbachia</w:t>
      </w:r>
      <w:r w:rsidRPr="00B73E5F">
        <w:t xml:space="preserve">: robust models predict slow but effective spatial spread in </w:t>
      </w:r>
      <w:r w:rsidRPr="00B73E5F">
        <w:rPr>
          <w:i/>
          <w:iCs/>
        </w:rPr>
        <w:t xml:space="preserve">Aedes aegypti. </w:t>
      </w:r>
      <w:bookmarkStart w:id="170" w:name="_Hlk171271308"/>
      <w:r w:rsidRPr="00212F58">
        <w:rPr>
          <w:i/>
          <w:iCs/>
        </w:rPr>
        <w:t>Theoretical Population Biology</w:t>
      </w:r>
      <w:bookmarkEnd w:id="170"/>
      <w:r w:rsidRPr="00B73E5F">
        <w:t xml:space="preserve">, vol. 115 </w:t>
      </w:r>
      <w:r w:rsidRPr="005F0170">
        <w:t xml:space="preserve">(June), pp. 45–60. </w:t>
      </w:r>
    </w:p>
    <w:p w14:paraId="504ACD76" w14:textId="77777777" w:rsidR="00AB2949" w:rsidRPr="00B73E5F" w:rsidRDefault="00AB2949" w:rsidP="00AB2949">
      <w:pPr>
        <w:spacing w:before="120" w:after="120"/>
        <w:ind w:left="227" w:right="-20" w:hanging="227"/>
      </w:pPr>
      <w:r w:rsidRPr="00C61C54">
        <w:t>United States</w:t>
      </w:r>
      <w:r w:rsidRPr="005F0170">
        <w:t xml:space="preserve"> Environmental Protection Agency</w:t>
      </w:r>
      <w:r w:rsidRPr="00C61C54">
        <w:rPr>
          <w:lang w:val="en-CA"/>
        </w:rPr>
        <w:t xml:space="preserve"> </w:t>
      </w:r>
      <w:r w:rsidRPr="00C61C54">
        <w:rPr>
          <w:color w:val="000000" w:themeColor="text1"/>
          <w:lang w:val="en-CA"/>
        </w:rPr>
        <w:t>(</w:t>
      </w:r>
      <w:r w:rsidRPr="005F0170">
        <w:rPr>
          <w:color w:val="000000" w:themeColor="text1"/>
          <w:lang w:val="en-CA"/>
        </w:rPr>
        <w:t>1998</w:t>
      </w:r>
      <w:r w:rsidRPr="00C61C54">
        <w:rPr>
          <w:color w:val="000000" w:themeColor="text1"/>
          <w:lang w:val="en-CA"/>
        </w:rPr>
        <w:t>)</w:t>
      </w:r>
      <w:r w:rsidRPr="005F0170">
        <w:t xml:space="preserve">. </w:t>
      </w:r>
      <w:r w:rsidRPr="005F0170">
        <w:rPr>
          <w:i/>
        </w:rPr>
        <w:t xml:space="preserve">Guidelines for Ecological </w:t>
      </w:r>
      <w:r w:rsidRPr="005F0170">
        <w:rPr>
          <w:i/>
          <w:iCs/>
        </w:rPr>
        <w:t xml:space="preserve">Risk </w:t>
      </w:r>
      <w:r w:rsidRPr="005F0170">
        <w:t xml:space="preserve">(April). </w:t>
      </w:r>
    </w:p>
    <w:p w14:paraId="60B8FBB6" w14:textId="77777777" w:rsidR="00AB2949" w:rsidRDefault="00AB2949" w:rsidP="00AB2949">
      <w:pPr>
        <w:pStyle w:val="Default"/>
        <w:spacing w:after="120"/>
        <w:ind w:left="227" w:hanging="227"/>
        <w:rPr>
          <w:rStyle w:val="Hyperlink"/>
          <w:rFonts w:eastAsia="Times New Roman"/>
          <w:color w:val="auto"/>
          <w:sz w:val="22"/>
          <w:szCs w:val="22"/>
        </w:rPr>
      </w:pPr>
      <w:r w:rsidRPr="00B73E5F">
        <w:rPr>
          <w:rFonts w:eastAsia="Times New Roman"/>
          <w:color w:val="auto"/>
          <w:sz w:val="22"/>
          <w:szCs w:val="22"/>
        </w:rPr>
        <w:t>Valderrama, J. Andrés, and others</w:t>
      </w:r>
      <w:r w:rsidRPr="00C61C54">
        <w:rPr>
          <w:lang w:val="en-CA"/>
        </w:rPr>
        <w:t xml:space="preserve"> </w:t>
      </w:r>
      <w:r w:rsidRPr="00C61C54">
        <w:rPr>
          <w:color w:val="000000" w:themeColor="text1"/>
          <w:lang w:val="en-CA"/>
        </w:rPr>
        <w:t>(</w:t>
      </w:r>
      <w:r w:rsidRPr="7E2671E0">
        <w:rPr>
          <w:rFonts w:eastAsia="Times New Roman"/>
          <w:color w:val="auto"/>
          <w:sz w:val="22"/>
          <w:szCs w:val="22"/>
        </w:rPr>
        <w:t>2019</w:t>
      </w:r>
      <w:r w:rsidRPr="00C61C54">
        <w:rPr>
          <w:color w:val="000000" w:themeColor="text1"/>
          <w:lang w:val="en-CA"/>
        </w:rPr>
        <w:t>)</w:t>
      </w:r>
      <w:r w:rsidRPr="00B73E5F">
        <w:rPr>
          <w:rFonts w:eastAsia="Times New Roman"/>
          <w:color w:val="auto"/>
          <w:sz w:val="22"/>
          <w:szCs w:val="22"/>
        </w:rPr>
        <w:t>. A bacterial gene-drive system efficiently edits and inactivates a high copy number antibiotic resistance locus</w:t>
      </w:r>
      <w:r w:rsidRPr="7E2671E0">
        <w:rPr>
          <w:rFonts w:eastAsia="Times New Roman"/>
          <w:color w:val="auto"/>
          <w:sz w:val="22"/>
          <w:szCs w:val="22"/>
        </w:rPr>
        <w:t xml:space="preserve">. </w:t>
      </w:r>
      <w:bookmarkStart w:id="171" w:name="_Hlk171269492"/>
      <w:r w:rsidRPr="00E15863">
        <w:rPr>
          <w:rFonts w:eastAsia="Times New Roman"/>
          <w:i/>
          <w:iCs/>
          <w:color w:val="auto"/>
          <w:sz w:val="22"/>
          <w:szCs w:val="22"/>
        </w:rPr>
        <w:t>Nature Communications</w:t>
      </w:r>
      <w:bookmarkEnd w:id="171"/>
      <w:r w:rsidRPr="7E2671E0">
        <w:rPr>
          <w:rFonts w:eastAsia="Times New Roman"/>
          <w:i/>
          <w:color w:val="auto"/>
          <w:sz w:val="22"/>
          <w:szCs w:val="22"/>
        </w:rPr>
        <w:t xml:space="preserve">, </w:t>
      </w:r>
      <w:r w:rsidRPr="7E2671E0">
        <w:rPr>
          <w:rFonts w:eastAsia="Times New Roman"/>
          <w:color w:val="auto"/>
          <w:sz w:val="22"/>
          <w:szCs w:val="22"/>
        </w:rPr>
        <w:t xml:space="preserve">vol. 10, No. 5726 (December). </w:t>
      </w:r>
    </w:p>
    <w:p w14:paraId="339D58C6" w14:textId="77777777" w:rsidR="00AB2949" w:rsidRPr="00B73E5F" w:rsidRDefault="00AB2949" w:rsidP="00AB2949">
      <w:pPr>
        <w:spacing w:before="120" w:after="120"/>
        <w:ind w:left="227" w:hanging="227"/>
      </w:pPr>
      <w:proofErr w:type="spellStart"/>
      <w:r w:rsidRPr="00B73E5F">
        <w:t>Verkuijl</w:t>
      </w:r>
      <w:proofErr w:type="spellEnd"/>
      <w:r w:rsidRPr="00B73E5F">
        <w:t>, Sebald A. N., and others</w:t>
      </w:r>
      <w:r w:rsidRPr="00C61C54">
        <w:rPr>
          <w:lang w:val="en-CA"/>
        </w:rPr>
        <w:t xml:space="preserve"> </w:t>
      </w:r>
      <w:r w:rsidRPr="00C61C54">
        <w:rPr>
          <w:color w:val="000000" w:themeColor="text1"/>
          <w:lang w:val="en-CA"/>
        </w:rPr>
        <w:t>(</w:t>
      </w:r>
      <w:r w:rsidRPr="00B73E5F">
        <w:t>2022</w:t>
      </w:r>
      <w:r w:rsidRPr="00C61C54">
        <w:rPr>
          <w:color w:val="000000" w:themeColor="text1"/>
          <w:lang w:val="en-CA"/>
        </w:rPr>
        <w:t>)</w:t>
      </w:r>
      <w:r w:rsidRPr="00B73E5F">
        <w:t xml:space="preserve">. A CRISPR endonuclease gene drive reveals distinct mechanisms of inheritance bias. </w:t>
      </w:r>
      <w:r w:rsidRPr="00B73E5F">
        <w:rPr>
          <w:i/>
          <w:iCs/>
        </w:rPr>
        <w:t xml:space="preserve">Nature Communications, </w:t>
      </w:r>
      <w:r w:rsidRPr="00B73E5F">
        <w:t>vol. 13, No. 7145 (November).</w:t>
      </w:r>
    </w:p>
    <w:p w14:paraId="36636DBC" w14:textId="77777777" w:rsidR="00AB2949" w:rsidRPr="00B73E5F" w:rsidRDefault="00AB2949" w:rsidP="00AB2949">
      <w:pPr>
        <w:spacing w:before="120" w:after="120"/>
        <w:ind w:left="227" w:hanging="227"/>
      </w:pPr>
      <w:r w:rsidRPr="00B73E5F">
        <w:t>Verma, Prateek, and others</w:t>
      </w:r>
      <w:r w:rsidRPr="00C61C54">
        <w:rPr>
          <w:lang w:val="en-CA"/>
        </w:rPr>
        <w:t xml:space="preserve"> </w:t>
      </w:r>
      <w:r w:rsidRPr="00C61C54">
        <w:rPr>
          <w:color w:val="000000" w:themeColor="text1"/>
          <w:lang w:val="en-CA"/>
        </w:rPr>
        <w:t>(</w:t>
      </w:r>
      <w:r w:rsidRPr="00B73E5F">
        <w:t>2023</w:t>
      </w:r>
      <w:r w:rsidRPr="00C61C54">
        <w:rPr>
          <w:color w:val="000000" w:themeColor="text1"/>
          <w:lang w:val="en-CA"/>
        </w:rPr>
        <w:t>)</w:t>
      </w:r>
      <w:r w:rsidRPr="00B73E5F">
        <w:t xml:space="preserve">. The </w:t>
      </w:r>
      <w:r>
        <w:t>e</w:t>
      </w:r>
      <w:r w:rsidRPr="00B73E5F">
        <w:t xml:space="preserve">ffect of </w:t>
      </w:r>
      <w:r>
        <w:t>m</w:t>
      </w:r>
      <w:r w:rsidRPr="00B73E5F">
        <w:t xml:space="preserve">ating </w:t>
      </w:r>
      <w:r>
        <w:t>c</w:t>
      </w:r>
      <w:r w:rsidRPr="00B73E5F">
        <w:t xml:space="preserve">omplexity on </w:t>
      </w:r>
      <w:r>
        <w:t>g</w:t>
      </w:r>
      <w:r w:rsidRPr="00B73E5F">
        <w:t xml:space="preserve">ene </w:t>
      </w:r>
      <w:r>
        <w:t>d</w:t>
      </w:r>
      <w:r w:rsidRPr="00B73E5F">
        <w:t xml:space="preserve">rive </w:t>
      </w:r>
      <w:r>
        <w:t>d</w:t>
      </w:r>
      <w:r w:rsidRPr="00B73E5F">
        <w:t xml:space="preserve">ynamics. </w:t>
      </w:r>
      <w:bookmarkStart w:id="172" w:name="_Hlk171872754"/>
      <w:r w:rsidRPr="00212F58">
        <w:rPr>
          <w:i/>
          <w:iCs/>
        </w:rPr>
        <w:t>American Naturalist</w:t>
      </w:r>
      <w:bookmarkEnd w:id="172"/>
      <w:r w:rsidRPr="00B73E5F">
        <w:t xml:space="preserve">, vol. 201, No. 1 (January). </w:t>
      </w:r>
    </w:p>
    <w:p w14:paraId="1F759BEB" w14:textId="77777777" w:rsidR="00AB2949" w:rsidRPr="00B73E5F" w:rsidRDefault="00AB2949" w:rsidP="00AB2949">
      <w:pPr>
        <w:spacing w:before="120" w:after="120"/>
        <w:ind w:left="227" w:hanging="227"/>
      </w:pPr>
      <w:r w:rsidRPr="00B73E5F">
        <w:t>Waddell, Lisa, and others</w:t>
      </w:r>
      <w:r w:rsidRPr="00E80856">
        <w:rPr>
          <w:lang w:val="en-CA"/>
        </w:rPr>
        <w:t xml:space="preserve"> </w:t>
      </w:r>
      <w:r w:rsidRPr="00E80856">
        <w:rPr>
          <w:color w:val="000000" w:themeColor="text1"/>
          <w:lang w:val="en-CA"/>
        </w:rPr>
        <w:t>(</w:t>
      </w:r>
      <w:r w:rsidRPr="00B73E5F">
        <w:t>2019</w:t>
      </w:r>
      <w:r w:rsidRPr="00E80856">
        <w:rPr>
          <w:color w:val="000000" w:themeColor="text1"/>
          <w:lang w:val="en-CA"/>
        </w:rPr>
        <w:t>)</w:t>
      </w:r>
      <w:r w:rsidRPr="00B73E5F">
        <w:t xml:space="preserve">. Cache Valley virus: </w:t>
      </w:r>
      <w:r>
        <w:t>a</w:t>
      </w:r>
      <w:r w:rsidRPr="00B73E5F">
        <w:t xml:space="preserve"> scoping review of the global evidence. </w:t>
      </w:r>
      <w:bookmarkStart w:id="173" w:name="_Hlk171872936"/>
      <w:r w:rsidRPr="00B73E5F">
        <w:rPr>
          <w:i/>
          <w:iCs/>
        </w:rPr>
        <w:t xml:space="preserve">Zoonoses </w:t>
      </w:r>
      <w:r>
        <w:rPr>
          <w:i/>
          <w:iCs/>
        </w:rPr>
        <w:t>and P</w:t>
      </w:r>
      <w:r w:rsidRPr="00B73E5F">
        <w:rPr>
          <w:i/>
          <w:iCs/>
        </w:rPr>
        <w:t xml:space="preserve">ublic </w:t>
      </w:r>
      <w:r>
        <w:rPr>
          <w:i/>
          <w:iCs/>
        </w:rPr>
        <w:t>H</w:t>
      </w:r>
      <w:r w:rsidRPr="00B73E5F">
        <w:rPr>
          <w:i/>
          <w:iCs/>
        </w:rPr>
        <w:t>ealth</w:t>
      </w:r>
      <w:bookmarkEnd w:id="173"/>
      <w:r w:rsidRPr="00B73E5F">
        <w:t>, vol. 66, No. 7 (November), pp. 739</w:t>
      </w:r>
      <w:r>
        <w:t>–</w:t>
      </w:r>
      <w:r w:rsidRPr="00B73E5F">
        <w:t xml:space="preserve">758. </w:t>
      </w:r>
    </w:p>
    <w:p w14:paraId="7DEB38F2" w14:textId="77777777" w:rsidR="00AB2949" w:rsidRPr="00B73E5F" w:rsidRDefault="00AB2949" w:rsidP="00AB2949">
      <w:pPr>
        <w:spacing w:before="120" w:after="120"/>
        <w:ind w:left="227" w:hanging="227"/>
      </w:pPr>
      <w:r w:rsidRPr="00B73E5F">
        <w:t>Wang, Guan-Hong, and others</w:t>
      </w:r>
      <w:r w:rsidRPr="00E80856">
        <w:rPr>
          <w:lang w:val="en-CA"/>
        </w:rPr>
        <w:t xml:space="preserve"> </w:t>
      </w:r>
      <w:r w:rsidRPr="00E80856">
        <w:rPr>
          <w:color w:val="000000" w:themeColor="text1"/>
          <w:lang w:val="en-CA"/>
        </w:rPr>
        <w:t>(</w:t>
      </w:r>
      <w:r w:rsidRPr="00B73E5F">
        <w:t>2022</w:t>
      </w:r>
      <w:r w:rsidRPr="00E80856">
        <w:rPr>
          <w:color w:val="000000" w:themeColor="text1"/>
          <w:lang w:val="en-CA"/>
        </w:rPr>
        <w:t>)</w:t>
      </w:r>
      <w:r w:rsidRPr="00B73E5F">
        <w:t xml:space="preserve">. Symbionts and gene drive: </w:t>
      </w:r>
      <w:r>
        <w:t>t</w:t>
      </w:r>
      <w:r w:rsidRPr="00B73E5F">
        <w:t xml:space="preserve">wo strategies to combat vector-borne disease. </w:t>
      </w:r>
      <w:r w:rsidRPr="00B73E5F">
        <w:rPr>
          <w:i/>
          <w:iCs/>
        </w:rPr>
        <w:t xml:space="preserve">Trends in </w:t>
      </w:r>
      <w:r>
        <w:rPr>
          <w:i/>
          <w:iCs/>
        </w:rPr>
        <w:t>G</w:t>
      </w:r>
      <w:r w:rsidRPr="00B73E5F">
        <w:rPr>
          <w:i/>
          <w:iCs/>
        </w:rPr>
        <w:t>enetics</w:t>
      </w:r>
      <w:r w:rsidRPr="00B73E5F">
        <w:t xml:space="preserve">, vol. 38, No. 7 (July). </w:t>
      </w:r>
    </w:p>
    <w:p w14:paraId="43F48D0E" w14:textId="77777777" w:rsidR="00AB2949" w:rsidRPr="00B73E5F" w:rsidRDefault="00AB2949" w:rsidP="00AB2949">
      <w:pPr>
        <w:spacing w:before="120" w:after="120"/>
        <w:ind w:left="227" w:hanging="227"/>
      </w:pPr>
      <w:bookmarkStart w:id="174" w:name="_Hlk171873107"/>
      <w:r w:rsidRPr="008E5490">
        <w:t>Warmbrod, K. L., and others</w:t>
      </w:r>
      <w:r w:rsidRPr="008E5490">
        <w:rPr>
          <w:lang w:val="en-CA"/>
        </w:rPr>
        <w:t xml:space="preserve"> </w:t>
      </w:r>
      <w:r w:rsidRPr="008E5490">
        <w:rPr>
          <w:rFonts w:eastAsiaTheme="minorEastAsia"/>
        </w:rPr>
        <w:t xml:space="preserve">(2020). </w:t>
      </w:r>
      <w:bookmarkStart w:id="175" w:name="_Hlk171873316"/>
      <w:r w:rsidRPr="00C61C54">
        <w:rPr>
          <w:rFonts w:eastAsiaTheme="minorEastAsia"/>
          <w:i/>
          <w:iCs/>
        </w:rPr>
        <w:t>Gene Drives: Pursuing Opportunities, Minimizing Risk</w:t>
      </w:r>
      <w:bookmarkEnd w:id="175"/>
      <w:r w:rsidRPr="008E5490">
        <w:rPr>
          <w:rFonts w:eastAsiaTheme="minorEastAsia"/>
        </w:rPr>
        <w:t xml:space="preserve">. </w:t>
      </w:r>
      <w:bookmarkEnd w:id="174"/>
      <w:r w:rsidRPr="008E5490">
        <w:rPr>
          <w:rFonts w:eastAsiaTheme="minorEastAsia"/>
        </w:rPr>
        <w:t>Baltimore: John Hopkins Center for Health Security.</w:t>
      </w:r>
    </w:p>
    <w:p w14:paraId="17D436B8" w14:textId="77777777" w:rsidR="00AB2949" w:rsidRPr="00B73E5F" w:rsidRDefault="00AB2949" w:rsidP="00AB2949">
      <w:pPr>
        <w:spacing w:before="120" w:after="120"/>
        <w:ind w:left="227" w:right="-20" w:hanging="227"/>
      </w:pPr>
      <w:r w:rsidRPr="00A36C10">
        <w:lastRenderedPageBreak/>
        <w:t>Webster, Sophia H.., Michael R. Vella, and Maxwell J, Scott</w:t>
      </w:r>
      <w:r w:rsidRPr="00A36C10">
        <w:rPr>
          <w:lang w:val="en-CA"/>
        </w:rPr>
        <w:t xml:space="preserve"> (</w:t>
      </w:r>
      <w:r w:rsidRPr="00A36C10">
        <w:t xml:space="preserve">2020). Development and testing of a novel killer–rescue self-limiting gene drive system in </w:t>
      </w:r>
      <w:r w:rsidRPr="00A36C10">
        <w:rPr>
          <w:i/>
          <w:iCs/>
        </w:rPr>
        <w:t xml:space="preserve">Drosophila melanogaster. Proceedings of the Royal Society B, </w:t>
      </w:r>
      <w:r w:rsidRPr="00A36C10">
        <w:t>vol. 287, No. 1925 (April).</w:t>
      </w:r>
      <w:r w:rsidRPr="00B73E5F">
        <w:t xml:space="preserve"> </w:t>
      </w:r>
    </w:p>
    <w:p w14:paraId="4343E226" w14:textId="77777777" w:rsidR="00AB2949" w:rsidRPr="00B73E5F" w:rsidRDefault="00AB2949" w:rsidP="00AB2949">
      <w:pPr>
        <w:spacing w:before="120" w:after="120"/>
        <w:ind w:left="227" w:hanging="227"/>
      </w:pPr>
      <w:r w:rsidRPr="00EA5F60">
        <w:t xml:space="preserve">Wellington, W. G. </w:t>
      </w:r>
      <w:r w:rsidRPr="00EA5F60">
        <w:rPr>
          <w:color w:val="000000" w:themeColor="text1"/>
          <w:lang w:val="en-CA"/>
        </w:rPr>
        <w:t xml:space="preserve">(1974). </w:t>
      </w:r>
      <w:r w:rsidRPr="00EA5F60">
        <w:t xml:space="preserve">Changes in mosquito flight associated with natural changes in polarized light. </w:t>
      </w:r>
      <w:r w:rsidRPr="00C61C54">
        <w:rPr>
          <w:i/>
          <w:iCs/>
        </w:rPr>
        <w:t>Canadian Entomologist</w:t>
      </w:r>
      <w:r w:rsidRPr="00D1747F">
        <w:t>, vol. 106, No. 9, pp. 941-948.</w:t>
      </w:r>
      <w:r w:rsidRPr="00B73E5F">
        <w:rPr>
          <w:rFonts w:ascii="Segoe UI" w:eastAsia="Segoe UI" w:hAnsi="Segoe UI" w:cs="Segoe UI"/>
          <w:sz w:val="18"/>
          <w:szCs w:val="18"/>
        </w:rPr>
        <w:t xml:space="preserve"> </w:t>
      </w:r>
    </w:p>
    <w:p w14:paraId="1E479337" w14:textId="77777777" w:rsidR="00AB2949" w:rsidRPr="00B73E5F" w:rsidRDefault="00AB2949" w:rsidP="00AB2949">
      <w:pPr>
        <w:spacing w:before="120" w:after="120"/>
        <w:ind w:left="227" w:hanging="227"/>
      </w:pPr>
      <w:r w:rsidRPr="00C61C54">
        <w:rPr>
          <w:lang w:val="en-CA"/>
        </w:rPr>
        <w:t>Wells, Mark, and Ricarda A. Steinbrecher</w:t>
      </w:r>
      <w:r w:rsidRPr="00A21231">
        <w:rPr>
          <w:lang w:val="en-CA"/>
        </w:rPr>
        <w:t xml:space="preserve"> </w:t>
      </w:r>
      <w:r w:rsidRPr="00A21231">
        <w:rPr>
          <w:color w:val="000000" w:themeColor="text1"/>
          <w:lang w:val="en-CA"/>
        </w:rPr>
        <w:t>(</w:t>
      </w:r>
      <w:r w:rsidRPr="00C61C54">
        <w:rPr>
          <w:lang w:val="en-CA"/>
        </w:rPr>
        <w:t>2023</w:t>
      </w:r>
      <w:r w:rsidRPr="00A21231">
        <w:rPr>
          <w:lang w:val="en-CA"/>
        </w:rPr>
        <w:t>a</w:t>
      </w:r>
      <w:r w:rsidRPr="00A21231">
        <w:rPr>
          <w:color w:val="000000" w:themeColor="text1"/>
          <w:lang w:val="en-CA"/>
        </w:rPr>
        <w:t>)</w:t>
      </w:r>
      <w:r w:rsidRPr="00C61C54">
        <w:rPr>
          <w:lang w:val="en-CA"/>
        </w:rPr>
        <w:t xml:space="preserve">. </w:t>
      </w:r>
      <w:r w:rsidRPr="00C61C54">
        <w:t>Current and proposed insect targets for gene drive development</w:t>
      </w:r>
      <w:r>
        <w:t>: a</w:t>
      </w:r>
      <w:r w:rsidRPr="00B73E5F">
        <w:t xml:space="preserve"> horizon scanning survey</w:t>
      </w:r>
      <w:r>
        <w:t>.</w:t>
      </w:r>
      <w:r w:rsidRPr="00B73E5F">
        <w:t xml:space="preserve"> </w:t>
      </w:r>
      <w:proofErr w:type="spellStart"/>
      <w:r w:rsidRPr="00B73E5F">
        <w:t>EcoNexus</w:t>
      </w:r>
      <w:proofErr w:type="spellEnd"/>
      <w:r>
        <w:t xml:space="preserve"> (</w:t>
      </w:r>
      <w:r w:rsidRPr="00B73E5F">
        <w:t>October</w:t>
      </w:r>
      <w:r>
        <w:t>)</w:t>
      </w:r>
      <w:r w:rsidRPr="00B73E5F">
        <w:t xml:space="preserve">. </w:t>
      </w:r>
    </w:p>
    <w:p w14:paraId="3AE75C6E" w14:textId="77777777" w:rsidR="00AB2949" w:rsidRPr="00096C23" w:rsidRDefault="00AB2949" w:rsidP="00AB2949">
      <w:pPr>
        <w:spacing w:before="120" w:after="120"/>
        <w:ind w:left="227" w:hanging="227"/>
      </w:pPr>
      <w:r w:rsidRPr="00B73E5F">
        <w:t>__________</w:t>
      </w:r>
      <w:r w:rsidRPr="00E80856">
        <w:rPr>
          <w:lang w:val="en-CA"/>
        </w:rPr>
        <w:t xml:space="preserve"> </w:t>
      </w:r>
      <w:r w:rsidRPr="00E80856">
        <w:rPr>
          <w:color w:val="000000" w:themeColor="text1"/>
          <w:lang w:val="en-CA"/>
        </w:rPr>
        <w:t>(</w:t>
      </w:r>
      <w:r w:rsidRPr="00B73E5F">
        <w:t>2023</w:t>
      </w:r>
      <w:r>
        <w:t>b</w:t>
      </w:r>
      <w:r w:rsidRPr="00E80856">
        <w:rPr>
          <w:color w:val="000000" w:themeColor="text1"/>
          <w:lang w:val="en-CA"/>
        </w:rPr>
        <w:t>)</w:t>
      </w:r>
      <w:r w:rsidRPr="00B73E5F">
        <w:t xml:space="preserve">. </w:t>
      </w:r>
      <w:r w:rsidRPr="00C61C54">
        <w:t xml:space="preserve">Gene </w:t>
      </w:r>
      <w:r>
        <w:t>d</w:t>
      </w:r>
      <w:r w:rsidRPr="00C61C54">
        <w:t xml:space="preserve">rive </w:t>
      </w:r>
      <w:r>
        <w:t>d</w:t>
      </w:r>
      <w:r w:rsidRPr="00C61C54">
        <w:t xml:space="preserve">evelopment: </w:t>
      </w:r>
      <w:r>
        <w:t>c</w:t>
      </w:r>
      <w:r w:rsidRPr="00C61C54">
        <w:t>urrent and proposed non-insect targets, including vertebrates, snails, fungi and plants: a</w:t>
      </w:r>
      <w:r w:rsidRPr="00DC1E05">
        <w:t xml:space="preserve"> horizon scanning survey</w:t>
      </w:r>
      <w:r>
        <w:t>.</w:t>
      </w:r>
      <w:r w:rsidRPr="00B73E5F">
        <w:t xml:space="preserve"> </w:t>
      </w:r>
      <w:proofErr w:type="spellStart"/>
      <w:r w:rsidRPr="00B73E5F">
        <w:t>EcoNexus</w:t>
      </w:r>
      <w:proofErr w:type="spellEnd"/>
      <w:r>
        <w:t xml:space="preserve"> (</w:t>
      </w:r>
      <w:r w:rsidRPr="00B73E5F">
        <w:t>November</w:t>
      </w:r>
      <w:r>
        <w:t>)</w:t>
      </w:r>
      <w:r w:rsidRPr="00B73E5F">
        <w:t>.</w:t>
      </w:r>
    </w:p>
    <w:p w14:paraId="58D1AB52" w14:textId="77777777" w:rsidR="00AB2949" w:rsidRPr="00A97375" w:rsidRDefault="00AB2949" w:rsidP="00AB2949">
      <w:pPr>
        <w:spacing w:before="120" w:after="120"/>
        <w:ind w:left="227" w:hanging="227"/>
      </w:pPr>
      <w:proofErr w:type="spellStart"/>
      <w:r w:rsidRPr="00B73E5F">
        <w:t>Wilkman</w:t>
      </w:r>
      <w:proofErr w:type="spellEnd"/>
      <w:r w:rsidRPr="00B73E5F">
        <w:t>, Lukas, and others</w:t>
      </w:r>
      <w:r w:rsidRPr="00E80856">
        <w:rPr>
          <w:lang w:val="en-CA"/>
        </w:rPr>
        <w:t xml:space="preserve"> </w:t>
      </w:r>
      <w:r w:rsidRPr="00E80856">
        <w:rPr>
          <w:color w:val="000000" w:themeColor="text1"/>
          <w:lang w:val="en-CA"/>
        </w:rPr>
        <w:t>(</w:t>
      </w:r>
      <w:r w:rsidRPr="00B73E5F">
        <w:t>2023</w:t>
      </w:r>
      <w:r w:rsidRPr="00E80856">
        <w:rPr>
          <w:color w:val="000000" w:themeColor="text1"/>
          <w:lang w:val="en-CA"/>
        </w:rPr>
        <w:t>)</w:t>
      </w:r>
      <w:r w:rsidRPr="00B73E5F">
        <w:t xml:space="preserve">. Mosquito-borne </w:t>
      </w:r>
      <w:r w:rsidRPr="00945504">
        <w:t>viruses causing h</w:t>
      </w:r>
      <w:r w:rsidRPr="00A97375">
        <w:t xml:space="preserve">uman disease in Fennoscandia: past, current, and future perspectives. </w:t>
      </w:r>
      <w:bookmarkStart w:id="176" w:name="_Hlk171269865"/>
      <w:r w:rsidRPr="00A97375">
        <w:rPr>
          <w:i/>
          <w:iCs/>
        </w:rPr>
        <w:t>Frontiers in Medicine</w:t>
      </w:r>
      <w:bookmarkEnd w:id="176"/>
      <w:r w:rsidRPr="00A97375">
        <w:rPr>
          <w:i/>
          <w:iCs/>
        </w:rPr>
        <w:t xml:space="preserve">, </w:t>
      </w:r>
      <w:r w:rsidRPr="00A97375">
        <w:t xml:space="preserve">vol. 10 (March). </w:t>
      </w:r>
    </w:p>
    <w:p w14:paraId="7EA64DF0" w14:textId="77777777" w:rsidR="00AB2949" w:rsidRPr="00B73E5F" w:rsidRDefault="00AB2949" w:rsidP="00AB2949">
      <w:pPr>
        <w:spacing w:before="120" w:after="120"/>
        <w:ind w:left="227" w:hanging="227"/>
      </w:pPr>
      <w:r w:rsidRPr="00C61C54">
        <w:rPr>
          <w:lang w:val="de-DE"/>
        </w:rPr>
        <w:t xml:space="preserve">Willis, Katie, and Austin Burt </w:t>
      </w:r>
      <w:r w:rsidRPr="00C61C54">
        <w:rPr>
          <w:color w:val="000000" w:themeColor="text1"/>
          <w:lang w:val="de-DE"/>
        </w:rPr>
        <w:t>(</w:t>
      </w:r>
      <w:r w:rsidRPr="00C61C54">
        <w:rPr>
          <w:lang w:val="de-DE"/>
        </w:rPr>
        <w:t>2021</w:t>
      </w:r>
      <w:r w:rsidRPr="00C61C54">
        <w:rPr>
          <w:color w:val="000000" w:themeColor="text1"/>
          <w:lang w:val="de-DE"/>
        </w:rPr>
        <w:t>)</w:t>
      </w:r>
      <w:r w:rsidRPr="00C61C54">
        <w:rPr>
          <w:lang w:val="de-DE"/>
        </w:rPr>
        <w:t xml:space="preserve">. </w:t>
      </w:r>
      <w:r w:rsidRPr="00A97375">
        <w:t xml:space="preserve">Double drives and private alleles for </w:t>
      </w:r>
      <w:r w:rsidRPr="00C61C54">
        <w:t>localised</w:t>
      </w:r>
      <w:r w:rsidRPr="00A97375">
        <w:t xml:space="preserve"> population genetic control. </w:t>
      </w:r>
      <w:r w:rsidRPr="00A97375">
        <w:rPr>
          <w:i/>
          <w:iCs/>
        </w:rPr>
        <w:t xml:space="preserve">PLOS Genetics, </w:t>
      </w:r>
      <w:r w:rsidRPr="00A97375">
        <w:t>vol. 17, No. 3 (March).</w:t>
      </w:r>
      <w:r w:rsidRPr="00B73E5F">
        <w:t xml:space="preserve"> </w:t>
      </w:r>
    </w:p>
    <w:p w14:paraId="4D08F8A2" w14:textId="77777777" w:rsidR="00AB2949" w:rsidRPr="00B73E5F" w:rsidRDefault="00AB2949" w:rsidP="00AB2949">
      <w:pPr>
        <w:spacing w:before="120" w:after="120"/>
        <w:ind w:left="227" w:hanging="227"/>
      </w:pPr>
      <w:r w:rsidRPr="00B73E5F">
        <w:t>Wolt, Jeffrey D., and others</w:t>
      </w:r>
      <w:r w:rsidRPr="00E80856">
        <w:rPr>
          <w:lang w:val="en-CA"/>
        </w:rPr>
        <w:t xml:space="preserve"> </w:t>
      </w:r>
      <w:r w:rsidRPr="00B73E5F">
        <w:t xml:space="preserve">(2010). Problem formulation in the environmental risk assessment for genetically modified plants. </w:t>
      </w:r>
      <w:r w:rsidRPr="00B73E5F">
        <w:rPr>
          <w:i/>
          <w:iCs/>
        </w:rPr>
        <w:t xml:space="preserve">Transgenic Research, </w:t>
      </w:r>
      <w:r w:rsidRPr="00B73E5F">
        <w:t>vol. 19, No. 3, pp. 425-436.</w:t>
      </w:r>
    </w:p>
    <w:p w14:paraId="6C372FD9" w14:textId="77777777" w:rsidR="00AB2949" w:rsidRPr="00390609" w:rsidRDefault="00AB2949" w:rsidP="00AB2949">
      <w:pPr>
        <w:spacing w:before="120" w:after="120"/>
        <w:ind w:left="227" w:hanging="227"/>
        <w:rPr>
          <w:rFonts w:ascii="Times" w:hAnsi="Times" w:cs="Times"/>
        </w:rPr>
      </w:pPr>
      <w:r w:rsidRPr="00390609">
        <w:rPr>
          <w:rFonts w:ascii="Times" w:hAnsi="Times" w:cs="Times"/>
        </w:rPr>
        <w:t xml:space="preserve">World Health Organization </w:t>
      </w:r>
      <w:r>
        <w:t>(2001)</w:t>
      </w:r>
      <w:r w:rsidRPr="00390609">
        <w:t>. Integrated risk assessment</w:t>
      </w:r>
      <w:r>
        <w:t>.</w:t>
      </w:r>
      <w:r w:rsidRPr="00390609">
        <w:t xml:space="preserve"> Report prepared for the WHO/UNEP/ILO International Programme on Chemical Safety. </w:t>
      </w:r>
    </w:p>
    <w:p w14:paraId="1C337F3C" w14:textId="77777777" w:rsidR="00AB2949" w:rsidRPr="00390609" w:rsidRDefault="00AB2949" w:rsidP="00AB2949">
      <w:pPr>
        <w:spacing w:before="120" w:after="120"/>
        <w:ind w:left="227" w:right="-20" w:hanging="227"/>
      </w:pPr>
      <w:r w:rsidRPr="00390609">
        <w:t>__________</w:t>
      </w:r>
      <w:r>
        <w:t xml:space="preserve"> (2014)</w:t>
      </w:r>
      <w:r w:rsidRPr="00390609">
        <w:t xml:space="preserve">. </w:t>
      </w:r>
      <w:r w:rsidRPr="00C61C54">
        <w:rPr>
          <w:i/>
          <w:iCs/>
        </w:rPr>
        <w:t>Guidance Framework for Testing of Genetically Modified Mosquitoes</w:t>
      </w:r>
      <w:r w:rsidRPr="00390609">
        <w:rPr>
          <w:rFonts w:ascii="Times" w:hAnsi="Times" w:cs="Times"/>
        </w:rPr>
        <w:t>. Geneva.</w:t>
      </w:r>
    </w:p>
    <w:p w14:paraId="7EA4EDBF" w14:textId="77777777" w:rsidR="00AB2949" w:rsidRDefault="00AB2949" w:rsidP="00AB2949">
      <w:pPr>
        <w:spacing w:before="120" w:after="120"/>
        <w:ind w:left="227" w:hanging="227"/>
      </w:pPr>
      <w:r w:rsidRPr="00390609">
        <w:t>__________</w:t>
      </w:r>
      <w:r>
        <w:t xml:space="preserve"> (2019)</w:t>
      </w:r>
      <w:r w:rsidRPr="00390609">
        <w:t>. WHO scales up response to worldwide surge in dengue</w:t>
      </w:r>
      <w:r>
        <w:t>,</w:t>
      </w:r>
      <w:r w:rsidRPr="00390609">
        <w:t xml:space="preserve"> 14 November.</w:t>
      </w:r>
    </w:p>
    <w:p w14:paraId="1841A722" w14:textId="77777777" w:rsidR="00AB2949" w:rsidRDefault="00AB2949" w:rsidP="00AB2949">
      <w:pPr>
        <w:spacing w:before="120" w:after="120"/>
        <w:ind w:left="227" w:hanging="227"/>
      </w:pPr>
      <w:r w:rsidRPr="00390609">
        <w:t>__________</w:t>
      </w:r>
      <w:r>
        <w:t xml:space="preserve"> (2020)</w:t>
      </w:r>
      <w:r w:rsidRPr="00390609">
        <w:t>. Vector-borne diseases, 2 March.</w:t>
      </w:r>
    </w:p>
    <w:p w14:paraId="29B588D0" w14:textId="77777777" w:rsidR="00AB2949" w:rsidRPr="004329DD" w:rsidRDefault="00AB2949" w:rsidP="00AB2949">
      <w:pPr>
        <w:spacing w:before="120" w:after="120"/>
        <w:ind w:left="227" w:hanging="227"/>
      </w:pPr>
      <w:r w:rsidRPr="00390609">
        <w:t>__________ (</w:t>
      </w:r>
      <w:r w:rsidRPr="00D6046D">
        <w:t>2021</w:t>
      </w:r>
      <w:r w:rsidRPr="00390609">
        <w:t xml:space="preserve">). </w:t>
      </w:r>
      <w:r w:rsidRPr="00D6046D">
        <w:rPr>
          <w:i/>
          <w:iCs/>
        </w:rPr>
        <w:t xml:space="preserve">Guidance </w:t>
      </w:r>
      <w:r w:rsidRPr="00390609">
        <w:rPr>
          <w:i/>
          <w:iCs/>
        </w:rPr>
        <w:t>F</w:t>
      </w:r>
      <w:r w:rsidRPr="00D6046D">
        <w:rPr>
          <w:i/>
          <w:iCs/>
        </w:rPr>
        <w:t xml:space="preserve">ramework for </w:t>
      </w:r>
      <w:r w:rsidRPr="00390609">
        <w:rPr>
          <w:i/>
          <w:iCs/>
        </w:rPr>
        <w:t>T</w:t>
      </w:r>
      <w:r w:rsidRPr="00D6046D">
        <w:rPr>
          <w:i/>
          <w:iCs/>
        </w:rPr>
        <w:t xml:space="preserve">esting </w:t>
      </w:r>
      <w:r w:rsidRPr="00390609">
        <w:rPr>
          <w:i/>
          <w:iCs/>
        </w:rPr>
        <w:t>G</w:t>
      </w:r>
      <w:r w:rsidRPr="00D6046D">
        <w:rPr>
          <w:i/>
          <w:iCs/>
        </w:rPr>
        <w:t xml:space="preserve">enetically </w:t>
      </w:r>
      <w:r w:rsidRPr="00390609">
        <w:rPr>
          <w:i/>
          <w:iCs/>
        </w:rPr>
        <w:t>M</w:t>
      </w:r>
      <w:r w:rsidRPr="00D6046D">
        <w:rPr>
          <w:i/>
          <w:iCs/>
        </w:rPr>
        <w:t xml:space="preserve">odified </w:t>
      </w:r>
      <w:r w:rsidRPr="00390609">
        <w:rPr>
          <w:i/>
          <w:iCs/>
        </w:rPr>
        <w:t>M</w:t>
      </w:r>
      <w:r w:rsidRPr="00D6046D">
        <w:rPr>
          <w:i/>
          <w:iCs/>
        </w:rPr>
        <w:t>osquitoes</w:t>
      </w:r>
      <w:r w:rsidRPr="00C61C54">
        <w:t>, second edition</w:t>
      </w:r>
      <w:r w:rsidRPr="00390609">
        <w:t>. Geneva.</w:t>
      </w:r>
      <w:r>
        <w:t xml:space="preserve"> </w:t>
      </w:r>
    </w:p>
    <w:p w14:paraId="344E55A6" w14:textId="77777777" w:rsidR="00AB2949" w:rsidRPr="002E60A4" w:rsidRDefault="00AB2949" w:rsidP="00AB2949">
      <w:pPr>
        <w:spacing w:before="120" w:after="120"/>
        <w:ind w:left="227" w:hanging="227"/>
      </w:pPr>
      <w:r w:rsidRPr="00390609">
        <w:t xml:space="preserve">__________ </w:t>
      </w:r>
      <w:r w:rsidRPr="00AE235C">
        <w:t>(2022</w:t>
      </w:r>
      <w:r>
        <w:t>a</w:t>
      </w:r>
      <w:r w:rsidRPr="00AE235C">
        <w:t>).</w:t>
      </w:r>
      <w:r w:rsidRPr="004329DD">
        <w:t xml:space="preserve"> Chikungunya, 8 December.</w:t>
      </w:r>
      <w:r w:rsidRPr="002E60A4">
        <w:t xml:space="preserve"> </w:t>
      </w:r>
    </w:p>
    <w:p w14:paraId="3C38A316" w14:textId="77777777" w:rsidR="00AB2949" w:rsidRDefault="00AB2949" w:rsidP="00AB2949">
      <w:pPr>
        <w:spacing w:before="120" w:after="120"/>
        <w:ind w:left="227" w:hanging="227"/>
      </w:pPr>
      <w:r w:rsidRPr="00B3798B">
        <w:t>__________</w:t>
      </w:r>
      <w:r>
        <w:t xml:space="preserve"> (2022b)</w:t>
      </w:r>
      <w:r w:rsidRPr="00B3798B">
        <w:t xml:space="preserve">. Zika virus. 8 December. </w:t>
      </w:r>
    </w:p>
    <w:p w14:paraId="63D55E67" w14:textId="77777777" w:rsidR="00AB2949" w:rsidRPr="002E60A4" w:rsidRDefault="00AB2949" w:rsidP="00AB2949">
      <w:pPr>
        <w:spacing w:before="120" w:after="120"/>
        <w:ind w:left="227" w:hanging="227"/>
      </w:pPr>
      <w:r w:rsidRPr="007F28EE">
        <w:t xml:space="preserve">__________ (2023a). Dengue and severe dengue, 17 March. </w:t>
      </w:r>
    </w:p>
    <w:p w14:paraId="0B938657" w14:textId="77777777" w:rsidR="00AB2949" w:rsidRPr="00390609" w:rsidRDefault="00AB2949" w:rsidP="00AB2949">
      <w:pPr>
        <w:spacing w:before="120" w:after="120"/>
        <w:ind w:left="227" w:hanging="227"/>
      </w:pPr>
      <w:r w:rsidRPr="00390609">
        <w:t>__________ (2023</w:t>
      </w:r>
      <w:r>
        <w:t>b</w:t>
      </w:r>
      <w:r w:rsidRPr="00390609">
        <w:t>). Lymphatic filariasis, 1 June.</w:t>
      </w:r>
    </w:p>
    <w:p w14:paraId="359560D1" w14:textId="77777777" w:rsidR="00AB2949" w:rsidRPr="00390609" w:rsidRDefault="00AB2949" w:rsidP="00AB2949">
      <w:pPr>
        <w:spacing w:before="120" w:after="120"/>
        <w:ind w:left="227" w:hanging="227"/>
        <w:rPr>
          <w:rFonts w:ascii="Times" w:hAnsi="Times" w:cs="Times"/>
        </w:rPr>
      </w:pPr>
      <w:r w:rsidRPr="00390609">
        <w:t>__________</w:t>
      </w:r>
      <w:r w:rsidRPr="00390609">
        <w:rPr>
          <w:rFonts w:ascii="Times" w:hAnsi="Times" w:cs="Times"/>
        </w:rPr>
        <w:t xml:space="preserve"> (2023</w:t>
      </w:r>
      <w:r>
        <w:rPr>
          <w:rFonts w:ascii="Times" w:hAnsi="Times" w:cs="Times"/>
        </w:rPr>
        <w:t>c</w:t>
      </w:r>
      <w:r w:rsidRPr="00390609">
        <w:rPr>
          <w:rFonts w:ascii="Times" w:hAnsi="Times" w:cs="Times"/>
        </w:rPr>
        <w:t xml:space="preserve">). </w:t>
      </w:r>
      <w:r w:rsidRPr="00390609">
        <w:rPr>
          <w:rFonts w:ascii="Times" w:hAnsi="Times" w:cs="Times"/>
          <w:i/>
          <w:iCs/>
        </w:rPr>
        <w:t>World Malaria Report 2023</w:t>
      </w:r>
      <w:r w:rsidRPr="00390609">
        <w:rPr>
          <w:rFonts w:ascii="Times" w:hAnsi="Times" w:cs="Times"/>
        </w:rPr>
        <w:t xml:space="preserve">. Geneva. </w:t>
      </w:r>
    </w:p>
    <w:p w14:paraId="3EB00805" w14:textId="77777777" w:rsidR="00AB2949" w:rsidRDefault="00AB2949" w:rsidP="00AB2949">
      <w:pPr>
        <w:spacing w:before="120" w:after="120"/>
        <w:ind w:left="227" w:hanging="227"/>
      </w:pPr>
      <w:r w:rsidRPr="00390609">
        <w:t>__________</w:t>
      </w:r>
      <w:r>
        <w:t xml:space="preserve"> (2023d)</w:t>
      </w:r>
      <w:r w:rsidRPr="00390609">
        <w:t>. Yellow fever. 31 May.</w:t>
      </w:r>
      <w:r w:rsidRPr="00FD49E9">
        <w:t xml:space="preserve"> </w:t>
      </w:r>
    </w:p>
    <w:p w14:paraId="02307658" w14:textId="77777777" w:rsidR="00AB2949" w:rsidRPr="00390609" w:rsidRDefault="00AB2949" w:rsidP="00AB2949">
      <w:pPr>
        <w:spacing w:before="120" w:after="120"/>
        <w:ind w:left="227" w:hanging="227"/>
      </w:pPr>
      <w:r>
        <w:t>World Health Organization Regional Office for South-East Asia (2022)</w:t>
      </w:r>
      <w:r w:rsidRPr="00390609">
        <w:t xml:space="preserve">. Report on insecticide resistance in </w:t>
      </w:r>
      <w:r w:rsidRPr="00390609">
        <w:rPr>
          <w:i/>
          <w:iCs/>
        </w:rPr>
        <w:t xml:space="preserve">Aedes mosquitoes (Aedes aegypti, Ae. </w:t>
      </w:r>
      <w:r>
        <w:rPr>
          <w:i/>
          <w:iCs/>
        </w:rPr>
        <w:t>a</w:t>
      </w:r>
      <w:r w:rsidRPr="00390609">
        <w:rPr>
          <w:i/>
          <w:iCs/>
        </w:rPr>
        <w:t xml:space="preserve">lbopictus, Ae. </w:t>
      </w:r>
      <w:r>
        <w:rPr>
          <w:i/>
          <w:iCs/>
        </w:rPr>
        <w:t>v</w:t>
      </w:r>
      <w:r w:rsidRPr="00390609">
        <w:rPr>
          <w:i/>
          <w:iCs/>
        </w:rPr>
        <w:t>ittatus</w:t>
      </w:r>
      <w:r w:rsidRPr="00390609">
        <w:t>) in WHO South-East Asia Region countries.</w:t>
      </w:r>
    </w:p>
    <w:p w14:paraId="1838CF3C" w14:textId="77777777" w:rsidR="00AB2949" w:rsidRPr="00B73E5F" w:rsidRDefault="00AB2949" w:rsidP="00AB2949">
      <w:pPr>
        <w:spacing w:before="120" w:after="120"/>
        <w:ind w:left="227" w:hanging="227"/>
      </w:pPr>
      <w:r w:rsidRPr="00B73E5F">
        <w:rPr>
          <w:color w:val="000000"/>
          <w:lang w:eastAsia="en-CA"/>
        </w:rPr>
        <w:t xml:space="preserve">Xu, </w:t>
      </w:r>
      <w:proofErr w:type="spellStart"/>
      <w:r w:rsidRPr="00B73E5F">
        <w:rPr>
          <w:color w:val="000000"/>
          <w:lang w:eastAsia="en-CA"/>
        </w:rPr>
        <w:t>Chonggang</w:t>
      </w:r>
      <w:proofErr w:type="spellEnd"/>
      <w:r w:rsidRPr="00B73E5F">
        <w:rPr>
          <w:color w:val="000000"/>
          <w:lang w:eastAsia="en-CA"/>
        </w:rPr>
        <w:t>, and others</w:t>
      </w:r>
      <w:r>
        <w:rPr>
          <w:color w:val="000000"/>
          <w:lang w:eastAsia="en-CA"/>
        </w:rPr>
        <w:t xml:space="preserve"> (2010)</w:t>
      </w:r>
      <w:r w:rsidRPr="00B73E5F">
        <w:rPr>
          <w:color w:val="000000"/>
          <w:lang w:eastAsia="en-CA"/>
        </w:rPr>
        <w:t xml:space="preserve">. Understanding uncertainties in model-based predictions of </w:t>
      </w:r>
      <w:r w:rsidRPr="00B73E5F">
        <w:rPr>
          <w:i/>
          <w:iCs/>
          <w:color w:val="000000"/>
          <w:lang w:eastAsia="en-CA"/>
        </w:rPr>
        <w:t>Aedes aegypti</w:t>
      </w:r>
      <w:r w:rsidRPr="00B73E5F">
        <w:rPr>
          <w:color w:val="000000"/>
          <w:lang w:eastAsia="en-CA"/>
        </w:rPr>
        <w:t xml:space="preserve"> population dynamics. </w:t>
      </w:r>
      <w:r w:rsidRPr="00B73E5F">
        <w:rPr>
          <w:i/>
          <w:iCs/>
          <w:color w:val="000000"/>
          <w:lang w:eastAsia="en-CA"/>
        </w:rPr>
        <w:t>PLOS Neglected Tropical Diseases</w:t>
      </w:r>
      <w:r w:rsidRPr="00C61C54">
        <w:rPr>
          <w:color w:val="000000"/>
          <w:lang w:eastAsia="en-CA"/>
        </w:rPr>
        <w:t xml:space="preserve">, vol. 4, No. 9 </w:t>
      </w:r>
      <w:r w:rsidRPr="00824C19">
        <w:rPr>
          <w:color w:val="000000"/>
          <w:lang w:eastAsia="en-CA"/>
        </w:rPr>
        <w:t>(</w:t>
      </w:r>
      <w:r w:rsidRPr="00B73E5F">
        <w:rPr>
          <w:color w:val="000000"/>
          <w:lang w:eastAsia="en-CA"/>
        </w:rPr>
        <w:t xml:space="preserve">September). </w:t>
      </w:r>
    </w:p>
    <w:p w14:paraId="5672EC4B" w14:textId="77777777" w:rsidR="00AB2949" w:rsidRPr="00B73E5F" w:rsidRDefault="00AB2949" w:rsidP="00AB2949">
      <w:pPr>
        <w:spacing w:before="120" w:after="120"/>
        <w:ind w:left="227" w:hanging="227"/>
        <w:rPr>
          <w:color w:val="000000"/>
          <w:lang w:eastAsia="en-CA"/>
        </w:rPr>
      </w:pPr>
      <w:r w:rsidRPr="00B3798B">
        <w:t>Xu, Xiang-Ru Shannon, and others</w:t>
      </w:r>
      <w:r w:rsidRPr="00E80856">
        <w:rPr>
          <w:lang w:val="en-CA"/>
        </w:rPr>
        <w:t xml:space="preserve"> </w:t>
      </w:r>
      <w:r w:rsidRPr="00E80856">
        <w:rPr>
          <w:color w:val="000000" w:themeColor="text1"/>
          <w:lang w:val="en-CA"/>
        </w:rPr>
        <w:t>(</w:t>
      </w:r>
      <w:r w:rsidRPr="00B73E5F">
        <w:rPr>
          <w:color w:val="000000"/>
          <w:lang w:eastAsia="en-CA"/>
        </w:rPr>
        <w:t>2020</w:t>
      </w:r>
      <w:r w:rsidRPr="00E80856">
        <w:rPr>
          <w:color w:val="000000" w:themeColor="text1"/>
          <w:lang w:val="en-CA"/>
        </w:rPr>
        <w:t>)</w:t>
      </w:r>
      <w:r w:rsidRPr="00B3798B">
        <w:t xml:space="preserve">. </w:t>
      </w:r>
      <w:r w:rsidRPr="00B3798B">
        <w:rPr>
          <w:color w:val="000000"/>
          <w:lang w:eastAsia="en-CA"/>
        </w:rPr>
        <w:t xml:space="preserve">Active genetic neutralizing elements for halting or deleting gene drives. </w:t>
      </w:r>
      <w:r w:rsidRPr="00B3798B">
        <w:rPr>
          <w:i/>
          <w:iCs/>
          <w:color w:val="000000"/>
          <w:lang w:eastAsia="en-CA"/>
        </w:rPr>
        <w:t xml:space="preserve">Molecular Cell, </w:t>
      </w:r>
      <w:r w:rsidRPr="00B3798B">
        <w:rPr>
          <w:color w:val="000000"/>
          <w:lang w:eastAsia="en-CA"/>
        </w:rPr>
        <w:t>vol.</w:t>
      </w:r>
      <w:r w:rsidRPr="00B73E5F">
        <w:rPr>
          <w:color w:val="000000"/>
          <w:lang w:eastAsia="en-CA"/>
        </w:rPr>
        <w:t xml:space="preserve"> 80, No. 2 (October), pp. 246</w:t>
      </w:r>
      <w:r>
        <w:rPr>
          <w:color w:val="000000"/>
          <w:lang w:eastAsia="en-CA"/>
        </w:rPr>
        <w:t>–</w:t>
      </w:r>
      <w:r w:rsidRPr="00B73E5F">
        <w:rPr>
          <w:color w:val="000000"/>
          <w:lang w:eastAsia="en-CA"/>
        </w:rPr>
        <w:t xml:space="preserve">262. </w:t>
      </w:r>
    </w:p>
    <w:p w14:paraId="11DFCC45" w14:textId="77777777" w:rsidR="00AB2949" w:rsidRPr="00B73E5F" w:rsidRDefault="00AB2949" w:rsidP="00AB2949">
      <w:pPr>
        <w:spacing w:before="120" w:after="120"/>
        <w:ind w:left="227" w:hanging="227"/>
      </w:pPr>
      <w:r w:rsidRPr="00B73E5F">
        <w:t>Yaro, Alpha Seydou, and others</w:t>
      </w:r>
      <w:r w:rsidRPr="00E80856">
        <w:rPr>
          <w:lang w:val="en-CA"/>
        </w:rPr>
        <w:t xml:space="preserve"> </w:t>
      </w:r>
      <w:r w:rsidRPr="00E80856">
        <w:rPr>
          <w:color w:val="000000" w:themeColor="text1"/>
          <w:lang w:val="en-CA"/>
        </w:rPr>
        <w:t>(</w:t>
      </w:r>
      <w:r w:rsidRPr="00B73E5F">
        <w:t>2022</w:t>
      </w:r>
      <w:r w:rsidRPr="00E80856">
        <w:rPr>
          <w:color w:val="000000" w:themeColor="text1"/>
          <w:lang w:val="en-CA"/>
        </w:rPr>
        <w:t>)</w:t>
      </w:r>
      <w:r w:rsidRPr="00B73E5F">
        <w:t xml:space="preserve">. Diversity, composition, altitude, and seasonality of high-altitude windborne migrating mosquitoes in the Sahel: </w:t>
      </w:r>
      <w:r>
        <w:t>i</w:t>
      </w:r>
      <w:r w:rsidRPr="00B73E5F">
        <w:t xml:space="preserve">mplications for disease transmission. </w:t>
      </w:r>
      <w:r w:rsidRPr="00B73E5F">
        <w:rPr>
          <w:i/>
          <w:iCs/>
        </w:rPr>
        <w:t xml:space="preserve">Frontiers in Epidemiology, </w:t>
      </w:r>
      <w:r w:rsidRPr="00B73E5F">
        <w:t xml:space="preserve">vol. 2 (October). </w:t>
      </w:r>
    </w:p>
    <w:p w14:paraId="51AC306F" w14:textId="77777777" w:rsidR="00AB2949" w:rsidRPr="00B73E5F" w:rsidRDefault="00AB2949" w:rsidP="00AB2949">
      <w:pPr>
        <w:spacing w:before="120" w:after="120"/>
        <w:ind w:left="227" w:hanging="227"/>
      </w:pPr>
      <w:r w:rsidRPr="00B73E5F">
        <w:t>Zapletal, Josef, and others</w:t>
      </w:r>
      <w:r w:rsidRPr="00E80856">
        <w:rPr>
          <w:lang w:val="en-CA"/>
        </w:rPr>
        <w:t xml:space="preserve"> </w:t>
      </w:r>
      <w:r w:rsidRPr="00E80856">
        <w:rPr>
          <w:color w:val="000000" w:themeColor="text1"/>
          <w:lang w:val="en-CA"/>
        </w:rPr>
        <w:t>(</w:t>
      </w:r>
      <w:r w:rsidRPr="00B73E5F">
        <w:t>2020</w:t>
      </w:r>
      <w:r w:rsidRPr="00E80856">
        <w:rPr>
          <w:color w:val="000000" w:themeColor="text1"/>
          <w:lang w:val="en-CA"/>
        </w:rPr>
        <w:t>)</w:t>
      </w:r>
      <w:r w:rsidRPr="00B73E5F">
        <w:t xml:space="preserve">. Making gene drives biodegradable. </w:t>
      </w:r>
      <w:r w:rsidRPr="00B73E5F">
        <w:rPr>
          <w:i/>
          <w:iCs/>
        </w:rPr>
        <w:t>Philosophical Transactions of the Royal Society B</w:t>
      </w:r>
      <w:r w:rsidRPr="00B73E5F">
        <w:t xml:space="preserve">, vol. 376, No. 1818 (December). </w:t>
      </w:r>
    </w:p>
    <w:p w14:paraId="2D7476A9" w14:textId="674D9C67" w:rsidR="00031709" w:rsidRPr="0082176D" w:rsidRDefault="00AB2949" w:rsidP="0082176D">
      <w:pPr>
        <w:spacing w:before="120" w:after="120"/>
        <w:ind w:left="227" w:hanging="227"/>
        <w:jc w:val="center"/>
        <w:rPr>
          <w:rFonts w:eastAsiaTheme="minorEastAsia"/>
          <w:lang w:eastAsia="zh-CN"/>
        </w:rPr>
      </w:pPr>
      <w:r w:rsidRPr="4644E7B5">
        <w:t>_________</w:t>
      </w:r>
    </w:p>
    <w:sectPr w:rsidR="00031709" w:rsidRPr="0082176D" w:rsidSect="004A39EA">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A07875" w14:textId="77777777" w:rsidR="00044EF8" w:rsidRDefault="00044EF8" w:rsidP="00A96B21">
      <w:r>
        <w:separator/>
      </w:r>
    </w:p>
  </w:endnote>
  <w:endnote w:type="continuationSeparator" w:id="0">
    <w:p w14:paraId="6CD9C91F" w14:textId="77777777" w:rsidR="00044EF8" w:rsidRDefault="00044EF8" w:rsidP="00A96B21">
      <w:r>
        <w:continuationSeparator/>
      </w:r>
    </w:p>
  </w:endnote>
  <w:endnote w:type="continuationNotice" w:id="1">
    <w:p w14:paraId="4660C94A" w14:textId="77777777" w:rsidR="00044EF8" w:rsidRDefault="00044E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Microsoft YaHei">
    <w:panose1 w:val="020B0503020204020204"/>
    <w:charset w:val="86"/>
    <w:family w:val="swiss"/>
    <w:pitch w:val="variable"/>
    <w:sig w:usb0="80000287" w:usb1="2ACF3C50" w:usb2="00000016" w:usb3="00000000" w:csb0="0004001F" w:csb1="00000000"/>
  </w:font>
  <w:font w:name="KaiTi">
    <w:altName w:val="楷体"/>
    <w:charset w:val="86"/>
    <w:family w:val="modern"/>
    <w:pitch w:val="fixed"/>
    <w:sig w:usb0="800002BF" w:usb1="38CF7CFA" w:usb2="00000016" w:usb3="00000000" w:csb0="00040001" w:csb1="00000000"/>
  </w:font>
  <w:font w:name="NSimSun">
    <w:panose1 w:val="02010609030101010101"/>
    <w:charset w:val="86"/>
    <w:family w:val="modern"/>
    <w:pitch w:val="fixed"/>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TKaiti">
    <w:panose1 w:val="02010600040101010101"/>
    <w:charset w:val="86"/>
    <w:family w:val="auto"/>
    <w:pitch w:val="variable"/>
    <w:sig w:usb0="00000287" w:usb1="080F0000" w:usb2="00000010" w:usb3="00000000" w:csb0="0004009F" w:csb1="00000000"/>
  </w:font>
  <w:font w:name="Times">
    <w:altName w:val="Sylfae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26D3A" w14:textId="77777777" w:rsidR="002B559C" w:rsidRPr="00694A5B"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2271419" w14:textId="77777777" w:rsidR="002B559C" w:rsidRPr="00694A5B"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19D4F" w14:textId="7C4DB6A3" w:rsidR="00490A18" w:rsidRPr="004A39EA" w:rsidRDefault="00000000" w:rsidP="004A39EA">
    <w:pPr>
      <w:pStyle w:val="Footer"/>
      <w:jc w:val="right"/>
      <w:rPr>
        <w:sz w:val="24"/>
      </w:rPr>
    </w:pPr>
    <w:sdt>
      <w:sdtPr>
        <w:id w:val="615873854"/>
        <w:docPartObj>
          <w:docPartGallery w:val="Page Numbers (Top of Page)"/>
          <w:docPartUnique/>
        </w:docPartObj>
      </w:sdtPr>
      <w:sdtContent>
        <w:r w:rsidR="004A39EA" w:rsidRPr="002B559C">
          <w:rPr>
            <w:sz w:val="20"/>
            <w:szCs w:val="20"/>
          </w:rPr>
          <w:fldChar w:fldCharType="begin"/>
        </w:r>
        <w:r w:rsidR="004A39EA" w:rsidRPr="002B559C">
          <w:rPr>
            <w:sz w:val="20"/>
            <w:szCs w:val="20"/>
          </w:rPr>
          <w:instrText xml:space="preserve"> PAGE </w:instrText>
        </w:r>
        <w:r w:rsidR="004A39EA" w:rsidRPr="002B559C">
          <w:rPr>
            <w:sz w:val="20"/>
            <w:szCs w:val="20"/>
          </w:rPr>
          <w:fldChar w:fldCharType="separate"/>
        </w:r>
        <w:r w:rsidR="004A39EA">
          <w:rPr>
            <w:sz w:val="20"/>
            <w:szCs w:val="20"/>
          </w:rPr>
          <w:t>63</w:t>
        </w:r>
        <w:r w:rsidR="004A39EA" w:rsidRPr="002B559C">
          <w:rPr>
            <w:sz w:val="20"/>
            <w:szCs w:val="20"/>
          </w:rPr>
          <w:fldChar w:fldCharType="end"/>
        </w:r>
        <w:r w:rsidR="004A39EA" w:rsidRPr="002B559C">
          <w:rPr>
            <w:sz w:val="20"/>
            <w:szCs w:val="20"/>
          </w:rPr>
          <w:t>/</w:t>
        </w:r>
        <w:r w:rsidR="004A39EA" w:rsidRPr="002B559C">
          <w:rPr>
            <w:sz w:val="20"/>
            <w:szCs w:val="20"/>
          </w:rPr>
          <w:fldChar w:fldCharType="begin"/>
        </w:r>
        <w:r w:rsidR="004A39EA" w:rsidRPr="002B559C">
          <w:rPr>
            <w:sz w:val="20"/>
            <w:szCs w:val="20"/>
          </w:rPr>
          <w:instrText xml:space="preserve"> NUMPAGES  </w:instrText>
        </w:r>
        <w:r w:rsidR="004A39EA" w:rsidRPr="002B559C">
          <w:rPr>
            <w:sz w:val="20"/>
            <w:szCs w:val="20"/>
          </w:rPr>
          <w:fldChar w:fldCharType="separate"/>
        </w:r>
        <w:r w:rsidR="004A39EA">
          <w:rPr>
            <w:sz w:val="20"/>
            <w:szCs w:val="20"/>
          </w:rPr>
          <w:t>84</w:t>
        </w:r>
        <w:r w:rsidR="004A39EA"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EFA323" w14:textId="77777777" w:rsidR="00044EF8" w:rsidRDefault="00044EF8" w:rsidP="00A96B21">
      <w:r>
        <w:separator/>
      </w:r>
    </w:p>
  </w:footnote>
  <w:footnote w:type="continuationSeparator" w:id="0">
    <w:p w14:paraId="361F4AA6" w14:textId="77777777" w:rsidR="00044EF8" w:rsidRDefault="00044EF8" w:rsidP="00A96B21">
      <w:r>
        <w:continuationSeparator/>
      </w:r>
    </w:p>
  </w:footnote>
  <w:footnote w:type="continuationNotice" w:id="1">
    <w:p w14:paraId="60EC19B9" w14:textId="77777777" w:rsidR="00044EF8" w:rsidRDefault="00044EF8"/>
  </w:footnote>
  <w:footnote w:id="2">
    <w:p w14:paraId="35A1740F" w14:textId="0A1911A2" w:rsidR="00694A5B" w:rsidRPr="00C47464" w:rsidRDefault="00694A5B" w:rsidP="00694A5B">
      <w:pPr>
        <w:pStyle w:val="FootnoteText"/>
        <w:rPr>
          <w:rFonts w:eastAsiaTheme="minorEastAsia"/>
          <w:lang w:eastAsia="zh-CN"/>
        </w:rPr>
      </w:pPr>
      <w:r w:rsidRPr="00C47464">
        <w:rPr>
          <w:rStyle w:val="FootnoteReference"/>
        </w:rPr>
        <w:sym w:font="Symbol" w:char="F02A"/>
      </w:r>
      <w:r w:rsidRPr="00C47464">
        <w:rPr>
          <w:rStyle w:val="FootnoteReference"/>
          <w:lang w:eastAsia="zh-CN"/>
        </w:rPr>
        <w:t xml:space="preserve"> </w:t>
      </w:r>
      <w:r w:rsidRPr="00C47464">
        <w:rPr>
          <w:lang w:eastAsia="zh-CN"/>
        </w:rPr>
        <w:t xml:space="preserve"> </w:t>
      </w:r>
      <w:r w:rsidR="00506953" w:rsidRPr="00C47464">
        <w:rPr>
          <w:lang w:eastAsia="zh-CN"/>
        </w:rPr>
        <w:t xml:space="preserve"> </w:t>
      </w:r>
      <w:r w:rsidR="00000000">
        <w:fldChar w:fldCharType="begin"/>
      </w:r>
      <w:r w:rsidR="00000000">
        <w:rPr>
          <w:lang w:eastAsia="zh-CN"/>
        </w:rPr>
        <w:instrText>HYPERLINK "https://www.cbd.int/doc/c/9102/3150/b882270516071d5f65d4092c/cp-mop-11-01-zh.pdf"</w:instrText>
      </w:r>
      <w:r w:rsidR="00000000">
        <w:fldChar w:fldCharType="separate"/>
      </w:r>
      <w:r w:rsidRPr="00051977">
        <w:rPr>
          <w:rStyle w:val="Hyperlink"/>
          <w:lang w:eastAsia="zh-CN"/>
        </w:rPr>
        <w:t>CBD/</w:t>
      </w:r>
      <w:r w:rsidR="00C47464" w:rsidRPr="00051977">
        <w:rPr>
          <w:rStyle w:val="Hyperlink"/>
          <w:rFonts w:eastAsiaTheme="minorEastAsia"/>
          <w:lang w:eastAsia="zh-CN"/>
        </w:rPr>
        <w:t>CP</w:t>
      </w:r>
      <w:r w:rsidRPr="00051977">
        <w:rPr>
          <w:rStyle w:val="Hyperlink"/>
          <w:lang w:eastAsia="zh-CN"/>
        </w:rPr>
        <w:t>/</w:t>
      </w:r>
      <w:r w:rsidR="00C47464" w:rsidRPr="00051977">
        <w:rPr>
          <w:rStyle w:val="Hyperlink"/>
          <w:rFonts w:eastAsiaTheme="minorEastAsia"/>
          <w:lang w:eastAsia="zh-CN"/>
        </w:rPr>
        <w:t>MOP/11</w:t>
      </w:r>
      <w:r w:rsidRPr="00051977">
        <w:rPr>
          <w:rStyle w:val="Hyperlink"/>
          <w:lang w:eastAsia="zh-CN"/>
        </w:rPr>
        <w:t>/</w:t>
      </w:r>
      <w:r w:rsidR="00C47464" w:rsidRPr="00051977">
        <w:rPr>
          <w:rStyle w:val="Hyperlink"/>
          <w:rFonts w:eastAsiaTheme="minorEastAsia"/>
          <w:lang w:eastAsia="zh-CN"/>
        </w:rPr>
        <w:t>1</w:t>
      </w:r>
      <w:r w:rsidR="00000000">
        <w:rPr>
          <w:rStyle w:val="Hyperlink"/>
          <w:rFonts w:eastAsiaTheme="minorEastAsia"/>
          <w:lang w:eastAsia="zh-CN"/>
        </w:rPr>
        <w:fldChar w:fldCharType="end"/>
      </w:r>
      <w:r w:rsidRPr="00C47464">
        <w:rPr>
          <w:rFonts w:eastAsia="SimSun"/>
          <w:lang w:eastAsia="zh-CN"/>
        </w:rPr>
        <w:t>。</w:t>
      </w:r>
    </w:p>
  </w:footnote>
  <w:footnote w:id="3">
    <w:p w14:paraId="3EE5A6BF" w14:textId="0CAC0C4A" w:rsidR="002001BE" w:rsidRPr="003E55FF" w:rsidRDefault="002001BE">
      <w:pPr>
        <w:pStyle w:val="FootnoteText"/>
        <w:rPr>
          <w:rFonts w:eastAsia="SimSun"/>
          <w:lang w:eastAsia="zh-CN"/>
        </w:rPr>
      </w:pPr>
      <w:r w:rsidRPr="003E55FF">
        <w:rPr>
          <w:rStyle w:val="FootnoteReference"/>
          <w:rFonts w:eastAsia="SimSun"/>
        </w:rPr>
        <w:footnoteRef/>
      </w:r>
      <w:r w:rsidRPr="003E55FF">
        <w:rPr>
          <w:rFonts w:eastAsia="SimSun"/>
          <w:lang w:eastAsia="zh-CN"/>
        </w:rPr>
        <w:t xml:space="preserve"> </w:t>
      </w:r>
      <w:r w:rsidRPr="003E55FF">
        <w:rPr>
          <w:rFonts w:eastAsia="SimSun" w:hint="eastAsia"/>
          <w:lang w:eastAsia="zh-CN"/>
        </w:rPr>
        <w:t xml:space="preserve"> </w:t>
      </w:r>
      <w:r w:rsidRPr="003E55FF">
        <w:rPr>
          <w:rFonts w:eastAsia="SimSun" w:hint="eastAsia"/>
          <w:lang w:eastAsia="zh-CN"/>
        </w:rPr>
        <w:t>联合国，《条约汇编》，第</w:t>
      </w:r>
      <w:r w:rsidRPr="003E55FF">
        <w:rPr>
          <w:rFonts w:eastAsia="SimSun"/>
          <w:lang w:eastAsia="zh-CN"/>
        </w:rPr>
        <w:t>2226</w:t>
      </w:r>
      <w:r w:rsidRPr="003E55FF">
        <w:rPr>
          <w:rFonts w:eastAsia="SimSun" w:hint="eastAsia"/>
          <w:lang w:eastAsia="zh-CN"/>
        </w:rPr>
        <w:t>卷，第</w:t>
      </w:r>
      <w:r w:rsidRPr="003E55FF">
        <w:rPr>
          <w:rFonts w:eastAsia="SimSun"/>
          <w:lang w:eastAsia="zh-CN"/>
        </w:rPr>
        <w:t>30619</w:t>
      </w:r>
      <w:r w:rsidRPr="003E55FF">
        <w:rPr>
          <w:rFonts w:eastAsia="SimSun" w:hint="eastAsia"/>
          <w:lang w:eastAsia="zh-CN"/>
        </w:rPr>
        <w:t>号。</w:t>
      </w:r>
    </w:p>
  </w:footnote>
  <w:footnote w:id="4">
    <w:p w14:paraId="2C0DAD5E" w14:textId="43AA07B5" w:rsidR="00A70CCE" w:rsidRPr="00CB5D8C" w:rsidRDefault="00A70CCE" w:rsidP="00CB5D8C">
      <w:pPr>
        <w:pStyle w:val="FootnoteText"/>
        <w:adjustRightInd w:val="0"/>
        <w:snapToGrid w:val="0"/>
        <w:spacing w:after="60"/>
        <w:rPr>
          <w:rFonts w:eastAsiaTheme="minorEastAsia"/>
          <w:lang w:eastAsia="zh-CN"/>
        </w:rPr>
      </w:pPr>
      <w:r w:rsidRPr="003E55FF">
        <w:rPr>
          <w:rStyle w:val="FootnoteReference"/>
          <w:rFonts w:eastAsia="SimSun"/>
        </w:rPr>
        <w:footnoteRef/>
      </w:r>
      <w:r w:rsidRPr="003E55FF">
        <w:rPr>
          <w:rFonts w:eastAsia="SimSun"/>
          <w:lang w:eastAsia="zh-CN"/>
        </w:rPr>
        <w:t xml:space="preserve"> </w:t>
      </w:r>
      <w:r w:rsidR="00CB5D8C" w:rsidRPr="003E55FF">
        <w:rPr>
          <w:rFonts w:eastAsia="SimSun"/>
          <w:lang w:eastAsia="zh-CN"/>
        </w:rPr>
        <w:t xml:space="preserve"> </w:t>
      </w:r>
      <w:proofErr w:type="gramStart"/>
      <w:r w:rsidR="00CB5D8C" w:rsidRPr="003E55FF">
        <w:rPr>
          <w:rFonts w:eastAsia="SimSun"/>
          <w:lang w:eastAsia="zh-CN"/>
        </w:rPr>
        <w:t>见作为</w:t>
      </w:r>
      <w:proofErr w:type="gramEnd"/>
      <w:r w:rsidR="00CB5D8C" w:rsidRPr="003E55FF">
        <w:rPr>
          <w:rFonts w:eastAsia="SimSun"/>
          <w:lang w:eastAsia="zh-CN"/>
        </w:rPr>
        <w:t>卡塔赫纳</w:t>
      </w:r>
      <w:r w:rsidR="006720E7">
        <w:rPr>
          <w:rFonts w:eastAsia="SimSun" w:hint="eastAsia"/>
          <w:lang w:val="en-US" w:eastAsia="zh-CN"/>
        </w:rPr>
        <w:t>生物安全</w:t>
      </w:r>
      <w:r w:rsidR="00CB5D8C" w:rsidRPr="003E55FF">
        <w:rPr>
          <w:rFonts w:eastAsia="SimSun"/>
          <w:lang w:eastAsia="zh-CN"/>
        </w:rPr>
        <w:t>议定书缔约方会议的缔约方大会关于风险评估和风险管理的第</w:t>
      </w:r>
      <w:r w:rsidR="00CB5D8C" w:rsidRPr="003E55FF">
        <w:rPr>
          <w:rFonts w:eastAsia="SimSun"/>
          <w:lang w:eastAsia="zh-CN"/>
        </w:rPr>
        <w:t>BS-IV/11</w:t>
      </w:r>
      <w:r w:rsidR="006B1475" w:rsidRPr="003E55FF">
        <w:rPr>
          <w:rFonts w:eastAsia="SimSun" w:hint="eastAsia"/>
          <w:lang w:eastAsia="zh-CN"/>
        </w:rPr>
        <w:t>号和第</w:t>
      </w:r>
      <w:r w:rsidR="00CB5D8C" w:rsidRPr="003E55FF">
        <w:rPr>
          <w:rFonts w:eastAsia="SimSun"/>
          <w:lang w:eastAsia="zh-CN"/>
        </w:rPr>
        <w:t xml:space="preserve"> BS-V/12</w:t>
      </w:r>
      <w:r w:rsidR="00CB5D8C" w:rsidRPr="003E55FF">
        <w:rPr>
          <w:rFonts w:eastAsia="SimSun"/>
          <w:lang w:eastAsia="zh-CN"/>
        </w:rPr>
        <w:t>号决定，</w:t>
      </w:r>
      <w:r w:rsidR="00BC4419" w:rsidRPr="003E55FF">
        <w:rPr>
          <w:rFonts w:eastAsia="SimSun" w:hint="eastAsia"/>
          <w:lang w:eastAsia="zh-CN"/>
        </w:rPr>
        <w:t>这两项</w:t>
      </w:r>
      <w:r w:rsidR="00CB5D8C" w:rsidRPr="003E55FF">
        <w:rPr>
          <w:rFonts w:eastAsia="SimSun"/>
          <w:lang w:eastAsia="zh-CN"/>
        </w:rPr>
        <w:t>决定支持起草改性活生物体风险评估和风险评估监测</w:t>
      </w:r>
      <w:r w:rsidR="00FE378A" w:rsidRPr="003E55FF">
        <w:rPr>
          <w:rFonts w:eastAsia="SimSun" w:hint="eastAsia"/>
          <w:lang w:eastAsia="zh-CN"/>
        </w:rPr>
        <w:t>的</w:t>
      </w:r>
      <w:r w:rsidR="00632DCA" w:rsidRPr="003E55FF">
        <w:rPr>
          <w:rFonts w:eastAsia="SimSun" w:hint="eastAsia"/>
          <w:lang w:eastAsia="zh-CN"/>
        </w:rPr>
        <w:t>指导</w:t>
      </w:r>
      <w:r w:rsidR="00AA69A0" w:rsidRPr="003E55FF">
        <w:rPr>
          <w:rFonts w:eastAsia="SimSun" w:hint="eastAsia"/>
          <w:lang w:eastAsia="zh-CN"/>
        </w:rPr>
        <w:t>意见</w:t>
      </w:r>
      <w:r w:rsidR="00CB5D8C" w:rsidRPr="003E55FF">
        <w:rPr>
          <w:rFonts w:eastAsia="SimSun"/>
          <w:lang w:eastAsia="zh-CN"/>
        </w:rPr>
        <w:t>并描述了</w:t>
      </w:r>
      <w:r w:rsidR="003C5EA3" w:rsidRPr="003E55FF">
        <w:rPr>
          <w:rFonts w:eastAsia="SimSun" w:hint="eastAsia"/>
          <w:lang w:eastAsia="zh-CN"/>
        </w:rPr>
        <w:t>指导</w:t>
      </w:r>
      <w:r w:rsidR="00105414" w:rsidRPr="003E55FF">
        <w:rPr>
          <w:rFonts w:eastAsia="SimSun" w:hint="eastAsia"/>
          <w:lang w:eastAsia="zh-CN"/>
        </w:rPr>
        <w:t>意见</w:t>
      </w:r>
      <w:r w:rsidR="00CB5D8C" w:rsidRPr="003E55FF">
        <w:rPr>
          <w:rFonts w:eastAsia="SimSun"/>
          <w:lang w:eastAsia="zh-CN"/>
        </w:rPr>
        <w:t>的</w:t>
      </w:r>
      <w:r w:rsidR="00F079D1" w:rsidRPr="003E55FF">
        <w:rPr>
          <w:rFonts w:eastAsia="SimSun" w:hint="eastAsia"/>
          <w:lang w:eastAsia="zh-CN"/>
        </w:rPr>
        <w:t>目的</w:t>
      </w:r>
      <w:r w:rsidR="00CB5D8C" w:rsidRPr="003E55FF">
        <w:rPr>
          <w:rFonts w:eastAsia="SimSun"/>
          <w:lang w:eastAsia="zh-CN"/>
        </w:rPr>
        <w:t>。</w:t>
      </w:r>
    </w:p>
  </w:footnote>
  <w:footnote w:id="5">
    <w:p w14:paraId="293205C6" w14:textId="3357D079" w:rsidR="00580636" w:rsidRPr="006720E7" w:rsidRDefault="00580636" w:rsidP="0094180F">
      <w:pPr>
        <w:pStyle w:val="FootnoteText"/>
        <w:snapToGrid w:val="0"/>
        <w:spacing w:after="60"/>
        <w:rPr>
          <w:rFonts w:eastAsia="SimSun"/>
          <w:lang w:eastAsia="zh-CN"/>
        </w:rPr>
      </w:pPr>
      <w:r w:rsidRPr="00B37642">
        <w:rPr>
          <w:rStyle w:val="FootnoteReference"/>
          <w:rFonts w:eastAsia="SimSun"/>
        </w:rPr>
        <w:footnoteRef/>
      </w:r>
      <w:r w:rsidRPr="00B37642">
        <w:rPr>
          <w:rFonts w:eastAsia="SimSun"/>
          <w:lang w:eastAsia="zh-CN"/>
        </w:rPr>
        <w:t xml:space="preserve"> </w:t>
      </w:r>
      <w:r w:rsidR="00301842" w:rsidRPr="00B37642">
        <w:rPr>
          <w:rFonts w:eastAsia="SimSun"/>
          <w:lang w:eastAsia="zh-CN"/>
        </w:rPr>
        <w:t xml:space="preserve"> </w:t>
      </w:r>
      <w:r w:rsidR="00301842" w:rsidRPr="006720E7">
        <w:rPr>
          <w:rFonts w:eastAsia="SimSun"/>
          <w:lang w:eastAsia="zh-CN"/>
        </w:rPr>
        <w:t>在无性繁殖细菌中也开发了类似的基因驱动系统，</w:t>
      </w:r>
      <w:r w:rsidR="00B37642" w:rsidRPr="006720E7">
        <w:rPr>
          <w:rFonts w:eastAsia="SimSun"/>
          <w:lang w:eastAsia="zh-CN"/>
        </w:rPr>
        <w:t>目的</w:t>
      </w:r>
      <w:r w:rsidR="007555C9" w:rsidRPr="006720E7">
        <w:rPr>
          <w:rFonts w:eastAsia="SimSun" w:hint="eastAsia"/>
          <w:lang w:eastAsia="zh-CN"/>
        </w:rPr>
        <w:t>包括</w:t>
      </w:r>
      <w:r w:rsidR="00301842" w:rsidRPr="006720E7">
        <w:rPr>
          <w:rFonts w:eastAsia="SimSun"/>
          <w:lang w:eastAsia="zh-CN"/>
        </w:rPr>
        <w:t>控制抗生素耐药性（</w:t>
      </w:r>
      <w:r w:rsidR="00301842" w:rsidRPr="006720E7">
        <w:rPr>
          <w:rFonts w:eastAsia="SimSun"/>
          <w:lang w:eastAsia="zh-CN"/>
        </w:rPr>
        <w:t>Valderrama</w:t>
      </w:r>
      <w:r w:rsidR="00301842" w:rsidRPr="006720E7">
        <w:rPr>
          <w:rFonts w:eastAsia="SimSun"/>
          <w:lang w:eastAsia="zh-CN"/>
        </w:rPr>
        <w:t>等，</w:t>
      </w:r>
      <w:r w:rsidR="00301842" w:rsidRPr="006720E7">
        <w:rPr>
          <w:rFonts w:eastAsia="SimSun"/>
          <w:lang w:eastAsia="zh-CN"/>
        </w:rPr>
        <w:t>2019</w:t>
      </w:r>
      <w:r w:rsidR="00301842" w:rsidRPr="006720E7">
        <w:rPr>
          <w:rFonts w:eastAsia="SimSun"/>
          <w:lang w:eastAsia="zh-CN"/>
        </w:rPr>
        <w:t>）。</w:t>
      </w:r>
    </w:p>
  </w:footnote>
  <w:footnote w:id="6">
    <w:p w14:paraId="3D502A96" w14:textId="779921FE" w:rsidR="00673ACC" w:rsidRPr="0026461C" w:rsidRDefault="00673ACC" w:rsidP="0094180F">
      <w:pPr>
        <w:pStyle w:val="FootnoteText"/>
        <w:snapToGrid w:val="0"/>
        <w:spacing w:after="60"/>
        <w:jc w:val="left"/>
        <w:rPr>
          <w:rFonts w:eastAsiaTheme="minorEastAsia"/>
          <w:lang w:eastAsia="zh-CN"/>
        </w:rPr>
      </w:pPr>
      <w:r w:rsidRPr="006720E7">
        <w:rPr>
          <w:rStyle w:val="FootnoteReference"/>
        </w:rPr>
        <w:footnoteRef/>
      </w:r>
      <w:r w:rsidRPr="006720E7">
        <w:rPr>
          <w:lang w:eastAsia="zh-CN"/>
        </w:rPr>
        <w:t xml:space="preserve"> </w:t>
      </w:r>
      <w:r w:rsidR="0026461C" w:rsidRPr="006720E7">
        <w:rPr>
          <w:rFonts w:eastAsiaTheme="minorEastAsia" w:hint="eastAsia"/>
          <w:lang w:eastAsia="zh-CN"/>
        </w:rPr>
        <w:t xml:space="preserve"> </w:t>
      </w:r>
      <w:hyperlink r:id="rId1" w:history="1">
        <w:r w:rsidR="006720E7" w:rsidRPr="006720E7">
          <w:rPr>
            <w:rStyle w:val="Hyperlink"/>
          </w:rPr>
          <w:t>UNEP/CBD/BS/COP-MOP/8/8/Add.1</w:t>
        </w:r>
      </w:hyperlink>
      <w:r w:rsidR="009321D7" w:rsidRPr="006720E7">
        <w:rPr>
          <w:rFonts w:eastAsia="SimSun"/>
          <w:lang w:eastAsia="zh-CN"/>
        </w:rPr>
        <w:t>。</w:t>
      </w:r>
    </w:p>
  </w:footnote>
  <w:footnote w:id="7">
    <w:p w14:paraId="0D72FE30" w14:textId="5DF91BC6" w:rsidR="006720E7" w:rsidRPr="006720E7" w:rsidRDefault="006720E7">
      <w:pPr>
        <w:pStyle w:val="FootnoteText"/>
        <w:rPr>
          <w:rFonts w:eastAsia="SimSun"/>
          <w:lang w:eastAsia="zh-CN"/>
        </w:rPr>
      </w:pPr>
      <w:r w:rsidRPr="006720E7">
        <w:rPr>
          <w:rStyle w:val="FootnoteReference"/>
          <w:rFonts w:eastAsia="SimSun"/>
        </w:rPr>
        <w:footnoteRef/>
      </w:r>
      <w:r w:rsidRPr="006720E7">
        <w:rPr>
          <w:rFonts w:eastAsia="SimSun"/>
          <w:lang w:eastAsia="zh-CN"/>
        </w:rPr>
        <w:t xml:space="preserve">  </w:t>
      </w:r>
      <w:r w:rsidRPr="006720E7">
        <w:rPr>
          <w:rFonts w:eastAsia="SimSun"/>
          <w:lang w:eastAsia="zh-CN"/>
        </w:rPr>
        <w:t>《联合国环境与发展会议的报告》</w:t>
      </w:r>
      <w:r w:rsidRPr="006720E7">
        <w:rPr>
          <w:rFonts w:eastAsia="SimSun"/>
          <w:lang w:eastAsia="zh-CN"/>
        </w:rPr>
        <w:t xml:space="preserve"> 1992</w:t>
      </w:r>
      <w:r w:rsidRPr="006720E7">
        <w:rPr>
          <w:rFonts w:eastAsia="SimSun"/>
          <w:lang w:eastAsia="zh-CN"/>
        </w:rPr>
        <w:t>年</w:t>
      </w:r>
      <w:r w:rsidRPr="006720E7">
        <w:rPr>
          <w:rFonts w:eastAsia="SimSun"/>
          <w:lang w:eastAsia="zh-CN"/>
        </w:rPr>
        <w:t>6</w:t>
      </w:r>
      <w:r w:rsidRPr="006720E7">
        <w:rPr>
          <w:rFonts w:eastAsia="SimSun"/>
          <w:lang w:eastAsia="zh-CN"/>
        </w:rPr>
        <w:t>月</w:t>
      </w:r>
      <w:r w:rsidRPr="006720E7">
        <w:rPr>
          <w:rFonts w:eastAsia="SimSun"/>
          <w:lang w:eastAsia="zh-CN"/>
        </w:rPr>
        <w:t>3</w:t>
      </w:r>
      <w:r w:rsidRPr="006720E7">
        <w:rPr>
          <w:rFonts w:eastAsia="SimSun"/>
          <w:lang w:eastAsia="zh-CN"/>
        </w:rPr>
        <w:t>日至</w:t>
      </w:r>
      <w:r w:rsidRPr="006720E7">
        <w:rPr>
          <w:rFonts w:eastAsia="SimSun"/>
          <w:lang w:eastAsia="zh-CN"/>
        </w:rPr>
        <w:t>14</w:t>
      </w:r>
      <w:r w:rsidRPr="006720E7">
        <w:rPr>
          <w:rFonts w:eastAsia="SimSun"/>
          <w:lang w:eastAsia="zh-CN"/>
        </w:rPr>
        <w:t>日，里约热内卢，第一卷，会议通过的决议，</w:t>
      </w:r>
      <w:r w:rsidRPr="006720E7">
        <w:rPr>
          <w:rFonts w:eastAsia="SimSun"/>
          <w:lang w:eastAsia="zh-CN"/>
        </w:rPr>
        <w:t>(</w:t>
      </w:r>
      <w:r w:rsidRPr="006720E7">
        <w:rPr>
          <w:rFonts w:eastAsia="SimSun"/>
          <w:lang w:eastAsia="zh-CN"/>
        </w:rPr>
        <w:t>联合国出版物，出售品编号</w:t>
      </w:r>
      <w:r w:rsidRPr="006720E7">
        <w:rPr>
          <w:rFonts w:eastAsia="SimSun"/>
          <w:lang w:eastAsia="zh-CN"/>
        </w:rPr>
        <w:t>E.93.I.8</w:t>
      </w:r>
      <w:r w:rsidRPr="006720E7">
        <w:rPr>
          <w:rFonts w:eastAsia="SimSun"/>
          <w:lang w:eastAsia="zh-CN"/>
        </w:rPr>
        <w:t>和更正</w:t>
      </w:r>
      <w:r w:rsidRPr="006720E7">
        <w:rPr>
          <w:rFonts w:eastAsia="SimSun"/>
          <w:lang w:eastAsia="zh-CN"/>
        </w:rPr>
        <w:t>)</w:t>
      </w:r>
      <w:r w:rsidRPr="006720E7">
        <w:rPr>
          <w:rFonts w:eastAsia="SimSun"/>
          <w:lang w:eastAsia="zh-CN"/>
        </w:rPr>
        <w:t>，决议</w:t>
      </w:r>
      <w:r w:rsidRPr="006720E7">
        <w:rPr>
          <w:rFonts w:eastAsia="SimSun"/>
          <w:lang w:eastAsia="zh-CN"/>
        </w:rPr>
        <w:t>1</w:t>
      </w:r>
      <w:r w:rsidRPr="006720E7">
        <w:rPr>
          <w:rFonts w:eastAsia="SimSun"/>
          <w:lang w:eastAsia="zh-CN"/>
        </w:rPr>
        <w:t>，附件一。</w:t>
      </w:r>
    </w:p>
  </w:footnote>
  <w:footnote w:id="8">
    <w:p w14:paraId="21B97D6B" w14:textId="54C7495B" w:rsidR="00346201" w:rsidRPr="006720E7" w:rsidRDefault="00346201" w:rsidP="00D41EB7">
      <w:pPr>
        <w:pStyle w:val="FootnoteText"/>
        <w:spacing w:after="60"/>
        <w:rPr>
          <w:rFonts w:eastAsia="SimSun"/>
          <w:lang w:eastAsia="zh-CN"/>
        </w:rPr>
      </w:pPr>
      <w:r w:rsidRPr="006720E7">
        <w:rPr>
          <w:rStyle w:val="FootnoteReference"/>
          <w:rFonts w:eastAsia="SimSun"/>
        </w:rPr>
        <w:footnoteRef/>
      </w:r>
      <w:r w:rsidRPr="006720E7">
        <w:rPr>
          <w:rFonts w:eastAsia="SimSun"/>
          <w:lang w:eastAsia="zh-CN"/>
        </w:rPr>
        <w:t xml:space="preserve"> </w:t>
      </w:r>
      <w:r w:rsidR="00CA2D8B" w:rsidRPr="006720E7">
        <w:rPr>
          <w:rFonts w:eastAsia="SimSun"/>
          <w:lang w:eastAsia="zh-CN"/>
        </w:rPr>
        <w:t xml:space="preserve"> </w:t>
      </w:r>
      <w:r w:rsidR="00CA2D8B" w:rsidRPr="006720E7">
        <w:rPr>
          <w:rFonts w:eastAsia="SimSun"/>
          <w:lang w:eastAsia="zh-CN"/>
        </w:rPr>
        <w:t>也称一般保护目标或通用终点。</w:t>
      </w:r>
    </w:p>
  </w:footnote>
  <w:footnote w:id="9">
    <w:p w14:paraId="29CFEAE1" w14:textId="182160E7" w:rsidR="004136AA" w:rsidRPr="006E62C9" w:rsidRDefault="004136AA" w:rsidP="004136AA">
      <w:pPr>
        <w:pStyle w:val="FootnoteText"/>
        <w:spacing w:after="60"/>
        <w:rPr>
          <w:rFonts w:eastAsiaTheme="minorEastAsia"/>
          <w:lang w:eastAsia="zh-CN"/>
        </w:rPr>
      </w:pPr>
      <w:r w:rsidRPr="006720E7">
        <w:rPr>
          <w:rStyle w:val="FootnoteReference"/>
          <w:rFonts w:eastAsia="SimSun"/>
        </w:rPr>
        <w:footnoteRef/>
      </w:r>
      <w:r w:rsidRPr="006720E7">
        <w:rPr>
          <w:rFonts w:eastAsia="SimSun"/>
          <w:lang w:eastAsia="zh-CN"/>
        </w:rPr>
        <w:t xml:space="preserve">  CBD/CP/RA/AHTEG/2020/1/</w:t>
      </w:r>
      <w:r w:rsidR="006720E7">
        <w:rPr>
          <w:rFonts w:eastAsia="SimSun" w:hint="eastAsia"/>
          <w:lang w:eastAsia="zh-CN"/>
        </w:rPr>
        <w:t>5</w:t>
      </w:r>
      <w:r w:rsidRPr="006720E7">
        <w:rPr>
          <w:rFonts w:eastAsia="SimSun"/>
          <w:lang w:eastAsia="zh-CN"/>
        </w:rPr>
        <w:t>。</w:t>
      </w:r>
    </w:p>
  </w:footnote>
  <w:footnote w:id="10">
    <w:p w14:paraId="7A3CCA82" w14:textId="267AD0C7" w:rsidR="00637174" w:rsidRPr="006720E7" w:rsidRDefault="00637174">
      <w:pPr>
        <w:pStyle w:val="FootnoteText"/>
        <w:rPr>
          <w:rFonts w:eastAsia="SimSun"/>
          <w:lang w:eastAsia="zh-CN"/>
        </w:rPr>
      </w:pPr>
      <w:r w:rsidRPr="006720E7">
        <w:rPr>
          <w:rStyle w:val="FootnoteReference"/>
          <w:rFonts w:eastAsia="SimSun"/>
        </w:rPr>
        <w:footnoteRef/>
      </w:r>
      <w:r w:rsidRPr="006720E7">
        <w:rPr>
          <w:rFonts w:eastAsia="SimSun"/>
          <w:lang w:eastAsia="zh-CN"/>
        </w:rPr>
        <w:t xml:space="preserve"> </w:t>
      </w:r>
      <w:r w:rsidR="006720E7" w:rsidRPr="006720E7">
        <w:rPr>
          <w:rFonts w:eastAsia="SimSun"/>
          <w:lang w:eastAsia="zh-CN"/>
        </w:rPr>
        <w:t xml:space="preserve"> </w:t>
      </w:r>
      <w:r w:rsidR="006720E7" w:rsidRPr="006720E7">
        <w:rPr>
          <w:rFonts w:eastAsia="SimSun"/>
          <w:lang w:eastAsia="zh-CN"/>
        </w:rPr>
        <w:t>另见附件七。</w:t>
      </w:r>
    </w:p>
  </w:footnote>
  <w:footnote w:id="11">
    <w:p w14:paraId="2B2B0D5A" w14:textId="1A4DC923" w:rsidR="00637174" w:rsidRPr="006720E7" w:rsidRDefault="00637174">
      <w:pPr>
        <w:pStyle w:val="FootnoteText"/>
        <w:rPr>
          <w:rFonts w:eastAsiaTheme="minorEastAsia"/>
          <w:lang w:eastAsia="zh-CN"/>
        </w:rPr>
      </w:pPr>
      <w:r w:rsidRPr="006720E7">
        <w:rPr>
          <w:rStyle w:val="FootnoteReference"/>
          <w:rFonts w:eastAsia="SimSun"/>
        </w:rPr>
        <w:footnoteRef/>
      </w:r>
      <w:r w:rsidRPr="006720E7">
        <w:rPr>
          <w:rFonts w:eastAsia="SimSun"/>
          <w:lang w:eastAsia="zh-CN"/>
        </w:rPr>
        <w:t xml:space="preserve"> </w:t>
      </w:r>
      <w:r w:rsidR="006720E7" w:rsidRPr="006720E7">
        <w:rPr>
          <w:rFonts w:eastAsia="SimSun"/>
          <w:lang w:eastAsia="zh-CN"/>
        </w:rPr>
        <w:t xml:space="preserve"> </w:t>
      </w:r>
      <w:r w:rsidR="006720E7" w:rsidRPr="006720E7">
        <w:rPr>
          <w:rFonts w:eastAsia="SimSun"/>
          <w:lang w:eastAsia="zh-CN"/>
        </w:rPr>
        <w:t>根据第</w:t>
      </w:r>
      <w:r w:rsidR="006720E7" w:rsidRPr="006720E7">
        <w:rPr>
          <w:rFonts w:eastAsia="SimSun"/>
          <w:lang w:eastAsia="zh-CN"/>
        </w:rPr>
        <w:t>CP-10/10</w:t>
      </w:r>
      <w:r w:rsidR="006720E7" w:rsidRPr="006720E7">
        <w:rPr>
          <w:rFonts w:eastAsia="SimSun"/>
          <w:lang w:eastAsia="zh-CN"/>
        </w:rPr>
        <w:t>号决定的要求，</w:t>
      </w:r>
      <w:r w:rsidR="005723E2">
        <w:rPr>
          <w:rFonts w:eastAsia="SimSun" w:hint="eastAsia"/>
          <w:lang w:eastAsia="zh-CN"/>
        </w:rPr>
        <w:t>已将</w:t>
      </w:r>
      <w:r w:rsidR="006720E7" w:rsidRPr="006720E7">
        <w:rPr>
          <w:rFonts w:eastAsia="SimSun"/>
          <w:lang w:eastAsia="zh-CN"/>
        </w:rPr>
        <w:t>针对蚊子的内容</w:t>
      </w:r>
      <w:r w:rsidR="005723E2">
        <w:rPr>
          <w:rFonts w:eastAsia="SimSun" w:hint="eastAsia"/>
          <w:lang w:eastAsia="zh-CN"/>
        </w:rPr>
        <w:t>列</w:t>
      </w:r>
      <w:r w:rsidR="006720E7" w:rsidRPr="006720E7">
        <w:rPr>
          <w:rFonts w:eastAsia="SimSun"/>
          <w:lang w:eastAsia="zh-CN"/>
        </w:rPr>
        <w:t>入</w:t>
      </w:r>
      <w:r w:rsidR="005723E2">
        <w:rPr>
          <w:rFonts w:eastAsia="SimSun" w:hint="eastAsia"/>
          <w:lang w:eastAsia="zh-CN"/>
        </w:rPr>
        <w:t>案文各</w:t>
      </w:r>
      <w:r w:rsidR="006720E7" w:rsidRPr="006720E7">
        <w:rPr>
          <w:rFonts w:eastAsia="SimSun"/>
          <w:lang w:eastAsia="zh-CN"/>
        </w:rPr>
        <w:t>方框中。</w:t>
      </w:r>
    </w:p>
  </w:footnote>
  <w:footnote w:id="12">
    <w:p w14:paraId="34EDA813" w14:textId="31D90E00" w:rsidR="00383265" w:rsidRPr="005723E2" w:rsidRDefault="00383265" w:rsidP="005723E2">
      <w:pPr>
        <w:pStyle w:val="FootnoteText"/>
        <w:rPr>
          <w:rFonts w:eastAsia="SimSun"/>
          <w:lang w:eastAsia="zh-CN"/>
        </w:rPr>
      </w:pPr>
      <w:r w:rsidRPr="005723E2">
        <w:rPr>
          <w:rStyle w:val="FootnoteReference"/>
          <w:rFonts w:eastAsia="SimSun"/>
        </w:rPr>
        <w:footnoteRef/>
      </w:r>
      <w:r w:rsidRPr="005723E2">
        <w:rPr>
          <w:rFonts w:eastAsia="SimSun"/>
          <w:lang w:eastAsia="zh-CN"/>
        </w:rPr>
        <w:t xml:space="preserve"> </w:t>
      </w:r>
      <w:r w:rsidR="005723E2" w:rsidRPr="005723E2">
        <w:rPr>
          <w:rFonts w:eastAsia="SimSun"/>
          <w:lang w:eastAsia="zh-CN"/>
        </w:rPr>
        <w:t xml:space="preserve"> </w:t>
      </w:r>
      <w:r w:rsidR="005723E2" w:rsidRPr="005723E2">
        <w:rPr>
          <w:rFonts w:eastAsia="SimSun"/>
        </w:rPr>
        <w:t>CBD/CP/RA/AHTEG/2020/1/5</w:t>
      </w:r>
      <w:r w:rsidR="005723E2" w:rsidRPr="005723E2">
        <w:rPr>
          <w:rStyle w:val="ui-provider"/>
          <w:rFonts w:eastAsia="SimSun"/>
          <w:lang w:eastAsia="zh-CN"/>
        </w:rPr>
        <w:t>。</w:t>
      </w:r>
    </w:p>
  </w:footnote>
  <w:footnote w:id="13">
    <w:p w14:paraId="4FA9D41B" w14:textId="2A363F35" w:rsidR="00ED35E7" w:rsidRPr="005723E2" w:rsidRDefault="00ED35E7" w:rsidP="005723E2">
      <w:pPr>
        <w:pStyle w:val="FootnoteText"/>
        <w:snapToGrid w:val="0"/>
        <w:rPr>
          <w:rFonts w:eastAsia="SimSun"/>
          <w:lang w:eastAsia="zh-CN"/>
        </w:rPr>
      </w:pPr>
      <w:r w:rsidRPr="005723E2">
        <w:rPr>
          <w:rStyle w:val="FootnoteReference"/>
          <w:rFonts w:eastAsia="SimSun"/>
        </w:rPr>
        <w:footnoteRef/>
      </w:r>
      <w:r w:rsidRPr="005723E2">
        <w:rPr>
          <w:rFonts w:eastAsia="SimSun"/>
          <w:lang w:eastAsia="zh-CN"/>
        </w:rPr>
        <w:t xml:space="preserve">  </w:t>
      </w:r>
      <w:r w:rsidRPr="005723E2">
        <w:rPr>
          <w:rStyle w:val="ui-provider"/>
          <w:rFonts w:eastAsia="SimSun"/>
          <w:lang w:eastAsia="zh-CN"/>
        </w:rPr>
        <w:t>CBD/CP/RA/AHTEG/2020/1/</w:t>
      </w:r>
      <w:r w:rsidR="005723E2" w:rsidRPr="005723E2">
        <w:rPr>
          <w:rStyle w:val="ui-provider"/>
          <w:rFonts w:eastAsia="SimSun"/>
          <w:lang w:eastAsia="zh-CN"/>
        </w:rPr>
        <w:t>5</w:t>
      </w:r>
      <w:r w:rsidRPr="005723E2">
        <w:rPr>
          <w:rStyle w:val="ui-provider"/>
          <w:rFonts w:eastAsia="SimSun"/>
          <w:lang w:eastAsia="zh-CN"/>
        </w:rPr>
        <w:t>。</w:t>
      </w:r>
    </w:p>
  </w:footnote>
  <w:footnote w:id="14">
    <w:p w14:paraId="7B485F07" w14:textId="6633B4FD" w:rsidR="00257094" w:rsidRPr="00257094" w:rsidRDefault="00257094" w:rsidP="005723E2">
      <w:pPr>
        <w:pStyle w:val="FootnoteText"/>
        <w:snapToGrid w:val="0"/>
        <w:rPr>
          <w:rFonts w:eastAsiaTheme="minorEastAsia"/>
          <w:lang w:eastAsia="zh-CN"/>
        </w:rPr>
      </w:pPr>
      <w:r w:rsidRPr="005723E2">
        <w:rPr>
          <w:rStyle w:val="FootnoteReference"/>
          <w:rFonts w:eastAsia="SimSun"/>
        </w:rPr>
        <w:footnoteRef/>
      </w:r>
      <w:r w:rsidRPr="005723E2">
        <w:rPr>
          <w:rFonts w:eastAsia="SimSun"/>
          <w:lang w:eastAsia="zh-CN"/>
        </w:rPr>
        <w:t xml:space="preserve"> </w:t>
      </w:r>
      <w:r w:rsidR="00B65E28" w:rsidRPr="005723E2">
        <w:rPr>
          <w:rFonts w:eastAsia="SimSun"/>
          <w:lang w:eastAsia="zh-CN"/>
        </w:rPr>
        <w:t xml:space="preserve"> </w:t>
      </w:r>
      <w:r w:rsidR="00B65E28" w:rsidRPr="005723E2">
        <w:rPr>
          <w:rFonts w:eastAsia="SimSun"/>
          <w:lang w:eastAsia="zh-CN"/>
        </w:rPr>
        <w:t>通过建模预测释放</w:t>
      </w:r>
      <w:r w:rsidR="00865CA8" w:rsidRPr="005723E2">
        <w:rPr>
          <w:rFonts w:eastAsia="SimSun"/>
          <w:lang w:eastAsia="zh-CN"/>
        </w:rPr>
        <w:t>一种</w:t>
      </w:r>
      <w:r w:rsidR="00B65E28" w:rsidRPr="005723E2">
        <w:rPr>
          <w:rFonts w:eastAsia="SimSun"/>
          <w:lang w:eastAsia="zh-CN"/>
        </w:rPr>
        <w:t>抑制驱动的结果，野生型个体</w:t>
      </w:r>
      <w:r w:rsidR="00E12611" w:rsidRPr="005723E2">
        <w:rPr>
          <w:rFonts w:eastAsia="SimSun"/>
          <w:lang w:eastAsia="zh-CN"/>
        </w:rPr>
        <w:t>回迁到</w:t>
      </w:r>
      <w:r w:rsidR="00B65E28" w:rsidRPr="005723E2">
        <w:rPr>
          <w:rFonts w:eastAsia="SimSun"/>
          <w:lang w:eastAsia="zh-CN"/>
        </w:rPr>
        <w:t>驱动已局部消灭种群的地区（</w:t>
      </w:r>
      <w:r w:rsidR="00B65E28" w:rsidRPr="005723E2">
        <w:rPr>
          <w:rFonts w:eastAsia="SimSun"/>
          <w:lang w:eastAsia="zh-CN"/>
        </w:rPr>
        <w:t xml:space="preserve">Champer </w:t>
      </w:r>
      <w:r w:rsidR="00B65E28" w:rsidRPr="005723E2">
        <w:rPr>
          <w:rFonts w:eastAsia="SimSun"/>
          <w:lang w:eastAsia="zh-CN"/>
        </w:rPr>
        <w:t>等，</w:t>
      </w:r>
      <w:r w:rsidR="00B65E28" w:rsidRPr="005723E2">
        <w:rPr>
          <w:rFonts w:eastAsia="SimSun"/>
          <w:lang w:eastAsia="zh-CN"/>
        </w:rPr>
        <w:t xml:space="preserve">2021 </w:t>
      </w:r>
      <w:r w:rsidR="00B65E28" w:rsidRPr="005723E2">
        <w:rPr>
          <w:rFonts w:eastAsia="SimSun"/>
          <w:lang w:eastAsia="zh-CN"/>
        </w:rPr>
        <w:t>）。</w:t>
      </w:r>
    </w:p>
  </w:footnote>
  <w:footnote w:id="15">
    <w:p w14:paraId="42A5A92D" w14:textId="550E7D67" w:rsidR="00C24092" w:rsidRPr="005723E2" w:rsidRDefault="00C24092">
      <w:pPr>
        <w:pStyle w:val="FootnoteText"/>
        <w:rPr>
          <w:rFonts w:eastAsia="SimSun"/>
          <w:lang w:eastAsia="zh-CN"/>
        </w:rPr>
      </w:pPr>
      <w:r w:rsidRPr="005723E2">
        <w:rPr>
          <w:rStyle w:val="FootnoteReference"/>
          <w:rFonts w:eastAsia="SimSun"/>
        </w:rPr>
        <w:footnoteRef/>
      </w:r>
      <w:r w:rsidRPr="005723E2">
        <w:rPr>
          <w:rFonts w:eastAsia="SimSun"/>
          <w:lang w:eastAsia="zh-CN"/>
        </w:rPr>
        <w:t xml:space="preserve"> </w:t>
      </w:r>
      <w:r w:rsidR="008A04CF" w:rsidRPr="005723E2">
        <w:rPr>
          <w:rFonts w:eastAsia="SimSun" w:hint="eastAsia"/>
          <w:lang w:eastAsia="zh-CN"/>
        </w:rPr>
        <w:t xml:space="preserve"> </w:t>
      </w:r>
      <w:r w:rsidR="005723E2" w:rsidRPr="005723E2">
        <w:rPr>
          <w:rFonts w:eastAsia="SimSun" w:hint="eastAsia"/>
          <w:lang w:eastAsia="zh-CN"/>
        </w:rPr>
        <w:t>也称不良结果路径。危害途径是指为实现危害而必须发生的一连串事件的因果关系或条件关系</w:t>
      </w:r>
      <w:r w:rsidR="00BB33A2" w:rsidRPr="005723E2">
        <w:rPr>
          <w:rFonts w:eastAsia="SimSun" w:hint="eastAsia"/>
          <w:lang w:eastAsia="zh-CN"/>
        </w:rPr>
        <w:t>。</w:t>
      </w:r>
    </w:p>
  </w:footnote>
  <w:footnote w:id="16">
    <w:p w14:paraId="57B038E4" w14:textId="2680317C" w:rsidR="00B31A09" w:rsidRPr="006F026E" w:rsidRDefault="00B31A09">
      <w:pPr>
        <w:pStyle w:val="FootnoteText"/>
        <w:rPr>
          <w:rFonts w:eastAsia="SimSun"/>
          <w:lang w:eastAsia="zh-CN"/>
        </w:rPr>
      </w:pPr>
      <w:r w:rsidRPr="005723E2">
        <w:rPr>
          <w:rStyle w:val="FootnoteReference"/>
          <w:rFonts w:eastAsia="SimSun"/>
        </w:rPr>
        <w:footnoteRef/>
      </w:r>
      <w:r w:rsidRPr="005723E2">
        <w:rPr>
          <w:rFonts w:eastAsia="SimSun"/>
          <w:lang w:eastAsia="zh-CN"/>
        </w:rPr>
        <w:t xml:space="preserve"> </w:t>
      </w:r>
      <w:r w:rsidR="00F0367A" w:rsidRPr="005723E2">
        <w:rPr>
          <w:rFonts w:eastAsia="SimSun"/>
          <w:lang w:eastAsia="zh-CN"/>
        </w:rPr>
        <w:t xml:space="preserve"> </w:t>
      </w:r>
      <w:r w:rsidR="00A837C9" w:rsidRPr="005723E2">
        <w:rPr>
          <w:rFonts w:eastAsia="SimSun" w:hint="eastAsia"/>
          <w:lang w:eastAsia="zh-CN"/>
        </w:rPr>
        <w:t>联合国</w:t>
      </w:r>
      <w:r w:rsidR="00A837C9" w:rsidRPr="005723E2">
        <w:rPr>
          <w:rFonts w:eastAsia="SimSun"/>
          <w:lang w:eastAsia="zh-CN"/>
        </w:rPr>
        <w:t>,</w:t>
      </w:r>
      <w:r w:rsidR="00A837C9" w:rsidRPr="005723E2">
        <w:rPr>
          <w:rFonts w:eastAsia="SimSun" w:hint="eastAsia"/>
          <w:lang w:eastAsia="zh-CN"/>
        </w:rPr>
        <w:t>《条约汇编》</w:t>
      </w:r>
      <w:r w:rsidR="00A837C9" w:rsidRPr="005723E2">
        <w:rPr>
          <w:rFonts w:eastAsia="SimSun"/>
          <w:lang w:eastAsia="zh-CN"/>
        </w:rPr>
        <w:t>,</w:t>
      </w:r>
      <w:r w:rsidR="00A837C9" w:rsidRPr="005723E2">
        <w:rPr>
          <w:rFonts w:eastAsia="SimSun" w:hint="eastAsia"/>
          <w:lang w:eastAsia="zh-CN"/>
        </w:rPr>
        <w:t>第</w:t>
      </w:r>
      <w:r w:rsidR="00A837C9" w:rsidRPr="005723E2">
        <w:rPr>
          <w:rFonts w:eastAsia="SimSun"/>
          <w:lang w:eastAsia="zh-CN"/>
        </w:rPr>
        <w:t>1760</w:t>
      </w:r>
      <w:r w:rsidR="00A837C9" w:rsidRPr="005723E2">
        <w:rPr>
          <w:rFonts w:eastAsia="SimSun" w:hint="eastAsia"/>
          <w:lang w:eastAsia="zh-CN"/>
        </w:rPr>
        <w:t>卷，第</w:t>
      </w:r>
      <w:r w:rsidR="00A837C9" w:rsidRPr="005723E2">
        <w:rPr>
          <w:rFonts w:eastAsia="SimSun"/>
          <w:lang w:eastAsia="zh-CN"/>
        </w:rPr>
        <w:t>30619</w:t>
      </w:r>
      <w:r w:rsidR="00A837C9" w:rsidRPr="005723E2">
        <w:rPr>
          <w:rFonts w:eastAsia="SimSun" w:hint="eastAsia"/>
          <w:lang w:eastAsia="zh-CN"/>
        </w:rPr>
        <w:t>号。</w:t>
      </w:r>
    </w:p>
  </w:footnote>
  <w:footnote w:id="17">
    <w:p w14:paraId="1024FAA8" w14:textId="7EEDEF5A" w:rsidR="00885E17" w:rsidRPr="0005216D" w:rsidRDefault="003F5149" w:rsidP="00885E17">
      <w:pPr>
        <w:pStyle w:val="FootnoteText"/>
        <w:rPr>
          <w:rFonts w:eastAsia="SimSun"/>
        </w:rPr>
      </w:pPr>
      <w:r w:rsidRPr="0005216D">
        <w:rPr>
          <w:rStyle w:val="FootnoteReference"/>
          <w:rFonts w:eastAsia="SimSun"/>
        </w:rPr>
        <w:footnoteRef/>
      </w:r>
      <w:r w:rsidRPr="0005216D">
        <w:rPr>
          <w:rFonts w:eastAsia="SimSun"/>
          <w:lang w:eastAsia="zh-CN"/>
        </w:rPr>
        <w:t xml:space="preserve"> </w:t>
      </w:r>
      <w:r w:rsidR="00F35E5C" w:rsidRPr="0005216D">
        <w:rPr>
          <w:rFonts w:eastAsia="SimSun"/>
          <w:lang w:eastAsia="zh-CN"/>
        </w:rPr>
        <w:t xml:space="preserve"> </w:t>
      </w:r>
      <w:hyperlink r:id="rId2" w:history="1">
        <w:r w:rsidR="00F35E5C" w:rsidRPr="005723E2">
          <w:rPr>
            <w:rStyle w:val="Hyperlink"/>
            <w:rFonts w:eastAsia="SimSun"/>
            <w:lang w:eastAsia="zh-CN"/>
          </w:rPr>
          <w:t>UNEP/CBD/BS/COP-MOP/8/8/Add.1</w:t>
        </w:r>
      </w:hyperlink>
      <w:r w:rsidR="00992799">
        <w:rPr>
          <w:rFonts w:eastAsia="SimSun" w:hint="eastAsia"/>
          <w:lang w:eastAsia="zh-CN"/>
        </w:rPr>
        <w:t>。</w:t>
      </w:r>
    </w:p>
    <w:p w14:paraId="3DA290CF" w14:textId="75B0C217" w:rsidR="003F5149" w:rsidRPr="00F35E5C" w:rsidRDefault="003F5149">
      <w:pPr>
        <w:pStyle w:val="FootnoteText"/>
        <w:rPr>
          <w:rFonts w:eastAsiaTheme="minorEastAsia"/>
          <w:lang w:eastAsia="zh-CN"/>
        </w:rPr>
      </w:pPr>
    </w:p>
  </w:footnote>
  <w:footnote w:id="18">
    <w:p w14:paraId="7CE6F388" w14:textId="7A5BAAEE" w:rsidR="000B77E2" w:rsidRPr="005723E2" w:rsidRDefault="000B77E2">
      <w:pPr>
        <w:pStyle w:val="FootnoteText"/>
        <w:rPr>
          <w:rFonts w:eastAsia="SimSun"/>
          <w:lang w:eastAsia="zh-CN"/>
        </w:rPr>
      </w:pPr>
      <w:r w:rsidRPr="005723E2">
        <w:rPr>
          <w:rStyle w:val="FootnoteReference"/>
          <w:rFonts w:eastAsia="SimSun"/>
        </w:rPr>
        <w:footnoteRef/>
      </w:r>
      <w:r w:rsidRPr="005723E2">
        <w:rPr>
          <w:rFonts w:eastAsia="SimSun"/>
          <w:lang w:eastAsia="zh-CN"/>
        </w:rPr>
        <w:t xml:space="preserve"> </w:t>
      </w:r>
      <w:r w:rsidR="005723E2" w:rsidRPr="005723E2">
        <w:rPr>
          <w:rFonts w:eastAsia="SimSun"/>
          <w:lang w:eastAsia="zh-CN"/>
        </w:rPr>
        <w:t xml:space="preserve"> </w:t>
      </w:r>
      <w:proofErr w:type="gramStart"/>
      <w:r w:rsidR="005723E2" w:rsidRPr="005723E2">
        <w:rPr>
          <w:rFonts w:eastAsia="SimSun"/>
          <w:lang w:eastAsia="zh-CN"/>
        </w:rPr>
        <w:t>世</w:t>
      </w:r>
      <w:proofErr w:type="gramEnd"/>
      <w:r w:rsidR="005723E2" w:rsidRPr="005723E2">
        <w:rPr>
          <w:rFonts w:eastAsia="SimSun"/>
          <w:lang w:eastAsia="zh-CN"/>
        </w:rPr>
        <w:t>卫组织</w:t>
      </w:r>
      <w:r w:rsidR="005723E2" w:rsidRPr="005723E2">
        <w:rPr>
          <w:rFonts w:eastAsia="SimSun"/>
          <w:lang w:eastAsia="zh-CN"/>
        </w:rPr>
        <w:t>(2021</w:t>
      </w:r>
      <w:r w:rsidR="005723E2" w:rsidRPr="005723E2">
        <w:rPr>
          <w:rFonts w:eastAsia="SimSun"/>
          <w:lang w:eastAsia="zh-CN"/>
        </w:rPr>
        <w:t>年</w:t>
      </w:r>
      <w:r w:rsidR="005723E2" w:rsidRPr="005723E2">
        <w:rPr>
          <w:rFonts w:eastAsia="SimSun"/>
          <w:lang w:eastAsia="zh-CN"/>
        </w:rPr>
        <w:t>)</w:t>
      </w:r>
      <w:r w:rsidR="005723E2" w:rsidRPr="005723E2">
        <w:rPr>
          <w:rFonts w:eastAsia="SimSun"/>
          <w:lang w:eastAsia="zh-CN"/>
        </w:rPr>
        <w:t>将</w:t>
      </w:r>
      <w:r w:rsidR="005723E2" w:rsidRPr="005723E2">
        <w:rPr>
          <w:rFonts w:eastAsia="SimSun"/>
          <w:lang w:eastAsia="zh-CN"/>
        </w:rPr>
        <w:t>LMMs</w:t>
      </w:r>
      <w:r w:rsidR="005723E2" w:rsidRPr="005723E2">
        <w:rPr>
          <w:rFonts w:eastAsia="SimSun"/>
          <w:lang w:eastAsia="zh-CN"/>
        </w:rPr>
        <w:t>称为转基因蚊子，将</w:t>
      </w:r>
      <w:r w:rsidR="005723E2" w:rsidRPr="005723E2">
        <w:rPr>
          <w:rFonts w:eastAsia="SimSun"/>
          <w:lang w:eastAsia="zh-CN"/>
        </w:rPr>
        <w:t>EGD-LMMs</w:t>
      </w:r>
      <w:r w:rsidR="005723E2" w:rsidRPr="005723E2">
        <w:rPr>
          <w:rFonts w:eastAsia="SimSun"/>
          <w:lang w:eastAsia="zh-CN"/>
        </w:rPr>
        <w:t>称为基因驱动</w:t>
      </w:r>
      <w:r w:rsidR="007C1227">
        <w:rPr>
          <w:rFonts w:eastAsia="SimSun" w:hint="eastAsia"/>
          <w:lang w:eastAsia="zh-CN"/>
        </w:rPr>
        <w:t>的</w:t>
      </w:r>
      <w:r w:rsidR="005723E2" w:rsidRPr="005723E2">
        <w:rPr>
          <w:rFonts w:eastAsia="SimSun"/>
          <w:lang w:eastAsia="zh-CN"/>
        </w:rPr>
        <w:t>转基因蚊子</w:t>
      </w:r>
      <w:r w:rsidR="005723E2" w:rsidRPr="005723E2">
        <w:rPr>
          <w:rFonts w:eastAsia="SimSun"/>
          <w:lang w:val="en-CA" w:eastAsia="zh-CN"/>
        </w:rPr>
        <w:t>(GDMMs)</w:t>
      </w:r>
      <w:r w:rsidR="005723E2" w:rsidRPr="005723E2">
        <w:rPr>
          <w:rFonts w:eastAsia="SimSun"/>
          <w:lang w:eastAsia="zh-CN"/>
        </w:rPr>
        <w:t>。</w:t>
      </w:r>
    </w:p>
  </w:footnote>
  <w:footnote w:id="19">
    <w:p w14:paraId="05DEE8D7" w14:textId="1E599A34" w:rsidR="00D11102" w:rsidRPr="00D11102" w:rsidRDefault="00D11102">
      <w:pPr>
        <w:pStyle w:val="FootnoteText"/>
        <w:rPr>
          <w:rFonts w:eastAsia="SimSun"/>
          <w:lang w:eastAsia="zh-CN"/>
        </w:rPr>
      </w:pPr>
      <w:r w:rsidRPr="00D11102">
        <w:rPr>
          <w:rStyle w:val="FootnoteReference"/>
          <w:rFonts w:eastAsia="SimSun"/>
        </w:rPr>
        <w:footnoteRef/>
      </w:r>
      <w:r w:rsidRPr="00D11102">
        <w:rPr>
          <w:rFonts w:eastAsia="SimSun"/>
          <w:lang w:eastAsia="zh-CN"/>
        </w:rPr>
        <w:t xml:space="preserve">  </w:t>
      </w:r>
      <w:r w:rsidRPr="00D11102">
        <w:rPr>
          <w:rFonts w:eastAsia="SimSun"/>
          <w:lang w:eastAsia="zh-CN"/>
        </w:rPr>
        <w:t>见联合国环境规划署，</w:t>
      </w:r>
      <w:r w:rsidRPr="00D11102">
        <w:rPr>
          <w:rFonts w:eastAsia="SimSun"/>
          <w:lang w:eastAsia="zh-CN"/>
        </w:rPr>
        <w:t>UNEP/CBD/BS/COP-MOP/5/17</w:t>
      </w:r>
      <w:r w:rsidRPr="00D11102">
        <w:rPr>
          <w:rFonts w:eastAsia="SimSun"/>
          <w:lang w:eastAsia="zh-CN"/>
        </w:rPr>
        <w:t>号文件，附件，</w:t>
      </w:r>
      <w:r>
        <w:rPr>
          <w:rFonts w:eastAsia="SimSun" w:hint="eastAsia"/>
          <w:lang w:eastAsia="zh-CN"/>
        </w:rPr>
        <w:t>第</w:t>
      </w:r>
      <w:r w:rsidRPr="00D11102">
        <w:rPr>
          <w:rFonts w:eastAsia="SimSun"/>
          <w:lang w:eastAsia="zh-CN"/>
        </w:rPr>
        <w:t>BS-V/11</w:t>
      </w:r>
      <w:r w:rsidRPr="00D11102">
        <w:rPr>
          <w:rFonts w:eastAsia="SimSun"/>
          <w:lang w:eastAsia="zh-CN"/>
        </w:rPr>
        <w:t>号决定。</w:t>
      </w:r>
    </w:p>
  </w:footnote>
  <w:footnote w:id="20">
    <w:p w14:paraId="6B7871C6" w14:textId="26C6452F" w:rsidR="003A45EC" w:rsidRPr="00713833" w:rsidRDefault="003A45EC" w:rsidP="00804A25">
      <w:pPr>
        <w:pStyle w:val="FootnoteText"/>
        <w:rPr>
          <w:lang w:eastAsia="zh-CN"/>
        </w:rPr>
      </w:pPr>
      <w:r w:rsidRPr="00713833">
        <w:rPr>
          <w:rStyle w:val="FootnoteReference"/>
        </w:rPr>
        <w:footnoteRef/>
      </w:r>
      <w:r w:rsidR="001E6660">
        <w:rPr>
          <w:rFonts w:eastAsiaTheme="minorEastAsia" w:hint="eastAsia"/>
          <w:lang w:eastAsia="zh-CN"/>
        </w:rPr>
        <w:t xml:space="preserve"> </w:t>
      </w:r>
      <w:r w:rsidRPr="00713833">
        <w:rPr>
          <w:lang w:eastAsia="zh-CN"/>
        </w:rPr>
        <w:t xml:space="preserve"> </w:t>
      </w:r>
      <w:r w:rsidRPr="00987EB3">
        <w:rPr>
          <w:rFonts w:eastAsia="SimSun"/>
          <w:lang w:eastAsia="zh-CN"/>
        </w:rPr>
        <w:t>改编自</w:t>
      </w:r>
      <w:r w:rsidRPr="00987EB3">
        <w:rPr>
          <w:rFonts w:eastAsia="SimSun"/>
          <w:lang w:eastAsia="zh-CN"/>
        </w:rPr>
        <w:t xml:space="preserve"> Foster </w:t>
      </w:r>
      <w:r w:rsidRPr="00987EB3">
        <w:rPr>
          <w:rFonts w:eastAsia="SimSun"/>
          <w:lang w:eastAsia="zh-CN"/>
        </w:rPr>
        <w:t>和</w:t>
      </w:r>
      <w:r w:rsidRPr="00987EB3">
        <w:rPr>
          <w:rFonts w:eastAsia="SimSun"/>
          <w:lang w:eastAsia="zh-CN"/>
        </w:rPr>
        <w:t xml:space="preserve"> Walker</w:t>
      </w:r>
      <w:r w:rsidRPr="00987EB3">
        <w:rPr>
          <w:rFonts w:eastAsia="SimSun"/>
          <w:lang w:eastAsia="zh-CN"/>
        </w:rPr>
        <w:t>（</w:t>
      </w:r>
      <w:r w:rsidRPr="00987EB3">
        <w:rPr>
          <w:rFonts w:eastAsia="SimSun"/>
          <w:lang w:eastAsia="zh-CN"/>
        </w:rPr>
        <w:t xml:space="preserve">2019 </w:t>
      </w:r>
      <w:r w:rsidRPr="00987EB3">
        <w:rPr>
          <w:rFonts w:eastAsia="SimSun"/>
          <w:lang w:eastAsia="zh-CN"/>
        </w:rPr>
        <w:t>）。</w:t>
      </w:r>
    </w:p>
  </w:footnote>
  <w:footnote w:id="21">
    <w:p w14:paraId="06B1A9A0" w14:textId="60740746" w:rsidR="003A45EC" w:rsidRPr="00F168AD" w:rsidRDefault="003A45EC" w:rsidP="00804A25">
      <w:pPr>
        <w:pStyle w:val="FootnoteText"/>
        <w:rPr>
          <w:lang w:eastAsia="zh-CN"/>
        </w:rPr>
      </w:pPr>
      <w:r w:rsidRPr="00F168AD">
        <w:rPr>
          <w:rStyle w:val="FootnoteReference"/>
        </w:rPr>
        <w:footnoteRef/>
      </w:r>
      <w:r w:rsidR="00415718">
        <w:rPr>
          <w:rFonts w:eastAsiaTheme="minorEastAsia" w:hint="eastAsia"/>
          <w:lang w:eastAsia="zh-CN"/>
        </w:rPr>
        <w:t xml:space="preserve"> </w:t>
      </w:r>
      <w:r w:rsidRPr="00F168AD">
        <w:rPr>
          <w:lang w:eastAsia="zh-CN"/>
        </w:rPr>
        <w:t xml:space="preserve"> </w:t>
      </w:r>
      <w:r w:rsidRPr="00496BD3">
        <w:rPr>
          <w:rFonts w:ascii="SimSun" w:eastAsia="SimSun" w:hAnsi="SimSun" w:cs="SimSun" w:hint="eastAsia"/>
          <w:lang w:eastAsia="zh-CN"/>
        </w:rPr>
        <w:t>本术语表旨在为读者提供帮助，并不构成</w:t>
      </w:r>
      <w:r w:rsidR="007C1227" w:rsidRPr="00496BD3">
        <w:rPr>
          <w:rFonts w:ascii="SimSun" w:eastAsia="SimSun" w:hAnsi="SimSun" w:cs="SimSun" w:hint="eastAsia"/>
          <w:lang w:eastAsia="zh-CN"/>
        </w:rPr>
        <w:t>词汇表</w:t>
      </w:r>
      <w:r w:rsidR="007C1227">
        <w:rPr>
          <w:rFonts w:ascii="SimSun" w:eastAsia="SimSun" w:hAnsi="SimSun" w:cs="SimSun" w:hint="eastAsia"/>
          <w:lang w:eastAsia="zh-CN"/>
        </w:rPr>
        <w:t>或</w:t>
      </w:r>
      <w:r w:rsidRPr="00496BD3">
        <w:rPr>
          <w:rFonts w:ascii="SimSun" w:eastAsia="SimSun" w:hAnsi="SimSun" w:cs="SimSun" w:hint="eastAsia"/>
          <w:lang w:eastAsia="zh-CN"/>
        </w:rPr>
        <w:t>术语定义</w:t>
      </w:r>
      <w:r w:rsidR="007C1227">
        <w:rPr>
          <w:rFonts w:ascii="SimSun" w:eastAsia="SimSun" w:hAnsi="SimSun" w:cs="SimSun" w:hint="eastAsia"/>
          <w:lang w:eastAsia="zh-CN"/>
        </w:rPr>
        <w:t>表</w:t>
      </w:r>
      <w:r>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1EF9D30E" w14:textId="72568DC4" w:rsidR="002B559C" w:rsidRPr="00E172AC" w:rsidRDefault="00000000" w:rsidP="002B559C">
    <w:pPr>
      <w:pStyle w:val="Header"/>
      <w:pBdr>
        <w:bottom w:val="single" w:sz="4" w:space="1" w:color="auto"/>
      </w:pBdr>
      <w:spacing w:after="240"/>
      <w:rPr>
        <w:rFonts w:eastAsiaTheme="minorEastAsia"/>
        <w:sz w:val="20"/>
        <w:szCs w:val="20"/>
        <w:lang w:val="en-US" w:eastAsia="zh-CN"/>
      </w:rPr>
    </w:pPr>
    <w:sdt>
      <w:sdtPr>
        <w:rPr>
          <w:rFonts w:hint="eastAsia"/>
          <w:caps w:val="0"/>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777D" w:rsidRPr="00D713DD">
          <w:rPr>
            <w:rFonts w:hint="eastAsia"/>
            <w:caps w:val="0"/>
            <w:sz w:val="20"/>
            <w:szCs w:val="20"/>
            <w:lang w:val="fr-FR"/>
          </w:rPr>
          <w:t>CBD/</w:t>
        </w:r>
        <w:r w:rsidR="003F6589">
          <w:rPr>
            <w:rFonts w:eastAsiaTheme="minorEastAsia" w:hint="eastAsia"/>
            <w:caps w:val="0"/>
            <w:sz w:val="20"/>
            <w:szCs w:val="20"/>
            <w:lang w:val="fr-FR" w:eastAsia="zh-CN"/>
          </w:rPr>
          <w:t>CP</w:t>
        </w:r>
        <w:r w:rsidR="002B777D" w:rsidRPr="00D713DD">
          <w:rPr>
            <w:rFonts w:hint="eastAsia"/>
            <w:caps w:val="0"/>
            <w:sz w:val="20"/>
            <w:szCs w:val="20"/>
            <w:lang w:val="fr-FR"/>
          </w:rPr>
          <w:t>/</w:t>
        </w:r>
        <w:r w:rsidR="003F6589">
          <w:rPr>
            <w:rFonts w:eastAsiaTheme="minorEastAsia" w:hint="eastAsia"/>
            <w:caps w:val="0"/>
            <w:sz w:val="20"/>
            <w:szCs w:val="20"/>
            <w:lang w:val="fr-FR" w:eastAsia="zh-CN"/>
          </w:rPr>
          <w:t>MOP/11/9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862E5" w14:textId="620CAC7C" w:rsidR="002B559C" w:rsidRPr="00D713DD" w:rsidRDefault="00010C80" w:rsidP="002B559C">
    <w:pPr>
      <w:pStyle w:val="Header"/>
      <w:pBdr>
        <w:bottom w:val="single" w:sz="4" w:space="1" w:color="auto"/>
      </w:pBdr>
      <w:spacing w:after="240"/>
      <w:jc w:val="right"/>
      <w:rPr>
        <w:rFonts w:eastAsiaTheme="minorEastAsia"/>
        <w:sz w:val="20"/>
        <w:szCs w:val="20"/>
        <w:lang w:val="fr-FR" w:eastAsia="zh-CN"/>
      </w:rPr>
    </w:pPr>
    <w:r>
      <w:rPr>
        <w:sz w:val="20"/>
        <w:szCs w:val="20"/>
        <w:lang w:val="fr-FR"/>
      </w:rPr>
      <w:t>CBD/</w:t>
    </w:r>
    <w:r w:rsidR="003F6589">
      <w:rPr>
        <w:rFonts w:eastAsiaTheme="minorEastAsia" w:hint="eastAsia"/>
        <w:sz w:val="20"/>
        <w:szCs w:val="20"/>
        <w:lang w:val="fr-FR" w:eastAsia="zh-CN"/>
      </w:rPr>
      <w:t>CP/MOP/11/9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2C1C7" w14:textId="3463CA44" w:rsidR="0082176D" w:rsidRDefault="0082176D" w:rsidP="0082176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519CB" w14:textId="1D68F3C1" w:rsidR="003A45EC" w:rsidRPr="00AB2949" w:rsidRDefault="003A45EC" w:rsidP="009F2132">
    <w:pPr>
      <w:pStyle w:val="Header"/>
      <w:pBdr>
        <w:bottom w:val="single" w:sz="4" w:space="1" w:color="auto"/>
      </w:pBdr>
      <w:ind w:right="360"/>
      <w:jc w:val="left"/>
      <w:rPr>
        <w:rFonts w:eastAsiaTheme="minorEastAsia"/>
        <w:bCs/>
        <w:iCs/>
        <w:sz w:val="20"/>
        <w:szCs w:val="20"/>
        <w:lang w:eastAsia="zh-CN"/>
      </w:rPr>
    </w:pPr>
    <w:r>
      <w:rPr>
        <w:bCs/>
        <w:iCs/>
        <w:sz w:val="20"/>
        <w:szCs w:val="20"/>
      </w:rPr>
      <w:t>CBD/</w:t>
    </w:r>
    <w:r w:rsidR="00AB2949">
      <w:rPr>
        <w:rFonts w:eastAsiaTheme="minorEastAsia" w:hint="eastAsia"/>
        <w:bCs/>
        <w:iCs/>
        <w:sz w:val="20"/>
        <w:szCs w:val="20"/>
        <w:lang w:eastAsia="zh-CN"/>
      </w:rPr>
      <w:t>CP/MOP/11/9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98F4A" w14:textId="6E31CAD6" w:rsidR="003A45EC" w:rsidRPr="006A349B" w:rsidRDefault="003A45EC" w:rsidP="009F2132">
    <w:pPr>
      <w:pStyle w:val="Header"/>
      <w:pBdr>
        <w:bottom w:val="single" w:sz="4" w:space="1" w:color="auto"/>
      </w:pBdr>
      <w:ind w:right="95"/>
      <w:jc w:val="right"/>
      <w:rPr>
        <w:bCs/>
        <w:iCs/>
        <w:sz w:val="20"/>
        <w:szCs w:val="20"/>
      </w:rPr>
    </w:pPr>
    <w:r>
      <w:rPr>
        <w:bCs/>
        <w:iCs/>
        <w:sz w:val="20"/>
        <w:szCs w:val="20"/>
      </w:rPr>
      <w:t>CBD/</w:t>
    </w:r>
    <w:r w:rsidR="00AB2949">
      <w:rPr>
        <w:rFonts w:eastAsiaTheme="minorEastAsia" w:hint="eastAsia"/>
        <w:bCs/>
        <w:iCs/>
        <w:sz w:val="20"/>
        <w:szCs w:val="20"/>
        <w:lang w:eastAsia="zh-CN"/>
      </w:rPr>
      <w:t>CP</w:t>
    </w:r>
    <w:r>
      <w:rPr>
        <w:bCs/>
        <w:iCs/>
        <w:sz w:val="20"/>
        <w:szCs w:val="20"/>
      </w:rPr>
      <w:t>/</w:t>
    </w:r>
    <w:r w:rsidR="00AB2949">
      <w:rPr>
        <w:rFonts w:eastAsiaTheme="minorEastAsia" w:hint="eastAsia"/>
        <w:bCs/>
        <w:iCs/>
        <w:sz w:val="20"/>
        <w:szCs w:val="20"/>
        <w:lang w:eastAsia="zh-CN"/>
      </w:rPr>
      <w:t>MOP/11/9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1" w15:restartNumberingAfterBreak="0">
    <w:nsid w:val="02C03B1D"/>
    <w:multiLevelType w:val="hybridMultilevel"/>
    <w:tmpl w:val="34A29E1C"/>
    <w:lvl w:ilvl="0" w:tplc="FCA299C6">
      <w:start w:val="1"/>
      <w:numFmt w:val="chineseCountingThousand"/>
      <w:lvlText w:val="(%1)"/>
      <w:lvlJc w:val="left"/>
      <w:pPr>
        <w:ind w:left="1080" w:hanging="360"/>
      </w:pPr>
      <w:rPr>
        <w:rFonts w:eastAsia="SimSun"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D1BF7"/>
    <w:multiLevelType w:val="hybridMultilevel"/>
    <w:tmpl w:val="562C5E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72D7E"/>
    <w:multiLevelType w:val="hybridMultilevel"/>
    <w:tmpl w:val="9110835A"/>
    <w:lvl w:ilvl="0" w:tplc="7D161288">
      <w:start w:val="1"/>
      <w:numFmt w:val="chineseCountingThousand"/>
      <w:lvlText w:val="(%1)"/>
      <w:lvlJc w:val="left"/>
      <w:pPr>
        <w:ind w:left="1080" w:hanging="360"/>
      </w:pPr>
      <w:rPr>
        <w:rFonts w:eastAsia="SimSun"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647F6"/>
    <w:multiLevelType w:val="hybridMultilevel"/>
    <w:tmpl w:val="BFF240AE"/>
    <w:lvl w:ilvl="0" w:tplc="91C8354E">
      <w:start w:val="1"/>
      <w:numFmt w:val="chineseCountingThousand"/>
      <w:lvlText w:val="(%1)"/>
      <w:lvlJc w:val="left"/>
      <w:pPr>
        <w:ind w:left="1080" w:hanging="360"/>
      </w:pPr>
      <w:rPr>
        <w:rFonts w:eastAsia="SimSun"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A0746"/>
    <w:multiLevelType w:val="hybridMultilevel"/>
    <w:tmpl w:val="32A66994"/>
    <w:lvl w:ilvl="0" w:tplc="3DCE6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7" w15:restartNumberingAfterBreak="0">
    <w:nsid w:val="1B816079"/>
    <w:multiLevelType w:val="hybridMultilevel"/>
    <w:tmpl w:val="EEE68C70"/>
    <w:lvl w:ilvl="0" w:tplc="294A6598">
      <w:start w:val="1"/>
      <w:numFmt w:val="chineseCountingThousand"/>
      <w:lvlText w:val="(%1)"/>
      <w:lvlJc w:val="left"/>
      <w:pPr>
        <w:ind w:left="1479" w:hanging="360"/>
      </w:pPr>
      <w:rPr>
        <w:rFonts w:eastAsia="SimSun" w:hint="default"/>
        <w:color w:val="auto"/>
        <w:sz w:val="18"/>
      </w:rPr>
    </w:lvl>
    <w:lvl w:ilvl="1" w:tplc="04090019" w:tentative="1">
      <w:start w:val="1"/>
      <w:numFmt w:val="lowerLetter"/>
      <w:lvlText w:val="%2."/>
      <w:lvlJc w:val="left"/>
      <w:pPr>
        <w:ind w:left="2199" w:hanging="360"/>
      </w:pPr>
    </w:lvl>
    <w:lvl w:ilvl="2" w:tplc="0409001B" w:tentative="1">
      <w:start w:val="1"/>
      <w:numFmt w:val="lowerRoman"/>
      <w:lvlText w:val="%3."/>
      <w:lvlJc w:val="right"/>
      <w:pPr>
        <w:ind w:left="2919" w:hanging="180"/>
      </w:pPr>
    </w:lvl>
    <w:lvl w:ilvl="3" w:tplc="0409000F" w:tentative="1">
      <w:start w:val="1"/>
      <w:numFmt w:val="decimal"/>
      <w:lvlText w:val="%4."/>
      <w:lvlJc w:val="left"/>
      <w:pPr>
        <w:ind w:left="3639" w:hanging="360"/>
      </w:pPr>
    </w:lvl>
    <w:lvl w:ilvl="4" w:tplc="04090019" w:tentative="1">
      <w:start w:val="1"/>
      <w:numFmt w:val="lowerLetter"/>
      <w:lvlText w:val="%5."/>
      <w:lvlJc w:val="left"/>
      <w:pPr>
        <w:ind w:left="4359" w:hanging="360"/>
      </w:pPr>
    </w:lvl>
    <w:lvl w:ilvl="5" w:tplc="0409001B" w:tentative="1">
      <w:start w:val="1"/>
      <w:numFmt w:val="lowerRoman"/>
      <w:lvlText w:val="%6."/>
      <w:lvlJc w:val="right"/>
      <w:pPr>
        <w:ind w:left="5079" w:hanging="180"/>
      </w:pPr>
    </w:lvl>
    <w:lvl w:ilvl="6" w:tplc="0409000F" w:tentative="1">
      <w:start w:val="1"/>
      <w:numFmt w:val="decimal"/>
      <w:lvlText w:val="%7."/>
      <w:lvlJc w:val="left"/>
      <w:pPr>
        <w:ind w:left="5799" w:hanging="360"/>
      </w:pPr>
    </w:lvl>
    <w:lvl w:ilvl="7" w:tplc="04090019" w:tentative="1">
      <w:start w:val="1"/>
      <w:numFmt w:val="lowerLetter"/>
      <w:lvlText w:val="%8."/>
      <w:lvlJc w:val="left"/>
      <w:pPr>
        <w:ind w:left="6519" w:hanging="360"/>
      </w:pPr>
    </w:lvl>
    <w:lvl w:ilvl="8" w:tplc="0409001B" w:tentative="1">
      <w:start w:val="1"/>
      <w:numFmt w:val="lowerRoman"/>
      <w:lvlText w:val="%9."/>
      <w:lvlJc w:val="right"/>
      <w:pPr>
        <w:ind w:left="7239" w:hanging="180"/>
      </w:pPr>
    </w:lvl>
  </w:abstractNum>
  <w:abstractNum w:abstractNumId="8" w15:restartNumberingAfterBreak="0">
    <w:nsid w:val="21F858CD"/>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407B43"/>
    <w:multiLevelType w:val="hybridMultilevel"/>
    <w:tmpl w:val="BD144828"/>
    <w:lvl w:ilvl="0" w:tplc="ACA6D466">
      <w:start w:val="1"/>
      <w:numFmt w:val="chineseCountingThousand"/>
      <w:lvlText w:val="(%1)"/>
      <w:lvlJc w:val="left"/>
      <w:pPr>
        <w:ind w:left="1080" w:hanging="360"/>
      </w:pPr>
      <w:rPr>
        <w:rFonts w:eastAsia="SimSun" w:hint="default"/>
        <w:color w:val="auto"/>
        <w:sz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F35116"/>
    <w:multiLevelType w:val="hybridMultilevel"/>
    <w:tmpl w:val="5D3C2D96"/>
    <w:lvl w:ilvl="0" w:tplc="EC4A9042">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77939"/>
    <w:multiLevelType w:val="hybridMultilevel"/>
    <w:tmpl w:val="F2F662B4"/>
    <w:lvl w:ilvl="0" w:tplc="ECEEE8CE">
      <w:start w:val="1"/>
      <w:numFmt w:val="chineseCountingThousand"/>
      <w:lvlText w:val="(%1)"/>
      <w:lvlJc w:val="left"/>
      <w:pPr>
        <w:ind w:left="1080" w:hanging="360"/>
      </w:pPr>
      <w:rPr>
        <w:rFonts w:eastAsia="SimSun" w:hint="default"/>
        <w:color w:val="auto"/>
        <w:sz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3A304E"/>
    <w:multiLevelType w:val="hybridMultilevel"/>
    <w:tmpl w:val="0122CCC8"/>
    <w:lvl w:ilvl="0" w:tplc="EFEE4744">
      <w:start w:val="1"/>
      <w:numFmt w:val="chineseCountingThousand"/>
      <w:lvlText w:val="(%1)"/>
      <w:lvlJc w:val="left"/>
      <w:pPr>
        <w:ind w:left="1080" w:hanging="360"/>
      </w:pPr>
      <w:rPr>
        <w:rFonts w:eastAsia="SimSun" w:hint="default"/>
        <w:color w:val="auto"/>
        <w:sz w:val="18"/>
      </w:rPr>
    </w:lvl>
    <w:lvl w:ilvl="1" w:tplc="91C0EF6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EF5541"/>
    <w:multiLevelType w:val="hybridMultilevel"/>
    <w:tmpl w:val="2C6C8C16"/>
    <w:lvl w:ilvl="0" w:tplc="A1B87B46">
      <w:start w:val="1"/>
      <w:numFmt w:val="chineseCountingThousand"/>
      <w:lvlText w:val="(%1)"/>
      <w:lvlJc w:val="left"/>
      <w:pPr>
        <w:ind w:left="720" w:hanging="360"/>
      </w:pPr>
      <w:rPr>
        <w:rFonts w:eastAsia="SimSun" w:hint="default"/>
        <w:color w:val="auto"/>
        <w:sz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67961CE"/>
    <w:multiLevelType w:val="hybridMultilevel"/>
    <w:tmpl w:val="D30E6C10"/>
    <w:lvl w:ilvl="0" w:tplc="14A09EC8">
      <w:start w:val="1"/>
      <w:numFmt w:val="chineseCountingThousand"/>
      <w:pStyle w:val="Heading1"/>
      <w:lvlText w:val="%1."/>
      <w:lvlJc w:val="left"/>
      <w:pPr>
        <w:ind w:left="1080" w:hanging="720"/>
      </w:pPr>
      <w:rPr>
        <w:rFonts w:ascii="SimSun" w:eastAsia="SimSun" w:hAnsi="SimSu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4426CE"/>
    <w:multiLevelType w:val="hybridMultilevel"/>
    <w:tmpl w:val="74ECDDEE"/>
    <w:lvl w:ilvl="0" w:tplc="B618695A">
      <w:start w:val="1"/>
      <w:numFmt w:val="chineseCountingThousand"/>
      <w:lvlText w:val="(%1)"/>
      <w:lvlJc w:val="left"/>
      <w:pPr>
        <w:ind w:left="1080" w:hanging="360"/>
      </w:pPr>
      <w:rPr>
        <w:rFonts w:eastAsia="SimSun" w:hint="default"/>
        <w:color w:val="auto"/>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9C135BC"/>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097365"/>
    <w:multiLevelType w:val="hybridMultilevel"/>
    <w:tmpl w:val="F5647D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1076EC"/>
    <w:multiLevelType w:val="hybridMultilevel"/>
    <w:tmpl w:val="9E6E63A0"/>
    <w:lvl w:ilvl="0" w:tplc="55BC5F64">
      <w:start w:val="1"/>
      <w:numFmt w:val="decimal"/>
      <w:pStyle w:val="Para10"/>
      <w:lvlText w:val="%1."/>
      <w:lvlJc w:val="left"/>
      <w:pPr>
        <w:ind w:left="720" w:hanging="360"/>
      </w:pPr>
    </w:lvl>
    <w:lvl w:ilvl="1" w:tplc="04090017">
      <w:start w:val="1"/>
      <w:numFmt w:val="lowerLetter"/>
      <w:lvlText w:val="%2)"/>
      <w:lvlJc w:val="left"/>
      <w:pPr>
        <w:ind w:left="1647"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66A67"/>
    <w:multiLevelType w:val="hybridMultilevel"/>
    <w:tmpl w:val="B72A359E"/>
    <w:lvl w:ilvl="0" w:tplc="49B8A0DC">
      <w:start w:val="1"/>
      <w:numFmt w:val="decimal"/>
      <w:pStyle w:val="ListParagraph"/>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173EE5"/>
    <w:multiLevelType w:val="hybridMultilevel"/>
    <w:tmpl w:val="222666EA"/>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2" w15:restartNumberingAfterBreak="0">
    <w:nsid w:val="507138E5"/>
    <w:multiLevelType w:val="hybridMultilevel"/>
    <w:tmpl w:val="6F3A8B70"/>
    <w:lvl w:ilvl="0" w:tplc="FFFFFFFF">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360"/>
      </w:p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51C653CC"/>
    <w:multiLevelType w:val="hybridMultilevel"/>
    <w:tmpl w:val="F076757C"/>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2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9D161AC"/>
    <w:multiLevelType w:val="hybridMultilevel"/>
    <w:tmpl w:val="AC526FAA"/>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B76FC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180578"/>
    <w:multiLevelType w:val="hybridMultilevel"/>
    <w:tmpl w:val="3C340278"/>
    <w:lvl w:ilvl="0" w:tplc="2A66DF0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4"/>
        <w:szCs w:val="24"/>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9" w15:restartNumberingAfterBreak="0">
    <w:nsid w:val="640D1662"/>
    <w:multiLevelType w:val="hybridMultilevel"/>
    <w:tmpl w:val="E88004EA"/>
    <w:lvl w:ilvl="0" w:tplc="C3704130">
      <w:start w:val="1"/>
      <w:numFmt w:val="chineseCountingThousand"/>
      <w:lvlText w:val="(%1)"/>
      <w:lvlJc w:val="left"/>
      <w:pPr>
        <w:ind w:left="1080" w:hanging="360"/>
      </w:pPr>
      <w:rPr>
        <w:rFonts w:eastAsia="SimSun" w:hint="default"/>
        <w:color w:val="auto"/>
        <w:sz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5F7749E"/>
    <w:multiLevelType w:val="hybridMultilevel"/>
    <w:tmpl w:val="4DA2ADA4"/>
    <w:lvl w:ilvl="0" w:tplc="540A5F1A">
      <w:start w:val="1"/>
      <w:numFmt w:val="chineseCountingThousand"/>
      <w:lvlText w:val="(%1)"/>
      <w:lvlJc w:val="left"/>
      <w:pPr>
        <w:ind w:left="1080" w:hanging="360"/>
      </w:pPr>
      <w:rPr>
        <w:rFonts w:eastAsia="SimSun"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EE1EBD"/>
    <w:multiLevelType w:val="hybridMultilevel"/>
    <w:tmpl w:val="00E827B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33" w15:restartNumberingAfterBreak="0">
    <w:nsid w:val="7BF94D25"/>
    <w:multiLevelType w:val="hybridMultilevel"/>
    <w:tmpl w:val="6DDA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F0A731E"/>
    <w:multiLevelType w:val="hybridMultilevel"/>
    <w:tmpl w:val="3AB47574"/>
    <w:lvl w:ilvl="0" w:tplc="EA9E7182">
      <w:start w:val="1"/>
      <w:numFmt w:val="chineseCountingThousand"/>
      <w:lvlText w:val="(%1)"/>
      <w:lvlJc w:val="left"/>
      <w:pPr>
        <w:ind w:left="720" w:hanging="360"/>
      </w:pPr>
      <w:rPr>
        <w:rFonts w:eastAsia="SimSun" w:hint="default"/>
        <w:color w:val="auto"/>
        <w:sz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473EA0A2">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0370327">
    <w:abstractNumId w:val="15"/>
  </w:num>
  <w:num w:numId="2" w16cid:durableId="1334139419">
    <w:abstractNumId w:val="25"/>
  </w:num>
  <w:num w:numId="3" w16cid:durableId="199586161">
    <w:abstractNumId w:val="28"/>
  </w:num>
  <w:num w:numId="4" w16cid:durableId="1480611021">
    <w:abstractNumId w:val="34"/>
  </w:num>
  <w:num w:numId="5" w16cid:durableId="1923100042">
    <w:abstractNumId w:val="19"/>
  </w:num>
  <w:num w:numId="6" w16cid:durableId="340667753">
    <w:abstractNumId w:val="20"/>
  </w:num>
  <w:num w:numId="7" w16cid:durableId="497812886">
    <w:abstractNumId w:val="0"/>
  </w:num>
  <w:num w:numId="8" w16cid:durableId="1869684066">
    <w:abstractNumId w:val="33"/>
  </w:num>
  <w:num w:numId="9" w16cid:durableId="1041321293">
    <w:abstractNumId w:val="21"/>
  </w:num>
  <w:num w:numId="10" w16cid:durableId="14892771">
    <w:abstractNumId w:val="16"/>
  </w:num>
  <w:num w:numId="11" w16cid:durableId="199393052">
    <w:abstractNumId w:val="5"/>
  </w:num>
  <w:num w:numId="12" w16cid:durableId="88744988">
    <w:abstractNumId w:val="35"/>
  </w:num>
  <w:num w:numId="13" w16cid:durableId="1905529177">
    <w:abstractNumId w:val="22"/>
  </w:num>
  <w:num w:numId="14" w16cid:durableId="1449815829">
    <w:abstractNumId w:val="14"/>
  </w:num>
  <w:num w:numId="15" w16cid:durableId="86314959">
    <w:abstractNumId w:val="12"/>
  </w:num>
  <w:num w:numId="16" w16cid:durableId="2058313958">
    <w:abstractNumId w:val="7"/>
  </w:num>
  <w:num w:numId="17" w16cid:durableId="488402480">
    <w:abstractNumId w:val="29"/>
  </w:num>
  <w:num w:numId="18" w16cid:durableId="620041801">
    <w:abstractNumId w:val="9"/>
  </w:num>
  <w:num w:numId="19" w16cid:durableId="91901189">
    <w:abstractNumId w:val="3"/>
  </w:num>
  <w:num w:numId="20" w16cid:durableId="1890802256">
    <w:abstractNumId w:val="1"/>
  </w:num>
  <w:num w:numId="21" w16cid:durableId="1584678024">
    <w:abstractNumId w:val="30"/>
  </w:num>
  <w:num w:numId="22" w16cid:durableId="1030455012">
    <w:abstractNumId w:val="13"/>
  </w:num>
  <w:num w:numId="23" w16cid:durableId="811219761">
    <w:abstractNumId w:val="4"/>
  </w:num>
  <w:num w:numId="24" w16cid:durableId="1577979284">
    <w:abstractNumId w:val="24"/>
  </w:num>
  <w:num w:numId="25" w16cid:durableId="1678649381">
    <w:abstractNumId w:val="6"/>
  </w:num>
  <w:num w:numId="26" w16cid:durableId="379670604">
    <w:abstractNumId w:val="31"/>
  </w:num>
  <w:num w:numId="27" w16cid:durableId="474487453">
    <w:abstractNumId w:val="11"/>
  </w:num>
  <w:num w:numId="28" w16cid:durableId="482115502">
    <w:abstractNumId w:val="32"/>
  </w:num>
  <w:num w:numId="29" w16cid:durableId="1160465723">
    <w:abstractNumId w:val="27"/>
  </w:num>
  <w:num w:numId="30" w16cid:durableId="466052465">
    <w:abstractNumId w:val="17"/>
  </w:num>
  <w:num w:numId="31" w16cid:durableId="99106127">
    <w:abstractNumId w:val="8"/>
  </w:num>
  <w:num w:numId="32" w16cid:durableId="1190795497">
    <w:abstractNumId w:val="23"/>
  </w:num>
  <w:num w:numId="33" w16cid:durableId="1101609089">
    <w:abstractNumId w:val="26"/>
  </w:num>
  <w:num w:numId="34" w16cid:durableId="1819569160">
    <w:abstractNumId w:val="10"/>
  </w:num>
  <w:num w:numId="35" w16cid:durableId="1080756395">
    <w:abstractNumId w:val="2"/>
  </w:num>
  <w:num w:numId="36" w16cid:durableId="1383291078">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E49"/>
    <w:rsid w:val="00000117"/>
    <w:rsid w:val="00000463"/>
    <w:rsid w:val="000008C2"/>
    <w:rsid w:val="00000A46"/>
    <w:rsid w:val="00000DAC"/>
    <w:rsid w:val="00000F86"/>
    <w:rsid w:val="00000FE3"/>
    <w:rsid w:val="0000245C"/>
    <w:rsid w:val="00002F9A"/>
    <w:rsid w:val="000038B2"/>
    <w:rsid w:val="00003FDA"/>
    <w:rsid w:val="000042EC"/>
    <w:rsid w:val="0000462A"/>
    <w:rsid w:val="000047A4"/>
    <w:rsid w:val="00004B1A"/>
    <w:rsid w:val="00005F23"/>
    <w:rsid w:val="000060EC"/>
    <w:rsid w:val="0000648B"/>
    <w:rsid w:val="00006498"/>
    <w:rsid w:val="000066B9"/>
    <w:rsid w:val="00006D2F"/>
    <w:rsid w:val="0000760A"/>
    <w:rsid w:val="0000767B"/>
    <w:rsid w:val="00007C53"/>
    <w:rsid w:val="00010068"/>
    <w:rsid w:val="00010C80"/>
    <w:rsid w:val="000115B7"/>
    <w:rsid w:val="00011C24"/>
    <w:rsid w:val="00011F13"/>
    <w:rsid w:val="0001251C"/>
    <w:rsid w:val="00012C0C"/>
    <w:rsid w:val="00012C56"/>
    <w:rsid w:val="00012D91"/>
    <w:rsid w:val="00013427"/>
    <w:rsid w:val="00013C4A"/>
    <w:rsid w:val="00014A41"/>
    <w:rsid w:val="00014EBA"/>
    <w:rsid w:val="00014F9D"/>
    <w:rsid w:val="00014FD3"/>
    <w:rsid w:val="00015032"/>
    <w:rsid w:val="000157FC"/>
    <w:rsid w:val="00015867"/>
    <w:rsid w:val="0001622A"/>
    <w:rsid w:val="0001730E"/>
    <w:rsid w:val="000179C2"/>
    <w:rsid w:val="00017D61"/>
    <w:rsid w:val="000208F1"/>
    <w:rsid w:val="00020F81"/>
    <w:rsid w:val="000212E5"/>
    <w:rsid w:val="00021339"/>
    <w:rsid w:val="0002149F"/>
    <w:rsid w:val="00021802"/>
    <w:rsid w:val="00021A38"/>
    <w:rsid w:val="00023122"/>
    <w:rsid w:val="0002420B"/>
    <w:rsid w:val="00024375"/>
    <w:rsid w:val="000256A1"/>
    <w:rsid w:val="00025CD5"/>
    <w:rsid w:val="00025D3D"/>
    <w:rsid w:val="00026494"/>
    <w:rsid w:val="000270B2"/>
    <w:rsid w:val="000270F7"/>
    <w:rsid w:val="00027527"/>
    <w:rsid w:val="000307F2"/>
    <w:rsid w:val="00031709"/>
    <w:rsid w:val="000323A4"/>
    <w:rsid w:val="000326C5"/>
    <w:rsid w:val="00032791"/>
    <w:rsid w:val="000329FC"/>
    <w:rsid w:val="00032AC8"/>
    <w:rsid w:val="00033A19"/>
    <w:rsid w:val="00033ADA"/>
    <w:rsid w:val="00033B3F"/>
    <w:rsid w:val="00034B57"/>
    <w:rsid w:val="000360AF"/>
    <w:rsid w:val="00036370"/>
    <w:rsid w:val="00036A0F"/>
    <w:rsid w:val="00036BBD"/>
    <w:rsid w:val="00037098"/>
    <w:rsid w:val="00037268"/>
    <w:rsid w:val="00040598"/>
    <w:rsid w:val="0004174A"/>
    <w:rsid w:val="00041A88"/>
    <w:rsid w:val="00041AB3"/>
    <w:rsid w:val="00041D5F"/>
    <w:rsid w:val="00041DD8"/>
    <w:rsid w:val="00041DFB"/>
    <w:rsid w:val="000422F9"/>
    <w:rsid w:val="0004258C"/>
    <w:rsid w:val="00043299"/>
    <w:rsid w:val="00043512"/>
    <w:rsid w:val="00043D5E"/>
    <w:rsid w:val="00043FA6"/>
    <w:rsid w:val="00044321"/>
    <w:rsid w:val="00044E0A"/>
    <w:rsid w:val="00044EF8"/>
    <w:rsid w:val="000452BB"/>
    <w:rsid w:val="00045373"/>
    <w:rsid w:val="00045641"/>
    <w:rsid w:val="00045846"/>
    <w:rsid w:val="0004596D"/>
    <w:rsid w:val="00045DF9"/>
    <w:rsid w:val="00046023"/>
    <w:rsid w:val="0004637D"/>
    <w:rsid w:val="000463E4"/>
    <w:rsid w:val="000464DF"/>
    <w:rsid w:val="0004688A"/>
    <w:rsid w:val="00046BFB"/>
    <w:rsid w:val="000472E7"/>
    <w:rsid w:val="00047414"/>
    <w:rsid w:val="00047CE3"/>
    <w:rsid w:val="00047EDE"/>
    <w:rsid w:val="0005029C"/>
    <w:rsid w:val="00050BF5"/>
    <w:rsid w:val="00051406"/>
    <w:rsid w:val="000515B2"/>
    <w:rsid w:val="00051741"/>
    <w:rsid w:val="00051977"/>
    <w:rsid w:val="0005216D"/>
    <w:rsid w:val="0005278A"/>
    <w:rsid w:val="00052844"/>
    <w:rsid w:val="00052DFF"/>
    <w:rsid w:val="000530FC"/>
    <w:rsid w:val="00053868"/>
    <w:rsid w:val="000538DA"/>
    <w:rsid w:val="00053DBA"/>
    <w:rsid w:val="00054D32"/>
    <w:rsid w:val="0005596A"/>
    <w:rsid w:val="00055D2D"/>
    <w:rsid w:val="00055FC2"/>
    <w:rsid w:val="000563D3"/>
    <w:rsid w:val="0005661F"/>
    <w:rsid w:val="000566AB"/>
    <w:rsid w:val="000566FA"/>
    <w:rsid w:val="000568A2"/>
    <w:rsid w:val="00056922"/>
    <w:rsid w:val="00056E33"/>
    <w:rsid w:val="0005719E"/>
    <w:rsid w:val="00060AAE"/>
    <w:rsid w:val="00060DF8"/>
    <w:rsid w:val="00060EC2"/>
    <w:rsid w:val="0006126A"/>
    <w:rsid w:val="000613C9"/>
    <w:rsid w:val="00062188"/>
    <w:rsid w:val="00062A2B"/>
    <w:rsid w:val="00062BBD"/>
    <w:rsid w:val="000649AA"/>
    <w:rsid w:val="00064B95"/>
    <w:rsid w:val="00064E1A"/>
    <w:rsid w:val="00065895"/>
    <w:rsid w:val="00065AFE"/>
    <w:rsid w:val="000667FA"/>
    <w:rsid w:val="00066D27"/>
    <w:rsid w:val="00070536"/>
    <w:rsid w:val="00070543"/>
    <w:rsid w:val="00070EB9"/>
    <w:rsid w:val="00071021"/>
    <w:rsid w:val="000711D6"/>
    <w:rsid w:val="00071E36"/>
    <w:rsid w:val="00071E70"/>
    <w:rsid w:val="000723E7"/>
    <w:rsid w:val="00072480"/>
    <w:rsid w:val="00072906"/>
    <w:rsid w:val="00072A94"/>
    <w:rsid w:val="0007301F"/>
    <w:rsid w:val="0007307F"/>
    <w:rsid w:val="000730BF"/>
    <w:rsid w:val="00073318"/>
    <w:rsid w:val="000738E9"/>
    <w:rsid w:val="00074167"/>
    <w:rsid w:val="00074EAE"/>
    <w:rsid w:val="0007544E"/>
    <w:rsid w:val="00075BDF"/>
    <w:rsid w:val="00076767"/>
    <w:rsid w:val="000768F3"/>
    <w:rsid w:val="00076ACC"/>
    <w:rsid w:val="00076DF1"/>
    <w:rsid w:val="00077DAB"/>
    <w:rsid w:val="00077F5D"/>
    <w:rsid w:val="0008005A"/>
    <w:rsid w:val="000801DE"/>
    <w:rsid w:val="0008079E"/>
    <w:rsid w:val="00080C44"/>
    <w:rsid w:val="000815D7"/>
    <w:rsid w:val="00081A65"/>
    <w:rsid w:val="00081ACC"/>
    <w:rsid w:val="00081CBE"/>
    <w:rsid w:val="00081EDA"/>
    <w:rsid w:val="0008415B"/>
    <w:rsid w:val="000845F5"/>
    <w:rsid w:val="000846D9"/>
    <w:rsid w:val="00084B28"/>
    <w:rsid w:val="000854E2"/>
    <w:rsid w:val="000857FC"/>
    <w:rsid w:val="00085D2C"/>
    <w:rsid w:val="00085FD1"/>
    <w:rsid w:val="000867A3"/>
    <w:rsid w:val="00086ECB"/>
    <w:rsid w:val="0008707E"/>
    <w:rsid w:val="00090325"/>
    <w:rsid w:val="0009036A"/>
    <w:rsid w:val="00090B5A"/>
    <w:rsid w:val="0009138B"/>
    <w:rsid w:val="00091492"/>
    <w:rsid w:val="0009169A"/>
    <w:rsid w:val="00091BFE"/>
    <w:rsid w:val="00091EF4"/>
    <w:rsid w:val="00092440"/>
    <w:rsid w:val="0009297B"/>
    <w:rsid w:val="0009377C"/>
    <w:rsid w:val="0009421B"/>
    <w:rsid w:val="00094A0A"/>
    <w:rsid w:val="00094A65"/>
    <w:rsid w:val="00094BCE"/>
    <w:rsid w:val="00094E75"/>
    <w:rsid w:val="00095601"/>
    <w:rsid w:val="00095716"/>
    <w:rsid w:val="000968C9"/>
    <w:rsid w:val="00096A2A"/>
    <w:rsid w:val="00096B7F"/>
    <w:rsid w:val="0009702F"/>
    <w:rsid w:val="000973AF"/>
    <w:rsid w:val="00097497"/>
    <w:rsid w:val="000976DE"/>
    <w:rsid w:val="000977E3"/>
    <w:rsid w:val="000A08A8"/>
    <w:rsid w:val="000A0E74"/>
    <w:rsid w:val="000A15D3"/>
    <w:rsid w:val="000A1611"/>
    <w:rsid w:val="000A1F7B"/>
    <w:rsid w:val="000A21F0"/>
    <w:rsid w:val="000A2B63"/>
    <w:rsid w:val="000A2FEC"/>
    <w:rsid w:val="000A3780"/>
    <w:rsid w:val="000A3799"/>
    <w:rsid w:val="000A38AA"/>
    <w:rsid w:val="000A4280"/>
    <w:rsid w:val="000A4670"/>
    <w:rsid w:val="000A539F"/>
    <w:rsid w:val="000A69B4"/>
    <w:rsid w:val="000A6A71"/>
    <w:rsid w:val="000A6BF8"/>
    <w:rsid w:val="000A6CBF"/>
    <w:rsid w:val="000A74C9"/>
    <w:rsid w:val="000A7C02"/>
    <w:rsid w:val="000B0609"/>
    <w:rsid w:val="000B0C72"/>
    <w:rsid w:val="000B0E7C"/>
    <w:rsid w:val="000B122F"/>
    <w:rsid w:val="000B15C4"/>
    <w:rsid w:val="000B2025"/>
    <w:rsid w:val="000B2A89"/>
    <w:rsid w:val="000B3A1F"/>
    <w:rsid w:val="000B419D"/>
    <w:rsid w:val="000B5222"/>
    <w:rsid w:val="000B592D"/>
    <w:rsid w:val="000B5B6E"/>
    <w:rsid w:val="000B5DB6"/>
    <w:rsid w:val="000B617D"/>
    <w:rsid w:val="000B6469"/>
    <w:rsid w:val="000B69F2"/>
    <w:rsid w:val="000B703F"/>
    <w:rsid w:val="000B71FD"/>
    <w:rsid w:val="000B735E"/>
    <w:rsid w:val="000B77E2"/>
    <w:rsid w:val="000B79DA"/>
    <w:rsid w:val="000B7B9C"/>
    <w:rsid w:val="000B7EF4"/>
    <w:rsid w:val="000C00AF"/>
    <w:rsid w:val="000C08A4"/>
    <w:rsid w:val="000C093C"/>
    <w:rsid w:val="000C09AB"/>
    <w:rsid w:val="000C0D46"/>
    <w:rsid w:val="000C115D"/>
    <w:rsid w:val="000C1385"/>
    <w:rsid w:val="000C1721"/>
    <w:rsid w:val="000C3497"/>
    <w:rsid w:val="000C354A"/>
    <w:rsid w:val="000C3830"/>
    <w:rsid w:val="000C4500"/>
    <w:rsid w:val="000C464E"/>
    <w:rsid w:val="000C46B7"/>
    <w:rsid w:val="000C4845"/>
    <w:rsid w:val="000C4850"/>
    <w:rsid w:val="000C4AEE"/>
    <w:rsid w:val="000C4D9B"/>
    <w:rsid w:val="000C5F76"/>
    <w:rsid w:val="000C675D"/>
    <w:rsid w:val="000C6783"/>
    <w:rsid w:val="000C67C5"/>
    <w:rsid w:val="000C6ABC"/>
    <w:rsid w:val="000C6E9E"/>
    <w:rsid w:val="000C6F32"/>
    <w:rsid w:val="000C7E23"/>
    <w:rsid w:val="000D0293"/>
    <w:rsid w:val="000D1532"/>
    <w:rsid w:val="000D1E54"/>
    <w:rsid w:val="000D1FE2"/>
    <w:rsid w:val="000D2D12"/>
    <w:rsid w:val="000D351E"/>
    <w:rsid w:val="000D3B39"/>
    <w:rsid w:val="000D3F00"/>
    <w:rsid w:val="000D40EA"/>
    <w:rsid w:val="000D41EE"/>
    <w:rsid w:val="000D420A"/>
    <w:rsid w:val="000D4D69"/>
    <w:rsid w:val="000D4F43"/>
    <w:rsid w:val="000D5468"/>
    <w:rsid w:val="000D578E"/>
    <w:rsid w:val="000D592E"/>
    <w:rsid w:val="000D617A"/>
    <w:rsid w:val="000D6593"/>
    <w:rsid w:val="000D668D"/>
    <w:rsid w:val="000D66B8"/>
    <w:rsid w:val="000D743D"/>
    <w:rsid w:val="000D74C3"/>
    <w:rsid w:val="000D7932"/>
    <w:rsid w:val="000D7ED4"/>
    <w:rsid w:val="000D7FD6"/>
    <w:rsid w:val="000E0006"/>
    <w:rsid w:val="000E007B"/>
    <w:rsid w:val="000E02C0"/>
    <w:rsid w:val="000E041F"/>
    <w:rsid w:val="000E0582"/>
    <w:rsid w:val="000E10DE"/>
    <w:rsid w:val="000E12DE"/>
    <w:rsid w:val="000E1ACE"/>
    <w:rsid w:val="000E25EA"/>
    <w:rsid w:val="000E289F"/>
    <w:rsid w:val="000E28D6"/>
    <w:rsid w:val="000E2C57"/>
    <w:rsid w:val="000E34AF"/>
    <w:rsid w:val="000E34DE"/>
    <w:rsid w:val="000E3782"/>
    <w:rsid w:val="000E3A67"/>
    <w:rsid w:val="000E3AAF"/>
    <w:rsid w:val="000E3C51"/>
    <w:rsid w:val="000E3CFE"/>
    <w:rsid w:val="000E4B2B"/>
    <w:rsid w:val="000E4FA7"/>
    <w:rsid w:val="000E55CA"/>
    <w:rsid w:val="000E5F4E"/>
    <w:rsid w:val="000E60A3"/>
    <w:rsid w:val="000E61B3"/>
    <w:rsid w:val="000E6630"/>
    <w:rsid w:val="000E6B4B"/>
    <w:rsid w:val="000E6CEA"/>
    <w:rsid w:val="000E6F08"/>
    <w:rsid w:val="000E6F90"/>
    <w:rsid w:val="000E72C4"/>
    <w:rsid w:val="000E7D89"/>
    <w:rsid w:val="000F0643"/>
    <w:rsid w:val="000F07CE"/>
    <w:rsid w:val="000F0825"/>
    <w:rsid w:val="000F1721"/>
    <w:rsid w:val="000F1D7C"/>
    <w:rsid w:val="000F214E"/>
    <w:rsid w:val="000F2841"/>
    <w:rsid w:val="000F2E12"/>
    <w:rsid w:val="000F33A8"/>
    <w:rsid w:val="000F33E0"/>
    <w:rsid w:val="000F3C7A"/>
    <w:rsid w:val="000F4CE1"/>
    <w:rsid w:val="000F4F1C"/>
    <w:rsid w:val="000F5C2D"/>
    <w:rsid w:val="000F5CEF"/>
    <w:rsid w:val="000F5DB6"/>
    <w:rsid w:val="000F5E5B"/>
    <w:rsid w:val="000F66C9"/>
    <w:rsid w:val="000F6875"/>
    <w:rsid w:val="000F68FD"/>
    <w:rsid w:val="000F696F"/>
    <w:rsid w:val="000F7BC4"/>
    <w:rsid w:val="000F7F3A"/>
    <w:rsid w:val="000F7FF2"/>
    <w:rsid w:val="00100BA9"/>
    <w:rsid w:val="00101241"/>
    <w:rsid w:val="00101A29"/>
    <w:rsid w:val="00101B4A"/>
    <w:rsid w:val="00101C25"/>
    <w:rsid w:val="00102385"/>
    <w:rsid w:val="001030B1"/>
    <w:rsid w:val="00103584"/>
    <w:rsid w:val="00103A4E"/>
    <w:rsid w:val="00103E21"/>
    <w:rsid w:val="00104057"/>
    <w:rsid w:val="00104158"/>
    <w:rsid w:val="0010415E"/>
    <w:rsid w:val="00104B20"/>
    <w:rsid w:val="00105414"/>
    <w:rsid w:val="001057AE"/>
    <w:rsid w:val="001060EB"/>
    <w:rsid w:val="00106292"/>
    <w:rsid w:val="00106C3E"/>
    <w:rsid w:val="001071CF"/>
    <w:rsid w:val="00107650"/>
    <w:rsid w:val="0010795B"/>
    <w:rsid w:val="00107C94"/>
    <w:rsid w:val="001104BB"/>
    <w:rsid w:val="00110E94"/>
    <w:rsid w:val="00110F14"/>
    <w:rsid w:val="001110B0"/>
    <w:rsid w:val="00111B3B"/>
    <w:rsid w:val="00111C0A"/>
    <w:rsid w:val="0011234A"/>
    <w:rsid w:val="001125AE"/>
    <w:rsid w:val="00112DD6"/>
    <w:rsid w:val="00112F4C"/>
    <w:rsid w:val="00113C51"/>
    <w:rsid w:val="00113CCF"/>
    <w:rsid w:val="00113E91"/>
    <w:rsid w:val="001156CB"/>
    <w:rsid w:val="00116609"/>
    <w:rsid w:val="00116802"/>
    <w:rsid w:val="00117441"/>
    <w:rsid w:val="001178A6"/>
    <w:rsid w:val="00120C7C"/>
    <w:rsid w:val="00121280"/>
    <w:rsid w:val="00121C61"/>
    <w:rsid w:val="001223CE"/>
    <w:rsid w:val="0012298D"/>
    <w:rsid w:val="00123115"/>
    <w:rsid w:val="00124B5C"/>
    <w:rsid w:val="00124D1F"/>
    <w:rsid w:val="00124D4B"/>
    <w:rsid w:val="00125506"/>
    <w:rsid w:val="00125909"/>
    <w:rsid w:val="00125AA2"/>
    <w:rsid w:val="001260D1"/>
    <w:rsid w:val="00127053"/>
    <w:rsid w:val="00127366"/>
    <w:rsid w:val="00127688"/>
    <w:rsid w:val="001277A7"/>
    <w:rsid w:val="0013029A"/>
    <w:rsid w:val="0013092A"/>
    <w:rsid w:val="00130984"/>
    <w:rsid w:val="00130CAB"/>
    <w:rsid w:val="00131D12"/>
    <w:rsid w:val="00132412"/>
    <w:rsid w:val="00132581"/>
    <w:rsid w:val="001325B0"/>
    <w:rsid w:val="00132769"/>
    <w:rsid w:val="001328C1"/>
    <w:rsid w:val="0013296D"/>
    <w:rsid w:val="00132B64"/>
    <w:rsid w:val="001332F9"/>
    <w:rsid w:val="0013346F"/>
    <w:rsid w:val="00133BCF"/>
    <w:rsid w:val="00134C64"/>
    <w:rsid w:val="00135BD4"/>
    <w:rsid w:val="0013699D"/>
    <w:rsid w:val="00136D89"/>
    <w:rsid w:val="00137402"/>
    <w:rsid w:val="00137BF6"/>
    <w:rsid w:val="00137C2F"/>
    <w:rsid w:val="001404D3"/>
    <w:rsid w:val="00140BA8"/>
    <w:rsid w:val="001410E2"/>
    <w:rsid w:val="0014128C"/>
    <w:rsid w:val="00141318"/>
    <w:rsid w:val="00141A67"/>
    <w:rsid w:val="00141F36"/>
    <w:rsid w:val="001428F9"/>
    <w:rsid w:val="00142E89"/>
    <w:rsid w:val="00142F2C"/>
    <w:rsid w:val="001436E1"/>
    <w:rsid w:val="00143B34"/>
    <w:rsid w:val="00143B9B"/>
    <w:rsid w:val="00143E58"/>
    <w:rsid w:val="00144015"/>
    <w:rsid w:val="0014423A"/>
    <w:rsid w:val="001445A2"/>
    <w:rsid w:val="0014460F"/>
    <w:rsid w:val="001448DE"/>
    <w:rsid w:val="00144A29"/>
    <w:rsid w:val="00144FD5"/>
    <w:rsid w:val="001455AD"/>
    <w:rsid w:val="0014602F"/>
    <w:rsid w:val="0014621B"/>
    <w:rsid w:val="001462F7"/>
    <w:rsid w:val="001469C9"/>
    <w:rsid w:val="00146F75"/>
    <w:rsid w:val="001477D4"/>
    <w:rsid w:val="001478CE"/>
    <w:rsid w:val="00147B07"/>
    <w:rsid w:val="00147B4B"/>
    <w:rsid w:val="00147FF5"/>
    <w:rsid w:val="00150DBC"/>
    <w:rsid w:val="00151217"/>
    <w:rsid w:val="00151A82"/>
    <w:rsid w:val="0015300F"/>
    <w:rsid w:val="0015336E"/>
    <w:rsid w:val="00153611"/>
    <w:rsid w:val="00153E0C"/>
    <w:rsid w:val="00153ED4"/>
    <w:rsid w:val="00153FC8"/>
    <w:rsid w:val="0015492A"/>
    <w:rsid w:val="00155112"/>
    <w:rsid w:val="001560A5"/>
    <w:rsid w:val="0015613D"/>
    <w:rsid w:val="00156477"/>
    <w:rsid w:val="001569B1"/>
    <w:rsid w:val="0015764A"/>
    <w:rsid w:val="001578E0"/>
    <w:rsid w:val="00160040"/>
    <w:rsid w:val="00160299"/>
    <w:rsid w:val="00160306"/>
    <w:rsid w:val="00160360"/>
    <w:rsid w:val="00160B27"/>
    <w:rsid w:val="00160E30"/>
    <w:rsid w:val="00161060"/>
    <w:rsid w:val="00161552"/>
    <w:rsid w:val="0016165F"/>
    <w:rsid w:val="001618A3"/>
    <w:rsid w:val="00162246"/>
    <w:rsid w:val="001622AA"/>
    <w:rsid w:val="001622AC"/>
    <w:rsid w:val="001626A0"/>
    <w:rsid w:val="00162DC7"/>
    <w:rsid w:val="00163A3C"/>
    <w:rsid w:val="00164245"/>
    <w:rsid w:val="0016541E"/>
    <w:rsid w:val="001656AC"/>
    <w:rsid w:val="00165AA0"/>
    <w:rsid w:val="00167364"/>
    <w:rsid w:val="0017022B"/>
    <w:rsid w:val="0017101A"/>
    <w:rsid w:val="00171198"/>
    <w:rsid w:val="0017237B"/>
    <w:rsid w:val="001723F9"/>
    <w:rsid w:val="00173C6B"/>
    <w:rsid w:val="0017434C"/>
    <w:rsid w:val="0017473F"/>
    <w:rsid w:val="00174824"/>
    <w:rsid w:val="00174CD0"/>
    <w:rsid w:val="001768B1"/>
    <w:rsid w:val="00177D83"/>
    <w:rsid w:val="001800FA"/>
    <w:rsid w:val="00180414"/>
    <w:rsid w:val="0018054C"/>
    <w:rsid w:val="00180797"/>
    <w:rsid w:val="00181826"/>
    <w:rsid w:val="00182549"/>
    <w:rsid w:val="001827A0"/>
    <w:rsid w:val="00182EC7"/>
    <w:rsid w:val="001847B2"/>
    <w:rsid w:val="001848AA"/>
    <w:rsid w:val="00184909"/>
    <w:rsid w:val="0018569F"/>
    <w:rsid w:val="00185B58"/>
    <w:rsid w:val="00185B74"/>
    <w:rsid w:val="00185E7A"/>
    <w:rsid w:val="001866A5"/>
    <w:rsid w:val="0018679A"/>
    <w:rsid w:val="0018697F"/>
    <w:rsid w:val="0018699C"/>
    <w:rsid w:val="00186A54"/>
    <w:rsid w:val="00186CD6"/>
    <w:rsid w:val="0018723D"/>
    <w:rsid w:val="00187768"/>
    <w:rsid w:val="001878F0"/>
    <w:rsid w:val="001904C1"/>
    <w:rsid w:val="001906D8"/>
    <w:rsid w:val="0019092D"/>
    <w:rsid w:val="001914AA"/>
    <w:rsid w:val="0019182C"/>
    <w:rsid w:val="00191A6F"/>
    <w:rsid w:val="001920DF"/>
    <w:rsid w:val="00192C1A"/>
    <w:rsid w:val="00193DFA"/>
    <w:rsid w:val="00194B27"/>
    <w:rsid w:val="00194B4A"/>
    <w:rsid w:val="00194E3F"/>
    <w:rsid w:val="00194F29"/>
    <w:rsid w:val="001951EC"/>
    <w:rsid w:val="001953B6"/>
    <w:rsid w:val="001953B9"/>
    <w:rsid w:val="001956B2"/>
    <w:rsid w:val="001957F7"/>
    <w:rsid w:val="00195AAC"/>
    <w:rsid w:val="0019603B"/>
    <w:rsid w:val="00196C67"/>
    <w:rsid w:val="001A01A2"/>
    <w:rsid w:val="001A0566"/>
    <w:rsid w:val="001A0AA9"/>
    <w:rsid w:val="001A1129"/>
    <w:rsid w:val="001A13F3"/>
    <w:rsid w:val="001A17FB"/>
    <w:rsid w:val="001A1AF1"/>
    <w:rsid w:val="001A1F12"/>
    <w:rsid w:val="001A2026"/>
    <w:rsid w:val="001A2297"/>
    <w:rsid w:val="001A2958"/>
    <w:rsid w:val="001A3301"/>
    <w:rsid w:val="001A38CF"/>
    <w:rsid w:val="001A3B95"/>
    <w:rsid w:val="001A4561"/>
    <w:rsid w:val="001A4887"/>
    <w:rsid w:val="001A4CA2"/>
    <w:rsid w:val="001A5208"/>
    <w:rsid w:val="001A5806"/>
    <w:rsid w:val="001A58F0"/>
    <w:rsid w:val="001A659E"/>
    <w:rsid w:val="001A6D7E"/>
    <w:rsid w:val="001A7266"/>
    <w:rsid w:val="001A7302"/>
    <w:rsid w:val="001A742B"/>
    <w:rsid w:val="001A744B"/>
    <w:rsid w:val="001B0828"/>
    <w:rsid w:val="001B1267"/>
    <w:rsid w:val="001B1444"/>
    <w:rsid w:val="001B1552"/>
    <w:rsid w:val="001B15BE"/>
    <w:rsid w:val="001B1954"/>
    <w:rsid w:val="001B1BCB"/>
    <w:rsid w:val="001B1C30"/>
    <w:rsid w:val="001B1D21"/>
    <w:rsid w:val="001B1D3C"/>
    <w:rsid w:val="001B1F4F"/>
    <w:rsid w:val="001B2362"/>
    <w:rsid w:val="001B27B7"/>
    <w:rsid w:val="001B3036"/>
    <w:rsid w:val="001B3150"/>
    <w:rsid w:val="001B31D1"/>
    <w:rsid w:val="001B3569"/>
    <w:rsid w:val="001B3628"/>
    <w:rsid w:val="001B366C"/>
    <w:rsid w:val="001B371F"/>
    <w:rsid w:val="001B3D8D"/>
    <w:rsid w:val="001B4E07"/>
    <w:rsid w:val="001B52F6"/>
    <w:rsid w:val="001B53EE"/>
    <w:rsid w:val="001B57FF"/>
    <w:rsid w:val="001B5866"/>
    <w:rsid w:val="001B5A25"/>
    <w:rsid w:val="001B5C97"/>
    <w:rsid w:val="001B6A87"/>
    <w:rsid w:val="001B7322"/>
    <w:rsid w:val="001B7407"/>
    <w:rsid w:val="001B7605"/>
    <w:rsid w:val="001B77C3"/>
    <w:rsid w:val="001C0691"/>
    <w:rsid w:val="001C136C"/>
    <w:rsid w:val="001C24B2"/>
    <w:rsid w:val="001C2B6C"/>
    <w:rsid w:val="001C2E9E"/>
    <w:rsid w:val="001C40C0"/>
    <w:rsid w:val="001C41D3"/>
    <w:rsid w:val="001C458D"/>
    <w:rsid w:val="001C5031"/>
    <w:rsid w:val="001C5041"/>
    <w:rsid w:val="001C5391"/>
    <w:rsid w:val="001C58E5"/>
    <w:rsid w:val="001C68AE"/>
    <w:rsid w:val="001C6BDB"/>
    <w:rsid w:val="001C7E1C"/>
    <w:rsid w:val="001D0CA6"/>
    <w:rsid w:val="001D0E56"/>
    <w:rsid w:val="001D137E"/>
    <w:rsid w:val="001D1553"/>
    <w:rsid w:val="001D1751"/>
    <w:rsid w:val="001D1948"/>
    <w:rsid w:val="001D21F8"/>
    <w:rsid w:val="001D223F"/>
    <w:rsid w:val="001D22F2"/>
    <w:rsid w:val="001D2DE8"/>
    <w:rsid w:val="001D317B"/>
    <w:rsid w:val="001D3E1E"/>
    <w:rsid w:val="001D407E"/>
    <w:rsid w:val="001D45CE"/>
    <w:rsid w:val="001D47E9"/>
    <w:rsid w:val="001D4CDF"/>
    <w:rsid w:val="001D50CC"/>
    <w:rsid w:val="001D522D"/>
    <w:rsid w:val="001D5715"/>
    <w:rsid w:val="001D5CD8"/>
    <w:rsid w:val="001D5E48"/>
    <w:rsid w:val="001D60A8"/>
    <w:rsid w:val="001D633F"/>
    <w:rsid w:val="001D66D3"/>
    <w:rsid w:val="001D6791"/>
    <w:rsid w:val="001D77BB"/>
    <w:rsid w:val="001D7D57"/>
    <w:rsid w:val="001E0D16"/>
    <w:rsid w:val="001E1617"/>
    <w:rsid w:val="001E1635"/>
    <w:rsid w:val="001E19C7"/>
    <w:rsid w:val="001E1B19"/>
    <w:rsid w:val="001E1B7F"/>
    <w:rsid w:val="001E2257"/>
    <w:rsid w:val="001E295F"/>
    <w:rsid w:val="001E2EAC"/>
    <w:rsid w:val="001E3089"/>
    <w:rsid w:val="001E3A34"/>
    <w:rsid w:val="001E3CFB"/>
    <w:rsid w:val="001E3D1F"/>
    <w:rsid w:val="001E56BE"/>
    <w:rsid w:val="001E5714"/>
    <w:rsid w:val="001E6660"/>
    <w:rsid w:val="001E7C87"/>
    <w:rsid w:val="001E7F45"/>
    <w:rsid w:val="001F0074"/>
    <w:rsid w:val="001F09BD"/>
    <w:rsid w:val="001F195E"/>
    <w:rsid w:val="001F294A"/>
    <w:rsid w:val="001F2CEC"/>
    <w:rsid w:val="001F34DB"/>
    <w:rsid w:val="001F37A9"/>
    <w:rsid w:val="001F389B"/>
    <w:rsid w:val="001F3F19"/>
    <w:rsid w:val="001F41CD"/>
    <w:rsid w:val="001F4BB9"/>
    <w:rsid w:val="001F4E82"/>
    <w:rsid w:val="001F4FD3"/>
    <w:rsid w:val="001F5215"/>
    <w:rsid w:val="001F57F0"/>
    <w:rsid w:val="001F62C1"/>
    <w:rsid w:val="001F65F2"/>
    <w:rsid w:val="001F667F"/>
    <w:rsid w:val="001F67F1"/>
    <w:rsid w:val="001F6F6C"/>
    <w:rsid w:val="001F75BC"/>
    <w:rsid w:val="0020010D"/>
    <w:rsid w:val="002001BE"/>
    <w:rsid w:val="00200472"/>
    <w:rsid w:val="0020117A"/>
    <w:rsid w:val="00201740"/>
    <w:rsid w:val="00201BD3"/>
    <w:rsid w:val="00202764"/>
    <w:rsid w:val="00202BFD"/>
    <w:rsid w:val="00202DB6"/>
    <w:rsid w:val="00203060"/>
    <w:rsid w:val="0020347F"/>
    <w:rsid w:val="002034C6"/>
    <w:rsid w:val="00203662"/>
    <w:rsid w:val="00203B47"/>
    <w:rsid w:val="00203FC2"/>
    <w:rsid w:val="0020464C"/>
    <w:rsid w:val="00205501"/>
    <w:rsid w:val="00205C8A"/>
    <w:rsid w:val="002060A2"/>
    <w:rsid w:val="00206263"/>
    <w:rsid w:val="0020642D"/>
    <w:rsid w:val="00210313"/>
    <w:rsid w:val="00210E58"/>
    <w:rsid w:val="002111CD"/>
    <w:rsid w:val="00211C56"/>
    <w:rsid w:val="00211E6B"/>
    <w:rsid w:val="00211EF9"/>
    <w:rsid w:val="002134CD"/>
    <w:rsid w:val="002139DE"/>
    <w:rsid w:val="00213DB1"/>
    <w:rsid w:val="00214281"/>
    <w:rsid w:val="0021468B"/>
    <w:rsid w:val="002148DC"/>
    <w:rsid w:val="00214C16"/>
    <w:rsid w:val="00214D03"/>
    <w:rsid w:val="002152AA"/>
    <w:rsid w:val="0021569F"/>
    <w:rsid w:val="00215B0C"/>
    <w:rsid w:val="00215BF1"/>
    <w:rsid w:val="00216078"/>
    <w:rsid w:val="00216C12"/>
    <w:rsid w:val="00216D60"/>
    <w:rsid w:val="00217199"/>
    <w:rsid w:val="0021732D"/>
    <w:rsid w:val="002201D8"/>
    <w:rsid w:val="00220314"/>
    <w:rsid w:val="0022129A"/>
    <w:rsid w:val="00221875"/>
    <w:rsid w:val="00221CA4"/>
    <w:rsid w:val="00222094"/>
    <w:rsid w:val="00222467"/>
    <w:rsid w:val="00222AD7"/>
    <w:rsid w:val="00223657"/>
    <w:rsid w:val="00223DBF"/>
    <w:rsid w:val="0022409B"/>
    <w:rsid w:val="00225638"/>
    <w:rsid w:val="002266DE"/>
    <w:rsid w:val="0022681B"/>
    <w:rsid w:val="00226A9B"/>
    <w:rsid w:val="00227748"/>
    <w:rsid w:val="00227AFD"/>
    <w:rsid w:val="00227C66"/>
    <w:rsid w:val="00227E9B"/>
    <w:rsid w:val="00230306"/>
    <w:rsid w:val="00230774"/>
    <w:rsid w:val="002309BF"/>
    <w:rsid w:val="002318A2"/>
    <w:rsid w:val="00232183"/>
    <w:rsid w:val="0023224A"/>
    <w:rsid w:val="002323BA"/>
    <w:rsid w:val="00232507"/>
    <w:rsid w:val="00232847"/>
    <w:rsid w:val="0023344D"/>
    <w:rsid w:val="0023381E"/>
    <w:rsid w:val="00234CEE"/>
    <w:rsid w:val="00235225"/>
    <w:rsid w:val="0023617D"/>
    <w:rsid w:val="00236230"/>
    <w:rsid w:val="0023625D"/>
    <w:rsid w:val="002365F7"/>
    <w:rsid w:val="0023674D"/>
    <w:rsid w:val="00236CAA"/>
    <w:rsid w:val="00236FA1"/>
    <w:rsid w:val="0023736F"/>
    <w:rsid w:val="00237378"/>
    <w:rsid w:val="002375AA"/>
    <w:rsid w:val="00240068"/>
    <w:rsid w:val="0024019B"/>
    <w:rsid w:val="002401C3"/>
    <w:rsid w:val="002403EC"/>
    <w:rsid w:val="00240568"/>
    <w:rsid w:val="002409AA"/>
    <w:rsid w:val="00240D37"/>
    <w:rsid w:val="00240F82"/>
    <w:rsid w:val="00242371"/>
    <w:rsid w:val="00242460"/>
    <w:rsid w:val="0024274D"/>
    <w:rsid w:val="00242A23"/>
    <w:rsid w:val="00242F73"/>
    <w:rsid w:val="00243EBC"/>
    <w:rsid w:val="00244280"/>
    <w:rsid w:val="002447CF"/>
    <w:rsid w:val="0024498E"/>
    <w:rsid w:val="00244AD8"/>
    <w:rsid w:val="00244BB0"/>
    <w:rsid w:val="002451E2"/>
    <w:rsid w:val="002456C1"/>
    <w:rsid w:val="00245B63"/>
    <w:rsid w:val="002462E9"/>
    <w:rsid w:val="00246473"/>
    <w:rsid w:val="0024699B"/>
    <w:rsid w:val="00246AFD"/>
    <w:rsid w:val="00246BA6"/>
    <w:rsid w:val="00246C26"/>
    <w:rsid w:val="00246E4B"/>
    <w:rsid w:val="002470A1"/>
    <w:rsid w:val="0024736B"/>
    <w:rsid w:val="0024738D"/>
    <w:rsid w:val="002477E3"/>
    <w:rsid w:val="00247ABC"/>
    <w:rsid w:val="0025011A"/>
    <w:rsid w:val="00251265"/>
    <w:rsid w:val="002515F8"/>
    <w:rsid w:val="0025221F"/>
    <w:rsid w:val="00252329"/>
    <w:rsid w:val="0025254A"/>
    <w:rsid w:val="0025272B"/>
    <w:rsid w:val="00252744"/>
    <w:rsid w:val="002528E5"/>
    <w:rsid w:val="00252921"/>
    <w:rsid w:val="00252985"/>
    <w:rsid w:val="00253304"/>
    <w:rsid w:val="00253633"/>
    <w:rsid w:val="0025395F"/>
    <w:rsid w:val="00253F9A"/>
    <w:rsid w:val="00254716"/>
    <w:rsid w:val="00254837"/>
    <w:rsid w:val="00254A42"/>
    <w:rsid w:val="00254A9C"/>
    <w:rsid w:val="002554E7"/>
    <w:rsid w:val="00255614"/>
    <w:rsid w:val="00255A43"/>
    <w:rsid w:val="00255B19"/>
    <w:rsid w:val="00255E66"/>
    <w:rsid w:val="00255F7A"/>
    <w:rsid w:val="002565A2"/>
    <w:rsid w:val="00256C11"/>
    <w:rsid w:val="00256EC1"/>
    <w:rsid w:val="00257094"/>
    <w:rsid w:val="00257657"/>
    <w:rsid w:val="002576EA"/>
    <w:rsid w:val="002600B9"/>
    <w:rsid w:val="002605F4"/>
    <w:rsid w:val="00261C43"/>
    <w:rsid w:val="00262363"/>
    <w:rsid w:val="002628BF"/>
    <w:rsid w:val="00262D3B"/>
    <w:rsid w:val="00262EC7"/>
    <w:rsid w:val="0026360B"/>
    <w:rsid w:val="002636EF"/>
    <w:rsid w:val="00263AE3"/>
    <w:rsid w:val="00264391"/>
    <w:rsid w:val="0026461C"/>
    <w:rsid w:val="002648F9"/>
    <w:rsid w:val="00264EFF"/>
    <w:rsid w:val="00264FED"/>
    <w:rsid w:val="00265128"/>
    <w:rsid w:val="00265707"/>
    <w:rsid w:val="00265ED2"/>
    <w:rsid w:val="00265F7D"/>
    <w:rsid w:val="002660C3"/>
    <w:rsid w:val="00266157"/>
    <w:rsid w:val="0026775B"/>
    <w:rsid w:val="0027013D"/>
    <w:rsid w:val="00270B16"/>
    <w:rsid w:val="00270D88"/>
    <w:rsid w:val="002711E0"/>
    <w:rsid w:val="002713DD"/>
    <w:rsid w:val="00272074"/>
    <w:rsid w:val="002720D6"/>
    <w:rsid w:val="00272369"/>
    <w:rsid w:val="0027254E"/>
    <w:rsid w:val="00272A4B"/>
    <w:rsid w:val="00273B62"/>
    <w:rsid w:val="00273BF3"/>
    <w:rsid w:val="00273EDF"/>
    <w:rsid w:val="002740ED"/>
    <w:rsid w:val="002743BA"/>
    <w:rsid w:val="00275488"/>
    <w:rsid w:val="002757CD"/>
    <w:rsid w:val="00276150"/>
    <w:rsid w:val="00276A02"/>
    <w:rsid w:val="00276C42"/>
    <w:rsid w:val="002770E6"/>
    <w:rsid w:val="0027754B"/>
    <w:rsid w:val="002778C2"/>
    <w:rsid w:val="0028021D"/>
    <w:rsid w:val="00280A61"/>
    <w:rsid w:val="002811B9"/>
    <w:rsid w:val="0028164B"/>
    <w:rsid w:val="002818D9"/>
    <w:rsid w:val="00282074"/>
    <w:rsid w:val="002825D6"/>
    <w:rsid w:val="002835FE"/>
    <w:rsid w:val="00285A27"/>
    <w:rsid w:val="00285FA6"/>
    <w:rsid w:val="00286414"/>
    <w:rsid w:val="00286577"/>
    <w:rsid w:val="00286B56"/>
    <w:rsid w:val="00286F58"/>
    <w:rsid w:val="002879D9"/>
    <w:rsid w:val="00290614"/>
    <w:rsid w:val="002909DF"/>
    <w:rsid w:val="00292446"/>
    <w:rsid w:val="002943E8"/>
    <w:rsid w:val="0029449E"/>
    <w:rsid w:val="00294531"/>
    <w:rsid w:val="00294758"/>
    <w:rsid w:val="00295062"/>
    <w:rsid w:val="0029538F"/>
    <w:rsid w:val="002953FF"/>
    <w:rsid w:val="00295AFC"/>
    <w:rsid w:val="00296A63"/>
    <w:rsid w:val="002970C0"/>
    <w:rsid w:val="002970E0"/>
    <w:rsid w:val="002979C1"/>
    <w:rsid w:val="00297BBB"/>
    <w:rsid w:val="002A034F"/>
    <w:rsid w:val="002A0DD5"/>
    <w:rsid w:val="002A12D9"/>
    <w:rsid w:val="002A13F3"/>
    <w:rsid w:val="002A1D61"/>
    <w:rsid w:val="002A1E40"/>
    <w:rsid w:val="002A1F6E"/>
    <w:rsid w:val="002A2098"/>
    <w:rsid w:val="002A232B"/>
    <w:rsid w:val="002A277A"/>
    <w:rsid w:val="002A27A5"/>
    <w:rsid w:val="002A3319"/>
    <w:rsid w:val="002A3505"/>
    <w:rsid w:val="002A408B"/>
    <w:rsid w:val="002A4A41"/>
    <w:rsid w:val="002A6405"/>
    <w:rsid w:val="002A6539"/>
    <w:rsid w:val="002A6637"/>
    <w:rsid w:val="002A6F5A"/>
    <w:rsid w:val="002A7F69"/>
    <w:rsid w:val="002B00CA"/>
    <w:rsid w:val="002B0304"/>
    <w:rsid w:val="002B0600"/>
    <w:rsid w:val="002B0C06"/>
    <w:rsid w:val="002B0DF8"/>
    <w:rsid w:val="002B0E92"/>
    <w:rsid w:val="002B106F"/>
    <w:rsid w:val="002B138F"/>
    <w:rsid w:val="002B148E"/>
    <w:rsid w:val="002B1C31"/>
    <w:rsid w:val="002B26F8"/>
    <w:rsid w:val="002B2D7E"/>
    <w:rsid w:val="002B2F07"/>
    <w:rsid w:val="002B39C7"/>
    <w:rsid w:val="002B448C"/>
    <w:rsid w:val="002B4832"/>
    <w:rsid w:val="002B4C4C"/>
    <w:rsid w:val="002B514D"/>
    <w:rsid w:val="002B559C"/>
    <w:rsid w:val="002B5C0E"/>
    <w:rsid w:val="002B5FAF"/>
    <w:rsid w:val="002B611E"/>
    <w:rsid w:val="002B6511"/>
    <w:rsid w:val="002B651C"/>
    <w:rsid w:val="002B6F02"/>
    <w:rsid w:val="002B7037"/>
    <w:rsid w:val="002B7067"/>
    <w:rsid w:val="002B73AE"/>
    <w:rsid w:val="002B777D"/>
    <w:rsid w:val="002B7E10"/>
    <w:rsid w:val="002C021B"/>
    <w:rsid w:val="002C054A"/>
    <w:rsid w:val="002C13BC"/>
    <w:rsid w:val="002C1AC4"/>
    <w:rsid w:val="002C1AD7"/>
    <w:rsid w:val="002C2DAA"/>
    <w:rsid w:val="002C399B"/>
    <w:rsid w:val="002C3D77"/>
    <w:rsid w:val="002C3F30"/>
    <w:rsid w:val="002C4673"/>
    <w:rsid w:val="002C5102"/>
    <w:rsid w:val="002C52DA"/>
    <w:rsid w:val="002C62A7"/>
    <w:rsid w:val="002C65A6"/>
    <w:rsid w:val="002C68E4"/>
    <w:rsid w:val="002C6C4A"/>
    <w:rsid w:val="002C6DAB"/>
    <w:rsid w:val="002C723A"/>
    <w:rsid w:val="002C73B9"/>
    <w:rsid w:val="002C7E38"/>
    <w:rsid w:val="002D0835"/>
    <w:rsid w:val="002D1A2C"/>
    <w:rsid w:val="002D2068"/>
    <w:rsid w:val="002D2559"/>
    <w:rsid w:val="002D29EF"/>
    <w:rsid w:val="002D2E47"/>
    <w:rsid w:val="002D3082"/>
    <w:rsid w:val="002D3256"/>
    <w:rsid w:val="002D402C"/>
    <w:rsid w:val="002D4160"/>
    <w:rsid w:val="002D420D"/>
    <w:rsid w:val="002D47CA"/>
    <w:rsid w:val="002D5F67"/>
    <w:rsid w:val="002D61AB"/>
    <w:rsid w:val="002D6462"/>
    <w:rsid w:val="002D73C1"/>
    <w:rsid w:val="002D75D9"/>
    <w:rsid w:val="002D7B5F"/>
    <w:rsid w:val="002D7C08"/>
    <w:rsid w:val="002D7C0E"/>
    <w:rsid w:val="002E092D"/>
    <w:rsid w:val="002E0955"/>
    <w:rsid w:val="002E0E63"/>
    <w:rsid w:val="002E0E8A"/>
    <w:rsid w:val="002E1578"/>
    <w:rsid w:val="002E1C57"/>
    <w:rsid w:val="002E1CB6"/>
    <w:rsid w:val="002E2606"/>
    <w:rsid w:val="002E2CC3"/>
    <w:rsid w:val="002E2E28"/>
    <w:rsid w:val="002E3033"/>
    <w:rsid w:val="002E341B"/>
    <w:rsid w:val="002E4A9E"/>
    <w:rsid w:val="002E4B9E"/>
    <w:rsid w:val="002E4C2B"/>
    <w:rsid w:val="002E5173"/>
    <w:rsid w:val="002E5475"/>
    <w:rsid w:val="002E5561"/>
    <w:rsid w:val="002E5619"/>
    <w:rsid w:val="002E5AA9"/>
    <w:rsid w:val="002E5C01"/>
    <w:rsid w:val="002E5CC9"/>
    <w:rsid w:val="002E5F7E"/>
    <w:rsid w:val="002E62D9"/>
    <w:rsid w:val="002E6581"/>
    <w:rsid w:val="002E6A79"/>
    <w:rsid w:val="002E6EFC"/>
    <w:rsid w:val="002E758D"/>
    <w:rsid w:val="002E79B9"/>
    <w:rsid w:val="002F02CD"/>
    <w:rsid w:val="002F068E"/>
    <w:rsid w:val="002F0897"/>
    <w:rsid w:val="002F0C65"/>
    <w:rsid w:val="002F1107"/>
    <w:rsid w:val="002F11B5"/>
    <w:rsid w:val="002F235D"/>
    <w:rsid w:val="002F2700"/>
    <w:rsid w:val="002F2E57"/>
    <w:rsid w:val="002F3384"/>
    <w:rsid w:val="002F44C9"/>
    <w:rsid w:val="002F4653"/>
    <w:rsid w:val="002F4A4F"/>
    <w:rsid w:val="002F5DEA"/>
    <w:rsid w:val="002F6047"/>
    <w:rsid w:val="002F652E"/>
    <w:rsid w:val="002F6B5C"/>
    <w:rsid w:val="002F6D3C"/>
    <w:rsid w:val="002F6F84"/>
    <w:rsid w:val="002F6F9C"/>
    <w:rsid w:val="002F7040"/>
    <w:rsid w:val="002F7530"/>
    <w:rsid w:val="00300164"/>
    <w:rsid w:val="00300EBD"/>
    <w:rsid w:val="00301296"/>
    <w:rsid w:val="0030166F"/>
    <w:rsid w:val="00301793"/>
    <w:rsid w:val="00301842"/>
    <w:rsid w:val="00301E3D"/>
    <w:rsid w:val="00302A96"/>
    <w:rsid w:val="00303C8C"/>
    <w:rsid w:val="00304DF3"/>
    <w:rsid w:val="003053DD"/>
    <w:rsid w:val="00305595"/>
    <w:rsid w:val="00305A29"/>
    <w:rsid w:val="00305B76"/>
    <w:rsid w:val="00306B29"/>
    <w:rsid w:val="00306B66"/>
    <w:rsid w:val="00307231"/>
    <w:rsid w:val="00307A17"/>
    <w:rsid w:val="0031021E"/>
    <w:rsid w:val="00310496"/>
    <w:rsid w:val="0031052F"/>
    <w:rsid w:val="00310608"/>
    <w:rsid w:val="00311AF9"/>
    <w:rsid w:val="00311E08"/>
    <w:rsid w:val="00311E72"/>
    <w:rsid w:val="003125BA"/>
    <w:rsid w:val="00312B1C"/>
    <w:rsid w:val="0031388C"/>
    <w:rsid w:val="003142E2"/>
    <w:rsid w:val="00314CA6"/>
    <w:rsid w:val="003153E1"/>
    <w:rsid w:val="0031566C"/>
    <w:rsid w:val="00315E45"/>
    <w:rsid w:val="003160F2"/>
    <w:rsid w:val="003165C7"/>
    <w:rsid w:val="00316BA8"/>
    <w:rsid w:val="00316F2C"/>
    <w:rsid w:val="0031724D"/>
    <w:rsid w:val="003174C1"/>
    <w:rsid w:val="003177D2"/>
    <w:rsid w:val="00320043"/>
    <w:rsid w:val="003200C3"/>
    <w:rsid w:val="0032018D"/>
    <w:rsid w:val="003203A5"/>
    <w:rsid w:val="00320F21"/>
    <w:rsid w:val="00320FCF"/>
    <w:rsid w:val="00321345"/>
    <w:rsid w:val="00321435"/>
    <w:rsid w:val="00321682"/>
    <w:rsid w:val="00321839"/>
    <w:rsid w:val="003219D2"/>
    <w:rsid w:val="00322F0F"/>
    <w:rsid w:val="00323377"/>
    <w:rsid w:val="00323449"/>
    <w:rsid w:val="00323E26"/>
    <w:rsid w:val="00323E37"/>
    <w:rsid w:val="00323F22"/>
    <w:rsid w:val="00324B8D"/>
    <w:rsid w:val="00325A30"/>
    <w:rsid w:val="00325CCD"/>
    <w:rsid w:val="00326E9F"/>
    <w:rsid w:val="003275F4"/>
    <w:rsid w:val="00327801"/>
    <w:rsid w:val="00327ACE"/>
    <w:rsid w:val="00330647"/>
    <w:rsid w:val="00330AE8"/>
    <w:rsid w:val="00330D6A"/>
    <w:rsid w:val="003318DD"/>
    <w:rsid w:val="0033195C"/>
    <w:rsid w:val="00331D10"/>
    <w:rsid w:val="00332431"/>
    <w:rsid w:val="00332B8E"/>
    <w:rsid w:val="00333404"/>
    <w:rsid w:val="003335C9"/>
    <w:rsid w:val="003336CB"/>
    <w:rsid w:val="0033377E"/>
    <w:rsid w:val="0033380F"/>
    <w:rsid w:val="00333B6D"/>
    <w:rsid w:val="00333FDA"/>
    <w:rsid w:val="0033522B"/>
    <w:rsid w:val="003352A2"/>
    <w:rsid w:val="00335C7D"/>
    <w:rsid w:val="00335FE1"/>
    <w:rsid w:val="00336812"/>
    <w:rsid w:val="00336A62"/>
    <w:rsid w:val="00336ADB"/>
    <w:rsid w:val="00336B98"/>
    <w:rsid w:val="00336E36"/>
    <w:rsid w:val="00337173"/>
    <w:rsid w:val="00337200"/>
    <w:rsid w:val="0033770D"/>
    <w:rsid w:val="00340134"/>
    <w:rsid w:val="00340255"/>
    <w:rsid w:val="00340817"/>
    <w:rsid w:val="00340860"/>
    <w:rsid w:val="00341F99"/>
    <w:rsid w:val="003420C6"/>
    <w:rsid w:val="003424A7"/>
    <w:rsid w:val="00343AE4"/>
    <w:rsid w:val="00344B7F"/>
    <w:rsid w:val="00344CD3"/>
    <w:rsid w:val="00345BA0"/>
    <w:rsid w:val="00346201"/>
    <w:rsid w:val="00346307"/>
    <w:rsid w:val="00346417"/>
    <w:rsid w:val="00346774"/>
    <w:rsid w:val="00346CA9"/>
    <w:rsid w:val="00346D61"/>
    <w:rsid w:val="0034736A"/>
    <w:rsid w:val="003476A9"/>
    <w:rsid w:val="00347730"/>
    <w:rsid w:val="00347956"/>
    <w:rsid w:val="00347989"/>
    <w:rsid w:val="00350021"/>
    <w:rsid w:val="00350162"/>
    <w:rsid w:val="00350942"/>
    <w:rsid w:val="00350C91"/>
    <w:rsid w:val="00350F24"/>
    <w:rsid w:val="003513C0"/>
    <w:rsid w:val="0035174E"/>
    <w:rsid w:val="00351F2D"/>
    <w:rsid w:val="00352C01"/>
    <w:rsid w:val="00352FFF"/>
    <w:rsid w:val="0035321C"/>
    <w:rsid w:val="00353C95"/>
    <w:rsid w:val="00353DC9"/>
    <w:rsid w:val="00354664"/>
    <w:rsid w:val="00354D0D"/>
    <w:rsid w:val="00354D26"/>
    <w:rsid w:val="00354FA1"/>
    <w:rsid w:val="0035530D"/>
    <w:rsid w:val="00355F13"/>
    <w:rsid w:val="0035694B"/>
    <w:rsid w:val="00357136"/>
    <w:rsid w:val="003574A7"/>
    <w:rsid w:val="003577E6"/>
    <w:rsid w:val="00357FC2"/>
    <w:rsid w:val="00360377"/>
    <w:rsid w:val="003608B0"/>
    <w:rsid w:val="00361E19"/>
    <w:rsid w:val="00362547"/>
    <w:rsid w:val="003628EF"/>
    <w:rsid w:val="00362998"/>
    <w:rsid w:val="00363626"/>
    <w:rsid w:val="00363CDA"/>
    <w:rsid w:val="003641A0"/>
    <w:rsid w:val="0036426E"/>
    <w:rsid w:val="00364A24"/>
    <w:rsid w:val="00364A81"/>
    <w:rsid w:val="00364D53"/>
    <w:rsid w:val="0036514C"/>
    <w:rsid w:val="00365F03"/>
    <w:rsid w:val="003669E2"/>
    <w:rsid w:val="00367CA8"/>
    <w:rsid w:val="00370D3E"/>
    <w:rsid w:val="003722AD"/>
    <w:rsid w:val="00372AD8"/>
    <w:rsid w:val="00372B2C"/>
    <w:rsid w:val="003733B1"/>
    <w:rsid w:val="00374080"/>
    <w:rsid w:val="003740F3"/>
    <w:rsid w:val="003741BE"/>
    <w:rsid w:val="0037554D"/>
    <w:rsid w:val="00375815"/>
    <w:rsid w:val="0037596D"/>
    <w:rsid w:val="00375D65"/>
    <w:rsid w:val="00376013"/>
    <w:rsid w:val="00376335"/>
    <w:rsid w:val="00376714"/>
    <w:rsid w:val="00377251"/>
    <w:rsid w:val="00377F14"/>
    <w:rsid w:val="00381257"/>
    <w:rsid w:val="00383265"/>
    <w:rsid w:val="00383AEA"/>
    <w:rsid w:val="00383CF7"/>
    <w:rsid w:val="0038415D"/>
    <w:rsid w:val="0038429E"/>
    <w:rsid w:val="003846D9"/>
    <w:rsid w:val="00384CB0"/>
    <w:rsid w:val="00384DA2"/>
    <w:rsid w:val="00385097"/>
    <w:rsid w:val="0038515C"/>
    <w:rsid w:val="003854B6"/>
    <w:rsid w:val="00385755"/>
    <w:rsid w:val="003857AC"/>
    <w:rsid w:val="00386E7C"/>
    <w:rsid w:val="00386ED6"/>
    <w:rsid w:val="00387702"/>
    <w:rsid w:val="00390193"/>
    <w:rsid w:val="00390955"/>
    <w:rsid w:val="003909F9"/>
    <w:rsid w:val="00390C01"/>
    <w:rsid w:val="00390E5C"/>
    <w:rsid w:val="003915FD"/>
    <w:rsid w:val="00391601"/>
    <w:rsid w:val="00391B30"/>
    <w:rsid w:val="00391B62"/>
    <w:rsid w:val="00391C35"/>
    <w:rsid w:val="003922F0"/>
    <w:rsid w:val="0039238D"/>
    <w:rsid w:val="003927F2"/>
    <w:rsid w:val="00393738"/>
    <w:rsid w:val="00393AB0"/>
    <w:rsid w:val="00394BD4"/>
    <w:rsid w:val="00394C26"/>
    <w:rsid w:val="0039505A"/>
    <w:rsid w:val="003950CD"/>
    <w:rsid w:val="003952E2"/>
    <w:rsid w:val="003955B6"/>
    <w:rsid w:val="003956F0"/>
    <w:rsid w:val="00395CB9"/>
    <w:rsid w:val="00395CD8"/>
    <w:rsid w:val="00395CE6"/>
    <w:rsid w:val="00395FA6"/>
    <w:rsid w:val="00396468"/>
    <w:rsid w:val="00396E69"/>
    <w:rsid w:val="00396FBA"/>
    <w:rsid w:val="0039740D"/>
    <w:rsid w:val="003975BD"/>
    <w:rsid w:val="00397953"/>
    <w:rsid w:val="0039796C"/>
    <w:rsid w:val="00397BD0"/>
    <w:rsid w:val="003A0957"/>
    <w:rsid w:val="003A0F21"/>
    <w:rsid w:val="003A2B3A"/>
    <w:rsid w:val="003A3C55"/>
    <w:rsid w:val="003A3C95"/>
    <w:rsid w:val="003A3E43"/>
    <w:rsid w:val="003A3F74"/>
    <w:rsid w:val="003A453C"/>
    <w:rsid w:val="003A45EC"/>
    <w:rsid w:val="003A5E77"/>
    <w:rsid w:val="003A6F48"/>
    <w:rsid w:val="003A7CFB"/>
    <w:rsid w:val="003A7E39"/>
    <w:rsid w:val="003B00D4"/>
    <w:rsid w:val="003B0591"/>
    <w:rsid w:val="003B08CC"/>
    <w:rsid w:val="003B0CDC"/>
    <w:rsid w:val="003B1AD6"/>
    <w:rsid w:val="003B1D03"/>
    <w:rsid w:val="003B1D77"/>
    <w:rsid w:val="003B2271"/>
    <w:rsid w:val="003B2836"/>
    <w:rsid w:val="003B2CE0"/>
    <w:rsid w:val="003B3858"/>
    <w:rsid w:val="003B38EC"/>
    <w:rsid w:val="003B3CB6"/>
    <w:rsid w:val="003B3CF2"/>
    <w:rsid w:val="003B489F"/>
    <w:rsid w:val="003B54F3"/>
    <w:rsid w:val="003B55DC"/>
    <w:rsid w:val="003B5A21"/>
    <w:rsid w:val="003B5E85"/>
    <w:rsid w:val="003B5EBE"/>
    <w:rsid w:val="003B5F30"/>
    <w:rsid w:val="003B6017"/>
    <w:rsid w:val="003B66EB"/>
    <w:rsid w:val="003B6761"/>
    <w:rsid w:val="003B6A8D"/>
    <w:rsid w:val="003B6BCB"/>
    <w:rsid w:val="003B6CC3"/>
    <w:rsid w:val="003B7DDF"/>
    <w:rsid w:val="003C1A5C"/>
    <w:rsid w:val="003C1D63"/>
    <w:rsid w:val="003C203E"/>
    <w:rsid w:val="003C2640"/>
    <w:rsid w:val="003C2858"/>
    <w:rsid w:val="003C29E3"/>
    <w:rsid w:val="003C30F3"/>
    <w:rsid w:val="003C3AF4"/>
    <w:rsid w:val="003C3E19"/>
    <w:rsid w:val="003C44A8"/>
    <w:rsid w:val="003C4539"/>
    <w:rsid w:val="003C468E"/>
    <w:rsid w:val="003C4B2A"/>
    <w:rsid w:val="003C4CC0"/>
    <w:rsid w:val="003C522A"/>
    <w:rsid w:val="003C5708"/>
    <w:rsid w:val="003C5EA3"/>
    <w:rsid w:val="003C5F8B"/>
    <w:rsid w:val="003C6176"/>
    <w:rsid w:val="003C6348"/>
    <w:rsid w:val="003C6F10"/>
    <w:rsid w:val="003C73DD"/>
    <w:rsid w:val="003C74DA"/>
    <w:rsid w:val="003C7655"/>
    <w:rsid w:val="003C7B38"/>
    <w:rsid w:val="003D0438"/>
    <w:rsid w:val="003D0ADB"/>
    <w:rsid w:val="003D0F13"/>
    <w:rsid w:val="003D12E4"/>
    <w:rsid w:val="003D1561"/>
    <w:rsid w:val="003D1A86"/>
    <w:rsid w:val="003D1C76"/>
    <w:rsid w:val="003D1F8B"/>
    <w:rsid w:val="003D284E"/>
    <w:rsid w:val="003D2944"/>
    <w:rsid w:val="003D29DC"/>
    <w:rsid w:val="003D3160"/>
    <w:rsid w:val="003D390D"/>
    <w:rsid w:val="003D43D2"/>
    <w:rsid w:val="003D4AB7"/>
    <w:rsid w:val="003D4B5B"/>
    <w:rsid w:val="003D4CA5"/>
    <w:rsid w:val="003D52E7"/>
    <w:rsid w:val="003D56F2"/>
    <w:rsid w:val="003D5E23"/>
    <w:rsid w:val="003D6384"/>
    <w:rsid w:val="003D68BA"/>
    <w:rsid w:val="003D6D27"/>
    <w:rsid w:val="003D72D0"/>
    <w:rsid w:val="003D7828"/>
    <w:rsid w:val="003D7BAB"/>
    <w:rsid w:val="003E074C"/>
    <w:rsid w:val="003E12FC"/>
    <w:rsid w:val="003E2006"/>
    <w:rsid w:val="003E21A4"/>
    <w:rsid w:val="003E262C"/>
    <w:rsid w:val="003E2DCF"/>
    <w:rsid w:val="003E3269"/>
    <w:rsid w:val="003E3D8F"/>
    <w:rsid w:val="003E3DCF"/>
    <w:rsid w:val="003E438E"/>
    <w:rsid w:val="003E4D2F"/>
    <w:rsid w:val="003E4F10"/>
    <w:rsid w:val="003E50DA"/>
    <w:rsid w:val="003E55FF"/>
    <w:rsid w:val="003E6339"/>
    <w:rsid w:val="003E6F3E"/>
    <w:rsid w:val="003F014D"/>
    <w:rsid w:val="003F0B89"/>
    <w:rsid w:val="003F0F10"/>
    <w:rsid w:val="003F14FE"/>
    <w:rsid w:val="003F188A"/>
    <w:rsid w:val="003F2149"/>
    <w:rsid w:val="003F220D"/>
    <w:rsid w:val="003F2220"/>
    <w:rsid w:val="003F22B5"/>
    <w:rsid w:val="003F23C9"/>
    <w:rsid w:val="003F3092"/>
    <w:rsid w:val="003F3525"/>
    <w:rsid w:val="003F35D7"/>
    <w:rsid w:val="003F3635"/>
    <w:rsid w:val="003F37FB"/>
    <w:rsid w:val="003F3E0E"/>
    <w:rsid w:val="003F3F84"/>
    <w:rsid w:val="003F4588"/>
    <w:rsid w:val="003F4890"/>
    <w:rsid w:val="003F4BFC"/>
    <w:rsid w:val="003F4F93"/>
    <w:rsid w:val="003F5149"/>
    <w:rsid w:val="003F544B"/>
    <w:rsid w:val="003F5A03"/>
    <w:rsid w:val="003F6478"/>
    <w:rsid w:val="003F6589"/>
    <w:rsid w:val="003F664C"/>
    <w:rsid w:val="003F716A"/>
    <w:rsid w:val="003F74F0"/>
    <w:rsid w:val="003F7799"/>
    <w:rsid w:val="003F7D03"/>
    <w:rsid w:val="004009D1"/>
    <w:rsid w:val="00400E16"/>
    <w:rsid w:val="00401DEA"/>
    <w:rsid w:val="004027ED"/>
    <w:rsid w:val="00402802"/>
    <w:rsid w:val="00403E40"/>
    <w:rsid w:val="004052DC"/>
    <w:rsid w:val="00405A1D"/>
    <w:rsid w:val="00405A25"/>
    <w:rsid w:val="00405AA6"/>
    <w:rsid w:val="0040608E"/>
    <w:rsid w:val="0040652F"/>
    <w:rsid w:val="00406761"/>
    <w:rsid w:val="004067C4"/>
    <w:rsid w:val="00406ECB"/>
    <w:rsid w:val="00406F71"/>
    <w:rsid w:val="004071F8"/>
    <w:rsid w:val="004076E7"/>
    <w:rsid w:val="00407A01"/>
    <w:rsid w:val="00407ED1"/>
    <w:rsid w:val="00407F61"/>
    <w:rsid w:val="00410500"/>
    <w:rsid w:val="0041156B"/>
    <w:rsid w:val="00411F2F"/>
    <w:rsid w:val="004131A5"/>
    <w:rsid w:val="004131FD"/>
    <w:rsid w:val="0041366F"/>
    <w:rsid w:val="004136AA"/>
    <w:rsid w:val="00413742"/>
    <w:rsid w:val="0041405C"/>
    <w:rsid w:val="004143A6"/>
    <w:rsid w:val="00415151"/>
    <w:rsid w:val="00415718"/>
    <w:rsid w:val="00415C50"/>
    <w:rsid w:val="00415E91"/>
    <w:rsid w:val="004161F9"/>
    <w:rsid w:val="004162FD"/>
    <w:rsid w:val="00416356"/>
    <w:rsid w:val="00416672"/>
    <w:rsid w:val="00416987"/>
    <w:rsid w:val="00416B4F"/>
    <w:rsid w:val="00416B70"/>
    <w:rsid w:val="00416C3C"/>
    <w:rsid w:val="00416D02"/>
    <w:rsid w:val="00416F77"/>
    <w:rsid w:val="0041702C"/>
    <w:rsid w:val="00417401"/>
    <w:rsid w:val="00417561"/>
    <w:rsid w:val="004202D9"/>
    <w:rsid w:val="004204FE"/>
    <w:rsid w:val="00421268"/>
    <w:rsid w:val="004215EF"/>
    <w:rsid w:val="00421CB8"/>
    <w:rsid w:val="00421E35"/>
    <w:rsid w:val="0042269E"/>
    <w:rsid w:val="004228D1"/>
    <w:rsid w:val="004231E5"/>
    <w:rsid w:val="00423575"/>
    <w:rsid w:val="0042369C"/>
    <w:rsid w:val="004237BF"/>
    <w:rsid w:val="00424ABE"/>
    <w:rsid w:val="00424BDC"/>
    <w:rsid w:val="00425C96"/>
    <w:rsid w:val="0042685D"/>
    <w:rsid w:val="00426E98"/>
    <w:rsid w:val="004300BF"/>
    <w:rsid w:val="00430DDE"/>
    <w:rsid w:val="00430FC4"/>
    <w:rsid w:val="00431378"/>
    <w:rsid w:val="00431BF2"/>
    <w:rsid w:val="00431E45"/>
    <w:rsid w:val="00432CA3"/>
    <w:rsid w:val="00433246"/>
    <w:rsid w:val="004335E2"/>
    <w:rsid w:val="004343E1"/>
    <w:rsid w:val="0043500F"/>
    <w:rsid w:val="00435875"/>
    <w:rsid w:val="00435A96"/>
    <w:rsid w:val="0043612F"/>
    <w:rsid w:val="00436313"/>
    <w:rsid w:val="0043681F"/>
    <w:rsid w:val="004379D6"/>
    <w:rsid w:val="00437C45"/>
    <w:rsid w:val="00437F5E"/>
    <w:rsid w:val="00440035"/>
    <w:rsid w:val="00440898"/>
    <w:rsid w:val="00440FC4"/>
    <w:rsid w:val="004410B7"/>
    <w:rsid w:val="0044125E"/>
    <w:rsid w:val="00441945"/>
    <w:rsid w:val="00441C71"/>
    <w:rsid w:val="00441DFB"/>
    <w:rsid w:val="004438D6"/>
    <w:rsid w:val="00443A67"/>
    <w:rsid w:val="00445180"/>
    <w:rsid w:val="00445569"/>
    <w:rsid w:val="004456A3"/>
    <w:rsid w:val="0044594F"/>
    <w:rsid w:val="0044675F"/>
    <w:rsid w:val="00447179"/>
    <w:rsid w:val="0044762E"/>
    <w:rsid w:val="00447AB9"/>
    <w:rsid w:val="00447C91"/>
    <w:rsid w:val="004505D3"/>
    <w:rsid w:val="00450853"/>
    <w:rsid w:val="00450941"/>
    <w:rsid w:val="00450B4A"/>
    <w:rsid w:val="00451796"/>
    <w:rsid w:val="00451C9A"/>
    <w:rsid w:val="00451E3A"/>
    <w:rsid w:val="004524E0"/>
    <w:rsid w:val="0045468D"/>
    <w:rsid w:val="004553AA"/>
    <w:rsid w:val="004554F0"/>
    <w:rsid w:val="004579AF"/>
    <w:rsid w:val="0046037B"/>
    <w:rsid w:val="0046037C"/>
    <w:rsid w:val="00461386"/>
    <w:rsid w:val="004618D6"/>
    <w:rsid w:val="00461B14"/>
    <w:rsid w:val="00461B32"/>
    <w:rsid w:val="00462242"/>
    <w:rsid w:val="00462290"/>
    <w:rsid w:val="00462815"/>
    <w:rsid w:val="0046311E"/>
    <w:rsid w:val="00463554"/>
    <w:rsid w:val="00464045"/>
    <w:rsid w:val="004642B3"/>
    <w:rsid w:val="00464365"/>
    <w:rsid w:val="00464D4D"/>
    <w:rsid w:val="00464F3B"/>
    <w:rsid w:val="0046644A"/>
    <w:rsid w:val="004671D7"/>
    <w:rsid w:val="004674BA"/>
    <w:rsid w:val="00467780"/>
    <w:rsid w:val="00467945"/>
    <w:rsid w:val="00467DDB"/>
    <w:rsid w:val="00470004"/>
    <w:rsid w:val="004701EE"/>
    <w:rsid w:val="004702E1"/>
    <w:rsid w:val="00470DCB"/>
    <w:rsid w:val="00471109"/>
    <w:rsid w:val="00471A4B"/>
    <w:rsid w:val="0047232E"/>
    <w:rsid w:val="00472610"/>
    <w:rsid w:val="004727A8"/>
    <w:rsid w:val="00472B3A"/>
    <w:rsid w:val="00473530"/>
    <w:rsid w:val="0047368C"/>
    <w:rsid w:val="004744C4"/>
    <w:rsid w:val="00474BFB"/>
    <w:rsid w:val="00475209"/>
    <w:rsid w:val="00475F15"/>
    <w:rsid w:val="004762B6"/>
    <w:rsid w:val="00476CB8"/>
    <w:rsid w:val="004770F8"/>
    <w:rsid w:val="0047712D"/>
    <w:rsid w:val="00477840"/>
    <w:rsid w:val="00477AE6"/>
    <w:rsid w:val="00480076"/>
    <w:rsid w:val="0048033D"/>
    <w:rsid w:val="00480814"/>
    <w:rsid w:val="004809C8"/>
    <w:rsid w:val="00480CFA"/>
    <w:rsid w:val="00480D6C"/>
    <w:rsid w:val="00480EA4"/>
    <w:rsid w:val="004813A5"/>
    <w:rsid w:val="004813F9"/>
    <w:rsid w:val="0048183C"/>
    <w:rsid w:val="00481A0E"/>
    <w:rsid w:val="00481CF2"/>
    <w:rsid w:val="00481F9E"/>
    <w:rsid w:val="00482526"/>
    <w:rsid w:val="00482BE0"/>
    <w:rsid w:val="00483142"/>
    <w:rsid w:val="004838D7"/>
    <w:rsid w:val="00483A6A"/>
    <w:rsid w:val="00483EA3"/>
    <w:rsid w:val="0048413A"/>
    <w:rsid w:val="00484632"/>
    <w:rsid w:val="00484D91"/>
    <w:rsid w:val="00485337"/>
    <w:rsid w:val="00485886"/>
    <w:rsid w:val="00485DCB"/>
    <w:rsid w:val="004864C9"/>
    <w:rsid w:val="00486588"/>
    <w:rsid w:val="00486A61"/>
    <w:rsid w:val="00486C6A"/>
    <w:rsid w:val="00487037"/>
    <w:rsid w:val="00490226"/>
    <w:rsid w:val="00490464"/>
    <w:rsid w:val="004904F5"/>
    <w:rsid w:val="0049053D"/>
    <w:rsid w:val="00490A18"/>
    <w:rsid w:val="00490C5B"/>
    <w:rsid w:val="00490C5F"/>
    <w:rsid w:val="004910AC"/>
    <w:rsid w:val="004914B7"/>
    <w:rsid w:val="00491DE4"/>
    <w:rsid w:val="00492A34"/>
    <w:rsid w:val="00492F77"/>
    <w:rsid w:val="00492FA4"/>
    <w:rsid w:val="00493308"/>
    <w:rsid w:val="00493A74"/>
    <w:rsid w:val="00493C57"/>
    <w:rsid w:val="00493C96"/>
    <w:rsid w:val="0049403D"/>
    <w:rsid w:val="004940C0"/>
    <w:rsid w:val="00494515"/>
    <w:rsid w:val="004949BE"/>
    <w:rsid w:val="00494DBD"/>
    <w:rsid w:val="00494FE2"/>
    <w:rsid w:val="0049541C"/>
    <w:rsid w:val="00495538"/>
    <w:rsid w:val="004964D5"/>
    <w:rsid w:val="0049656E"/>
    <w:rsid w:val="004965D6"/>
    <w:rsid w:val="00496CD3"/>
    <w:rsid w:val="00497716"/>
    <w:rsid w:val="00497845"/>
    <w:rsid w:val="00497A2B"/>
    <w:rsid w:val="004A0428"/>
    <w:rsid w:val="004A0674"/>
    <w:rsid w:val="004A090F"/>
    <w:rsid w:val="004A099E"/>
    <w:rsid w:val="004A0B55"/>
    <w:rsid w:val="004A1814"/>
    <w:rsid w:val="004A2450"/>
    <w:rsid w:val="004A2A2D"/>
    <w:rsid w:val="004A2B0D"/>
    <w:rsid w:val="004A2D11"/>
    <w:rsid w:val="004A3430"/>
    <w:rsid w:val="004A39EA"/>
    <w:rsid w:val="004A3B19"/>
    <w:rsid w:val="004A3FF9"/>
    <w:rsid w:val="004A4E6D"/>
    <w:rsid w:val="004A5A5F"/>
    <w:rsid w:val="004A5B3B"/>
    <w:rsid w:val="004A5E4A"/>
    <w:rsid w:val="004A5F2C"/>
    <w:rsid w:val="004A627F"/>
    <w:rsid w:val="004A6A48"/>
    <w:rsid w:val="004A71D1"/>
    <w:rsid w:val="004A72E7"/>
    <w:rsid w:val="004A7910"/>
    <w:rsid w:val="004A7A66"/>
    <w:rsid w:val="004B0518"/>
    <w:rsid w:val="004B0A34"/>
    <w:rsid w:val="004B0DB4"/>
    <w:rsid w:val="004B126E"/>
    <w:rsid w:val="004B1284"/>
    <w:rsid w:val="004B17B3"/>
    <w:rsid w:val="004B1F2B"/>
    <w:rsid w:val="004B21F2"/>
    <w:rsid w:val="004B24BF"/>
    <w:rsid w:val="004B2747"/>
    <w:rsid w:val="004B2A4B"/>
    <w:rsid w:val="004B2AF7"/>
    <w:rsid w:val="004B30E4"/>
    <w:rsid w:val="004B34F0"/>
    <w:rsid w:val="004B3517"/>
    <w:rsid w:val="004B3783"/>
    <w:rsid w:val="004B5D8F"/>
    <w:rsid w:val="004B76D1"/>
    <w:rsid w:val="004B7FD1"/>
    <w:rsid w:val="004C052F"/>
    <w:rsid w:val="004C0BC8"/>
    <w:rsid w:val="004C0FBA"/>
    <w:rsid w:val="004C1003"/>
    <w:rsid w:val="004C172D"/>
    <w:rsid w:val="004C19F5"/>
    <w:rsid w:val="004C1E4E"/>
    <w:rsid w:val="004C226E"/>
    <w:rsid w:val="004C2F82"/>
    <w:rsid w:val="004C328A"/>
    <w:rsid w:val="004C4C31"/>
    <w:rsid w:val="004C544F"/>
    <w:rsid w:val="004C5656"/>
    <w:rsid w:val="004C5FF6"/>
    <w:rsid w:val="004C62AB"/>
    <w:rsid w:val="004C6603"/>
    <w:rsid w:val="004C6977"/>
    <w:rsid w:val="004C6B19"/>
    <w:rsid w:val="004C6C57"/>
    <w:rsid w:val="004C6CEB"/>
    <w:rsid w:val="004C7E00"/>
    <w:rsid w:val="004D00D6"/>
    <w:rsid w:val="004D0B0B"/>
    <w:rsid w:val="004D1170"/>
    <w:rsid w:val="004D1416"/>
    <w:rsid w:val="004D14A0"/>
    <w:rsid w:val="004D187B"/>
    <w:rsid w:val="004D1C3D"/>
    <w:rsid w:val="004D1D52"/>
    <w:rsid w:val="004D2275"/>
    <w:rsid w:val="004D3940"/>
    <w:rsid w:val="004D3F13"/>
    <w:rsid w:val="004D449D"/>
    <w:rsid w:val="004D45BD"/>
    <w:rsid w:val="004D541D"/>
    <w:rsid w:val="004D5A8C"/>
    <w:rsid w:val="004D5D73"/>
    <w:rsid w:val="004D6640"/>
    <w:rsid w:val="004D6D94"/>
    <w:rsid w:val="004D7906"/>
    <w:rsid w:val="004D7F19"/>
    <w:rsid w:val="004E02D1"/>
    <w:rsid w:val="004E0A64"/>
    <w:rsid w:val="004E29CC"/>
    <w:rsid w:val="004E2EE4"/>
    <w:rsid w:val="004E33FE"/>
    <w:rsid w:val="004E375A"/>
    <w:rsid w:val="004E3970"/>
    <w:rsid w:val="004E547E"/>
    <w:rsid w:val="004E5CF2"/>
    <w:rsid w:val="004E5D24"/>
    <w:rsid w:val="004E5DD6"/>
    <w:rsid w:val="004E6D48"/>
    <w:rsid w:val="004E7E5D"/>
    <w:rsid w:val="004F1206"/>
    <w:rsid w:val="004F128E"/>
    <w:rsid w:val="004F1644"/>
    <w:rsid w:val="004F248B"/>
    <w:rsid w:val="004F2AEA"/>
    <w:rsid w:val="004F2DA5"/>
    <w:rsid w:val="004F2E47"/>
    <w:rsid w:val="004F3283"/>
    <w:rsid w:val="004F3A16"/>
    <w:rsid w:val="004F4E5B"/>
    <w:rsid w:val="004F581F"/>
    <w:rsid w:val="004F63FD"/>
    <w:rsid w:val="004F6C84"/>
    <w:rsid w:val="004F71CF"/>
    <w:rsid w:val="004F7C3C"/>
    <w:rsid w:val="004F7EF6"/>
    <w:rsid w:val="00500119"/>
    <w:rsid w:val="005001C7"/>
    <w:rsid w:val="0050032F"/>
    <w:rsid w:val="0050077E"/>
    <w:rsid w:val="00500827"/>
    <w:rsid w:val="005008E9"/>
    <w:rsid w:val="00500A13"/>
    <w:rsid w:val="00500C0C"/>
    <w:rsid w:val="00501161"/>
    <w:rsid w:val="005018D0"/>
    <w:rsid w:val="00501A9C"/>
    <w:rsid w:val="00501B60"/>
    <w:rsid w:val="00502872"/>
    <w:rsid w:val="00503BE4"/>
    <w:rsid w:val="005045D3"/>
    <w:rsid w:val="005047E7"/>
    <w:rsid w:val="00504BE3"/>
    <w:rsid w:val="00504DEC"/>
    <w:rsid w:val="00505C23"/>
    <w:rsid w:val="005061F8"/>
    <w:rsid w:val="00506953"/>
    <w:rsid w:val="00506CA9"/>
    <w:rsid w:val="00506DD3"/>
    <w:rsid w:val="005079C0"/>
    <w:rsid w:val="00507A6A"/>
    <w:rsid w:val="005104BF"/>
    <w:rsid w:val="0051064E"/>
    <w:rsid w:val="00510C23"/>
    <w:rsid w:val="00510F6C"/>
    <w:rsid w:val="0051165F"/>
    <w:rsid w:val="00511737"/>
    <w:rsid w:val="00511997"/>
    <w:rsid w:val="005125CB"/>
    <w:rsid w:val="00513AD0"/>
    <w:rsid w:val="00513E38"/>
    <w:rsid w:val="00514284"/>
    <w:rsid w:val="005148B3"/>
    <w:rsid w:val="00514AC6"/>
    <w:rsid w:val="00514BD9"/>
    <w:rsid w:val="0051579B"/>
    <w:rsid w:val="00515A63"/>
    <w:rsid w:val="00516520"/>
    <w:rsid w:val="005167A1"/>
    <w:rsid w:val="005167DF"/>
    <w:rsid w:val="00516846"/>
    <w:rsid w:val="00516D5C"/>
    <w:rsid w:val="00516F44"/>
    <w:rsid w:val="00517827"/>
    <w:rsid w:val="00520C60"/>
    <w:rsid w:val="00521229"/>
    <w:rsid w:val="00521AA3"/>
    <w:rsid w:val="00523654"/>
    <w:rsid w:val="005239E9"/>
    <w:rsid w:val="00523C96"/>
    <w:rsid w:val="00523EAA"/>
    <w:rsid w:val="00524332"/>
    <w:rsid w:val="005245FB"/>
    <w:rsid w:val="0052501C"/>
    <w:rsid w:val="00525695"/>
    <w:rsid w:val="00525C7E"/>
    <w:rsid w:val="00525F13"/>
    <w:rsid w:val="005260D8"/>
    <w:rsid w:val="0052618C"/>
    <w:rsid w:val="00526449"/>
    <w:rsid w:val="0052644C"/>
    <w:rsid w:val="0052672F"/>
    <w:rsid w:val="00526B0D"/>
    <w:rsid w:val="00526DD4"/>
    <w:rsid w:val="00527579"/>
    <w:rsid w:val="0052782F"/>
    <w:rsid w:val="00527BBC"/>
    <w:rsid w:val="00527C76"/>
    <w:rsid w:val="00527D52"/>
    <w:rsid w:val="0053019E"/>
    <w:rsid w:val="005301BD"/>
    <w:rsid w:val="00530C1E"/>
    <w:rsid w:val="00530D4F"/>
    <w:rsid w:val="00531054"/>
    <w:rsid w:val="005319D8"/>
    <w:rsid w:val="00532031"/>
    <w:rsid w:val="00532516"/>
    <w:rsid w:val="00532B8D"/>
    <w:rsid w:val="00532DC3"/>
    <w:rsid w:val="00533159"/>
    <w:rsid w:val="00533493"/>
    <w:rsid w:val="005335DB"/>
    <w:rsid w:val="00533F1A"/>
    <w:rsid w:val="0053404B"/>
    <w:rsid w:val="005342E2"/>
    <w:rsid w:val="005347E5"/>
    <w:rsid w:val="00534C8B"/>
    <w:rsid w:val="00535ADA"/>
    <w:rsid w:val="0053603C"/>
    <w:rsid w:val="00536097"/>
    <w:rsid w:val="0053668F"/>
    <w:rsid w:val="0053680A"/>
    <w:rsid w:val="00536A8F"/>
    <w:rsid w:val="00536E54"/>
    <w:rsid w:val="0053712F"/>
    <w:rsid w:val="00537248"/>
    <w:rsid w:val="00540A26"/>
    <w:rsid w:val="00540D1D"/>
    <w:rsid w:val="00540EA3"/>
    <w:rsid w:val="005415FF"/>
    <w:rsid w:val="0054186D"/>
    <w:rsid w:val="00541985"/>
    <w:rsid w:val="005419AE"/>
    <w:rsid w:val="00542765"/>
    <w:rsid w:val="00542A69"/>
    <w:rsid w:val="00542EA7"/>
    <w:rsid w:val="005430D7"/>
    <w:rsid w:val="005433DC"/>
    <w:rsid w:val="0054376F"/>
    <w:rsid w:val="00543D5C"/>
    <w:rsid w:val="0054406C"/>
    <w:rsid w:val="00544621"/>
    <w:rsid w:val="00544F69"/>
    <w:rsid w:val="005456BB"/>
    <w:rsid w:val="0054573F"/>
    <w:rsid w:val="00545A62"/>
    <w:rsid w:val="00545F12"/>
    <w:rsid w:val="005472BE"/>
    <w:rsid w:val="00547438"/>
    <w:rsid w:val="0054762F"/>
    <w:rsid w:val="00547A00"/>
    <w:rsid w:val="00547AC8"/>
    <w:rsid w:val="00547D30"/>
    <w:rsid w:val="0055039D"/>
    <w:rsid w:val="00550759"/>
    <w:rsid w:val="005508E1"/>
    <w:rsid w:val="005510BF"/>
    <w:rsid w:val="0055206F"/>
    <w:rsid w:val="00552520"/>
    <w:rsid w:val="00552866"/>
    <w:rsid w:val="005535E3"/>
    <w:rsid w:val="0055372C"/>
    <w:rsid w:val="00553E6E"/>
    <w:rsid w:val="00554039"/>
    <w:rsid w:val="00554524"/>
    <w:rsid w:val="00554EC9"/>
    <w:rsid w:val="00554F5A"/>
    <w:rsid w:val="00555290"/>
    <w:rsid w:val="00555CA9"/>
    <w:rsid w:val="005568FB"/>
    <w:rsid w:val="00556AC4"/>
    <w:rsid w:val="00556BDC"/>
    <w:rsid w:val="00556CE5"/>
    <w:rsid w:val="00556CF4"/>
    <w:rsid w:val="00556DC0"/>
    <w:rsid w:val="00557CC5"/>
    <w:rsid w:val="00560194"/>
    <w:rsid w:val="005604DF"/>
    <w:rsid w:val="00562732"/>
    <w:rsid w:val="00563B59"/>
    <w:rsid w:val="00564035"/>
    <w:rsid w:val="00564285"/>
    <w:rsid w:val="005642A2"/>
    <w:rsid w:val="0056442A"/>
    <w:rsid w:val="005646D7"/>
    <w:rsid w:val="005647C7"/>
    <w:rsid w:val="00564A2F"/>
    <w:rsid w:val="00564BC0"/>
    <w:rsid w:val="0056549C"/>
    <w:rsid w:val="00565507"/>
    <w:rsid w:val="00565673"/>
    <w:rsid w:val="00565B1E"/>
    <w:rsid w:val="005660D1"/>
    <w:rsid w:val="00566833"/>
    <w:rsid w:val="00566A65"/>
    <w:rsid w:val="00566F13"/>
    <w:rsid w:val="00567899"/>
    <w:rsid w:val="00567BD3"/>
    <w:rsid w:val="00567D57"/>
    <w:rsid w:val="00570D46"/>
    <w:rsid w:val="00570E10"/>
    <w:rsid w:val="00570E49"/>
    <w:rsid w:val="005719EB"/>
    <w:rsid w:val="005723E2"/>
    <w:rsid w:val="00572546"/>
    <w:rsid w:val="0057291C"/>
    <w:rsid w:val="00572B90"/>
    <w:rsid w:val="00572D4B"/>
    <w:rsid w:val="00572EB5"/>
    <w:rsid w:val="0057314E"/>
    <w:rsid w:val="005734C2"/>
    <w:rsid w:val="00573859"/>
    <w:rsid w:val="00573BD7"/>
    <w:rsid w:val="00574404"/>
    <w:rsid w:val="005749E7"/>
    <w:rsid w:val="00574E8B"/>
    <w:rsid w:val="00574F8A"/>
    <w:rsid w:val="0057559A"/>
    <w:rsid w:val="0057597E"/>
    <w:rsid w:val="00576078"/>
    <w:rsid w:val="00576D68"/>
    <w:rsid w:val="00577595"/>
    <w:rsid w:val="0057794E"/>
    <w:rsid w:val="00577E78"/>
    <w:rsid w:val="00577F92"/>
    <w:rsid w:val="00580636"/>
    <w:rsid w:val="00580D2E"/>
    <w:rsid w:val="00580DCF"/>
    <w:rsid w:val="005815D4"/>
    <w:rsid w:val="005818CC"/>
    <w:rsid w:val="0058193B"/>
    <w:rsid w:val="00581AFB"/>
    <w:rsid w:val="0058228C"/>
    <w:rsid w:val="005822C2"/>
    <w:rsid w:val="00582906"/>
    <w:rsid w:val="00583117"/>
    <w:rsid w:val="005847C3"/>
    <w:rsid w:val="005853C7"/>
    <w:rsid w:val="0058540F"/>
    <w:rsid w:val="005854C2"/>
    <w:rsid w:val="00585B69"/>
    <w:rsid w:val="00585B8F"/>
    <w:rsid w:val="00585D89"/>
    <w:rsid w:val="00585F9E"/>
    <w:rsid w:val="005862F0"/>
    <w:rsid w:val="005864C5"/>
    <w:rsid w:val="00587345"/>
    <w:rsid w:val="00587356"/>
    <w:rsid w:val="00587623"/>
    <w:rsid w:val="00587C2E"/>
    <w:rsid w:val="00590143"/>
    <w:rsid w:val="0059015E"/>
    <w:rsid w:val="0059057E"/>
    <w:rsid w:val="00590BD4"/>
    <w:rsid w:val="00591B13"/>
    <w:rsid w:val="00591F2B"/>
    <w:rsid w:val="0059245A"/>
    <w:rsid w:val="00592A57"/>
    <w:rsid w:val="005930C7"/>
    <w:rsid w:val="005933D5"/>
    <w:rsid w:val="00594026"/>
    <w:rsid w:val="0059458F"/>
    <w:rsid w:val="0059510A"/>
    <w:rsid w:val="00595635"/>
    <w:rsid w:val="00595B11"/>
    <w:rsid w:val="0059656A"/>
    <w:rsid w:val="00596A27"/>
    <w:rsid w:val="00596C14"/>
    <w:rsid w:val="00596FF9"/>
    <w:rsid w:val="00597DF1"/>
    <w:rsid w:val="005A05E5"/>
    <w:rsid w:val="005A0D8C"/>
    <w:rsid w:val="005A1B8E"/>
    <w:rsid w:val="005A1F59"/>
    <w:rsid w:val="005A206E"/>
    <w:rsid w:val="005A2287"/>
    <w:rsid w:val="005A2875"/>
    <w:rsid w:val="005A2965"/>
    <w:rsid w:val="005A2FE0"/>
    <w:rsid w:val="005A31E3"/>
    <w:rsid w:val="005A3EDF"/>
    <w:rsid w:val="005A4143"/>
    <w:rsid w:val="005A41B6"/>
    <w:rsid w:val="005A52D4"/>
    <w:rsid w:val="005A55B5"/>
    <w:rsid w:val="005A5F50"/>
    <w:rsid w:val="005A5FB4"/>
    <w:rsid w:val="005A62CC"/>
    <w:rsid w:val="005A6B3E"/>
    <w:rsid w:val="005A6F7F"/>
    <w:rsid w:val="005A7828"/>
    <w:rsid w:val="005A7886"/>
    <w:rsid w:val="005A78AD"/>
    <w:rsid w:val="005A7958"/>
    <w:rsid w:val="005B0165"/>
    <w:rsid w:val="005B0396"/>
    <w:rsid w:val="005B073D"/>
    <w:rsid w:val="005B0923"/>
    <w:rsid w:val="005B1305"/>
    <w:rsid w:val="005B178C"/>
    <w:rsid w:val="005B1E29"/>
    <w:rsid w:val="005B257C"/>
    <w:rsid w:val="005B26B5"/>
    <w:rsid w:val="005B3B3D"/>
    <w:rsid w:val="005B45BD"/>
    <w:rsid w:val="005B49B4"/>
    <w:rsid w:val="005B4A53"/>
    <w:rsid w:val="005B4D9A"/>
    <w:rsid w:val="005B4FE7"/>
    <w:rsid w:val="005B6501"/>
    <w:rsid w:val="005B6DEA"/>
    <w:rsid w:val="005C01DD"/>
    <w:rsid w:val="005C1175"/>
    <w:rsid w:val="005C15EE"/>
    <w:rsid w:val="005C166D"/>
    <w:rsid w:val="005C1BB4"/>
    <w:rsid w:val="005C1E45"/>
    <w:rsid w:val="005C220E"/>
    <w:rsid w:val="005C308A"/>
    <w:rsid w:val="005C40F8"/>
    <w:rsid w:val="005C511E"/>
    <w:rsid w:val="005C524F"/>
    <w:rsid w:val="005C527F"/>
    <w:rsid w:val="005C53DD"/>
    <w:rsid w:val="005C60A6"/>
    <w:rsid w:val="005C60C9"/>
    <w:rsid w:val="005C6996"/>
    <w:rsid w:val="005C6A51"/>
    <w:rsid w:val="005C7BDC"/>
    <w:rsid w:val="005D00D6"/>
    <w:rsid w:val="005D012A"/>
    <w:rsid w:val="005D0D0B"/>
    <w:rsid w:val="005D10C9"/>
    <w:rsid w:val="005D1B8F"/>
    <w:rsid w:val="005D1D93"/>
    <w:rsid w:val="005D215D"/>
    <w:rsid w:val="005D2189"/>
    <w:rsid w:val="005D29DF"/>
    <w:rsid w:val="005D2B1D"/>
    <w:rsid w:val="005D2C52"/>
    <w:rsid w:val="005D2EA3"/>
    <w:rsid w:val="005D44E4"/>
    <w:rsid w:val="005D4B7F"/>
    <w:rsid w:val="005D4C60"/>
    <w:rsid w:val="005D5075"/>
    <w:rsid w:val="005D50CF"/>
    <w:rsid w:val="005D58F4"/>
    <w:rsid w:val="005D5A19"/>
    <w:rsid w:val="005D5D5C"/>
    <w:rsid w:val="005D6348"/>
    <w:rsid w:val="005D6DA5"/>
    <w:rsid w:val="005D6FE1"/>
    <w:rsid w:val="005D7A5C"/>
    <w:rsid w:val="005E0A8D"/>
    <w:rsid w:val="005E10BB"/>
    <w:rsid w:val="005E1153"/>
    <w:rsid w:val="005E166D"/>
    <w:rsid w:val="005E2605"/>
    <w:rsid w:val="005E280B"/>
    <w:rsid w:val="005E2DE4"/>
    <w:rsid w:val="005E485F"/>
    <w:rsid w:val="005E4BA1"/>
    <w:rsid w:val="005E4D97"/>
    <w:rsid w:val="005E4EA9"/>
    <w:rsid w:val="005E4F01"/>
    <w:rsid w:val="005E4F62"/>
    <w:rsid w:val="005E5F41"/>
    <w:rsid w:val="005E60BD"/>
    <w:rsid w:val="005E63F9"/>
    <w:rsid w:val="005E6558"/>
    <w:rsid w:val="005E673B"/>
    <w:rsid w:val="005E6BB2"/>
    <w:rsid w:val="005E73C8"/>
    <w:rsid w:val="005E7799"/>
    <w:rsid w:val="005F0714"/>
    <w:rsid w:val="005F1557"/>
    <w:rsid w:val="005F18B5"/>
    <w:rsid w:val="005F1ABB"/>
    <w:rsid w:val="005F1B36"/>
    <w:rsid w:val="005F1D26"/>
    <w:rsid w:val="005F277B"/>
    <w:rsid w:val="005F27C2"/>
    <w:rsid w:val="005F293F"/>
    <w:rsid w:val="005F2A3E"/>
    <w:rsid w:val="005F391B"/>
    <w:rsid w:val="005F397C"/>
    <w:rsid w:val="005F3C76"/>
    <w:rsid w:val="005F43D0"/>
    <w:rsid w:val="005F4640"/>
    <w:rsid w:val="005F4B7C"/>
    <w:rsid w:val="005F5A49"/>
    <w:rsid w:val="005F717A"/>
    <w:rsid w:val="005F73D3"/>
    <w:rsid w:val="00600DBD"/>
    <w:rsid w:val="0060175F"/>
    <w:rsid w:val="00601930"/>
    <w:rsid w:val="00601D88"/>
    <w:rsid w:val="00601FF9"/>
    <w:rsid w:val="0060204A"/>
    <w:rsid w:val="00602169"/>
    <w:rsid w:val="006022EA"/>
    <w:rsid w:val="00602F67"/>
    <w:rsid w:val="0060314D"/>
    <w:rsid w:val="0060349D"/>
    <w:rsid w:val="0060389D"/>
    <w:rsid w:val="00603A9C"/>
    <w:rsid w:val="00603AF7"/>
    <w:rsid w:val="00603ED7"/>
    <w:rsid w:val="006047BB"/>
    <w:rsid w:val="0060504F"/>
    <w:rsid w:val="00605C8B"/>
    <w:rsid w:val="0060662C"/>
    <w:rsid w:val="00606B29"/>
    <w:rsid w:val="00606DFB"/>
    <w:rsid w:val="00607148"/>
    <w:rsid w:val="0060724B"/>
    <w:rsid w:val="006077F4"/>
    <w:rsid w:val="00607AD4"/>
    <w:rsid w:val="00607C5D"/>
    <w:rsid w:val="0061031C"/>
    <w:rsid w:val="00610661"/>
    <w:rsid w:val="00610676"/>
    <w:rsid w:val="00610EEF"/>
    <w:rsid w:val="0061142D"/>
    <w:rsid w:val="00612306"/>
    <w:rsid w:val="00612638"/>
    <w:rsid w:val="00612BA5"/>
    <w:rsid w:val="00612D0F"/>
    <w:rsid w:val="00612E85"/>
    <w:rsid w:val="00613D8B"/>
    <w:rsid w:val="00613DFC"/>
    <w:rsid w:val="0061404F"/>
    <w:rsid w:val="00614611"/>
    <w:rsid w:val="00614F0D"/>
    <w:rsid w:val="0061550C"/>
    <w:rsid w:val="0061559B"/>
    <w:rsid w:val="00615991"/>
    <w:rsid w:val="00615CCC"/>
    <w:rsid w:val="00615E17"/>
    <w:rsid w:val="00615FBE"/>
    <w:rsid w:val="00616086"/>
    <w:rsid w:val="0061692D"/>
    <w:rsid w:val="006173A7"/>
    <w:rsid w:val="006179F4"/>
    <w:rsid w:val="00620036"/>
    <w:rsid w:val="0062046D"/>
    <w:rsid w:val="00621151"/>
    <w:rsid w:val="006213F7"/>
    <w:rsid w:val="006216AB"/>
    <w:rsid w:val="00621BBC"/>
    <w:rsid w:val="0062201C"/>
    <w:rsid w:val="00622183"/>
    <w:rsid w:val="00622281"/>
    <w:rsid w:val="00622990"/>
    <w:rsid w:val="00622FA5"/>
    <w:rsid w:val="006238AB"/>
    <w:rsid w:val="00623B27"/>
    <w:rsid w:val="00623F14"/>
    <w:rsid w:val="006243E3"/>
    <w:rsid w:val="0062448C"/>
    <w:rsid w:val="00624650"/>
    <w:rsid w:val="00624B23"/>
    <w:rsid w:val="00624E03"/>
    <w:rsid w:val="006255A1"/>
    <w:rsid w:val="006257A3"/>
    <w:rsid w:val="0062660A"/>
    <w:rsid w:val="00626FE9"/>
    <w:rsid w:val="00630004"/>
    <w:rsid w:val="0063081A"/>
    <w:rsid w:val="006308B1"/>
    <w:rsid w:val="00630D66"/>
    <w:rsid w:val="00631315"/>
    <w:rsid w:val="006314E5"/>
    <w:rsid w:val="00631646"/>
    <w:rsid w:val="00631789"/>
    <w:rsid w:val="006317AF"/>
    <w:rsid w:val="006319C2"/>
    <w:rsid w:val="00632164"/>
    <w:rsid w:val="006324A2"/>
    <w:rsid w:val="00632DCA"/>
    <w:rsid w:val="006333E6"/>
    <w:rsid w:val="0063376D"/>
    <w:rsid w:val="00633C28"/>
    <w:rsid w:val="00633D76"/>
    <w:rsid w:val="00633E43"/>
    <w:rsid w:val="006342F4"/>
    <w:rsid w:val="00634680"/>
    <w:rsid w:val="00635174"/>
    <w:rsid w:val="0063536A"/>
    <w:rsid w:val="0063598E"/>
    <w:rsid w:val="006363FB"/>
    <w:rsid w:val="00636D0E"/>
    <w:rsid w:val="00637174"/>
    <w:rsid w:val="006373D4"/>
    <w:rsid w:val="00637436"/>
    <w:rsid w:val="006374A5"/>
    <w:rsid w:val="006375DD"/>
    <w:rsid w:val="0063792C"/>
    <w:rsid w:val="00637A90"/>
    <w:rsid w:val="00637B4A"/>
    <w:rsid w:val="00637BD1"/>
    <w:rsid w:val="00637F93"/>
    <w:rsid w:val="006404CB"/>
    <w:rsid w:val="0064051D"/>
    <w:rsid w:val="006406F1"/>
    <w:rsid w:val="00640FF6"/>
    <w:rsid w:val="00642255"/>
    <w:rsid w:val="0064245C"/>
    <w:rsid w:val="006430C7"/>
    <w:rsid w:val="0064375A"/>
    <w:rsid w:val="006441B5"/>
    <w:rsid w:val="00645077"/>
    <w:rsid w:val="0064523F"/>
    <w:rsid w:val="0064551A"/>
    <w:rsid w:val="00645FD4"/>
    <w:rsid w:val="006461CB"/>
    <w:rsid w:val="0064647C"/>
    <w:rsid w:val="00646AC6"/>
    <w:rsid w:val="006470B3"/>
    <w:rsid w:val="006474C4"/>
    <w:rsid w:val="006475B9"/>
    <w:rsid w:val="00647956"/>
    <w:rsid w:val="00647DD2"/>
    <w:rsid w:val="00650799"/>
    <w:rsid w:val="00650C5D"/>
    <w:rsid w:val="00651207"/>
    <w:rsid w:val="00651512"/>
    <w:rsid w:val="00651DC0"/>
    <w:rsid w:val="00651E9B"/>
    <w:rsid w:val="006522AB"/>
    <w:rsid w:val="00652995"/>
    <w:rsid w:val="006529DF"/>
    <w:rsid w:val="00652FCA"/>
    <w:rsid w:val="006530D1"/>
    <w:rsid w:val="006538F7"/>
    <w:rsid w:val="00653DF4"/>
    <w:rsid w:val="00654AB4"/>
    <w:rsid w:val="00654BBD"/>
    <w:rsid w:val="006551B6"/>
    <w:rsid w:val="00655A22"/>
    <w:rsid w:val="00655E06"/>
    <w:rsid w:val="00655E0E"/>
    <w:rsid w:val="00655EB6"/>
    <w:rsid w:val="00655FA2"/>
    <w:rsid w:val="006562A7"/>
    <w:rsid w:val="006577DA"/>
    <w:rsid w:val="00657ED6"/>
    <w:rsid w:val="00660413"/>
    <w:rsid w:val="006604DF"/>
    <w:rsid w:val="0066061D"/>
    <w:rsid w:val="00661021"/>
    <w:rsid w:val="00662F3C"/>
    <w:rsid w:val="0066361F"/>
    <w:rsid w:val="006636B6"/>
    <w:rsid w:val="00663F53"/>
    <w:rsid w:val="00664073"/>
    <w:rsid w:val="006645F2"/>
    <w:rsid w:val="006655D1"/>
    <w:rsid w:val="006656BD"/>
    <w:rsid w:val="006660A4"/>
    <w:rsid w:val="00666834"/>
    <w:rsid w:val="00666848"/>
    <w:rsid w:val="00666BA0"/>
    <w:rsid w:val="00666BBC"/>
    <w:rsid w:val="00666EF5"/>
    <w:rsid w:val="00667DCA"/>
    <w:rsid w:val="00670254"/>
    <w:rsid w:val="006702F7"/>
    <w:rsid w:val="0067072B"/>
    <w:rsid w:val="00670D8B"/>
    <w:rsid w:val="00670F7C"/>
    <w:rsid w:val="00670FDD"/>
    <w:rsid w:val="0067128A"/>
    <w:rsid w:val="00671527"/>
    <w:rsid w:val="006715BD"/>
    <w:rsid w:val="006720E7"/>
    <w:rsid w:val="006722A4"/>
    <w:rsid w:val="006728D3"/>
    <w:rsid w:val="00673383"/>
    <w:rsid w:val="00673ACC"/>
    <w:rsid w:val="00673F6C"/>
    <w:rsid w:val="00674427"/>
    <w:rsid w:val="006751B7"/>
    <w:rsid w:val="00675495"/>
    <w:rsid w:val="006755DC"/>
    <w:rsid w:val="00675D4E"/>
    <w:rsid w:val="00676AAA"/>
    <w:rsid w:val="006771E4"/>
    <w:rsid w:val="006774E8"/>
    <w:rsid w:val="006775E3"/>
    <w:rsid w:val="00677B30"/>
    <w:rsid w:val="00677D89"/>
    <w:rsid w:val="00680322"/>
    <w:rsid w:val="006811DD"/>
    <w:rsid w:val="00681D13"/>
    <w:rsid w:val="0068220F"/>
    <w:rsid w:val="00682C10"/>
    <w:rsid w:val="00682E81"/>
    <w:rsid w:val="006830BA"/>
    <w:rsid w:val="006840B3"/>
    <w:rsid w:val="00684406"/>
    <w:rsid w:val="0068506E"/>
    <w:rsid w:val="006850E1"/>
    <w:rsid w:val="006855C7"/>
    <w:rsid w:val="006872EE"/>
    <w:rsid w:val="006902A6"/>
    <w:rsid w:val="0069054F"/>
    <w:rsid w:val="00691352"/>
    <w:rsid w:val="00691705"/>
    <w:rsid w:val="00691BF1"/>
    <w:rsid w:val="0069202B"/>
    <w:rsid w:val="006921D2"/>
    <w:rsid w:val="00692809"/>
    <w:rsid w:val="006936F5"/>
    <w:rsid w:val="00693BA9"/>
    <w:rsid w:val="0069413E"/>
    <w:rsid w:val="006941D0"/>
    <w:rsid w:val="00694A5B"/>
    <w:rsid w:val="00694F39"/>
    <w:rsid w:val="006951D1"/>
    <w:rsid w:val="006959BF"/>
    <w:rsid w:val="00695D17"/>
    <w:rsid w:val="006975F8"/>
    <w:rsid w:val="006A00F2"/>
    <w:rsid w:val="006A0E9A"/>
    <w:rsid w:val="006A0EE2"/>
    <w:rsid w:val="006A131E"/>
    <w:rsid w:val="006A1EB1"/>
    <w:rsid w:val="006A2096"/>
    <w:rsid w:val="006A2AEC"/>
    <w:rsid w:val="006A2CD8"/>
    <w:rsid w:val="006A32B2"/>
    <w:rsid w:val="006A3683"/>
    <w:rsid w:val="006A3ACB"/>
    <w:rsid w:val="006A3EE5"/>
    <w:rsid w:val="006A5396"/>
    <w:rsid w:val="006A567E"/>
    <w:rsid w:val="006A5936"/>
    <w:rsid w:val="006A66F3"/>
    <w:rsid w:val="006A67BE"/>
    <w:rsid w:val="006A6ED9"/>
    <w:rsid w:val="006A7058"/>
    <w:rsid w:val="006A7558"/>
    <w:rsid w:val="006B02CE"/>
    <w:rsid w:val="006B101C"/>
    <w:rsid w:val="006B11DC"/>
    <w:rsid w:val="006B1475"/>
    <w:rsid w:val="006B1DBD"/>
    <w:rsid w:val="006B20A6"/>
    <w:rsid w:val="006B2206"/>
    <w:rsid w:val="006B223C"/>
    <w:rsid w:val="006B244A"/>
    <w:rsid w:val="006B24B0"/>
    <w:rsid w:val="006B272A"/>
    <w:rsid w:val="006B2853"/>
    <w:rsid w:val="006B293D"/>
    <w:rsid w:val="006B2A1B"/>
    <w:rsid w:val="006B2BC4"/>
    <w:rsid w:val="006B2FAF"/>
    <w:rsid w:val="006B3024"/>
    <w:rsid w:val="006B31DF"/>
    <w:rsid w:val="006B4512"/>
    <w:rsid w:val="006B4773"/>
    <w:rsid w:val="006B4B74"/>
    <w:rsid w:val="006B597C"/>
    <w:rsid w:val="006B5BD9"/>
    <w:rsid w:val="006B5FB3"/>
    <w:rsid w:val="006B6692"/>
    <w:rsid w:val="006B6894"/>
    <w:rsid w:val="006B6F0B"/>
    <w:rsid w:val="006C087F"/>
    <w:rsid w:val="006C1268"/>
    <w:rsid w:val="006C140A"/>
    <w:rsid w:val="006C1879"/>
    <w:rsid w:val="006C1E98"/>
    <w:rsid w:val="006C27D5"/>
    <w:rsid w:val="006C287D"/>
    <w:rsid w:val="006C2D7C"/>
    <w:rsid w:val="006C3CD7"/>
    <w:rsid w:val="006C471A"/>
    <w:rsid w:val="006C4775"/>
    <w:rsid w:val="006C4812"/>
    <w:rsid w:val="006C48AF"/>
    <w:rsid w:val="006C4AAB"/>
    <w:rsid w:val="006C649E"/>
    <w:rsid w:val="006C6794"/>
    <w:rsid w:val="006C67DB"/>
    <w:rsid w:val="006C6811"/>
    <w:rsid w:val="006C6B1D"/>
    <w:rsid w:val="006C6E49"/>
    <w:rsid w:val="006C7374"/>
    <w:rsid w:val="006C7A45"/>
    <w:rsid w:val="006C7C5F"/>
    <w:rsid w:val="006C7F35"/>
    <w:rsid w:val="006D0044"/>
    <w:rsid w:val="006D026B"/>
    <w:rsid w:val="006D030C"/>
    <w:rsid w:val="006D04D2"/>
    <w:rsid w:val="006D08FE"/>
    <w:rsid w:val="006D13E0"/>
    <w:rsid w:val="006D1485"/>
    <w:rsid w:val="006D16FF"/>
    <w:rsid w:val="006D2446"/>
    <w:rsid w:val="006D246B"/>
    <w:rsid w:val="006D2498"/>
    <w:rsid w:val="006D2BAB"/>
    <w:rsid w:val="006D2D6F"/>
    <w:rsid w:val="006D3612"/>
    <w:rsid w:val="006D396A"/>
    <w:rsid w:val="006D3A98"/>
    <w:rsid w:val="006D3EEA"/>
    <w:rsid w:val="006D42E3"/>
    <w:rsid w:val="006D44F8"/>
    <w:rsid w:val="006D516D"/>
    <w:rsid w:val="006D517C"/>
    <w:rsid w:val="006D5523"/>
    <w:rsid w:val="006D5B0C"/>
    <w:rsid w:val="006D650F"/>
    <w:rsid w:val="006D6997"/>
    <w:rsid w:val="006D6C5D"/>
    <w:rsid w:val="006D6D98"/>
    <w:rsid w:val="006D6F42"/>
    <w:rsid w:val="006D79A4"/>
    <w:rsid w:val="006E041B"/>
    <w:rsid w:val="006E06FA"/>
    <w:rsid w:val="006E0892"/>
    <w:rsid w:val="006E0960"/>
    <w:rsid w:val="006E1289"/>
    <w:rsid w:val="006E13D7"/>
    <w:rsid w:val="006E2428"/>
    <w:rsid w:val="006E27B4"/>
    <w:rsid w:val="006E300A"/>
    <w:rsid w:val="006E3410"/>
    <w:rsid w:val="006E3512"/>
    <w:rsid w:val="006E3DBB"/>
    <w:rsid w:val="006E404E"/>
    <w:rsid w:val="006E4602"/>
    <w:rsid w:val="006E4683"/>
    <w:rsid w:val="006E5E06"/>
    <w:rsid w:val="006E62C9"/>
    <w:rsid w:val="006E678C"/>
    <w:rsid w:val="006E73F6"/>
    <w:rsid w:val="006E74A3"/>
    <w:rsid w:val="006E7D5B"/>
    <w:rsid w:val="006F023B"/>
    <w:rsid w:val="006F026E"/>
    <w:rsid w:val="006F06A9"/>
    <w:rsid w:val="006F130B"/>
    <w:rsid w:val="006F1490"/>
    <w:rsid w:val="006F19C3"/>
    <w:rsid w:val="006F1A27"/>
    <w:rsid w:val="006F1CBB"/>
    <w:rsid w:val="006F1FF3"/>
    <w:rsid w:val="006F232E"/>
    <w:rsid w:val="006F30CF"/>
    <w:rsid w:val="006F3242"/>
    <w:rsid w:val="006F4553"/>
    <w:rsid w:val="006F50AF"/>
    <w:rsid w:val="006F52CE"/>
    <w:rsid w:val="006F5EFB"/>
    <w:rsid w:val="006F6233"/>
    <w:rsid w:val="006F6CC1"/>
    <w:rsid w:val="006F72A0"/>
    <w:rsid w:val="006F779A"/>
    <w:rsid w:val="006F7861"/>
    <w:rsid w:val="006F7CC9"/>
    <w:rsid w:val="006F7DD0"/>
    <w:rsid w:val="007001AA"/>
    <w:rsid w:val="00700819"/>
    <w:rsid w:val="00700B5E"/>
    <w:rsid w:val="00700D33"/>
    <w:rsid w:val="00702085"/>
    <w:rsid w:val="007024C3"/>
    <w:rsid w:val="00703B34"/>
    <w:rsid w:val="00703E7E"/>
    <w:rsid w:val="0070516C"/>
    <w:rsid w:val="00705705"/>
    <w:rsid w:val="00706304"/>
    <w:rsid w:val="00706E5E"/>
    <w:rsid w:val="00707280"/>
    <w:rsid w:val="00707330"/>
    <w:rsid w:val="007076B9"/>
    <w:rsid w:val="0070771E"/>
    <w:rsid w:val="00707F4F"/>
    <w:rsid w:val="0071062A"/>
    <w:rsid w:val="007117AD"/>
    <w:rsid w:val="00711F7C"/>
    <w:rsid w:val="00712143"/>
    <w:rsid w:val="00712186"/>
    <w:rsid w:val="007126F9"/>
    <w:rsid w:val="00712F04"/>
    <w:rsid w:val="00714203"/>
    <w:rsid w:val="007144B7"/>
    <w:rsid w:val="0071460C"/>
    <w:rsid w:val="00714BF3"/>
    <w:rsid w:val="0071508A"/>
    <w:rsid w:val="00715C30"/>
    <w:rsid w:val="00715C36"/>
    <w:rsid w:val="00715D27"/>
    <w:rsid w:val="00715F06"/>
    <w:rsid w:val="00716442"/>
    <w:rsid w:val="0071768A"/>
    <w:rsid w:val="0071768D"/>
    <w:rsid w:val="00717726"/>
    <w:rsid w:val="0071797F"/>
    <w:rsid w:val="00717FA9"/>
    <w:rsid w:val="00720002"/>
    <w:rsid w:val="007204AA"/>
    <w:rsid w:val="0072065E"/>
    <w:rsid w:val="00720725"/>
    <w:rsid w:val="00720AA1"/>
    <w:rsid w:val="00720B6A"/>
    <w:rsid w:val="00720E09"/>
    <w:rsid w:val="00720E46"/>
    <w:rsid w:val="00720EFB"/>
    <w:rsid w:val="00721A80"/>
    <w:rsid w:val="00723B20"/>
    <w:rsid w:val="007240AB"/>
    <w:rsid w:val="0072426E"/>
    <w:rsid w:val="00724848"/>
    <w:rsid w:val="00724906"/>
    <w:rsid w:val="007249FA"/>
    <w:rsid w:val="0072540B"/>
    <w:rsid w:val="00725B13"/>
    <w:rsid w:val="00726664"/>
    <w:rsid w:val="00726BDF"/>
    <w:rsid w:val="00726C4D"/>
    <w:rsid w:val="00726ECD"/>
    <w:rsid w:val="00727CD9"/>
    <w:rsid w:val="00730214"/>
    <w:rsid w:val="00730BF2"/>
    <w:rsid w:val="00730C86"/>
    <w:rsid w:val="00730EC6"/>
    <w:rsid w:val="00731A12"/>
    <w:rsid w:val="00731D10"/>
    <w:rsid w:val="00731D1D"/>
    <w:rsid w:val="00731E3A"/>
    <w:rsid w:val="007323F6"/>
    <w:rsid w:val="00732496"/>
    <w:rsid w:val="00732828"/>
    <w:rsid w:val="00732832"/>
    <w:rsid w:val="00732C0A"/>
    <w:rsid w:val="00733216"/>
    <w:rsid w:val="007334D6"/>
    <w:rsid w:val="00733945"/>
    <w:rsid w:val="00733A80"/>
    <w:rsid w:val="007340A3"/>
    <w:rsid w:val="00734CA4"/>
    <w:rsid w:val="00734D4A"/>
    <w:rsid w:val="007350F0"/>
    <w:rsid w:val="0073572B"/>
    <w:rsid w:val="00736729"/>
    <w:rsid w:val="00736AA3"/>
    <w:rsid w:val="00737B49"/>
    <w:rsid w:val="00741631"/>
    <w:rsid w:val="007417B9"/>
    <w:rsid w:val="00742447"/>
    <w:rsid w:val="007426B4"/>
    <w:rsid w:val="007427FD"/>
    <w:rsid w:val="00742B02"/>
    <w:rsid w:val="00742D21"/>
    <w:rsid w:val="00742DB9"/>
    <w:rsid w:val="007432DF"/>
    <w:rsid w:val="0074362A"/>
    <w:rsid w:val="00743AC1"/>
    <w:rsid w:val="00744850"/>
    <w:rsid w:val="00744B65"/>
    <w:rsid w:val="00746434"/>
    <w:rsid w:val="007469B0"/>
    <w:rsid w:val="00746B2C"/>
    <w:rsid w:val="007471AB"/>
    <w:rsid w:val="00747272"/>
    <w:rsid w:val="00747663"/>
    <w:rsid w:val="007506CC"/>
    <w:rsid w:val="007508BB"/>
    <w:rsid w:val="00750E23"/>
    <w:rsid w:val="0075166D"/>
    <w:rsid w:val="007516F4"/>
    <w:rsid w:val="0075245A"/>
    <w:rsid w:val="00752DB8"/>
    <w:rsid w:val="00752F56"/>
    <w:rsid w:val="0075329E"/>
    <w:rsid w:val="007536E9"/>
    <w:rsid w:val="0075471D"/>
    <w:rsid w:val="00754C3E"/>
    <w:rsid w:val="00754F8A"/>
    <w:rsid w:val="007555C9"/>
    <w:rsid w:val="007556B0"/>
    <w:rsid w:val="00755FF2"/>
    <w:rsid w:val="007563E0"/>
    <w:rsid w:val="00756482"/>
    <w:rsid w:val="0075689F"/>
    <w:rsid w:val="00756AAF"/>
    <w:rsid w:val="00757B8B"/>
    <w:rsid w:val="00757F6C"/>
    <w:rsid w:val="007619B2"/>
    <w:rsid w:val="00761E0E"/>
    <w:rsid w:val="00762030"/>
    <w:rsid w:val="00762FBF"/>
    <w:rsid w:val="00763088"/>
    <w:rsid w:val="00763201"/>
    <w:rsid w:val="00763C2A"/>
    <w:rsid w:val="00764272"/>
    <w:rsid w:val="007649F6"/>
    <w:rsid w:val="00764DA2"/>
    <w:rsid w:val="00764FD4"/>
    <w:rsid w:val="00765634"/>
    <w:rsid w:val="007656F9"/>
    <w:rsid w:val="007674D7"/>
    <w:rsid w:val="0076757B"/>
    <w:rsid w:val="00767986"/>
    <w:rsid w:val="007707B8"/>
    <w:rsid w:val="00770A5E"/>
    <w:rsid w:val="00770B60"/>
    <w:rsid w:val="00770D85"/>
    <w:rsid w:val="00771D87"/>
    <w:rsid w:val="00771E13"/>
    <w:rsid w:val="00771E52"/>
    <w:rsid w:val="00772817"/>
    <w:rsid w:val="00772C4A"/>
    <w:rsid w:val="007740F4"/>
    <w:rsid w:val="00774624"/>
    <w:rsid w:val="00774769"/>
    <w:rsid w:val="00774857"/>
    <w:rsid w:val="00774F3E"/>
    <w:rsid w:val="0077511E"/>
    <w:rsid w:val="00775777"/>
    <w:rsid w:val="007760E9"/>
    <w:rsid w:val="00776280"/>
    <w:rsid w:val="0077629B"/>
    <w:rsid w:val="007769F8"/>
    <w:rsid w:val="00776CC9"/>
    <w:rsid w:val="00776D6C"/>
    <w:rsid w:val="00777220"/>
    <w:rsid w:val="00777B1F"/>
    <w:rsid w:val="00780033"/>
    <w:rsid w:val="007802BC"/>
    <w:rsid w:val="00780BC5"/>
    <w:rsid w:val="0078174F"/>
    <w:rsid w:val="00781C3A"/>
    <w:rsid w:val="00781EB5"/>
    <w:rsid w:val="00782191"/>
    <w:rsid w:val="00782315"/>
    <w:rsid w:val="00782396"/>
    <w:rsid w:val="007827C9"/>
    <w:rsid w:val="00782982"/>
    <w:rsid w:val="00782B46"/>
    <w:rsid w:val="00782C2C"/>
    <w:rsid w:val="00782D1D"/>
    <w:rsid w:val="00783038"/>
    <w:rsid w:val="00783C45"/>
    <w:rsid w:val="007843B4"/>
    <w:rsid w:val="00784B6C"/>
    <w:rsid w:val="00784E2A"/>
    <w:rsid w:val="00784EB2"/>
    <w:rsid w:val="0078540F"/>
    <w:rsid w:val="00785A23"/>
    <w:rsid w:val="00786443"/>
    <w:rsid w:val="007866DE"/>
    <w:rsid w:val="00786DF7"/>
    <w:rsid w:val="007873A1"/>
    <w:rsid w:val="00787766"/>
    <w:rsid w:val="007879FC"/>
    <w:rsid w:val="00787DB4"/>
    <w:rsid w:val="007905D6"/>
    <w:rsid w:val="007906D1"/>
    <w:rsid w:val="00790CC6"/>
    <w:rsid w:val="00791213"/>
    <w:rsid w:val="00792683"/>
    <w:rsid w:val="00792A69"/>
    <w:rsid w:val="007931F4"/>
    <w:rsid w:val="007946AD"/>
    <w:rsid w:val="00795009"/>
    <w:rsid w:val="0079581D"/>
    <w:rsid w:val="00795D15"/>
    <w:rsid w:val="00795E70"/>
    <w:rsid w:val="00796300"/>
    <w:rsid w:val="00796647"/>
    <w:rsid w:val="00796AB2"/>
    <w:rsid w:val="00796B0F"/>
    <w:rsid w:val="00796DAF"/>
    <w:rsid w:val="0079700B"/>
    <w:rsid w:val="007978A6"/>
    <w:rsid w:val="007979C9"/>
    <w:rsid w:val="007A00B1"/>
    <w:rsid w:val="007A0A11"/>
    <w:rsid w:val="007A151F"/>
    <w:rsid w:val="007A1CF5"/>
    <w:rsid w:val="007A1D77"/>
    <w:rsid w:val="007A1DAD"/>
    <w:rsid w:val="007A1DF5"/>
    <w:rsid w:val="007A2605"/>
    <w:rsid w:val="007A26E6"/>
    <w:rsid w:val="007A2716"/>
    <w:rsid w:val="007A2D20"/>
    <w:rsid w:val="007A300D"/>
    <w:rsid w:val="007A44E8"/>
    <w:rsid w:val="007A53F3"/>
    <w:rsid w:val="007A5ADB"/>
    <w:rsid w:val="007A5FC2"/>
    <w:rsid w:val="007A683E"/>
    <w:rsid w:val="007A6DB9"/>
    <w:rsid w:val="007A74AE"/>
    <w:rsid w:val="007A751F"/>
    <w:rsid w:val="007A7E40"/>
    <w:rsid w:val="007B0853"/>
    <w:rsid w:val="007B0993"/>
    <w:rsid w:val="007B0B7D"/>
    <w:rsid w:val="007B1114"/>
    <w:rsid w:val="007B117A"/>
    <w:rsid w:val="007B1F86"/>
    <w:rsid w:val="007B247D"/>
    <w:rsid w:val="007B30DD"/>
    <w:rsid w:val="007B34AF"/>
    <w:rsid w:val="007B4E94"/>
    <w:rsid w:val="007B5222"/>
    <w:rsid w:val="007B5981"/>
    <w:rsid w:val="007B5F38"/>
    <w:rsid w:val="007B60FE"/>
    <w:rsid w:val="007B628A"/>
    <w:rsid w:val="007B639F"/>
    <w:rsid w:val="007B6611"/>
    <w:rsid w:val="007B689B"/>
    <w:rsid w:val="007B69BC"/>
    <w:rsid w:val="007B7B7F"/>
    <w:rsid w:val="007B7BA0"/>
    <w:rsid w:val="007B7C69"/>
    <w:rsid w:val="007C0065"/>
    <w:rsid w:val="007C097B"/>
    <w:rsid w:val="007C0A79"/>
    <w:rsid w:val="007C0B2F"/>
    <w:rsid w:val="007C106C"/>
    <w:rsid w:val="007C1227"/>
    <w:rsid w:val="007C1398"/>
    <w:rsid w:val="007C1404"/>
    <w:rsid w:val="007C1905"/>
    <w:rsid w:val="007C2012"/>
    <w:rsid w:val="007C2452"/>
    <w:rsid w:val="007C28CF"/>
    <w:rsid w:val="007C29E3"/>
    <w:rsid w:val="007C2D4F"/>
    <w:rsid w:val="007C30D5"/>
    <w:rsid w:val="007C33BD"/>
    <w:rsid w:val="007C459D"/>
    <w:rsid w:val="007C4A1A"/>
    <w:rsid w:val="007C51B0"/>
    <w:rsid w:val="007C525E"/>
    <w:rsid w:val="007C55EC"/>
    <w:rsid w:val="007C6330"/>
    <w:rsid w:val="007C6395"/>
    <w:rsid w:val="007C72AF"/>
    <w:rsid w:val="007C773E"/>
    <w:rsid w:val="007C77BC"/>
    <w:rsid w:val="007C7BBC"/>
    <w:rsid w:val="007D0115"/>
    <w:rsid w:val="007D0DF1"/>
    <w:rsid w:val="007D1118"/>
    <w:rsid w:val="007D1380"/>
    <w:rsid w:val="007D1514"/>
    <w:rsid w:val="007D1AF1"/>
    <w:rsid w:val="007D2CD5"/>
    <w:rsid w:val="007D3711"/>
    <w:rsid w:val="007D3873"/>
    <w:rsid w:val="007D3DA9"/>
    <w:rsid w:val="007D4173"/>
    <w:rsid w:val="007D4625"/>
    <w:rsid w:val="007D4861"/>
    <w:rsid w:val="007D4D51"/>
    <w:rsid w:val="007D50F7"/>
    <w:rsid w:val="007D5466"/>
    <w:rsid w:val="007D54B9"/>
    <w:rsid w:val="007D5A53"/>
    <w:rsid w:val="007D7330"/>
    <w:rsid w:val="007D73AA"/>
    <w:rsid w:val="007D7AE5"/>
    <w:rsid w:val="007E0004"/>
    <w:rsid w:val="007E0082"/>
    <w:rsid w:val="007E04F5"/>
    <w:rsid w:val="007E09CD"/>
    <w:rsid w:val="007E0C4A"/>
    <w:rsid w:val="007E0D73"/>
    <w:rsid w:val="007E10E4"/>
    <w:rsid w:val="007E141E"/>
    <w:rsid w:val="007E14EB"/>
    <w:rsid w:val="007E16F3"/>
    <w:rsid w:val="007E1B91"/>
    <w:rsid w:val="007E29BA"/>
    <w:rsid w:val="007E3094"/>
    <w:rsid w:val="007E36A7"/>
    <w:rsid w:val="007E4263"/>
    <w:rsid w:val="007E468C"/>
    <w:rsid w:val="007E4790"/>
    <w:rsid w:val="007E4A2D"/>
    <w:rsid w:val="007E4B19"/>
    <w:rsid w:val="007E5765"/>
    <w:rsid w:val="007E5C97"/>
    <w:rsid w:val="007E5CE1"/>
    <w:rsid w:val="007E6EC9"/>
    <w:rsid w:val="007E76F6"/>
    <w:rsid w:val="007E77BE"/>
    <w:rsid w:val="007E7867"/>
    <w:rsid w:val="007E7872"/>
    <w:rsid w:val="007E7F88"/>
    <w:rsid w:val="007E7FD1"/>
    <w:rsid w:val="007F0226"/>
    <w:rsid w:val="007F0244"/>
    <w:rsid w:val="007F09E5"/>
    <w:rsid w:val="007F0C96"/>
    <w:rsid w:val="007F0D4F"/>
    <w:rsid w:val="007F0F43"/>
    <w:rsid w:val="007F13CA"/>
    <w:rsid w:val="007F1828"/>
    <w:rsid w:val="007F1BCF"/>
    <w:rsid w:val="007F2353"/>
    <w:rsid w:val="007F2A76"/>
    <w:rsid w:val="007F2C68"/>
    <w:rsid w:val="007F2EE6"/>
    <w:rsid w:val="007F3405"/>
    <w:rsid w:val="007F4427"/>
    <w:rsid w:val="007F5386"/>
    <w:rsid w:val="007F580F"/>
    <w:rsid w:val="007F612A"/>
    <w:rsid w:val="007F64D3"/>
    <w:rsid w:val="007F698E"/>
    <w:rsid w:val="007F6C33"/>
    <w:rsid w:val="007F708D"/>
    <w:rsid w:val="007F7720"/>
    <w:rsid w:val="007F79FD"/>
    <w:rsid w:val="008002D5"/>
    <w:rsid w:val="00800B5D"/>
    <w:rsid w:val="00800CB0"/>
    <w:rsid w:val="00800E12"/>
    <w:rsid w:val="00801552"/>
    <w:rsid w:val="0080171C"/>
    <w:rsid w:val="00802FE6"/>
    <w:rsid w:val="00803582"/>
    <w:rsid w:val="00803AC4"/>
    <w:rsid w:val="00805099"/>
    <w:rsid w:val="008050D0"/>
    <w:rsid w:val="00805444"/>
    <w:rsid w:val="008054BB"/>
    <w:rsid w:val="00805557"/>
    <w:rsid w:val="00805E30"/>
    <w:rsid w:val="00806347"/>
    <w:rsid w:val="008069BF"/>
    <w:rsid w:val="0080723C"/>
    <w:rsid w:val="00807AB0"/>
    <w:rsid w:val="00807B6A"/>
    <w:rsid w:val="00807DCB"/>
    <w:rsid w:val="00807E0F"/>
    <w:rsid w:val="00810069"/>
    <w:rsid w:val="00810ECC"/>
    <w:rsid w:val="00811983"/>
    <w:rsid w:val="00812170"/>
    <w:rsid w:val="0081225D"/>
    <w:rsid w:val="008122FF"/>
    <w:rsid w:val="00813040"/>
    <w:rsid w:val="00813071"/>
    <w:rsid w:val="00813562"/>
    <w:rsid w:val="0081359F"/>
    <w:rsid w:val="00813607"/>
    <w:rsid w:val="0081400B"/>
    <w:rsid w:val="0081431D"/>
    <w:rsid w:val="008143FE"/>
    <w:rsid w:val="00815117"/>
    <w:rsid w:val="00815399"/>
    <w:rsid w:val="008156B8"/>
    <w:rsid w:val="008156DF"/>
    <w:rsid w:val="008156FA"/>
    <w:rsid w:val="008161E6"/>
    <w:rsid w:val="00816252"/>
    <w:rsid w:val="008162F0"/>
    <w:rsid w:val="00816A59"/>
    <w:rsid w:val="00816D93"/>
    <w:rsid w:val="008173B0"/>
    <w:rsid w:val="00817A68"/>
    <w:rsid w:val="00817B95"/>
    <w:rsid w:val="00820EFB"/>
    <w:rsid w:val="008215C4"/>
    <w:rsid w:val="00821688"/>
    <w:rsid w:val="0082176D"/>
    <w:rsid w:val="0082250B"/>
    <w:rsid w:val="0082278F"/>
    <w:rsid w:val="00822E05"/>
    <w:rsid w:val="00823212"/>
    <w:rsid w:val="00823AF2"/>
    <w:rsid w:val="00823C61"/>
    <w:rsid w:val="00823D27"/>
    <w:rsid w:val="008240C5"/>
    <w:rsid w:val="008252E5"/>
    <w:rsid w:val="00825884"/>
    <w:rsid w:val="008259A3"/>
    <w:rsid w:val="00825A27"/>
    <w:rsid w:val="00825AAA"/>
    <w:rsid w:val="00825ED5"/>
    <w:rsid w:val="008266DA"/>
    <w:rsid w:val="00826CFA"/>
    <w:rsid w:val="00827209"/>
    <w:rsid w:val="00827D1D"/>
    <w:rsid w:val="008304B1"/>
    <w:rsid w:val="00831088"/>
    <w:rsid w:val="0083154B"/>
    <w:rsid w:val="00831BA6"/>
    <w:rsid w:val="00831BBD"/>
    <w:rsid w:val="00831C44"/>
    <w:rsid w:val="0083269B"/>
    <w:rsid w:val="008343B8"/>
    <w:rsid w:val="0083456E"/>
    <w:rsid w:val="008347DC"/>
    <w:rsid w:val="008348F9"/>
    <w:rsid w:val="00835197"/>
    <w:rsid w:val="008351DD"/>
    <w:rsid w:val="00835217"/>
    <w:rsid w:val="008355C8"/>
    <w:rsid w:val="00835D3E"/>
    <w:rsid w:val="008377B0"/>
    <w:rsid w:val="00837AFB"/>
    <w:rsid w:val="00840043"/>
    <w:rsid w:val="008408E0"/>
    <w:rsid w:val="00840AA4"/>
    <w:rsid w:val="00840E39"/>
    <w:rsid w:val="008415B3"/>
    <w:rsid w:val="008416BF"/>
    <w:rsid w:val="0084179C"/>
    <w:rsid w:val="008418CE"/>
    <w:rsid w:val="00842572"/>
    <w:rsid w:val="00842718"/>
    <w:rsid w:val="008433A0"/>
    <w:rsid w:val="00843FC4"/>
    <w:rsid w:val="00844610"/>
    <w:rsid w:val="0084479F"/>
    <w:rsid w:val="008447B1"/>
    <w:rsid w:val="00845053"/>
    <w:rsid w:val="008458FF"/>
    <w:rsid w:val="00845E10"/>
    <w:rsid w:val="00845E63"/>
    <w:rsid w:val="00846488"/>
    <w:rsid w:val="0085047F"/>
    <w:rsid w:val="00850AC7"/>
    <w:rsid w:val="00851023"/>
    <w:rsid w:val="0085106A"/>
    <w:rsid w:val="00851908"/>
    <w:rsid w:val="008519C9"/>
    <w:rsid w:val="00851BA4"/>
    <w:rsid w:val="00852182"/>
    <w:rsid w:val="008521BC"/>
    <w:rsid w:val="008528AE"/>
    <w:rsid w:val="00852B40"/>
    <w:rsid w:val="00853781"/>
    <w:rsid w:val="008537B6"/>
    <w:rsid w:val="00853BA9"/>
    <w:rsid w:val="00853BCF"/>
    <w:rsid w:val="00854347"/>
    <w:rsid w:val="00854662"/>
    <w:rsid w:val="00854FE9"/>
    <w:rsid w:val="00855033"/>
    <w:rsid w:val="0085514A"/>
    <w:rsid w:val="00855BA1"/>
    <w:rsid w:val="00855EA4"/>
    <w:rsid w:val="00856043"/>
    <w:rsid w:val="008563D3"/>
    <w:rsid w:val="008569C9"/>
    <w:rsid w:val="00856B20"/>
    <w:rsid w:val="00856DAC"/>
    <w:rsid w:val="008572E0"/>
    <w:rsid w:val="00857681"/>
    <w:rsid w:val="008578AB"/>
    <w:rsid w:val="00857F65"/>
    <w:rsid w:val="00860457"/>
    <w:rsid w:val="008605BC"/>
    <w:rsid w:val="00860807"/>
    <w:rsid w:val="00860CCC"/>
    <w:rsid w:val="00861399"/>
    <w:rsid w:val="0086165C"/>
    <w:rsid w:val="00861827"/>
    <w:rsid w:val="00861EC4"/>
    <w:rsid w:val="00861F7F"/>
    <w:rsid w:val="00862177"/>
    <w:rsid w:val="008632DF"/>
    <w:rsid w:val="00863594"/>
    <w:rsid w:val="00864EB1"/>
    <w:rsid w:val="0086558B"/>
    <w:rsid w:val="00865CA8"/>
    <w:rsid w:val="0086625B"/>
    <w:rsid w:val="00866327"/>
    <w:rsid w:val="00866491"/>
    <w:rsid w:val="00867AE8"/>
    <w:rsid w:val="008703C4"/>
    <w:rsid w:val="00870C57"/>
    <w:rsid w:val="00870DB4"/>
    <w:rsid w:val="008710E3"/>
    <w:rsid w:val="0087126C"/>
    <w:rsid w:val="00871317"/>
    <w:rsid w:val="0087137F"/>
    <w:rsid w:val="0087149B"/>
    <w:rsid w:val="00871591"/>
    <w:rsid w:val="00871915"/>
    <w:rsid w:val="00871D76"/>
    <w:rsid w:val="00871FEC"/>
    <w:rsid w:val="00872F1B"/>
    <w:rsid w:val="00873140"/>
    <w:rsid w:val="00873D66"/>
    <w:rsid w:val="00874541"/>
    <w:rsid w:val="00874A31"/>
    <w:rsid w:val="00874A4D"/>
    <w:rsid w:val="00874BDC"/>
    <w:rsid w:val="00874EAC"/>
    <w:rsid w:val="00875387"/>
    <w:rsid w:val="00875435"/>
    <w:rsid w:val="0087593A"/>
    <w:rsid w:val="00875FB3"/>
    <w:rsid w:val="00876013"/>
    <w:rsid w:val="00876180"/>
    <w:rsid w:val="00876515"/>
    <w:rsid w:val="00876990"/>
    <w:rsid w:val="00876FC2"/>
    <w:rsid w:val="008778D3"/>
    <w:rsid w:val="00881095"/>
    <w:rsid w:val="0088143F"/>
    <w:rsid w:val="008815AB"/>
    <w:rsid w:val="008824CA"/>
    <w:rsid w:val="00882C1D"/>
    <w:rsid w:val="008830BD"/>
    <w:rsid w:val="00883F17"/>
    <w:rsid w:val="00884D0B"/>
    <w:rsid w:val="00885865"/>
    <w:rsid w:val="00885E17"/>
    <w:rsid w:val="00886328"/>
    <w:rsid w:val="00886408"/>
    <w:rsid w:val="00886AB6"/>
    <w:rsid w:val="008870DB"/>
    <w:rsid w:val="0088767F"/>
    <w:rsid w:val="00887939"/>
    <w:rsid w:val="00890890"/>
    <w:rsid w:val="00890F72"/>
    <w:rsid w:val="00890FEA"/>
    <w:rsid w:val="0089126C"/>
    <w:rsid w:val="00891517"/>
    <w:rsid w:val="00891C6F"/>
    <w:rsid w:val="00892F5A"/>
    <w:rsid w:val="00892FA8"/>
    <w:rsid w:val="0089370B"/>
    <w:rsid w:val="00893D42"/>
    <w:rsid w:val="00893F27"/>
    <w:rsid w:val="00894973"/>
    <w:rsid w:val="00894F3A"/>
    <w:rsid w:val="008965F8"/>
    <w:rsid w:val="0089660E"/>
    <w:rsid w:val="00896ADF"/>
    <w:rsid w:val="00896FD0"/>
    <w:rsid w:val="00897C2A"/>
    <w:rsid w:val="00897FC1"/>
    <w:rsid w:val="008A022F"/>
    <w:rsid w:val="008A04CF"/>
    <w:rsid w:val="008A097E"/>
    <w:rsid w:val="008A0BF6"/>
    <w:rsid w:val="008A0DF3"/>
    <w:rsid w:val="008A1A19"/>
    <w:rsid w:val="008A264E"/>
    <w:rsid w:val="008A2D86"/>
    <w:rsid w:val="008A2E17"/>
    <w:rsid w:val="008A2E37"/>
    <w:rsid w:val="008A2FF5"/>
    <w:rsid w:val="008A38D2"/>
    <w:rsid w:val="008A44B4"/>
    <w:rsid w:val="008A4AC1"/>
    <w:rsid w:val="008A4D73"/>
    <w:rsid w:val="008A523D"/>
    <w:rsid w:val="008A5474"/>
    <w:rsid w:val="008A551F"/>
    <w:rsid w:val="008A5577"/>
    <w:rsid w:val="008A55D8"/>
    <w:rsid w:val="008A5B1A"/>
    <w:rsid w:val="008A5DF8"/>
    <w:rsid w:val="008A648F"/>
    <w:rsid w:val="008A69BC"/>
    <w:rsid w:val="008A70D2"/>
    <w:rsid w:val="008A7167"/>
    <w:rsid w:val="008A78BA"/>
    <w:rsid w:val="008A7AAF"/>
    <w:rsid w:val="008B107E"/>
    <w:rsid w:val="008B11A1"/>
    <w:rsid w:val="008B1537"/>
    <w:rsid w:val="008B1696"/>
    <w:rsid w:val="008B1ACE"/>
    <w:rsid w:val="008B1D4F"/>
    <w:rsid w:val="008B1D5A"/>
    <w:rsid w:val="008B25EB"/>
    <w:rsid w:val="008B2FF2"/>
    <w:rsid w:val="008B30A9"/>
    <w:rsid w:val="008B32ED"/>
    <w:rsid w:val="008B3568"/>
    <w:rsid w:val="008B36FD"/>
    <w:rsid w:val="008B39AE"/>
    <w:rsid w:val="008B3A98"/>
    <w:rsid w:val="008B3B97"/>
    <w:rsid w:val="008B403E"/>
    <w:rsid w:val="008B418F"/>
    <w:rsid w:val="008B4510"/>
    <w:rsid w:val="008B5A26"/>
    <w:rsid w:val="008B631F"/>
    <w:rsid w:val="008B642A"/>
    <w:rsid w:val="008B6698"/>
    <w:rsid w:val="008B68E3"/>
    <w:rsid w:val="008B6CAA"/>
    <w:rsid w:val="008B6E7A"/>
    <w:rsid w:val="008B6EB8"/>
    <w:rsid w:val="008B6FE3"/>
    <w:rsid w:val="008B76FC"/>
    <w:rsid w:val="008B778C"/>
    <w:rsid w:val="008B7B32"/>
    <w:rsid w:val="008B7D5E"/>
    <w:rsid w:val="008C04C1"/>
    <w:rsid w:val="008C0E90"/>
    <w:rsid w:val="008C18E6"/>
    <w:rsid w:val="008C1D26"/>
    <w:rsid w:val="008C29F8"/>
    <w:rsid w:val="008C2D97"/>
    <w:rsid w:val="008C31CF"/>
    <w:rsid w:val="008C3A9B"/>
    <w:rsid w:val="008C3AA4"/>
    <w:rsid w:val="008C471B"/>
    <w:rsid w:val="008C4DF0"/>
    <w:rsid w:val="008C52C2"/>
    <w:rsid w:val="008C56ED"/>
    <w:rsid w:val="008C5FFC"/>
    <w:rsid w:val="008C6013"/>
    <w:rsid w:val="008C723E"/>
    <w:rsid w:val="008C747A"/>
    <w:rsid w:val="008C768C"/>
    <w:rsid w:val="008C7ED2"/>
    <w:rsid w:val="008D012B"/>
    <w:rsid w:val="008D04EA"/>
    <w:rsid w:val="008D05D5"/>
    <w:rsid w:val="008D071D"/>
    <w:rsid w:val="008D07BB"/>
    <w:rsid w:val="008D1081"/>
    <w:rsid w:val="008D143A"/>
    <w:rsid w:val="008D1651"/>
    <w:rsid w:val="008D179F"/>
    <w:rsid w:val="008D2036"/>
    <w:rsid w:val="008D2572"/>
    <w:rsid w:val="008D2995"/>
    <w:rsid w:val="008D2B67"/>
    <w:rsid w:val="008D3268"/>
    <w:rsid w:val="008D34EE"/>
    <w:rsid w:val="008D3883"/>
    <w:rsid w:val="008D3C30"/>
    <w:rsid w:val="008D4362"/>
    <w:rsid w:val="008D49DB"/>
    <w:rsid w:val="008D4B60"/>
    <w:rsid w:val="008D4BAB"/>
    <w:rsid w:val="008D57E2"/>
    <w:rsid w:val="008D5CA3"/>
    <w:rsid w:val="008D6378"/>
    <w:rsid w:val="008D6475"/>
    <w:rsid w:val="008D752C"/>
    <w:rsid w:val="008D7987"/>
    <w:rsid w:val="008D7B5F"/>
    <w:rsid w:val="008E0581"/>
    <w:rsid w:val="008E06CB"/>
    <w:rsid w:val="008E0777"/>
    <w:rsid w:val="008E0994"/>
    <w:rsid w:val="008E0E4B"/>
    <w:rsid w:val="008E13D8"/>
    <w:rsid w:val="008E2C52"/>
    <w:rsid w:val="008E312E"/>
    <w:rsid w:val="008E31B7"/>
    <w:rsid w:val="008E3A1F"/>
    <w:rsid w:val="008E3ED1"/>
    <w:rsid w:val="008E4320"/>
    <w:rsid w:val="008E4857"/>
    <w:rsid w:val="008E4DB5"/>
    <w:rsid w:val="008E4FA4"/>
    <w:rsid w:val="008E513A"/>
    <w:rsid w:val="008E5634"/>
    <w:rsid w:val="008E5744"/>
    <w:rsid w:val="008E65BD"/>
    <w:rsid w:val="008E6659"/>
    <w:rsid w:val="008E6EAB"/>
    <w:rsid w:val="008E72EC"/>
    <w:rsid w:val="008E7AF2"/>
    <w:rsid w:val="008F0148"/>
    <w:rsid w:val="008F01F6"/>
    <w:rsid w:val="008F0779"/>
    <w:rsid w:val="008F0AD4"/>
    <w:rsid w:val="008F1328"/>
    <w:rsid w:val="008F17E5"/>
    <w:rsid w:val="008F19B1"/>
    <w:rsid w:val="008F1AC1"/>
    <w:rsid w:val="008F22B5"/>
    <w:rsid w:val="008F22D6"/>
    <w:rsid w:val="008F272A"/>
    <w:rsid w:val="008F308F"/>
    <w:rsid w:val="008F393B"/>
    <w:rsid w:val="008F4F28"/>
    <w:rsid w:val="008F5410"/>
    <w:rsid w:val="008F5DE8"/>
    <w:rsid w:val="008F618D"/>
    <w:rsid w:val="008F632B"/>
    <w:rsid w:val="008F65C9"/>
    <w:rsid w:val="008F67E6"/>
    <w:rsid w:val="008F684B"/>
    <w:rsid w:val="008F6F00"/>
    <w:rsid w:val="008F7981"/>
    <w:rsid w:val="009008D4"/>
    <w:rsid w:val="00901196"/>
    <w:rsid w:val="0090191F"/>
    <w:rsid w:val="00901F55"/>
    <w:rsid w:val="00902DEF"/>
    <w:rsid w:val="00902DF2"/>
    <w:rsid w:val="00902F5C"/>
    <w:rsid w:val="009034ED"/>
    <w:rsid w:val="00903EB2"/>
    <w:rsid w:val="00904494"/>
    <w:rsid w:val="009053FE"/>
    <w:rsid w:val="0090578F"/>
    <w:rsid w:val="009059C8"/>
    <w:rsid w:val="00905A47"/>
    <w:rsid w:val="00905C7E"/>
    <w:rsid w:val="009061E7"/>
    <w:rsid w:val="009072E8"/>
    <w:rsid w:val="00907D5C"/>
    <w:rsid w:val="00910102"/>
    <w:rsid w:val="009102B3"/>
    <w:rsid w:val="0091060A"/>
    <w:rsid w:val="00910950"/>
    <w:rsid w:val="00911A43"/>
    <w:rsid w:val="009125EF"/>
    <w:rsid w:val="009130FC"/>
    <w:rsid w:val="00913A6F"/>
    <w:rsid w:val="00913B92"/>
    <w:rsid w:val="00913C67"/>
    <w:rsid w:val="00914F1D"/>
    <w:rsid w:val="009153AA"/>
    <w:rsid w:val="0091562D"/>
    <w:rsid w:val="00915905"/>
    <w:rsid w:val="00915A5F"/>
    <w:rsid w:val="00915AA8"/>
    <w:rsid w:val="00916150"/>
    <w:rsid w:val="009168B3"/>
    <w:rsid w:val="00916BCC"/>
    <w:rsid w:val="00916E06"/>
    <w:rsid w:val="0091787A"/>
    <w:rsid w:val="00917A27"/>
    <w:rsid w:val="00920324"/>
    <w:rsid w:val="009208D8"/>
    <w:rsid w:val="00920C6C"/>
    <w:rsid w:val="00920EEC"/>
    <w:rsid w:val="009221A8"/>
    <w:rsid w:val="0092233C"/>
    <w:rsid w:val="00922FE4"/>
    <w:rsid w:val="00923DE5"/>
    <w:rsid w:val="0092434F"/>
    <w:rsid w:val="00924602"/>
    <w:rsid w:val="0092465B"/>
    <w:rsid w:val="00924BB0"/>
    <w:rsid w:val="0092503A"/>
    <w:rsid w:val="009250F0"/>
    <w:rsid w:val="0092562A"/>
    <w:rsid w:val="00926EC1"/>
    <w:rsid w:val="00927231"/>
    <w:rsid w:val="00927D88"/>
    <w:rsid w:val="0093084D"/>
    <w:rsid w:val="00931195"/>
    <w:rsid w:val="00931291"/>
    <w:rsid w:val="00931626"/>
    <w:rsid w:val="009321D7"/>
    <w:rsid w:val="009321F0"/>
    <w:rsid w:val="009322C6"/>
    <w:rsid w:val="009330C2"/>
    <w:rsid w:val="009334AD"/>
    <w:rsid w:val="009338F8"/>
    <w:rsid w:val="00934B89"/>
    <w:rsid w:val="0093534F"/>
    <w:rsid w:val="00935461"/>
    <w:rsid w:val="009356EC"/>
    <w:rsid w:val="0093595C"/>
    <w:rsid w:val="00935C10"/>
    <w:rsid w:val="00936083"/>
    <w:rsid w:val="009365C8"/>
    <w:rsid w:val="00936674"/>
    <w:rsid w:val="00936CDF"/>
    <w:rsid w:val="00936D64"/>
    <w:rsid w:val="0093743C"/>
    <w:rsid w:val="00937563"/>
    <w:rsid w:val="009377BF"/>
    <w:rsid w:val="00937988"/>
    <w:rsid w:val="00937E3B"/>
    <w:rsid w:val="009408DC"/>
    <w:rsid w:val="0094128A"/>
    <w:rsid w:val="0094143A"/>
    <w:rsid w:val="00941713"/>
    <w:rsid w:val="0094180F"/>
    <w:rsid w:val="009419CE"/>
    <w:rsid w:val="00941A7F"/>
    <w:rsid w:val="00942E6B"/>
    <w:rsid w:val="00942EDF"/>
    <w:rsid w:val="0094369E"/>
    <w:rsid w:val="00943938"/>
    <w:rsid w:val="00944CDF"/>
    <w:rsid w:val="009456B2"/>
    <w:rsid w:val="00945924"/>
    <w:rsid w:val="00945E32"/>
    <w:rsid w:val="009467D4"/>
    <w:rsid w:val="00947A66"/>
    <w:rsid w:val="0095034C"/>
    <w:rsid w:val="009504FC"/>
    <w:rsid w:val="009506B2"/>
    <w:rsid w:val="009506F3"/>
    <w:rsid w:val="00950EF5"/>
    <w:rsid w:val="00951D64"/>
    <w:rsid w:val="009526DB"/>
    <w:rsid w:val="009529B2"/>
    <w:rsid w:val="00952BBE"/>
    <w:rsid w:val="009547FC"/>
    <w:rsid w:val="0095487B"/>
    <w:rsid w:val="00955369"/>
    <w:rsid w:val="00955508"/>
    <w:rsid w:val="0095681A"/>
    <w:rsid w:val="0095749D"/>
    <w:rsid w:val="00957BE1"/>
    <w:rsid w:val="0096016E"/>
    <w:rsid w:val="00960263"/>
    <w:rsid w:val="009607A5"/>
    <w:rsid w:val="009619E6"/>
    <w:rsid w:val="0096209A"/>
    <w:rsid w:val="00962125"/>
    <w:rsid w:val="0096243B"/>
    <w:rsid w:val="009627FB"/>
    <w:rsid w:val="00962ABD"/>
    <w:rsid w:val="0096304E"/>
    <w:rsid w:val="0096313B"/>
    <w:rsid w:val="00963214"/>
    <w:rsid w:val="00963FB0"/>
    <w:rsid w:val="0096402D"/>
    <w:rsid w:val="00964FEF"/>
    <w:rsid w:val="00967029"/>
    <w:rsid w:val="00967077"/>
    <w:rsid w:val="00967700"/>
    <w:rsid w:val="00967A2B"/>
    <w:rsid w:val="0097035C"/>
    <w:rsid w:val="0097049C"/>
    <w:rsid w:val="00971E59"/>
    <w:rsid w:val="00971F9B"/>
    <w:rsid w:val="0097229C"/>
    <w:rsid w:val="00972448"/>
    <w:rsid w:val="0097245C"/>
    <w:rsid w:val="00972AEB"/>
    <w:rsid w:val="00972C20"/>
    <w:rsid w:val="00972CD9"/>
    <w:rsid w:val="00973B54"/>
    <w:rsid w:val="0097422D"/>
    <w:rsid w:val="00974A9E"/>
    <w:rsid w:val="009751E7"/>
    <w:rsid w:val="009758CF"/>
    <w:rsid w:val="00975CEB"/>
    <w:rsid w:val="00975CEF"/>
    <w:rsid w:val="00975F99"/>
    <w:rsid w:val="009766C1"/>
    <w:rsid w:val="00976F3B"/>
    <w:rsid w:val="0098068B"/>
    <w:rsid w:val="00980B73"/>
    <w:rsid w:val="00980C9A"/>
    <w:rsid w:val="009813D2"/>
    <w:rsid w:val="009826CB"/>
    <w:rsid w:val="00984FC2"/>
    <w:rsid w:val="00985DF7"/>
    <w:rsid w:val="0098767B"/>
    <w:rsid w:val="00987A47"/>
    <w:rsid w:val="00987B6F"/>
    <w:rsid w:val="00987B81"/>
    <w:rsid w:val="00987F0A"/>
    <w:rsid w:val="009905EC"/>
    <w:rsid w:val="009907F1"/>
    <w:rsid w:val="009908C3"/>
    <w:rsid w:val="009910AA"/>
    <w:rsid w:val="009915BE"/>
    <w:rsid w:val="00991B20"/>
    <w:rsid w:val="009922A0"/>
    <w:rsid w:val="00992799"/>
    <w:rsid w:val="00992E55"/>
    <w:rsid w:val="00992EE8"/>
    <w:rsid w:val="00993702"/>
    <w:rsid w:val="009938BD"/>
    <w:rsid w:val="009940FD"/>
    <w:rsid w:val="00994D59"/>
    <w:rsid w:val="00995231"/>
    <w:rsid w:val="00995265"/>
    <w:rsid w:val="00995836"/>
    <w:rsid w:val="00995DDC"/>
    <w:rsid w:val="00996200"/>
    <w:rsid w:val="0099627D"/>
    <w:rsid w:val="00996347"/>
    <w:rsid w:val="009969E7"/>
    <w:rsid w:val="00996A06"/>
    <w:rsid w:val="00997170"/>
    <w:rsid w:val="0099722C"/>
    <w:rsid w:val="00997F1F"/>
    <w:rsid w:val="009A0288"/>
    <w:rsid w:val="009A1906"/>
    <w:rsid w:val="009A2079"/>
    <w:rsid w:val="009A224C"/>
    <w:rsid w:val="009A297D"/>
    <w:rsid w:val="009A36A1"/>
    <w:rsid w:val="009A3816"/>
    <w:rsid w:val="009A396B"/>
    <w:rsid w:val="009A409F"/>
    <w:rsid w:val="009A4260"/>
    <w:rsid w:val="009A4769"/>
    <w:rsid w:val="009A4DC2"/>
    <w:rsid w:val="009A57A3"/>
    <w:rsid w:val="009A61DB"/>
    <w:rsid w:val="009A69C1"/>
    <w:rsid w:val="009A70AF"/>
    <w:rsid w:val="009A7322"/>
    <w:rsid w:val="009A7809"/>
    <w:rsid w:val="009A7C52"/>
    <w:rsid w:val="009B029D"/>
    <w:rsid w:val="009B056C"/>
    <w:rsid w:val="009B0AED"/>
    <w:rsid w:val="009B0F23"/>
    <w:rsid w:val="009B13F0"/>
    <w:rsid w:val="009B177B"/>
    <w:rsid w:val="009B2158"/>
    <w:rsid w:val="009B222F"/>
    <w:rsid w:val="009B2414"/>
    <w:rsid w:val="009B2900"/>
    <w:rsid w:val="009B29B5"/>
    <w:rsid w:val="009B2D7F"/>
    <w:rsid w:val="009B4F7B"/>
    <w:rsid w:val="009B4F7C"/>
    <w:rsid w:val="009B50AA"/>
    <w:rsid w:val="009B538B"/>
    <w:rsid w:val="009B588E"/>
    <w:rsid w:val="009B5A98"/>
    <w:rsid w:val="009B6A48"/>
    <w:rsid w:val="009B6AFD"/>
    <w:rsid w:val="009B70DE"/>
    <w:rsid w:val="009B7A39"/>
    <w:rsid w:val="009B7B4C"/>
    <w:rsid w:val="009B7DB0"/>
    <w:rsid w:val="009C0736"/>
    <w:rsid w:val="009C0A43"/>
    <w:rsid w:val="009C0A9F"/>
    <w:rsid w:val="009C0E6D"/>
    <w:rsid w:val="009C0F33"/>
    <w:rsid w:val="009C1114"/>
    <w:rsid w:val="009C1529"/>
    <w:rsid w:val="009C1979"/>
    <w:rsid w:val="009C1CD7"/>
    <w:rsid w:val="009C20C4"/>
    <w:rsid w:val="009C2411"/>
    <w:rsid w:val="009C27BB"/>
    <w:rsid w:val="009C2819"/>
    <w:rsid w:val="009C2A61"/>
    <w:rsid w:val="009C2B45"/>
    <w:rsid w:val="009C2BCF"/>
    <w:rsid w:val="009C3076"/>
    <w:rsid w:val="009C3464"/>
    <w:rsid w:val="009C348F"/>
    <w:rsid w:val="009C3560"/>
    <w:rsid w:val="009C3DBD"/>
    <w:rsid w:val="009C47DC"/>
    <w:rsid w:val="009C4FEC"/>
    <w:rsid w:val="009C5EBE"/>
    <w:rsid w:val="009C65AA"/>
    <w:rsid w:val="009C662C"/>
    <w:rsid w:val="009C6FE9"/>
    <w:rsid w:val="009C788D"/>
    <w:rsid w:val="009C7BA8"/>
    <w:rsid w:val="009C7F86"/>
    <w:rsid w:val="009D013F"/>
    <w:rsid w:val="009D0616"/>
    <w:rsid w:val="009D0A75"/>
    <w:rsid w:val="009D0AFA"/>
    <w:rsid w:val="009D114E"/>
    <w:rsid w:val="009D1227"/>
    <w:rsid w:val="009D1ABD"/>
    <w:rsid w:val="009D2571"/>
    <w:rsid w:val="009D2CB1"/>
    <w:rsid w:val="009D31A8"/>
    <w:rsid w:val="009D3E09"/>
    <w:rsid w:val="009D456A"/>
    <w:rsid w:val="009D46F5"/>
    <w:rsid w:val="009D5222"/>
    <w:rsid w:val="009D6274"/>
    <w:rsid w:val="009D6304"/>
    <w:rsid w:val="009D6670"/>
    <w:rsid w:val="009D71DB"/>
    <w:rsid w:val="009D76C6"/>
    <w:rsid w:val="009D78EA"/>
    <w:rsid w:val="009E0234"/>
    <w:rsid w:val="009E06C1"/>
    <w:rsid w:val="009E0CE8"/>
    <w:rsid w:val="009E12AA"/>
    <w:rsid w:val="009E13D2"/>
    <w:rsid w:val="009E163F"/>
    <w:rsid w:val="009E1754"/>
    <w:rsid w:val="009E1EE9"/>
    <w:rsid w:val="009E2A63"/>
    <w:rsid w:val="009E305A"/>
    <w:rsid w:val="009E377E"/>
    <w:rsid w:val="009E3F57"/>
    <w:rsid w:val="009E4458"/>
    <w:rsid w:val="009E45BF"/>
    <w:rsid w:val="009E46FA"/>
    <w:rsid w:val="009E4809"/>
    <w:rsid w:val="009E4959"/>
    <w:rsid w:val="009E5DDE"/>
    <w:rsid w:val="009E5F7B"/>
    <w:rsid w:val="009E62F0"/>
    <w:rsid w:val="009E6782"/>
    <w:rsid w:val="009E6892"/>
    <w:rsid w:val="009E690C"/>
    <w:rsid w:val="009E6BE8"/>
    <w:rsid w:val="009E71AE"/>
    <w:rsid w:val="009E7C01"/>
    <w:rsid w:val="009E7C5B"/>
    <w:rsid w:val="009F042F"/>
    <w:rsid w:val="009F0701"/>
    <w:rsid w:val="009F0A90"/>
    <w:rsid w:val="009F142B"/>
    <w:rsid w:val="009F1B7D"/>
    <w:rsid w:val="009F25FB"/>
    <w:rsid w:val="009F2CC3"/>
    <w:rsid w:val="009F3315"/>
    <w:rsid w:val="009F38CE"/>
    <w:rsid w:val="009F396C"/>
    <w:rsid w:val="009F3A00"/>
    <w:rsid w:val="009F3A5B"/>
    <w:rsid w:val="009F43C7"/>
    <w:rsid w:val="009F5581"/>
    <w:rsid w:val="009F5A22"/>
    <w:rsid w:val="009F5D7F"/>
    <w:rsid w:val="009F6072"/>
    <w:rsid w:val="009F6853"/>
    <w:rsid w:val="009F7A4E"/>
    <w:rsid w:val="00A0047C"/>
    <w:rsid w:val="00A004C0"/>
    <w:rsid w:val="00A00A6F"/>
    <w:rsid w:val="00A00EBA"/>
    <w:rsid w:val="00A00F5C"/>
    <w:rsid w:val="00A0142E"/>
    <w:rsid w:val="00A01EB5"/>
    <w:rsid w:val="00A02128"/>
    <w:rsid w:val="00A02216"/>
    <w:rsid w:val="00A02A6D"/>
    <w:rsid w:val="00A03B41"/>
    <w:rsid w:val="00A0424E"/>
    <w:rsid w:val="00A0472B"/>
    <w:rsid w:val="00A04F06"/>
    <w:rsid w:val="00A05388"/>
    <w:rsid w:val="00A06006"/>
    <w:rsid w:val="00A061CA"/>
    <w:rsid w:val="00A062C1"/>
    <w:rsid w:val="00A0692C"/>
    <w:rsid w:val="00A100B0"/>
    <w:rsid w:val="00A10EFE"/>
    <w:rsid w:val="00A1104A"/>
    <w:rsid w:val="00A116C0"/>
    <w:rsid w:val="00A12540"/>
    <w:rsid w:val="00A12CBE"/>
    <w:rsid w:val="00A139C3"/>
    <w:rsid w:val="00A14254"/>
    <w:rsid w:val="00A14540"/>
    <w:rsid w:val="00A152D9"/>
    <w:rsid w:val="00A1534E"/>
    <w:rsid w:val="00A1562C"/>
    <w:rsid w:val="00A15902"/>
    <w:rsid w:val="00A15946"/>
    <w:rsid w:val="00A15BD3"/>
    <w:rsid w:val="00A15E12"/>
    <w:rsid w:val="00A16431"/>
    <w:rsid w:val="00A16FD0"/>
    <w:rsid w:val="00A175DF"/>
    <w:rsid w:val="00A17C07"/>
    <w:rsid w:val="00A20162"/>
    <w:rsid w:val="00A20436"/>
    <w:rsid w:val="00A20598"/>
    <w:rsid w:val="00A20A6A"/>
    <w:rsid w:val="00A20F7D"/>
    <w:rsid w:val="00A221ED"/>
    <w:rsid w:val="00A22386"/>
    <w:rsid w:val="00A2261C"/>
    <w:rsid w:val="00A22C4E"/>
    <w:rsid w:val="00A2385A"/>
    <w:rsid w:val="00A23E30"/>
    <w:rsid w:val="00A24219"/>
    <w:rsid w:val="00A246B9"/>
    <w:rsid w:val="00A24C1D"/>
    <w:rsid w:val="00A25483"/>
    <w:rsid w:val="00A263FA"/>
    <w:rsid w:val="00A27549"/>
    <w:rsid w:val="00A275BF"/>
    <w:rsid w:val="00A3029A"/>
    <w:rsid w:val="00A30AFF"/>
    <w:rsid w:val="00A30DCF"/>
    <w:rsid w:val="00A311B5"/>
    <w:rsid w:val="00A3181B"/>
    <w:rsid w:val="00A31D0A"/>
    <w:rsid w:val="00A32071"/>
    <w:rsid w:val="00A32757"/>
    <w:rsid w:val="00A32C9B"/>
    <w:rsid w:val="00A33331"/>
    <w:rsid w:val="00A3353A"/>
    <w:rsid w:val="00A33AF0"/>
    <w:rsid w:val="00A33F95"/>
    <w:rsid w:val="00A35791"/>
    <w:rsid w:val="00A35EE4"/>
    <w:rsid w:val="00A360A7"/>
    <w:rsid w:val="00A360DF"/>
    <w:rsid w:val="00A363BD"/>
    <w:rsid w:val="00A363ED"/>
    <w:rsid w:val="00A3647E"/>
    <w:rsid w:val="00A3669E"/>
    <w:rsid w:val="00A36D2B"/>
    <w:rsid w:val="00A3741E"/>
    <w:rsid w:val="00A37428"/>
    <w:rsid w:val="00A40393"/>
    <w:rsid w:val="00A403B1"/>
    <w:rsid w:val="00A408C7"/>
    <w:rsid w:val="00A40B8E"/>
    <w:rsid w:val="00A41604"/>
    <w:rsid w:val="00A4172C"/>
    <w:rsid w:val="00A42137"/>
    <w:rsid w:val="00A4252B"/>
    <w:rsid w:val="00A42598"/>
    <w:rsid w:val="00A42738"/>
    <w:rsid w:val="00A4284E"/>
    <w:rsid w:val="00A4290B"/>
    <w:rsid w:val="00A42E49"/>
    <w:rsid w:val="00A431CE"/>
    <w:rsid w:val="00A43345"/>
    <w:rsid w:val="00A43786"/>
    <w:rsid w:val="00A43931"/>
    <w:rsid w:val="00A43B2C"/>
    <w:rsid w:val="00A451C7"/>
    <w:rsid w:val="00A45984"/>
    <w:rsid w:val="00A45FA7"/>
    <w:rsid w:val="00A46338"/>
    <w:rsid w:val="00A463C4"/>
    <w:rsid w:val="00A4798F"/>
    <w:rsid w:val="00A47E93"/>
    <w:rsid w:val="00A501AF"/>
    <w:rsid w:val="00A50449"/>
    <w:rsid w:val="00A50477"/>
    <w:rsid w:val="00A50586"/>
    <w:rsid w:val="00A50758"/>
    <w:rsid w:val="00A50E81"/>
    <w:rsid w:val="00A50EC6"/>
    <w:rsid w:val="00A513E3"/>
    <w:rsid w:val="00A5156D"/>
    <w:rsid w:val="00A5178B"/>
    <w:rsid w:val="00A518C1"/>
    <w:rsid w:val="00A51979"/>
    <w:rsid w:val="00A51A18"/>
    <w:rsid w:val="00A51B23"/>
    <w:rsid w:val="00A51C1E"/>
    <w:rsid w:val="00A5250C"/>
    <w:rsid w:val="00A525BB"/>
    <w:rsid w:val="00A52B4C"/>
    <w:rsid w:val="00A52F28"/>
    <w:rsid w:val="00A533E2"/>
    <w:rsid w:val="00A53ADE"/>
    <w:rsid w:val="00A53E06"/>
    <w:rsid w:val="00A5432A"/>
    <w:rsid w:val="00A54450"/>
    <w:rsid w:val="00A549EB"/>
    <w:rsid w:val="00A54FA0"/>
    <w:rsid w:val="00A56E37"/>
    <w:rsid w:val="00A571B8"/>
    <w:rsid w:val="00A57330"/>
    <w:rsid w:val="00A57A6B"/>
    <w:rsid w:val="00A57FD2"/>
    <w:rsid w:val="00A57FD9"/>
    <w:rsid w:val="00A57FE2"/>
    <w:rsid w:val="00A6038A"/>
    <w:rsid w:val="00A60474"/>
    <w:rsid w:val="00A60619"/>
    <w:rsid w:val="00A611FC"/>
    <w:rsid w:val="00A613FB"/>
    <w:rsid w:val="00A6230A"/>
    <w:rsid w:val="00A62A82"/>
    <w:rsid w:val="00A6323F"/>
    <w:rsid w:val="00A63824"/>
    <w:rsid w:val="00A63CB0"/>
    <w:rsid w:val="00A6419E"/>
    <w:rsid w:val="00A643D9"/>
    <w:rsid w:val="00A64830"/>
    <w:rsid w:val="00A65A0A"/>
    <w:rsid w:val="00A65BC7"/>
    <w:rsid w:val="00A660CD"/>
    <w:rsid w:val="00A66EA5"/>
    <w:rsid w:val="00A67032"/>
    <w:rsid w:val="00A678DA"/>
    <w:rsid w:val="00A67CFF"/>
    <w:rsid w:val="00A67D8D"/>
    <w:rsid w:val="00A67E5C"/>
    <w:rsid w:val="00A70200"/>
    <w:rsid w:val="00A7060D"/>
    <w:rsid w:val="00A70CA0"/>
    <w:rsid w:val="00A70CCE"/>
    <w:rsid w:val="00A715A4"/>
    <w:rsid w:val="00A71BA7"/>
    <w:rsid w:val="00A71DC5"/>
    <w:rsid w:val="00A72761"/>
    <w:rsid w:val="00A73306"/>
    <w:rsid w:val="00A7469E"/>
    <w:rsid w:val="00A75729"/>
    <w:rsid w:val="00A75A03"/>
    <w:rsid w:val="00A75AA6"/>
    <w:rsid w:val="00A76498"/>
    <w:rsid w:val="00A76D0D"/>
    <w:rsid w:val="00A76D7B"/>
    <w:rsid w:val="00A76D90"/>
    <w:rsid w:val="00A7777D"/>
    <w:rsid w:val="00A77B79"/>
    <w:rsid w:val="00A80304"/>
    <w:rsid w:val="00A81108"/>
    <w:rsid w:val="00A8203F"/>
    <w:rsid w:val="00A82304"/>
    <w:rsid w:val="00A82359"/>
    <w:rsid w:val="00A824FE"/>
    <w:rsid w:val="00A826AD"/>
    <w:rsid w:val="00A82A25"/>
    <w:rsid w:val="00A83024"/>
    <w:rsid w:val="00A83400"/>
    <w:rsid w:val="00A837C9"/>
    <w:rsid w:val="00A83A13"/>
    <w:rsid w:val="00A83F25"/>
    <w:rsid w:val="00A8426D"/>
    <w:rsid w:val="00A8459D"/>
    <w:rsid w:val="00A84998"/>
    <w:rsid w:val="00A84DF5"/>
    <w:rsid w:val="00A85CE4"/>
    <w:rsid w:val="00A85D7A"/>
    <w:rsid w:val="00A85FE8"/>
    <w:rsid w:val="00A8604E"/>
    <w:rsid w:val="00A8605B"/>
    <w:rsid w:val="00A864EF"/>
    <w:rsid w:val="00A86675"/>
    <w:rsid w:val="00A86858"/>
    <w:rsid w:val="00A86BB2"/>
    <w:rsid w:val="00A8755F"/>
    <w:rsid w:val="00A87757"/>
    <w:rsid w:val="00A87C14"/>
    <w:rsid w:val="00A87E03"/>
    <w:rsid w:val="00A87FF4"/>
    <w:rsid w:val="00A902CA"/>
    <w:rsid w:val="00A9039C"/>
    <w:rsid w:val="00A908BB"/>
    <w:rsid w:val="00A9117A"/>
    <w:rsid w:val="00A919C1"/>
    <w:rsid w:val="00A9229F"/>
    <w:rsid w:val="00A923BE"/>
    <w:rsid w:val="00A93325"/>
    <w:rsid w:val="00A936A4"/>
    <w:rsid w:val="00A938E6"/>
    <w:rsid w:val="00A939E1"/>
    <w:rsid w:val="00A93D73"/>
    <w:rsid w:val="00A94950"/>
    <w:rsid w:val="00A94C11"/>
    <w:rsid w:val="00A9503E"/>
    <w:rsid w:val="00A9506B"/>
    <w:rsid w:val="00A952E0"/>
    <w:rsid w:val="00A95489"/>
    <w:rsid w:val="00A954A4"/>
    <w:rsid w:val="00A954D0"/>
    <w:rsid w:val="00A95D4E"/>
    <w:rsid w:val="00A9605A"/>
    <w:rsid w:val="00A960D2"/>
    <w:rsid w:val="00A9616B"/>
    <w:rsid w:val="00A963E0"/>
    <w:rsid w:val="00A96778"/>
    <w:rsid w:val="00A96B21"/>
    <w:rsid w:val="00A976BC"/>
    <w:rsid w:val="00A97983"/>
    <w:rsid w:val="00A97F7E"/>
    <w:rsid w:val="00AA0BB5"/>
    <w:rsid w:val="00AA1474"/>
    <w:rsid w:val="00AA1E28"/>
    <w:rsid w:val="00AA303A"/>
    <w:rsid w:val="00AA31DC"/>
    <w:rsid w:val="00AA44E5"/>
    <w:rsid w:val="00AA4C04"/>
    <w:rsid w:val="00AA4C87"/>
    <w:rsid w:val="00AA4E54"/>
    <w:rsid w:val="00AA4EED"/>
    <w:rsid w:val="00AA5EDD"/>
    <w:rsid w:val="00AA605F"/>
    <w:rsid w:val="00AA6608"/>
    <w:rsid w:val="00AA687B"/>
    <w:rsid w:val="00AA6894"/>
    <w:rsid w:val="00AA69A0"/>
    <w:rsid w:val="00AA73C6"/>
    <w:rsid w:val="00AA77D1"/>
    <w:rsid w:val="00AA7D3D"/>
    <w:rsid w:val="00AA7F7E"/>
    <w:rsid w:val="00AB0611"/>
    <w:rsid w:val="00AB0AE6"/>
    <w:rsid w:val="00AB15D1"/>
    <w:rsid w:val="00AB1897"/>
    <w:rsid w:val="00AB1BD2"/>
    <w:rsid w:val="00AB1C42"/>
    <w:rsid w:val="00AB1F0B"/>
    <w:rsid w:val="00AB207C"/>
    <w:rsid w:val="00AB283B"/>
    <w:rsid w:val="00AB2949"/>
    <w:rsid w:val="00AB34E6"/>
    <w:rsid w:val="00AB3513"/>
    <w:rsid w:val="00AB36F6"/>
    <w:rsid w:val="00AB3D37"/>
    <w:rsid w:val="00AB41F3"/>
    <w:rsid w:val="00AB42F6"/>
    <w:rsid w:val="00AB4B10"/>
    <w:rsid w:val="00AB5BBD"/>
    <w:rsid w:val="00AB617B"/>
    <w:rsid w:val="00AB6973"/>
    <w:rsid w:val="00AB79AA"/>
    <w:rsid w:val="00AB79EA"/>
    <w:rsid w:val="00AB7D5B"/>
    <w:rsid w:val="00AC043F"/>
    <w:rsid w:val="00AC0642"/>
    <w:rsid w:val="00AC20CF"/>
    <w:rsid w:val="00AC3260"/>
    <w:rsid w:val="00AC3757"/>
    <w:rsid w:val="00AC4423"/>
    <w:rsid w:val="00AC456A"/>
    <w:rsid w:val="00AC4800"/>
    <w:rsid w:val="00AC4820"/>
    <w:rsid w:val="00AC4AAF"/>
    <w:rsid w:val="00AC4BDD"/>
    <w:rsid w:val="00AC5582"/>
    <w:rsid w:val="00AC56A7"/>
    <w:rsid w:val="00AC574B"/>
    <w:rsid w:val="00AC5D57"/>
    <w:rsid w:val="00AC771E"/>
    <w:rsid w:val="00AC7A37"/>
    <w:rsid w:val="00AC7AD7"/>
    <w:rsid w:val="00AC7DEC"/>
    <w:rsid w:val="00AD01F6"/>
    <w:rsid w:val="00AD0A39"/>
    <w:rsid w:val="00AD2B4D"/>
    <w:rsid w:val="00AD2CB4"/>
    <w:rsid w:val="00AD3234"/>
    <w:rsid w:val="00AD358E"/>
    <w:rsid w:val="00AD48F5"/>
    <w:rsid w:val="00AD4B0C"/>
    <w:rsid w:val="00AD58BF"/>
    <w:rsid w:val="00AD5EDF"/>
    <w:rsid w:val="00AD6913"/>
    <w:rsid w:val="00AD692B"/>
    <w:rsid w:val="00AD782F"/>
    <w:rsid w:val="00AD7E5A"/>
    <w:rsid w:val="00AE0164"/>
    <w:rsid w:val="00AE0707"/>
    <w:rsid w:val="00AE0E36"/>
    <w:rsid w:val="00AE12BF"/>
    <w:rsid w:val="00AE1A95"/>
    <w:rsid w:val="00AE1E62"/>
    <w:rsid w:val="00AE1F22"/>
    <w:rsid w:val="00AE2099"/>
    <w:rsid w:val="00AE2721"/>
    <w:rsid w:val="00AE2792"/>
    <w:rsid w:val="00AE3285"/>
    <w:rsid w:val="00AE355D"/>
    <w:rsid w:val="00AE3910"/>
    <w:rsid w:val="00AE3EC5"/>
    <w:rsid w:val="00AE4195"/>
    <w:rsid w:val="00AE47B7"/>
    <w:rsid w:val="00AE4C78"/>
    <w:rsid w:val="00AE4CB9"/>
    <w:rsid w:val="00AE4F4D"/>
    <w:rsid w:val="00AE5647"/>
    <w:rsid w:val="00AE5953"/>
    <w:rsid w:val="00AE6148"/>
    <w:rsid w:val="00AE64FD"/>
    <w:rsid w:val="00AE6B10"/>
    <w:rsid w:val="00AE7116"/>
    <w:rsid w:val="00AE765F"/>
    <w:rsid w:val="00AE77FD"/>
    <w:rsid w:val="00AF132A"/>
    <w:rsid w:val="00AF15BF"/>
    <w:rsid w:val="00AF1A21"/>
    <w:rsid w:val="00AF1E9F"/>
    <w:rsid w:val="00AF2130"/>
    <w:rsid w:val="00AF2193"/>
    <w:rsid w:val="00AF2528"/>
    <w:rsid w:val="00AF2636"/>
    <w:rsid w:val="00AF269B"/>
    <w:rsid w:val="00AF31C9"/>
    <w:rsid w:val="00AF347D"/>
    <w:rsid w:val="00AF362C"/>
    <w:rsid w:val="00AF402C"/>
    <w:rsid w:val="00AF4680"/>
    <w:rsid w:val="00AF4A97"/>
    <w:rsid w:val="00AF4C26"/>
    <w:rsid w:val="00AF6815"/>
    <w:rsid w:val="00AF6906"/>
    <w:rsid w:val="00AF6D86"/>
    <w:rsid w:val="00AF75FA"/>
    <w:rsid w:val="00AF7687"/>
    <w:rsid w:val="00AF78A2"/>
    <w:rsid w:val="00B0084B"/>
    <w:rsid w:val="00B00B1B"/>
    <w:rsid w:val="00B01EFE"/>
    <w:rsid w:val="00B02E1A"/>
    <w:rsid w:val="00B0314E"/>
    <w:rsid w:val="00B03AB2"/>
    <w:rsid w:val="00B03C9C"/>
    <w:rsid w:val="00B03FE7"/>
    <w:rsid w:val="00B04016"/>
    <w:rsid w:val="00B04140"/>
    <w:rsid w:val="00B04223"/>
    <w:rsid w:val="00B04677"/>
    <w:rsid w:val="00B0518A"/>
    <w:rsid w:val="00B055FC"/>
    <w:rsid w:val="00B056DF"/>
    <w:rsid w:val="00B05997"/>
    <w:rsid w:val="00B05C74"/>
    <w:rsid w:val="00B068FB"/>
    <w:rsid w:val="00B06B04"/>
    <w:rsid w:val="00B06F81"/>
    <w:rsid w:val="00B07C62"/>
    <w:rsid w:val="00B07E11"/>
    <w:rsid w:val="00B10BC6"/>
    <w:rsid w:val="00B10F59"/>
    <w:rsid w:val="00B113E6"/>
    <w:rsid w:val="00B117C7"/>
    <w:rsid w:val="00B130C2"/>
    <w:rsid w:val="00B1350D"/>
    <w:rsid w:val="00B13AB7"/>
    <w:rsid w:val="00B141B6"/>
    <w:rsid w:val="00B14482"/>
    <w:rsid w:val="00B1487A"/>
    <w:rsid w:val="00B14AD5"/>
    <w:rsid w:val="00B14B14"/>
    <w:rsid w:val="00B15457"/>
    <w:rsid w:val="00B156FB"/>
    <w:rsid w:val="00B15840"/>
    <w:rsid w:val="00B1684B"/>
    <w:rsid w:val="00B16CE1"/>
    <w:rsid w:val="00B17A9B"/>
    <w:rsid w:val="00B17C00"/>
    <w:rsid w:val="00B17E57"/>
    <w:rsid w:val="00B205E9"/>
    <w:rsid w:val="00B212CA"/>
    <w:rsid w:val="00B216AD"/>
    <w:rsid w:val="00B2237D"/>
    <w:rsid w:val="00B22CCE"/>
    <w:rsid w:val="00B22EF4"/>
    <w:rsid w:val="00B23D0A"/>
    <w:rsid w:val="00B241D7"/>
    <w:rsid w:val="00B247AE"/>
    <w:rsid w:val="00B248A2"/>
    <w:rsid w:val="00B24A49"/>
    <w:rsid w:val="00B24C10"/>
    <w:rsid w:val="00B2585B"/>
    <w:rsid w:val="00B25D08"/>
    <w:rsid w:val="00B25D59"/>
    <w:rsid w:val="00B25E88"/>
    <w:rsid w:val="00B27481"/>
    <w:rsid w:val="00B275B6"/>
    <w:rsid w:val="00B27B91"/>
    <w:rsid w:val="00B27E03"/>
    <w:rsid w:val="00B300EF"/>
    <w:rsid w:val="00B314EB"/>
    <w:rsid w:val="00B31A09"/>
    <w:rsid w:val="00B31F7A"/>
    <w:rsid w:val="00B32F39"/>
    <w:rsid w:val="00B32F4B"/>
    <w:rsid w:val="00B33096"/>
    <w:rsid w:val="00B33246"/>
    <w:rsid w:val="00B332DB"/>
    <w:rsid w:val="00B3368E"/>
    <w:rsid w:val="00B349DF"/>
    <w:rsid w:val="00B34B17"/>
    <w:rsid w:val="00B35C07"/>
    <w:rsid w:val="00B35D4F"/>
    <w:rsid w:val="00B35DDF"/>
    <w:rsid w:val="00B36EA9"/>
    <w:rsid w:val="00B36FBF"/>
    <w:rsid w:val="00B370BF"/>
    <w:rsid w:val="00B3745D"/>
    <w:rsid w:val="00B37642"/>
    <w:rsid w:val="00B37753"/>
    <w:rsid w:val="00B37867"/>
    <w:rsid w:val="00B37E74"/>
    <w:rsid w:val="00B40611"/>
    <w:rsid w:val="00B40ED0"/>
    <w:rsid w:val="00B41007"/>
    <w:rsid w:val="00B41169"/>
    <w:rsid w:val="00B41392"/>
    <w:rsid w:val="00B413EE"/>
    <w:rsid w:val="00B41982"/>
    <w:rsid w:val="00B41B58"/>
    <w:rsid w:val="00B41E7C"/>
    <w:rsid w:val="00B4231C"/>
    <w:rsid w:val="00B4415E"/>
    <w:rsid w:val="00B45198"/>
    <w:rsid w:val="00B458DE"/>
    <w:rsid w:val="00B46AA7"/>
    <w:rsid w:val="00B46C9F"/>
    <w:rsid w:val="00B474B0"/>
    <w:rsid w:val="00B47D82"/>
    <w:rsid w:val="00B47ED2"/>
    <w:rsid w:val="00B50383"/>
    <w:rsid w:val="00B50989"/>
    <w:rsid w:val="00B50DDB"/>
    <w:rsid w:val="00B50F39"/>
    <w:rsid w:val="00B51338"/>
    <w:rsid w:val="00B51D85"/>
    <w:rsid w:val="00B51DA6"/>
    <w:rsid w:val="00B521D7"/>
    <w:rsid w:val="00B52D42"/>
    <w:rsid w:val="00B53739"/>
    <w:rsid w:val="00B53C0A"/>
    <w:rsid w:val="00B54818"/>
    <w:rsid w:val="00B54DAF"/>
    <w:rsid w:val="00B54EA8"/>
    <w:rsid w:val="00B54FBE"/>
    <w:rsid w:val="00B5563B"/>
    <w:rsid w:val="00B55F8D"/>
    <w:rsid w:val="00B5652E"/>
    <w:rsid w:val="00B56990"/>
    <w:rsid w:val="00B56DE5"/>
    <w:rsid w:val="00B56E14"/>
    <w:rsid w:val="00B56ECD"/>
    <w:rsid w:val="00B56F00"/>
    <w:rsid w:val="00B570A1"/>
    <w:rsid w:val="00B5733D"/>
    <w:rsid w:val="00B616F4"/>
    <w:rsid w:val="00B61EC3"/>
    <w:rsid w:val="00B61ED6"/>
    <w:rsid w:val="00B62793"/>
    <w:rsid w:val="00B62886"/>
    <w:rsid w:val="00B640C4"/>
    <w:rsid w:val="00B64710"/>
    <w:rsid w:val="00B649EC"/>
    <w:rsid w:val="00B64CEA"/>
    <w:rsid w:val="00B6554F"/>
    <w:rsid w:val="00B657CB"/>
    <w:rsid w:val="00B65CE9"/>
    <w:rsid w:val="00B65E28"/>
    <w:rsid w:val="00B66B94"/>
    <w:rsid w:val="00B673B6"/>
    <w:rsid w:val="00B70009"/>
    <w:rsid w:val="00B70050"/>
    <w:rsid w:val="00B7053F"/>
    <w:rsid w:val="00B7062B"/>
    <w:rsid w:val="00B7081E"/>
    <w:rsid w:val="00B70DBF"/>
    <w:rsid w:val="00B7102E"/>
    <w:rsid w:val="00B7130A"/>
    <w:rsid w:val="00B71B89"/>
    <w:rsid w:val="00B73B63"/>
    <w:rsid w:val="00B73D33"/>
    <w:rsid w:val="00B73E2F"/>
    <w:rsid w:val="00B74CE9"/>
    <w:rsid w:val="00B75B8D"/>
    <w:rsid w:val="00B7608B"/>
    <w:rsid w:val="00B7672E"/>
    <w:rsid w:val="00B7717A"/>
    <w:rsid w:val="00B7739A"/>
    <w:rsid w:val="00B7767D"/>
    <w:rsid w:val="00B777B6"/>
    <w:rsid w:val="00B777C4"/>
    <w:rsid w:val="00B80E5E"/>
    <w:rsid w:val="00B814E7"/>
    <w:rsid w:val="00B81F0C"/>
    <w:rsid w:val="00B8207E"/>
    <w:rsid w:val="00B8275D"/>
    <w:rsid w:val="00B83286"/>
    <w:rsid w:val="00B833E1"/>
    <w:rsid w:val="00B8367F"/>
    <w:rsid w:val="00B83A10"/>
    <w:rsid w:val="00B8410F"/>
    <w:rsid w:val="00B84884"/>
    <w:rsid w:val="00B84EED"/>
    <w:rsid w:val="00B85DE5"/>
    <w:rsid w:val="00B85EAB"/>
    <w:rsid w:val="00B86215"/>
    <w:rsid w:val="00B866D5"/>
    <w:rsid w:val="00B8692B"/>
    <w:rsid w:val="00B86E83"/>
    <w:rsid w:val="00B8721B"/>
    <w:rsid w:val="00B87B5E"/>
    <w:rsid w:val="00B90DC8"/>
    <w:rsid w:val="00B90EB1"/>
    <w:rsid w:val="00B919A1"/>
    <w:rsid w:val="00B91D33"/>
    <w:rsid w:val="00B92BCD"/>
    <w:rsid w:val="00B93C63"/>
    <w:rsid w:val="00B93C95"/>
    <w:rsid w:val="00B93F87"/>
    <w:rsid w:val="00B94791"/>
    <w:rsid w:val="00B94B5A"/>
    <w:rsid w:val="00B94FBB"/>
    <w:rsid w:val="00B95263"/>
    <w:rsid w:val="00B95307"/>
    <w:rsid w:val="00B95412"/>
    <w:rsid w:val="00B95537"/>
    <w:rsid w:val="00B95749"/>
    <w:rsid w:val="00B964EA"/>
    <w:rsid w:val="00B96D5B"/>
    <w:rsid w:val="00B970FC"/>
    <w:rsid w:val="00B9782A"/>
    <w:rsid w:val="00B97A3B"/>
    <w:rsid w:val="00BA01BE"/>
    <w:rsid w:val="00BA0216"/>
    <w:rsid w:val="00BA13E4"/>
    <w:rsid w:val="00BA1C55"/>
    <w:rsid w:val="00BA1E0C"/>
    <w:rsid w:val="00BA22DA"/>
    <w:rsid w:val="00BA3C99"/>
    <w:rsid w:val="00BA41EF"/>
    <w:rsid w:val="00BA5379"/>
    <w:rsid w:val="00BA55A8"/>
    <w:rsid w:val="00BA5EB9"/>
    <w:rsid w:val="00BA5FAC"/>
    <w:rsid w:val="00BA6064"/>
    <w:rsid w:val="00BA65B4"/>
    <w:rsid w:val="00BA71C2"/>
    <w:rsid w:val="00BA72F5"/>
    <w:rsid w:val="00BA73E1"/>
    <w:rsid w:val="00BA762C"/>
    <w:rsid w:val="00BB04E5"/>
    <w:rsid w:val="00BB0643"/>
    <w:rsid w:val="00BB0BF2"/>
    <w:rsid w:val="00BB0C72"/>
    <w:rsid w:val="00BB0F54"/>
    <w:rsid w:val="00BB1146"/>
    <w:rsid w:val="00BB230B"/>
    <w:rsid w:val="00BB2A50"/>
    <w:rsid w:val="00BB33A2"/>
    <w:rsid w:val="00BB39AE"/>
    <w:rsid w:val="00BB3C73"/>
    <w:rsid w:val="00BB3EA4"/>
    <w:rsid w:val="00BB4A94"/>
    <w:rsid w:val="00BB4B93"/>
    <w:rsid w:val="00BB5222"/>
    <w:rsid w:val="00BB5997"/>
    <w:rsid w:val="00BB645E"/>
    <w:rsid w:val="00BB64D3"/>
    <w:rsid w:val="00BB655A"/>
    <w:rsid w:val="00BB6C8E"/>
    <w:rsid w:val="00BB75F2"/>
    <w:rsid w:val="00BB7853"/>
    <w:rsid w:val="00BB78C5"/>
    <w:rsid w:val="00BB7A8C"/>
    <w:rsid w:val="00BC0167"/>
    <w:rsid w:val="00BC0274"/>
    <w:rsid w:val="00BC03AE"/>
    <w:rsid w:val="00BC0707"/>
    <w:rsid w:val="00BC0B9E"/>
    <w:rsid w:val="00BC16DC"/>
    <w:rsid w:val="00BC1A2D"/>
    <w:rsid w:val="00BC1CD7"/>
    <w:rsid w:val="00BC1FEB"/>
    <w:rsid w:val="00BC21F5"/>
    <w:rsid w:val="00BC2605"/>
    <w:rsid w:val="00BC2810"/>
    <w:rsid w:val="00BC2D49"/>
    <w:rsid w:val="00BC3222"/>
    <w:rsid w:val="00BC327F"/>
    <w:rsid w:val="00BC356D"/>
    <w:rsid w:val="00BC39CB"/>
    <w:rsid w:val="00BC4419"/>
    <w:rsid w:val="00BC488B"/>
    <w:rsid w:val="00BC4C40"/>
    <w:rsid w:val="00BC5E07"/>
    <w:rsid w:val="00BC6B19"/>
    <w:rsid w:val="00BC7838"/>
    <w:rsid w:val="00BD01FB"/>
    <w:rsid w:val="00BD0315"/>
    <w:rsid w:val="00BD0DB3"/>
    <w:rsid w:val="00BD131B"/>
    <w:rsid w:val="00BD1D49"/>
    <w:rsid w:val="00BD250A"/>
    <w:rsid w:val="00BD2B34"/>
    <w:rsid w:val="00BD2B90"/>
    <w:rsid w:val="00BD2FFE"/>
    <w:rsid w:val="00BD62BE"/>
    <w:rsid w:val="00BD68FA"/>
    <w:rsid w:val="00BD7175"/>
    <w:rsid w:val="00BD7341"/>
    <w:rsid w:val="00BD7735"/>
    <w:rsid w:val="00BD79BE"/>
    <w:rsid w:val="00BD7A5D"/>
    <w:rsid w:val="00BD7AB0"/>
    <w:rsid w:val="00BE0371"/>
    <w:rsid w:val="00BE0560"/>
    <w:rsid w:val="00BE133F"/>
    <w:rsid w:val="00BE167D"/>
    <w:rsid w:val="00BE1753"/>
    <w:rsid w:val="00BE1F79"/>
    <w:rsid w:val="00BE1FC3"/>
    <w:rsid w:val="00BE2472"/>
    <w:rsid w:val="00BE28EE"/>
    <w:rsid w:val="00BE2C67"/>
    <w:rsid w:val="00BE2CAF"/>
    <w:rsid w:val="00BE2D9D"/>
    <w:rsid w:val="00BE3381"/>
    <w:rsid w:val="00BE364E"/>
    <w:rsid w:val="00BE396C"/>
    <w:rsid w:val="00BE39CA"/>
    <w:rsid w:val="00BE3C8D"/>
    <w:rsid w:val="00BE3CD7"/>
    <w:rsid w:val="00BE426F"/>
    <w:rsid w:val="00BE522A"/>
    <w:rsid w:val="00BE60FF"/>
    <w:rsid w:val="00BE6210"/>
    <w:rsid w:val="00BE626C"/>
    <w:rsid w:val="00BE640F"/>
    <w:rsid w:val="00BE67BA"/>
    <w:rsid w:val="00BE77A2"/>
    <w:rsid w:val="00BE7831"/>
    <w:rsid w:val="00BE7C78"/>
    <w:rsid w:val="00BF0BBE"/>
    <w:rsid w:val="00BF0DB6"/>
    <w:rsid w:val="00BF1CD1"/>
    <w:rsid w:val="00BF2094"/>
    <w:rsid w:val="00BF2173"/>
    <w:rsid w:val="00BF3B00"/>
    <w:rsid w:val="00BF3B7D"/>
    <w:rsid w:val="00BF3F40"/>
    <w:rsid w:val="00BF4022"/>
    <w:rsid w:val="00BF4C4A"/>
    <w:rsid w:val="00BF5E91"/>
    <w:rsid w:val="00BF60B0"/>
    <w:rsid w:val="00BF618F"/>
    <w:rsid w:val="00BF63EC"/>
    <w:rsid w:val="00BF6610"/>
    <w:rsid w:val="00BF7513"/>
    <w:rsid w:val="00BF7CE1"/>
    <w:rsid w:val="00BF7FFD"/>
    <w:rsid w:val="00C00253"/>
    <w:rsid w:val="00C00BBD"/>
    <w:rsid w:val="00C014E7"/>
    <w:rsid w:val="00C01AF8"/>
    <w:rsid w:val="00C01EB7"/>
    <w:rsid w:val="00C0204A"/>
    <w:rsid w:val="00C0222B"/>
    <w:rsid w:val="00C032BC"/>
    <w:rsid w:val="00C033A1"/>
    <w:rsid w:val="00C03922"/>
    <w:rsid w:val="00C039B5"/>
    <w:rsid w:val="00C03C96"/>
    <w:rsid w:val="00C041B1"/>
    <w:rsid w:val="00C0444D"/>
    <w:rsid w:val="00C045A1"/>
    <w:rsid w:val="00C045AB"/>
    <w:rsid w:val="00C04A2B"/>
    <w:rsid w:val="00C04C2F"/>
    <w:rsid w:val="00C06CED"/>
    <w:rsid w:val="00C10CB0"/>
    <w:rsid w:val="00C117E8"/>
    <w:rsid w:val="00C1199D"/>
    <w:rsid w:val="00C128BD"/>
    <w:rsid w:val="00C12E87"/>
    <w:rsid w:val="00C13F3E"/>
    <w:rsid w:val="00C149C4"/>
    <w:rsid w:val="00C152C0"/>
    <w:rsid w:val="00C15FDF"/>
    <w:rsid w:val="00C1601A"/>
    <w:rsid w:val="00C1623A"/>
    <w:rsid w:val="00C1624E"/>
    <w:rsid w:val="00C16458"/>
    <w:rsid w:val="00C1670B"/>
    <w:rsid w:val="00C1684D"/>
    <w:rsid w:val="00C16AA9"/>
    <w:rsid w:val="00C17238"/>
    <w:rsid w:val="00C172D2"/>
    <w:rsid w:val="00C206E1"/>
    <w:rsid w:val="00C2075B"/>
    <w:rsid w:val="00C20CE4"/>
    <w:rsid w:val="00C22151"/>
    <w:rsid w:val="00C2280F"/>
    <w:rsid w:val="00C22D7E"/>
    <w:rsid w:val="00C22DC9"/>
    <w:rsid w:val="00C2354A"/>
    <w:rsid w:val="00C23708"/>
    <w:rsid w:val="00C237F9"/>
    <w:rsid w:val="00C23AC6"/>
    <w:rsid w:val="00C23F13"/>
    <w:rsid w:val="00C24092"/>
    <w:rsid w:val="00C24614"/>
    <w:rsid w:val="00C25600"/>
    <w:rsid w:val="00C257C0"/>
    <w:rsid w:val="00C273B5"/>
    <w:rsid w:val="00C27635"/>
    <w:rsid w:val="00C27789"/>
    <w:rsid w:val="00C30146"/>
    <w:rsid w:val="00C308F2"/>
    <w:rsid w:val="00C30986"/>
    <w:rsid w:val="00C30AFF"/>
    <w:rsid w:val="00C316E7"/>
    <w:rsid w:val="00C31CA7"/>
    <w:rsid w:val="00C32A06"/>
    <w:rsid w:val="00C32A32"/>
    <w:rsid w:val="00C32C89"/>
    <w:rsid w:val="00C33DBD"/>
    <w:rsid w:val="00C346C3"/>
    <w:rsid w:val="00C351BA"/>
    <w:rsid w:val="00C355BA"/>
    <w:rsid w:val="00C35646"/>
    <w:rsid w:val="00C35CDC"/>
    <w:rsid w:val="00C36207"/>
    <w:rsid w:val="00C362B9"/>
    <w:rsid w:val="00C36901"/>
    <w:rsid w:val="00C36E05"/>
    <w:rsid w:val="00C36EE3"/>
    <w:rsid w:val="00C37041"/>
    <w:rsid w:val="00C374C7"/>
    <w:rsid w:val="00C40E13"/>
    <w:rsid w:val="00C40E43"/>
    <w:rsid w:val="00C41449"/>
    <w:rsid w:val="00C41759"/>
    <w:rsid w:val="00C428CE"/>
    <w:rsid w:val="00C42DCC"/>
    <w:rsid w:val="00C43A4F"/>
    <w:rsid w:val="00C43ACE"/>
    <w:rsid w:val="00C43E05"/>
    <w:rsid w:val="00C446EE"/>
    <w:rsid w:val="00C4475F"/>
    <w:rsid w:val="00C44B9C"/>
    <w:rsid w:val="00C44CEE"/>
    <w:rsid w:val="00C46824"/>
    <w:rsid w:val="00C47464"/>
    <w:rsid w:val="00C47DBC"/>
    <w:rsid w:val="00C50769"/>
    <w:rsid w:val="00C50808"/>
    <w:rsid w:val="00C509EE"/>
    <w:rsid w:val="00C50A92"/>
    <w:rsid w:val="00C50AE9"/>
    <w:rsid w:val="00C50B48"/>
    <w:rsid w:val="00C50EB4"/>
    <w:rsid w:val="00C51718"/>
    <w:rsid w:val="00C51A59"/>
    <w:rsid w:val="00C51B8B"/>
    <w:rsid w:val="00C5229E"/>
    <w:rsid w:val="00C52753"/>
    <w:rsid w:val="00C52A9B"/>
    <w:rsid w:val="00C5310B"/>
    <w:rsid w:val="00C54590"/>
    <w:rsid w:val="00C547D2"/>
    <w:rsid w:val="00C54978"/>
    <w:rsid w:val="00C54C51"/>
    <w:rsid w:val="00C5500F"/>
    <w:rsid w:val="00C55041"/>
    <w:rsid w:val="00C553E2"/>
    <w:rsid w:val="00C55F01"/>
    <w:rsid w:val="00C566F8"/>
    <w:rsid w:val="00C56FFA"/>
    <w:rsid w:val="00C60290"/>
    <w:rsid w:val="00C60630"/>
    <w:rsid w:val="00C60DE4"/>
    <w:rsid w:val="00C612D4"/>
    <w:rsid w:val="00C616BD"/>
    <w:rsid w:val="00C61AAC"/>
    <w:rsid w:val="00C620E5"/>
    <w:rsid w:val="00C62118"/>
    <w:rsid w:val="00C6218D"/>
    <w:rsid w:val="00C6253C"/>
    <w:rsid w:val="00C62CB9"/>
    <w:rsid w:val="00C62F96"/>
    <w:rsid w:val="00C63F1E"/>
    <w:rsid w:val="00C6464B"/>
    <w:rsid w:val="00C64B24"/>
    <w:rsid w:val="00C66810"/>
    <w:rsid w:val="00C66DDD"/>
    <w:rsid w:val="00C676B3"/>
    <w:rsid w:val="00C67700"/>
    <w:rsid w:val="00C678E4"/>
    <w:rsid w:val="00C701FB"/>
    <w:rsid w:val="00C70400"/>
    <w:rsid w:val="00C70C46"/>
    <w:rsid w:val="00C71864"/>
    <w:rsid w:val="00C71D28"/>
    <w:rsid w:val="00C72F5E"/>
    <w:rsid w:val="00C7332C"/>
    <w:rsid w:val="00C735D5"/>
    <w:rsid w:val="00C739F2"/>
    <w:rsid w:val="00C747A8"/>
    <w:rsid w:val="00C752BD"/>
    <w:rsid w:val="00C75437"/>
    <w:rsid w:val="00C755DD"/>
    <w:rsid w:val="00C75EBF"/>
    <w:rsid w:val="00C7605D"/>
    <w:rsid w:val="00C76CC9"/>
    <w:rsid w:val="00C77147"/>
    <w:rsid w:val="00C77477"/>
    <w:rsid w:val="00C77B4B"/>
    <w:rsid w:val="00C80056"/>
    <w:rsid w:val="00C815A9"/>
    <w:rsid w:val="00C815AD"/>
    <w:rsid w:val="00C8196B"/>
    <w:rsid w:val="00C81DAE"/>
    <w:rsid w:val="00C8262B"/>
    <w:rsid w:val="00C82A9A"/>
    <w:rsid w:val="00C82BB4"/>
    <w:rsid w:val="00C82C5A"/>
    <w:rsid w:val="00C82E88"/>
    <w:rsid w:val="00C830EC"/>
    <w:rsid w:val="00C83379"/>
    <w:rsid w:val="00C8430E"/>
    <w:rsid w:val="00C846C3"/>
    <w:rsid w:val="00C85325"/>
    <w:rsid w:val="00C85628"/>
    <w:rsid w:val="00C85E50"/>
    <w:rsid w:val="00C86652"/>
    <w:rsid w:val="00C86FF3"/>
    <w:rsid w:val="00C8715B"/>
    <w:rsid w:val="00C87F98"/>
    <w:rsid w:val="00C9045B"/>
    <w:rsid w:val="00C9143A"/>
    <w:rsid w:val="00C9194C"/>
    <w:rsid w:val="00C91994"/>
    <w:rsid w:val="00C922E1"/>
    <w:rsid w:val="00C92425"/>
    <w:rsid w:val="00C92733"/>
    <w:rsid w:val="00C92989"/>
    <w:rsid w:val="00C929DE"/>
    <w:rsid w:val="00C92A40"/>
    <w:rsid w:val="00C932DC"/>
    <w:rsid w:val="00C93F1E"/>
    <w:rsid w:val="00C93F4E"/>
    <w:rsid w:val="00C943E7"/>
    <w:rsid w:val="00C94B93"/>
    <w:rsid w:val="00C94D64"/>
    <w:rsid w:val="00C94DCB"/>
    <w:rsid w:val="00C94F9E"/>
    <w:rsid w:val="00C9510A"/>
    <w:rsid w:val="00C9524F"/>
    <w:rsid w:val="00C9532A"/>
    <w:rsid w:val="00C955D4"/>
    <w:rsid w:val="00C959A2"/>
    <w:rsid w:val="00C95A7D"/>
    <w:rsid w:val="00C9655A"/>
    <w:rsid w:val="00C96D3E"/>
    <w:rsid w:val="00C972BC"/>
    <w:rsid w:val="00C976C2"/>
    <w:rsid w:val="00CA0245"/>
    <w:rsid w:val="00CA0277"/>
    <w:rsid w:val="00CA0D32"/>
    <w:rsid w:val="00CA0DF4"/>
    <w:rsid w:val="00CA1140"/>
    <w:rsid w:val="00CA1D7A"/>
    <w:rsid w:val="00CA2725"/>
    <w:rsid w:val="00CA28A9"/>
    <w:rsid w:val="00CA294D"/>
    <w:rsid w:val="00CA2C8F"/>
    <w:rsid w:val="00CA2D8B"/>
    <w:rsid w:val="00CA2E6C"/>
    <w:rsid w:val="00CA2F2C"/>
    <w:rsid w:val="00CA3544"/>
    <w:rsid w:val="00CA3550"/>
    <w:rsid w:val="00CA3C8A"/>
    <w:rsid w:val="00CA3F65"/>
    <w:rsid w:val="00CA439A"/>
    <w:rsid w:val="00CA439B"/>
    <w:rsid w:val="00CA46EB"/>
    <w:rsid w:val="00CA4C3E"/>
    <w:rsid w:val="00CA4C47"/>
    <w:rsid w:val="00CA4FE0"/>
    <w:rsid w:val="00CA5D42"/>
    <w:rsid w:val="00CA62A5"/>
    <w:rsid w:val="00CA67F5"/>
    <w:rsid w:val="00CA6DAF"/>
    <w:rsid w:val="00CA713E"/>
    <w:rsid w:val="00CA7D25"/>
    <w:rsid w:val="00CA7F31"/>
    <w:rsid w:val="00CB065E"/>
    <w:rsid w:val="00CB079B"/>
    <w:rsid w:val="00CB1018"/>
    <w:rsid w:val="00CB1454"/>
    <w:rsid w:val="00CB1535"/>
    <w:rsid w:val="00CB17E5"/>
    <w:rsid w:val="00CB1B1C"/>
    <w:rsid w:val="00CB1E4D"/>
    <w:rsid w:val="00CB209E"/>
    <w:rsid w:val="00CB2351"/>
    <w:rsid w:val="00CB24A7"/>
    <w:rsid w:val="00CB2584"/>
    <w:rsid w:val="00CB340C"/>
    <w:rsid w:val="00CB3552"/>
    <w:rsid w:val="00CB3948"/>
    <w:rsid w:val="00CB3AD0"/>
    <w:rsid w:val="00CB3EBC"/>
    <w:rsid w:val="00CB3F92"/>
    <w:rsid w:val="00CB4D13"/>
    <w:rsid w:val="00CB500B"/>
    <w:rsid w:val="00CB5401"/>
    <w:rsid w:val="00CB587F"/>
    <w:rsid w:val="00CB5A75"/>
    <w:rsid w:val="00CB5D63"/>
    <w:rsid w:val="00CB5D8C"/>
    <w:rsid w:val="00CB5ED4"/>
    <w:rsid w:val="00CB675F"/>
    <w:rsid w:val="00CB67A3"/>
    <w:rsid w:val="00CB6A53"/>
    <w:rsid w:val="00CC0475"/>
    <w:rsid w:val="00CC1749"/>
    <w:rsid w:val="00CC1760"/>
    <w:rsid w:val="00CC2290"/>
    <w:rsid w:val="00CC285A"/>
    <w:rsid w:val="00CC3086"/>
    <w:rsid w:val="00CC3104"/>
    <w:rsid w:val="00CC3AA6"/>
    <w:rsid w:val="00CC3EBA"/>
    <w:rsid w:val="00CC5454"/>
    <w:rsid w:val="00CC5824"/>
    <w:rsid w:val="00CC58E3"/>
    <w:rsid w:val="00CC5AFB"/>
    <w:rsid w:val="00CC5C90"/>
    <w:rsid w:val="00CC632A"/>
    <w:rsid w:val="00CC6630"/>
    <w:rsid w:val="00CC6EDE"/>
    <w:rsid w:val="00CC735B"/>
    <w:rsid w:val="00CC7FF5"/>
    <w:rsid w:val="00CD0420"/>
    <w:rsid w:val="00CD047F"/>
    <w:rsid w:val="00CD075E"/>
    <w:rsid w:val="00CD0FAF"/>
    <w:rsid w:val="00CD187D"/>
    <w:rsid w:val="00CD18EC"/>
    <w:rsid w:val="00CD1C00"/>
    <w:rsid w:val="00CD1D65"/>
    <w:rsid w:val="00CD1EB8"/>
    <w:rsid w:val="00CD2275"/>
    <w:rsid w:val="00CD2683"/>
    <w:rsid w:val="00CD3054"/>
    <w:rsid w:val="00CD3566"/>
    <w:rsid w:val="00CD3E27"/>
    <w:rsid w:val="00CD3FCE"/>
    <w:rsid w:val="00CD4F18"/>
    <w:rsid w:val="00CD4F7E"/>
    <w:rsid w:val="00CD531D"/>
    <w:rsid w:val="00CD5466"/>
    <w:rsid w:val="00CD5592"/>
    <w:rsid w:val="00CD591F"/>
    <w:rsid w:val="00CD59F8"/>
    <w:rsid w:val="00CD5E70"/>
    <w:rsid w:val="00CD65D0"/>
    <w:rsid w:val="00CD6B30"/>
    <w:rsid w:val="00CD6CCD"/>
    <w:rsid w:val="00CD7042"/>
    <w:rsid w:val="00CD7B0D"/>
    <w:rsid w:val="00CD7E54"/>
    <w:rsid w:val="00CE0FFE"/>
    <w:rsid w:val="00CE1114"/>
    <w:rsid w:val="00CE1AF8"/>
    <w:rsid w:val="00CE215D"/>
    <w:rsid w:val="00CE2234"/>
    <w:rsid w:val="00CE22A1"/>
    <w:rsid w:val="00CE2D32"/>
    <w:rsid w:val="00CE3C12"/>
    <w:rsid w:val="00CE4990"/>
    <w:rsid w:val="00CE4BFD"/>
    <w:rsid w:val="00CE51D1"/>
    <w:rsid w:val="00CE5E8D"/>
    <w:rsid w:val="00CE5EC8"/>
    <w:rsid w:val="00CE5FC1"/>
    <w:rsid w:val="00CE71FF"/>
    <w:rsid w:val="00CE79F4"/>
    <w:rsid w:val="00CE7E2F"/>
    <w:rsid w:val="00CE7EEA"/>
    <w:rsid w:val="00CF007F"/>
    <w:rsid w:val="00CF052E"/>
    <w:rsid w:val="00CF0828"/>
    <w:rsid w:val="00CF0F04"/>
    <w:rsid w:val="00CF0F6E"/>
    <w:rsid w:val="00CF18A3"/>
    <w:rsid w:val="00CF1A8E"/>
    <w:rsid w:val="00CF24FF"/>
    <w:rsid w:val="00CF2C00"/>
    <w:rsid w:val="00CF2D39"/>
    <w:rsid w:val="00CF2ED4"/>
    <w:rsid w:val="00CF32DF"/>
    <w:rsid w:val="00CF3B4B"/>
    <w:rsid w:val="00CF419B"/>
    <w:rsid w:val="00CF5BE8"/>
    <w:rsid w:val="00CF6129"/>
    <w:rsid w:val="00CF6BF8"/>
    <w:rsid w:val="00CF6C8A"/>
    <w:rsid w:val="00CF70AB"/>
    <w:rsid w:val="00CF71E2"/>
    <w:rsid w:val="00CF78E1"/>
    <w:rsid w:val="00CF7E3A"/>
    <w:rsid w:val="00D01DE7"/>
    <w:rsid w:val="00D0225A"/>
    <w:rsid w:val="00D0232D"/>
    <w:rsid w:val="00D02A14"/>
    <w:rsid w:val="00D02FCF"/>
    <w:rsid w:val="00D031C8"/>
    <w:rsid w:val="00D03238"/>
    <w:rsid w:val="00D03D53"/>
    <w:rsid w:val="00D03ECB"/>
    <w:rsid w:val="00D0413A"/>
    <w:rsid w:val="00D05104"/>
    <w:rsid w:val="00D05CF4"/>
    <w:rsid w:val="00D05FA2"/>
    <w:rsid w:val="00D05FDC"/>
    <w:rsid w:val="00D06020"/>
    <w:rsid w:val="00D062ED"/>
    <w:rsid w:val="00D0639D"/>
    <w:rsid w:val="00D06A4F"/>
    <w:rsid w:val="00D06F2E"/>
    <w:rsid w:val="00D07386"/>
    <w:rsid w:val="00D10599"/>
    <w:rsid w:val="00D105F7"/>
    <w:rsid w:val="00D106B4"/>
    <w:rsid w:val="00D11102"/>
    <w:rsid w:val="00D11AC3"/>
    <w:rsid w:val="00D11D4E"/>
    <w:rsid w:val="00D11F1D"/>
    <w:rsid w:val="00D11FC5"/>
    <w:rsid w:val="00D12405"/>
    <w:rsid w:val="00D12D28"/>
    <w:rsid w:val="00D1374A"/>
    <w:rsid w:val="00D13E27"/>
    <w:rsid w:val="00D14427"/>
    <w:rsid w:val="00D145AE"/>
    <w:rsid w:val="00D1463A"/>
    <w:rsid w:val="00D146D8"/>
    <w:rsid w:val="00D147D6"/>
    <w:rsid w:val="00D14E17"/>
    <w:rsid w:val="00D16204"/>
    <w:rsid w:val="00D163F5"/>
    <w:rsid w:val="00D16659"/>
    <w:rsid w:val="00D17F77"/>
    <w:rsid w:val="00D209A6"/>
    <w:rsid w:val="00D211AD"/>
    <w:rsid w:val="00D22207"/>
    <w:rsid w:val="00D228C3"/>
    <w:rsid w:val="00D22D3A"/>
    <w:rsid w:val="00D22E21"/>
    <w:rsid w:val="00D230CE"/>
    <w:rsid w:val="00D23888"/>
    <w:rsid w:val="00D23D06"/>
    <w:rsid w:val="00D23E6A"/>
    <w:rsid w:val="00D242BF"/>
    <w:rsid w:val="00D24D5A"/>
    <w:rsid w:val="00D24FC5"/>
    <w:rsid w:val="00D2608A"/>
    <w:rsid w:val="00D26377"/>
    <w:rsid w:val="00D26812"/>
    <w:rsid w:val="00D269A4"/>
    <w:rsid w:val="00D27251"/>
    <w:rsid w:val="00D27313"/>
    <w:rsid w:val="00D27600"/>
    <w:rsid w:val="00D3059B"/>
    <w:rsid w:val="00D31D96"/>
    <w:rsid w:val="00D3220C"/>
    <w:rsid w:val="00D32C94"/>
    <w:rsid w:val="00D32CB1"/>
    <w:rsid w:val="00D32E2F"/>
    <w:rsid w:val="00D32E98"/>
    <w:rsid w:val="00D331C0"/>
    <w:rsid w:val="00D331E4"/>
    <w:rsid w:val="00D344AA"/>
    <w:rsid w:val="00D346D4"/>
    <w:rsid w:val="00D349A8"/>
    <w:rsid w:val="00D34F18"/>
    <w:rsid w:val="00D35796"/>
    <w:rsid w:val="00D36B76"/>
    <w:rsid w:val="00D371A9"/>
    <w:rsid w:val="00D375C2"/>
    <w:rsid w:val="00D4025F"/>
    <w:rsid w:val="00D40830"/>
    <w:rsid w:val="00D40A06"/>
    <w:rsid w:val="00D41EB7"/>
    <w:rsid w:val="00D421E5"/>
    <w:rsid w:val="00D42672"/>
    <w:rsid w:val="00D42E9B"/>
    <w:rsid w:val="00D43026"/>
    <w:rsid w:val="00D43509"/>
    <w:rsid w:val="00D43824"/>
    <w:rsid w:val="00D438A7"/>
    <w:rsid w:val="00D43C3E"/>
    <w:rsid w:val="00D44FC5"/>
    <w:rsid w:val="00D45518"/>
    <w:rsid w:val="00D45A90"/>
    <w:rsid w:val="00D45FCA"/>
    <w:rsid w:val="00D46296"/>
    <w:rsid w:val="00D46D43"/>
    <w:rsid w:val="00D474D9"/>
    <w:rsid w:val="00D477A4"/>
    <w:rsid w:val="00D478EE"/>
    <w:rsid w:val="00D5005A"/>
    <w:rsid w:val="00D50A5F"/>
    <w:rsid w:val="00D50E47"/>
    <w:rsid w:val="00D50FDF"/>
    <w:rsid w:val="00D51039"/>
    <w:rsid w:val="00D510A4"/>
    <w:rsid w:val="00D51511"/>
    <w:rsid w:val="00D5162F"/>
    <w:rsid w:val="00D5198B"/>
    <w:rsid w:val="00D51C8A"/>
    <w:rsid w:val="00D51F94"/>
    <w:rsid w:val="00D52371"/>
    <w:rsid w:val="00D524B5"/>
    <w:rsid w:val="00D525B7"/>
    <w:rsid w:val="00D53CEE"/>
    <w:rsid w:val="00D55691"/>
    <w:rsid w:val="00D55837"/>
    <w:rsid w:val="00D5587F"/>
    <w:rsid w:val="00D55A9E"/>
    <w:rsid w:val="00D55C0C"/>
    <w:rsid w:val="00D55EFA"/>
    <w:rsid w:val="00D56DCB"/>
    <w:rsid w:val="00D57022"/>
    <w:rsid w:val="00D572C4"/>
    <w:rsid w:val="00D579D8"/>
    <w:rsid w:val="00D60046"/>
    <w:rsid w:val="00D60635"/>
    <w:rsid w:val="00D607B3"/>
    <w:rsid w:val="00D61188"/>
    <w:rsid w:val="00D614A1"/>
    <w:rsid w:val="00D626A3"/>
    <w:rsid w:val="00D62883"/>
    <w:rsid w:val="00D62CDE"/>
    <w:rsid w:val="00D62FAD"/>
    <w:rsid w:val="00D632FD"/>
    <w:rsid w:val="00D633CB"/>
    <w:rsid w:val="00D635FC"/>
    <w:rsid w:val="00D63EE3"/>
    <w:rsid w:val="00D6400C"/>
    <w:rsid w:val="00D64943"/>
    <w:rsid w:val="00D65583"/>
    <w:rsid w:val="00D665C6"/>
    <w:rsid w:val="00D667A6"/>
    <w:rsid w:val="00D673B9"/>
    <w:rsid w:val="00D6756D"/>
    <w:rsid w:val="00D67EEE"/>
    <w:rsid w:val="00D71027"/>
    <w:rsid w:val="00D713DD"/>
    <w:rsid w:val="00D71FFB"/>
    <w:rsid w:val="00D7245B"/>
    <w:rsid w:val="00D7261B"/>
    <w:rsid w:val="00D7284C"/>
    <w:rsid w:val="00D72BF9"/>
    <w:rsid w:val="00D7331B"/>
    <w:rsid w:val="00D7384A"/>
    <w:rsid w:val="00D73F8C"/>
    <w:rsid w:val="00D744D2"/>
    <w:rsid w:val="00D74AA8"/>
    <w:rsid w:val="00D75A0B"/>
    <w:rsid w:val="00D75D41"/>
    <w:rsid w:val="00D77DC1"/>
    <w:rsid w:val="00D80560"/>
    <w:rsid w:val="00D8124A"/>
    <w:rsid w:val="00D812EC"/>
    <w:rsid w:val="00D816A1"/>
    <w:rsid w:val="00D82A38"/>
    <w:rsid w:val="00D83255"/>
    <w:rsid w:val="00D8327D"/>
    <w:rsid w:val="00D837C4"/>
    <w:rsid w:val="00D84234"/>
    <w:rsid w:val="00D84793"/>
    <w:rsid w:val="00D84C4A"/>
    <w:rsid w:val="00D85341"/>
    <w:rsid w:val="00D8547F"/>
    <w:rsid w:val="00D855D9"/>
    <w:rsid w:val="00D85AB6"/>
    <w:rsid w:val="00D85F8F"/>
    <w:rsid w:val="00D864F7"/>
    <w:rsid w:val="00D872BE"/>
    <w:rsid w:val="00D87A6F"/>
    <w:rsid w:val="00D87D65"/>
    <w:rsid w:val="00D87E24"/>
    <w:rsid w:val="00D87F6B"/>
    <w:rsid w:val="00D906E7"/>
    <w:rsid w:val="00D90A29"/>
    <w:rsid w:val="00D90A5D"/>
    <w:rsid w:val="00D91371"/>
    <w:rsid w:val="00D914F6"/>
    <w:rsid w:val="00D94E95"/>
    <w:rsid w:val="00D96B14"/>
    <w:rsid w:val="00D9785D"/>
    <w:rsid w:val="00D97D64"/>
    <w:rsid w:val="00DA0686"/>
    <w:rsid w:val="00DA1756"/>
    <w:rsid w:val="00DA1878"/>
    <w:rsid w:val="00DA1E6C"/>
    <w:rsid w:val="00DA2747"/>
    <w:rsid w:val="00DA2768"/>
    <w:rsid w:val="00DA31E3"/>
    <w:rsid w:val="00DA31EF"/>
    <w:rsid w:val="00DA34E6"/>
    <w:rsid w:val="00DA3A9F"/>
    <w:rsid w:val="00DA3AD9"/>
    <w:rsid w:val="00DA3E28"/>
    <w:rsid w:val="00DA58F1"/>
    <w:rsid w:val="00DA5EB7"/>
    <w:rsid w:val="00DA760D"/>
    <w:rsid w:val="00DA7AAE"/>
    <w:rsid w:val="00DA7D83"/>
    <w:rsid w:val="00DA7EF9"/>
    <w:rsid w:val="00DB055E"/>
    <w:rsid w:val="00DB05E4"/>
    <w:rsid w:val="00DB0607"/>
    <w:rsid w:val="00DB070F"/>
    <w:rsid w:val="00DB073D"/>
    <w:rsid w:val="00DB07D4"/>
    <w:rsid w:val="00DB0E5A"/>
    <w:rsid w:val="00DB1256"/>
    <w:rsid w:val="00DB350D"/>
    <w:rsid w:val="00DB3D3B"/>
    <w:rsid w:val="00DB4208"/>
    <w:rsid w:val="00DB4BEC"/>
    <w:rsid w:val="00DB4C45"/>
    <w:rsid w:val="00DB4FAE"/>
    <w:rsid w:val="00DB588A"/>
    <w:rsid w:val="00DB5F49"/>
    <w:rsid w:val="00DB61CA"/>
    <w:rsid w:val="00DB722A"/>
    <w:rsid w:val="00DB7533"/>
    <w:rsid w:val="00DB77D4"/>
    <w:rsid w:val="00DC037D"/>
    <w:rsid w:val="00DC0E41"/>
    <w:rsid w:val="00DC0EA1"/>
    <w:rsid w:val="00DC1120"/>
    <w:rsid w:val="00DC17F1"/>
    <w:rsid w:val="00DC263E"/>
    <w:rsid w:val="00DC28B8"/>
    <w:rsid w:val="00DC34D4"/>
    <w:rsid w:val="00DC3C6F"/>
    <w:rsid w:val="00DC565C"/>
    <w:rsid w:val="00DC5E72"/>
    <w:rsid w:val="00DC655A"/>
    <w:rsid w:val="00DC6897"/>
    <w:rsid w:val="00DC68DA"/>
    <w:rsid w:val="00DC6A1C"/>
    <w:rsid w:val="00DC6CCD"/>
    <w:rsid w:val="00DC7007"/>
    <w:rsid w:val="00DC709C"/>
    <w:rsid w:val="00DC72EE"/>
    <w:rsid w:val="00DC7CE2"/>
    <w:rsid w:val="00DD033E"/>
    <w:rsid w:val="00DD0599"/>
    <w:rsid w:val="00DD0902"/>
    <w:rsid w:val="00DD10F4"/>
    <w:rsid w:val="00DD1444"/>
    <w:rsid w:val="00DD1739"/>
    <w:rsid w:val="00DD2148"/>
    <w:rsid w:val="00DD2FCA"/>
    <w:rsid w:val="00DD36D2"/>
    <w:rsid w:val="00DD3D01"/>
    <w:rsid w:val="00DD40D3"/>
    <w:rsid w:val="00DD55C3"/>
    <w:rsid w:val="00DD5651"/>
    <w:rsid w:val="00DD5671"/>
    <w:rsid w:val="00DD57F8"/>
    <w:rsid w:val="00DD5C38"/>
    <w:rsid w:val="00DD5C69"/>
    <w:rsid w:val="00DD5C77"/>
    <w:rsid w:val="00DD6271"/>
    <w:rsid w:val="00DD6BE0"/>
    <w:rsid w:val="00DD763E"/>
    <w:rsid w:val="00DE0112"/>
    <w:rsid w:val="00DE0774"/>
    <w:rsid w:val="00DE09FA"/>
    <w:rsid w:val="00DE1880"/>
    <w:rsid w:val="00DE19D1"/>
    <w:rsid w:val="00DE1A96"/>
    <w:rsid w:val="00DE233C"/>
    <w:rsid w:val="00DE25B0"/>
    <w:rsid w:val="00DE2B85"/>
    <w:rsid w:val="00DE2C91"/>
    <w:rsid w:val="00DE2D79"/>
    <w:rsid w:val="00DE2E22"/>
    <w:rsid w:val="00DE37EE"/>
    <w:rsid w:val="00DE3FCF"/>
    <w:rsid w:val="00DE4839"/>
    <w:rsid w:val="00DE4CB2"/>
    <w:rsid w:val="00DE4D8B"/>
    <w:rsid w:val="00DE507C"/>
    <w:rsid w:val="00DE5981"/>
    <w:rsid w:val="00DE7402"/>
    <w:rsid w:val="00DE7420"/>
    <w:rsid w:val="00DE7750"/>
    <w:rsid w:val="00DE7950"/>
    <w:rsid w:val="00DE7D36"/>
    <w:rsid w:val="00DE7E82"/>
    <w:rsid w:val="00DE7F1E"/>
    <w:rsid w:val="00DE7F62"/>
    <w:rsid w:val="00DF13EC"/>
    <w:rsid w:val="00DF1570"/>
    <w:rsid w:val="00DF29CB"/>
    <w:rsid w:val="00DF2E70"/>
    <w:rsid w:val="00DF345B"/>
    <w:rsid w:val="00DF3517"/>
    <w:rsid w:val="00DF3DF7"/>
    <w:rsid w:val="00DF3EF7"/>
    <w:rsid w:val="00DF41A3"/>
    <w:rsid w:val="00DF51A5"/>
    <w:rsid w:val="00DF546F"/>
    <w:rsid w:val="00DF5AF6"/>
    <w:rsid w:val="00DF5B3F"/>
    <w:rsid w:val="00DF5BF1"/>
    <w:rsid w:val="00DF6535"/>
    <w:rsid w:val="00DF6F02"/>
    <w:rsid w:val="00DF7954"/>
    <w:rsid w:val="00DF7B2A"/>
    <w:rsid w:val="00DF7B8A"/>
    <w:rsid w:val="00DF7DBB"/>
    <w:rsid w:val="00DF7ED4"/>
    <w:rsid w:val="00E000D6"/>
    <w:rsid w:val="00E01554"/>
    <w:rsid w:val="00E01D3B"/>
    <w:rsid w:val="00E020B9"/>
    <w:rsid w:val="00E021C9"/>
    <w:rsid w:val="00E026AB"/>
    <w:rsid w:val="00E02F42"/>
    <w:rsid w:val="00E03829"/>
    <w:rsid w:val="00E03CA7"/>
    <w:rsid w:val="00E03CB7"/>
    <w:rsid w:val="00E03FF0"/>
    <w:rsid w:val="00E04B3C"/>
    <w:rsid w:val="00E052D6"/>
    <w:rsid w:val="00E05407"/>
    <w:rsid w:val="00E05815"/>
    <w:rsid w:val="00E05E8F"/>
    <w:rsid w:val="00E05FB5"/>
    <w:rsid w:val="00E06B4A"/>
    <w:rsid w:val="00E06C44"/>
    <w:rsid w:val="00E071E9"/>
    <w:rsid w:val="00E10671"/>
    <w:rsid w:val="00E10C4C"/>
    <w:rsid w:val="00E111B2"/>
    <w:rsid w:val="00E113C3"/>
    <w:rsid w:val="00E11AEB"/>
    <w:rsid w:val="00E12611"/>
    <w:rsid w:val="00E12860"/>
    <w:rsid w:val="00E12C55"/>
    <w:rsid w:val="00E12E09"/>
    <w:rsid w:val="00E136EA"/>
    <w:rsid w:val="00E14574"/>
    <w:rsid w:val="00E153B8"/>
    <w:rsid w:val="00E15522"/>
    <w:rsid w:val="00E157B8"/>
    <w:rsid w:val="00E1597C"/>
    <w:rsid w:val="00E15BEA"/>
    <w:rsid w:val="00E1604B"/>
    <w:rsid w:val="00E16463"/>
    <w:rsid w:val="00E164D6"/>
    <w:rsid w:val="00E167DB"/>
    <w:rsid w:val="00E16C38"/>
    <w:rsid w:val="00E16F9D"/>
    <w:rsid w:val="00E172AC"/>
    <w:rsid w:val="00E1733D"/>
    <w:rsid w:val="00E17D74"/>
    <w:rsid w:val="00E17DE8"/>
    <w:rsid w:val="00E20330"/>
    <w:rsid w:val="00E203AD"/>
    <w:rsid w:val="00E203DB"/>
    <w:rsid w:val="00E2063B"/>
    <w:rsid w:val="00E2180C"/>
    <w:rsid w:val="00E21C45"/>
    <w:rsid w:val="00E21F6B"/>
    <w:rsid w:val="00E228E3"/>
    <w:rsid w:val="00E23A74"/>
    <w:rsid w:val="00E24354"/>
    <w:rsid w:val="00E245DB"/>
    <w:rsid w:val="00E24887"/>
    <w:rsid w:val="00E253D7"/>
    <w:rsid w:val="00E254D5"/>
    <w:rsid w:val="00E25CA7"/>
    <w:rsid w:val="00E26E2D"/>
    <w:rsid w:val="00E275B9"/>
    <w:rsid w:val="00E275F2"/>
    <w:rsid w:val="00E27FB9"/>
    <w:rsid w:val="00E31963"/>
    <w:rsid w:val="00E3240B"/>
    <w:rsid w:val="00E32469"/>
    <w:rsid w:val="00E32F29"/>
    <w:rsid w:val="00E33475"/>
    <w:rsid w:val="00E33A10"/>
    <w:rsid w:val="00E33B68"/>
    <w:rsid w:val="00E34CB4"/>
    <w:rsid w:val="00E351CC"/>
    <w:rsid w:val="00E35279"/>
    <w:rsid w:val="00E352D5"/>
    <w:rsid w:val="00E35655"/>
    <w:rsid w:val="00E3631F"/>
    <w:rsid w:val="00E36423"/>
    <w:rsid w:val="00E3659F"/>
    <w:rsid w:val="00E36781"/>
    <w:rsid w:val="00E3702A"/>
    <w:rsid w:val="00E372F8"/>
    <w:rsid w:val="00E37A51"/>
    <w:rsid w:val="00E409CA"/>
    <w:rsid w:val="00E41AAA"/>
    <w:rsid w:val="00E41FF5"/>
    <w:rsid w:val="00E4200B"/>
    <w:rsid w:val="00E43134"/>
    <w:rsid w:val="00E43DAB"/>
    <w:rsid w:val="00E44324"/>
    <w:rsid w:val="00E44C15"/>
    <w:rsid w:val="00E450B8"/>
    <w:rsid w:val="00E453FF"/>
    <w:rsid w:val="00E45D2A"/>
    <w:rsid w:val="00E45D5C"/>
    <w:rsid w:val="00E4630E"/>
    <w:rsid w:val="00E4692A"/>
    <w:rsid w:val="00E46CA3"/>
    <w:rsid w:val="00E46E04"/>
    <w:rsid w:val="00E46E5A"/>
    <w:rsid w:val="00E4745E"/>
    <w:rsid w:val="00E47CFF"/>
    <w:rsid w:val="00E47F53"/>
    <w:rsid w:val="00E50170"/>
    <w:rsid w:val="00E508A4"/>
    <w:rsid w:val="00E50B8E"/>
    <w:rsid w:val="00E50C89"/>
    <w:rsid w:val="00E517A5"/>
    <w:rsid w:val="00E51B58"/>
    <w:rsid w:val="00E527A0"/>
    <w:rsid w:val="00E52BB7"/>
    <w:rsid w:val="00E53028"/>
    <w:rsid w:val="00E53116"/>
    <w:rsid w:val="00E535CA"/>
    <w:rsid w:val="00E54140"/>
    <w:rsid w:val="00E546FF"/>
    <w:rsid w:val="00E547E0"/>
    <w:rsid w:val="00E54F66"/>
    <w:rsid w:val="00E554EE"/>
    <w:rsid w:val="00E5610E"/>
    <w:rsid w:val="00E56480"/>
    <w:rsid w:val="00E56F30"/>
    <w:rsid w:val="00E5762C"/>
    <w:rsid w:val="00E57716"/>
    <w:rsid w:val="00E57BEB"/>
    <w:rsid w:val="00E57FE6"/>
    <w:rsid w:val="00E57FEB"/>
    <w:rsid w:val="00E60532"/>
    <w:rsid w:val="00E60800"/>
    <w:rsid w:val="00E60D40"/>
    <w:rsid w:val="00E60F16"/>
    <w:rsid w:val="00E613AE"/>
    <w:rsid w:val="00E61448"/>
    <w:rsid w:val="00E61736"/>
    <w:rsid w:val="00E61775"/>
    <w:rsid w:val="00E61B2A"/>
    <w:rsid w:val="00E62459"/>
    <w:rsid w:val="00E627E7"/>
    <w:rsid w:val="00E632E9"/>
    <w:rsid w:val="00E63C63"/>
    <w:rsid w:val="00E63E92"/>
    <w:rsid w:val="00E64A2A"/>
    <w:rsid w:val="00E652E7"/>
    <w:rsid w:val="00E65BB6"/>
    <w:rsid w:val="00E65BE1"/>
    <w:rsid w:val="00E66263"/>
    <w:rsid w:val="00E66600"/>
    <w:rsid w:val="00E667E0"/>
    <w:rsid w:val="00E66DD8"/>
    <w:rsid w:val="00E67388"/>
    <w:rsid w:val="00E67393"/>
    <w:rsid w:val="00E675FC"/>
    <w:rsid w:val="00E67C91"/>
    <w:rsid w:val="00E706A6"/>
    <w:rsid w:val="00E70722"/>
    <w:rsid w:val="00E70FCB"/>
    <w:rsid w:val="00E71037"/>
    <w:rsid w:val="00E71361"/>
    <w:rsid w:val="00E71580"/>
    <w:rsid w:val="00E71A1B"/>
    <w:rsid w:val="00E71F7F"/>
    <w:rsid w:val="00E72E5A"/>
    <w:rsid w:val="00E736F8"/>
    <w:rsid w:val="00E73CCF"/>
    <w:rsid w:val="00E742C7"/>
    <w:rsid w:val="00E74C2A"/>
    <w:rsid w:val="00E750BE"/>
    <w:rsid w:val="00E756A6"/>
    <w:rsid w:val="00E756F7"/>
    <w:rsid w:val="00E75C7B"/>
    <w:rsid w:val="00E75ECB"/>
    <w:rsid w:val="00E76B01"/>
    <w:rsid w:val="00E77A40"/>
    <w:rsid w:val="00E8026F"/>
    <w:rsid w:val="00E818EB"/>
    <w:rsid w:val="00E8196E"/>
    <w:rsid w:val="00E81A19"/>
    <w:rsid w:val="00E81A6F"/>
    <w:rsid w:val="00E81F76"/>
    <w:rsid w:val="00E824E5"/>
    <w:rsid w:val="00E826F4"/>
    <w:rsid w:val="00E8348D"/>
    <w:rsid w:val="00E83D28"/>
    <w:rsid w:val="00E83D40"/>
    <w:rsid w:val="00E841D8"/>
    <w:rsid w:val="00E84BFD"/>
    <w:rsid w:val="00E85195"/>
    <w:rsid w:val="00E851B2"/>
    <w:rsid w:val="00E8536A"/>
    <w:rsid w:val="00E8615C"/>
    <w:rsid w:val="00E86AEA"/>
    <w:rsid w:val="00E86D61"/>
    <w:rsid w:val="00E87718"/>
    <w:rsid w:val="00E9028C"/>
    <w:rsid w:val="00E9077E"/>
    <w:rsid w:val="00E920A9"/>
    <w:rsid w:val="00E9296A"/>
    <w:rsid w:val="00E92993"/>
    <w:rsid w:val="00E92A81"/>
    <w:rsid w:val="00E92BA1"/>
    <w:rsid w:val="00E93109"/>
    <w:rsid w:val="00E931DD"/>
    <w:rsid w:val="00E9404A"/>
    <w:rsid w:val="00E941EA"/>
    <w:rsid w:val="00E94601"/>
    <w:rsid w:val="00E94D6C"/>
    <w:rsid w:val="00E95021"/>
    <w:rsid w:val="00E9522C"/>
    <w:rsid w:val="00E96ADC"/>
    <w:rsid w:val="00E96ED6"/>
    <w:rsid w:val="00E97980"/>
    <w:rsid w:val="00E97AFB"/>
    <w:rsid w:val="00E97E40"/>
    <w:rsid w:val="00EA014F"/>
    <w:rsid w:val="00EA04DA"/>
    <w:rsid w:val="00EA085D"/>
    <w:rsid w:val="00EA0D0D"/>
    <w:rsid w:val="00EA0EA6"/>
    <w:rsid w:val="00EA13A8"/>
    <w:rsid w:val="00EA2506"/>
    <w:rsid w:val="00EA2706"/>
    <w:rsid w:val="00EA2BC3"/>
    <w:rsid w:val="00EA2F01"/>
    <w:rsid w:val="00EA3016"/>
    <w:rsid w:val="00EA4210"/>
    <w:rsid w:val="00EA4426"/>
    <w:rsid w:val="00EA47CB"/>
    <w:rsid w:val="00EA48EA"/>
    <w:rsid w:val="00EA4BA4"/>
    <w:rsid w:val="00EA4D92"/>
    <w:rsid w:val="00EA508D"/>
    <w:rsid w:val="00EA5120"/>
    <w:rsid w:val="00EA51F2"/>
    <w:rsid w:val="00EA54AD"/>
    <w:rsid w:val="00EA5749"/>
    <w:rsid w:val="00EA611A"/>
    <w:rsid w:val="00EA652C"/>
    <w:rsid w:val="00EA66E3"/>
    <w:rsid w:val="00EA6B5C"/>
    <w:rsid w:val="00EA6C59"/>
    <w:rsid w:val="00EA7581"/>
    <w:rsid w:val="00EA7EC5"/>
    <w:rsid w:val="00EB002F"/>
    <w:rsid w:val="00EB0F45"/>
    <w:rsid w:val="00EB2366"/>
    <w:rsid w:val="00EB2499"/>
    <w:rsid w:val="00EB33A1"/>
    <w:rsid w:val="00EB342C"/>
    <w:rsid w:val="00EB45A0"/>
    <w:rsid w:val="00EB45F8"/>
    <w:rsid w:val="00EB4612"/>
    <w:rsid w:val="00EB5A58"/>
    <w:rsid w:val="00EB5B17"/>
    <w:rsid w:val="00EB60CE"/>
    <w:rsid w:val="00EB62E5"/>
    <w:rsid w:val="00EB6A59"/>
    <w:rsid w:val="00EB7090"/>
    <w:rsid w:val="00EB7DB2"/>
    <w:rsid w:val="00EB7DBF"/>
    <w:rsid w:val="00EC02DB"/>
    <w:rsid w:val="00EC0320"/>
    <w:rsid w:val="00EC0726"/>
    <w:rsid w:val="00EC11CF"/>
    <w:rsid w:val="00EC14C1"/>
    <w:rsid w:val="00EC1ABB"/>
    <w:rsid w:val="00EC1F46"/>
    <w:rsid w:val="00EC25E6"/>
    <w:rsid w:val="00EC27D4"/>
    <w:rsid w:val="00EC2934"/>
    <w:rsid w:val="00EC35ED"/>
    <w:rsid w:val="00EC3A32"/>
    <w:rsid w:val="00EC5337"/>
    <w:rsid w:val="00EC5436"/>
    <w:rsid w:val="00EC6781"/>
    <w:rsid w:val="00EC678A"/>
    <w:rsid w:val="00EC6941"/>
    <w:rsid w:val="00EC6A40"/>
    <w:rsid w:val="00EC72DC"/>
    <w:rsid w:val="00EC7E56"/>
    <w:rsid w:val="00EC7E5B"/>
    <w:rsid w:val="00ED0B77"/>
    <w:rsid w:val="00ED0E60"/>
    <w:rsid w:val="00ED0FA9"/>
    <w:rsid w:val="00ED15F9"/>
    <w:rsid w:val="00ED1B2E"/>
    <w:rsid w:val="00ED2854"/>
    <w:rsid w:val="00ED2BB5"/>
    <w:rsid w:val="00ED2DFB"/>
    <w:rsid w:val="00ED2E68"/>
    <w:rsid w:val="00ED31B6"/>
    <w:rsid w:val="00ED32D4"/>
    <w:rsid w:val="00ED35E7"/>
    <w:rsid w:val="00ED3831"/>
    <w:rsid w:val="00ED3849"/>
    <w:rsid w:val="00ED397D"/>
    <w:rsid w:val="00ED3C6F"/>
    <w:rsid w:val="00ED4476"/>
    <w:rsid w:val="00ED450E"/>
    <w:rsid w:val="00ED4683"/>
    <w:rsid w:val="00ED4E95"/>
    <w:rsid w:val="00ED52C3"/>
    <w:rsid w:val="00ED5BC1"/>
    <w:rsid w:val="00ED6FCD"/>
    <w:rsid w:val="00ED7119"/>
    <w:rsid w:val="00ED71AA"/>
    <w:rsid w:val="00ED772B"/>
    <w:rsid w:val="00ED7FC4"/>
    <w:rsid w:val="00EE00D3"/>
    <w:rsid w:val="00EE0286"/>
    <w:rsid w:val="00EE06DB"/>
    <w:rsid w:val="00EE0C93"/>
    <w:rsid w:val="00EE2852"/>
    <w:rsid w:val="00EE2DDC"/>
    <w:rsid w:val="00EE33D9"/>
    <w:rsid w:val="00EE3957"/>
    <w:rsid w:val="00EE3A14"/>
    <w:rsid w:val="00EE3A7B"/>
    <w:rsid w:val="00EE44D7"/>
    <w:rsid w:val="00EE4B6B"/>
    <w:rsid w:val="00EE503D"/>
    <w:rsid w:val="00EE51DA"/>
    <w:rsid w:val="00EE55D8"/>
    <w:rsid w:val="00EE56DE"/>
    <w:rsid w:val="00EE592B"/>
    <w:rsid w:val="00EE5F8F"/>
    <w:rsid w:val="00EE6124"/>
    <w:rsid w:val="00EE64B7"/>
    <w:rsid w:val="00EE685F"/>
    <w:rsid w:val="00EE7859"/>
    <w:rsid w:val="00EE7918"/>
    <w:rsid w:val="00EE7C43"/>
    <w:rsid w:val="00EE7EB8"/>
    <w:rsid w:val="00EE7F51"/>
    <w:rsid w:val="00EF01D9"/>
    <w:rsid w:val="00EF0922"/>
    <w:rsid w:val="00EF0B72"/>
    <w:rsid w:val="00EF0C92"/>
    <w:rsid w:val="00EF121C"/>
    <w:rsid w:val="00EF14A6"/>
    <w:rsid w:val="00EF231B"/>
    <w:rsid w:val="00EF2558"/>
    <w:rsid w:val="00EF2D0C"/>
    <w:rsid w:val="00EF2E84"/>
    <w:rsid w:val="00EF3406"/>
    <w:rsid w:val="00EF3758"/>
    <w:rsid w:val="00EF377C"/>
    <w:rsid w:val="00EF39A6"/>
    <w:rsid w:val="00EF3CA0"/>
    <w:rsid w:val="00EF3DE7"/>
    <w:rsid w:val="00EF5000"/>
    <w:rsid w:val="00EF54B1"/>
    <w:rsid w:val="00EF77D3"/>
    <w:rsid w:val="00F002A0"/>
    <w:rsid w:val="00F0070F"/>
    <w:rsid w:val="00F008EA"/>
    <w:rsid w:val="00F01603"/>
    <w:rsid w:val="00F0367A"/>
    <w:rsid w:val="00F041E6"/>
    <w:rsid w:val="00F043A6"/>
    <w:rsid w:val="00F04791"/>
    <w:rsid w:val="00F051C4"/>
    <w:rsid w:val="00F060AB"/>
    <w:rsid w:val="00F06224"/>
    <w:rsid w:val="00F06438"/>
    <w:rsid w:val="00F069C8"/>
    <w:rsid w:val="00F06C57"/>
    <w:rsid w:val="00F06E0A"/>
    <w:rsid w:val="00F06F5E"/>
    <w:rsid w:val="00F07419"/>
    <w:rsid w:val="00F0745A"/>
    <w:rsid w:val="00F077C2"/>
    <w:rsid w:val="00F079D1"/>
    <w:rsid w:val="00F07F27"/>
    <w:rsid w:val="00F07F47"/>
    <w:rsid w:val="00F101B9"/>
    <w:rsid w:val="00F1022E"/>
    <w:rsid w:val="00F10532"/>
    <w:rsid w:val="00F1077D"/>
    <w:rsid w:val="00F1151A"/>
    <w:rsid w:val="00F115E1"/>
    <w:rsid w:val="00F12A52"/>
    <w:rsid w:val="00F131C1"/>
    <w:rsid w:val="00F132B8"/>
    <w:rsid w:val="00F14053"/>
    <w:rsid w:val="00F1416E"/>
    <w:rsid w:val="00F14A36"/>
    <w:rsid w:val="00F14EA7"/>
    <w:rsid w:val="00F151DD"/>
    <w:rsid w:val="00F15BB2"/>
    <w:rsid w:val="00F15EB9"/>
    <w:rsid w:val="00F161F9"/>
    <w:rsid w:val="00F16419"/>
    <w:rsid w:val="00F1696E"/>
    <w:rsid w:val="00F1727F"/>
    <w:rsid w:val="00F2028E"/>
    <w:rsid w:val="00F203A3"/>
    <w:rsid w:val="00F2046B"/>
    <w:rsid w:val="00F205D8"/>
    <w:rsid w:val="00F2084D"/>
    <w:rsid w:val="00F20B35"/>
    <w:rsid w:val="00F20DFB"/>
    <w:rsid w:val="00F21D59"/>
    <w:rsid w:val="00F221D2"/>
    <w:rsid w:val="00F225C4"/>
    <w:rsid w:val="00F2281D"/>
    <w:rsid w:val="00F22A2E"/>
    <w:rsid w:val="00F22C8F"/>
    <w:rsid w:val="00F22DF1"/>
    <w:rsid w:val="00F2341D"/>
    <w:rsid w:val="00F23428"/>
    <w:rsid w:val="00F23637"/>
    <w:rsid w:val="00F24758"/>
    <w:rsid w:val="00F24D5A"/>
    <w:rsid w:val="00F24E1F"/>
    <w:rsid w:val="00F253BA"/>
    <w:rsid w:val="00F258FB"/>
    <w:rsid w:val="00F26018"/>
    <w:rsid w:val="00F265EB"/>
    <w:rsid w:val="00F26A3F"/>
    <w:rsid w:val="00F26CC3"/>
    <w:rsid w:val="00F26DA5"/>
    <w:rsid w:val="00F27089"/>
    <w:rsid w:val="00F270E4"/>
    <w:rsid w:val="00F27112"/>
    <w:rsid w:val="00F27BCE"/>
    <w:rsid w:val="00F302C3"/>
    <w:rsid w:val="00F3046B"/>
    <w:rsid w:val="00F30725"/>
    <w:rsid w:val="00F30BA6"/>
    <w:rsid w:val="00F316D0"/>
    <w:rsid w:val="00F3173C"/>
    <w:rsid w:val="00F3177C"/>
    <w:rsid w:val="00F317F8"/>
    <w:rsid w:val="00F323F9"/>
    <w:rsid w:val="00F326B5"/>
    <w:rsid w:val="00F32C16"/>
    <w:rsid w:val="00F339FE"/>
    <w:rsid w:val="00F33B4D"/>
    <w:rsid w:val="00F34B5C"/>
    <w:rsid w:val="00F3560F"/>
    <w:rsid w:val="00F35645"/>
    <w:rsid w:val="00F35E5C"/>
    <w:rsid w:val="00F36384"/>
    <w:rsid w:val="00F36628"/>
    <w:rsid w:val="00F36FB7"/>
    <w:rsid w:val="00F36FEF"/>
    <w:rsid w:val="00F37348"/>
    <w:rsid w:val="00F376AF"/>
    <w:rsid w:val="00F379A9"/>
    <w:rsid w:val="00F40307"/>
    <w:rsid w:val="00F415FF"/>
    <w:rsid w:val="00F41E1A"/>
    <w:rsid w:val="00F42511"/>
    <w:rsid w:val="00F427E0"/>
    <w:rsid w:val="00F42B20"/>
    <w:rsid w:val="00F43A47"/>
    <w:rsid w:val="00F4436D"/>
    <w:rsid w:val="00F4461C"/>
    <w:rsid w:val="00F4490C"/>
    <w:rsid w:val="00F4570D"/>
    <w:rsid w:val="00F45B9C"/>
    <w:rsid w:val="00F45DAC"/>
    <w:rsid w:val="00F46531"/>
    <w:rsid w:val="00F46D70"/>
    <w:rsid w:val="00F4707C"/>
    <w:rsid w:val="00F47108"/>
    <w:rsid w:val="00F478EF"/>
    <w:rsid w:val="00F504EB"/>
    <w:rsid w:val="00F505CA"/>
    <w:rsid w:val="00F50C4B"/>
    <w:rsid w:val="00F512FC"/>
    <w:rsid w:val="00F51723"/>
    <w:rsid w:val="00F51DC1"/>
    <w:rsid w:val="00F521B7"/>
    <w:rsid w:val="00F52E7D"/>
    <w:rsid w:val="00F52E9C"/>
    <w:rsid w:val="00F5342D"/>
    <w:rsid w:val="00F539D3"/>
    <w:rsid w:val="00F53A4F"/>
    <w:rsid w:val="00F54029"/>
    <w:rsid w:val="00F5563E"/>
    <w:rsid w:val="00F55750"/>
    <w:rsid w:val="00F55A30"/>
    <w:rsid w:val="00F566BE"/>
    <w:rsid w:val="00F566CB"/>
    <w:rsid w:val="00F56715"/>
    <w:rsid w:val="00F56A59"/>
    <w:rsid w:val="00F572EC"/>
    <w:rsid w:val="00F57754"/>
    <w:rsid w:val="00F601A7"/>
    <w:rsid w:val="00F601F1"/>
    <w:rsid w:val="00F609E9"/>
    <w:rsid w:val="00F60C8E"/>
    <w:rsid w:val="00F60E8A"/>
    <w:rsid w:val="00F61285"/>
    <w:rsid w:val="00F61712"/>
    <w:rsid w:val="00F619C6"/>
    <w:rsid w:val="00F619EB"/>
    <w:rsid w:val="00F61AED"/>
    <w:rsid w:val="00F61D64"/>
    <w:rsid w:val="00F61E03"/>
    <w:rsid w:val="00F62375"/>
    <w:rsid w:val="00F63E9F"/>
    <w:rsid w:val="00F6412F"/>
    <w:rsid w:val="00F64AED"/>
    <w:rsid w:val="00F64C79"/>
    <w:rsid w:val="00F64F9C"/>
    <w:rsid w:val="00F652F8"/>
    <w:rsid w:val="00F6547F"/>
    <w:rsid w:val="00F65C30"/>
    <w:rsid w:val="00F65EC1"/>
    <w:rsid w:val="00F661D9"/>
    <w:rsid w:val="00F6641E"/>
    <w:rsid w:val="00F667B5"/>
    <w:rsid w:val="00F668D4"/>
    <w:rsid w:val="00F6693B"/>
    <w:rsid w:val="00F66C17"/>
    <w:rsid w:val="00F67B23"/>
    <w:rsid w:val="00F67BDF"/>
    <w:rsid w:val="00F70362"/>
    <w:rsid w:val="00F70575"/>
    <w:rsid w:val="00F70604"/>
    <w:rsid w:val="00F707FD"/>
    <w:rsid w:val="00F70A30"/>
    <w:rsid w:val="00F71249"/>
    <w:rsid w:val="00F717DB"/>
    <w:rsid w:val="00F7183B"/>
    <w:rsid w:val="00F718F8"/>
    <w:rsid w:val="00F71970"/>
    <w:rsid w:val="00F71D16"/>
    <w:rsid w:val="00F7281B"/>
    <w:rsid w:val="00F72AE7"/>
    <w:rsid w:val="00F72BD0"/>
    <w:rsid w:val="00F72C52"/>
    <w:rsid w:val="00F74841"/>
    <w:rsid w:val="00F74A03"/>
    <w:rsid w:val="00F74F91"/>
    <w:rsid w:val="00F75045"/>
    <w:rsid w:val="00F75053"/>
    <w:rsid w:val="00F7539B"/>
    <w:rsid w:val="00F7585D"/>
    <w:rsid w:val="00F76F69"/>
    <w:rsid w:val="00F77102"/>
    <w:rsid w:val="00F77138"/>
    <w:rsid w:val="00F77977"/>
    <w:rsid w:val="00F77C0E"/>
    <w:rsid w:val="00F813CC"/>
    <w:rsid w:val="00F81742"/>
    <w:rsid w:val="00F818DF"/>
    <w:rsid w:val="00F82576"/>
    <w:rsid w:val="00F8301E"/>
    <w:rsid w:val="00F838CF"/>
    <w:rsid w:val="00F8397E"/>
    <w:rsid w:val="00F839CC"/>
    <w:rsid w:val="00F83FFA"/>
    <w:rsid w:val="00F842D2"/>
    <w:rsid w:val="00F84331"/>
    <w:rsid w:val="00F845A7"/>
    <w:rsid w:val="00F85B21"/>
    <w:rsid w:val="00F85E49"/>
    <w:rsid w:val="00F85FD9"/>
    <w:rsid w:val="00F8623D"/>
    <w:rsid w:val="00F86395"/>
    <w:rsid w:val="00F8695D"/>
    <w:rsid w:val="00F86C0B"/>
    <w:rsid w:val="00F86C5A"/>
    <w:rsid w:val="00F87235"/>
    <w:rsid w:val="00F87A3E"/>
    <w:rsid w:val="00F87D97"/>
    <w:rsid w:val="00F9002C"/>
    <w:rsid w:val="00F904B7"/>
    <w:rsid w:val="00F90CF8"/>
    <w:rsid w:val="00F91372"/>
    <w:rsid w:val="00F91DA7"/>
    <w:rsid w:val="00F924AB"/>
    <w:rsid w:val="00F9270E"/>
    <w:rsid w:val="00F93B0F"/>
    <w:rsid w:val="00F94146"/>
    <w:rsid w:val="00F94481"/>
    <w:rsid w:val="00F946E8"/>
    <w:rsid w:val="00F94EF8"/>
    <w:rsid w:val="00F951DB"/>
    <w:rsid w:val="00F95272"/>
    <w:rsid w:val="00F955F1"/>
    <w:rsid w:val="00F9683A"/>
    <w:rsid w:val="00F9724A"/>
    <w:rsid w:val="00F9757F"/>
    <w:rsid w:val="00F975C8"/>
    <w:rsid w:val="00F97CFD"/>
    <w:rsid w:val="00F97DA4"/>
    <w:rsid w:val="00FA0427"/>
    <w:rsid w:val="00FA047D"/>
    <w:rsid w:val="00FA07C7"/>
    <w:rsid w:val="00FA10EA"/>
    <w:rsid w:val="00FA14EE"/>
    <w:rsid w:val="00FA173D"/>
    <w:rsid w:val="00FA18C9"/>
    <w:rsid w:val="00FA1931"/>
    <w:rsid w:val="00FA2A96"/>
    <w:rsid w:val="00FA300D"/>
    <w:rsid w:val="00FA370F"/>
    <w:rsid w:val="00FA38FA"/>
    <w:rsid w:val="00FA3B09"/>
    <w:rsid w:val="00FA3D8E"/>
    <w:rsid w:val="00FA5459"/>
    <w:rsid w:val="00FA576C"/>
    <w:rsid w:val="00FA5BC4"/>
    <w:rsid w:val="00FA60C6"/>
    <w:rsid w:val="00FA64E0"/>
    <w:rsid w:val="00FA662D"/>
    <w:rsid w:val="00FA6856"/>
    <w:rsid w:val="00FA6EA6"/>
    <w:rsid w:val="00FA7B28"/>
    <w:rsid w:val="00FA7CD2"/>
    <w:rsid w:val="00FB06EE"/>
    <w:rsid w:val="00FB07F2"/>
    <w:rsid w:val="00FB1467"/>
    <w:rsid w:val="00FB18A1"/>
    <w:rsid w:val="00FB18E0"/>
    <w:rsid w:val="00FB241A"/>
    <w:rsid w:val="00FB2C68"/>
    <w:rsid w:val="00FB2ED8"/>
    <w:rsid w:val="00FB39A8"/>
    <w:rsid w:val="00FB41FF"/>
    <w:rsid w:val="00FB42E6"/>
    <w:rsid w:val="00FB4E09"/>
    <w:rsid w:val="00FB5746"/>
    <w:rsid w:val="00FB655A"/>
    <w:rsid w:val="00FB6814"/>
    <w:rsid w:val="00FB692F"/>
    <w:rsid w:val="00FB7352"/>
    <w:rsid w:val="00FB7586"/>
    <w:rsid w:val="00FB7805"/>
    <w:rsid w:val="00FB7B5A"/>
    <w:rsid w:val="00FB7DC2"/>
    <w:rsid w:val="00FB7E54"/>
    <w:rsid w:val="00FC00AB"/>
    <w:rsid w:val="00FC0691"/>
    <w:rsid w:val="00FC0E34"/>
    <w:rsid w:val="00FC1AA7"/>
    <w:rsid w:val="00FC31FA"/>
    <w:rsid w:val="00FC3921"/>
    <w:rsid w:val="00FC3DB1"/>
    <w:rsid w:val="00FC3FA1"/>
    <w:rsid w:val="00FC4757"/>
    <w:rsid w:val="00FC51FC"/>
    <w:rsid w:val="00FC5628"/>
    <w:rsid w:val="00FC59E0"/>
    <w:rsid w:val="00FC6B72"/>
    <w:rsid w:val="00FC73EA"/>
    <w:rsid w:val="00FC77B8"/>
    <w:rsid w:val="00FC7806"/>
    <w:rsid w:val="00FC7DCF"/>
    <w:rsid w:val="00FC7EC1"/>
    <w:rsid w:val="00FD057D"/>
    <w:rsid w:val="00FD0EA8"/>
    <w:rsid w:val="00FD1BCE"/>
    <w:rsid w:val="00FD267A"/>
    <w:rsid w:val="00FD2DD6"/>
    <w:rsid w:val="00FD2E93"/>
    <w:rsid w:val="00FD325A"/>
    <w:rsid w:val="00FD3278"/>
    <w:rsid w:val="00FD3AA1"/>
    <w:rsid w:val="00FD3DD8"/>
    <w:rsid w:val="00FD3F13"/>
    <w:rsid w:val="00FD4875"/>
    <w:rsid w:val="00FD4AB6"/>
    <w:rsid w:val="00FD4F34"/>
    <w:rsid w:val="00FD585C"/>
    <w:rsid w:val="00FD5E3C"/>
    <w:rsid w:val="00FD7219"/>
    <w:rsid w:val="00FD7356"/>
    <w:rsid w:val="00FD7A2B"/>
    <w:rsid w:val="00FD7ACF"/>
    <w:rsid w:val="00FD7BC0"/>
    <w:rsid w:val="00FD7C80"/>
    <w:rsid w:val="00FE053D"/>
    <w:rsid w:val="00FE0715"/>
    <w:rsid w:val="00FE09DF"/>
    <w:rsid w:val="00FE0A2D"/>
    <w:rsid w:val="00FE0F5F"/>
    <w:rsid w:val="00FE1306"/>
    <w:rsid w:val="00FE15B3"/>
    <w:rsid w:val="00FE2204"/>
    <w:rsid w:val="00FE2276"/>
    <w:rsid w:val="00FE265D"/>
    <w:rsid w:val="00FE274E"/>
    <w:rsid w:val="00FE27CE"/>
    <w:rsid w:val="00FE28BA"/>
    <w:rsid w:val="00FE341C"/>
    <w:rsid w:val="00FE378A"/>
    <w:rsid w:val="00FE3EBF"/>
    <w:rsid w:val="00FE57F1"/>
    <w:rsid w:val="00FE58F3"/>
    <w:rsid w:val="00FE5C47"/>
    <w:rsid w:val="00FE6945"/>
    <w:rsid w:val="00FE699B"/>
    <w:rsid w:val="00FE6A4A"/>
    <w:rsid w:val="00FE6F0B"/>
    <w:rsid w:val="00FE781A"/>
    <w:rsid w:val="00FE79D9"/>
    <w:rsid w:val="00FF0C2E"/>
    <w:rsid w:val="00FF1488"/>
    <w:rsid w:val="00FF15CE"/>
    <w:rsid w:val="00FF1830"/>
    <w:rsid w:val="00FF2506"/>
    <w:rsid w:val="00FF2A51"/>
    <w:rsid w:val="00FF30CC"/>
    <w:rsid w:val="00FF41DF"/>
    <w:rsid w:val="00FF4702"/>
    <w:rsid w:val="00FF4880"/>
    <w:rsid w:val="00FF5DE6"/>
    <w:rsid w:val="00FF61C9"/>
    <w:rsid w:val="00FF69DD"/>
    <w:rsid w:val="00FF7288"/>
    <w:rsid w:val="00FF749D"/>
    <w:rsid w:val="00FF7516"/>
    <w:rsid w:val="00FF75A8"/>
    <w:rsid w:val="0AA69FF0"/>
    <w:rsid w:val="0CBC514D"/>
    <w:rsid w:val="19453A07"/>
    <w:rsid w:val="3411C4D6"/>
    <w:rsid w:val="374B9186"/>
    <w:rsid w:val="3F7B68DE"/>
    <w:rsid w:val="453A0C9B"/>
    <w:rsid w:val="589DF657"/>
    <w:rsid w:val="5D5CA789"/>
    <w:rsid w:val="63BB336D"/>
    <w:rsid w:val="65145358"/>
    <w:rsid w:val="697581CF"/>
    <w:rsid w:val="752C5A4D"/>
    <w:rsid w:val="7959EB4D"/>
    <w:rsid w:val="79BC3A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100E3"/>
  <w15:docId w15:val="{76213490-7AF0-49AE-AC54-452B028F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454"/>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1"/>
    <w:uiPriority w:val="9"/>
    <w:unhideWhenUsed/>
    <w:qFormat/>
    <w:rsid w:val="003A45EC"/>
    <w:pPr>
      <w:keepNext/>
      <w:keepLines/>
      <w:spacing w:before="320" w:after="200" w:line="259" w:lineRule="auto"/>
      <w:jc w:val="left"/>
      <w:outlineLvl w:val="5"/>
    </w:pPr>
    <w:rPr>
      <w:rFonts w:ascii="Arial" w:eastAsia="Arial" w:hAnsi="Arial" w:cs="Arial"/>
      <w:b/>
      <w:bCs/>
      <w:szCs w:val="22"/>
      <w14:ligatures w14:val="standardContextual"/>
    </w:rPr>
  </w:style>
  <w:style w:type="paragraph" w:styleId="Heading7">
    <w:name w:val="heading 7"/>
    <w:basedOn w:val="Normal"/>
    <w:next w:val="Normal"/>
    <w:link w:val="Heading7Char1"/>
    <w:uiPriority w:val="9"/>
    <w:unhideWhenUsed/>
    <w:qFormat/>
    <w:rsid w:val="003A45EC"/>
    <w:pPr>
      <w:keepNext/>
      <w:keepLines/>
      <w:spacing w:before="320" w:after="200" w:line="259" w:lineRule="auto"/>
      <w:jc w:val="left"/>
      <w:outlineLvl w:val="6"/>
    </w:pPr>
    <w:rPr>
      <w:rFonts w:ascii="Arial" w:eastAsia="Arial" w:hAnsi="Arial" w:cs="Arial"/>
      <w:b/>
      <w:bCs/>
      <w:i/>
      <w:iCs/>
      <w:szCs w:val="22"/>
      <w14:ligatures w14:val="standardContextual"/>
    </w:rPr>
  </w:style>
  <w:style w:type="paragraph" w:styleId="Heading8">
    <w:name w:val="heading 8"/>
    <w:basedOn w:val="Normal"/>
    <w:next w:val="Normal"/>
    <w:link w:val="Heading8Char1"/>
    <w:uiPriority w:val="9"/>
    <w:unhideWhenUsed/>
    <w:qFormat/>
    <w:rsid w:val="003A45EC"/>
    <w:pPr>
      <w:keepNext/>
      <w:keepLines/>
      <w:spacing w:before="320" w:after="200" w:line="259" w:lineRule="auto"/>
      <w:jc w:val="left"/>
      <w:outlineLvl w:val="7"/>
    </w:pPr>
    <w:rPr>
      <w:rFonts w:ascii="Arial" w:eastAsia="Arial" w:hAnsi="Arial" w:cs="Arial"/>
      <w:i/>
      <w:iCs/>
      <w:szCs w:val="22"/>
      <w14:ligatures w14:val="standardContextual"/>
    </w:rPr>
  </w:style>
  <w:style w:type="paragraph" w:styleId="Heading9">
    <w:name w:val="heading 9"/>
    <w:basedOn w:val="Normal"/>
    <w:next w:val="Normal"/>
    <w:link w:val="Heading9Char1"/>
    <w:uiPriority w:val="9"/>
    <w:unhideWhenUsed/>
    <w:qFormat/>
    <w:rsid w:val="003A45EC"/>
    <w:pPr>
      <w:keepNext/>
      <w:keepLines/>
      <w:spacing w:before="320" w:after="200" w:line="259" w:lineRule="auto"/>
      <w:jc w:val="left"/>
      <w:outlineLvl w:val="8"/>
    </w:pPr>
    <w:rPr>
      <w:rFonts w:ascii="Arial" w:eastAsia="Arial" w:hAnsi="Arial" w:cs="Arial"/>
      <w:i/>
      <w:iCs/>
      <w:sz w:val="21"/>
      <w:szCs w:val="21"/>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link w:val="Para1Char"/>
    <w:qFormat/>
    <w:rsid w:val="00CD5E70"/>
    <w:pPr>
      <w:numPr>
        <w:numId w:val="5"/>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uiPriority w:val="99"/>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uiPriority w:val="99"/>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Default">
    <w:name w:val="Default"/>
    <w:rsid w:val="00DD2148"/>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ListParagraph">
    <w:name w:val="List Paragraph"/>
    <w:basedOn w:val="Normal"/>
    <w:link w:val="ListParagraphChar"/>
    <w:uiPriority w:val="34"/>
    <w:qFormat/>
    <w:rsid w:val="00F4707C"/>
    <w:pPr>
      <w:numPr>
        <w:numId w:val="6"/>
      </w:numPr>
      <w:contextualSpacing/>
    </w:pPr>
  </w:style>
  <w:style w:type="character" w:customStyle="1" w:styleId="event-data">
    <w:name w:val="event-data"/>
    <w:basedOn w:val="DefaultParagraphFont"/>
    <w:rsid w:val="006E27B4"/>
  </w:style>
  <w:style w:type="character" w:styleId="Hyperlink">
    <w:name w:val="Hyperlink"/>
    <w:basedOn w:val="DefaultParagraphFont"/>
    <w:uiPriority w:val="99"/>
    <w:unhideWhenUsed/>
    <w:rsid w:val="006E27B4"/>
    <w:rPr>
      <w:color w:val="0563C1" w:themeColor="hyperlink"/>
      <w:u w:val="single"/>
    </w:rPr>
  </w:style>
  <w:style w:type="character" w:styleId="UnresolvedMention">
    <w:name w:val="Unresolved Mention"/>
    <w:basedOn w:val="DefaultParagraphFont"/>
    <w:uiPriority w:val="99"/>
    <w:semiHidden/>
    <w:unhideWhenUsed/>
    <w:rsid w:val="006E27B4"/>
    <w:rPr>
      <w:color w:val="605E5C"/>
      <w:shd w:val="clear" w:color="auto" w:fill="E1DFDD"/>
    </w:rPr>
  </w:style>
  <w:style w:type="character" w:styleId="HTMLVariable">
    <w:name w:val="HTML Variable"/>
    <w:basedOn w:val="DefaultParagraphFont"/>
    <w:uiPriority w:val="99"/>
    <w:semiHidden/>
    <w:unhideWhenUsed/>
    <w:rsid w:val="002B0C06"/>
    <w:rPr>
      <w:i/>
      <w:iCs/>
    </w:rPr>
  </w:style>
  <w:style w:type="character" w:styleId="Emphasis">
    <w:name w:val="Emphasis"/>
    <w:basedOn w:val="DefaultParagraphFont"/>
    <w:uiPriority w:val="20"/>
    <w:qFormat/>
    <w:rsid w:val="002B0C06"/>
    <w:rPr>
      <w:i/>
      <w:iCs/>
    </w:rPr>
  </w:style>
  <w:style w:type="paragraph" w:styleId="Revision">
    <w:name w:val="Revision"/>
    <w:hidden/>
    <w:uiPriority w:val="99"/>
    <w:semiHidden/>
    <w:rsid w:val="006C48AF"/>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D23E6A"/>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94A5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table" w:customStyle="1" w:styleId="TableGrid2">
    <w:name w:val="Table Grid2"/>
    <w:basedOn w:val="TableNormal"/>
    <w:next w:val="TableGrid"/>
    <w:uiPriority w:val="59"/>
    <w:rsid w:val="004F7C3C"/>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B56E14"/>
  </w:style>
  <w:style w:type="character" w:customStyle="1" w:styleId="ListParagraphChar">
    <w:name w:val="List Paragraph Char"/>
    <w:basedOn w:val="DefaultParagraphFont"/>
    <w:link w:val="ListParagraph"/>
    <w:uiPriority w:val="34"/>
    <w:rsid w:val="005C15EE"/>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F71D16"/>
    <w:rPr>
      <w:rFonts w:ascii="Segoe UI" w:hAnsi="Segoe UI" w:cs="Segoe UI" w:hint="default"/>
      <w:sz w:val="18"/>
      <w:szCs w:val="18"/>
    </w:rPr>
  </w:style>
  <w:style w:type="character" w:customStyle="1" w:styleId="identifier">
    <w:name w:val="identifier"/>
    <w:basedOn w:val="DefaultParagraphFont"/>
    <w:rsid w:val="00F71D16"/>
  </w:style>
  <w:style w:type="paragraph" w:customStyle="1" w:styleId="NoParagraphStyle">
    <w:name w:val="[No Paragraph Style]"/>
    <w:uiPriority w:val="99"/>
    <w:rsid w:val="008E312E"/>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kern w:val="0"/>
      <w:sz w:val="24"/>
      <w:szCs w:val="24"/>
      <w:lang w:val="en-GB"/>
      <w14:ligatures w14:val="none"/>
    </w:rPr>
  </w:style>
  <w:style w:type="paragraph" w:customStyle="1" w:styleId="tabletext">
    <w:name w:val="tabletext"/>
    <w:basedOn w:val="Normal"/>
    <w:uiPriority w:val="99"/>
    <w:rsid w:val="008E312E"/>
    <w:pPr>
      <w:widowControl w:val="0"/>
      <w:suppressAutoHyphens/>
      <w:autoSpaceDE w:val="0"/>
      <w:autoSpaceDN w:val="0"/>
      <w:adjustRightInd w:val="0"/>
      <w:spacing w:after="57" w:line="240" w:lineRule="atLeast"/>
      <w:jc w:val="left"/>
      <w:textAlignment w:val="center"/>
    </w:pPr>
    <w:rPr>
      <w:rFonts w:ascii="TradeGothicLT-Light" w:hAnsi="TradeGothicLT-Light" w:cs="TradeGothicLT-Light"/>
      <w:color w:val="000000"/>
      <w:sz w:val="18"/>
      <w:szCs w:val="18"/>
    </w:rPr>
  </w:style>
  <w:style w:type="character" w:customStyle="1" w:styleId="Bold">
    <w:name w:val="Bold"/>
    <w:uiPriority w:val="99"/>
    <w:rsid w:val="008E312E"/>
    <w:rPr>
      <w:b/>
    </w:rPr>
  </w:style>
  <w:style w:type="character" w:customStyle="1" w:styleId="ui-provider">
    <w:name w:val="ui-provider"/>
    <w:basedOn w:val="DefaultParagraphFont"/>
    <w:rsid w:val="008173B0"/>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uiPriority w:val="99"/>
    <w:rsid w:val="00500C0C"/>
    <w:rPr>
      <w:rFonts w:cs="Times New Roman"/>
      <w:sz w:val="20"/>
      <w:szCs w:val="20"/>
      <w:lang w:val="en-US"/>
    </w:rPr>
  </w:style>
  <w:style w:type="character" w:customStyle="1" w:styleId="Heading6Char">
    <w:name w:val="Heading 6 Char"/>
    <w:basedOn w:val="DefaultParagraphFont"/>
    <w:uiPriority w:val="9"/>
    <w:rsid w:val="003A45EC"/>
    <w:rPr>
      <w:rFonts w:asciiTheme="majorHAnsi" w:eastAsiaTheme="majorEastAsia" w:hAnsiTheme="majorHAnsi" w:cstheme="majorBidi"/>
      <w:color w:val="1F3763" w:themeColor="accent1" w:themeShade="7F"/>
      <w:kern w:val="0"/>
      <w:szCs w:val="24"/>
      <w:lang w:val="en-GB"/>
      <w14:ligatures w14:val="none"/>
    </w:rPr>
  </w:style>
  <w:style w:type="character" w:customStyle="1" w:styleId="Heading7Char">
    <w:name w:val="Heading 7 Char"/>
    <w:basedOn w:val="DefaultParagraphFont"/>
    <w:uiPriority w:val="9"/>
    <w:rsid w:val="003A45EC"/>
    <w:rPr>
      <w:rFonts w:asciiTheme="majorHAnsi" w:eastAsiaTheme="majorEastAsia" w:hAnsiTheme="majorHAnsi" w:cstheme="majorBidi"/>
      <w:i/>
      <w:iCs/>
      <w:color w:val="1F3763" w:themeColor="accent1" w:themeShade="7F"/>
      <w:kern w:val="0"/>
      <w:szCs w:val="24"/>
      <w:lang w:val="en-GB"/>
      <w14:ligatures w14:val="none"/>
    </w:rPr>
  </w:style>
  <w:style w:type="character" w:customStyle="1" w:styleId="Heading8Char">
    <w:name w:val="Heading 8 Char"/>
    <w:basedOn w:val="DefaultParagraphFont"/>
    <w:uiPriority w:val="9"/>
    <w:rsid w:val="003A45EC"/>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
    <w:name w:val="Heading 9 Char"/>
    <w:basedOn w:val="DefaultParagraphFont"/>
    <w:uiPriority w:val="9"/>
    <w:rsid w:val="003A45EC"/>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
    <w:name w:val="Quote Char"/>
    <w:uiPriority w:val="29"/>
    <w:rsid w:val="003A45EC"/>
    <w:rPr>
      <w:i/>
    </w:rPr>
  </w:style>
  <w:style w:type="character" w:customStyle="1" w:styleId="IntenseQuoteChar">
    <w:name w:val="Intense Quote Char"/>
    <w:uiPriority w:val="30"/>
    <w:rsid w:val="003A45EC"/>
    <w:rPr>
      <w:i/>
    </w:rPr>
  </w:style>
  <w:style w:type="character" w:customStyle="1" w:styleId="EndnoteTextChar">
    <w:name w:val="Endnote Text Char"/>
    <w:uiPriority w:val="99"/>
    <w:rsid w:val="003A45EC"/>
    <w:rPr>
      <w:sz w:val="20"/>
    </w:rPr>
  </w:style>
  <w:style w:type="character" w:customStyle="1" w:styleId="Heading4Char1">
    <w:name w:val="Heading 4 Char1"/>
    <w:basedOn w:val="DefaultParagraphFont"/>
    <w:uiPriority w:val="9"/>
    <w:rsid w:val="003A45EC"/>
    <w:rPr>
      <w:rFonts w:ascii="Arial" w:eastAsia="Arial" w:hAnsi="Arial" w:cs="Arial"/>
      <w:b/>
      <w:bCs/>
      <w:kern w:val="0"/>
      <w:sz w:val="26"/>
      <w:szCs w:val="26"/>
      <w:lang w:val="en-GB" w:eastAsia="en-US"/>
    </w:rPr>
  </w:style>
  <w:style w:type="character" w:customStyle="1" w:styleId="Heading5Char1">
    <w:name w:val="Heading 5 Char1"/>
    <w:basedOn w:val="DefaultParagraphFont"/>
    <w:uiPriority w:val="9"/>
    <w:rsid w:val="003A45EC"/>
    <w:rPr>
      <w:rFonts w:ascii="Arial" w:eastAsia="Arial" w:hAnsi="Arial" w:cs="Arial"/>
      <w:b/>
      <w:bCs/>
      <w:kern w:val="0"/>
      <w:sz w:val="24"/>
      <w:szCs w:val="24"/>
      <w:lang w:val="en-GB" w:eastAsia="en-US"/>
    </w:rPr>
  </w:style>
  <w:style w:type="character" w:customStyle="1" w:styleId="Heading6Char1">
    <w:name w:val="Heading 6 Char1"/>
    <w:basedOn w:val="DefaultParagraphFont"/>
    <w:link w:val="Heading6"/>
    <w:uiPriority w:val="9"/>
    <w:rsid w:val="003A45EC"/>
    <w:rPr>
      <w:rFonts w:ascii="Arial" w:eastAsia="Arial" w:hAnsi="Arial" w:cs="Arial"/>
      <w:b/>
      <w:bCs/>
      <w:kern w:val="0"/>
      <w:lang w:val="en-GB"/>
    </w:rPr>
  </w:style>
  <w:style w:type="character" w:customStyle="1" w:styleId="Heading7Char1">
    <w:name w:val="Heading 7 Char1"/>
    <w:basedOn w:val="DefaultParagraphFont"/>
    <w:link w:val="Heading7"/>
    <w:uiPriority w:val="9"/>
    <w:rsid w:val="003A45EC"/>
    <w:rPr>
      <w:rFonts w:ascii="Arial" w:eastAsia="Arial" w:hAnsi="Arial" w:cs="Arial"/>
      <w:b/>
      <w:bCs/>
      <w:i/>
      <w:iCs/>
      <w:kern w:val="0"/>
      <w:lang w:val="en-GB"/>
    </w:rPr>
  </w:style>
  <w:style w:type="character" w:customStyle="1" w:styleId="Heading8Char1">
    <w:name w:val="Heading 8 Char1"/>
    <w:basedOn w:val="DefaultParagraphFont"/>
    <w:link w:val="Heading8"/>
    <w:uiPriority w:val="9"/>
    <w:rsid w:val="003A45EC"/>
    <w:rPr>
      <w:rFonts w:ascii="Arial" w:eastAsia="Arial" w:hAnsi="Arial" w:cs="Arial"/>
      <w:i/>
      <w:iCs/>
      <w:kern w:val="0"/>
      <w:lang w:val="en-GB"/>
    </w:rPr>
  </w:style>
  <w:style w:type="character" w:customStyle="1" w:styleId="Heading9Char1">
    <w:name w:val="Heading 9 Char1"/>
    <w:basedOn w:val="DefaultParagraphFont"/>
    <w:link w:val="Heading9"/>
    <w:uiPriority w:val="9"/>
    <w:rsid w:val="003A45EC"/>
    <w:rPr>
      <w:rFonts w:ascii="Arial" w:eastAsia="Arial" w:hAnsi="Arial" w:cs="Arial"/>
      <w:i/>
      <w:iCs/>
      <w:kern w:val="0"/>
      <w:sz w:val="21"/>
      <w:szCs w:val="21"/>
      <w:lang w:val="en-GB"/>
    </w:rPr>
  </w:style>
  <w:style w:type="paragraph" w:styleId="NoSpacing">
    <w:name w:val="No Spacing"/>
    <w:uiPriority w:val="1"/>
    <w:qFormat/>
    <w:rsid w:val="003A45EC"/>
    <w:pPr>
      <w:spacing w:after="0" w:line="240" w:lineRule="auto"/>
    </w:pPr>
    <w:rPr>
      <w:rFonts w:eastAsiaTheme="minorHAnsi"/>
      <w:kern w:val="0"/>
    </w:rPr>
  </w:style>
  <w:style w:type="character" w:customStyle="1" w:styleId="TitleChar1">
    <w:name w:val="Title Char1"/>
    <w:basedOn w:val="DefaultParagraphFont"/>
    <w:uiPriority w:val="10"/>
    <w:rsid w:val="003A45EC"/>
    <w:rPr>
      <w:rFonts w:eastAsiaTheme="minorHAnsi"/>
      <w:kern w:val="0"/>
      <w:sz w:val="48"/>
      <w:szCs w:val="48"/>
      <w:lang w:val="en-GB" w:eastAsia="en-US"/>
    </w:rPr>
  </w:style>
  <w:style w:type="character" w:customStyle="1" w:styleId="SubtitleChar1">
    <w:name w:val="Subtitle Char1"/>
    <w:basedOn w:val="DefaultParagraphFont"/>
    <w:uiPriority w:val="11"/>
    <w:rsid w:val="003A45EC"/>
    <w:rPr>
      <w:rFonts w:eastAsiaTheme="minorHAnsi"/>
      <w:kern w:val="0"/>
      <w:sz w:val="24"/>
      <w:szCs w:val="24"/>
      <w:lang w:val="en-GB" w:eastAsia="en-US"/>
    </w:rPr>
  </w:style>
  <w:style w:type="paragraph" w:styleId="Quote">
    <w:name w:val="Quote"/>
    <w:basedOn w:val="Normal"/>
    <w:next w:val="Normal"/>
    <w:link w:val="QuoteChar1"/>
    <w:uiPriority w:val="29"/>
    <w:qFormat/>
    <w:rsid w:val="003A45EC"/>
    <w:pPr>
      <w:spacing w:after="160" w:line="259" w:lineRule="auto"/>
      <w:ind w:left="720" w:right="720"/>
      <w:jc w:val="left"/>
    </w:pPr>
    <w:rPr>
      <w:rFonts w:asciiTheme="minorHAnsi" w:eastAsiaTheme="minorHAnsi" w:hAnsiTheme="minorHAnsi" w:cstheme="minorBidi"/>
      <w:i/>
      <w:szCs w:val="22"/>
      <w14:ligatures w14:val="standardContextual"/>
    </w:rPr>
  </w:style>
  <w:style w:type="character" w:customStyle="1" w:styleId="QuoteChar1">
    <w:name w:val="Quote Char1"/>
    <w:basedOn w:val="DefaultParagraphFont"/>
    <w:link w:val="Quote"/>
    <w:uiPriority w:val="29"/>
    <w:rsid w:val="003A45EC"/>
    <w:rPr>
      <w:rFonts w:eastAsiaTheme="minorHAnsi"/>
      <w:i/>
      <w:kern w:val="0"/>
      <w:lang w:val="en-GB"/>
    </w:rPr>
  </w:style>
  <w:style w:type="paragraph" w:styleId="IntenseQuote">
    <w:name w:val="Intense Quote"/>
    <w:basedOn w:val="Normal"/>
    <w:next w:val="Normal"/>
    <w:link w:val="IntenseQuoteChar1"/>
    <w:uiPriority w:val="30"/>
    <w:qFormat/>
    <w:rsid w:val="003A45EC"/>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jc w:val="left"/>
    </w:pPr>
    <w:rPr>
      <w:rFonts w:asciiTheme="minorHAnsi" w:eastAsiaTheme="minorHAnsi" w:hAnsiTheme="minorHAnsi" w:cstheme="minorBidi"/>
      <w:i/>
      <w:szCs w:val="22"/>
      <w14:ligatures w14:val="standardContextual"/>
    </w:rPr>
  </w:style>
  <w:style w:type="character" w:customStyle="1" w:styleId="IntenseQuoteChar1">
    <w:name w:val="Intense Quote Char1"/>
    <w:basedOn w:val="DefaultParagraphFont"/>
    <w:link w:val="IntenseQuote"/>
    <w:uiPriority w:val="30"/>
    <w:rsid w:val="003A45EC"/>
    <w:rPr>
      <w:rFonts w:eastAsiaTheme="minorHAnsi"/>
      <w:i/>
      <w:kern w:val="0"/>
      <w:shd w:val="clear" w:color="auto" w:fill="F2F2F2"/>
      <w:lang w:val="en-GB"/>
    </w:rPr>
  </w:style>
  <w:style w:type="paragraph" w:styleId="Caption">
    <w:name w:val="caption"/>
    <w:basedOn w:val="Normal"/>
    <w:next w:val="Normal"/>
    <w:uiPriority w:val="35"/>
    <w:unhideWhenUsed/>
    <w:qFormat/>
    <w:rsid w:val="003A45EC"/>
    <w:pPr>
      <w:spacing w:after="160" w:line="276" w:lineRule="auto"/>
      <w:jc w:val="left"/>
    </w:pPr>
    <w:rPr>
      <w:rFonts w:asciiTheme="minorHAnsi" w:eastAsiaTheme="minorHAnsi" w:hAnsiTheme="minorHAnsi" w:cstheme="minorBidi"/>
      <w:b/>
      <w:bCs/>
      <w:color w:val="4472C4" w:themeColor="accent1"/>
      <w:sz w:val="18"/>
      <w:szCs w:val="18"/>
      <w14:ligatures w14:val="standardContextual"/>
    </w:rPr>
  </w:style>
  <w:style w:type="character" w:customStyle="1" w:styleId="CaptionChar">
    <w:name w:val="Caption Char"/>
    <w:uiPriority w:val="99"/>
    <w:rsid w:val="003A45EC"/>
  </w:style>
  <w:style w:type="table" w:customStyle="1" w:styleId="TableGridLight1">
    <w:name w:val="Table Grid Light1"/>
    <w:basedOn w:val="TableNormal"/>
    <w:uiPriority w:val="59"/>
    <w:rsid w:val="003A45EC"/>
    <w:pPr>
      <w:spacing w:after="0" w:line="240" w:lineRule="auto"/>
    </w:pPr>
    <w:rPr>
      <w:rFonts w:eastAsiaTheme="minorHAnsi"/>
      <w:kern w:val="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rsid w:val="003A45EC"/>
    <w:pPr>
      <w:spacing w:after="0" w:line="240" w:lineRule="auto"/>
    </w:pPr>
    <w:rPr>
      <w:rFonts w:eastAsiaTheme="minorHAnsi"/>
      <w:kern w:val="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rsid w:val="003A45EC"/>
    <w:pPr>
      <w:spacing w:after="0" w:line="240" w:lineRule="auto"/>
    </w:pPr>
    <w:rPr>
      <w:rFonts w:eastAsiaTheme="minorHAnsi"/>
      <w:kern w:val="0"/>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sid w:val="003A45EC"/>
    <w:pPr>
      <w:spacing w:after="0" w:line="240" w:lineRule="auto"/>
    </w:pPr>
    <w:rPr>
      <w:rFonts w:eastAsiaTheme="minorHAnsi"/>
      <w:kern w:val="0"/>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rsid w:val="003A45EC"/>
    <w:pPr>
      <w:spacing w:after="0" w:line="240" w:lineRule="auto"/>
    </w:pPr>
    <w:rPr>
      <w:rFonts w:eastAsiaTheme="minorHAnsi"/>
      <w:kern w:val="0"/>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rsid w:val="003A45EC"/>
    <w:pPr>
      <w:spacing w:after="0" w:line="240" w:lineRule="auto"/>
    </w:pPr>
    <w:rPr>
      <w:rFonts w:eastAsiaTheme="minorHAnsi"/>
      <w:kern w:val="0"/>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rsid w:val="003A45EC"/>
    <w:pPr>
      <w:spacing w:after="0" w:line="240" w:lineRule="auto"/>
    </w:pPr>
    <w:rPr>
      <w:rFonts w:eastAsiaTheme="minorHAnsi"/>
      <w:kern w:val="0"/>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rsid w:val="003A45EC"/>
    <w:pPr>
      <w:spacing w:after="0" w:line="240" w:lineRule="auto"/>
    </w:pPr>
    <w:rPr>
      <w:rFonts w:eastAsiaTheme="minorHAnsi"/>
      <w:kern w:val="0"/>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rsid w:val="003A45EC"/>
    <w:pPr>
      <w:spacing w:after="0" w:line="240" w:lineRule="auto"/>
    </w:pPr>
    <w:rPr>
      <w:rFonts w:eastAsiaTheme="minorHAnsi"/>
      <w:kern w:val="0"/>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rsid w:val="003A45EC"/>
    <w:pPr>
      <w:spacing w:after="0" w:line="240" w:lineRule="auto"/>
    </w:pPr>
    <w:rPr>
      <w:rFonts w:eastAsiaTheme="minorHAnsi"/>
      <w:kern w:val="0"/>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rsid w:val="003A45EC"/>
    <w:pPr>
      <w:spacing w:after="0" w:line="240" w:lineRule="auto"/>
    </w:pPr>
    <w:rPr>
      <w:rFonts w:eastAsiaTheme="minorHAnsi"/>
      <w:kern w:val="0"/>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rsid w:val="003A45EC"/>
    <w:pPr>
      <w:spacing w:after="0" w:line="240" w:lineRule="auto"/>
    </w:pPr>
    <w:rPr>
      <w:rFonts w:eastAsiaTheme="minorHAnsi"/>
      <w:kern w:val="0"/>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rsid w:val="003A45EC"/>
    <w:pPr>
      <w:spacing w:after="0" w:line="240" w:lineRule="auto"/>
    </w:pPr>
    <w:rPr>
      <w:rFonts w:eastAsiaTheme="minorHAnsi"/>
      <w:kern w:val="0"/>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rsid w:val="003A45EC"/>
    <w:pPr>
      <w:spacing w:after="0" w:line="240" w:lineRule="auto"/>
    </w:pPr>
    <w:rPr>
      <w:rFonts w:eastAsiaTheme="minorHAnsi"/>
      <w:kern w:val="0"/>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rsid w:val="003A45EC"/>
    <w:pPr>
      <w:spacing w:after="0" w:line="240" w:lineRule="auto"/>
    </w:pPr>
    <w:rPr>
      <w:rFonts w:eastAsiaTheme="minorHAnsi"/>
      <w:kern w:val="0"/>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rsid w:val="003A45EC"/>
    <w:pPr>
      <w:spacing w:after="0" w:line="240" w:lineRule="auto"/>
    </w:pPr>
    <w:rPr>
      <w:rFonts w:eastAsiaTheme="minorHAnsi"/>
      <w:kern w:val="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rsid w:val="003A45EC"/>
    <w:pPr>
      <w:spacing w:after="0" w:line="240" w:lineRule="auto"/>
    </w:pPr>
    <w:rPr>
      <w:rFonts w:eastAsiaTheme="minorHAnsi"/>
      <w:kern w:val="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rsid w:val="003A45EC"/>
    <w:pPr>
      <w:spacing w:after="0" w:line="240" w:lineRule="auto"/>
    </w:pPr>
    <w:rPr>
      <w:rFonts w:eastAsiaTheme="minorHAnsi"/>
      <w:kern w:val="0"/>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rsid w:val="003A45EC"/>
    <w:pPr>
      <w:spacing w:after="0" w:line="240" w:lineRule="auto"/>
    </w:pPr>
    <w:rPr>
      <w:rFonts w:eastAsiaTheme="minorHAnsi"/>
      <w:kern w:val="0"/>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rsid w:val="003A45EC"/>
    <w:pPr>
      <w:spacing w:after="0" w:line="240" w:lineRule="auto"/>
    </w:pPr>
    <w:rPr>
      <w:rFonts w:eastAsiaTheme="minorHAnsi"/>
      <w:kern w:val="0"/>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rsid w:val="003A45EC"/>
    <w:pPr>
      <w:spacing w:after="0" w:line="240" w:lineRule="auto"/>
    </w:pPr>
    <w:rPr>
      <w:rFonts w:eastAsiaTheme="minorHAnsi"/>
      <w:kern w:val="0"/>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rsid w:val="003A45EC"/>
    <w:pPr>
      <w:spacing w:after="0" w:line="240" w:lineRule="auto"/>
    </w:pPr>
    <w:rPr>
      <w:rFonts w:eastAsiaTheme="minorHAnsi"/>
      <w:kern w:val="0"/>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rsid w:val="003A45EC"/>
    <w:pPr>
      <w:spacing w:after="0" w:line="240" w:lineRule="auto"/>
    </w:pPr>
    <w:rPr>
      <w:rFonts w:eastAsiaTheme="minorHAnsi"/>
      <w:kern w:val="0"/>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rsid w:val="003A45EC"/>
    <w:pPr>
      <w:spacing w:after="0" w:line="240" w:lineRule="auto"/>
    </w:pPr>
    <w:rPr>
      <w:rFonts w:eastAsiaTheme="minorHAnsi"/>
      <w:kern w:val="0"/>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rsid w:val="003A45EC"/>
    <w:pPr>
      <w:spacing w:after="0" w:line="240" w:lineRule="auto"/>
    </w:pPr>
    <w:rPr>
      <w:rFonts w:eastAsiaTheme="minorHAnsi"/>
      <w:kern w:val="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rsid w:val="003A45EC"/>
    <w:pPr>
      <w:spacing w:after="0" w:line="240" w:lineRule="auto"/>
    </w:pPr>
    <w:rPr>
      <w:rFonts w:eastAsiaTheme="minorHAnsi"/>
      <w:kern w:val="0"/>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rsid w:val="003A45EC"/>
    <w:pPr>
      <w:spacing w:after="0" w:line="240" w:lineRule="auto"/>
    </w:pPr>
    <w:rPr>
      <w:rFonts w:eastAsiaTheme="minorHAnsi"/>
      <w:kern w:val="0"/>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3A45EC"/>
    <w:pPr>
      <w:spacing w:after="0" w:line="240" w:lineRule="auto"/>
    </w:pPr>
    <w:rPr>
      <w:rFonts w:eastAsiaTheme="minorHAnsi"/>
      <w:kern w:val="0"/>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sid w:val="003A45EC"/>
    <w:pPr>
      <w:spacing w:after="0" w:line="240" w:lineRule="auto"/>
    </w:pPr>
    <w:rPr>
      <w:rFonts w:eastAsiaTheme="minorHAnsi"/>
      <w:kern w:val="0"/>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3A45EC"/>
    <w:pPr>
      <w:spacing w:after="0" w:line="240" w:lineRule="auto"/>
    </w:pPr>
    <w:rPr>
      <w:rFonts w:eastAsiaTheme="minorHAnsi"/>
      <w:kern w:val="0"/>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3A45EC"/>
    <w:pPr>
      <w:spacing w:after="0" w:line="240" w:lineRule="auto"/>
    </w:pPr>
    <w:rPr>
      <w:rFonts w:eastAsiaTheme="minorHAnsi"/>
      <w:kern w:val="0"/>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3A45EC"/>
    <w:pPr>
      <w:spacing w:after="0" w:line="240" w:lineRule="auto"/>
    </w:pPr>
    <w:rPr>
      <w:rFonts w:eastAsiaTheme="minorHAnsi"/>
      <w:kern w:val="0"/>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sid w:val="003A45EC"/>
    <w:pPr>
      <w:spacing w:after="0" w:line="240" w:lineRule="auto"/>
    </w:pPr>
    <w:rPr>
      <w:rFonts w:eastAsiaTheme="minorHAnsi"/>
      <w:kern w:val="0"/>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EndnoteText">
    <w:name w:val="endnote text"/>
    <w:basedOn w:val="Normal"/>
    <w:link w:val="EndnoteTextChar1"/>
    <w:uiPriority w:val="99"/>
    <w:semiHidden/>
    <w:unhideWhenUsed/>
    <w:rsid w:val="003A45EC"/>
    <w:pPr>
      <w:jc w:val="left"/>
    </w:pPr>
    <w:rPr>
      <w:rFonts w:asciiTheme="minorHAnsi" w:eastAsiaTheme="minorHAnsi" w:hAnsiTheme="minorHAnsi" w:cstheme="minorBidi"/>
      <w:sz w:val="20"/>
      <w:szCs w:val="22"/>
      <w14:ligatures w14:val="standardContextual"/>
    </w:rPr>
  </w:style>
  <w:style w:type="character" w:customStyle="1" w:styleId="EndnoteTextChar1">
    <w:name w:val="Endnote Text Char1"/>
    <w:basedOn w:val="DefaultParagraphFont"/>
    <w:link w:val="EndnoteText"/>
    <w:uiPriority w:val="99"/>
    <w:rsid w:val="003A45EC"/>
    <w:rPr>
      <w:rFonts w:eastAsiaTheme="minorHAnsi"/>
      <w:kern w:val="0"/>
      <w:sz w:val="20"/>
      <w:lang w:val="en-GB"/>
    </w:rPr>
  </w:style>
  <w:style w:type="character" w:styleId="EndnoteReference">
    <w:name w:val="endnote reference"/>
    <w:basedOn w:val="DefaultParagraphFont"/>
    <w:uiPriority w:val="99"/>
    <w:semiHidden/>
    <w:unhideWhenUsed/>
    <w:rsid w:val="003A45EC"/>
    <w:rPr>
      <w:vertAlign w:val="superscript"/>
    </w:rPr>
  </w:style>
  <w:style w:type="paragraph" w:styleId="TableofFigures">
    <w:name w:val="table of figures"/>
    <w:basedOn w:val="Normal"/>
    <w:next w:val="Normal"/>
    <w:uiPriority w:val="99"/>
    <w:unhideWhenUsed/>
    <w:rsid w:val="003A45EC"/>
    <w:pPr>
      <w:spacing w:line="259" w:lineRule="auto"/>
      <w:jc w:val="left"/>
    </w:pPr>
    <w:rPr>
      <w:rFonts w:asciiTheme="minorHAnsi" w:eastAsiaTheme="minorHAnsi" w:hAnsiTheme="minorHAnsi" w:cstheme="minorBidi"/>
      <w:szCs w:val="22"/>
      <w14:ligatures w14:val="standardContextual"/>
    </w:rPr>
  </w:style>
  <w:style w:type="character" w:customStyle="1" w:styleId="Heading1Char1">
    <w:name w:val="Heading 1 Char1"/>
    <w:basedOn w:val="DefaultParagraphFont"/>
    <w:uiPriority w:val="9"/>
    <w:rsid w:val="003A45EC"/>
    <w:rPr>
      <w:rFonts w:asciiTheme="majorHAnsi" w:eastAsiaTheme="majorEastAsia" w:hAnsiTheme="majorHAnsi" w:cstheme="majorBidi"/>
      <w:color w:val="2F5496" w:themeColor="accent1" w:themeShade="BF"/>
      <w:kern w:val="0"/>
      <w:sz w:val="32"/>
      <w:szCs w:val="32"/>
      <w:lang w:eastAsia="en-US"/>
    </w:rPr>
  </w:style>
  <w:style w:type="character" w:customStyle="1" w:styleId="Heading2Char1">
    <w:name w:val="Heading 2 Char1"/>
    <w:basedOn w:val="DefaultParagraphFont"/>
    <w:uiPriority w:val="9"/>
    <w:rsid w:val="003A45EC"/>
    <w:rPr>
      <w:rFonts w:asciiTheme="majorHAnsi" w:eastAsiaTheme="majorEastAsia" w:hAnsiTheme="majorHAnsi" w:cstheme="majorBidi"/>
      <w:color w:val="2F5496" w:themeColor="accent1" w:themeShade="BF"/>
      <w:kern w:val="0"/>
      <w:sz w:val="26"/>
      <w:szCs w:val="26"/>
      <w:lang w:eastAsia="en-US"/>
    </w:rPr>
  </w:style>
  <w:style w:type="character" w:customStyle="1" w:styleId="Heading3Char1">
    <w:name w:val="Heading 3 Char1"/>
    <w:basedOn w:val="DefaultParagraphFont"/>
    <w:uiPriority w:val="9"/>
    <w:rsid w:val="003A45EC"/>
    <w:rPr>
      <w:rFonts w:asciiTheme="majorHAnsi" w:eastAsiaTheme="majorEastAsia" w:hAnsiTheme="majorHAnsi" w:cstheme="majorBidi"/>
      <w:color w:val="1F3763" w:themeColor="accent1" w:themeShade="7F"/>
      <w:kern w:val="0"/>
      <w:lang w:eastAsia="en-US"/>
    </w:rPr>
  </w:style>
  <w:style w:type="paragraph" w:styleId="NormalWeb">
    <w:name w:val="Normal (Web)"/>
    <w:basedOn w:val="Normal"/>
    <w:link w:val="NormalWebChar"/>
    <w:uiPriority w:val="99"/>
    <w:unhideWhenUsed/>
    <w:rsid w:val="003A45EC"/>
    <w:pPr>
      <w:spacing w:before="100" w:beforeAutospacing="1" w:after="100" w:afterAutospacing="1"/>
    </w:pPr>
    <w:rPr>
      <w:szCs w:val="22"/>
      <w:lang w:val="en-US"/>
    </w:rPr>
  </w:style>
  <w:style w:type="numbering" w:customStyle="1" w:styleId="CurrentList1">
    <w:name w:val="Current List1"/>
    <w:uiPriority w:val="99"/>
    <w:rsid w:val="003A45EC"/>
    <w:pPr>
      <w:numPr>
        <w:numId w:val="24"/>
      </w:numPr>
    </w:pPr>
  </w:style>
  <w:style w:type="character" w:customStyle="1" w:styleId="HeaderChar1">
    <w:name w:val="Header Char1"/>
    <w:basedOn w:val="DefaultParagraphFont"/>
    <w:uiPriority w:val="99"/>
    <w:rsid w:val="003A45EC"/>
    <w:rPr>
      <w:rFonts w:eastAsiaTheme="minorHAnsi" w:cs="Times New Roman"/>
      <w:kern w:val="0"/>
      <w:lang w:eastAsia="en-US"/>
    </w:rPr>
  </w:style>
  <w:style w:type="character" w:customStyle="1" w:styleId="FooterChar1">
    <w:name w:val="Footer Char1"/>
    <w:basedOn w:val="DefaultParagraphFont"/>
    <w:uiPriority w:val="99"/>
    <w:rsid w:val="003A45EC"/>
    <w:rPr>
      <w:rFonts w:eastAsiaTheme="minorHAnsi" w:cs="Times New Roman"/>
      <w:kern w:val="0"/>
      <w:lang w:eastAsia="en-US"/>
    </w:rPr>
  </w:style>
  <w:style w:type="character" w:customStyle="1" w:styleId="UnresolvedMention1">
    <w:name w:val="Unresolved Mention1"/>
    <w:basedOn w:val="DefaultParagraphFont"/>
    <w:uiPriority w:val="99"/>
    <w:semiHidden/>
    <w:unhideWhenUsed/>
    <w:rsid w:val="003A45EC"/>
    <w:rPr>
      <w:color w:val="605E5C"/>
      <w:shd w:val="clear" w:color="auto" w:fill="E1DFDD"/>
    </w:rPr>
  </w:style>
  <w:style w:type="paragraph" w:styleId="TOCHeading">
    <w:name w:val="TOC Heading"/>
    <w:basedOn w:val="Heading1"/>
    <w:next w:val="Normal"/>
    <w:uiPriority w:val="39"/>
    <w:unhideWhenUsed/>
    <w:qFormat/>
    <w:rsid w:val="003A45EC"/>
    <w:pPr>
      <w:numPr>
        <w:numId w:val="0"/>
      </w:numPr>
      <w:spacing w:after="0" w:line="259" w:lineRule="auto"/>
      <w:outlineLvl w:val="9"/>
    </w:pPr>
    <w:rPr>
      <w:rFonts w:asciiTheme="majorHAnsi" w:hAnsiTheme="majorHAnsi"/>
      <w:b w:val="0"/>
      <w:bCs w:val="0"/>
      <w:color w:val="2F5496" w:themeColor="accent1" w:themeShade="BF"/>
      <w:kern w:val="0"/>
      <w:sz w:val="32"/>
      <w:lang w:val="en-US"/>
      <w14:ligatures w14:val="none"/>
    </w:rPr>
  </w:style>
  <w:style w:type="paragraph" w:styleId="TOC1">
    <w:name w:val="toc 1"/>
    <w:aliases w:val="GeneDrive"/>
    <w:basedOn w:val="Normal"/>
    <w:next w:val="Normal"/>
    <w:autoRedefine/>
    <w:uiPriority w:val="39"/>
    <w:unhideWhenUsed/>
    <w:rsid w:val="001E56BE"/>
    <w:pPr>
      <w:spacing w:after="57" w:line="259" w:lineRule="auto"/>
      <w:jc w:val="left"/>
    </w:pPr>
    <w:rPr>
      <w:rFonts w:ascii="SimSun" w:eastAsia="SimSun" w:hAnsi="SimSun" w:cstheme="minorBidi"/>
      <w:sz w:val="24"/>
      <w:szCs w:val="22"/>
      <w14:ligatures w14:val="standardContextual"/>
    </w:rPr>
  </w:style>
  <w:style w:type="paragraph" w:styleId="TOC2">
    <w:name w:val="toc 2"/>
    <w:basedOn w:val="Normal"/>
    <w:next w:val="Normal"/>
    <w:uiPriority w:val="39"/>
    <w:unhideWhenUsed/>
    <w:rsid w:val="003A45EC"/>
    <w:pPr>
      <w:spacing w:after="57" w:line="259" w:lineRule="auto"/>
      <w:ind w:left="283"/>
      <w:jc w:val="left"/>
    </w:pPr>
    <w:rPr>
      <w:rFonts w:asciiTheme="minorHAnsi" w:eastAsiaTheme="minorHAnsi" w:hAnsiTheme="minorHAnsi" w:cstheme="minorBidi"/>
      <w:szCs w:val="22"/>
      <w14:ligatures w14:val="standardContextual"/>
    </w:rPr>
  </w:style>
  <w:style w:type="paragraph" w:styleId="TOC3">
    <w:name w:val="toc 3"/>
    <w:basedOn w:val="Normal"/>
    <w:next w:val="Normal"/>
    <w:uiPriority w:val="39"/>
    <w:unhideWhenUsed/>
    <w:rsid w:val="003A45EC"/>
    <w:pPr>
      <w:spacing w:after="57" w:line="259" w:lineRule="auto"/>
      <w:ind w:left="567"/>
      <w:jc w:val="left"/>
    </w:pPr>
    <w:rPr>
      <w:rFonts w:asciiTheme="minorHAnsi" w:eastAsiaTheme="minorHAnsi" w:hAnsiTheme="minorHAnsi" w:cstheme="minorBidi"/>
      <w:szCs w:val="22"/>
      <w14:ligatures w14:val="standardContextual"/>
    </w:rPr>
  </w:style>
  <w:style w:type="paragraph" w:customStyle="1" w:styleId="Para1">
    <w:name w:val="Para1"/>
    <w:basedOn w:val="Normal"/>
    <w:link w:val="Para1Char1"/>
    <w:rsid w:val="003A45EC"/>
    <w:pPr>
      <w:numPr>
        <w:numId w:val="25"/>
      </w:numPr>
      <w:spacing w:before="120" w:after="120"/>
    </w:pPr>
    <w:rPr>
      <w:szCs w:val="18"/>
    </w:rPr>
  </w:style>
  <w:style w:type="paragraph" w:customStyle="1" w:styleId="Para3">
    <w:name w:val="Para3"/>
    <w:basedOn w:val="Normal"/>
    <w:uiPriority w:val="99"/>
    <w:rsid w:val="003A45EC"/>
    <w:pPr>
      <w:numPr>
        <w:ilvl w:val="2"/>
        <w:numId w:val="25"/>
      </w:numPr>
      <w:tabs>
        <w:tab w:val="left" w:pos="1980"/>
      </w:tabs>
      <w:spacing w:before="80" w:after="80"/>
    </w:pPr>
    <w:rPr>
      <w:szCs w:val="20"/>
    </w:rPr>
  </w:style>
  <w:style w:type="paragraph" w:customStyle="1" w:styleId="Heading-plain">
    <w:name w:val="Heading - plain"/>
    <w:basedOn w:val="Heading2"/>
    <w:next w:val="BodyText"/>
    <w:uiPriority w:val="99"/>
    <w:rsid w:val="003A45EC"/>
    <w:pPr>
      <w:keepLines w:val="0"/>
      <w:ind w:left="0" w:firstLine="0"/>
      <w:jc w:val="center"/>
    </w:pPr>
    <w:rPr>
      <w:rFonts w:eastAsia="Times New Roman" w:cs="Times New Roman"/>
      <w:bCs/>
      <w:i/>
      <w:iCs/>
      <w:sz w:val="22"/>
      <w:szCs w:val="24"/>
    </w:rPr>
  </w:style>
  <w:style w:type="character" w:customStyle="1" w:styleId="Para1Char1">
    <w:name w:val="Para1 Char1"/>
    <w:link w:val="Para1"/>
    <w:rsid w:val="003A45EC"/>
    <w:rPr>
      <w:rFonts w:ascii="Times New Roman" w:eastAsia="Times New Roman" w:hAnsi="Times New Roman" w:cs="Times New Roman"/>
      <w:kern w:val="0"/>
      <w:szCs w:val="18"/>
      <w:lang w:val="en-GB"/>
      <w14:ligatures w14:val="none"/>
    </w:rPr>
  </w:style>
  <w:style w:type="paragraph" w:customStyle="1" w:styleId="subhead">
    <w:name w:val="subhead"/>
    <w:basedOn w:val="Normal"/>
    <w:next w:val="Para1"/>
    <w:uiPriority w:val="99"/>
    <w:rsid w:val="003A45EC"/>
    <w:pPr>
      <w:spacing w:before="120" w:after="120"/>
      <w:jc w:val="center"/>
    </w:pPr>
    <w:rPr>
      <w:i/>
      <w:szCs w:val="20"/>
    </w:rPr>
  </w:style>
  <w:style w:type="character" w:styleId="LineNumber">
    <w:name w:val="line number"/>
    <w:basedOn w:val="DefaultParagraphFont"/>
    <w:uiPriority w:val="99"/>
    <w:semiHidden/>
    <w:unhideWhenUsed/>
    <w:rsid w:val="003A45EC"/>
  </w:style>
  <w:style w:type="paragraph" w:styleId="TOC4">
    <w:name w:val="toc 4"/>
    <w:basedOn w:val="Normal"/>
    <w:next w:val="Normal"/>
    <w:uiPriority w:val="39"/>
    <w:unhideWhenUsed/>
    <w:rsid w:val="003A45EC"/>
    <w:pPr>
      <w:spacing w:after="57" w:line="259" w:lineRule="auto"/>
      <w:ind w:left="850"/>
      <w:jc w:val="left"/>
    </w:pPr>
    <w:rPr>
      <w:rFonts w:asciiTheme="minorHAnsi" w:eastAsiaTheme="minorHAnsi" w:hAnsiTheme="minorHAnsi" w:cstheme="minorBidi"/>
      <w:szCs w:val="22"/>
      <w14:ligatures w14:val="standardContextual"/>
    </w:rPr>
  </w:style>
  <w:style w:type="paragraph" w:styleId="TOC5">
    <w:name w:val="toc 5"/>
    <w:basedOn w:val="Normal"/>
    <w:next w:val="Normal"/>
    <w:uiPriority w:val="39"/>
    <w:unhideWhenUsed/>
    <w:rsid w:val="003A45EC"/>
    <w:pPr>
      <w:spacing w:after="57" w:line="259" w:lineRule="auto"/>
      <w:ind w:left="1134"/>
      <w:jc w:val="left"/>
    </w:pPr>
    <w:rPr>
      <w:rFonts w:asciiTheme="minorHAnsi" w:eastAsiaTheme="minorHAnsi" w:hAnsiTheme="minorHAnsi" w:cstheme="minorBidi"/>
      <w:szCs w:val="22"/>
      <w14:ligatures w14:val="standardContextual"/>
    </w:rPr>
  </w:style>
  <w:style w:type="paragraph" w:styleId="TOC6">
    <w:name w:val="toc 6"/>
    <w:basedOn w:val="Normal"/>
    <w:next w:val="Normal"/>
    <w:uiPriority w:val="39"/>
    <w:unhideWhenUsed/>
    <w:rsid w:val="003A45EC"/>
    <w:pPr>
      <w:spacing w:after="57" w:line="259" w:lineRule="auto"/>
      <w:ind w:left="1417"/>
      <w:jc w:val="left"/>
    </w:pPr>
    <w:rPr>
      <w:rFonts w:asciiTheme="minorHAnsi" w:eastAsiaTheme="minorHAnsi" w:hAnsiTheme="minorHAnsi" w:cstheme="minorBidi"/>
      <w:szCs w:val="22"/>
      <w14:ligatures w14:val="standardContextual"/>
    </w:rPr>
  </w:style>
  <w:style w:type="paragraph" w:styleId="TOC7">
    <w:name w:val="toc 7"/>
    <w:basedOn w:val="Normal"/>
    <w:next w:val="Normal"/>
    <w:uiPriority w:val="39"/>
    <w:unhideWhenUsed/>
    <w:rsid w:val="003A45EC"/>
    <w:pPr>
      <w:spacing w:after="57" w:line="259" w:lineRule="auto"/>
      <w:ind w:left="1701"/>
      <w:jc w:val="left"/>
    </w:pPr>
    <w:rPr>
      <w:rFonts w:asciiTheme="minorHAnsi" w:eastAsiaTheme="minorHAnsi" w:hAnsiTheme="minorHAnsi" w:cstheme="minorBidi"/>
      <w:szCs w:val="22"/>
      <w14:ligatures w14:val="standardContextual"/>
    </w:rPr>
  </w:style>
  <w:style w:type="paragraph" w:styleId="TOC8">
    <w:name w:val="toc 8"/>
    <w:basedOn w:val="Normal"/>
    <w:next w:val="Normal"/>
    <w:uiPriority w:val="39"/>
    <w:unhideWhenUsed/>
    <w:rsid w:val="003A45EC"/>
    <w:pPr>
      <w:spacing w:after="57" w:line="259" w:lineRule="auto"/>
      <w:ind w:left="1984"/>
      <w:jc w:val="left"/>
    </w:pPr>
    <w:rPr>
      <w:rFonts w:asciiTheme="minorHAnsi" w:eastAsiaTheme="minorHAnsi" w:hAnsiTheme="minorHAnsi" w:cstheme="minorBidi"/>
      <w:szCs w:val="22"/>
      <w14:ligatures w14:val="standardContextual"/>
    </w:rPr>
  </w:style>
  <w:style w:type="character" w:customStyle="1" w:styleId="author">
    <w:name w:val="author"/>
    <w:basedOn w:val="DefaultParagraphFont"/>
    <w:rsid w:val="003A45EC"/>
  </w:style>
  <w:style w:type="paragraph" w:styleId="BalloonText">
    <w:name w:val="Balloon Text"/>
    <w:basedOn w:val="Normal"/>
    <w:link w:val="BalloonTextChar"/>
    <w:uiPriority w:val="99"/>
    <w:unhideWhenUsed/>
    <w:rsid w:val="003A45EC"/>
    <w:pPr>
      <w:jc w:val="left"/>
    </w:pPr>
    <w:rPr>
      <w:rFonts w:ascii="Segoe UI" w:eastAsiaTheme="minorHAnsi" w:hAnsi="Segoe UI" w:cs="Segoe UI"/>
      <w:sz w:val="18"/>
      <w:szCs w:val="18"/>
      <w14:ligatures w14:val="standardContextual"/>
    </w:rPr>
  </w:style>
  <w:style w:type="character" w:customStyle="1" w:styleId="BalloonTextChar">
    <w:name w:val="Balloon Text Char"/>
    <w:basedOn w:val="DefaultParagraphFont"/>
    <w:link w:val="BalloonText"/>
    <w:uiPriority w:val="99"/>
    <w:rsid w:val="003A45EC"/>
    <w:rPr>
      <w:rFonts w:ascii="Segoe UI" w:eastAsiaTheme="minorHAnsi" w:hAnsi="Segoe UI" w:cs="Segoe UI"/>
      <w:kern w:val="0"/>
      <w:sz w:val="18"/>
      <w:szCs w:val="18"/>
      <w:lang w:val="en-GB"/>
    </w:rPr>
  </w:style>
  <w:style w:type="character" w:customStyle="1" w:styleId="None">
    <w:name w:val="None"/>
    <w:rsid w:val="003A45EC"/>
  </w:style>
  <w:style w:type="numbering" w:customStyle="1" w:styleId="Bullets">
    <w:name w:val="Bullets"/>
    <w:rsid w:val="003A45EC"/>
    <w:pPr>
      <w:numPr>
        <w:numId w:val="27"/>
      </w:numPr>
    </w:pPr>
  </w:style>
  <w:style w:type="character" w:customStyle="1" w:styleId="hi">
    <w:name w:val="hi"/>
    <w:basedOn w:val="DefaultParagraphFont"/>
    <w:rsid w:val="003A45EC"/>
  </w:style>
  <w:style w:type="character" w:styleId="Strong">
    <w:name w:val="Strong"/>
    <w:basedOn w:val="DefaultParagraphFont"/>
    <w:uiPriority w:val="22"/>
    <w:qFormat/>
    <w:rsid w:val="003A45EC"/>
    <w:rPr>
      <w:b/>
      <w:bCs/>
    </w:rPr>
  </w:style>
  <w:style w:type="character" w:customStyle="1" w:styleId="cit-volume">
    <w:name w:val="cit-volume"/>
    <w:basedOn w:val="DefaultParagraphFont"/>
    <w:rsid w:val="003A45EC"/>
  </w:style>
  <w:style w:type="character" w:customStyle="1" w:styleId="cit-issue">
    <w:name w:val="cit-issue"/>
    <w:basedOn w:val="DefaultParagraphFont"/>
    <w:rsid w:val="003A45EC"/>
  </w:style>
  <w:style w:type="character" w:customStyle="1" w:styleId="cit-pagerange">
    <w:name w:val="cit-pagerange"/>
    <w:basedOn w:val="DefaultParagraphFont"/>
    <w:rsid w:val="003A45EC"/>
  </w:style>
  <w:style w:type="paragraph" w:customStyle="1" w:styleId="pf0">
    <w:name w:val="pf0"/>
    <w:basedOn w:val="Normal"/>
    <w:rsid w:val="003A45EC"/>
    <w:pPr>
      <w:spacing w:before="100" w:beforeAutospacing="1" w:after="100" w:afterAutospacing="1"/>
      <w:jc w:val="left"/>
    </w:pPr>
    <w:rPr>
      <w:sz w:val="24"/>
      <w:lang w:val="en-AU" w:eastAsia="en-AU"/>
    </w:rPr>
  </w:style>
  <w:style w:type="character" w:customStyle="1" w:styleId="A3">
    <w:name w:val="A3"/>
    <w:uiPriority w:val="99"/>
    <w:rsid w:val="003A45EC"/>
    <w:rPr>
      <w:rFonts w:cs="Proxima Nova"/>
      <w:b/>
      <w:bCs/>
      <w:color w:val="57585A"/>
      <w:sz w:val="18"/>
      <w:szCs w:val="18"/>
    </w:rPr>
  </w:style>
  <w:style w:type="character" w:customStyle="1" w:styleId="cf11">
    <w:name w:val="cf11"/>
    <w:basedOn w:val="DefaultParagraphFont"/>
    <w:rsid w:val="003A45EC"/>
    <w:rPr>
      <w:rFonts w:ascii="Segoe UI" w:hAnsi="Segoe UI" w:cs="Segoe UI" w:hint="default"/>
      <w:sz w:val="18"/>
      <w:szCs w:val="18"/>
    </w:rPr>
  </w:style>
  <w:style w:type="character" w:customStyle="1" w:styleId="doi">
    <w:name w:val="doi"/>
    <w:basedOn w:val="DefaultParagraphFont"/>
    <w:rsid w:val="003A45EC"/>
  </w:style>
  <w:style w:type="character" w:customStyle="1" w:styleId="anchor-text">
    <w:name w:val="anchor-text"/>
    <w:basedOn w:val="DefaultParagraphFont"/>
    <w:rsid w:val="003A45EC"/>
  </w:style>
  <w:style w:type="character" w:customStyle="1" w:styleId="button-link-text">
    <w:name w:val="button-link-text"/>
    <w:basedOn w:val="DefaultParagraphFont"/>
    <w:rsid w:val="003A45EC"/>
  </w:style>
  <w:style w:type="character" w:customStyle="1" w:styleId="react-xocs-alternative-link">
    <w:name w:val="react-xocs-alternative-link"/>
    <w:basedOn w:val="DefaultParagraphFont"/>
    <w:rsid w:val="003A45EC"/>
  </w:style>
  <w:style w:type="character" w:customStyle="1" w:styleId="given-name">
    <w:name w:val="given-name"/>
    <w:basedOn w:val="DefaultParagraphFont"/>
    <w:rsid w:val="003A45EC"/>
  </w:style>
  <w:style w:type="character" w:customStyle="1" w:styleId="text">
    <w:name w:val="text"/>
    <w:basedOn w:val="DefaultParagraphFont"/>
    <w:rsid w:val="003A45EC"/>
  </w:style>
  <w:style w:type="character" w:customStyle="1" w:styleId="author-ref">
    <w:name w:val="author-ref"/>
    <w:basedOn w:val="DefaultParagraphFont"/>
    <w:rsid w:val="003A45EC"/>
  </w:style>
  <w:style w:type="character" w:customStyle="1" w:styleId="title-text">
    <w:name w:val="title-text"/>
    <w:basedOn w:val="DefaultParagraphFont"/>
    <w:rsid w:val="003A45EC"/>
  </w:style>
  <w:style w:type="character" w:customStyle="1" w:styleId="NormalWebChar">
    <w:name w:val="Normal (Web) Char"/>
    <w:basedOn w:val="DefaultParagraphFont"/>
    <w:link w:val="NormalWeb"/>
    <w:uiPriority w:val="99"/>
    <w:rsid w:val="003A45EC"/>
    <w:rPr>
      <w:rFonts w:ascii="Times New Roman" w:eastAsia="Times New Roman" w:hAnsi="Times New Roman" w:cs="Times New Roman"/>
      <w:kern w:val="0"/>
      <w:lang w:val="en-US"/>
      <w14:ligatures w14:val="none"/>
    </w:rPr>
  </w:style>
  <w:style w:type="paragraph" w:customStyle="1" w:styleId="msonormal0">
    <w:name w:val="msonormal"/>
    <w:basedOn w:val="Normal"/>
    <w:uiPriority w:val="99"/>
    <w:rsid w:val="003A45EC"/>
    <w:pPr>
      <w:spacing w:before="100" w:beforeAutospacing="1" w:after="100" w:afterAutospacing="1"/>
    </w:pPr>
    <w:rPr>
      <w:szCs w:val="22"/>
      <w:lang w:val="en-US"/>
    </w:rPr>
  </w:style>
  <w:style w:type="character" w:styleId="Mention">
    <w:name w:val="Mention"/>
    <w:basedOn w:val="DefaultParagraphFont"/>
    <w:uiPriority w:val="99"/>
    <w:unhideWhenUsed/>
    <w:rsid w:val="003A45EC"/>
    <w:rPr>
      <w:color w:val="2B579A"/>
      <w:shd w:val="clear" w:color="auto" w:fill="E1DFDD"/>
    </w:rPr>
  </w:style>
  <w:style w:type="paragraph" w:customStyle="1" w:styleId="paragraph">
    <w:name w:val="paragraph"/>
    <w:basedOn w:val="Normal"/>
    <w:rsid w:val="003A45EC"/>
    <w:pPr>
      <w:spacing w:before="100" w:beforeAutospacing="1" w:after="100" w:afterAutospacing="1"/>
      <w:jc w:val="left"/>
    </w:pPr>
    <w:rPr>
      <w:sz w:val="24"/>
      <w:lang w:val="en-US" w:eastAsia="zh-CN"/>
    </w:rPr>
  </w:style>
  <w:style w:type="character" w:customStyle="1" w:styleId="normaltextrun">
    <w:name w:val="normaltextrun"/>
    <w:basedOn w:val="DefaultParagraphFont"/>
    <w:rsid w:val="003A45EC"/>
  </w:style>
  <w:style w:type="character" w:customStyle="1" w:styleId="tabchar">
    <w:name w:val="tabchar"/>
    <w:basedOn w:val="DefaultParagraphFont"/>
    <w:rsid w:val="003A45EC"/>
  </w:style>
  <w:style w:type="paragraph" w:customStyle="1" w:styleId="EndNoteBibliographyTitle">
    <w:name w:val="EndNote Bibliography Title"/>
    <w:basedOn w:val="Normal"/>
    <w:link w:val="EndNoteBibliographyTitleChar"/>
    <w:rsid w:val="003A45EC"/>
    <w:pPr>
      <w:spacing w:before="120"/>
      <w:jc w:val="center"/>
    </w:pPr>
    <w:rPr>
      <w:rFonts w:ascii="Calibri" w:hAnsi="Calibri" w:cs="Calibri"/>
      <w:noProof/>
      <w:szCs w:val="22"/>
      <w:lang w:val="en-US"/>
    </w:rPr>
  </w:style>
  <w:style w:type="character" w:customStyle="1" w:styleId="EndNoteBibliographyTitleChar">
    <w:name w:val="EndNote Bibliography Title Char"/>
    <w:basedOn w:val="NormalWebChar"/>
    <w:link w:val="EndNoteBibliographyTitle"/>
    <w:rsid w:val="003A45EC"/>
    <w:rPr>
      <w:rFonts w:ascii="Calibri" w:eastAsia="Times New Roman" w:hAnsi="Calibri" w:cs="Calibri"/>
      <w:noProof/>
      <w:kern w:val="0"/>
      <w:lang w:val="en-US"/>
      <w14:ligatures w14:val="none"/>
    </w:rPr>
  </w:style>
  <w:style w:type="paragraph" w:customStyle="1" w:styleId="EndNoteBibliography">
    <w:name w:val="EndNote Bibliography"/>
    <w:basedOn w:val="Normal"/>
    <w:link w:val="EndNoteBibliographyChar"/>
    <w:rsid w:val="003A45EC"/>
    <w:pPr>
      <w:spacing w:before="120" w:after="120"/>
    </w:pPr>
    <w:rPr>
      <w:rFonts w:ascii="Calibri" w:hAnsi="Calibri" w:cs="Calibri"/>
      <w:noProof/>
      <w:szCs w:val="22"/>
      <w:lang w:val="en-US"/>
    </w:rPr>
  </w:style>
  <w:style w:type="character" w:customStyle="1" w:styleId="EndNoteBibliographyChar">
    <w:name w:val="EndNote Bibliography Char"/>
    <w:basedOn w:val="NormalWebChar"/>
    <w:link w:val="EndNoteBibliography"/>
    <w:rsid w:val="003A45EC"/>
    <w:rPr>
      <w:rFonts w:ascii="Calibri" w:eastAsia="Times New Roman" w:hAnsi="Calibri" w:cs="Calibri"/>
      <w:noProof/>
      <w:kern w:val="0"/>
      <w:lang w:val="en-US"/>
      <w14:ligatures w14:val="none"/>
    </w:rPr>
  </w:style>
  <w:style w:type="paragraph" w:customStyle="1" w:styleId="Pa12">
    <w:name w:val="Pa12"/>
    <w:basedOn w:val="Default"/>
    <w:next w:val="Default"/>
    <w:uiPriority w:val="99"/>
    <w:rsid w:val="003A45EC"/>
    <w:pPr>
      <w:spacing w:line="221" w:lineRule="atLeast"/>
    </w:pPr>
    <w:rPr>
      <w:rFonts w:ascii="Museo Slab 900" w:eastAsiaTheme="minorHAnsi" w:hAnsi="Museo Slab 900" w:cstheme="minorBidi"/>
      <w:color w:val="auto"/>
      <w:lang w:val="en-GB"/>
      <w14:ligatures w14:val="none"/>
    </w:rPr>
  </w:style>
  <w:style w:type="paragraph" w:customStyle="1" w:styleId="Pa1">
    <w:name w:val="Pa1"/>
    <w:basedOn w:val="Default"/>
    <w:next w:val="Default"/>
    <w:uiPriority w:val="99"/>
    <w:rsid w:val="003A45EC"/>
    <w:pPr>
      <w:spacing w:line="181" w:lineRule="atLeast"/>
    </w:pPr>
    <w:rPr>
      <w:rFonts w:ascii="Museo Slab 900" w:eastAsiaTheme="minorHAnsi" w:hAnsi="Museo Slab 900" w:cstheme="minorBidi"/>
      <w:color w:val="auto"/>
      <w:lang w:val="en-GB"/>
      <w14:ligatures w14:val="none"/>
    </w:rPr>
  </w:style>
  <w:style w:type="paragraph" w:customStyle="1" w:styleId="Pa16">
    <w:name w:val="Pa16"/>
    <w:basedOn w:val="Default"/>
    <w:next w:val="Default"/>
    <w:uiPriority w:val="99"/>
    <w:rsid w:val="003A45EC"/>
    <w:pPr>
      <w:spacing w:line="281" w:lineRule="atLeast"/>
    </w:pPr>
    <w:rPr>
      <w:rFonts w:ascii="Museo Slab 900" w:eastAsiaTheme="minorHAnsi" w:hAnsi="Museo Slab 900" w:cstheme="minorBidi"/>
      <w:color w:val="auto"/>
      <w:lang w:val="en-GB"/>
      <w14:ligatures w14:val="none"/>
    </w:rPr>
  </w:style>
  <w:style w:type="paragraph" w:customStyle="1" w:styleId="Pa11">
    <w:name w:val="Pa11"/>
    <w:basedOn w:val="Default"/>
    <w:next w:val="Default"/>
    <w:uiPriority w:val="99"/>
    <w:rsid w:val="003A45EC"/>
    <w:pPr>
      <w:spacing w:line="241" w:lineRule="atLeast"/>
    </w:pPr>
    <w:rPr>
      <w:rFonts w:ascii="Proxima Nova" w:eastAsiaTheme="minorHAnsi" w:hAnsi="Proxima Nova" w:cstheme="minorBidi"/>
      <w:color w:val="auto"/>
      <w:lang w:val="en-GB"/>
      <w14:ligatures w14:val="none"/>
    </w:rPr>
  </w:style>
  <w:style w:type="character" w:customStyle="1" w:styleId="A8">
    <w:name w:val="A8"/>
    <w:uiPriority w:val="99"/>
    <w:rsid w:val="003A45EC"/>
    <w:rPr>
      <w:rFonts w:cs="Proxima Nova"/>
      <w:b/>
      <w:bCs/>
      <w:color w:val="00628E"/>
      <w:sz w:val="16"/>
      <w:szCs w:val="16"/>
    </w:rPr>
  </w:style>
  <w:style w:type="paragraph" w:customStyle="1" w:styleId="Pa28">
    <w:name w:val="Pa28"/>
    <w:basedOn w:val="Default"/>
    <w:next w:val="Default"/>
    <w:uiPriority w:val="99"/>
    <w:rsid w:val="003A45EC"/>
    <w:pPr>
      <w:spacing w:line="181" w:lineRule="atLeast"/>
    </w:pPr>
    <w:rPr>
      <w:rFonts w:ascii="Museo Slab 900" w:eastAsiaTheme="minorHAnsi" w:hAnsi="Museo Slab 900" w:cstheme="minorBidi"/>
      <w:color w:val="auto"/>
      <w:lang w:val="en-GB"/>
      <w14:ligatures w14:val="none"/>
    </w:rPr>
  </w:style>
  <w:style w:type="paragraph" w:customStyle="1" w:styleId="Pa34">
    <w:name w:val="Pa34"/>
    <w:basedOn w:val="Default"/>
    <w:next w:val="Default"/>
    <w:uiPriority w:val="99"/>
    <w:rsid w:val="003A45EC"/>
    <w:pPr>
      <w:spacing w:line="241" w:lineRule="atLeast"/>
    </w:pPr>
    <w:rPr>
      <w:rFonts w:ascii="Museo Slab 900" w:eastAsiaTheme="minorHAnsi" w:hAnsi="Museo Slab 900" w:cstheme="minorBidi"/>
      <w:color w:val="auto"/>
      <w:lang w:val="en-GB"/>
      <w14:ligatures w14:val="none"/>
    </w:rPr>
  </w:style>
  <w:style w:type="paragraph" w:customStyle="1" w:styleId="Pa5">
    <w:name w:val="Pa5"/>
    <w:basedOn w:val="Default"/>
    <w:next w:val="Default"/>
    <w:uiPriority w:val="99"/>
    <w:rsid w:val="003A45EC"/>
    <w:pPr>
      <w:spacing w:line="181" w:lineRule="atLeast"/>
    </w:pPr>
    <w:rPr>
      <w:rFonts w:ascii="Museo Slab 900" w:eastAsiaTheme="minorHAnsi" w:hAnsi="Museo Slab 900" w:cstheme="minorBidi"/>
      <w:color w:val="auto"/>
      <w:lang w:val="en-GB"/>
      <w14:ligatures w14:val="none"/>
    </w:rPr>
  </w:style>
  <w:style w:type="paragraph" w:customStyle="1" w:styleId="EndNoteCategoryHeading">
    <w:name w:val="EndNote Category Heading"/>
    <w:basedOn w:val="Normal"/>
    <w:link w:val="EndNoteCategoryHeadingChar"/>
    <w:rsid w:val="003A45EC"/>
    <w:pPr>
      <w:numPr>
        <w:numId w:val="26"/>
      </w:numPr>
      <w:spacing w:before="120" w:after="120" w:line="259" w:lineRule="auto"/>
      <w:ind w:left="0" w:firstLine="0"/>
      <w:jc w:val="left"/>
    </w:pPr>
    <w:rPr>
      <w:rFonts w:eastAsiaTheme="minorHAnsi"/>
      <w:b/>
      <w:noProof/>
      <w:lang w:val="en-US"/>
    </w:rPr>
  </w:style>
  <w:style w:type="character" w:customStyle="1" w:styleId="EndNoteCategoryHeadingChar">
    <w:name w:val="EndNote Category Heading Char"/>
    <w:basedOn w:val="ListParagraphChar"/>
    <w:link w:val="EndNoteCategoryHeading"/>
    <w:rsid w:val="003A45EC"/>
    <w:rPr>
      <w:rFonts w:ascii="Times New Roman" w:eastAsiaTheme="minorHAnsi" w:hAnsi="Times New Roman" w:cs="Times New Roman"/>
      <w:b/>
      <w:noProof/>
      <w:kern w:val="0"/>
      <w:szCs w:val="24"/>
      <w:lang w:val="en-US"/>
      <w14:ligatures w14:val="none"/>
    </w:rPr>
  </w:style>
  <w:style w:type="character" w:customStyle="1" w:styleId="A12">
    <w:name w:val="A12"/>
    <w:uiPriority w:val="99"/>
    <w:rsid w:val="003A45EC"/>
    <w:rPr>
      <w:rFonts w:cs="Proxima Nova"/>
      <w:color w:val="57585A"/>
      <w:sz w:val="15"/>
      <w:szCs w:val="15"/>
    </w:rPr>
  </w:style>
  <w:style w:type="paragraph" w:customStyle="1" w:styleId="Pa19">
    <w:name w:val="Pa19"/>
    <w:basedOn w:val="Default"/>
    <w:next w:val="Default"/>
    <w:uiPriority w:val="99"/>
    <w:rsid w:val="003A45EC"/>
    <w:pPr>
      <w:spacing w:line="181" w:lineRule="atLeast"/>
    </w:pPr>
    <w:rPr>
      <w:rFonts w:ascii="Proxima Nova Extrabold" w:eastAsiaTheme="minorHAnsi" w:hAnsi="Proxima Nova Extrabold" w:cstheme="minorBidi"/>
      <w:color w:val="auto"/>
      <w:lang w:val="en-GB"/>
      <w14:ligatures w14:val="none"/>
    </w:rPr>
  </w:style>
  <w:style w:type="character" w:customStyle="1" w:styleId="u-font-serif">
    <w:name w:val="u-font-serif"/>
    <w:basedOn w:val="DefaultParagraphFont"/>
    <w:rsid w:val="003A45EC"/>
  </w:style>
  <w:style w:type="character" w:styleId="PageNumber">
    <w:name w:val="page number"/>
    <w:basedOn w:val="DefaultParagraphFont"/>
    <w:uiPriority w:val="99"/>
    <w:semiHidden/>
    <w:unhideWhenUsed/>
    <w:rsid w:val="003A45EC"/>
  </w:style>
  <w:style w:type="paragraph" w:customStyle="1" w:styleId="CharCharCharCharCar">
    <w:name w:val="Char Char Char Char Car"/>
    <w:basedOn w:val="Normal"/>
    <w:rsid w:val="003A45EC"/>
    <w:pPr>
      <w:spacing w:after="160" w:line="240" w:lineRule="exact"/>
      <w:jc w:val="right"/>
    </w:pPr>
    <w:rPr>
      <w:rFonts w:ascii="Calibri" w:hAnsi="Calibri" w:cs="Arial"/>
      <w:szCs w:val="22"/>
      <w:lang w:val="es-MX"/>
    </w:rPr>
  </w:style>
  <w:style w:type="character" w:customStyle="1" w:styleId="c-bibliographic-informationvalue">
    <w:name w:val="c-bibliographic-information__value"/>
    <w:basedOn w:val="DefaultParagraphFont"/>
    <w:rsid w:val="003A45EC"/>
  </w:style>
  <w:style w:type="character" w:customStyle="1" w:styleId="id-label">
    <w:name w:val="id-label"/>
    <w:basedOn w:val="DefaultParagraphFont"/>
    <w:rsid w:val="003A45EC"/>
  </w:style>
  <w:style w:type="paragraph" w:styleId="Bibliography">
    <w:name w:val="Bibliography"/>
    <w:basedOn w:val="Normal"/>
    <w:next w:val="Normal"/>
    <w:uiPriority w:val="37"/>
    <w:semiHidden/>
    <w:unhideWhenUsed/>
    <w:rsid w:val="003A45EC"/>
    <w:pPr>
      <w:spacing w:before="120" w:after="120"/>
    </w:pPr>
    <w:rPr>
      <w:rFonts w:asciiTheme="minorHAnsi" w:eastAsiaTheme="minorHAnsi" w:hAnsiTheme="minorHAnsi"/>
      <w:kern w:val="2"/>
      <w:szCs w:val="22"/>
      <w:lang w:val="en-US"/>
      <w14:ligatures w14:val="standardContextual"/>
    </w:rPr>
  </w:style>
  <w:style w:type="character" w:customStyle="1" w:styleId="ColourfulListAccent1Char">
    <w:name w:val="Colourful List – Accent 1 Char"/>
    <w:link w:val="ColorfulList-Accent1"/>
    <w:uiPriority w:val="34"/>
    <w:qFormat/>
    <w:locked/>
    <w:rsid w:val="003A45EC"/>
    <w:rPr>
      <w:szCs w:val="22"/>
      <w:lang w:val="en-US"/>
    </w:rPr>
  </w:style>
  <w:style w:type="table" w:styleId="ColorfulList-Accent1">
    <w:name w:val="Colorful List Accent 1"/>
    <w:basedOn w:val="TableNormal"/>
    <w:link w:val="ColourfulListAccent1Char"/>
    <w:uiPriority w:val="34"/>
    <w:semiHidden/>
    <w:unhideWhenUsed/>
    <w:rsid w:val="003A45EC"/>
    <w:pPr>
      <w:spacing w:after="0" w:line="240" w:lineRule="auto"/>
    </w:pPr>
    <w:rPr>
      <w:lang w:val="en-US"/>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3A45EC"/>
    <w:pPr>
      <w:spacing w:before="100" w:beforeAutospacing="1" w:after="100" w:afterAutospacing="1"/>
      <w:jc w:val="left"/>
    </w:pPr>
    <w:rPr>
      <w:sz w:val="24"/>
      <w:lang w:val="fi-FI" w:eastAsia="fi-FI"/>
    </w:rPr>
  </w:style>
  <w:style w:type="paragraph" w:customStyle="1" w:styleId="c-article-info-details">
    <w:name w:val="c-article-info-details"/>
    <w:basedOn w:val="Normal"/>
    <w:rsid w:val="003A45EC"/>
    <w:pPr>
      <w:spacing w:before="100" w:beforeAutospacing="1" w:after="100" w:afterAutospacing="1"/>
      <w:jc w:val="left"/>
    </w:pPr>
    <w:rPr>
      <w:sz w:val="24"/>
      <w:lang w:val="fi-FI" w:eastAsia="fi-FI"/>
    </w:rPr>
  </w:style>
  <w:style w:type="character" w:customStyle="1" w:styleId="u-visually-hidden">
    <w:name w:val="u-visually-hidden"/>
    <w:basedOn w:val="DefaultParagraphFont"/>
    <w:rsid w:val="003A45EC"/>
  </w:style>
  <w:style w:type="character" w:customStyle="1" w:styleId="al-author-name-more">
    <w:name w:val="al-author-name-more"/>
    <w:basedOn w:val="DefaultParagraphFont"/>
    <w:rsid w:val="003A45EC"/>
  </w:style>
  <w:style w:type="character" w:customStyle="1" w:styleId="delimiter">
    <w:name w:val="delimiter"/>
    <w:basedOn w:val="DefaultParagraphFont"/>
    <w:rsid w:val="003A45EC"/>
  </w:style>
  <w:style w:type="character" w:customStyle="1" w:styleId="apple-converted-space">
    <w:name w:val="apple-converted-space"/>
    <w:basedOn w:val="DefaultParagraphFont"/>
    <w:rsid w:val="003A45EC"/>
  </w:style>
  <w:style w:type="paragraph" w:styleId="BodyText2">
    <w:name w:val="Body Text 2"/>
    <w:basedOn w:val="Normal"/>
    <w:link w:val="BodyText2Char"/>
    <w:uiPriority w:val="99"/>
    <w:unhideWhenUsed/>
    <w:rsid w:val="003A45EC"/>
    <w:pPr>
      <w:pBdr>
        <w:top w:val="nil"/>
        <w:left w:val="nil"/>
        <w:bottom w:val="nil"/>
        <w:right w:val="nil"/>
        <w:between w:val="nil"/>
      </w:pBdr>
      <w:spacing w:before="240" w:line="276" w:lineRule="auto"/>
    </w:pPr>
    <w:rPr>
      <w:szCs w:val="22"/>
      <w14:ligatures w14:val="standardContextual"/>
    </w:rPr>
  </w:style>
  <w:style w:type="character" w:customStyle="1" w:styleId="BodyText2Char">
    <w:name w:val="Body Text 2 Char"/>
    <w:basedOn w:val="DefaultParagraphFont"/>
    <w:link w:val="BodyText2"/>
    <w:uiPriority w:val="99"/>
    <w:rsid w:val="003A45EC"/>
    <w:rPr>
      <w:rFonts w:ascii="Times New Roman" w:eastAsia="Times New Roman" w:hAnsi="Times New Roman" w:cs="Times New Roman"/>
      <w:kern w:val="0"/>
      <w:lang w:val="en-GB"/>
    </w:rPr>
  </w:style>
  <w:style w:type="table" w:customStyle="1" w:styleId="GridTable5Dark-Accent11">
    <w:name w:val="Grid Table 5 Dark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customStyle="1" w:styleId="gmail-apple-converted-space">
    <w:name w:val="gmail-apple-converted-space"/>
    <w:basedOn w:val="DefaultParagraphFont"/>
    <w:rsid w:val="003A45EC"/>
  </w:style>
  <w:style w:type="paragraph" w:styleId="BodyText3">
    <w:name w:val="Body Text 3"/>
    <w:basedOn w:val="Normal"/>
    <w:link w:val="BodyText3Char"/>
    <w:uiPriority w:val="99"/>
    <w:unhideWhenUsed/>
    <w:rsid w:val="003A45EC"/>
    <w:pPr>
      <w:spacing w:after="160" w:line="276" w:lineRule="auto"/>
    </w:pPr>
    <w:rPr>
      <w:rFonts w:eastAsiaTheme="minorHAnsi"/>
      <w:color w:val="000000" w:themeColor="text1"/>
      <w:szCs w:val="22"/>
      <w14:ligatures w14:val="standardContextual"/>
    </w:rPr>
  </w:style>
  <w:style w:type="character" w:customStyle="1" w:styleId="BodyText3Char">
    <w:name w:val="Body Text 3 Char"/>
    <w:basedOn w:val="DefaultParagraphFont"/>
    <w:link w:val="BodyText3"/>
    <w:uiPriority w:val="99"/>
    <w:rsid w:val="003A45EC"/>
    <w:rPr>
      <w:rFonts w:ascii="Times New Roman" w:eastAsiaTheme="minorHAnsi" w:hAnsi="Times New Roman" w:cs="Times New Roman"/>
      <w:color w:val="000000" w:themeColor="text1"/>
      <w:kern w:val="0"/>
      <w:lang w:val="en-GB"/>
    </w:rPr>
  </w:style>
  <w:style w:type="character" w:customStyle="1" w:styleId="hgkelc">
    <w:name w:val="hgkelc"/>
    <w:basedOn w:val="DefaultParagraphFont"/>
    <w:rsid w:val="003A45EC"/>
  </w:style>
  <w:style w:type="paragraph" w:customStyle="1" w:styleId="loaitem">
    <w:name w:val="loa__item"/>
    <w:basedOn w:val="Normal"/>
    <w:rsid w:val="003A45EC"/>
    <w:pPr>
      <w:spacing w:before="100" w:beforeAutospacing="1" w:after="100" w:afterAutospacing="1"/>
      <w:jc w:val="left"/>
    </w:pPr>
    <w:rPr>
      <w:sz w:val="24"/>
      <w:lang w:val="en-CA" w:eastAsia="en-CA"/>
    </w:rPr>
  </w:style>
  <w:style w:type="character" w:customStyle="1" w:styleId="article-headerdoi">
    <w:name w:val="article-header__doi"/>
    <w:basedOn w:val="DefaultParagraphFont"/>
    <w:rsid w:val="003A45EC"/>
  </w:style>
  <w:style w:type="character" w:customStyle="1" w:styleId="article-headerdoilabel">
    <w:name w:val="article-header__doi__label"/>
    <w:basedOn w:val="DefaultParagraphFont"/>
    <w:rsid w:val="003A45EC"/>
  </w:style>
  <w:style w:type="character" w:customStyle="1" w:styleId="article-headerpages">
    <w:name w:val="article-header__pages"/>
    <w:basedOn w:val="DefaultParagraphFont"/>
    <w:rsid w:val="003A45EC"/>
  </w:style>
  <w:style w:type="character" w:customStyle="1" w:styleId="article-headerdate">
    <w:name w:val="article-header__date"/>
    <w:basedOn w:val="DefaultParagraphFont"/>
    <w:rsid w:val="003A45EC"/>
  </w:style>
  <w:style w:type="character" w:customStyle="1" w:styleId="coverdate">
    <w:name w:val="coverdate"/>
    <w:basedOn w:val="DefaultParagraphFont"/>
    <w:rsid w:val="003A45EC"/>
  </w:style>
  <w:style w:type="character" w:customStyle="1" w:styleId="volume">
    <w:name w:val="volume"/>
    <w:basedOn w:val="DefaultParagraphFont"/>
    <w:rsid w:val="003A45EC"/>
  </w:style>
  <w:style w:type="character" w:customStyle="1" w:styleId="issue">
    <w:name w:val="issue"/>
    <w:basedOn w:val="DefaultParagraphFont"/>
    <w:rsid w:val="003A45EC"/>
  </w:style>
  <w:style w:type="paragraph" w:customStyle="1" w:styleId="a">
    <w:name w:val="基因一层"/>
    <w:basedOn w:val="Para10"/>
    <w:link w:val="Char"/>
    <w:qFormat/>
    <w:rsid w:val="00CF6BF8"/>
    <w:pPr>
      <w:numPr>
        <w:numId w:val="0"/>
      </w:numPr>
    </w:pPr>
    <w:rPr>
      <w:rFonts w:ascii="SimHei" w:eastAsia="SimHei"/>
      <w:sz w:val="28"/>
      <w:szCs w:val="28"/>
      <w:lang w:val="en-GB" w:eastAsia="zh-CN"/>
    </w:rPr>
  </w:style>
  <w:style w:type="character" w:customStyle="1" w:styleId="Para1Char">
    <w:name w:val="Para 1 Char"/>
    <w:basedOn w:val="DefaultParagraphFont"/>
    <w:link w:val="Para10"/>
    <w:rsid w:val="001578E0"/>
    <w:rPr>
      <w:rFonts w:ascii="Times New Roman" w:eastAsia="Times New Roman" w:hAnsi="Times New Roman" w:cs="Times New Roman"/>
      <w:kern w:val="0"/>
      <w:szCs w:val="24"/>
      <w14:ligatures w14:val="none"/>
    </w:rPr>
  </w:style>
  <w:style w:type="character" w:customStyle="1" w:styleId="Char">
    <w:name w:val="基因一层 Char"/>
    <w:basedOn w:val="Para1Char"/>
    <w:link w:val="a"/>
    <w:rsid w:val="00CF6BF8"/>
    <w:rPr>
      <w:rFonts w:ascii="SimHei" w:eastAsia="SimHei" w:hAnsi="Times New Roman" w:cs="Times New Roman"/>
      <w:kern w:val="0"/>
      <w:sz w:val="28"/>
      <w:szCs w:val="28"/>
      <w:lang w:val="en-GB" w:eastAsia="zh-CN"/>
      <w14:ligatures w14:val="none"/>
    </w:rPr>
  </w:style>
  <w:style w:type="paragraph" w:customStyle="1" w:styleId="a0">
    <w:name w:val="基因二层"/>
    <w:basedOn w:val="a"/>
    <w:link w:val="Char0"/>
    <w:qFormat/>
    <w:rsid w:val="0040608E"/>
    <w:rPr>
      <w:rFonts w:ascii="Times New Roman Bold" w:eastAsia="SimSun" w:hAnsi="Times New Roman Bold"/>
      <w:b/>
      <w:sz w:val="24"/>
    </w:rPr>
  </w:style>
  <w:style w:type="character" w:customStyle="1" w:styleId="Char0">
    <w:name w:val="基因二层 Char"/>
    <w:basedOn w:val="Char"/>
    <w:link w:val="a0"/>
    <w:rsid w:val="0040608E"/>
    <w:rPr>
      <w:rFonts w:ascii="Times New Roman Bold" w:eastAsia="SimHei" w:hAnsi="Times New Roman Bold" w:cs="Times New Roman"/>
      <w:b/>
      <w:kern w:val="0"/>
      <w:sz w:val="24"/>
      <w:szCs w:val="28"/>
      <w:lang w:val="en-GB" w:eastAsia="zh-CN"/>
      <w14:ligatures w14:val="none"/>
    </w:rPr>
  </w:style>
  <w:style w:type="paragraph" w:customStyle="1" w:styleId="a1">
    <w:name w:val="基因三层"/>
    <w:basedOn w:val="a"/>
    <w:link w:val="Char1"/>
    <w:qFormat/>
    <w:rsid w:val="006702F7"/>
    <w:rPr>
      <w:rFonts w:ascii="SimSun" w:eastAsia="SimSun" w:hAnsi="SimSun"/>
      <w:b/>
      <w:sz w:val="24"/>
    </w:rPr>
  </w:style>
  <w:style w:type="character" w:customStyle="1" w:styleId="Char1">
    <w:name w:val="基因三层 Char"/>
    <w:basedOn w:val="Char"/>
    <w:link w:val="a1"/>
    <w:rsid w:val="006702F7"/>
    <w:rPr>
      <w:rFonts w:ascii="SimSun" w:eastAsia="SimHei" w:hAnsi="SimSun" w:cs="Times New Roman"/>
      <w:b/>
      <w:kern w:val="0"/>
      <w:sz w:val="24"/>
      <w:szCs w:val="28"/>
      <w:lang w:val="en-GB" w:eastAsia="zh-CN"/>
      <w14:ligatures w14:val="none"/>
    </w:rPr>
  </w:style>
  <w:style w:type="paragraph" w:styleId="TOC9">
    <w:name w:val="toc 9"/>
    <w:basedOn w:val="Normal"/>
    <w:next w:val="Normal"/>
    <w:autoRedefine/>
    <w:uiPriority w:val="39"/>
    <w:unhideWhenUsed/>
    <w:rsid w:val="00041A88"/>
    <w:pPr>
      <w:spacing w:after="100" w:line="278" w:lineRule="auto"/>
      <w:ind w:left="1920"/>
      <w:jc w:val="left"/>
    </w:pPr>
    <w:rPr>
      <w:rFonts w:asciiTheme="minorHAnsi" w:eastAsia="SimSun" w:hAnsiTheme="minorHAnsi" w:cstheme="minorBidi"/>
      <w:kern w:val="2"/>
      <w:sz w:val="24"/>
      <w:lang w:val="en-US" w:eastAsia="zh-CN"/>
      <w14:ligatures w14:val="standardContextual"/>
    </w:rPr>
  </w:style>
  <w:style w:type="paragraph" w:customStyle="1" w:styleId="a2">
    <w:name w:val="基因图表"/>
    <w:link w:val="Char2"/>
    <w:qFormat/>
    <w:rsid w:val="00976F3B"/>
    <w:rPr>
      <w:rFonts w:ascii="SimSun" w:hAnsi="Times New Roman" w:cs="Times New Roman"/>
      <w:kern w:val="0"/>
      <w:sz w:val="24"/>
      <w:szCs w:val="24"/>
      <w:lang w:val="en-GB" w:eastAsia="zh-CN"/>
      <w14:ligatures w14:val="none"/>
    </w:rPr>
  </w:style>
  <w:style w:type="character" w:customStyle="1" w:styleId="Char2">
    <w:name w:val="基因图表 Char"/>
    <w:basedOn w:val="Para1Char"/>
    <w:link w:val="a2"/>
    <w:rsid w:val="00976F3B"/>
    <w:rPr>
      <w:rFonts w:ascii="SimSun" w:eastAsia="Times New Roman" w:hAnsi="Times New Roman" w:cs="Times New Roman"/>
      <w:kern w:val="0"/>
      <w:sz w:val="24"/>
      <w:szCs w:val="24"/>
      <w:lang w:val="en-GB" w:eastAsia="zh-CN"/>
      <w14:ligatures w14:val="none"/>
    </w:rPr>
  </w:style>
  <w:style w:type="paragraph" w:customStyle="1" w:styleId="a4">
    <w:name w:val="基因方框"/>
    <w:basedOn w:val="a2"/>
    <w:link w:val="Char3"/>
    <w:qFormat/>
    <w:rsid w:val="002309BF"/>
    <w:rPr>
      <w:rFonts w:hAnsi="Times New Roman Bold"/>
      <w:b/>
      <w:sz w:val="20"/>
    </w:rPr>
  </w:style>
  <w:style w:type="character" w:customStyle="1" w:styleId="Char3">
    <w:name w:val="基因方框 Char"/>
    <w:basedOn w:val="Char2"/>
    <w:link w:val="a4"/>
    <w:rsid w:val="002309BF"/>
    <w:rPr>
      <w:rFonts w:ascii="SimSun" w:eastAsia="Times New Roman" w:hAnsi="Times New Roman Bold" w:cs="Times New Roman"/>
      <w:b/>
      <w:kern w:val="0"/>
      <w:sz w:val="20"/>
      <w:szCs w:val="24"/>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824732">
      <w:bodyDiv w:val="1"/>
      <w:marLeft w:val="0"/>
      <w:marRight w:val="0"/>
      <w:marTop w:val="0"/>
      <w:marBottom w:val="0"/>
      <w:divBdr>
        <w:top w:val="none" w:sz="0" w:space="0" w:color="auto"/>
        <w:left w:val="none" w:sz="0" w:space="0" w:color="auto"/>
        <w:bottom w:val="none" w:sz="0" w:space="0" w:color="auto"/>
        <w:right w:val="none" w:sz="0" w:space="0" w:color="auto"/>
      </w:divBdr>
      <w:divsChild>
        <w:div w:id="123239586">
          <w:marLeft w:val="0"/>
          <w:marRight w:val="0"/>
          <w:marTop w:val="0"/>
          <w:marBottom w:val="0"/>
          <w:divBdr>
            <w:top w:val="none" w:sz="0" w:space="0" w:color="auto"/>
            <w:left w:val="none" w:sz="0" w:space="0" w:color="auto"/>
            <w:bottom w:val="none" w:sz="0" w:space="0" w:color="auto"/>
            <w:right w:val="none" w:sz="0" w:space="0" w:color="auto"/>
          </w:divBdr>
        </w:div>
        <w:div w:id="157119729">
          <w:marLeft w:val="0"/>
          <w:marRight w:val="0"/>
          <w:marTop w:val="0"/>
          <w:marBottom w:val="0"/>
          <w:divBdr>
            <w:top w:val="none" w:sz="0" w:space="0" w:color="auto"/>
            <w:left w:val="none" w:sz="0" w:space="0" w:color="auto"/>
            <w:bottom w:val="none" w:sz="0" w:space="0" w:color="auto"/>
            <w:right w:val="none" w:sz="0" w:space="0" w:color="auto"/>
          </w:divBdr>
        </w:div>
        <w:div w:id="395474106">
          <w:marLeft w:val="0"/>
          <w:marRight w:val="0"/>
          <w:marTop w:val="0"/>
          <w:marBottom w:val="0"/>
          <w:divBdr>
            <w:top w:val="none" w:sz="0" w:space="0" w:color="auto"/>
            <w:left w:val="none" w:sz="0" w:space="0" w:color="auto"/>
            <w:bottom w:val="none" w:sz="0" w:space="0" w:color="auto"/>
            <w:right w:val="none" w:sz="0" w:space="0" w:color="auto"/>
          </w:divBdr>
        </w:div>
        <w:div w:id="584337986">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1156343642">
          <w:marLeft w:val="0"/>
          <w:marRight w:val="0"/>
          <w:marTop w:val="0"/>
          <w:marBottom w:val="0"/>
          <w:divBdr>
            <w:top w:val="none" w:sz="0" w:space="0" w:color="auto"/>
            <w:left w:val="none" w:sz="0" w:space="0" w:color="auto"/>
            <w:bottom w:val="none" w:sz="0" w:space="0" w:color="auto"/>
            <w:right w:val="none" w:sz="0" w:space="0" w:color="auto"/>
          </w:divBdr>
        </w:div>
        <w:div w:id="1388064806">
          <w:marLeft w:val="0"/>
          <w:marRight w:val="0"/>
          <w:marTop w:val="0"/>
          <w:marBottom w:val="0"/>
          <w:divBdr>
            <w:top w:val="none" w:sz="0" w:space="0" w:color="auto"/>
            <w:left w:val="none" w:sz="0" w:space="0" w:color="auto"/>
            <w:bottom w:val="none" w:sz="0" w:space="0" w:color="auto"/>
            <w:right w:val="none" w:sz="0" w:space="0" w:color="auto"/>
          </w:divBdr>
        </w:div>
        <w:div w:id="1541168537">
          <w:marLeft w:val="0"/>
          <w:marRight w:val="0"/>
          <w:marTop w:val="0"/>
          <w:marBottom w:val="0"/>
          <w:divBdr>
            <w:top w:val="none" w:sz="0" w:space="0" w:color="auto"/>
            <w:left w:val="none" w:sz="0" w:space="0" w:color="auto"/>
            <w:bottom w:val="none" w:sz="0" w:space="0" w:color="auto"/>
            <w:right w:val="none" w:sz="0" w:space="0" w:color="auto"/>
          </w:divBdr>
        </w:div>
        <w:div w:id="1668897951">
          <w:marLeft w:val="0"/>
          <w:marRight w:val="0"/>
          <w:marTop w:val="0"/>
          <w:marBottom w:val="0"/>
          <w:divBdr>
            <w:top w:val="none" w:sz="0" w:space="0" w:color="auto"/>
            <w:left w:val="none" w:sz="0" w:space="0" w:color="auto"/>
            <w:bottom w:val="none" w:sz="0" w:space="0" w:color="auto"/>
            <w:right w:val="none" w:sz="0" w:space="0" w:color="auto"/>
          </w:divBdr>
        </w:div>
        <w:div w:id="1697080117">
          <w:marLeft w:val="0"/>
          <w:marRight w:val="0"/>
          <w:marTop w:val="0"/>
          <w:marBottom w:val="0"/>
          <w:divBdr>
            <w:top w:val="none" w:sz="0" w:space="0" w:color="auto"/>
            <w:left w:val="none" w:sz="0" w:space="0" w:color="auto"/>
            <w:bottom w:val="none" w:sz="0" w:space="0" w:color="auto"/>
            <w:right w:val="none" w:sz="0" w:space="0" w:color="auto"/>
          </w:divBdr>
        </w:div>
        <w:div w:id="1703091435">
          <w:marLeft w:val="0"/>
          <w:marRight w:val="0"/>
          <w:marTop w:val="0"/>
          <w:marBottom w:val="0"/>
          <w:divBdr>
            <w:top w:val="none" w:sz="0" w:space="0" w:color="auto"/>
            <w:left w:val="none" w:sz="0" w:space="0" w:color="auto"/>
            <w:bottom w:val="none" w:sz="0" w:space="0" w:color="auto"/>
            <w:right w:val="none" w:sz="0" w:space="0" w:color="auto"/>
          </w:divBdr>
        </w:div>
        <w:div w:id="1712682118">
          <w:marLeft w:val="0"/>
          <w:marRight w:val="0"/>
          <w:marTop w:val="0"/>
          <w:marBottom w:val="0"/>
          <w:divBdr>
            <w:top w:val="none" w:sz="0" w:space="0" w:color="auto"/>
            <w:left w:val="none" w:sz="0" w:space="0" w:color="auto"/>
            <w:bottom w:val="none" w:sz="0" w:space="0" w:color="auto"/>
            <w:right w:val="none" w:sz="0" w:space="0" w:color="auto"/>
          </w:divBdr>
        </w:div>
        <w:div w:id="1780761452">
          <w:marLeft w:val="0"/>
          <w:marRight w:val="0"/>
          <w:marTop w:val="0"/>
          <w:marBottom w:val="0"/>
          <w:divBdr>
            <w:top w:val="none" w:sz="0" w:space="0" w:color="auto"/>
            <w:left w:val="none" w:sz="0" w:space="0" w:color="auto"/>
            <w:bottom w:val="none" w:sz="0" w:space="0" w:color="auto"/>
            <w:right w:val="none" w:sz="0" w:space="0" w:color="auto"/>
          </w:divBdr>
        </w:div>
        <w:div w:id="1889797628">
          <w:marLeft w:val="0"/>
          <w:marRight w:val="0"/>
          <w:marTop w:val="0"/>
          <w:marBottom w:val="0"/>
          <w:divBdr>
            <w:top w:val="none" w:sz="0" w:space="0" w:color="auto"/>
            <w:left w:val="none" w:sz="0" w:space="0" w:color="auto"/>
            <w:bottom w:val="none" w:sz="0" w:space="0" w:color="auto"/>
            <w:right w:val="none" w:sz="0" w:space="0" w:color="auto"/>
          </w:divBdr>
        </w:div>
      </w:divsChild>
    </w:div>
    <w:div w:id="1640308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image" Target="media/image4.wm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hyperlink" Target="https://www.frontiersin.org/articles/10.3389/feart.2021.628315/ful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cp-mop-09/cp-mop-09-dec-13-zh.pdf" TargetMode="External"/><Relationship Id="rId29" Type="http://schemas.openxmlformats.org/officeDocument/2006/relationships/hyperlink" Target="https://www.ecdc.europa.eu/en/dengue-monthl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32" Type="http://schemas.openxmlformats.org/officeDocument/2006/relationships/hyperlink" Target="https://www.iucngisd.org/gisd/100_worst.php"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6.jpg"/><Relationship Id="rId28" Type="http://schemas.openxmlformats.org/officeDocument/2006/relationships/hyperlink" Target="https://www.zora.uzh.ch/id/eprint/195859/1/Swiss_Academies_Factsheets_2020_vol-15-no-4.pdf"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vizhub.healthdata.org/gbd-compar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5.wmf"/><Relationship Id="rId27" Type="http://schemas.openxmlformats.org/officeDocument/2006/relationships/hyperlink" Target="https://www.nature.com/articles/s41467-020-19426-0" TargetMode="External"/><Relationship Id="rId30" Type="http://schemas.openxmlformats.org/officeDocument/2006/relationships/hyperlink" Target="https://www.efsa.europa.eu/en/glossary-taxonomy-terms"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meetings/bs/mop-08/official/bs-mop-08-08-add1-zh.pdf" TargetMode="External"/><Relationship Id="rId1" Type="http://schemas.openxmlformats.org/officeDocument/2006/relationships/hyperlink" Target="https://www.cbd.int/doc/meetings/bs/mop-08/official/bs-mop-08-08-add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escargasCBD\sbstta-25-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FF3D1-9786-4BF9-B20A-BED9A8475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sbstta-25-template(1).dotm</Template>
  <TotalTime>871</TotalTime>
  <Pages>1</Pages>
  <Words>19715</Words>
  <Characters>112381</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Review of information from the scoping report for the Intergovernmental Science-Policy Platform on Biodiversity and Ecosystem Services thematic assessment of invasive alien species and their control, and its implications for the work of the Convention</vt:lpstr>
    </vt:vector>
  </TitlesOfParts>
  <Company/>
  <LinksUpToDate>false</LinksUpToDate>
  <CharactersWithSpaces>131833</CharactersWithSpaces>
  <SharedDoc>false</SharedDoc>
  <HLinks>
    <vt:vector size="42" baseType="variant">
      <vt:variant>
        <vt:i4>589897</vt:i4>
      </vt:variant>
      <vt:variant>
        <vt:i4>3</vt:i4>
      </vt:variant>
      <vt:variant>
        <vt:i4>0</vt:i4>
      </vt:variant>
      <vt:variant>
        <vt:i4>5</vt:i4>
      </vt:variant>
      <vt:variant>
        <vt:lpwstr>https://www.cbd.int/doc/decisions/cop-14/cop-14-dec-36-en.pdf</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ariant>
        <vt:i4>3604509</vt:i4>
      </vt:variant>
      <vt:variant>
        <vt:i4>9</vt:i4>
      </vt:variant>
      <vt:variant>
        <vt:i4>0</vt:i4>
      </vt:variant>
      <vt:variant>
        <vt:i4>5</vt:i4>
      </vt:variant>
      <vt:variant>
        <vt:lpwstr>https://www.ipbes.net/sites/default/files/ipbes-6-inf-10_en.pdf</vt:lpwstr>
      </vt:variant>
      <vt:variant>
        <vt:lpwstr/>
      </vt:variant>
      <vt:variant>
        <vt:i4>917526</vt:i4>
      </vt:variant>
      <vt:variant>
        <vt:i4>6</vt:i4>
      </vt:variant>
      <vt:variant>
        <vt:i4>0</vt:i4>
      </vt:variant>
      <vt:variant>
        <vt:i4>5</vt:i4>
      </vt:variant>
      <vt:variant>
        <vt:lpwstr>https://www.ipbes.net/resource-file/5976</vt:lpwstr>
      </vt:variant>
      <vt:variant>
        <vt:lpwstr/>
      </vt:variant>
      <vt:variant>
        <vt:i4>655390</vt:i4>
      </vt:variant>
      <vt:variant>
        <vt:i4>3</vt:i4>
      </vt:variant>
      <vt:variant>
        <vt:i4>0</vt:i4>
      </vt:variant>
      <vt:variant>
        <vt:i4>5</vt:i4>
      </vt:variant>
      <vt:variant>
        <vt:lpwstr>https://www.ipbes.net/resource-file/23889</vt:lpwstr>
      </vt:variant>
      <vt:variant>
        <vt:lpwstr/>
      </vt:variant>
      <vt:variant>
        <vt:i4>983056</vt:i4>
      </vt:variant>
      <vt:variant>
        <vt:i4>0</vt:i4>
      </vt:variant>
      <vt:variant>
        <vt:i4>0</vt:i4>
      </vt:variant>
      <vt:variant>
        <vt:i4>5</vt:i4>
      </vt:variant>
      <vt:variant>
        <vt:lpwstr>https://www.ipbes.net/resource-file/2769</vt:lpwstr>
      </vt:variant>
      <vt:variant>
        <vt:lpwstr/>
      </vt:variant>
      <vt:variant>
        <vt:i4>6422591</vt:i4>
      </vt:variant>
      <vt:variant>
        <vt:i4>0</vt:i4>
      </vt:variant>
      <vt:variant>
        <vt:i4>0</vt:i4>
      </vt:variant>
      <vt:variant>
        <vt:i4>5</vt:i4>
      </vt:variant>
      <vt:variant>
        <vt:lpwstr>https://www.ipbes.net/document-library-catalogue/decision-ipbes-61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information from the scoping report for the Intergovernmental Science-Policy Platform on Biodiversity and Ecosystem Services thematic assessment of invasive alien species and their control, and its implications for the work of the Convention</dc:title>
  <dc:subject>CBD/CP/MOP/11/9</dc:subject>
  <dc:creator>IsaCBD</dc:creator>
  <cp:keywords/>
  <dc:description/>
  <cp:lastModifiedBy>Francois Belanger</cp:lastModifiedBy>
  <cp:revision>48</cp:revision>
  <cp:lastPrinted>2024-09-13T17:49:00Z</cp:lastPrinted>
  <dcterms:created xsi:type="dcterms:W3CDTF">2024-09-09T03:12:00Z</dcterms:created>
  <dcterms:modified xsi:type="dcterms:W3CDTF">2024-09-13T17:55:00Z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