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910"/>
        <w:gridCol w:w="3211"/>
      </w:tblGrid>
      <w:tr w:rsidR="0090345C" w:rsidRPr="009C6891" w14:paraId="49347703" w14:textId="77777777" w:rsidTr="008F75F3">
        <w:trPr>
          <w:trHeight w:val="1350"/>
        </w:trPr>
        <w:tc>
          <w:tcPr>
            <w:tcW w:w="993" w:type="dxa"/>
            <w:tcBorders>
              <w:top w:val="nil"/>
              <w:bottom w:val="single" w:sz="12" w:space="0" w:color="000000"/>
              <w:right w:val="nil"/>
            </w:tcBorders>
          </w:tcPr>
          <w:p w14:paraId="751D14AD" w14:textId="77777777" w:rsidR="0090345C" w:rsidRPr="009C6891" w:rsidRDefault="0090345C" w:rsidP="008F75F3">
            <w:pPr>
              <w:pStyle w:val="BodyText2"/>
              <w:rPr>
                <w:snapToGrid w:val="0"/>
                <w:kern w:val="22"/>
              </w:rPr>
            </w:pPr>
            <w:bookmarkStart w:id="0" w:name="_Hlk34341079"/>
            <w:bookmarkStart w:id="1" w:name="_Hlk34341122"/>
            <w:bookmarkStart w:id="2" w:name="_Hlk33348613"/>
            <w:bookmarkStart w:id="3" w:name="_Hlk34341154"/>
            <w:bookmarkStart w:id="4" w:name="Meeting"/>
            <w:r w:rsidRPr="009C6891">
              <w:rPr>
                <w:rFonts w:ascii="Cambria" w:eastAsia="MS Mincho" w:hAnsi="Cambria" w:cs="Arial"/>
                <w:noProof/>
                <w:kern w:val="22"/>
                <w:lang w:val="en-US" w:eastAsia="zh-CN"/>
              </w:rPr>
              <w:drawing>
                <wp:anchor distT="0" distB="0" distL="114300" distR="114300" simplePos="0" relativeHeight="251656192" behindDoc="0" locked="0" layoutInCell="1" allowOverlap="1" wp14:anchorId="7E6A7FC4" wp14:editId="56B48361">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7AF2762" w14:textId="77777777" w:rsidR="0090345C" w:rsidRPr="009C6891" w:rsidRDefault="0090345C" w:rsidP="008F75F3">
            <w:pPr>
              <w:rPr>
                <w:snapToGrid w:val="0"/>
                <w:kern w:val="22"/>
              </w:rPr>
            </w:pPr>
          </w:p>
          <w:p w14:paraId="1586C23B" w14:textId="77777777" w:rsidR="0090345C" w:rsidRPr="009C6891" w:rsidRDefault="0090345C" w:rsidP="008F75F3">
            <w:pPr>
              <w:rPr>
                <w:b/>
                <w:bCs/>
                <w:sz w:val="20"/>
                <w:szCs w:val="20"/>
              </w:rPr>
            </w:pPr>
            <w:r w:rsidRPr="009C6891">
              <w:rPr>
                <w:b/>
                <w:bCs/>
                <w:noProof/>
                <w:sz w:val="20"/>
                <w:szCs w:val="20"/>
                <w:lang w:val="en-US" w:eastAsia="zh-CN"/>
              </w:rPr>
              <w:drawing>
                <wp:anchor distT="0" distB="0" distL="114300" distR="114300" simplePos="0" relativeHeight="251660288" behindDoc="0" locked="0" layoutInCell="1" allowOverlap="1" wp14:anchorId="6620FFC5" wp14:editId="1B01191C">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DD60D00" w14:textId="77777777" w:rsidR="0090345C" w:rsidRPr="009C6891" w:rsidRDefault="0090345C" w:rsidP="008F75F3">
            <w:pPr>
              <w:rPr>
                <w:b/>
                <w:bCs/>
                <w:sz w:val="20"/>
                <w:szCs w:val="20"/>
              </w:rPr>
            </w:pPr>
            <w:proofErr w:type="spellStart"/>
            <w:r w:rsidRPr="009C6891">
              <w:rPr>
                <w:rFonts w:hint="eastAsia"/>
                <w:b/>
                <w:bCs/>
                <w:sz w:val="20"/>
                <w:szCs w:val="20"/>
              </w:rPr>
              <w:t>联合国</w:t>
            </w:r>
            <w:proofErr w:type="spellEnd"/>
          </w:p>
          <w:p w14:paraId="47BDA259" w14:textId="77777777" w:rsidR="0090345C" w:rsidRPr="009C6891" w:rsidRDefault="0090345C" w:rsidP="008F75F3">
            <w:pPr>
              <w:rPr>
                <w:b/>
                <w:bCs/>
                <w:sz w:val="20"/>
                <w:szCs w:val="20"/>
              </w:rPr>
            </w:pPr>
            <w:proofErr w:type="spellStart"/>
            <w:r w:rsidRPr="009C6891">
              <w:rPr>
                <w:rFonts w:hint="eastAsia"/>
                <w:b/>
                <w:bCs/>
                <w:sz w:val="20"/>
                <w:szCs w:val="20"/>
              </w:rPr>
              <w:t>环境规划署</w:t>
            </w:r>
            <w:proofErr w:type="spellEnd"/>
          </w:p>
          <w:p w14:paraId="510A1928" w14:textId="77777777" w:rsidR="0090345C" w:rsidRPr="009C6891" w:rsidRDefault="0090345C" w:rsidP="008F75F3"/>
        </w:tc>
        <w:tc>
          <w:tcPr>
            <w:tcW w:w="6741" w:type="dxa"/>
            <w:gridSpan w:val="3"/>
            <w:tcBorders>
              <w:top w:val="nil"/>
              <w:left w:val="nil"/>
              <w:bottom w:val="single" w:sz="12" w:space="0" w:color="000000"/>
            </w:tcBorders>
          </w:tcPr>
          <w:p w14:paraId="0B73F1CB" w14:textId="77777777" w:rsidR="0090345C" w:rsidRPr="009C6891" w:rsidRDefault="0090345C" w:rsidP="008F75F3">
            <w:pPr>
              <w:tabs>
                <w:tab w:val="right" w:pos="7611"/>
              </w:tabs>
              <w:spacing w:before="360"/>
              <w:ind w:left="360" w:right="461"/>
              <w:jc w:val="right"/>
              <w:rPr>
                <w:rFonts w:ascii="Arial" w:hAnsi="Arial" w:cs="Arial"/>
                <w:b/>
                <w:snapToGrid w:val="0"/>
                <w:kern w:val="22"/>
                <w:sz w:val="32"/>
              </w:rPr>
            </w:pPr>
            <w:r w:rsidRPr="009C6891">
              <w:rPr>
                <w:rFonts w:ascii="Arial" w:hAnsi="Arial" w:cs="Arial"/>
                <w:b/>
                <w:snapToGrid w:val="0"/>
                <w:kern w:val="22"/>
                <w:sz w:val="32"/>
              </w:rPr>
              <w:t xml:space="preserve">   CBD</w:t>
            </w:r>
          </w:p>
          <w:p w14:paraId="7A0FBF8D" w14:textId="77777777" w:rsidR="0090345C" w:rsidRPr="009C6891" w:rsidRDefault="0090345C" w:rsidP="008F75F3">
            <w:pPr>
              <w:rPr>
                <w:b/>
                <w:snapToGrid w:val="0"/>
                <w:kern w:val="22"/>
                <w:sz w:val="20"/>
              </w:rPr>
            </w:pPr>
          </w:p>
        </w:tc>
      </w:tr>
      <w:bookmarkEnd w:id="0"/>
      <w:tr w:rsidR="0090345C" w:rsidRPr="009C6891" w14:paraId="1A61BFD5" w14:textId="77777777" w:rsidTr="00011F56">
        <w:trPr>
          <w:trHeight w:val="1693"/>
        </w:trPr>
        <w:tc>
          <w:tcPr>
            <w:tcW w:w="6227" w:type="dxa"/>
            <w:gridSpan w:val="3"/>
            <w:tcBorders>
              <w:top w:val="nil"/>
              <w:bottom w:val="single" w:sz="36" w:space="0" w:color="000000"/>
            </w:tcBorders>
          </w:tcPr>
          <w:p w14:paraId="7CC6926A" w14:textId="77777777" w:rsidR="0090345C" w:rsidRPr="009C6891" w:rsidRDefault="0090345C" w:rsidP="008F75F3">
            <w:pPr>
              <w:rPr>
                <w:snapToGrid w:val="0"/>
                <w:kern w:val="22"/>
              </w:rPr>
            </w:pPr>
          </w:p>
          <w:p w14:paraId="68EBF506" w14:textId="77777777" w:rsidR="0090345C" w:rsidRPr="009C6891" w:rsidRDefault="0090345C" w:rsidP="008F75F3">
            <w:pPr>
              <w:rPr>
                <w:rFonts w:ascii="Univers" w:hAnsi="Univers"/>
                <w:snapToGrid w:val="0"/>
                <w:kern w:val="22"/>
                <w:sz w:val="32"/>
              </w:rPr>
            </w:pPr>
            <w:r w:rsidRPr="009C6891">
              <w:rPr>
                <w:b/>
                <w:noProof/>
                <w:lang w:val="en-US" w:eastAsia="zh-CN"/>
              </w:rPr>
              <w:drawing>
                <wp:inline distT="0" distB="0" distL="0" distR="0" wp14:anchorId="142D1A45" wp14:editId="21558D67">
                  <wp:extent cx="3000375" cy="1077595"/>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F23E596" w14:textId="77777777" w:rsidR="0090345C" w:rsidRPr="009C6891" w:rsidRDefault="0090345C" w:rsidP="008F75F3">
            <w:pPr>
              <w:ind w:firstLine="720"/>
              <w:rPr>
                <w:rFonts w:ascii="Univers" w:hAnsi="Univers"/>
                <w:sz w:val="32"/>
              </w:rPr>
            </w:pPr>
            <w:r w:rsidRPr="009C6891">
              <w:rPr>
                <w:rFonts w:ascii="Univers" w:hAnsi="Univers"/>
                <w:sz w:val="32"/>
              </w:rPr>
              <w:t xml:space="preserve">   </w:t>
            </w:r>
          </w:p>
        </w:tc>
        <w:tc>
          <w:tcPr>
            <w:tcW w:w="910" w:type="dxa"/>
            <w:tcBorders>
              <w:top w:val="nil"/>
              <w:bottom w:val="single" w:sz="36" w:space="0" w:color="000000"/>
            </w:tcBorders>
          </w:tcPr>
          <w:p w14:paraId="5F2B6F60" w14:textId="77777777" w:rsidR="0090345C" w:rsidRPr="009C6891" w:rsidRDefault="0090345C" w:rsidP="008F75F3">
            <w:pPr>
              <w:pStyle w:val="Header"/>
              <w:tabs>
                <w:tab w:val="clear" w:pos="4320"/>
                <w:tab w:val="clear" w:pos="8640"/>
              </w:tabs>
              <w:rPr>
                <w:bCs/>
                <w:snapToGrid w:val="0"/>
                <w:kern w:val="22"/>
                <w:sz w:val="32"/>
                <w:szCs w:val="32"/>
              </w:rPr>
            </w:pPr>
          </w:p>
        </w:tc>
        <w:tc>
          <w:tcPr>
            <w:tcW w:w="3211" w:type="dxa"/>
            <w:tcBorders>
              <w:top w:val="nil"/>
              <w:bottom w:val="single" w:sz="36" w:space="0" w:color="000000"/>
            </w:tcBorders>
          </w:tcPr>
          <w:p w14:paraId="205CA572" w14:textId="77777777" w:rsidR="0090345C" w:rsidRPr="00C33663" w:rsidRDefault="0090345C" w:rsidP="008F75F3">
            <w:pPr>
              <w:spacing w:before="120"/>
              <w:ind w:left="58"/>
              <w:rPr>
                <w:snapToGrid w:val="0"/>
                <w:kern w:val="22"/>
              </w:rPr>
            </w:pPr>
            <w:r w:rsidRPr="00C33663">
              <w:rPr>
                <w:snapToGrid w:val="0"/>
                <w:kern w:val="22"/>
              </w:rPr>
              <w:t>Distr.</w:t>
            </w:r>
          </w:p>
          <w:p w14:paraId="1D43CBA6" w14:textId="77777777" w:rsidR="0090345C" w:rsidRPr="00C33663" w:rsidRDefault="0090345C" w:rsidP="008F75F3">
            <w:pPr>
              <w:ind w:left="58"/>
              <w:rPr>
                <w:snapToGrid w:val="0"/>
                <w:kern w:val="22"/>
              </w:rPr>
            </w:pPr>
            <w:r w:rsidRPr="00C33663">
              <w:rPr>
                <w:snapToGrid w:val="0"/>
                <w:kern w:val="22"/>
              </w:rPr>
              <w:t>GENERAL</w:t>
            </w:r>
          </w:p>
          <w:p w14:paraId="4CE872D9" w14:textId="77777777" w:rsidR="0090345C" w:rsidRPr="00C33663" w:rsidRDefault="0090345C" w:rsidP="008F75F3">
            <w:pPr>
              <w:ind w:left="58"/>
              <w:rPr>
                <w:snapToGrid w:val="0"/>
                <w:kern w:val="22"/>
              </w:rPr>
            </w:pPr>
          </w:p>
          <w:p w14:paraId="0C8ADCFB" w14:textId="1336F3E4" w:rsidR="0090345C" w:rsidRPr="00C33663" w:rsidRDefault="0090345C" w:rsidP="008F75F3">
            <w:pPr>
              <w:ind w:left="58"/>
              <w:rPr>
                <w:snapToGrid w:val="0"/>
                <w:kern w:val="22"/>
              </w:rPr>
            </w:pPr>
            <w:r w:rsidRPr="00C33663">
              <w:rPr>
                <w:snapToGrid w:val="0"/>
                <w:kern w:val="22"/>
              </w:rPr>
              <w:t>CBD/</w:t>
            </w:r>
            <w:r w:rsidRPr="00C33663">
              <w:rPr>
                <w:snapToGrid w:val="0"/>
                <w:kern w:val="22"/>
                <w:lang w:val="en-GB"/>
              </w:rPr>
              <w:t>SBSTTA/24/4</w:t>
            </w:r>
            <w:r w:rsidR="00C33663" w:rsidRPr="00C33663">
              <w:rPr>
                <w:snapToGrid w:val="0"/>
                <w:kern w:val="22"/>
                <w:lang w:val="en-GB"/>
              </w:rPr>
              <w:t>/Rev.1</w:t>
            </w:r>
          </w:p>
          <w:p w14:paraId="464C3D1C" w14:textId="49A90476" w:rsidR="0090345C" w:rsidRPr="00C33663" w:rsidRDefault="0090345C" w:rsidP="008F75F3">
            <w:pPr>
              <w:ind w:left="58"/>
              <w:rPr>
                <w:snapToGrid w:val="0"/>
                <w:kern w:val="22"/>
                <w:lang w:val="en-US"/>
              </w:rPr>
            </w:pPr>
            <w:r w:rsidRPr="00C33663">
              <w:rPr>
                <w:snapToGrid w:val="0"/>
                <w:kern w:val="22"/>
              </w:rPr>
              <w:t>1</w:t>
            </w:r>
            <w:r w:rsidR="00C33663" w:rsidRPr="00C33663">
              <w:rPr>
                <w:snapToGrid w:val="0"/>
                <w:kern w:val="22"/>
              </w:rPr>
              <w:t>8 December</w:t>
            </w:r>
            <w:r w:rsidRPr="00C33663">
              <w:rPr>
                <w:snapToGrid w:val="0"/>
                <w:kern w:val="22"/>
                <w:lang w:val="en-US"/>
              </w:rPr>
              <w:t xml:space="preserve"> 2020</w:t>
            </w:r>
          </w:p>
          <w:p w14:paraId="75D1304A" w14:textId="77777777" w:rsidR="0090345C" w:rsidRPr="00C33663" w:rsidRDefault="0090345C" w:rsidP="008F75F3">
            <w:pPr>
              <w:ind w:left="58"/>
              <w:rPr>
                <w:snapToGrid w:val="0"/>
                <w:kern w:val="22"/>
              </w:rPr>
            </w:pPr>
          </w:p>
          <w:p w14:paraId="75366DE8" w14:textId="77777777" w:rsidR="0090345C" w:rsidRPr="00C33663" w:rsidRDefault="0090345C" w:rsidP="008F75F3">
            <w:pPr>
              <w:ind w:left="58"/>
              <w:rPr>
                <w:snapToGrid w:val="0"/>
                <w:kern w:val="22"/>
              </w:rPr>
            </w:pPr>
            <w:r w:rsidRPr="00C33663">
              <w:rPr>
                <w:snapToGrid w:val="0"/>
                <w:kern w:val="22"/>
              </w:rPr>
              <w:t>CHINESE</w:t>
            </w:r>
          </w:p>
          <w:p w14:paraId="44235431" w14:textId="77777777" w:rsidR="0090345C" w:rsidRPr="009C6891" w:rsidRDefault="0090345C" w:rsidP="008F75F3">
            <w:pPr>
              <w:spacing w:after="120"/>
              <w:ind w:left="58"/>
              <w:rPr>
                <w:snapToGrid w:val="0"/>
                <w:kern w:val="22"/>
                <w:szCs w:val="22"/>
                <w:u w:val="single"/>
              </w:rPr>
            </w:pPr>
            <w:r w:rsidRPr="00C33663">
              <w:rPr>
                <w:snapToGrid w:val="0"/>
                <w:kern w:val="22"/>
              </w:rPr>
              <w:t>ORIGINAL:  ENGLISH</w:t>
            </w:r>
          </w:p>
        </w:tc>
      </w:tr>
    </w:tbl>
    <w:bookmarkEnd w:id="1"/>
    <w:bookmarkEnd w:id="2"/>
    <w:bookmarkEnd w:id="3"/>
    <w:p w14:paraId="0BC6F847" w14:textId="1C74289D" w:rsidR="00CA6B87" w:rsidRPr="00C33663" w:rsidRDefault="00174BD9" w:rsidP="00C33663">
      <w:pPr>
        <w:pStyle w:val="meetingname"/>
        <w:suppressLineNumbers/>
        <w:suppressAutoHyphens/>
        <w:kinsoku w:val="0"/>
        <w:overflowPunct w:val="0"/>
        <w:autoSpaceDE w:val="0"/>
        <w:autoSpaceDN w:val="0"/>
        <w:spacing w:before="60"/>
        <w:ind w:left="173" w:right="4536" w:hanging="173"/>
        <w:rPr>
          <w:rFonts w:ascii="SimSun" w:eastAsia="SimSun" w:hAnsi="SimSun"/>
          <w:bCs/>
          <w:kern w:val="22"/>
          <w:lang w:val="en-GB" w:eastAsia="zh-CN"/>
        </w:rPr>
      </w:pPr>
      <w:sdt>
        <w:sdtPr>
          <w:rPr>
            <w:rFonts w:ascii="SimSun" w:eastAsia="SimSun" w:hAnsi="SimSun" w:hint="eastAsia"/>
            <w:bCs/>
            <w:kern w:val="22"/>
            <w:lang w:val="en-GB" w:eastAsia="zh-CN"/>
          </w:rPr>
          <w:alias w:val="Meeting"/>
          <w:tag w:val="Meeting"/>
          <w:id w:val="1412045910"/>
          <w:placeholder>
            <w:docPart w:val="DefaultPlaceholder_1082065158"/>
          </w:placeholder>
          <w:text/>
        </w:sdtPr>
        <w:sdtEndPr/>
        <w:sdtContent>
          <w:r w:rsidR="00D23818" w:rsidRPr="00C33663">
            <w:rPr>
              <w:rFonts w:ascii="SimSun" w:eastAsia="SimSun" w:hAnsi="SimSun" w:hint="eastAsia"/>
              <w:bCs/>
              <w:kern w:val="22"/>
              <w:lang w:val="en-GB" w:eastAsia="zh-CN"/>
            </w:rPr>
            <w:t>科学、技术和工艺咨询附属机构</w:t>
          </w:r>
        </w:sdtContent>
      </w:sdt>
      <w:bookmarkEnd w:id="4"/>
    </w:p>
    <w:p w14:paraId="6B2F74BC" w14:textId="2049B2BF" w:rsidR="00D51069"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第二十四次会议</w:t>
      </w:r>
    </w:p>
    <w:p w14:paraId="169E524D" w14:textId="04641F5D" w:rsidR="00CA6B87" w:rsidRPr="009C6891" w:rsidRDefault="00C33663">
      <w:pPr>
        <w:suppressLineNumbers/>
        <w:suppressAutoHyphens/>
        <w:kinsoku w:val="0"/>
        <w:overflowPunct w:val="0"/>
        <w:autoSpaceDE w:val="0"/>
        <w:autoSpaceDN w:val="0"/>
        <w:rPr>
          <w:snapToGrid w:val="0"/>
          <w:kern w:val="22"/>
          <w:lang w:val="en-GB" w:eastAsia="zh-CN"/>
        </w:rPr>
      </w:pPr>
      <w:r>
        <w:rPr>
          <w:rFonts w:hint="eastAsia"/>
          <w:snapToGrid w:val="0"/>
          <w:kern w:val="22"/>
          <w:lang w:val="en-GB" w:eastAsia="zh-CN"/>
        </w:rPr>
        <w:t>地点和日期待定</w:t>
      </w:r>
    </w:p>
    <w:p w14:paraId="52C80D24" w14:textId="52C69DAA" w:rsidR="00CA6B87"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临时议程</w:t>
      </w:r>
      <w:r w:rsidR="00D51069" w:rsidRPr="009C6891">
        <w:rPr>
          <w:rStyle w:val="FootnoteReference"/>
          <w:snapToGrid w:val="0"/>
          <w:kern w:val="22"/>
          <w:sz w:val="24"/>
          <w:vertAlign w:val="baseline"/>
          <w:lang w:val="en-GB" w:eastAsia="nb-NO"/>
        </w:rPr>
        <w:footnoteReference w:customMarkFollows="1" w:id="2"/>
        <w:t>*</w:t>
      </w:r>
      <w:r w:rsidRPr="009C6891">
        <w:rPr>
          <w:rStyle w:val="FootnoteReference"/>
          <w:snapToGrid w:val="0"/>
          <w:kern w:val="22"/>
          <w:sz w:val="24"/>
          <w:vertAlign w:val="baseline"/>
          <w:lang w:val="en-GB" w:eastAsia="nb-NO"/>
        </w:rPr>
        <w:t xml:space="preserve"> </w:t>
      </w:r>
      <w:r w:rsidRPr="009C6891">
        <w:rPr>
          <w:rFonts w:hint="eastAsia"/>
          <w:snapToGrid w:val="0"/>
          <w:kern w:val="22"/>
          <w:lang w:val="en-GB" w:eastAsia="zh-CN"/>
        </w:rPr>
        <w:t>项目</w:t>
      </w:r>
      <w:r w:rsidRPr="009C6891">
        <w:rPr>
          <w:rFonts w:hint="eastAsia"/>
          <w:snapToGrid w:val="0"/>
          <w:kern w:val="22"/>
          <w:lang w:val="en-GB" w:eastAsia="zh-CN"/>
        </w:rPr>
        <w:t>4</w:t>
      </w:r>
    </w:p>
    <w:p w14:paraId="5FAD0E9E" w14:textId="0FFFE0B6" w:rsidR="00406BC6" w:rsidRPr="009C6891" w:rsidRDefault="00D23818">
      <w:pPr>
        <w:pStyle w:val="Heading1"/>
        <w:suppressLineNumbers/>
        <w:tabs>
          <w:tab w:val="clear" w:pos="720"/>
        </w:tabs>
        <w:suppressAutoHyphens/>
        <w:kinsoku w:val="0"/>
        <w:overflowPunct w:val="0"/>
        <w:autoSpaceDE w:val="0"/>
        <w:autoSpaceDN w:val="0"/>
        <w:rPr>
          <w:rFonts w:ascii="SimHei" w:eastAsia="SimHei" w:hAnsi="SimHei"/>
          <w:snapToGrid w:val="0"/>
          <w:kern w:val="22"/>
          <w:lang w:val="en-GB" w:eastAsia="zh-CN"/>
        </w:rPr>
      </w:pPr>
      <w:r w:rsidRPr="00011F56">
        <w:rPr>
          <w:rFonts w:ascii="SimHei" w:eastAsia="SimHei" w:hAnsi="SimHei" w:hint="eastAsia"/>
          <w:snapToGrid w:val="0"/>
          <w:kern w:val="22"/>
          <w:sz w:val="28"/>
          <w:lang w:val="en-GB" w:eastAsia="zh-CN"/>
        </w:rPr>
        <w:t>合成生物学</w:t>
      </w:r>
    </w:p>
    <w:p w14:paraId="0D16BCDC" w14:textId="0E29223F" w:rsidR="005B7071" w:rsidRPr="00011F56" w:rsidRDefault="00D23818" w:rsidP="00213E93">
      <w:pPr>
        <w:suppressLineNumbers/>
        <w:suppressAutoHyphens/>
        <w:spacing w:before="120" w:after="120"/>
        <w:jc w:val="center"/>
        <w:rPr>
          <w:rFonts w:ascii="KaiTi" w:eastAsia="KaiTi" w:hAnsi="KaiTi"/>
          <w:kern w:val="22"/>
          <w:lang w:val="en-GB"/>
        </w:rPr>
      </w:pPr>
      <w:r w:rsidRPr="00011F56">
        <w:rPr>
          <w:rFonts w:ascii="KaiTi" w:eastAsia="KaiTi" w:hAnsi="KaiTi" w:hint="eastAsia"/>
          <w:kern w:val="22"/>
          <w:lang w:val="en-GB" w:eastAsia="zh-CN"/>
        </w:rPr>
        <w:t>执行秘书的说明</w:t>
      </w:r>
    </w:p>
    <w:p w14:paraId="25791130" w14:textId="77777777" w:rsidR="00880462" w:rsidRPr="009C6891" w:rsidRDefault="00880462" w:rsidP="00880462">
      <w:pPr>
        <w:pStyle w:val="ListParagraph"/>
        <w:keepNext/>
        <w:numPr>
          <w:ilvl w:val="0"/>
          <w:numId w:val="44"/>
        </w:numPr>
        <w:suppressLineNumbers/>
        <w:tabs>
          <w:tab w:val="left" w:pos="284"/>
        </w:tabs>
        <w:suppressAutoHyphens/>
        <w:kinsoku w:val="0"/>
        <w:overflowPunct w:val="0"/>
        <w:autoSpaceDE w:val="0"/>
        <w:autoSpaceDN w:val="0"/>
        <w:spacing w:before="120" w:after="120" w:line="280" w:lineRule="exact"/>
        <w:ind w:left="0" w:firstLine="0"/>
        <w:contextualSpacing w:val="0"/>
        <w:jc w:val="center"/>
        <w:outlineLvl w:val="0"/>
        <w:rPr>
          <w:rFonts w:ascii="SimHei" w:eastAsia="SimHei" w:hAnsi="SimHei"/>
          <w:b/>
          <w:caps/>
          <w:snapToGrid w:val="0"/>
          <w:kern w:val="22"/>
          <w:lang w:val="en-GB"/>
        </w:rPr>
      </w:pPr>
      <w:r w:rsidRPr="009C6891">
        <w:rPr>
          <w:rFonts w:ascii="SimHei" w:eastAsia="SimHei" w:hAnsi="SimHei" w:hint="eastAsia"/>
          <w:b/>
          <w:caps/>
          <w:snapToGrid w:val="0"/>
          <w:kern w:val="22"/>
          <w:lang w:val="en-GB" w:eastAsia="zh-CN"/>
        </w:rPr>
        <w:t>背景</w:t>
      </w:r>
    </w:p>
    <w:p w14:paraId="30952EE9" w14:textId="62BF5B5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w:t>
      </w:r>
      <w:r w:rsidRPr="009C6891">
        <w:rPr>
          <w:lang w:val="zh-CN" w:eastAsia="zh-CN"/>
        </w:rPr>
        <w:t>2018</w:t>
      </w:r>
      <w:r w:rsidRPr="009C6891">
        <w:rPr>
          <w:lang w:val="zh-CN" w:eastAsia="zh-CN"/>
        </w:rPr>
        <w:t>年第十四届会议上，缔约方大会通过了关于合成生物学的第</w:t>
      </w:r>
      <w:hyperlink r:id="rId12" w:history="1">
        <w:r w:rsidR="009729F5" w:rsidRPr="009C6891">
          <w:rPr>
            <w:rStyle w:val="Hyperlink"/>
            <w:snapToGrid w:val="0"/>
            <w:kern w:val="22"/>
            <w:lang w:val="en-GB" w:eastAsia="zh-CN"/>
          </w:rPr>
          <w:t>14/19</w:t>
        </w:r>
      </w:hyperlink>
      <w:r w:rsidRPr="009C6891">
        <w:rPr>
          <w:lang w:val="zh-CN" w:eastAsia="zh-CN"/>
        </w:rPr>
        <w:t>号决定，认识到合成生物学正在快速发展，是贯穿各领域的问题，对《生物多样性公约》的三项目标具有潜在的惠益和潜在的不利影响。它同意对各项最新技术发展进行广泛和定期水平扫描、监测和评估</w:t>
      </w:r>
      <w:r w:rsidR="002823B0" w:rsidRPr="009C6891">
        <w:rPr>
          <w:rFonts w:hint="eastAsia"/>
          <w:lang w:val="zh-CN" w:eastAsia="zh-CN"/>
        </w:rPr>
        <w:t>十分必要</w:t>
      </w:r>
      <w:r w:rsidRPr="009C6891">
        <w:rPr>
          <w:lang w:val="zh-CN" w:eastAsia="zh-CN"/>
        </w:rPr>
        <w:t>，以便审查合成生物学对《公约》的三项目标及《生物多样性公约卡塔赫纳生物安全议定书》和《关于获取遗传资源和公正和公平分享其利用所产生惠益的名古屋议定书》的各项目标的潜在积极和潜在消极影响的新信息。</w:t>
      </w:r>
      <w:r w:rsidR="001A5260" w:rsidRPr="009C6891">
        <w:rPr>
          <w:rFonts w:hint="eastAsia"/>
          <w:lang w:val="zh-CN" w:eastAsia="zh-CN"/>
        </w:rPr>
        <w:t xml:space="preserve"> </w:t>
      </w:r>
      <w:r w:rsidR="001A5260" w:rsidRPr="009C6891">
        <w:rPr>
          <w:lang w:val="zh-CN" w:eastAsia="zh-CN"/>
        </w:rPr>
        <w:t xml:space="preserve">  </w:t>
      </w:r>
    </w:p>
    <w:p w14:paraId="66357DA1" w14:textId="1EAE0BAF"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此外，缔约方大会促请各缔约方和其他国家政府考虑到人工基因驱动方面目前存在的不确定性，并根据《公约》的目标，采用谨慎的做法，</w:t>
      </w:r>
      <w:r w:rsidRPr="009C6891">
        <w:rPr>
          <w:bCs/>
          <w:iCs/>
          <w:snapToGrid w:val="0"/>
          <w:kern w:val="22"/>
          <w:vertAlign w:val="superscript"/>
          <w:lang w:val="zh-CN"/>
        </w:rPr>
        <w:footnoteReference w:id="3"/>
      </w:r>
      <w:r w:rsidRPr="009C6891">
        <w:rPr>
          <w:lang w:val="zh-CN" w:eastAsia="zh-CN"/>
        </w:rPr>
        <w:t xml:space="preserve"> </w:t>
      </w:r>
      <w:r w:rsidRPr="009C6891">
        <w:rPr>
          <w:lang w:val="zh-CN" w:eastAsia="zh-CN"/>
        </w:rPr>
        <w:t>又促请各缔约方和其他国家政府只有在以下情况</w:t>
      </w:r>
      <w:r w:rsidR="007F6B3B" w:rsidRPr="009C6891">
        <w:rPr>
          <w:rFonts w:hint="eastAsia"/>
          <w:lang w:val="zh-CN" w:eastAsia="zh-CN"/>
        </w:rPr>
        <w:t>下</w:t>
      </w:r>
      <w:r w:rsidRPr="009C6891">
        <w:rPr>
          <w:lang w:val="zh-CN" w:eastAsia="zh-CN"/>
        </w:rPr>
        <w:t>考虑将含有人工基因驱动的有机物释放</w:t>
      </w:r>
      <w:r w:rsidR="007F6B3B" w:rsidRPr="009C6891">
        <w:rPr>
          <w:rFonts w:hint="eastAsia"/>
          <w:lang w:val="zh-CN" w:eastAsia="zh-CN"/>
        </w:rPr>
        <w:t>到</w:t>
      </w:r>
      <w:r w:rsidRPr="009C6891">
        <w:rPr>
          <w:lang w:val="zh-CN" w:eastAsia="zh-CN"/>
        </w:rPr>
        <w:t>环境中，包括为实验性释放和为了研究和发展的目的：</w:t>
      </w:r>
      <w:r w:rsidR="00965F5F" w:rsidRPr="009C6891">
        <w:rPr>
          <w:bCs/>
          <w:iCs/>
          <w:snapToGrid w:val="0"/>
          <w:kern w:val="22"/>
          <w:lang w:eastAsia="zh-CN"/>
        </w:rPr>
        <w:t xml:space="preserve"> </w:t>
      </w:r>
    </w:p>
    <w:p w14:paraId="2D21734A"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已经进行了科学的逐案风险评估；</w:t>
      </w:r>
    </w:p>
    <w:p w14:paraId="7750A3A3"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制定了风险管理措施，以酌情避免或尽量减少潜在的不利影响；</w:t>
      </w:r>
    </w:p>
    <w:p w14:paraId="6BA2A889" w14:textId="1602ECF4"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在适用情况下，适当根据国情和立法，寻求或获得可能受影响的土著人民和地方社区的</w:t>
      </w:r>
      <w:r w:rsidRPr="009C6891">
        <w:rPr>
          <w:rFonts w:ascii="SimSun" w:hAnsi="SimSun"/>
          <w:lang w:val="zh-CN" w:eastAsia="zh-CN"/>
        </w:rPr>
        <w:t>“</w:t>
      </w:r>
      <w:r w:rsidRPr="009C6891">
        <w:rPr>
          <w:lang w:val="zh-CN" w:eastAsia="zh-CN"/>
        </w:rPr>
        <w:t>事先知情同意</w:t>
      </w:r>
      <w:r w:rsidRPr="009C6891">
        <w:rPr>
          <w:rFonts w:ascii="SimSun" w:hAnsi="SimSun"/>
          <w:lang w:val="zh-CN" w:eastAsia="zh-CN"/>
        </w:rPr>
        <w:t>”</w:t>
      </w:r>
      <w:r w:rsidR="007F6B3B" w:rsidRPr="009C6891">
        <w:rPr>
          <w:rFonts w:hint="eastAsia"/>
          <w:lang w:val="zh-CN" w:eastAsia="zh-CN"/>
        </w:rPr>
        <w:t>、</w:t>
      </w:r>
      <w:r w:rsidRPr="009C6891">
        <w:rPr>
          <w:rFonts w:ascii="SimSun" w:hAnsi="SimSun"/>
          <w:lang w:val="zh-CN" w:eastAsia="zh-CN"/>
        </w:rPr>
        <w:t>“</w:t>
      </w:r>
      <w:r w:rsidRPr="009C6891">
        <w:rPr>
          <w:lang w:val="zh-CN" w:eastAsia="zh-CN"/>
        </w:rPr>
        <w:t>自由、事先和知情同意</w:t>
      </w:r>
      <w:r w:rsidRPr="009C6891">
        <w:rPr>
          <w:rFonts w:ascii="SimSun" w:hAnsi="SimSun"/>
          <w:lang w:val="zh-CN" w:eastAsia="zh-CN"/>
        </w:rPr>
        <w:t>”</w:t>
      </w:r>
      <w:r w:rsidRPr="009C6891">
        <w:rPr>
          <w:lang w:val="zh-CN" w:eastAsia="zh-CN"/>
        </w:rPr>
        <w:t>或</w:t>
      </w:r>
      <w:r w:rsidRPr="009C6891">
        <w:rPr>
          <w:rFonts w:ascii="SimSun" w:hAnsi="SimSun"/>
          <w:lang w:val="zh-CN" w:eastAsia="zh-CN"/>
        </w:rPr>
        <w:t>“</w:t>
      </w:r>
      <w:r w:rsidRPr="009C6891">
        <w:rPr>
          <w:lang w:val="zh-CN" w:eastAsia="zh-CN"/>
        </w:rPr>
        <w:t>批准和参与</w:t>
      </w:r>
      <w:r w:rsidRPr="009C6891">
        <w:rPr>
          <w:rFonts w:ascii="SimSun" w:hAnsi="SimSun"/>
          <w:lang w:val="zh-CN" w:eastAsia="zh-CN"/>
        </w:rPr>
        <w:t>”</w:t>
      </w:r>
      <w:r w:rsidRPr="009C6891">
        <w:rPr>
          <w:snapToGrid w:val="0"/>
          <w:kern w:val="22"/>
          <w:vertAlign w:val="superscript"/>
          <w:lang w:val="zh-CN"/>
        </w:rPr>
        <w:footnoteReference w:id="4"/>
      </w:r>
      <w:r w:rsidRPr="009C6891">
        <w:rPr>
          <w:lang w:val="zh-CN" w:eastAsia="zh-CN"/>
        </w:rPr>
        <w:t>。</w:t>
      </w:r>
    </w:p>
    <w:p w14:paraId="5A288794" w14:textId="19F0ACD3"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缔约方大会认识到有必要参照第</w:t>
      </w:r>
      <w:r w:rsidR="00174BD9">
        <w:fldChar w:fldCharType="begin"/>
      </w:r>
      <w:r w:rsidR="00174BD9">
        <w:rPr>
          <w:lang w:eastAsia="zh-CN"/>
        </w:rPr>
        <w:instrText xml:space="preserve"> HYPERLINK "https://www.cbd.int/doc/decisions/cop-09/cop-09-dec-29-zh.pdf" </w:instrText>
      </w:r>
      <w:r w:rsidR="00174BD9">
        <w:fldChar w:fldCharType="separate"/>
      </w:r>
      <w:r w:rsidR="009729F5" w:rsidRPr="009C6891">
        <w:rPr>
          <w:rStyle w:val="Hyperlink"/>
          <w:lang w:val="en-GB" w:eastAsia="zh-CN"/>
        </w:rPr>
        <w:t>IX/29</w:t>
      </w:r>
      <w:r w:rsidR="00174BD9">
        <w:rPr>
          <w:rStyle w:val="Hyperlink"/>
          <w:lang w:val="en-GB" w:eastAsia="zh-CN"/>
        </w:rPr>
        <w:fldChar w:fldCharType="end"/>
      </w:r>
      <w:r w:rsidRPr="009C6891">
        <w:rPr>
          <w:lang w:val="zh-CN" w:eastAsia="zh-CN"/>
        </w:rPr>
        <w:t>号决定第</w:t>
      </w:r>
      <w:r w:rsidRPr="009C6891">
        <w:rPr>
          <w:lang w:val="zh-CN" w:eastAsia="zh-CN"/>
        </w:rPr>
        <w:t>12</w:t>
      </w:r>
      <w:r w:rsidRPr="009C6891">
        <w:rPr>
          <w:lang w:val="zh-CN" w:eastAsia="zh-CN"/>
        </w:rPr>
        <w:t>段中关于确定新的和正在出现的问题的标准对合成生物学进行分析，以便完成第</w:t>
      </w:r>
      <w:hyperlink r:id="rId13" w:history="1">
        <w:r w:rsidR="009729F5" w:rsidRPr="009C6891">
          <w:rPr>
            <w:rStyle w:val="Hyperlink"/>
            <w:lang w:val="en-GB" w:eastAsia="zh-CN"/>
          </w:rPr>
          <w:t>XII/24</w:t>
        </w:r>
      </w:hyperlink>
      <w:r w:rsidRPr="009C6891">
        <w:rPr>
          <w:lang w:val="zh-CN" w:eastAsia="zh-CN"/>
        </w:rPr>
        <w:t>号决定第</w:t>
      </w:r>
      <w:r w:rsidRPr="009C6891">
        <w:rPr>
          <w:lang w:val="zh-CN" w:eastAsia="zh-CN"/>
        </w:rPr>
        <w:t>2</w:t>
      </w:r>
      <w:r w:rsidRPr="009C6891">
        <w:rPr>
          <w:lang w:val="zh-CN" w:eastAsia="zh-CN"/>
        </w:rPr>
        <w:t>段和第</w:t>
      </w:r>
      <w:hyperlink r:id="rId14" w:history="1">
        <w:r w:rsidR="009729F5" w:rsidRPr="009C6891">
          <w:rPr>
            <w:rStyle w:val="Hyperlink"/>
            <w:lang w:val="en-GB" w:eastAsia="zh-CN"/>
          </w:rPr>
          <w:t>XIII/17</w:t>
        </w:r>
      </w:hyperlink>
      <w:r w:rsidRPr="009C6891">
        <w:rPr>
          <w:lang w:val="zh-CN" w:eastAsia="zh-CN"/>
        </w:rPr>
        <w:t>号决定第</w:t>
      </w:r>
      <w:r w:rsidRPr="009C6891">
        <w:rPr>
          <w:lang w:val="zh-CN" w:eastAsia="zh-CN"/>
        </w:rPr>
        <w:t>13</w:t>
      </w:r>
      <w:r w:rsidRPr="009C6891">
        <w:rPr>
          <w:lang w:val="zh-CN" w:eastAsia="zh-CN"/>
        </w:rPr>
        <w:t>段所要求的分析。它决定延长合成生物学问题不限成员名额在线论坛以及合成生物学问题特设技术专家组</w:t>
      </w:r>
      <w:r w:rsidR="00651AC0" w:rsidRPr="009C6891">
        <w:rPr>
          <w:rFonts w:hint="eastAsia"/>
          <w:lang w:val="zh-CN" w:eastAsia="zh-CN"/>
        </w:rPr>
        <w:t>（</w:t>
      </w:r>
      <w:r w:rsidR="00651AC0" w:rsidRPr="009C6891">
        <w:rPr>
          <w:lang w:val="zh-CN" w:eastAsia="zh-CN"/>
        </w:rPr>
        <w:t>特设技术专家组</w:t>
      </w:r>
      <w:r w:rsidR="00651AC0" w:rsidRPr="009C6891">
        <w:rPr>
          <w:rFonts w:hint="eastAsia"/>
          <w:lang w:val="zh-CN" w:eastAsia="zh-CN"/>
        </w:rPr>
        <w:t>）</w:t>
      </w:r>
      <w:r w:rsidRPr="009C6891">
        <w:rPr>
          <w:lang w:val="zh-CN" w:eastAsia="zh-CN"/>
        </w:rPr>
        <w:t>的</w:t>
      </w:r>
      <w:r w:rsidR="00545EC8" w:rsidRPr="009C6891">
        <w:rPr>
          <w:rFonts w:hint="eastAsia"/>
          <w:lang w:val="zh-CN" w:eastAsia="zh-CN"/>
        </w:rPr>
        <w:t>成员任</w:t>
      </w:r>
      <w:r w:rsidRPr="009C6891">
        <w:rPr>
          <w:lang w:val="zh-CN" w:eastAsia="zh-CN"/>
        </w:rPr>
        <w:t>期，</w:t>
      </w:r>
      <w:r w:rsidR="00A43768" w:rsidRPr="009C6891">
        <w:rPr>
          <w:rFonts w:hint="eastAsia"/>
          <w:lang w:val="zh-CN" w:eastAsia="zh-CN"/>
        </w:rPr>
        <w:t>依照该决定</w:t>
      </w:r>
      <w:r w:rsidRPr="009C6891">
        <w:rPr>
          <w:lang w:val="zh-CN" w:eastAsia="zh-CN"/>
        </w:rPr>
        <w:t>附件所载的职权范围开展</w:t>
      </w:r>
      <w:r w:rsidRPr="009C6891">
        <w:rPr>
          <w:lang w:val="zh-CN" w:eastAsia="zh-CN"/>
        </w:rPr>
        <w:lastRenderedPageBreak/>
        <w:t>工作。它还邀请各缔约方、其他国家政府、土著人民和地方社区以及相关组织向执行秘书提供相关信息，以便促进特设技术专家组的工作。</w:t>
      </w:r>
    </w:p>
    <w:p w14:paraId="5FE623B0" w14:textId="2BF1D2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此外，缔约方大会请科学、技术和工艺咨询附属机构审议不限成员名额在线论坛和特设技术专家组的工作；注意到执行秘书</w:t>
      </w:r>
      <w:r w:rsidR="006D0CC1" w:rsidRPr="009C6891">
        <w:rPr>
          <w:bCs/>
          <w:iCs/>
          <w:snapToGrid w:val="0"/>
          <w:kern w:val="22"/>
          <w:vertAlign w:val="superscript"/>
          <w:lang w:val="zh-CN"/>
        </w:rPr>
        <w:footnoteReference w:id="5"/>
      </w:r>
      <w:r w:rsidRPr="009C6891">
        <w:rPr>
          <w:lang w:val="zh-CN" w:eastAsia="zh-CN"/>
        </w:rPr>
        <w:t>进行的初步分析，考虑特设技术专家组</w:t>
      </w:r>
      <w:r w:rsidR="00661C80" w:rsidRPr="009C6891">
        <w:rPr>
          <w:rFonts w:hint="eastAsia"/>
          <w:lang w:val="zh-CN" w:eastAsia="zh-CN"/>
        </w:rPr>
        <w:t>对</w:t>
      </w:r>
      <w:r w:rsidRPr="009C6891">
        <w:rPr>
          <w:lang w:val="zh-CN" w:eastAsia="zh-CN"/>
        </w:rPr>
        <w:t>合成生物学与第</w:t>
      </w:r>
      <w:r w:rsidRPr="009C6891">
        <w:rPr>
          <w:lang w:val="zh-CN" w:eastAsia="zh-CN"/>
        </w:rPr>
        <w:t>IX/29</w:t>
      </w:r>
      <w:r w:rsidRPr="009C6891">
        <w:rPr>
          <w:lang w:val="zh-CN" w:eastAsia="zh-CN"/>
        </w:rPr>
        <w:t>号决定</w:t>
      </w:r>
      <w:r w:rsidR="00661C80" w:rsidRPr="009C6891">
        <w:rPr>
          <w:rFonts w:hint="eastAsia"/>
          <w:lang w:val="zh-CN" w:eastAsia="zh-CN"/>
        </w:rPr>
        <w:t>所列</w:t>
      </w:r>
      <w:r w:rsidRPr="009C6891">
        <w:rPr>
          <w:lang w:val="zh-CN" w:eastAsia="zh-CN"/>
        </w:rPr>
        <w:t>标准之间关系的进一步分析和咨询意见；</w:t>
      </w:r>
      <w:r w:rsidR="00661C80" w:rsidRPr="009C6891">
        <w:rPr>
          <w:rFonts w:hint="eastAsia"/>
          <w:lang w:val="zh-CN" w:eastAsia="zh-CN"/>
        </w:rPr>
        <w:t>并</w:t>
      </w:r>
      <w:r w:rsidRPr="009C6891">
        <w:rPr>
          <w:lang w:val="zh-CN" w:eastAsia="zh-CN"/>
        </w:rPr>
        <w:t>向缔约方大会第十五届会议提出一项建议。</w:t>
      </w:r>
    </w:p>
    <w:p w14:paraId="1AF3F87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第</w:t>
      </w:r>
      <w:r w:rsidRPr="009C6891">
        <w:rPr>
          <w:lang w:val="zh-CN" w:eastAsia="zh-CN"/>
        </w:rPr>
        <w:t>14/19</w:t>
      </w:r>
      <w:r w:rsidRPr="009C6891">
        <w:rPr>
          <w:lang w:val="zh-CN" w:eastAsia="zh-CN"/>
        </w:rPr>
        <w:t>号决定还请执行秘书在资源允许的情况下开展一些与合作、能力建设、更新《合成生物学技术丛刊》以及分享有关检测、识别和监测合成生物学生成的有机物、组成部分和产品的经验有关的工作。</w:t>
      </w:r>
    </w:p>
    <w:p w14:paraId="1C90E6A6" w14:textId="7734573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除了第</w:t>
      </w:r>
      <w:r w:rsidRPr="009C6891">
        <w:rPr>
          <w:lang w:val="zh-CN" w:eastAsia="zh-CN"/>
        </w:rPr>
        <w:t>14/19</w:t>
      </w:r>
      <w:r w:rsidRPr="009C6891">
        <w:rPr>
          <w:lang w:val="zh-CN" w:eastAsia="zh-CN"/>
        </w:rPr>
        <w:t>号决定中的这些</w:t>
      </w:r>
      <w:r w:rsidR="00C82650" w:rsidRPr="009C6891">
        <w:rPr>
          <w:rFonts w:hint="eastAsia"/>
          <w:lang w:val="zh-CN" w:eastAsia="zh-CN"/>
        </w:rPr>
        <w:t>要点</w:t>
      </w:r>
      <w:r w:rsidRPr="009C6891">
        <w:rPr>
          <w:lang w:val="zh-CN" w:eastAsia="zh-CN"/>
        </w:rPr>
        <w:t>以外，科咨机构在</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月举行的第二十三次会议上还审议了若干项关于新的和正在出现的问题的提案，其中两项与合成生物学有关。</w:t>
      </w:r>
    </w:p>
    <w:p w14:paraId="7DED1EDB" w14:textId="4720AD2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本文件第二节概述了当前</w:t>
      </w:r>
      <w:r w:rsidR="00CD34CE" w:rsidRPr="009C6891">
        <w:rPr>
          <w:rFonts w:hint="eastAsia"/>
          <w:lang w:val="zh-CN" w:eastAsia="zh-CN"/>
        </w:rPr>
        <w:t>闭会</w:t>
      </w:r>
      <w:r w:rsidRPr="009C6891">
        <w:rPr>
          <w:lang w:val="zh-CN" w:eastAsia="zh-CN"/>
        </w:rPr>
        <w:t>期间信息的提交、在线论坛的讨论以及合成生物学问题特设技术专家组会议的进程，第三节概述了应第</w:t>
      </w:r>
      <w:r w:rsidRPr="009C6891">
        <w:rPr>
          <w:lang w:val="zh-CN" w:eastAsia="zh-CN"/>
        </w:rPr>
        <w:t>14/19</w:t>
      </w:r>
      <w:r w:rsidRPr="009C6891">
        <w:rPr>
          <w:lang w:val="zh-CN" w:eastAsia="zh-CN"/>
        </w:rPr>
        <w:t>号决定向执行秘书提出的其他请求而开展的活动。第四节探讨了参照关于新的和正在出现的问题的标准进行审查的问题，</w:t>
      </w:r>
      <w:r w:rsidR="00E52639">
        <w:rPr>
          <w:rFonts w:hint="eastAsia"/>
          <w:lang w:val="zh-CN" w:eastAsia="zh-CN"/>
        </w:rPr>
        <w:t>而第五</w:t>
      </w:r>
      <w:r w:rsidRPr="009C6891">
        <w:rPr>
          <w:lang w:val="zh-CN" w:eastAsia="zh-CN"/>
        </w:rPr>
        <w:t>节提供了建议草案，供科学、技术和工艺咨询附属机构审议。</w:t>
      </w:r>
    </w:p>
    <w:p w14:paraId="0CC5AC60" w14:textId="77777777" w:rsidR="00880462" w:rsidRPr="009C6891" w:rsidRDefault="00880462" w:rsidP="00880462">
      <w:pPr>
        <w:pStyle w:val="ListParagraph"/>
        <w:keepNext/>
        <w:numPr>
          <w:ilvl w:val="0"/>
          <w:numId w:val="44"/>
        </w:numPr>
        <w:suppressLineNumbers/>
        <w:tabs>
          <w:tab w:val="left" w:pos="360"/>
        </w:tabs>
        <w:suppressAutoHyphens/>
        <w:kinsoku w:val="0"/>
        <w:overflowPunct w:val="0"/>
        <w:autoSpaceDE w:val="0"/>
        <w:autoSpaceDN w:val="0"/>
        <w:spacing w:before="120" w:after="120" w:line="280" w:lineRule="exact"/>
        <w:ind w:left="1134" w:hanging="567"/>
        <w:contextualSpacing w:val="0"/>
        <w:jc w:val="both"/>
        <w:outlineLvl w:val="0"/>
        <w:rPr>
          <w:rFonts w:eastAsia="SimHei"/>
          <w:b/>
          <w:caps/>
          <w:snapToGrid w:val="0"/>
          <w:kern w:val="22"/>
          <w:lang w:eastAsia="zh-CN"/>
        </w:rPr>
      </w:pPr>
      <w:r w:rsidRPr="009C6891">
        <w:rPr>
          <w:rFonts w:eastAsia="SimHei"/>
          <w:b/>
          <w:bCs/>
          <w:lang w:val="zh-CN" w:eastAsia="zh-CN"/>
        </w:rPr>
        <w:t>信息提交、在线论坛和合成生物学问题特设技术专家组会议进程概述</w:t>
      </w:r>
    </w:p>
    <w:p w14:paraId="1672993F" w14:textId="71824534" w:rsidR="00880462" w:rsidRPr="009C6891" w:rsidRDefault="00880462" w:rsidP="00880462">
      <w:pPr>
        <w:keepNext/>
        <w:numPr>
          <w:ilvl w:val="0"/>
          <w:numId w:val="38"/>
        </w:numPr>
        <w:suppressLineNumbers/>
        <w:suppressAutoHyphens/>
        <w:kinsoku w:val="0"/>
        <w:overflowPunct w:val="0"/>
        <w:autoSpaceDE w:val="0"/>
        <w:autoSpaceDN w:val="0"/>
        <w:spacing w:before="120" w:after="120" w:line="280" w:lineRule="exact"/>
        <w:ind w:left="0" w:firstLine="0"/>
        <w:jc w:val="both"/>
        <w:rPr>
          <w:bCs/>
          <w:snapToGrid w:val="0"/>
          <w:spacing w:val="-4"/>
          <w:kern w:val="22"/>
          <w:lang w:eastAsia="zh-CN"/>
        </w:rPr>
      </w:pPr>
      <w:r w:rsidRPr="009C6891">
        <w:rPr>
          <w:lang w:val="zh-CN" w:eastAsia="zh-CN"/>
        </w:rPr>
        <w:t>除了上文第</w:t>
      </w:r>
      <w:r w:rsidRPr="009C6891">
        <w:rPr>
          <w:lang w:val="zh-CN" w:eastAsia="zh-CN"/>
        </w:rPr>
        <w:t>3</w:t>
      </w:r>
      <w:r w:rsidRPr="009C6891">
        <w:rPr>
          <w:lang w:val="zh-CN" w:eastAsia="zh-CN"/>
        </w:rPr>
        <w:t>段和第</w:t>
      </w:r>
      <w:r w:rsidRPr="009C6891">
        <w:rPr>
          <w:lang w:val="zh-CN" w:eastAsia="zh-CN"/>
        </w:rPr>
        <w:t>4</w:t>
      </w:r>
      <w:r w:rsidRPr="009C6891">
        <w:rPr>
          <w:lang w:val="zh-CN" w:eastAsia="zh-CN"/>
        </w:rPr>
        <w:t>段概述的第</w:t>
      </w:r>
      <w:r w:rsidRPr="009C6891">
        <w:rPr>
          <w:lang w:val="zh-CN" w:eastAsia="zh-CN"/>
        </w:rPr>
        <w:t>14/19</w:t>
      </w:r>
      <w:r w:rsidRPr="009C6891">
        <w:rPr>
          <w:lang w:val="zh-CN" w:eastAsia="zh-CN"/>
        </w:rPr>
        <w:t>号决定的要点以外，执行秘书还</w:t>
      </w:r>
      <w:r w:rsidRPr="009C6891">
        <w:rPr>
          <w:lang w:val="zh-CN" w:eastAsia="zh-CN"/>
        </w:rPr>
        <w:t xml:space="preserve">(a) </w:t>
      </w:r>
      <w:r w:rsidRPr="009C6891">
        <w:rPr>
          <w:lang w:val="zh-CN" w:eastAsia="zh-CN"/>
        </w:rPr>
        <w:t>邀请各方提交关于合成生物学的信息；</w:t>
      </w:r>
      <w:r w:rsidRPr="009C6891">
        <w:rPr>
          <w:lang w:val="zh-CN" w:eastAsia="zh-CN"/>
        </w:rPr>
        <w:t>(b)</w:t>
      </w:r>
      <w:r w:rsidR="002539E1">
        <w:rPr>
          <w:rFonts w:hint="eastAsia"/>
          <w:lang w:val="zh-CN" w:eastAsia="zh-CN"/>
        </w:rPr>
        <w:t xml:space="preserve"> </w:t>
      </w:r>
      <w:r w:rsidR="00F066FB" w:rsidRPr="009C6891">
        <w:rPr>
          <w:rFonts w:hint="eastAsia"/>
          <w:lang w:val="zh-CN" w:eastAsia="zh-CN"/>
        </w:rPr>
        <w:t>通过</w:t>
      </w:r>
      <w:r w:rsidRPr="009C6891">
        <w:rPr>
          <w:lang w:val="zh-CN" w:eastAsia="zh-CN"/>
        </w:rPr>
        <w:t>不限成员名额在线论坛</w:t>
      </w:r>
      <w:r w:rsidR="00F066FB" w:rsidRPr="009C6891">
        <w:rPr>
          <w:lang w:val="zh-CN" w:eastAsia="zh-CN"/>
        </w:rPr>
        <w:t>召开了</w:t>
      </w:r>
      <w:r w:rsidRPr="009C6891">
        <w:rPr>
          <w:lang w:val="zh-CN" w:eastAsia="zh-CN"/>
        </w:rPr>
        <w:t>有人主持的合成生物学特定专题在线讨论；</w:t>
      </w:r>
      <w:r w:rsidRPr="009C6891">
        <w:rPr>
          <w:lang w:val="zh-CN" w:eastAsia="zh-CN"/>
        </w:rPr>
        <w:t xml:space="preserve">(c) </w:t>
      </w:r>
      <w:r w:rsidRPr="009C6891">
        <w:rPr>
          <w:lang w:val="zh-CN" w:eastAsia="zh-CN"/>
        </w:rPr>
        <w:t>召开了一次特设技术专家组面对面会议。以下各小节提供了关于上述每个步骤的更多详细信息。</w:t>
      </w:r>
      <w:r w:rsidR="00AB69BB">
        <w:rPr>
          <w:rFonts w:hint="eastAsia"/>
          <w:lang w:val="zh-CN" w:eastAsia="zh-CN"/>
        </w:rPr>
        <w:t xml:space="preserve"> </w:t>
      </w:r>
    </w:p>
    <w:p w14:paraId="456DCC78" w14:textId="7D4EED7A" w:rsidR="00880462" w:rsidRPr="009C6891" w:rsidRDefault="00011F56" w:rsidP="00880462">
      <w:pPr>
        <w:keepNext/>
        <w:numPr>
          <w:ilvl w:val="0"/>
          <w:numId w:val="39"/>
        </w:numPr>
        <w:suppressLineNumbers/>
        <w:tabs>
          <w:tab w:val="left" w:pos="360"/>
        </w:tabs>
        <w:suppressAutoHyphens/>
        <w:kinsoku w:val="0"/>
        <w:overflowPunct w:val="0"/>
        <w:autoSpaceDE w:val="0"/>
        <w:autoSpaceDN w:val="0"/>
        <w:spacing w:before="120" w:after="120" w:line="280" w:lineRule="exact"/>
        <w:ind w:left="0" w:firstLine="0"/>
        <w:jc w:val="center"/>
        <w:outlineLvl w:val="1"/>
        <w:rPr>
          <w:rFonts w:eastAsia="SimHei"/>
          <w:b/>
          <w:snapToGrid w:val="0"/>
          <w:kern w:val="22"/>
          <w:lang w:eastAsia="zh-CN"/>
        </w:rPr>
      </w:pPr>
      <w:r>
        <w:rPr>
          <w:rFonts w:eastAsia="SimHei"/>
          <w:b/>
          <w:bCs/>
          <w:lang w:val="en-US" w:eastAsia="zh-CN"/>
        </w:rPr>
        <w:t xml:space="preserve"> </w:t>
      </w:r>
      <w:r w:rsidR="00880462" w:rsidRPr="009C6891">
        <w:rPr>
          <w:rFonts w:eastAsia="SimHei"/>
          <w:b/>
          <w:bCs/>
          <w:lang w:val="zh-CN" w:eastAsia="zh-CN"/>
        </w:rPr>
        <w:t>合成生物学相关信息的提交</w:t>
      </w:r>
    </w:p>
    <w:p w14:paraId="2049F57B" w14:textId="2449068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在第</w:t>
      </w:r>
      <w:r w:rsidRPr="009C6891">
        <w:rPr>
          <w:lang w:val="zh-CN" w:eastAsia="zh-CN"/>
        </w:rPr>
        <w:t>14/19</w:t>
      </w:r>
      <w:r w:rsidRPr="009C6891">
        <w:rPr>
          <w:lang w:val="zh-CN" w:eastAsia="zh-CN"/>
        </w:rPr>
        <w:t>号决定第</w:t>
      </w:r>
      <w:r w:rsidRPr="009C6891">
        <w:rPr>
          <w:lang w:val="zh-CN" w:eastAsia="zh-CN"/>
        </w:rPr>
        <w:t>16</w:t>
      </w:r>
      <w:r w:rsidRPr="009C6891">
        <w:rPr>
          <w:lang w:val="zh-CN" w:eastAsia="zh-CN"/>
        </w:rPr>
        <w:t>段中，缔约方大会邀请各缔约方、其他国家政府、土著人民和地方社区以及相关组织向执行秘书提交与该决定附件所载特设技术专家组职权范围</w:t>
      </w:r>
      <w:r w:rsidRPr="009C6891">
        <w:rPr>
          <w:lang w:val="zh-CN" w:eastAsia="zh-CN"/>
        </w:rPr>
        <w:t>(a)</w:t>
      </w:r>
      <w:r w:rsidRPr="009C6891">
        <w:rPr>
          <w:lang w:val="zh-CN" w:eastAsia="zh-CN"/>
        </w:rPr>
        <w:t>至</w:t>
      </w:r>
      <w:r w:rsidRPr="009C6891">
        <w:rPr>
          <w:lang w:val="zh-CN" w:eastAsia="zh-CN"/>
        </w:rPr>
        <w:t>(d)</w:t>
      </w:r>
      <w:r w:rsidRPr="009C6891">
        <w:rPr>
          <w:lang w:val="zh-CN" w:eastAsia="zh-CN"/>
        </w:rPr>
        <w:t>段相关的信息。因此，执行秘书发布了日期为</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hyperlink r:id="rId15" w:history="1">
        <w:r w:rsidR="00FC4A54" w:rsidRPr="009C6891">
          <w:rPr>
            <w:rStyle w:val="Hyperlink"/>
            <w:bCs/>
            <w:iCs/>
            <w:snapToGrid w:val="0"/>
            <w:kern w:val="22"/>
            <w:lang w:val="en-GB" w:eastAsia="zh-CN"/>
          </w:rPr>
          <w:t>2018-103</w:t>
        </w:r>
      </w:hyperlink>
      <w:r w:rsidRPr="009C6891">
        <w:rPr>
          <w:lang w:val="zh-CN" w:eastAsia="zh-CN"/>
        </w:rPr>
        <w:t>号通知。</w:t>
      </w:r>
      <w:bookmarkStart w:id="5" w:name="_Hlk6403152"/>
    </w:p>
    <w:p w14:paraId="505B3A03"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630" w:hanging="630"/>
        <w:jc w:val="both"/>
        <w:rPr>
          <w:bCs/>
          <w:iCs/>
          <w:snapToGrid w:val="0"/>
          <w:kern w:val="22"/>
          <w:lang w:eastAsia="zh-CN"/>
        </w:rPr>
      </w:pPr>
      <w:r w:rsidRPr="009C6891">
        <w:rPr>
          <w:lang w:val="zh-CN" w:eastAsia="zh-CN"/>
        </w:rPr>
        <w:t>该通知邀请各方提交关于四个专题的信息：</w:t>
      </w:r>
    </w:p>
    <w:p w14:paraId="56CD661F" w14:textId="77777777"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段所载标准之间的关系的信息，以便完成第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段中要求的评估，其依据是执行秘书在</w:t>
      </w:r>
      <w:r w:rsidRPr="009C6891">
        <w:rPr>
          <w:lang w:val="zh-CN" w:eastAsia="zh-CN"/>
        </w:rPr>
        <w:t>SBSTTA/22/INF/17</w:t>
      </w:r>
      <w:r w:rsidRPr="009C6891">
        <w:rPr>
          <w:lang w:val="zh-CN" w:eastAsia="zh-CN"/>
        </w:rPr>
        <w:t>号文件中编制的初步分析；</w:t>
      </w:r>
    </w:p>
    <w:p w14:paraId="20D395B8" w14:textId="41EE388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提交关于自</w:t>
      </w:r>
      <w:r w:rsidRPr="009C6891">
        <w:rPr>
          <w:lang w:val="zh-CN" w:eastAsia="zh-CN"/>
        </w:rPr>
        <w:t>2017</w:t>
      </w:r>
      <w:r w:rsidRPr="009C6891">
        <w:rPr>
          <w:lang w:val="zh-CN" w:eastAsia="zh-CN"/>
        </w:rPr>
        <w:t>年</w:t>
      </w:r>
      <w:r w:rsidRPr="009C6891">
        <w:rPr>
          <w:lang w:val="zh-CN" w:eastAsia="zh-CN"/>
        </w:rPr>
        <w:t>12</w:t>
      </w:r>
      <w:r w:rsidRPr="009C6891">
        <w:rPr>
          <w:lang w:val="zh-CN" w:eastAsia="zh-CN"/>
        </w:rPr>
        <w:t>月特设技术专家组上次会议以来合成生物学领域新技术发展的信息，包括考虑与合成生物学相关的基因组编辑的具体应用，以支持进行广泛和定期水平扫描进程；</w:t>
      </w:r>
    </w:p>
    <w:p w14:paraId="7023813E" w14:textId="47D78558"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spacing w:val="-2"/>
          <w:kern w:val="22"/>
          <w:lang w:eastAsia="zh-CN"/>
        </w:rPr>
      </w:pPr>
      <w:r w:rsidRPr="009C6891">
        <w:rPr>
          <w:lang w:val="zh-CN" w:eastAsia="zh-CN"/>
        </w:rPr>
        <w:t>提交关于</w:t>
      </w:r>
      <w:r w:rsidR="00B33884" w:rsidRPr="009C6891">
        <w:rPr>
          <w:lang w:val="zh-CN" w:eastAsia="zh-CN"/>
        </w:rPr>
        <w:t>知识</w:t>
      </w:r>
      <w:r w:rsidRPr="009C6891">
        <w:rPr>
          <w:lang w:val="zh-CN" w:eastAsia="zh-CN"/>
        </w:rPr>
        <w:t>现状的信息，办法是分析关于潜在的积极和消极环境影响的信息，包括但不限于</w:t>
      </w:r>
      <w:r w:rsidR="003878C5">
        <w:rPr>
          <w:lang w:val="zh-CN" w:eastAsia="zh-CN"/>
        </w:rPr>
        <w:t>同行评议</w:t>
      </w:r>
      <w:r w:rsidRPr="009C6891">
        <w:rPr>
          <w:lang w:val="zh-CN" w:eastAsia="zh-CN"/>
        </w:rPr>
        <w:t>出版的文献，同时顾及合成生物学现行和不久的将来的应用</w:t>
      </w:r>
      <w:r w:rsidR="003761CA" w:rsidRPr="009C6891">
        <w:rPr>
          <w:lang w:val="zh-CN" w:eastAsia="zh-CN"/>
        </w:rPr>
        <w:br/>
      </w:r>
      <w:r w:rsidRPr="009C6891">
        <w:rPr>
          <w:lang w:val="zh-CN" w:eastAsia="zh-CN"/>
        </w:rPr>
        <w:t>（包括那些涉及含有人工基因驱动的有机物的应用）</w:t>
      </w:r>
      <w:r w:rsidR="00DD4233" w:rsidRPr="009C6891">
        <w:rPr>
          <w:rFonts w:hint="eastAsia"/>
          <w:lang w:val="zh-CN" w:eastAsia="zh-CN"/>
        </w:rPr>
        <w:t>对</w:t>
      </w:r>
      <w:r w:rsidRPr="009C6891">
        <w:rPr>
          <w:lang w:val="zh-CN" w:eastAsia="zh-CN"/>
        </w:rPr>
        <w:t>人类健康、文化和社会经济</w:t>
      </w:r>
      <w:r w:rsidR="00DD4233" w:rsidRPr="009C6891">
        <w:rPr>
          <w:rFonts w:hint="eastAsia"/>
          <w:lang w:val="zh-CN" w:eastAsia="zh-CN"/>
        </w:rPr>
        <w:t>的</w:t>
      </w:r>
      <w:r w:rsidRPr="009C6891">
        <w:rPr>
          <w:lang w:val="zh-CN" w:eastAsia="zh-CN"/>
        </w:rPr>
        <w:t>影</w:t>
      </w:r>
      <w:r w:rsidR="003761CA" w:rsidRPr="009C6891">
        <w:rPr>
          <w:lang w:val="zh-CN" w:eastAsia="zh-CN"/>
        </w:rPr>
        <w:br/>
      </w:r>
      <w:r w:rsidRPr="009C6891">
        <w:rPr>
          <w:lang w:val="zh-CN" w:eastAsia="zh-CN"/>
        </w:rPr>
        <w:t>响，特别是生物多样性对于土著人民和地方社区的价值，同时考虑到可能释放的特性和物种及其传播的态势；</w:t>
      </w:r>
    </w:p>
    <w:p w14:paraId="1D2219B7" w14:textId="74D032F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提交关于迄今通过合成生物学</w:t>
      </w:r>
      <w:r w:rsidR="009021D7" w:rsidRPr="009C6891">
        <w:rPr>
          <w:rFonts w:hint="eastAsia"/>
          <w:lang w:val="zh-CN" w:eastAsia="zh-CN"/>
        </w:rPr>
        <w:t>领域</w:t>
      </w:r>
      <w:r w:rsidRPr="009C6891">
        <w:rPr>
          <w:lang w:val="zh-CN" w:eastAsia="zh-CN"/>
        </w:rPr>
        <w:t>的新发展研制的、可能超出《卡塔赫纳议定书》定义的改性活生物体范围的活生物体的信息。</w:t>
      </w:r>
    </w:p>
    <w:p w14:paraId="4041546D" w14:textId="398B4AF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lastRenderedPageBreak/>
        <w:t>秘书处共收到</w:t>
      </w:r>
      <w:r w:rsidRPr="009C6891">
        <w:rPr>
          <w:lang w:val="zh-CN" w:eastAsia="zh-CN"/>
        </w:rPr>
        <w:t>28</w:t>
      </w:r>
      <w:r w:rsidRPr="009C6891">
        <w:rPr>
          <w:lang w:val="zh-CN" w:eastAsia="zh-CN"/>
        </w:rPr>
        <w:t>份提交的</w:t>
      </w:r>
      <w:r w:rsidR="004D4570" w:rsidRPr="009C6891">
        <w:rPr>
          <w:rFonts w:hint="eastAsia"/>
          <w:lang w:val="zh-CN" w:eastAsia="zh-CN"/>
        </w:rPr>
        <w:t>文件</w:t>
      </w:r>
      <w:r w:rsidRPr="009C6891">
        <w:rPr>
          <w:lang w:val="zh-CN" w:eastAsia="zh-CN"/>
        </w:rPr>
        <w:t>。在提交的这些</w:t>
      </w:r>
      <w:r w:rsidR="004D4570" w:rsidRPr="009C6891">
        <w:rPr>
          <w:rFonts w:hint="eastAsia"/>
          <w:lang w:val="zh-CN" w:eastAsia="zh-CN"/>
        </w:rPr>
        <w:t>文件</w:t>
      </w:r>
      <w:r w:rsidRPr="009C6891">
        <w:rPr>
          <w:lang w:val="zh-CN" w:eastAsia="zh-CN"/>
        </w:rPr>
        <w:t>中，</w:t>
      </w:r>
      <w:r w:rsidRPr="009C6891">
        <w:rPr>
          <w:lang w:val="zh-CN" w:eastAsia="zh-CN"/>
        </w:rPr>
        <w:t>17</w:t>
      </w:r>
      <w:r w:rsidRPr="009C6891">
        <w:rPr>
          <w:lang w:val="zh-CN" w:eastAsia="zh-CN"/>
        </w:rPr>
        <w:t>份来自各缔约方，</w:t>
      </w:r>
      <w:r w:rsidRPr="009C6891">
        <w:rPr>
          <w:lang w:val="zh-CN" w:eastAsia="zh-CN"/>
        </w:rPr>
        <w:t>1</w:t>
      </w:r>
      <w:r w:rsidRPr="009C6891">
        <w:rPr>
          <w:lang w:val="zh-CN" w:eastAsia="zh-CN"/>
        </w:rPr>
        <w:t>份来自非缔约方，另外</w:t>
      </w:r>
      <w:r w:rsidRPr="009C6891">
        <w:rPr>
          <w:lang w:val="zh-CN" w:eastAsia="zh-CN"/>
        </w:rPr>
        <w:t>10</w:t>
      </w:r>
      <w:r w:rsidRPr="009C6891">
        <w:rPr>
          <w:lang w:val="zh-CN" w:eastAsia="zh-CN"/>
        </w:rPr>
        <w:t>份来自各组织。原始提交</w:t>
      </w:r>
      <w:r w:rsidR="004D4570" w:rsidRPr="009C6891">
        <w:rPr>
          <w:rFonts w:hint="eastAsia"/>
          <w:lang w:val="zh-CN" w:eastAsia="zh-CN"/>
        </w:rPr>
        <w:t>的文件</w:t>
      </w:r>
      <w:r w:rsidRPr="009C6891">
        <w:rPr>
          <w:lang w:val="zh-CN" w:eastAsia="zh-CN"/>
        </w:rPr>
        <w:t>可在线查阅</w:t>
      </w:r>
      <w:hyperlink r:id="rId16" w:history="1">
        <w:r w:rsidR="00AB638F" w:rsidRPr="000746E0">
          <w:rPr>
            <w:rStyle w:val="Hyperlink"/>
            <w:bCs/>
            <w:iCs/>
            <w:snapToGrid w:val="0"/>
            <w:kern w:val="22"/>
            <w:lang w:val="en-GB" w:eastAsia="zh-CN"/>
          </w:rPr>
          <w:t>https://bch.cbd.int/synbio/</w:t>
        </w:r>
        <w:r w:rsidR="00AB638F" w:rsidRPr="000746E0">
          <w:rPr>
            <w:rStyle w:val="Hyperlink"/>
            <w:rFonts w:hint="eastAsia"/>
            <w:bCs/>
            <w:iCs/>
            <w:snapToGrid w:val="0"/>
            <w:kern w:val="22"/>
            <w:lang w:val="en-GB" w:eastAsia="zh-CN"/>
          </w:rPr>
          <w:t xml:space="preserve"> </w:t>
        </w:r>
        <w:r w:rsidR="00AB638F" w:rsidRPr="000746E0">
          <w:rPr>
            <w:rStyle w:val="Hyperlink"/>
            <w:bCs/>
            <w:iCs/>
            <w:snapToGrid w:val="0"/>
            <w:kern w:val="22"/>
            <w:lang w:val="en-GB" w:eastAsia="zh-CN"/>
          </w:rPr>
          <w:t>submissions/</w:t>
        </w:r>
      </w:hyperlink>
      <w:r w:rsidRPr="009C6891">
        <w:rPr>
          <w:lang w:val="zh-CN" w:eastAsia="zh-CN"/>
        </w:rPr>
        <w:t>。</w:t>
      </w:r>
    </w:p>
    <w:p w14:paraId="2550B65C" w14:textId="78BC0FC6"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已</w:t>
      </w:r>
      <w:r w:rsidR="003C0A7F">
        <w:rPr>
          <w:rFonts w:hint="eastAsia"/>
          <w:lang w:val="zh-CN" w:eastAsia="zh-CN"/>
        </w:rPr>
        <w:t>提出综述</w:t>
      </w:r>
      <w:r w:rsidRPr="009C6891">
        <w:rPr>
          <w:lang w:val="zh-CN" w:eastAsia="zh-CN"/>
        </w:rPr>
        <w:t>所提交信息的资料文件</w:t>
      </w:r>
      <w:r w:rsidRPr="009C6891">
        <w:rPr>
          <w:rStyle w:val="FootnoteReference"/>
          <w:bCs/>
          <w:iCs/>
          <w:snapToGrid w:val="0"/>
          <w:kern w:val="22"/>
          <w:sz w:val="24"/>
          <w:lang w:val="zh-CN"/>
        </w:rPr>
        <w:footnoteReference w:id="6"/>
      </w:r>
      <w:r w:rsidRPr="009C6891">
        <w:rPr>
          <w:lang w:val="zh-CN" w:eastAsia="zh-CN"/>
        </w:rPr>
        <w:t>，支持特设技术专家组和科咨机构进行审议。</w:t>
      </w:r>
      <w:bookmarkStart w:id="6" w:name="_Hlk9938845"/>
      <w:bookmarkEnd w:id="5"/>
      <w:bookmarkEnd w:id="6"/>
    </w:p>
    <w:p w14:paraId="2470BC51" w14:textId="15D71B27"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t>合成生物学问题不限成员名额在线论坛</w:t>
      </w:r>
    </w:p>
    <w:p w14:paraId="13F5418D"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如上所述，缔约方大会决定延长合成生物学问题不限成员名额在线论坛，以支持特设技术专家组的工作。</w:t>
      </w:r>
    </w:p>
    <w:p w14:paraId="42E074B2" w14:textId="77777777" w:rsidR="00880462" w:rsidRPr="009C6891" w:rsidRDefault="00880462" w:rsidP="002539E1">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在</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r w:rsidRPr="009C6891">
        <w:rPr>
          <w:lang w:val="zh-CN" w:eastAsia="zh-CN"/>
        </w:rPr>
        <w:t>2018-103</w:t>
      </w:r>
      <w:r w:rsidRPr="009C6891">
        <w:rPr>
          <w:lang w:val="zh-CN" w:eastAsia="zh-CN"/>
        </w:rPr>
        <w:t>号通知中，执行秘书邀请各缔约方、其他国家政府、土著人民和地方社区以及相关组织提名专家参加合成生物学问题不限成员名额在线论坛。对此，共有</w:t>
      </w:r>
      <w:r w:rsidRPr="009C6891">
        <w:rPr>
          <w:lang w:val="zh-CN" w:eastAsia="zh-CN"/>
        </w:rPr>
        <w:t>400</w:t>
      </w:r>
      <w:r w:rsidRPr="009C6891">
        <w:rPr>
          <w:lang w:val="zh-CN" w:eastAsia="zh-CN"/>
        </w:rPr>
        <w:t>人登记参加论坛：</w:t>
      </w:r>
      <w:r w:rsidRPr="009C6891">
        <w:rPr>
          <w:lang w:val="zh-CN" w:eastAsia="zh-CN"/>
        </w:rPr>
        <w:t>236</w:t>
      </w:r>
      <w:r w:rsidRPr="009C6891">
        <w:rPr>
          <w:lang w:val="zh-CN" w:eastAsia="zh-CN"/>
        </w:rPr>
        <w:t>人来自各缔约方，</w:t>
      </w:r>
      <w:r w:rsidRPr="009C6891">
        <w:rPr>
          <w:lang w:val="zh-CN" w:eastAsia="zh-CN"/>
        </w:rPr>
        <w:t>3</w:t>
      </w:r>
      <w:r w:rsidRPr="009C6891">
        <w:rPr>
          <w:lang w:val="zh-CN" w:eastAsia="zh-CN"/>
        </w:rPr>
        <w:t>人来自其他国家政府，</w:t>
      </w:r>
      <w:r w:rsidRPr="009C6891">
        <w:rPr>
          <w:lang w:val="zh-CN" w:eastAsia="zh-CN"/>
        </w:rPr>
        <w:t>150</w:t>
      </w:r>
      <w:r w:rsidRPr="009C6891">
        <w:rPr>
          <w:lang w:val="zh-CN" w:eastAsia="zh-CN"/>
        </w:rPr>
        <w:t>人来自各组织，</w:t>
      </w:r>
      <w:r w:rsidRPr="009C6891">
        <w:rPr>
          <w:lang w:val="zh-CN" w:eastAsia="zh-CN"/>
        </w:rPr>
        <w:t>11</w:t>
      </w:r>
      <w:r w:rsidRPr="009C6891">
        <w:rPr>
          <w:lang w:val="zh-CN" w:eastAsia="zh-CN"/>
        </w:rPr>
        <w:t>人来自土著人民和地方社区。</w:t>
      </w:r>
      <w:bookmarkStart w:id="7" w:name="_Hlk30421785"/>
      <w:bookmarkEnd w:id="7"/>
    </w:p>
    <w:p w14:paraId="37E9AC87"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r w:rsidRPr="009C6891">
        <w:rPr>
          <w:lang w:val="zh-CN" w:eastAsia="zh-CN"/>
        </w:rPr>
        <w:t>不限成员名额在线论坛于</w:t>
      </w:r>
      <w:r w:rsidRPr="009C6891">
        <w:rPr>
          <w:lang w:val="zh-CN" w:eastAsia="zh-CN"/>
        </w:rPr>
        <w:t>2019</w:t>
      </w:r>
      <w:r w:rsidRPr="009C6891">
        <w:rPr>
          <w:lang w:val="zh-CN" w:eastAsia="zh-CN"/>
        </w:rPr>
        <w:t>年</w:t>
      </w:r>
      <w:r w:rsidRPr="009C6891">
        <w:rPr>
          <w:lang w:val="zh-CN" w:eastAsia="zh-CN"/>
        </w:rPr>
        <w:t>3</w:t>
      </w:r>
      <w:r w:rsidRPr="009C6891">
        <w:rPr>
          <w:lang w:val="zh-CN" w:eastAsia="zh-CN"/>
        </w:rPr>
        <w:t>月</w:t>
      </w:r>
      <w:r w:rsidRPr="009C6891">
        <w:rPr>
          <w:lang w:val="zh-CN" w:eastAsia="zh-CN"/>
        </w:rPr>
        <w:t>4</w:t>
      </w:r>
      <w:r w:rsidRPr="009C6891">
        <w:rPr>
          <w:lang w:val="zh-CN" w:eastAsia="zh-CN"/>
        </w:rPr>
        <w:t>日至</w:t>
      </w:r>
      <w:r w:rsidRPr="009C6891">
        <w:rPr>
          <w:lang w:val="zh-CN" w:eastAsia="zh-CN"/>
        </w:rPr>
        <w:t>31</w:t>
      </w:r>
      <w:r w:rsidRPr="009C6891">
        <w:rPr>
          <w:lang w:val="zh-CN" w:eastAsia="zh-CN"/>
        </w:rPr>
        <w:t>日举行了讨论。</w:t>
      </w:r>
      <w:proofErr w:type="spellStart"/>
      <w:r w:rsidRPr="009C6891">
        <w:rPr>
          <w:lang w:val="zh-CN"/>
        </w:rPr>
        <w:t>讨论由</w:t>
      </w:r>
      <w:proofErr w:type="spellEnd"/>
      <w:r w:rsidRPr="009C6891">
        <w:rPr>
          <w:lang w:val="zh-CN"/>
        </w:rPr>
        <w:t>Maria de Lourdes Torres</w:t>
      </w:r>
      <w:proofErr w:type="spellStart"/>
      <w:r w:rsidRPr="009C6891">
        <w:rPr>
          <w:lang w:val="zh-CN"/>
        </w:rPr>
        <w:t>女士（厄瓜多尔）和</w:t>
      </w:r>
      <w:proofErr w:type="spellEnd"/>
      <w:r w:rsidRPr="009C6891">
        <w:rPr>
          <w:lang w:val="zh-CN"/>
        </w:rPr>
        <w:t>Casper Linnestad</w:t>
      </w:r>
      <w:proofErr w:type="spellStart"/>
      <w:r w:rsidRPr="009C6891">
        <w:rPr>
          <w:lang w:val="zh-CN"/>
        </w:rPr>
        <w:t>先生（挪威）主持</w:t>
      </w:r>
      <w:proofErr w:type="spellEnd"/>
      <w:r w:rsidRPr="009C6891">
        <w:rPr>
          <w:lang w:val="zh-CN"/>
        </w:rPr>
        <w:t>。</w:t>
      </w:r>
    </w:p>
    <w:p w14:paraId="1A8C850C"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论坛确定了如下七个讨论专题：</w:t>
      </w:r>
    </w:p>
    <w:p w14:paraId="1BD8D436"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1</w:t>
      </w:r>
      <w:r w:rsidRPr="009C6891">
        <w:rPr>
          <w:lang w:val="zh-CN" w:eastAsia="zh-CN"/>
        </w:rPr>
        <w:t>：自特设技术专家组上次会议以来合成生物学领域的新技术发展；</w:t>
      </w:r>
    </w:p>
    <w:p w14:paraId="6851CD98"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2</w:t>
      </w:r>
      <w:r w:rsidRPr="009C6891">
        <w:rPr>
          <w:lang w:val="zh-CN" w:eastAsia="zh-CN"/>
        </w:rPr>
        <w:t>：关于第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段提及的对发展进行定期水平扫描、监测和评估的备选办法的建议；</w:t>
      </w:r>
    </w:p>
    <w:p w14:paraId="25491FFB" w14:textId="6F1451D8"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3</w:t>
      </w:r>
      <w:r w:rsidRPr="009C6891">
        <w:rPr>
          <w:lang w:val="zh-CN" w:eastAsia="zh-CN"/>
        </w:rPr>
        <w:t>：审查关于合成生物学现行和不久的将来的应用（包括那些涉及含有人工基因驱动的有机物的应用）的潜在积极和消极环境影响的</w:t>
      </w:r>
      <w:r w:rsidR="003B601D" w:rsidRPr="009C6891">
        <w:rPr>
          <w:rFonts w:hint="eastAsia"/>
          <w:lang w:val="zh-CN" w:eastAsia="zh-CN"/>
        </w:rPr>
        <w:t>现行</w:t>
      </w:r>
      <w:r w:rsidR="001A30DE" w:rsidRPr="009C6891">
        <w:rPr>
          <w:lang w:val="zh-CN" w:eastAsia="zh-CN"/>
        </w:rPr>
        <w:t>知识</w:t>
      </w:r>
      <w:r w:rsidR="003B601D" w:rsidRPr="009C6891">
        <w:rPr>
          <w:rFonts w:hint="eastAsia"/>
          <w:lang w:val="zh-CN" w:eastAsia="zh-CN"/>
        </w:rPr>
        <w:t>状况</w:t>
      </w:r>
      <w:r w:rsidRPr="009C6891">
        <w:rPr>
          <w:lang w:val="zh-CN" w:eastAsia="zh-CN"/>
        </w:rPr>
        <w:t>；</w:t>
      </w:r>
    </w:p>
    <w:p w14:paraId="015C98E9" w14:textId="2443816C"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4</w:t>
      </w:r>
      <w:r w:rsidRPr="009C6891">
        <w:rPr>
          <w:lang w:val="zh-CN" w:eastAsia="zh-CN"/>
        </w:rPr>
        <w:t>：处于研究和开发早期阶段的合成生物学应用可能对《公约》的三</w:t>
      </w:r>
      <w:r w:rsidR="001A30DE" w:rsidRPr="009C6891">
        <w:rPr>
          <w:rFonts w:hint="eastAsia"/>
          <w:lang w:val="zh-CN" w:eastAsia="zh-CN"/>
        </w:rPr>
        <w:t>项</w:t>
      </w:r>
      <w:r w:rsidRPr="009C6891">
        <w:rPr>
          <w:lang w:val="zh-CN" w:eastAsia="zh-CN"/>
        </w:rPr>
        <w:t>目标产生的影响；</w:t>
      </w:r>
    </w:p>
    <w:p w14:paraId="5862C303" w14:textId="50BF4921"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5</w:t>
      </w:r>
      <w:r w:rsidRPr="009C6891">
        <w:rPr>
          <w:lang w:val="zh-CN" w:eastAsia="zh-CN"/>
        </w:rPr>
        <w:t>：考虑迄今通过合成生物学的新发展研制的任何活生物体是否超出了《卡塔赫纳议定书》定义的改性活生物体的范围。</w:t>
      </w:r>
    </w:p>
    <w:p w14:paraId="5FE035E9"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6</w:t>
      </w:r>
      <w:r w:rsidRPr="009C6891">
        <w:rPr>
          <w:lang w:val="zh-CN" w:eastAsia="zh-CN"/>
        </w:rPr>
        <w:t>：分享有关检测、识别和监测合成生物学生成的有机物、组成部分和产品的经验；</w:t>
      </w:r>
    </w:p>
    <w:p w14:paraId="37811F8F" w14:textId="556546C9"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7</w:t>
      </w:r>
      <w:r w:rsidRPr="009C6891">
        <w:rPr>
          <w:lang w:val="zh-CN" w:eastAsia="zh-CN"/>
        </w:rPr>
        <w:t>：合成生物学与第</w:t>
      </w:r>
      <w:r w:rsidRPr="009C6891">
        <w:rPr>
          <w:lang w:val="zh-CN" w:eastAsia="zh-CN"/>
        </w:rPr>
        <w:t>IX/29</w:t>
      </w:r>
      <w:r w:rsidRPr="009C6891">
        <w:rPr>
          <w:lang w:val="zh-CN" w:eastAsia="zh-CN"/>
        </w:rPr>
        <w:t>号决定中</w:t>
      </w:r>
      <w:r w:rsidR="0068768C" w:rsidRPr="009C6891">
        <w:rPr>
          <w:rFonts w:hint="eastAsia"/>
          <w:lang w:val="zh-CN" w:eastAsia="zh-CN"/>
        </w:rPr>
        <w:t>所列</w:t>
      </w:r>
      <w:r w:rsidRPr="009C6891">
        <w:rPr>
          <w:lang w:val="zh-CN" w:eastAsia="zh-CN"/>
        </w:rPr>
        <w:t>标准之间的关系。</w:t>
      </w:r>
    </w:p>
    <w:p w14:paraId="6FA48AB6"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共有</w:t>
      </w:r>
      <w:r w:rsidRPr="009C6891">
        <w:rPr>
          <w:lang w:val="zh-CN" w:eastAsia="zh-CN"/>
        </w:rPr>
        <w:t>109</w:t>
      </w:r>
      <w:r w:rsidRPr="009C6891">
        <w:rPr>
          <w:lang w:val="zh-CN" w:eastAsia="zh-CN"/>
        </w:rPr>
        <w:t>人积极参与了讨论，发言共计</w:t>
      </w:r>
      <w:r w:rsidRPr="009C6891">
        <w:rPr>
          <w:lang w:val="zh-CN" w:eastAsia="zh-CN"/>
        </w:rPr>
        <w:t>338</w:t>
      </w:r>
      <w:r w:rsidRPr="009C6891">
        <w:rPr>
          <w:lang w:val="zh-CN" w:eastAsia="zh-CN"/>
        </w:rPr>
        <w:t>次。其中，各缔约方发言</w:t>
      </w:r>
      <w:r w:rsidRPr="009C6891">
        <w:rPr>
          <w:lang w:val="zh-CN" w:eastAsia="zh-CN"/>
        </w:rPr>
        <w:t>188</w:t>
      </w:r>
      <w:r w:rsidRPr="009C6891">
        <w:rPr>
          <w:lang w:val="zh-CN" w:eastAsia="zh-CN"/>
        </w:rPr>
        <w:t>次，非缔约方发言</w:t>
      </w:r>
      <w:r w:rsidRPr="009C6891">
        <w:rPr>
          <w:lang w:val="zh-CN" w:eastAsia="zh-CN"/>
        </w:rPr>
        <w:t>5</w:t>
      </w:r>
      <w:r w:rsidRPr="009C6891">
        <w:rPr>
          <w:lang w:val="zh-CN" w:eastAsia="zh-CN"/>
        </w:rPr>
        <w:t>次，各组织发言</w:t>
      </w:r>
      <w:r w:rsidRPr="009C6891">
        <w:rPr>
          <w:lang w:val="zh-CN" w:eastAsia="zh-CN"/>
        </w:rPr>
        <w:t>141</w:t>
      </w:r>
      <w:r w:rsidRPr="009C6891">
        <w:rPr>
          <w:lang w:val="zh-CN" w:eastAsia="zh-CN"/>
        </w:rPr>
        <w:t>次，土著人民和地方社区代表发言</w:t>
      </w:r>
      <w:r w:rsidRPr="009C6891">
        <w:rPr>
          <w:lang w:val="zh-CN" w:eastAsia="zh-CN"/>
        </w:rPr>
        <w:t>4</w:t>
      </w:r>
      <w:r w:rsidRPr="009C6891">
        <w:rPr>
          <w:lang w:val="zh-CN" w:eastAsia="zh-CN"/>
        </w:rPr>
        <w:t>次。</w:t>
      </w:r>
    </w:p>
    <w:p w14:paraId="166A5930" w14:textId="71853478"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snapToGrid w:val="0"/>
          <w:kern w:val="22"/>
          <w:lang w:eastAsia="zh-CN"/>
        </w:rPr>
      </w:pPr>
      <w:r w:rsidRPr="009C6891">
        <w:rPr>
          <w:lang w:val="zh-CN" w:eastAsia="zh-CN"/>
        </w:rPr>
        <w:t>目前已编写了通过在线论坛的讨论分享的意见摘要，以支持特设技术专家组和科咨机构进行审议。</w:t>
      </w:r>
      <w:r w:rsidRPr="009C6891">
        <w:rPr>
          <w:rStyle w:val="FootnoteReference"/>
          <w:snapToGrid w:val="0"/>
          <w:kern w:val="22"/>
          <w:sz w:val="24"/>
          <w:lang w:val="zh-CN"/>
        </w:rPr>
        <w:footnoteReference w:id="7"/>
      </w:r>
      <w:r w:rsidRPr="009C6891">
        <w:rPr>
          <w:lang w:val="zh-CN" w:eastAsia="zh-CN"/>
        </w:rPr>
        <w:t>如需详尽了解所有意见</w:t>
      </w:r>
      <w:r w:rsidRPr="00AB638F">
        <w:rPr>
          <w:lang w:val="en-US" w:eastAsia="zh-CN"/>
        </w:rPr>
        <w:t>，</w:t>
      </w:r>
      <w:r w:rsidRPr="009C6891">
        <w:rPr>
          <w:lang w:val="zh-CN" w:eastAsia="zh-CN"/>
        </w:rPr>
        <w:t>建议查阅原始在线发言</w:t>
      </w:r>
      <w:r w:rsidRPr="00AB638F">
        <w:rPr>
          <w:lang w:val="en-US" w:eastAsia="zh-CN"/>
        </w:rPr>
        <w:t>（</w:t>
      </w:r>
      <w:hyperlink r:id="rId17" w:history="1">
        <w:r w:rsidR="00AB638F" w:rsidRPr="000746E0">
          <w:rPr>
            <w:rStyle w:val="Hyperlink"/>
            <w:snapToGrid w:val="0"/>
            <w:kern w:val="22"/>
            <w:lang w:val="en-GB" w:eastAsia="zh-CN"/>
          </w:rPr>
          <w:t>https://bch.cbd.int/</w:t>
        </w:r>
        <w:r w:rsidR="00AB638F" w:rsidRPr="000746E0">
          <w:rPr>
            <w:rStyle w:val="Hyperlink"/>
            <w:rFonts w:hint="eastAsia"/>
            <w:snapToGrid w:val="0"/>
            <w:kern w:val="22"/>
            <w:lang w:val="en-GB" w:eastAsia="zh-CN"/>
          </w:rPr>
          <w:t xml:space="preserve"> </w:t>
        </w:r>
        <w:proofErr w:type="spellStart"/>
        <w:r w:rsidR="00AB638F" w:rsidRPr="000746E0">
          <w:rPr>
            <w:rStyle w:val="Hyperlink"/>
            <w:snapToGrid w:val="0"/>
            <w:kern w:val="22"/>
            <w:lang w:val="en-GB" w:eastAsia="zh-CN"/>
          </w:rPr>
          <w:t>synbio</w:t>
        </w:r>
        <w:proofErr w:type="spellEnd"/>
        <w:r w:rsidR="00AB638F" w:rsidRPr="000746E0">
          <w:rPr>
            <w:rStyle w:val="Hyperlink"/>
            <w:snapToGrid w:val="0"/>
            <w:kern w:val="22"/>
            <w:lang w:val="en-GB" w:eastAsia="zh-CN"/>
          </w:rPr>
          <w:t>/open-ended/discussion/</w:t>
        </w:r>
      </w:hyperlink>
      <w:r w:rsidRPr="00AB638F">
        <w:rPr>
          <w:lang w:val="en-US" w:eastAsia="zh-CN"/>
        </w:rPr>
        <w:t>）</w:t>
      </w:r>
      <w:r w:rsidRPr="009C6891">
        <w:rPr>
          <w:lang w:val="zh-CN" w:eastAsia="zh-CN"/>
        </w:rPr>
        <w:t>。</w:t>
      </w:r>
    </w:p>
    <w:p w14:paraId="08EC3DAA" w14:textId="36AA210D"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t>合成生物学问题特设技术专家组会议</w:t>
      </w:r>
    </w:p>
    <w:p w14:paraId="6A065136" w14:textId="58CCDF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spacing w:val="-2"/>
          <w:kern w:val="22"/>
          <w:lang w:eastAsia="zh-CN"/>
        </w:rPr>
      </w:pPr>
      <w:r w:rsidRPr="009C6891">
        <w:rPr>
          <w:lang w:val="zh-CN" w:eastAsia="zh-CN"/>
        </w:rPr>
        <w:t>如上所述，缔约方大会决定在主要考虑到根据《卡塔赫纳议定书》进行的风险评估工作的情况下，延长合成生物学问题特设技术专家组</w:t>
      </w:r>
      <w:r w:rsidR="0044073D" w:rsidRPr="009C6891">
        <w:rPr>
          <w:rFonts w:hint="eastAsia"/>
          <w:lang w:val="zh-CN" w:eastAsia="zh-CN"/>
        </w:rPr>
        <w:t>成员</w:t>
      </w:r>
      <w:r w:rsidRPr="009C6891">
        <w:rPr>
          <w:lang w:val="zh-CN" w:eastAsia="zh-CN"/>
        </w:rPr>
        <w:t>的任期。因此，执行秘书在</w:t>
      </w:r>
      <w:r w:rsidRPr="009C6891">
        <w:rPr>
          <w:lang w:val="zh-CN" w:eastAsia="zh-CN"/>
        </w:rPr>
        <w:t>2019</w:t>
      </w:r>
      <w:r w:rsidRPr="009C6891">
        <w:rPr>
          <w:lang w:val="zh-CN" w:eastAsia="zh-CN"/>
        </w:rPr>
        <w:t>年</w:t>
      </w:r>
      <w:r w:rsidRPr="009C6891">
        <w:rPr>
          <w:lang w:val="zh-CN" w:eastAsia="zh-CN"/>
        </w:rPr>
        <w:t>2</w:t>
      </w:r>
      <w:r w:rsidRPr="009C6891">
        <w:rPr>
          <w:lang w:val="zh-CN" w:eastAsia="zh-CN"/>
        </w:rPr>
        <w:t>月</w:t>
      </w:r>
      <w:r w:rsidRPr="009C6891">
        <w:rPr>
          <w:lang w:val="zh-CN" w:eastAsia="zh-CN"/>
        </w:rPr>
        <w:t>20</w:t>
      </w:r>
      <w:r w:rsidRPr="009C6891">
        <w:rPr>
          <w:lang w:val="zh-CN" w:eastAsia="zh-CN"/>
        </w:rPr>
        <w:t>日的第</w:t>
      </w:r>
      <w:hyperlink r:id="rId18" w:history="1">
        <w:r w:rsidR="00FC4A54" w:rsidRPr="009C6891">
          <w:rPr>
            <w:rStyle w:val="Hyperlink"/>
            <w:spacing w:val="-2"/>
            <w:lang w:val="en-GB" w:eastAsia="zh-CN"/>
          </w:rPr>
          <w:t>2019-023</w:t>
        </w:r>
      </w:hyperlink>
      <w:r w:rsidRPr="009C6891">
        <w:rPr>
          <w:lang w:val="zh-CN" w:eastAsia="zh-CN"/>
        </w:rPr>
        <w:t>号通知中，邀请各缔约方、其他国家政府、土著人民和地方社区以及相关组织提名专家参加特设技术专家组。专家</w:t>
      </w:r>
      <w:r w:rsidR="00B66FEB" w:rsidRPr="009C6891">
        <w:rPr>
          <w:rFonts w:hint="eastAsia"/>
          <w:lang w:val="zh-CN" w:eastAsia="zh-CN"/>
        </w:rPr>
        <w:t>依据</w:t>
      </w:r>
      <w:r w:rsidRPr="009C6891">
        <w:rPr>
          <w:lang w:val="zh-CN" w:eastAsia="zh-CN"/>
        </w:rPr>
        <w:t>科咨机构的综合工作方</w:t>
      </w:r>
      <w:r w:rsidR="00FC6524" w:rsidRPr="009C6891">
        <w:rPr>
          <w:rFonts w:hint="eastAsia"/>
          <w:lang w:val="zh-CN" w:eastAsia="zh-CN"/>
        </w:rPr>
        <w:t>法</w:t>
      </w:r>
      <w:r w:rsidRPr="009C6891">
        <w:rPr>
          <w:lang w:val="zh-CN" w:eastAsia="zh-CN"/>
        </w:rPr>
        <w:t>（见第</w:t>
      </w:r>
      <w:r w:rsidR="00174BD9">
        <w:lastRenderedPageBreak/>
        <w:fldChar w:fldCharType="begin"/>
      </w:r>
      <w:r w:rsidR="00174BD9">
        <w:rPr>
          <w:lang w:eastAsia="zh-CN"/>
        </w:rPr>
        <w:instrText xml:space="preserve"> HYPERLINK "h</w:instrText>
      </w:r>
      <w:r w:rsidR="00174BD9">
        <w:rPr>
          <w:lang w:eastAsia="zh-CN"/>
        </w:rPr>
        <w:instrText xml:space="preserve">ttps://www.cbd.int/doc/decisions/cop-08/full/cop-08-dec-zh.pdf" </w:instrText>
      </w:r>
      <w:r w:rsidR="00174BD9">
        <w:fldChar w:fldCharType="separate"/>
      </w:r>
      <w:r w:rsidR="008C5E84" w:rsidRPr="009C6891">
        <w:rPr>
          <w:rStyle w:val="Hyperlink"/>
          <w:spacing w:val="-2"/>
          <w:lang w:val="en-GB" w:eastAsia="zh-CN"/>
        </w:rPr>
        <w:t>VIII/10</w:t>
      </w:r>
      <w:r w:rsidR="00174BD9">
        <w:rPr>
          <w:rStyle w:val="Hyperlink"/>
          <w:spacing w:val="-2"/>
          <w:lang w:val="en-GB" w:eastAsia="zh-CN"/>
        </w:rPr>
        <w:fldChar w:fldCharType="end"/>
      </w:r>
      <w:r w:rsidRPr="009C6891">
        <w:rPr>
          <w:lang w:val="zh-CN" w:eastAsia="zh-CN"/>
        </w:rPr>
        <w:t>号决定，附件三）</w:t>
      </w:r>
      <w:r w:rsidR="00B66FEB" w:rsidRPr="009C6891">
        <w:rPr>
          <w:rFonts w:hint="eastAsia"/>
          <w:lang w:val="zh-CN" w:eastAsia="zh-CN"/>
        </w:rPr>
        <w:t>，</w:t>
      </w:r>
      <w:r w:rsidRPr="009C6891">
        <w:rPr>
          <w:lang w:val="zh-CN" w:eastAsia="zh-CN"/>
        </w:rPr>
        <w:t>通过适用关于规避或管理专家组利益冲突的程序的第</w:t>
      </w:r>
      <w:hyperlink r:id="rId19" w:history="1">
        <w:r w:rsidR="008C5E84" w:rsidRPr="009C6891">
          <w:rPr>
            <w:rStyle w:val="Hyperlink"/>
            <w:spacing w:val="-2"/>
            <w:lang w:val="en-GB" w:eastAsia="zh-CN"/>
          </w:rPr>
          <w:t>14/33</w:t>
        </w:r>
      </w:hyperlink>
      <w:r w:rsidRPr="009C6891">
        <w:rPr>
          <w:lang w:val="zh-CN" w:eastAsia="zh-CN"/>
        </w:rPr>
        <w:t>号决定进行</w:t>
      </w:r>
      <w:r w:rsidR="00BA236A" w:rsidRPr="009C6891">
        <w:rPr>
          <w:rFonts w:hint="eastAsia"/>
          <w:lang w:val="zh-CN" w:eastAsia="zh-CN"/>
        </w:rPr>
        <w:t>遴选，同时牢记需</w:t>
      </w:r>
      <w:r w:rsidR="009D7C0D" w:rsidRPr="009C6891">
        <w:rPr>
          <w:rFonts w:hint="eastAsia"/>
          <w:lang w:val="zh-CN" w:eastAsia="zh-CN"/>
        </w:rPr>
        <w:t>在</w:t>
      </w:r>
      <w:r w:rsidR="00B66FEB" w:rsidRPr="009C6891">
        <w:rPr>
          <w:lang w:val="zh-CN" w:eastAsia="zh-CN"/>
        </w:rPr>
        <w:t>新</w:t>
      </w:r>
      <w:r w:rsidR="009D7C0D" w:rsidRPr="009C6891">
        <w:rPr>
          <w:rFonts w:hint="eastAsia"/>
          <w:lang w:val="zh-CN" w:eastAsia="zh-CN"/>
        </w:rPr>
        <w:t>的</w:t>
      </w:r>
      <w:r w:rsidR="00B66FEB" w:rsidRPr="009C6891">
        <w:rPr>
          <w:lang w:val="zh-CN" w:eastAsia="zh-CN"/>
        </w:rPr>
        <w:t>专家</w:t>
      </w:r>
      <w:r w:rsidR="009D7C0D" w:rsidRPr="009C6891">
        <w:rPr>
          <w:rFonts w:hint="eastAsia"/>
          <w:lang w:val="zh-CN" w:eastAsia="zh-CN"/>
        </w:rPr>
        <w:t>与</w:t>
      </w:r>
      <w:r w:rsidR="00B66FEB" w:rsidRPr="009C6891">
        <w:rPr>
          <w:lang w:val="zh-CN" w:eastAsia="zh-CN"/>
        </w:rPr>
        <w:t>2017</w:t>
      </w:r>
      <w:r w:rsidR="00B66FEB" w:rsidRPr="009C6891">
        <w:rPr>
          <w:lang w:val="zh-CN" w:eastAsia="zh-CN"/>
        </w:rPr>
        <w:t>年特设技术专家组专家</w:t>
      </w:r>
      <w:r w:rsidR="009D7C0D" w:rsidRPr="009C6891">
        <w:rPr>
          <w:rFonts w:hint="eastAsia"/>
          <w:lang w:val="zh-CN" w:eastAsia="zh-CN"/>
        </w:rPr>
        <w:t>之间取得</w:t>
      </w:r>
      <w:r w:rsidR="00B66FEB" w:rsidRPr="009C6891">
        <w:rPr>
          <w:lang w:val="zh-CN" w:eastAsia="zh-CN"/>
        </w:rPr>
        <w:t>平衡</w:t>
      </w:r>
      <w:r w:rsidR="00BA236A" w:rsidRPr="009C6891">
        <w:rPr>
          <w:rFonts w:hint="eastAsia"/>
          <w:lang w:val="zh-CN" w:eastAsia="zh-CN"/>
        </w:rPr>
        <w:t>。</w:t>
      </w:r>
    </w:p>
    <w:p w14:paraId="0F667623" w14:textId="5A0FB29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在与科咨机构主席团协商后，</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5</w:t>
      </w:r>
      <w:r w:rsidRPr="009C6891">
        <w:rPr>
          <w:lang w:val="zh-CN" w:eastAsia="zh-CN"/>
        </w:rPr>
        <w:t>日的第</w:t>
      </w:r>
      <w:hyperlink r:id="rId20" w:history="1">
        <w:r w:rsidR="008C5E84" w:rsidRPr="009C6891">
          <w:rPr>
            <w:rStyle w:val="Hyperlink"/>
            <w:snapToGrid w:val="0"/>
            <w:kern w:val="22"/>
            <w:lang w:val="en-GB" w:eastAsia="x-none"/>
          </w:rPr>
          <w:t>2019-037</w:t>
        </w:r>
      </w:hyperlink>
      <w:r w:rsidRPr="009C6891">
        <w:rPr>
          <w:lang w:val="zh-CN" w:eastAsia="zh-CN"/>
        </w:rPr>
        <w:t>号通知公布了特设技术专家组的组成。</w:t>
      </w:r>
    </w:p>
    <w:p w14:paraId="68CED74E"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在欧洲联盟的财政支持下，特设技术专家组于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日在位于蒙特利尔的秘书处</w:t>
      </w:r>
      <w:r w:rsidRPr="009C6891">
        <w:rPr>
          <w:rFonts w:hint="eastAsia"/>
          <w:lang w:val="zh-CN" w:eastAsia="zh-CN"/>
        </w:rPr>
        <w:t>办公室</w:t>
      </w:r>
      <w:r w:rsidRPr="009C6891">
        <w:rPr>
          <w:lang w:val="zh-CN" w:eastAsia="zh-CN"/>
        </w:rPr>
        <w:t>举行了一次会议。</w:t>
      </w:r>
    </w:p>
    <w:p w14:paraId="6226CD2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根据第</w:t>
      </w:r>
      <w:r w:rsidRPr="009C6891">
        <w:rPr>
          <w:lang w:val="zh-CN" w:eastAsia="zh-CN"/>
        </w:rPr>
        <w:t>14/19</w:t>
      </w:r>
      <w:r w:rsidRPr="009C6891">
        <w:rPr>
          <w:lang w:val="zh-CN" w:eastAsia="zh-CN"/>
        </w:rPr>
        <w:t>号决定的附件，特设技术专家组的职权范围是：</w:t>
      </w:r>
    </w:p>
    <w:p w14:paraId="059A7BF7" w14:textId="33A74264"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根据执行秘书在</w:t>
      </w:r>
      <w:r w:rsidRPr="009C6891">
        <w:rPr>
          <w:lang w:val="zh-CN" w:eastAsia="zh-CN"/>
        </w:rPr>
        <w:t>CBD/SBSTTA/22/INF/17</w:t>
      </w:r>
      <w:r w:rsidRPr="009C6891">
        <w:rPr>
          <w:lang w:val="zh-CN" w:eastAsia="zh-CN"/>
        </w:rPr>
        <w:t>号文件中编制的初步分析，就合成生物学</w:t>
      </w:r>
      <w:r w:rsidR="004547C8" w:rsidRPr="009C6891">
        <w:rPr>
          <w:rFonts w:hint="eastAsia"/>
          <w:lang w:val="zh-CN" w:eastAsia="zh-CN"/>
        </w:rPr>
        <w:t>和</w:t>
      </w:r>
      <w:r w:rsidRPr="009C6891">
        <w:rPr>
          <w:lang w:val="zh-CN" w:eastAsia="zh-CN"/>
        </w:rPr>
        <w:t>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段中规定的标准之间的关系提供咨询意见，以便完成第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w:t>
      </w:r>
    </w:p>
    <w:p w14:paraId="129257D3"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盘点特设技术专家组上次会议</w:t>
      </w:r>
      <w:r w:rsidRPr="009C6891">
        <w:rPr>
          <w:rStyle w:val="FootnoteReference"/>
          <w:kern w:val="22"/>
          <w:sz w:val="24"/>
          <w:lang w:val="zh-CN"/>
        </w:rPr>
        <w:footnoteReference w:id="8"/>
      </w:r>
      <w:r w:rsidRPr="009C6891">
        <w:rPr>
          <w:lang w:val="zh-CN" w:eastAsia="zh-CN"/>
        </w:rPr>
        <w:t xml:space="preserve"> </w:t>
      </w:r>
      <w:r w:rsidRPr="009C6891">
        <w:rPr>
          <w:lang w:val="zh-CN" w:eastAsia="zh-CN"/>
        </w:rPr>
        <w:t>以来合成生物学领域的新技术发展，包括考虑与合成生物学相关的基因组编辑的具体应用，以支持进行广泛和定期水平扫描进程；</w:t>
      </w:r>
    </w:p>
    <w:p w14:paraId="133FE9C2" w14:textId="108AD272"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对现行知识状况进行一次审查，办法是分析关于潜在的积极和消极环境影响的信息，包括但不限于</w:t>
      </w:r>
      <w:r w:rsidR="003878C5">
        <w:rPr>
          <w:lang w:val="zh-CN" w:eastAsia="zh-CN"/>
        </w:rPr>
        <w:t>同行评议</w:t>
      </w:r>
      <w:r w:rsidRPr="009C6891">
        <w:rPr>
          <w:lang w:val="zh-CN" w:eastAsia="zh-CN"/>
        </w:rPr>
        <w:t>出版的文献，同时顾及合成生物学现行和不久的将来的应用（包括那些涉及含有人工基因驱动的应用）的人类健康、文化和社会经济影响，特别是生物多样性对于土著人民和地方社区的价值，同时考虑到可能释放的特性和物种及其传播的态势，以及避免与《卡塔赫纳议定书》下的风险评估工作重复的必要性；</w:t>
      </w:r>
    </w:p>
    <w:p w14:paraId="15F7827C" w14:textId="038FC1A2"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考虑迄今通过合成生物学的新发展研制的任何活生物体是否超出了《卡塔赫纳议定书》定义的改性活生物体的范围；</w:t>
      </w:r>
    </w:p>
    <w:p w14:paraId="53557BB4" w14:textId="085D8AA4"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通过汇编和分析信息，包括但不限于</w:t>
      </w:r>
      <w:r w:rsidR="003878C5">
        <w:rPr>
          <w:lang w:val="zh-CN" w:eastAsia="zh-CN"/>
        </w:rPr>
        <w:t>同行评议</w:t>
      </w:r>
      <w:r w:rsidRPr="009C6891">
        <w:rPr>
          <w:lang w:val="zh-CN" w:eastAsia="zh-CN"/>
        </w:rPr>
        <w:t>出版的文献，编制一份与《公约》</w:t>
      </w:r>
      <w:r w:rsidRPr="009C6891">
        <w:rPr>
          <w:lang w:val="zh-CN" w:eastAsia="zh-CN"/>
        </w:rPr>
        <w:t xml:space="preserve"> </w:t>
      </w:r>
      <w:r w:rsidRPr="009C6891">
        <w:rPr>
          <w:lang w:val="zh-CN" w:eastAsia="zh-CN"/>
        </w:rPr>
        <w:t>三项目标有关的关于处于研究和开发早期阶段的合成生物学应用的前瞻性报告；</w:t>
      </w:r>
    </w:p>
    <w:p w14:paraId="11778C20"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为第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段提及的对发展进行定期水平扫描、监测和评估建议备选办法；</w:t>
      </w:r>
    </w:p>
    <w:p w14:paraId="32475209"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编制工作成果报告，供缔约方大会第十五届会议之前举行的一次科学、技术和工艺咨询附属机构会议审议。</w:t>
      </w:r>
    </w:p>
    <w:p w14:paraId="7522F5C3" w14:textId="2F4A7DBD"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bookmarkStart w:id="8" w:name="_Hlk30248937"/>
      <w:r w:rsidRPr="009C6891">
        <w:rPr>
          <w:lang w:val="zh-CN" w:eastAsia="zh-CN"/>
        </w:rPr>
        <w:t>特设技术专家组根据提交的信息和在线论坛的讨论开展了工作。此外，秘书处编写了一份载有</w:t>
      </w:r>
      <w:r w:rsidR="003002E7" w:rsidRPr="009C6891">
        <w:rPr>
          <w:rFonts w:hint="eastAsia"/>
          <w:lang w:val="zh-CN" w:eastAsia="zh-CN"/>
        </w:rPr>
        <w:t>文献参考资料</w:t>
      </w:r>
      <w:r w:rsidRPr="009C6891">
        <w:rPr>
          <w:lang w:val="zh-CN" w:eastAsia="zh-CN"/>
        </w:rPr>
        <w:t>汇编的</w:t>
      </w:r>
      <w:r w:rsidR="00460A8F" w:rsidRPr="009C6891">
        <w:rPr>
          <w:rFonts w:hint="eastAsia"/>
          <w:lang w:val="zh-CN" w:eastAsia="zh-CN"/>
        </w:rPr>
        <w:t>资料</w:t>
      </w:r>
      <w:r w:rsidRPr="009C6891">
        <w:rPr>
          <w:lang w:val="zh-CN" w:eastAsia="zh-CN"/>
        </w:rPr>
        <w:t>文件，以支持特设技术专家组的审议。</w:t>
      </w:r>
      <w:proofErr w:type="spellStart"/>
      <w:r w:rsidR="00123326" w:rsidRPr="009C6891">
        <w:rPr>
          <w:lang w:val="zh-CN"/>
        </w:rPr>
        <w:t>已为本次会议印发</w:t>
      </w:r>
      <w:r w:rsidRPr="009C6891">
        <w:rPr>
          <w:lang w:val="zh-CN"/>
        </w:rPr>
        <w:t>该文件的更新版</w:t>
      </w:r>
      <w:proofErr w:type="spellEnd"/>
      <w:r w:rsidR="00123326" w:rsidRPr="009C6891">
        <w:rPr>
          <w:rFonts w:hint="eastAsia"/>
          <w:lang w:val="zh-CN" w:eastAsia="zh-CN"/>
        </w:rPr>
        <w:t>本</w:t>
      </w:r>
      <w:r w:rsidRPr="009C6891">
        <w:rPr>
          <w:lang w:val="zh-CN"/>
        </w:rPr>
        <w:t>。</w:t>
      </w:r>
      <w:r w:rsidRPr="009C6891">
        <w:rPr>
          <w:rStyle w:val="FootnoteReference"/>
          <w:snapToGrid w:val="0"/>
          <w:kern w:val="22"/>
          <w:sz w:val="24"/>
          <w:lang w:val="zh-CN" w:eastAsia="x-none"/>
        </w:rPr>
        <w:footnoteReference w:id="9"/>
      </w:r>
    </w:p>
    <w:p w14:paraId="593B3984" w14:textId="77777777" w:rsidR="00880462" w:rsidRPr="009C6891" w:rsidRDefault="00880462" w:rsidP="003E065B">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特设技术专家组还根据其</w:t>
      </w:r>
      <w:r w:rsidRPr="009C6891">
        <w:rPr>
          <w:lang w:val="zh-CN" w:eastAsia="zh-CN"/>
        </w:rPr>
        <w:t>2015</w:t>
      </w:r>
      <w:r w:rsidRPr="009C6891">
        <w:rPr>
          <w:lang w:val="zh-CN" w:eastAsia="zh-CN"/>
        </w:rPr>
        <w:t>年会议达成的共识开展了工作，该共识为：术语</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系指合成生物学过程中所用的部件（例如，</w:t>
      </w:r>
      <w:r w:rsidRPr="009C6891">
        <w:rPr>
          <w:lang w:val="zh-CN" w:eastAsia="zh-CN"/>
        </w:rPr>
        <w:t>DNA</w:t>
      </w:r>
      <w:r w:rsidRPr="009C6891">
        <w:rPr>
          <w:lang w:val="zh-CN" w:eastAsia="zh-CN"/>
        </w:rPr>
        <w:t>分子），</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系指合成生物学过程的产出（例如，化学物质），而</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和</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均被视为非活体。此外，特设技术专家组还根据合成生物学的业务定义</w:t>
      </w:r>
      <w:r w:rsidRPr="009C6891">
        <w:rPr>
          <w:rStyle w:val="FootnoteReference"/>
          <w:snapToGrid w:val="0"/>
          <w:kern w:val="22"/>
          <w:sz w:val="24"/>
          <w:lang w:val="zh-CN"/>
        </w:rPr>
        <w:footnoteReference w:id="10"/>
      </w:r>
      <w:r w:rsidRPr="009C6891">
        <w:rPr>
          <w:lang w:val="zh-CN" w:eastAsia="zh-CN"/>
        </w:rPr>
        <w:t>开展了工作，缔约方大会在第</w:t>
      </w:r>
      <w:r w:rsidRPr="009C6891">
        <w:rPr>
          <w:lang w:val="zh-CN" w:eastAsia="zh-CN"/>
        </w:rPr>
        <w:t>XIII/17</w:t>
      </w:r>
      <w:r w:rsidRPr="009C6891">
        <w:rPr>
          <w:lang w:val="zh-CN" w:eastAsia="zh-CN"/>
        </w:rPr>
        <w:t>号决定第</w:t>
      </w:r>
      <w:r w:rsidRPr="009C6891">
        <w:rPr>
          <w:lang w:val="zh-CN" w:eastAsia="zh-CN"/>
        </w:rPr>
        <w:t>4</w:t>
      </w:r>
      <w:r w:rsidRPr="009C6891">
        <w:rPr>
          <w:lang w:val="zh-CN" w:eastAsia="zh-CN"/>
        </w:rPr>
        <w:t>段中确认了该定义，并认为它有助于作为一个起点，促进《公约》及其《议定书》下的科学和技术审议。</w:t>
      </w:r>
    </w:p>
    <w:p w14:paraId="501A6A93" w14:textId="750C6794"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lastRenderedPageBreak/>
        <w:t>特设技术专家组</w:t>
      </w:r>
      <w:r w:rsidR="008E7B77" w:rsidRPr="009C6891">
        <w:rPr>
          <w:rFonts w:hint="eastAsia"/>
          <w:lang w:val="zh-CN" w:eastAsia="zh-CN"/>
        </w:rPr>
        <w:t>根据</w:t>
      </w:r>
      <w:r w:rsidRPr="009C6891">
        <w:rPr>
          <w:lang w:val="zh-CN" w:eastAsia="zh-CN"/>
        </w:rPr>
        <w:t>其职权范围进行审议的结果载于本文件附件一。特设技术专家组的完整报告可查阅</w:t>
      </w:r>
      <w:r w:rsidR="008E7B77" w:rsidRPr="009C6891">
        <w:rPr>
          <w:rFonts w:hint="eastAsia"/>
          <w:lang w:val="zh-CN" w:eastAsia="zh-CN"/>
        </w:rPr>
        <w:t>资料</w:t>
      </w:r>
      <w:r w:rsidRPr="009C6891">
        <w:rPr>
          <w:lang w:val="zh-CN" w:eastAsia="zh-CN"/>
        </w:rPr>
        <w:t>（</w:t>
      </w:r>
      <w:hyperlink r:id="rId21" w:history="1">
        <w:r w:rsidR="008C5E84" w:rsidRPr="009C6891">
          <w:rPr>
            <w:rStyle w:val="Hyperlink"/>
            <w:snapToGrid w:val="0"/>
            <w:kern w:val="22"/>
            <w:lang w:val="en-GB" w:eastAsia="x-none"/>
          </w:rPr>
          <w:t>CBD/SYNBIO/AHTEG/2019/1/3</w:t>
        </w:r>
      </w:hyperlink>
      <w:r w:rsidRPr="009C6891">
        <w:rPr>
          <w:lang w:val="zh-CN" w:eastAsia="zh-CN"/>
        </w:rPr>
        <w:t>）。</w:t>
      </w:r>
    </w:p>
    <w:p w14:paraId="20775947" w14:textId="773E578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科咨机构不妨欢迎特设技术专家组的成果，并据</w:t>
      </w:r>
      <w:r w:rsidR="003C0A7F">
        <w:rPr>
          <w:rFonts w:hint="eastAsia"/>
          <w:lang w:val="zh-CN" w:eastAsia="zh-CN"/>
        </w:rPr>
        <w:t>此</w:t>
      </w:r>
      <w:r w:rsidRPr="009C6891">
        <w:rPr>
          <w:lang w:val="zh-CN" w:eastAsia="zh-CN"/>
        </w:rPr>
        <w:t>建议确立对合成生物学领域最新技术发展的广泛</w:t>
      </w:r>
      <w:r w:rsidR="008634ED" w:rsidRPr="009C6891">
        <w:rPr>
          <w:rFonts w:hint="eastAsia"/>
          <w:lang w:val="zh-CN" w:eastAsia="zh-CN"/>
        </w:rPr>
        <w:t>和</w:t>
      </w:r>
      <w:r w:rsidRPr="009C6891">
        <w:rPr>
          <w:lang w:val="zh-CN" w:eastAsia="zh-CN"/>
        </w:rPr>
        <w:t>定期水平扫描、监测和评估。第五节包含一项以此为目的的建议草案。</w:t>
      </w:r>
    </w:p>
    <w:bookmarkEnd w:id="8"/>
    <w:p w14:paraId="1DA8C466" w14:textId="77777777" w:rsidR="00880462" w:rsidRPr="009C6891" w:rsidRDefault="00880462" w:rsidP="00880462">
      <w:pPr>
        <w:pStyle w:val="ListParagraph"/>
        <w:keepNext/>
        <w:numPr>
          <w:ilvl w:val="0"/>
          <w:numId w:val="44"/>
        </w:numPr>
        <w:suppressLineNumbers/>
        <w:suppressAutoHyphens/>
        <w:kinsoku w:val="0"/>
        <w:overflowPunct w:val="0"/>
        <w:autoSpaceDE w:val="0"/>
        <w:autoSpaceDN w:val="0"/>
        <w:spacing w:before="120" w:after="120" w:line="280" w:lineRule="exact"/>
        <w:ind w:left="1077"/>
        <w:contextualSpacing w:val="0"/>
        <w:jc w:val="center"/>
        <w:outlineLvl w:val="0"/>
        <w:rPr>
          <w:rFonts w:eastAsia="SimHei"/>
          <w:b/>
          <w:caps/>
          <w:kern w:val="22"/>
          <w:lang w:eastAsia="zh-CN"/>
        </w:rPr>
      </w:pPr>
      <w:r w:rsidRPr="009C6891">
        <w:rPr>
          <w:rFonts w:eastAsia="SimHei"/>
          <w:b/>
          <w:bCs/>
          <w:lang w:val="zh-CN" w:eastAsia="zh-CN"/>
        </w:rPr>
        <w:t>第</w:t>
      </w:r>
      <w:r w:rsidRPr="009C6891">
        <w:rPr>
          <w:rFonts w:eastAsia="SimHei"/>
          <w:b/>
          <w:bCs/>
          <w:lang w:val="zh-CN" w:eastAsia="zh-CN"/>
        </w:rPr>
        <w:t>14/19</w:t>
      </w:r>
      <w:r w:rsidRPr="009C6891">
        <w:rPr>
          <w:rFonts w:eastAsia="SimHei"/>
          <w:b/>
          <w:bCs/>
          <w:lang w:val="zh-CN" w:eastAsia="zh-CN"/>
        </w:rPr>
        <w:t>号决定中向执行秘书提出的其他请求</w:t>
      </w:r>
    </w:p>
    <w:p w14:paraId="6E833B18"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如上文第</w:t>
      </w:r>
      <w:r w:rsidRPr="009C6891">
        <w:rPr>
          <w:lang w:val="zh-CN" w:eastAsia="zh-CN"/>
        </w:rPr>
        <w:t>5</w:t>
      </w:r>
      <w:r w:rsidRPr="009C6891">
        <w:rPr>
          <w:lang w:val="zh-CN" w:eastAsia="zh-CN"/>
        </w:rPr>
        <w:t>段所述，第</w:t>
      </w:r>
      <w:r w:rsidRPr="009C6891">
        <w:rPr>
          <w:lang w:val="zh-CN" w:eastAsia="zh-CN"/>
        </w:rPr>
        <w:t>14/19</w:t>
      </w:r>
      <w:r w:rsidRPr="009C6891">
        <w:rPr>
          <w:lang w:val="zh-CN" w:eastAsia="zh-CN"/>
        </w:rPr>
        <w:t>号决定载有向执行秘书提出的其他一些请求。与这些请求相关的行动概述如下。</w:t>
      </w:r>
    </w:p>
    <w:p w14:paraId="1D2668E7" w14:textId="79D2D623" w:rsidR="00DF571D" w:rsidRPr="00DF571D" w:rsidRDefault="00880462" w:rsidP="00D5487D">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DF571D">
        <w:rPr>
          <w:lang w:val="zh-CN" w:eastAsia="zh-CN"/>
        </w:rPr>
        <w:t>请执行秘书根据对科学信息</w:t>
      </w:r>
      <w:r w:rsidR="00DF571D">
        <w:rPr>
          <w:rFonts w:hint="eastAsia"/>
          <w:lang w:val="zh-CN" w:eastAsia="zh-CN"/>
        </w:rPr>
        <w:t>以及</w:t>
      </w:r>
      <w:r w:rsidRPr="00DF571D">
        <w:rPr>
          <w:lang w:val="zh-CN" w:eastAsia="zh-CN"/>
        </w:rPr>
        <w:t>其他相关信息的</w:t>
      </w:r>
      <w:r w:rsidR="003878C5" w:rsidRPr="00DF571D">
        <w:rPr>
          <w:lang w:val="zh-CN" w:eastAsia="zh-CN"/>
        </w:rPr>
        <w:t>同行评议</w:t>
      </w:r>
      <w:r w:rsidRPr="00DF571D">
        <w:rPr>
          <w:lang w:val="zh-CN" w:eastAsia="zh-CN"/>
        </w:rPr>
        <w:t>，更新《合成生物学技术丛刊》</w:t>
      </w:r>
      <w:r w:rsidRPr="009C6891">
        <w:rPr>
          <w:rStyle w:val="FootnoteReference"/>
          <w:kern w:val="22"/>
          <w:sz w:val="24"/>
          <w:lang w:val="zh-CN"/>
        </w:rPr>
        <w:footnoteReference w:id="11"/>
      </w:r>
      <w:r w:rsidRPr="00DF571D">
        <w:rPr>
          <w:lang w:val="zh-CN" w:eastAsia="zh-CN"/>
        </w:rPr>
        <w:t>，供科咨机构审议。</w:t>
      </w:r>
      <w:r w:rsidR="00F80F34" w:rsidRPr="00DF571D">
        <w:rPr>
          <w:rFonts w:hint="eastAsia"/>
          <w:lang w:val="zh-CN" w:eastAsia="zh-CN"/>
        </w:rPr>
        <w:t>在奥地利和荷兰政府的财政支助下，秘书处与</w:t>
      </w:r>
      <w:r w:rsidR="00F80F34">
        <w:rPr>
          <w:rFonts w:hint="eastAsia"/>
          <w:lang w:eastAsia="zh-CN"/>
        </w:rPr>
        <w:t>国际遗传工程和生物技术中心（</w:t>
      </w:r>
      <w:r w:rsidR="00F80F34" w:rsidRPr="00DF571D">
        <w:rPr>
          <w:kern w:val="22"/>
          <w:lang w:val="en-GB" w:eastAsia="zh-CN"/>
        </w:rPr>
        <w:t>ICGEB</w:t>
      </w:r>
      <w:r w:rsidR="00F80F34">
        <w:rPr>
          <w:rFonts w:hint="eastAsia"/>
          <w:lang w:eastAsia="zh-CN"/>
        </w:rPr>
        <w:t>）合作，于</w:t>
      </w:r>
      <w:r w:rsidR="00F80F34">
        <w:rPr>
          <w:rFonts w:hint="eastAsia"/>
          <w:lang w:eastAsia="zh-CN"/>
        </w:rPr>
        <w:t>2</w:t>
      </w:r>
      <w:r w:rsidR="00F80F34">
        <w:rPr>
          <w:lang w:eastAsia="zh-CN"/>
        </w:rPr>
        <w:t>0</w:t>
      </w:r>
      <w:r w:rsidR="001368A7">
        <w:rPr>
          <w:lang w:eastAsia="zh-CN"/>
        </w:rPr>
        <w:t>20</w:t>
      </w:r>
      <w:r w:rsidR="00F80F34">
        <w:rPr>
          <w:rFonts w:hint="eastAsia"/>
          <w:lang w:eastAsia="zh-CN"/>
        </w:rPr>
        <w:t>年</w:t>
      </w:r>
      <w:r w:rsidR="00F80F34">
        <w:rPr>
          <w:rFonts w:hint="eastAsia"/>
          <w:lang w:eastAsia="zh-CN"/>
        </w:rPr>
        <w:t>1</w:t>
      </w:r>
      <w:r w:rsidR="00F80F34">
        <w:rPr>
          <w:lang w:eastAsia="zh-CN"/>
        </w:rPr>
        <w:t>1</w:t>
      </w:r>
      <w:r w:rsidR="00F80F34">
        <w:rPr>
          <w:rFonts w:hint="eastAsia"/>
          <w:lang w:eastAsia="zh-CN"/>
        </w:rPr>
        <w:t>月开始更新《</w:t>
      </w:r>
      <w:r w:rsidR="00DF571D">
        <w:rPr>
          <w:rFonts w:hint="eastAsia"/>
          <w:lang w:eastAsia="zh-CN"/>
        </w:rPr>
        <w:t>技术丛刊</w:t>
      </w:r>
      <w:r w:rsidR="00F80F34">
        <w:rPr>
          <w:rFonts w:hint="eastAsia"/>
          <w:lang w:eastAsia="zh-CN"/>
        </w:rPr>
        <w:t>》的工作。《</w:t>
      </w:r>
      <w:r w:rsidR="00DF571D">
        <w:rPr>
          <w:rFonts w:hint="eastAsia"/>
          <w:lang w:eastAsia="zh-CN"/>
        </w:rPr>
        <w:t>技术丛刊</w:t>
      </w:r>
      <w:r w:rsidR="00F80F34">
        <w:rPr>
          <w:rFonts w:hint="eastAsia"/>
          <w:lang w:eastAsia="zh-CN"/>
        </w:rPr>
        <w:t>》的第一稿将在科咨机构第二十四次会议之前提供同行评议。将编制</w:t>
      </w:r>
      <w:r w:rsidR="00DF571D">
        <w:rPr>
          <w:rFonts w:hint="eastAsia"/>
          <w:lang w:eastAsia="zh-CN"/>
        </w:rPr>
        <w:t>载有</w:t>
      </w:r>
      <w:r w:rsidR="00DF571D" w:rsidRPr="00DF571D">
        <w:rPr>
          <w:lang w:val="zh-CN" w:eastAsia="zh-CN"/>
        </w:rPr>
        <w:t>《合成生物学技术丛刊》</w:t>
      </w:r>
      <w:r w:rsidR="00DF571D">
        <w:rPr>
          <w:rFonts w:hint="eastAsia"/>
          <w:lang w:eastAsia="zh-CN"/>
        </w:rPr>
        <w:t>最新情况的信息的资料文件。</w:t>
      </w:r>
    </w:p>
    <w:p w14:paraId="0FEA6251" w14:textId="26D4AFD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根据关于进一步与来自所有区域的其他组织、公约和倡议包括学术和研究机构就与合成生物学相关</w:t>
      </w:r>
      <w:r w:rsidR="00F3166E">
        <w:rPr>
          <w:lang w:val="zh-CN" w:eastAsia="zh-CN"/>
        </w:rPr>
        <w:t>问题进行合作的</w:t>
      </w:r>
      <w:r w:rsidR="00F3166E">
        <w:rPr>
          <w:rFonts w:hint="eastAsia"/>
          <w:lang w:val="zh-CN" w:eastAsia="zh-CN"/>
        </w:rPr>
        <w:t>要求</w:t>
      </w:r>
      <w:r w:rsidRPr="009C6891">
        <w:rPr>
          <w:lang w:val="zh-CN" w:eastAsia="zh-CN"/>
        </w:rPr>
        <w:t>，秘书处针对合成生物学相关问题开展了合作活动。其中包括交换经验和信息，</w:t>
      </w:r>
      <w:r w:rsidR="000B1EF6" w:rsidRPr="009C6891">
        <w:rPr>
          <w:rFonts w:hint="eastAsia"/>
          <w:lang w:val="zh-CN" w:eastAsia="zh-CN"/>
        </w:rPr>
        <w:t>包括</w:t>
      </w:r>
      <w:r w:rsidRPr="009C6891">
        <w:rPr>
          <w:lang w:val="zh-CN" w:eastAsia="zh-CN"/>
        </w:rPr>
        <w:t>为联合国环境规划署的出版物《</w:t>
      </w:r>
      <w:r w:rsidRPr="009C6891">
        <w:rPr>
          <w:lang w:val="zh-CN" w:eastAsia="zh-CN"/>
        </w:rPr>
        <w:t>2018/19</w:t>
      </w:r>
      <w:r w:rsidR="00C06244" w:rsidRPr="009C6891">
        <w:rPr>
          <w:rFonts w:hint="eastAsia"/>
          <w:lang w:val="zh-CN" w:eastAsia="zh-CN"/>
        </w:rPr>
        <w:t>年</w:t>
      </w:r>
      <w:r w:rsidRPr="009C6891">
        <w:rPr>
          <w:lang w:val="zh-CN" w:eastAsia="zh-CN"/>
        </w:rPr>
        <w:t>前沿报告：全球新兴的环境问题》</w:t>
      </w:r>
      <w:r w:rsidRPr="009C6891">
        <w:rPr>
          <w:rStyle w:val="FootnoteReference"/>
          <w:snapToGrid w:val="0"/>
          <w:kern w:val="22"/>
          <w:sz w:val="24"/>
          <w:lang w:val="zh-CN"/>
        </w:rPr>
        <w:footnoteReference w:id="12"/>
      </w:r>
      <w:r w:rsidRPr="009C6891">
        <w:rPr>
          <w:lang w:val="zh-CN" w:eastAsia="zh-CN"/>
        </w:rPr>
        <w:t xml:space="preserve"> </w:t>
      </w:r>
      <w:r w:rsidRPr="009C6891">
        <w:rPr>
          <w:lang w:val="zh-CN" w:eastAsia="zh-CN"/>
        </w:rPr>
        <w:t>以及国际自然保护联盟（自然保护联盟）对合成生物学和生物多样性养护的评估提供意见以及进行审查。</w:t>
      </w:r>
      <w:r w:rsidRPr="009C6891">
        <w:rPr>
          <w:rStyle w:val="FootnoteReference"/>
          <w:snapToGrid w:val="0"/>
          <w:kern w:val="22"/>
          <w:sz w:val="24"/>
          <w:lang w:val="zh-CN"/>
        </w:rPr>
        <w:footnoteReference w:id="13"/>
      </w:r>
      <w:r w:rsidRPr="009C6891">
        <w:rPr>
          <w:lang w:val="zh-CN" w:eastAsia="zh-CN"/>
        </w:rPr>
        <w:t>此外，还包括以由联合国教育、科学及文化组织（教科文组织）负责协调的联合国机构间生物伦理委员会成员的身份参与信息共享。</w:t>
      </w:r>
      <w:r w:rsidRPr="009C6891">
        <w:rPr>
          <w:rStyle w:val="FootnoteReference"/>
          <w:snapToGrid w:val="0"/>
          <w:kern w:val="22"/>
          <w:sz w:val="24"/>
          <w:lang w:val="zh-CN"/>
        </w:rPr>
        <w:footnoteReference w:id="14"/>
      </w:r>
      <w:bookmarkStart w:id="9" w:name="_Hlk30490614"/>
      <w:bookmarkEnd w:id="9"/>
    </w:p>
    <w:p w14:paraId="2DCA7AB8" w14:textId="06BAA55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第</w:t>
      </w:r>
      <w:r w:rsidRPr="009C6891">
        <w:rPr>
          <w:lang w:val="zh-CN" w:eastAsia="zh-CN"/>
        </w:rPr>
        <w:t>14/19</w:t>
      </w:r>
      <w:r w:rsidRPr="009C6891">
        <w:rPr>
          <w:lang w:val="zh-CN" w:eastAsia="zh-CN"/>
        </w:rPr>
        <w:t>号决定第</w:t>
      </w:r>
      <w:r w:rsidRPr="009C6891">
        <w:rPr>
          <w:lang w:val="zh-CN" w:eastAsia="zh-CN"/>
        </w:rPr>
        <w:t>17 (e)</w:t>
      </w:r>
      <w:r w:rsidRPr="009C6891">
        <w:rPr>
          <w:lang w:val="zh-CN" w:eastAsia="zh-CN"/>
        </w:rPr>
        <w:t>段请执行秘书探讨便利、促进和支持合成生物学方面的能力建设和知识分享的途径，同时考虑到缔约方以及土著人民和地方社区的需要，包括提供必要的资金和共同设计联合国正式语文和可能情况下当地语文编制的资料和培训材料。根据这一请求，并考虑到正如第</w:t>
      </w:r>
      <w:r w:rsidRPr="009C6891">
        <w:rPr>
          <w:lang w:val="zh-CN" w:eastAsia="zh-CN"/>
        </w:rPr>
        <w:t>14/19</w:t>
      </w:r>
      <w:r w:rsidRPr="009C6891">
        <w:rPr>
          <w:lang w:val="zh-CN" w:eastAsia="zh-CN"/>
        </w:rPr>
        <w:t>号决定第</w:t>
      </w:r>
      <w:r w:rsidRPr="009C6891">
        <w:rPr>
          <w:lang w:val="zh-CN" w:eastAsia="zh-CN"/>
        </w:rPr>
        <w:t>7</w:t>
      </w:r>
      <w:r w:rsidRPr="009C6891">
        <w:rPr>
          <w:lang w:val="zh-CN" w:eastAsia="zh-CN"/>
        </w:rPr>
        <w:t>段所述，有必要在《公约》及其《议定书》下以及在其他公约和相关组织及倡议之间采取协调一致、相辅相成和避免重复的办法处理与合成生物学相关的问题，秘书处在当前</w:t>
      </w:r>
      <w:r w:rsidR="006B701C" w:rsidRPr="009C6891">
        <w:rPr>
          <w:rFonts w:hint="eastAsia"/>
          <w:lang w:val="zh-CN" w:eastAsia="zh-CN"/>
        </w:rPr>
        <w:t>闭会</w:t>
      </w:r>
      <w:r w:rsidRPr="009C6891">
        <w:rPr>
          <w:lang w:val="zh-CN" w:eastAsia="zh-CN"/>
        </w:rPr>
        <w:t>期间开展的风险评估能力建设活动</w:t>
      </w:r>
      <w:r w:rsidRPr="009C6891">
        <w:rPr>
          <w:rStyle w:val="FootnoteReference"/>
          <w:kern w:val="22"/>
          <w:sz w:val="24"/>
          <w:lang w:val="zh-CN"/>
        </w:rPr>
        <w:footnoteReference w:id="15"/>
      </w:r>
      <w:r w:rsidRPr="009C6891">
        <w:rPr>
          <w:lang w:val="zh-CN" w:eastAsia="zh-CN"/>
        </w:rPr>
        <w:t xml:space="preserve"> </w:t>
      </w:r>
      <w:r w:rsidRPr="009C6891">
        <w:rPr>
          <w:lang w:val="zh-CN" w:eastAsia="zh-CN"/>
        </w:rPr>
        <w:t>中列入了与含有人工基因驱动的有机物有关的专题。</w:t>
      </w:r>
    </w:p>
    <w:p w14:paraId="4BD2AEA6" w14:textId="36130BD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该决定请执行秘书通过</w:t>
      </w:r>
      <w:r w:rsidRPr="009C6891">
        <w:rPr>
          <w:rFonts w:ascii="SimSun" w:hAnsi="SimSun"/>
          <w:lang w:val="zh-CN" w:eastAsia="zh-CN"/>
        </w:rPr>
        <w:t>“</w:t>
      </w:r>
      <w:r w:rsidRPr="009C6891">
        <w:rPr>
          <w:lang w:val="zh-CN" w:eastAsia="zh-CN"/>
        </w:rPr>
        <w:t>检测和识别改性活生物体实验室网</w:t>
      </w:r>
      <w:r w:rsidRPr="009C6891">
        <w:rPr>
          <w:rFonts w:ascii="SimSun" w:hAnsi="SimSun"/>
          <w:lang w:val="zh-CN" w:eastAsia="zh-CN"/>
        </w:rPr>
        <w:t>”</w:t>
      </w:r>
      <w:r w:rsidRPr="009C6891">
        <w:rPr>
          <w:lang w:val="zh-CN" w:eastAsia="zh-CN"/>
        </w:rPr>
        <w:t>，对分享有关检测、识别和监测合成生物学生成的有机物、组成部分和产品的经验进行协作和讨论，并继续邀请各实验室包括分析实验室参加该网络。秘书处在</w:t>
      </w:r>
      <w:r w:rsidRPr="009C6891">
        <w:rPr>
          <w:lang w:val="zh-CN" w:eastAsia="zh-CN"/>
        </w:rPr>
        <w:t>2019</w:t>
      </w:r>
      <w:r w:rsidRPr="009C6891">
        <w:rPr>
          <w:lang w:val="zh-CN" w:eastAsia="zh-CN"/>
        </w:rPr>
        <w:t>年</w:t>
      </w:r>
      <w:r w:rsidRPr="009C6891">
        <w:rPr>
          <w:lang w:val="zh-CN" w:eastAsia="zh-CN"/>
        </w:rPr>
        <w:t>8</w:t>
      </w:r>
      <w:r w:rsidRPr="009C6891">
        <w:rPr>
          <w:lang w:val="zh-CN" w:eastAsia="zh-CN"/>
        </w:rPr>
        <w:t>月</w:t>
      </w:r>
      <w:r w:rsidRPr="009C6891">
        <w:rPr>
          <w:lang w:val="zh-CN" w:eastAsia="zh-CN"/>
        </w:rPr>
        <w:t>7</w:t>
      </w:r>
      <w:r w:rsidRPr="009C6891">
        <w:rPr>
          <w:lang w:val="zh-CN" w:eastAsia="zh-CN"/>
        </w:rPr>
        <w:t>日的第</w:t>
      </w:r>
      <w:hyperlink r:id="rId22" w:history="1">
        <w:r w:rsidR="00CE00EE" w:rsidRPr="009C6891">
          <w:rPr>
            <w:rStyle w:val="Hyperlink"/>
            <w:kern w:val="22"/>
            <w:lang w:val="en-GB" w:eastAsia="zh-CN"/>
          </w:rPr>
          <w:t>2019-069</w:t>
        </w:r>
      </w:hyperlink>
      <w:r w:rsidRPr="009C6891">
        <w:rPr>
          <w:lang w:val="zh-CN" w:eastAsia="zh-CN"/>
        </w:rPr>
        <w:t>号通知中，邀请各方提名专家参加该实验室网。此外，</w:t>
      </w:r>
      <w:r w:rsidRPr="009C6891">
        <w:rPr>
          <w:lang w:val="zh-CN" w:eastAsia="zh-CN"/>
        </w:rPr>
        <w:t>2019</w:t>
      </w:r>
      <w:r w:rsidRPr="009C6891">
        <w:rPr>
          <w:lang w:val="zh-CN" w:eastAsia="zh-CN"/>
        </w:rPr>
        <w:t>年</w:t>
      </w:r>
      <w:r w:rsidRPr="009C6891">
        <w:rPr>
          <w:lang w:val="zh-CN" w:eastAsia="zh-CN"/>
        </w:rPr>
        <w:t>10</w:t>
      </w:r>
      <w:r w:rsidRPr="009C6891">
        <w:rPr>
          <w:lang w:val="zh-CN" w:eastAsia="zh-CN"/>
        </w:rPr>
        <w:t>月</w:t>
      </w:r>
      <w:r w:rsidRPr="009C6891">
        <w:rPr>
          <w:lang w:val="zh-CN" w:eastAsia="zh-CN"/>
        </w:rPr>
        <w:t>28</w:t>
      </w:r>
      <w:r w:rsidRPr="009C6891">
        <w:rPr>
          <w:lang w:val="zh-CN" w:eastAsia="zh-CN"/>
        </w:rPr>
        <w:t>日至</w:t>
      </w:r>
      <w:r w:rsidRPr="009C6891">
        <w:rPr>
          <w:lang w:val="zh-CN" w:eastAsia="zh-CN"/>
        </w:rPr>
        <w:t>11</w:t>
      </w:r>
      <w:r w:rsidRPr="009C6891">
        <w:rPr>
          <w:lang w:val="zh-CN" w:eastAsia="zh-CN"/>
        </w:rPr>
        <w:t>月</w:t>
      </w:r>
      <w:r w:rsidRPr="009C6891">
        <w:rPr>
          <w:lang w:val="zh-CN" w:eastAsia="zh-CN"/>
        </w:rPr>
        <w:t>11</w:t>
      </w:r>
      <w:r w:rsidRPr="009C6891">
        <w:rPr>
          <w:lang w:val="zh-CN" w:eastAsia="zh-CN"/>
        </w:rPr>
        <w:t>日，秘书处通过生物安全信息交换所主办了该实验室网的在线讨论</w:t>
      </w:r>
      <w:r w:rsidRPr="009C6891">
        <w:rPr>
          <w:kern w:val="22"/>
          <w:vertAlign w:val="superscript"/>
          <w:lang w:val="zh-CN"/>
        </w:rPr>
        <w:footnoteReference w:id="16"/>
      </w:r>
      <w:r w:rsidR="00826F29" w:rsidRPr="009C6891">
        <w:rPr>
          <w:lang w:val="zh-CN" w:eastAsia="zh-CN"/>
        </w:rPr>
        <w:t>，</w:t>
      </w:r>
      <w:r w:rsidRPr="009C6891">
        <w:rPr>
          <w:lang w:val="zh-CN" w:eastAsia="zh-CN"/>
        </w:rPr>
        <w:t xml:space="preserve"> </w:t>
      </w:r>
      <w:r w:rsidRPr="009C6891">
        <w:rPr>
          <w:lang w:val="zh-CN" w:eastAsia="zh-CN"/>
        </w:rPr>
        <w:t>其中包括</w:t>
      </w:r>
      <w:r w:rsidRPr="009C6891">
        <w:rPr>
          <w:rFonts w:ascii="SimSun" w:hAnsi="SimSun"/>
          <w:lang w:val="zh-CN" w:eastAsia="zh-CN"/>
        </w:rPr>
        <w:t>“</w:t>
      </w:r>
      <w:r w:rsidRPr="009C6891">
        <w:rPr>
          <w:lang w:val="zh-CN" w:eastAsia="zh-CN"/>
        </w:rPr>
        <w:t>分享有关检测、识别和监测合成生物学生成的有机物、组成部分和产品的经验</w:t>
      </w:r>
      <w:r w:rsidRPr="009C6891">
        <w:rPr>
          <w:rFonts w:ascii="SimSun" w:hAnsi="SimSun"/>
          <w:lang w:val="zh-CN" w:eastAsia="zh-CN"/>
        </w:rPr>
        <w:t>”</w:t>
      </w:r>
      <w:r w:rsidRPr="009C6891">
        <w:rPr>
          <w:lang w:val="zh-CN" w:eastAsia="zh-CN"/>
        </w:rPr>
        <w:t>专题。该专题旨在让参与者就下列事项交换信息：</w:t>
      </w:r>
      <w:r w:rsidRPr="009C6891">
        <w:rPr>
          <w:lang w:val="zh-CN" w:eastAsia="zh-CN"/>
        </w:rPr>
        <w:t xml:space="preserve">(a) </w:t>
      </w:r>
      <w:r w:rsidRPr="009C6891">
        <w:rPr>
          <w:lang w:val="zh-CN" w:eastAsia="zh-CN"/>
        </w:rPr>
        <w:t>目前有哪些工具可用于检测、识别和监测合成生物学生成的有机物、组成部分和产品；</w:t>
      </w:r>
      <w:r w:rsidRPr="009C6891">
        <w:rPr>
          <w:lang w:val="zh-CN" w:eastAsia="zh-CN"/>
        </w:rPr>
        <w:t xml:space="preserve">(b) </w:t>
      </w:r>
      <w:r w:rsidR="00BB5620" w:rsidRPr="009C6891">
        <w:rPr>
          <w:rFonts w:hint="eastAsia"/>
          <w:lang w:val="zh-CN" w:eastAsia="zh-CN"/>
        </w:rPr>
        <w:t>由于</w:t>
      </w:r>
      <w:r w:rsidRPr="009C6891">
        <w:rPr>
          <w:lang w:val="zh-CN" w:eastAsia="zh-CN"/>
        </w:rPr>
        <w:t>合成生物学生成的某些有机物、组成部分和产品可能具有的新颖性，可能需要哪些检测、识别和监测工具；以及</w:t>
      </w:r>
      <w:r w:rsidRPr="009C6891">
        <w:rPr>
          <w:lang w:val="zh-CN" w:eastAsia="zh-CN"/>
        </w:rPr>
        <w:t xml:space="preserve">(c) </w:t>
      </w:r>
      <w:r w:rsidRPr="009C6891">
        <w:rPr>
          <w:lang w:val="zh-CN" w:eastAsia="zh-CN"/>
        </w:rPr>
        <w:t>目前的分析技术是否可以用来将合成生物学生成的产品与自然生成或化学合成的对应产品区分开来。在线讨论的概要将作为秘</w:t>
      </w:r>
      <w:r w:rsidRPr="009C6891">
        <w:rPr>
          <w:lang w:val="zh-CN" w:eastAsia="zh-CN"/>
        </w:rPr>
        <w:lastRenderedPageBreak/>
        <w:t>书处为作为卡塔赫纳议定书缔约方会议的缔约方大会第十次会议编写的、关于检测和识别的文件的一部分提交。</w:t>
      </w:r>
    </w:p>
    <w:p w14:paraId="6C82ECEB" w14:textId="77777777" w:rsidR="00880462" w:rsidRPr="009C6891" w:rsidRDefault="00880462" w:rsidP="00880462">
      <w:pPr>
        <w:pStyle w:val="ListParagraph"/>
        <w:numPr>
          <w:ilvl w:val="0"/>
          <w:numId w:val="38"/>
        </w:numPr>
        <w:suppressLineNumbers/>
        <w:suppressAutoHyphens/>
        <w:kinsoku w:val="0"/>
        <w:overflowPunct w:val="0"/>
        <w:autoSpaceDE w:val="0"/>
        <w:autoSpaceDN w:val="0"/>
        <w:spacing w:before="120" w:after="120" w:line="280" w:lineRule="exact"/>
        <w:ind w:left="0" w:firstLine="0"/>
        <w:contextualSpacing w:val="0"/>
        <w:jc w:val="both"/>
        <w:rPr>
          <w:kern w:val="22"/>
          <w:lang w:eastAsia="zh-CN"/>
        </w:rPr>
      </w:pPr>
      <w:r w:rsidRPr="009C6891">
        <w:rPr>
          <w:lang w:val="zh-CN" w:eastAsia="zh-CN"/>
        </w:rPr>
        <w:t>科咨机构不妨建议执行秘书继续就与合成生物学有关的问题开展合作。</w:t>
      </w:r>
    </w:p>
    <w:p w14:paraId="75C7F2AC" w14:textId="77777777" w:rsidR="00880462" w:rsidRPr="009C6891" w:rsidRDefault="00880462" w:rsidP="00011F56">
      <w:pPr>
        <w:pStyle w:val="ListParagraph"/>
        <w:keepNext/>
        <w:numPr>
          <w:ilvl w:val="0"/>
          <w:numId w:val="44"/>
        </w:numPr>
        <w:suppressLineNumbers/>
        <w:suppressAutoHyphens/>
        <w:kinsoku w:val="0"/>
        <w:overflowPunct w:val="0"/>
        <w:autoSpaceDE w:val="0"/>
        <w:autoSpaceDN w:val="0"/>
        <w:spacing w:before="120" w:after="120" w:line="280" w:lineRule="exact"/>
        <w:ind w:left="1134" w:hanging="567"/>
        <w:contextualSpacing w:val="0"/>
        <w:jc w:val="center"/>
        <w:outlineLvl w:val="0"/>
        <w:rPr>
          <w:rFonts w:eastAsia="SimHei"/>
          <w:b/>
          <w:caps/>
          <w:kern w:val="22"/>
          <w:lang w:eastAsia="zh-CN"/>
        </w:rPr>
      </w:pPr>
      <w:r w:rsidRPr="009C6891">
        <w:rPr>
          <w:rFonts w:eastAsia="SimHei"/>
          <w:b/>
          <w:bCs/>
          <w:lang w:val="zh-CN" w:eastAsia="zh-CN"/>
        </w:rPr>
        <w:t>对新的和正在出现的问题和相关标准的考虑</w:t>
      </w:r>
    </w:p>
    <w:p w14:paraId="12B5A1B4" w14:textId="6F491B51"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lang w:eastAsia="zh-CN"/>
        </w:rPr>
      </w:pPr>
      <w:r w:rsidRPr="009C6891">
        <w:rPr>
          <w:lang w:val="zh-CN" w:eastAsia="zh-CN"/>
        </w:rPr>
        <w:t>按照第</w:t>
      </w:r>
      <w:r w:rsidRPr="009C6891">
        <w:rPr>
          <w:lang w:val="zh-CN" w:eastAsia="zh-CN"/>
        </w:rPr>
        <w:t>IX/29</w:t>
      </w:r>
      <w:r w:rsidRPr="009C6891">
        <w:rPr>
          <w:lang w:val="zh-CN" w:eastAsia="zh-CN"/>
        </w:rPr>
        <w:t>号决定所述程序，执行秘书在</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9</w:t>
      </w:r>
      <w:r w:rsidRPr="009C6891">
        <w:rPr>
          <w:lang w:val="zh-CN" w:eastAsia="zh-CN"/>
        </w:rPr>
        <w:t>日第</w:t>
      </w:r>
      <w:hyperlink r:id="rId23" w:history="1">
        <w:r w:rsidR="00CE00EE" w:rsidRPr="009C6891">
          <w:rPr>
            <w:rStyle w:val="Hyperlink"/>
            <w:kern w:val="22"/>
            <w:lang w:val="en-GB" w:eastAsia="zh-CN"/>
          </w:rPr>
          <w:t>2019-041</w:t>
        </w:r>
      </w:hyperlink>
      <w:r w:rsidRPr="009C6891">
        <w:rPr>
          <w:lang w:val="zh-CN" w:eastAsia="zh-CN"/>
        </w:rPr>
        <w:t>号通知中，邀请各方提交关于生物多样性养护和可持续利用以及公正和公平分享遗传资源利用所产生惠益的新问题和正在出现的问题的提案，供</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月举行的科咨机构第二十三次会议审议。共收到八项提案。其中，一项提案认为合成生物学应当归入《公约》下</w:t>
      </w:r>
      <w:r w:rsidR="0003248C" w:rsidRPr="009C6891">
        <w:rPr>
          <w:rFonts w:hint="eastAsia"/>
          <w:lang w:val="zh-CN" w:eastAsia="zh-CN"/>
        </w:rPr>
        <w:t>今后</w:t>
      </w:r>
      <w:r w:rsidRPr="009C6891">
        <w:rPr>
          <w:lang w:val="zh-CN" w:eastAsia="zh-CN"/>
        </w:rPr>
        <w:t>工作方案的新的和正在出现的问题类别，而另一项提案则建议将合成生物学的具体应用</w:t>
      </w:r>
      <w:r w:rsidRPr="009C6891">
        <w:rPr>
          <w:lang w:val="zh-CN" w:eastAsia="zh-CN"/>
        </w:rPr>
        <w:t>——</w:t>
      </w:r>
      <w:r w:rsidRPr="009C6891">
        <w:rPr>
          <w:lang w:val="zh-CN" w:eastAsia="zh-CN"/>
        </w:rPr>
        <w:t>露天使用核酸和蛋白质改变特征、基因或其他种类的遗传物质（可能对生物多样性和人类健康构成风险）视为新的和正在出现的问题。提交的提案摘要见</w:t>
      </w:r>
      <w:r w:rsidR="00174BD9">
        <w:fldChar w:fldCharType="begin"/>
      </w:r>
      <w:r w:rsidR="00174BD9">
        <w:rPr>
          <w:lang w:eastAsia="zh-CN"/>
        </w:rPr>
        <w:instrText xml:space="preserve"> HYPERLINK "https://www.cbd.int/doc/c/7bd4/9a38/cd78b8208c180d1aa680111f/sbstta-23-08-en.pdf" </w:instrText>
      </w:r>
      <w:r w:rsidR="00174BD9">
        <w:fldChar w:fldCharType="separate"/>
      </w:r>
      <w:r w:rsidR="00CE00EE" w:rsidRPr="009C6891">
        <w:rPr>
          <w:rStyle w:val="Hyperlink"/>
          <w:snapToGrid w:val="0"/>
          <w:kern w:val="22"/>
          <w:lang w:val="en-GB" w:eastAsia="zh-CN"/>
        </w:rPr>
        <w:t>CBD/SBSTTA/23/8</w:t>
      </w:r>
      <w:r w:rsidR="00174BD9">
        <w:rPr>
          <w:rStyle w:val="Hyperlink"/>
          <w:snapToGrid w:val="0"/>
          <w:kern w:val="22"/>
          <w:lang w:val="en-GB" w:eastAsia="zh-CN"/>
        </w:rPr>
        <w:fldChar w:fldCharType="end"/>
      </w:r>
      <w:r w:rsidRPr="009C6891">
        <w:rPr>
          <w:lang w:val="zh-CN" w:eastAsia="zh-CN"/>
        </w:rPr>
        <w:t>号文件。</w:t>
      </w:r>
    </w:p>
    <w:p w14:paraId="5D093B8C" w14:textId="25854FC0"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bCs/>
          <w:kern w:val="22"/>
          <w:lang w:eastAsia="zh-CN"/>
        </w:rPr>
      </w:pPr>
      <w:r w:rsidRPr="009C6891">
        <w:rPr>
          <w:lang w:val="zh-CN" w:eastAsia="zh-CN"/>
        </w:rPr>
        <w:t>科咨机构在</w:t>
      </w:r>
      <w:r w:rsidRPr="009C6891">
        <w:rPr>
          <w:lang w:val="zh-CN" w:eastAsia="zh-CN"/>
        </w:rPr>
        <w:t>SBSTTA-</w:t>
      </w:r>
      <w:hyperlink r:id="rId24" w:history="1">
        <w:r w:rsidR="00CE00EE" w:rsidRPr="009C6891">
          <w:rPr>
            <w:rStyle w:val="Hyperlink"/>
            <w:snapToGrid w:val="0"/>
            <w:kern w:val="22"/>
            <w:lang w:val="en-GB" w:eastAsia="zh-CN"/>
          </w:rPr>
          <w:t>23/7</w:t>
        </w:r>
      </w:hyperlink>
      <w:r w:rsidRPr="009C6891">
        <w:rPr>
          <w:lang w:val="zh-CN" w:eastAsia="zh-CN"/>
        </w:rPr>
        <w:t>号建议中</w:t>
      </w:r>
      <w:r w:rsidR="00BC6628" w:rsidRPr="009C6891">
        <w:rPr>
          <w:rFonts w:hint="eastAsia"/>
          <w:lang w:val="zh-CN" w:eastAsia="zh-CN"/>
        </w:rPr>
        <w:t>参照</w:t>
      </w:r>
      <w:r w:rsidR="00BC6628" w:rsidRPr="009C6891">
        <w:rPr>
          <w:lang w:val="zh-CN" w:eastAsia="zh-CN"/>
        </w:rPr>
        <w:t>合成生物学问题特设技术专家组的建议</w:t>
      </w:r>
      <w:r w:rsidR="00F3166E">
        <w:rPr>
          <w:rFonts w:hint="eastAsia"/>
          <w:lang w:val="zh-CN" w:eastAsia="zh-CN"/>
        </w:rPr>
        <w:t>，将</w:t>
      </w:r>
      <w:r w:rsidRPr="009C6891">
        <w:rPr>
          <w:lang w:val="zh-CN" w:eastAsia="zh-CN"/>
        </w:rPr>
        <w:t>关于</w:t>
      </w:r>
      <w:r w:rsidR="00BC6628" w:rsidRPr="009C6891">
        <w:rPr>
          <w:rFonts w:hint="eastAsia"/>
          <w:lang w:val="zh-CN" w:eastAsia="zh-CN"/>
        </w:rPr>
        <w:t>应将</w:t>
      </w:r>
      <w:r w:rsidRPr="009C6891">
        <w:rPr>
          <w:lang w:val="zh-CN" w:eastAsia="zh-CN"/>
        </w:rPr>
        <w:t>合成生物学</w:t>
      </w:r>
      <w:r w:rsidR="00BC6628" w:rsidRPr="009C6891">
        <w:rPr>
          <w:rFonts w:hint="eastAsia"/>
          <w:lang w:val="zh-CN" w:eastAsia="zh-CN"/>
        </w:rPr>
        <w:t>划为</w:t>
      </w:r>
      <w:r w:rsidR="003F0F14" w:rsidRPr="009C6891">
        <w:rPr>
          <w:rFonts w:hint="eastAsia"/>
          <w:lang w:val="zh-CN" w:eastAsia="zh-CN"/>
        </w:rPr>
        <w:t>正在出现的新问题的来文</w:t>
      </w:r>
      <w:r w:rsidRPr="009C6891">
        <w:rPr>
          <w:lang w:val="zh-CN" w:eastAsia="zh-CN"/>
        </w:rPr>
        <w:t>推迟到第二十四次会议</w:t>
      </w:r>
      <w:r w:rsidR="003F0F14" w:rsidRPr="009C6891">
        <w:rPr>
          <w:rFonts w:hint="eastAsia"/>
          <w:lang w:val="zh-CN" w:eastAsia="zh-CN"/>
        </w:rPr>
        <w:t>审议</w:t>
      </w:r>
      <w:r w:rsidRPr="009C6891">
        <w:rPr>
          <w:lang w:val="zh-CN" w:eastAsia="zh-CN"/>
        </w:rPr>
        <w:t>。它还建议，在科咨机构第二十四次会议就合成生物学问题取得成果前，缔约方大会根据第</w:t>
      </w:r>
      <w:r w:rsidRPr="009C6891">
        <w:rPr>
          <w:lang w:val="zh-CN" w:eastAsia="zh-CN"/>
        </w:rPr>
        <w:t>IX/29</w:t>
      </w:r>
      <w:r w:rsidRPr="009C6891">
        <w:rPr>
          <w:lang w:val="zh-CN" w:eastAsia="zh-CN"/>
        </w:rPr>
        <w:t>号决定</w:t>
      </w:r>
      <w:r w:rsidR="003F0F14" w:rsidRPr="009C6891">
        <w:rPr>
          <w:rFonts w:hint="eastAsia"/>
          <w:lang w:val="zh-CN" w:eastAsia="zh-CN"/>
        </w:rPr>
        <w:t>建立</w:t>
      </w:r>
      <w:r w:rsidRPr="009C6891">
        <w:rPr>
          <w:lang w:val="zh-CN" w:eastAsia="zh-CN"/>
        </w:rPr>
        <w:t>的程序</w:t>
      </w:r>
      <w:r w:rsidR="003F0F14" w:rsidRPr="009C6891">
        <w:rPr>
          <w:rFonts w:hint="eastAsia"/>
          <w:lang w:val="zh-CN" w:eastAsia="zh-CN"/>
        </w:rPr>
        <w:t>，决定</w:t>
      </w:r>
      <w:r w:rsidRPr="009C6891">
        <w:rPr>
          <w:lang w:val="zh-CN" w:eastAsia="zh-CN"/>
        </w:rPr>
        <w:t>下一个两年期</w:t>
      </w:r>
      <w:r w:rsidR="003F0F14" w:rsidRPr="009C6891">
        <w:rPr>
          <w:rFonts w:hint="eastAsia"/>
          <w:lang w:val="zh-CN" w:eastAsia="zh-CN"/>
        </w:rPr>
        <w:t>不在</w:t>
      </w:r>
      <w:r w:rsidR="003F0F14" w:rsidRPr="009C6891">
        <w:rPr>
          <w:lang w:val="zh-CN" w:eastAsia="zh-CN"/>
        </w:rPr>
        <w:t>科咨机构的</w:t>
      </w:r>
      <w:r w:rsidRPr="009C6891">
        <w:rPr>
          <w:lang w:val="zh-CN" w:eastAsia="zh-CN"/>
        </w:rPr>
        <w:t>议程</w:t>
      </w:r>
      <w:r w:rsidR="003F0F14" w:rsidRPr="009C6891">
        <w:rPr>
          <w:rFonts w:hint="eastAsia"/>
          <w:lang w:val="zh-CN" w:eastAsia="zh-CN"/>
        </w:rPr>
        <w:t>中增列</w:t>
      </w:r>
      <w:r w:rsidRPr="009C6891">
        <w:rPr>
          <w:lang w:val="zh-CN" w:eastAsia="zh-CN"/>
        </w:rPr>
        <w:t>正在出现的</w:t>
      </w:r>
      <w:r w:rsidR="004256AD" w:rsidRPr="009C6891">
        <w:rPr>
          <w:rFonts w:hint="eastAsia"/>
          <w:lang w:val="zh-CN" w:eastAsia="zh-CN"/>
        </w:rPr>
        <w:t>新</w:t>
      </w:r>
      <w:r w:rsidRPr="009C6891">
        <w:rPr>
          <w:lang w:val="zh-CN" w:eastAsia="zh-CN"/>
        </w:rPr>
        <w:t>问题。</w:t>
      </w:r>
    </w:p>
    <w:p w14:paraId="463E5CCD"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rPr>
      </w:pPr>
      <w:r w:rsidRPr="009C6891">
        <w:rPr>
          <w:lang w:val="zh-CN" w:eastAsia="zh-CN"/>
        </w:rPr>
        <w:t>按照职权范围的要求，特设技术专家组就合成生物学与第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段中关于确定新的和正在出现的问题的每项标准之间的关系提供了咨询意见。</w:t>
      </w:r>
      <w:proofErr w:type="spellStart"/>
      <w:r w:rsidRPr="009C6891">
        <w:rPr>
          <w:lang w:val="zh-CN"/>
        </w:rPr>
        <w:t>讨论成果见附件一的第六节</w:t>
      </w:r>
      <w:proofErr w:type="spellEnd"/>
      <w:r w:rsidRPr="009C6891">
        <w:rPr>
          <w:lang w:val="zh-CN"/>
        </w:rPr>
        <w:t>。</w:t>
      </w:r>
    </w:p>
    <w:p w14:paraId="617AF060" w14:textId="2D355795"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在这方面的讨论中，特设技术专家组承认，将这些标准纳入实际情况和对这些标准加以理解方面存在挑战，而且</w:t>
      </w:r>
      <w:r w:rsidR="00F835F1" w:rsidRPr="009C6891">
        <w:rPr>
          <w:rFonts w:hint="eastAsia"/>
          <w:lang w:val="zh-CN" w:eastAsia="zh-CN"/>
        </w:rPr>
        <w:t>对</w:t>
      </w:r>
      <w:r w:rsidRPr="009C6891">
        <w:rPr>
          <w:lang w:val="zh-CN" w:eastAsia="zh-CN"/>
        </w:rPr>
        <w:t>如何应用这些标准</w:t>
      </w:r>
      <w:r w:rsidR="00F835F1" w:rsidRPr="009C6891">
        <w:rPr>
          <w:lang w:val="zh-CN" w:eastAsia="zh-CN"/>
        </w:rPr>
        <w:t>缺乏</w:t>
      </w:r>
      <w:r w:rsidRPr="009C6891">
        <w:rPr>
          <w:lang w:val="zh-CN" w:eastAsia="zh-CN"/>
        </w:rPr>
        <w:t>指导。特设技术专家组注意到将这些标准适用于合成生物学等广泛专题存在困难，而且关于确定新的和正在出现的问题的标准的适宜性和措辞存在问题。</w:t>
      </w:r>
      <w:r w:rsidRPr="009C6891">
        <w:rPr>
          <w:rStyle w:val="FootnoteReference"/>
          <w:snapToGrid w:val="0"/>
          <w:kern w:val="22"/>
          <w:sz w:val="24"/>
          <w:lang w:val="zh-CN"/>
        </w:rPr>
        <w:footnoteReference w:id="17"/>
      </w:r>
    </w:p>
    <w:p w14:paraId="44646CCA"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根据特设技术专家组关于合成生物学与第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标准之间关系的讨论成果，以及科咨机构第二十三次会议审议的与合成生物学有关的提案，科咨机构应就合成生物学是否应当被视为新的和正在出现的问题向缔约方大会提出建议。</w:t>
      </w:r>
    </w:p>
    <w:p w14:paraId="5BAE5A06" w14:textId="74C171EF"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此外，科咨机构不妨承认特设技术专家组在将关于新的和正在出现的问题的标准纳入实际情况和对这些标准加以理解的过程中遭遇的挑战以及</w:t>
      </w:r>
      <w:r w:rsidR="00697665" w:rsidRPr="009C6891">
        <w:rPr>
          <w:rFonts w:hint="eastAsia"/>
          <w:lang w:val="zh-CN" w:eastAsia="zh-CN"/>
        </w:rPr>
        <w:t>对</w:t>
      </w:r>
      <w:r w:rsidRPr="009C6891">
        <w:rPr>
          <w:lang w:val="zh-CN" w:eastAsia="zh-CN"/>
        </w:rPr>
        <w:t>如何应用这些标准</w:t>
      </w:r>
      <w:r w:rsidR="00697665" w:rsidRPr="009C6891">
        <w:rPr>
          <w:rFonts w:hint="eastAsia"/>
          <w:lang w:val="zh-CN" w:eastAsia="zh-CN"/>
        </w:rPr>
        <w:t>缺乏</w:t>
      </w:r>
      <w:r w:rsidRPr="009C6891">
        <w:rPr>
          <w:lang w:val="zh-CN" w:eastAsia="zh-CN"/>
        </w:rPr>
        <w:t>指导的情况。科咨机构不妨建议缔约方大会邀请各方就旨在完善关于确定新的和正在出现的问题的标准的提案以及如何适用这些标准提交意见。此外，根据第</w:t>
      </w:r>
      <w:r w:rsidRPr="009C6891">
        <w:rPr>
          <w:lang w:val="zh-CN" w:eastAsia="zh-CN"/>
        </w:rPr>
        <w:t>14/19</w:t>
      </w:r>
      <w:r w:rsidRPr="009C6891">
        <w:rPr>
          <w:lang w:val="zh-CN" w:eastAsia="zh-CN"/>
        </w:rPr>
        <w:t>号决定第</w:t>
      </w:r>
      <w:r w:rsidRPr="009C6891">
        <w:rPr>
          <w:lang w:val="zh-CN" w:eastAsia="zh-CN"/>
        </w:rPr>
        <w:t>18 (b)</w:t>
      </w:r>
      <w:r w:rsidRPr="009C6891">
        <w:rPr>
          <w:lang w:val="zh-CN" w:eastAsia="zh-CN"/>
        </w:rPr>
        <w:t>段中的请求，科咨机构不妨注意到执行秘书参照关于确定新的和正在出现的问题的标准进行的初步分析。</w:t>
      </w:r>
      <w:r w:rsidRPr="009C6891">
        <w:rPr>
          <w:bCs/>
          <w:iCs/>
          <w:snapToGrid w:val="0"/>
          <w:kern w:val="22"/>
          <w:vertAlign w:val="superscript"/>
          <w:lang w:val="zh-CN"/>
        </w:rPr>
        <w:footnoteReference w:id="18"/>
      </w:r>
    </w:p>
    <w:p w14:paraId="4AC06D73" w14:textId="3041A9D0" w:rsidR="00880462" w:rsidRPr="009C6891" w:rsidRDefault="00011F56" w:rsidP="00880462">
      <w:pPr>
        <w:pStyle w:val="ListParagraph"/>
        <w:keepNext/>
        <w:numPr>
          <w:ilvl w:val="0"/>
          <w:numId w:val="44"/>
        </w:numPr>
        <w:suppressLineNumbers/>
        <w:tabs>
          <w:tab w:val="left" w:pos="426"/>
        </w:tabs>
        <w:suppressAutoHyphens/>
        <w:spacing w:before="120" w:after="120" w:line="280" w:lineRule="exact"/>
        <w:ind w:left="0" w:firstLine="0"/>
        <w:contextualSpacing w:val="0"/>
        <w:jc w:val="center"/>
        <w:outlineLvl w:val="0"/>
        <w:rPr>
          <w:rFonts w:eastAsia="SimHei"/>
          <w:b/>
          <w:caps/>
          <w:kern w:val="22"/>
        </w:rPr>
      </w:pPr>
      <w:r>
        <w:rPr>
          <w:rFonts w:eastAsia="SimHei"/>
          <w:b/>
          <w:bCs/>
          <w:lang w:val="zh-CN" w:eastAsia="zh-CN"/>
        </w:rPr>
        <w:t xml:space="preserve">  </w:t>
      </w:r>
      <w:proofErr w:type="spellStart"/>
      <w:r w:rsidR="00880462" w:rsidRPr="009C6891">
        <w:rPr>
          <w:rFonts w:eastAsia="SimHei"/>
          <w:b/>
          <w:bCs/>
          <w:lang w:val="zh-CN"/>
        </w:rPr>
        <w:t>提出的建议</w:t>
      </w:r>
      <w:proofErr w:type="spellEnd"/>
    </w:p>
    <w:p w14:paraId="5333A360" w14:textId="390FAD2B"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科学、技术和工艺咨询附属机构不妨建议缔约方大会第十五届会议通过</w:t>
      </w:r>
      <w:r w:rsidR="00E039D3" w:rsidRPr="009C6891">
        <w:rPr>
          <w:rFonts w:hint="eastAsia"/>
          <w:lang w:val="zh-CN" w:eastAsia="zh-CN"/>
        </w:rPr>
        <w:t>一项措辞大致</w:t>
      </w:r>
      <w:r w:rsidRPr="009C6891">
        <w:rPr>
          <w:lang w:val="zh-CN" w:eastAsia="zh-CN"/>
        </w:rPr>
        <w:t>如下</w:t>
      </w:r>
      <w:r w:rsidR="00E039D3" w:rsidRPr="009C6891">
        <w:rPr>
          <w:rFonts w:hint="eastAsia"/>
          <w:lang w:val="zh-CN" w:eastAsia="zh-CN"/>
        </w:rPr>
        <w:t>的</w:t>
      </w:r>
      <w:r w:rsidRPr="009C6891">
        <w:rPr>
          <w:lang w:val="zh-CN" w:eastAsia="zh-CN"/>
        </w:rPr>
        <w:t>决定：</w:t>
      </w:r>
    </w:p>
    <w:p w14:paraId="7F0F8877" w14:textId="77777777" w:rsidR="00880462" w:rsidRPr="009C6891" w:rsidRDefault="00880462" w:rsidP="00934532">
      <w:pPr>
        <w:suppressLineNumbers/>
        <w:suppressAutoHyphens/>
        <w:spacing w:before="120"/>
        <w:ind w:left="720"/>
        <w:jc w:val="both"/>
        <w:rPr>
          <w:rFonts w:ascii="STKaiti" w:eastAsia="STKaiti" w:hAnsi="STKaiti"/>
          <w:kern w:val="22"/>
          <w:lang w:eastAsia="zh-CN"/>
        </w:rPr>
      </w:pPr>
      <w:r w:rsidRPr="009C6891">
        <w:rPr>
          <w:rFonts w:ascii="STKaiti" w:eastAsia="STKaiti" w:hAnsi="STKaiti" w:hint="eastAsia"/>
          <w:lang w:val="zh-CN" w:eastAsia="zh-CN"/>
        </w:rPr>
        <w:t>缔约方大会，</w:t>
      </w:r>
    </w:p>
    <w:p w14:paraId="11F34155" w14:textId="629AA338"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回顾</w:t>
      </w:r>
      <w:r w:rsidRPr="009C6891">
        <w:rPr>
          <w:lang w:val="zh-CN" w:eastAsia="zh-CN"/>
        </w:rPr>
        <w:t>其在</w:t>
      </w:r>
      <w:r w:rsidR="00BE725B" w:rsidRPr="009C6891">
        <w:rPr>
          <w:rFonts w:hint="eastAsia"/>
          <w:lang w:val="zh-CN" w:eastAsia="zh-CN"/>
        </w:rPr>
        <w:t>第</w:t>
      </w:r>
      <w:hyperlink r:id="rId25" w:history="1">
        <w:r w:rsidR="00E961AA" w:rsidRPr="009C6891">
          <w:rPr>
            <w:rStyle w:val="Hyperlink"/>
            <w:kern w:val="22"/>
            <w:lang w:val="en-GB" w:eastAsia="zh-CN"/>
          </w:rPr>
          <w:t>14/19</w:t>
        </w:r>
      </w:hyperlink>
      <w:r w:rsidRPr="009C6891">
        <w:rPr>
          <w:lang w:val="zh-CN" w:eastAsia="zh-CN"/>
        </w:rPr>
        <w:t>号决定中，同意对各项最新技术发展进行广泛和定期水平扫描、监测和评估</w:t>
      </w:r>
      <w:r w:rsidR="00721243" w:rsidRPr="009C6891">
        <w:rPr>
          <w:rFonts w:hint="eastAsia"/>
          <w:lang w:val="zh-CN" w:eastAsia="zh-CN"/>
        </w:rPr>
        <w:t>十分必要</w:t>
      </w:r>
      <w:r w:rsidRPr="009C6891">
        <w:rPr>
          <w:lang w:val="zh-CN" w:eastAsia="zh-CN"/>
        </w:rPr>
        <w:t>，以便审查合成生物学对《公约》的三项目标及《生物多样性公约卡</w:t>
      </w:r>
      <w:r w:rsidRPr="009C6891">
        <w:rPr>
          <w:lang w:val="zh-CN" w:eastAsia="zh-CN"/>
        </w:rPr>
        <w:lastRenderedPageBreak/>
        <w:t>塔赫纳生物安全议定书》和《关于获取遗传资源和公正和公平分享其利用所产生惠益的名古屋议定书》的各项目标的潜在积极和潜在消极影响的新信息，</w:t>
      </w:r>
    </w:p>
    <w:p w14:paraId="3C1E1659" w14:textId="77777777"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欢迎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日在加拿大蒙特利尔举行的合成生物学问题特设技术专家组会议的成果，</w:t>
      </w:r>
      <w:r w:rsidRPr="009C6891">
        <w:rPr>
          <w:rStyle w:val="FootnoteReference"/>
          <w:kern w:val="22"/>
          <w:sz w:val="24"/>
          <w:lang w:val="zh-CN"/>
        </w:rPr>
        <w:footnoteReference w:id="19"/>
      </w:r>
    </w:p>
    <w:p w14:paraId="694C1E3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制定</w:t>
      </w:r>
      <w:r w:rsidRPr="009C6891">
        <w:rPr>
          <w:lang w:val="zh-CN" w:eastAsia="zh-CN"/>
        </w:rPr>
        <w:t>对合成生物学领域的最新技术发展进行广泛和定期水平扫描、监测和评估的程序，如附件二的</w:t>
      </w:r>
      <w:r w:rsidRPr="009C6891">
        <w:rPr>
          <w:lang w:val="zh-CN" w:eastAsia="zh-CN"/>
        </w:rPr>
        <w:t>A</w:t>
      </w:r>
      <w:r w:rsidRPr="009C6891">
        <w:rPr>
          <w:lang w:val="zh-CN" w:eastAsia="zh-CN"/>
        </w:rPr>
        <w:t>节所列；</w:t>
      </w:r>
    </w:p>
    <w:p w14:paraId="282FDB3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建立</w:t>
      </w:r>
      <w:r w:rsidRPr="009C6891">
        <w:rPr>
          <w:lang w:val="zh-CN" w:eastAsia="zh-CN"/>
        </w:rPr>
        <w:t>合成生物学多学科技术专家组，根据附件二的</w:t>
      </w:r>
      <w:r w:rsidRPr="009C6891">
        <w:rPr>
          <w:lang w:val="zh-CN" w:eastAsia="zh-CN"/>
        </w:rPr>
        <w:t>B</w:t>
      </w:r>
      <w:r w:rsidRPr="009C6891">
        <w:rPr>
          <w:lang w:val="zh-CN" w:eastAsia="zh-CN"/>
        </w:rPr>
        <w:t>节所载职权范围为上述广泛和定期水平扫描、监测和评估程序提供支持；</w:t>
      </w:r>
    </w:p>
    <w:p w14:paraId="4EF92EB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决定</w:t>
      </w:r>
      <w:r w:rsidRPr="009C6891">
        <w:rPr>
          <w:lang w:val="zh-CN" w:eastAsia="zh-CN"/>
        </w:rPr>
        <w:t>合成生物学问题特设技术专家组确定的合成生物学领域的新技术发展趋势</w:t>
      </w:r>
      <w:r w:rsidRPr="009C6891">
        <w:rPr>
          <w:rStyle w:val="FootnoteReference"/>
          <w:kern w:val="22"/>
          <w:sz w:val="24"/>
          <w:lang w:val="zh-CN"/>
        </w:rPr>
        <w:footnoteReference w:id="20"/>
      </w:r>
      <w:r w:rsidRPr="009C6891">
        <w:rPr>
          <w:lang w:val="zh-CN" w:eastAsia="zh-CN"/>
        </w:rPr>
        <w:t xml:space="preserve"> </w:t>
      </w:r>
      <w:r w:rsidRPr="009C6891">
        <w:rPr>
          <w:lang w:val="zh-CN" w:eastAsia="zh-CN"/>
        </w:rPr>
        <w:t>将为下一个两年期的水平扫描、监测和评估提供信息；</w:t>
      </w:r>
    </w:p>
    <w:p w14:paraId="4881C74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邀请</w:t>
      </w:r>
      <w:r w:rsidRPr="009C6891">
        <w:rPr>
          <w:lang w:val="zh-CN" w:eastAsia="zh-CN"/>
        </w:rPr>
        <w:t>各缔约方、其他国家政府、土著人民和地方社区以及相关组织向执行秘书提交与上述趋势有关的信息，以便为水平扫描、监测和评估提供信息；</w:t>
      </w:r>
    </w:p>
    <w:p w14:paraId="35C6830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执行秘书在资源允许的情况下：</w:t>
      </w:r>
    </w:p>
    <w:p w14:paraId="1B9D58AB" w14:textId="47944031"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lang w:val="en-US" w:eastAsia="zh-CN"/>
        </w:rPr>
        <w:t>(a)</w:t>
      </w:r>
      <w:r w:rsidRPr="009C6891">
        <w:rPr>
          <w:lang w:val="en-US" w:eastAsia="zh-CN"/>
        </w:rPr>
        <w:tab/>
      </w:r>
      <w:r w:rsidR="00880462" w:rsidRPr="009C6891">
        <w:rPr>
          <w:lang w:val="zh-CN" w:eastAsia="zh-CN"/>
        </w:rPr>
        <w:t>委托对合成生物学问题特设技术专家组确定的趋势进行技术评估；</w:t>
      </w:r>
    </w:p>
    <w:p w14:paraId="7E5F69A4" w14:textId="52501F0C"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b)</w:t>
      </w:r>
      <w:r w:rsidRPr="009C6891">
        <w:rPr>
          <w:lang w:val="en-US" w:eastAsia="zh-CN"/>
        </w:rPr>
        <w:tab/>
      </w:r>
      <w:r w:rsidR="00880462" w:rsidRPr="009C6891">
        <w:rPr>
          <w:lang w:val="zh-CN" w:eastAsia="zh-CN"/>
        </w:rPr>
        <w:t>根据需要召开在线讨论，以支持多学科技术专家组的工作；</w:t>
      </w:r>
    </w:p>
    <w:p w14:paraId="2D64AA65" w14:textId="0437B04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c)</w:t>
      </w:r>
      <w:r w:rsidRPr="009C6891">
        <w:rPr>
          <w:lang w:val="en-US" w:eastAsia="zh-CN"/>
        </w:rPr>
        <w:tab/>
      </w:r>
      <w:r w:rsidR="00880462" w:rsidRPr="009C6891">
        <w:rPr>
          <w:lang w:val="zh-CN" w:eastAsia="zh-CN"/>
        </w:rPr>
        <w:t>对根据上文第</w:t>
      </w:r>
      <w:r w:rsidR="00880462" w:rsidRPr="009C6891">
        <w:rPr>
          <w:lang w:val="zh-CN" w:eastAsia="zh-CN"/>
        </w:rPr>
        <w:t>4</w:t>
      </w:r>
      <w:r w:rsidR="00880462" w:rsidRPr="009C6891">
        <w:rPr>
          <w:lang w:val="zh-CN" w:eastAsia="zh-CN"/>
        </w:rPr>
        <w:t>段提交的信息以及通过在线讨论提供的信息加以综合；</w:t>
      </w:r>
    </w:p>
    <w:p w14:paraId="09E9BB3D" w14:textId="4CB757A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lang w:val="zh-CN" w:eastAsia="zh-CN"/>
        </w:rPr>
      </w:pPr>
      <w:r w:rsidRPr="009C6891">
        <w:rPr>
          <w:rFonts w:hint="eastAsia"/>
          <w:lang w:val="zh-CN" w:eastAsia="zh-CN"/>
        </w:rPr>
        <w:t>(</w:t>
      </w:r>
      <w:r w:rsidRPr="009C6891">
        <w:rPr>
          <w:lang w:val="zh-CN" w:eastAsia="zh-CN"/>
        </w:rPr>
        <w:t>d)</w:t>
      </w:r>
      <w:r w:rsidRPr="009C6891">
        <w:rPr>
          <w:lang w:val="zh-CN" w:eastAsia="zh-CN"/>
        </w:rPr>
        <w:tab/>
      </w:r>
      <w:r w:rsidR="00880462" w:rsidRPr="009C6891">
        <w:rPr>
          <w:lang w:val="zh-CN" w:eastAsia="zh-CN"/>
        </w:rPr>
        <w:t>至少召开一次多学科技术专家组会议，审议上文</w:t>
      </w:r>
      <w:r w:rsidR="00880462" w:rsidRPr="009C6891">
        <w:rPr>
          <w:lang w:val="zh-CN" w:eastAsia="zh-CN"/>
        </w:rPr>
        <w:t>(a)</w:t>
      </w:r>
      <w:r w:rsidR="0006207A" w:rsidRPr="009C6891">
        <w:rPr>
          <w:rFonts w:hint="eastAsia"/>
          <w:lang w:val="zh-CN" w:eastAsia="zh-CN"/>
        </w:rPr>
        <w:t>分段</w:t>
      </w:r>
      <w:r w:rsidR="00880462" w:rsidRPr="009C6891">
        <w:rPr>
          <w:lang w:val="zh-CN" w:eastAsia="zh-CN"/>
        </w:rPr>
        <w:t>和</w:t>
      </w:r>
      <w:r w:rsidR="00880462" w:rsidRPr="009C6891">
        <w:rPr>
          <w:lang w:val="zh-CN" w:eastAsia="zh-CN"/>
        </w:rPr>
        <w:t>(c)</w:t>
      </w:r>
      <w:r w:rsidR="0006207A" w:rsidRPr="009C6891">
        <w:rPr>
          <w:rFonts w:hint="eastAsia"/>
          <w:lang w:val="zh-CN" w:eastAsia="zh-CN"/>
        </w:rPr>
        <w:t>分段</w:t>
      </w:r>
      <w:r w:rsidR="003C0A7F">
        <w:rPr>
          <w:lang w:val="zh-CN" w:eastAsia="zh-CN"/>
        </w:rPr>
        <w:t>提及的技术评估和信息综合，</w:t>
      </w:r>
      <w:r w:rsidR="003C0A7F">
        <w:rPr>
          <w:rFonts w:hint="eastAsia"/>
          <w:lang w:val="zh-CN" w:eastAsia="zh-CN"/>
        </w:rPr>
        <w:t>并</w:t>
      </w:r>
      <w:r w:rsidR="00880462" w:rsidRPr="009C6891">
        <w:rPr>
          <w:lang w:val="zh-CN" w:eastAsia="zh-CN"/>
        </w:rPr>
        <w:t>审查上文第</w:t>
      </w:r>
      <w:r w:rsidR="00880462" w:rsidRPr="009C6891">
        <w:rPr>
          <w:lang w:val="zh-CN" w:eastAsia="zh-CN"/>
        </w:rPr>
        <w:t>3</w:t>
      </w:r>
      <w:r w:rsidR="00880462" w:rsidRPr="009C6891">
        <w:rPr>
          <w:lang w:val="zh-CN" w:eastAsia="zh-CN"/>
        </w:rPr>
        <w:t>段提及的趋势所产生的组成部分、产品和有机物，并审议它们可能对《公约》目标产生的影响；</w:t>
      </w:r>
    </w:p>
    <w:p w14:paraId="66C0BEC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科学、技术和工艺咨询附属机构审议多学科技术专家组的工作成果，并提出建议供缔约方大会第十六届会议、以及视情况供作为卡塔赫纳议定书缔约方会议的缔约方大会第十一次会议和作为名古屋议定书缔约方会议的缔约方大会第五次会议审议；</w:t>
      </w:r>
    </w:p>
    <w:p w14:paraId="0B635A78" w14:textId="6665620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还请</w:t>
      </w:r>
      <w:r w:rsidRPr="009C6891">
        <w:rPr>
          <w:lang w:val="zh-CN" w:eastAsia="zh-CN"/>
        </w:rPr>
        <w:t>执行秘书继续</w:t>
      </w:r>
      <w:r w:rsidR="00F5012A" w:rsidRPr="009C6891">
        <w:rPr>
          <w:rFonts w:hint="eastAsia"/>
          <w:lang w:val="zh-CN" w:eastAsia="zh-CN"/>
        </w:rPr>
        <w:t>寻求</w:t>
      </w:r>
      <w:r w:rsidRPr="009C6891">
        <w:rPr>
          <w:lang w:val="zh-CN" w:eastAsia="zh-CN"/>
        </w:rPr>
        <w:t>与其他组织、公约和倡议包括学术和研究机构就与合成生物学相关的问题进行合作。</w:t>
      </w:r>
    </w:p>
    <w:p w14:paraId="7D926B55" w14:textId="42CE1C32" w:rsidR="00880462" w:rsidRPr="009C6891" w:rsidRDefault="00880462" w:rsidP="0093453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bookmarkStart w:id="10" w:name="_Hlk34496995"/>
      <w:r w:rsidRPr="009C6891">
        <w:rPr>
          <w:lang w:val="zh-CN" w:eastAsia="zh-CN"/>
        </w:rPr>
        <w:t>科学、技术和工艺咨询附属机构还不妨建议作为卡塔赫纳议定书缔约方会议的缔约方大会和作为名古屋议定书缔约方会议的缔约方大会各自注意缔约方大会关于这一事项的决定。</w:t>
      </w:r>
    </w:p>
    <w:bookmarkEnd w:id="10"/>
    <w:p w14:paraId="49DA141B" w14:textId="77777777" w:rsidR="008F75F3" w:rsidRPr="009C6891" w:rsidRDefault="00F0460F" w:rsidP="008F75F3">
      <w:pPr>
        <w:suppressLineNumbers/>
        <w:suppressAutoHyphens/>
        <w:spacing w:before="120" w:after="120"/>
        <w:jc w:val="center"/>
        <w:outlineLvl w:val="2"/>
        <w:rPr>
          <w:rFonts w:ascii="STKaiti" w:eastAsia="STKaiti" w:hAnsi="STKaiti"/>
          <w:iCs/>
          <w:kern w:val="22"/>
          <w:lang w:val="en-GB" w:eastAsia="zh-CN"/>
        </w:rPr>
      </w:pPr>
      <w:r w:rsidRPr="009C6891">
        <w:rPr>
          <w:i/>
          <w:iCs/>
          <w:kern w:val="22"/>
          <w:lang w:val="en-GB" w:eastAsia="zh-CN"/>
        </w:rPr>
        <w:br w:type="page"/>
      </w:r>
      <w:r w:rsidR="008F75F3" w:rsidRPr="009C6891">
        <w:rPr>
          <w:rFonts w:ascii="STKaiti" w:eastAsia="STKaiti" w:hAnsi="STKaiti" w:hint="eastAsia"/>
          <w:iCs/>
          <w:kern w:val="22"/>
          <w:lang w:val="en-GB" w:eastAsia="zh-CN"/>
        </w:rPr>
        <w:lastRenderedPageBreak/>
        <w:t>附件一</w:t>
      </w:r>
    </w:p>
    <w:p w14:paraId="4E4223F4" w14:textId="2C640864" w:rsidR="008F75F3" w:rsidRPr="009C6891" w:rsidRDefault="008F75F3" w:rsidP="00F3166E">
      <w:pPr>
        <w:suppressLineNumbers/>
        <w:suppressAutoHyphens/>
        <w:spacing w:before="120" w:after="240"/>
        <w:ind w:left="1440" w:right="1440"/>
        <w:jc w:val="center"/>
        <w:outlineLvl w:val="0"/>
        <w:rPr>
          <w:rFonts w:eastAsia="SimHei"/>
          <w:caps/>
          <w:kern w:val="22"/>
          <w:lang w:val="en-GB" w:eastAsia="zh-CN"/>
        </w:rPr>
      </w:pPr>
      <w:r w:rsidRPr="009C6891">
        <w:rPr>
          <w:rFonts w:eastAsia="SimHei"/>
          <w:b/>
          <w:bCs/>
          <w:caps/>
          <w:kern w:val="22"/>
          <w:lang w:val="en-GB" w:eastAsia="zh-CN"/>
        </w:rPr>
        <w:t>合成生物学问题特设技术专家组会议的成果</w:t>
      </w:r>
      <w:r w:rsidR="00FA2AEB" w:rsidRPr="009C6891">
        <w:rPr>
          <w:rFonts w:eastAsia="SimHei"/>
          <w:b/>
          <w:bCs/>
          <w:caps/>
          <w:kern w:val="22"/>
          <w:lang w:val="en-GB" w:eastAsia="zh-CN"/>
        </w:rPr>
        <w:t>（</w:t>
      </w:r>
      <w:r w:rsidRPr="009C6891">
        <w:rPr>
          <w:rFonts w:eastAsia="SimHei"/>
          <w:b/>
          <w:bCs/>
          <w:caps/>
          <w:kern w:val="22"/>
          <w:lang w:val="en-GB" w:eastAsia="zh-CN"/>
        </w:rPr>
        <w:t>2019</w:t>
      </w:r>
      <w:r w:rsidRPr="009C6891">
        <w:rPr>
          <w:rFonts w:eastAsia="SimHei"/>
          <w:b/>
          <w:bCs/>
          <w:caps/>
          <w:kern w:val="22"/>
          <w:lang w:val="en-GB" w:eastAsia="zh-CN"/>
        </w:rPr>
        <w:t>年</w:t>
      </w:r>
      <w:r w:rsidRPr="009C6891">
        <w:rPr>
          <w:rFonts w:eastAsia="SimHei"/>
          <w:b/>
          <w:bCs/>
          <w:caps/>
          <w:kern w:val="22"/>
          <w:lang w:val="en-GB" w:eastAsia="zh-CN"/>
        </w:rPr>
        <w:t>6</w:t>
      </w:r>
      <w:r w:rsidRPr="009C6891">
        <w:rPr>
          <w:rFonts w:eastAsia="SimHei"/>
          <w:b/>
          <w:bCs/>
          <w:caps/>
          <w:kern w:val="22"/>
          <w:lang w:val="en-GB" w:eastAsia="zh-CN"/>
        </w:rPr>
        <w:t>月</w:t>
      </w:r>
      <w:r w:rsidRPr="009C6891">
        <w:rPr>
          <w:rFonts w:eastAsia="SimHei"/>
          <w:b/>
          <w:bCs/>
          <w:caps/>
          <w:kern w:val="22"/>
          <w:lang w:val="en-GB" w:eastAsia="zh-CN"/>
        </w:rPr>
        <w:t>4</w:t>
      </w:r>
      <w:r w:rsidRPr="009C6891">
        <w:rPr>
          <w:rFonts w:eastAsia="SimHei"/>
          <w:b/>
          <w:bCs/>
          <w:caps/>
          <w:kern w:val="22"/>
          <w:lang w:val="en-GB" w:eastAsia="zh-CN"/>
        </w:rPr>
        <w:t>日至</w:t>
      </w:r>
      <w:r w:rsidRPr="009C6891">
        <w:rPr>
          <w:rFonts w:eastAsia="SimHei"/>
          <w:b/>
          <w:bCs/>
          <w:caps/>
          <w:kern w:val="22"/>
          <w:lang w:val="en-GB" w:eastAsia="zh-CN"/>
        </w:rPr>
        <w:t>7</w:t>
      </w:r>
      <w:r w:rsidRPr="009C6891">
        <w:rPr>
          <w:rFonts w:eastAsia="SimHei"/>
          <w:b/>
          <w:bCs/>
          <w:caps/>
          <w:kern w:val="22"/>
          <w:lang w:val="en-GB" w:eastAsia="zh-CN"/>
        </w:rPr>
        <w:t>日，加拿大蒙特利尔</w:t>
      </w:r>
      <w:r w:rsidR="00FA2AEB" w:rsidRPr="009C6891">
        <w:rPr>
          <w:rFonts w:eastAsia="SimHei"/>
          <w:b/>
          <w:bCs/>
          <w:caps/>
          <w:kern w:val="22"/>
          <w:lang w:val="en-GB" w:eastAsia="zh-CN"/>
        </w:rPr>
        <w:t>）</w:t>
      </w:r>
    </w:p>
    <w:p w14:paraId="5A6A20CE" w14:textId="5E2BFF81" w:rsidR="008F75F3" w:rsidRPr="009C6891" w:rsidRDefault="00443C8C" w:rsidP="00934532">
      <w:pPr>
        <w:pStyle w:val="Para1"/>
        <w:numPr>
          <w:ilvl w:val="0"/>
          <w:numId w:val="18"/>
        </w:numPr>
        <w:suppressLineNumbers/>
        <w:tabs>
          <w:tab w:val="clear" w:pos="360"/>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认识到，其任务的不同组成部分是相互关联的，关于这些组成部分的讨论可能会有一些重叠。它认为新技术发展</w:t>
      </w:r>
      <w:r w:rsidR="00FA2AEB" w:rsidRPr="009C6891">
        <w:rPr>
          <w:rFonts w:hint="eastAsia"/>
          <w:kern w:val="22"/>
          <w:szCs w:val="24"/>
          <w:lang w:val="en-GB" w:eastAsia="zh-CN"/>
        </w:rPr>
        <w:t>（</w:t>
      </w:r>
      <w:r w:rsidR="008F75F3" w:rsidRPr="009C6891">
        <w:rPr>
          <w:rFonts w:hint="eastAsia"/>
          <w:kern w:val="22"/>
          <w:szCs w:val="24"/>
          <w:lang w:val="en-GB" w:eastAsia="zh-CN"/>
        </w:rPr>
        <w:t>在议程项目</w:t>
      </w:r>
      <w:r w:rsidR="008F75F3" w:rsidRPr="009C6891">
        <w:rPr>
          <w:rFonts w:hint="eastAsia"/>
          <w:kern w:val="22"/>
          <w:szCs w:val="24"/>
          <w:lang w:val="en-GB" w:eastAsia="zh-CN"/>
        </w:rPr>
        <w:t>3.1</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是一个广泛的</w:t>
      </w:r>
      <w:r w:rsidR="00D02022" w:rsidRPr="009C6891">
        <w:rPr>
          <w:rFonts w:hint="eastAsia"/>
          <w:kern w:val="22"/>
          <w:szCs w:val="24"/>
          <w:lang w:val="en-GB" w:eastAsia="zh-CN"/>
        </w:rPr>
        <w:t>专</w:t>
      </w:r>
      <w:r w:rsidR="008F75F3" w:rsidRPr="009C6891">
        <w:rPr>
          <w:rFonts w:hint="eastAsia"/>
          <w:kern w:val="22"/>
          <w:szCs w:val="24"/>
          <w:lang w:val="en-GB" w:eastAsia="zh-CN"/>
        </w:rPr>
        <w:t>题，而合成生物学在研究与开发早期阶段的应用</w:t>
      </w:r>
      <w:r w:rsidR="00FA2AEB" w:rsidRPr="009C6891">
        <w:rPr>
          <w:rFonts w:hint="eastAsia"/>
          <w:kern w:val="22"/>
          <w:szCs w:val="24"/>
          <w:lang w:val="en-GB" w:eastAsia="zh-CN"/>
        </w:rPr>
        <w:t>（</w:t>
      </w:r>
      <w:r w:rsidR="008F75F3" w:rsidRPr="009C6891">
        <w:rPr>
          <w:rFonts w:hint="eastAsia"/>
          <w:kern w:val="22"/>
          <w:szCs w:val="24"/>
          <w:lang w:val="en-GB" w:eastAsia="zh-CN"/>
        </w:rPr>
        <w:t>在项目</w:t>
      </w:r>
      <w:r w:rsidR="008F75F3" w:rsidRPr="009C6891">
        <w:rPr>
          <w:rFonts w:hint="eastAsia"/>
          <w:kern w:val="22"/>
          <w:szCs w:val="24"/>
          <w:lang w:val="en-GB" w:eastAsia="zh-CN"/>
        </w:rPr>
        <w:t>3.2</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则更为具体。它还指出，在一些项目下开展的讨论，特别是在</w:t>
      </w:r>
      <w:r w:rsidR="0051037A" w:rsidRPr="009C6891">
        <w:rPr>
          <w:rFonts w:hint="eastAsia"/>
          <w:kern w:val="22"/>
          <w:szCs w:val="24"/>
          <w:lang w:val="en-GB" w:eastAsia="zh-CN"/>
        </w:rPr>
        <w:t>项目</w:t>
      </w:r>
      <w:r w:rsidR="008F75F3" w:rsidRPr="009C6891">
        <w:rPr>
          <w:rFonts w:hint="eastAsia"/>
          <w:kern w:val="22"/>
          <w:szCs w:val="24"/>
          <w:lang w:val="en-GB" w:eastAsia="zh-CN"/>
        </w:rPr>
        <w:t>3.1</w:t>
      </w:r>
      <w:r w:rsidR="008F75F3" w:rsidRPr="009C6891">
        <w:rPr>
          <w:rFonts w:hint="eastAsia"/>
          <w:kern w:val="22"/>
          <w:szCs w:val="24"/>
          <w:lang w:val="en-GB" w:eastAsia="zh-CN"/>
        </w:rPr>
        <w:t>、</w:t>
      </w:r>
      <w:r w:rsidR="008F75F3" w:rsidRPr="009C6891">
        <w:rPr>
          <w:rFonts w:hint="eastAsia"/>
          <w:kern w:val="22"/>
          <w:szCs w:val="24"/>
          <w:lang w:val="en-GB" w:eastAsia="zh-CN"/>
        </w:rPr>
        <w:t>3.2</w:t>
      </w:r>
      <w:r w:rsidR="008F75F3" w:rsidRPr="009C6891">
        <w:rPr>
          <w:rFonts w:hint="eastAsia"/>
          <w:kern w:val="22"/>
          <w:szCs w:val="24"/>
          <w:lang w:val="en-GB" w:eastAsia="zh-CN"/>
        </w:rPr>
        <w:t>和</w:t>
      </w:r>
      <w:r w:rsidR="008F75F3" w:rsidRPr="009C6891">
        <w:rPr>
          <w:rFonts w:hint="eastAsia"/>
          <w:kern w:val="22"/>
          <w:szCs w:val="24"/>
          <w:lang w:val="en-GB" w:eastAsia="zh-CN"/>
        </w:rPr>
        <w:t>3.4</w:t>
      </w:r>
      <w:r w:rsidR="008F75F3" w:rsidRPr="009C6891">
        <w:rPr>
          <w:rFonts w:hint="eastAsia"/>
          <w:kern w:val="22"/>
          <w:szCs w:val="24"/>
          <w:lang w:val="en-GB" w:eastAsia="zh-CN"/>
        </w:rPr>
        <w:t>下的讨论，可能会</w:t>
      </w:r>
      <w:r w:rsidR="00DD241B" w:rsidRPr="009C6891">
        <w:rPr>
          <w:rFonts w:hint="eastAsia"/>
          <w:kern w:val="22"/>
          <w:szCs w:val="24"/>
          <w:lang w:val="en-GB" w:eastAsia="zh-CN"/>
        </w:rPr>
        <w:t>为</w:t>
      </w:r>
      <w:r w:rsidR="008F75F3" w:rsidRPr="009C6891">
        <w:rPr>
          <w:rFonts w:hint="eastAsia"/>
          <w:kern w:val="22"/>
          <w:szCs w:val="24"/>
          <w:lang w:val="en-GB" w:eastAsia="zh-CN"/>
        </w:rPr>
        <w:t>审议项目</w:t>
      </w:r>
      <w:r w:rsidR="008F75F3" w:rsidRPr="009C6891">
        <w:rPr>
          <w:rFonts w:hint="eastAsia"/>
          <w:kern w:val="22"/>
          <w:szCs w:val="24"/>
          <w:lang w:val="en-GB" w:eastAsia="zh-CN"/>
        </w:rPr>
        <w:t>3.5</w:t>
      </w:r>
      <w:r w:rsidR="008F75F3" w:rsidRPr="009C6891">
        <w:rPr>
          <w:rFonts w:hint="eastAsia"/>
          <w:kern w:val="22"/>
          <w:szCs w:val="24"/>
          <w:lang w:val="en-GB" w:eastAsia="zh-CN"/>
        </w:rPr>
        <w:t>下探讨的广泛和定期水平扫描、监测和评估</w:t>
      </w:r>
      <w:r w:rsidR="00A045F7" w:rsidRPr="009C6891">
        <w:rPr>
          <w:rFonts w:hint="eastAsia"/>
          <w:kern w:val="22"/>
          <w:szCs w:val="24"/>
          <w:lang w:val="en-GB" w:eastAsia="zh-CN"/>
        </w:rPr>
        <w:t>程序</w:t>
      </w:r>
      <w:r w:rsidR="008F75F3" w:rsidRPr="009C6891">
        <w:rPr>
          <w:rStyle w:val="FootnoteReference"/>
          <w:kern w:val="22"/>
          <w:sz w:val="24"/>
          <w:szCs w:val="24"/>
          <w:lang w:val="en-GB"/>
        </w:rPr>
        <w:footnoteReference w:id="21"/>
      </w:r>
      <w:r w:rsidR="00DD241B" w:rsidRPr="009C6891">
        <w:rPr>
          <w:rFonts w:hint="eastAsia"/>
          <w:kern w:val="22"/>
          <w:szCs w:val="24"/>
          <w:lang w:val="en-GB" w:eastAsia="zh-CN"/>
        </w:rPr>
        <w:t>提供参考</w:t>
      </w:r>
      <w:r w:rsidR="008F75F3" w:rsidRPr="009C6891">
        <w:rPr>
          <w:rFonts w:hint="eastAsia"/>
          <w:kern w:val="22"/>
          <w:szCs w:val="24"/>
          <w:lang w:val="en-GB" w:eastAsia="zh-CN"/>
        </w:rPr>
        <w:t>。</w:t>
      </w:r>
    </w:p>
    <w:p w14:paraId="34795E85" w14:textId="33D0792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认识到，信息提交和在线论坛为其审议提供了重要而有用的信息。然而，它也认识到，在线论坛可能有局限性，例如，对于那些来自口头交流传统或母语不是英语的人。</w:t>
      </w:r>
    </w:p>
    <w:p w14:paraId="2F2BEC6F" w14:textId="4F9D0E9E" w:rsidR="008F75F3" w:rsidRPr="009C6891" w:rsidRDefault="00B22914" w:rsidP="00934532">
      <w:pPr>
        <w:pStyle w:val="Para1"/>
        <w:tabs>
          <w:tab w:val="clear" w:pos="360"/>
          <w:tab w:val="num" w:pos="709"/>
        </w:tabs>
        <w:jc w:val="both"/>
        <w:rPr>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还对文献参考资料的汇编</w:t>
      </w:r>
      <w:r w:rsidR="00FA2AEB" w:rsidRPr="009C6891">
        <w:rPr>
          <w:rFonts w:hint="eastAsia"/>
          <w:kern w:val="22"/>
          <w:szCs w:val="24"/>
          <w:lang w:val="en-GB" w:eastAsia="zh-CN"/>
        </w:rPr>
        <w:t>（</w:t>
      </w:r>
      <w:r w:rsidR="008F75F3" w:rsidRPr="009C6891">
        <w:rPr>
          <w:rFonts w:hint="eastAsia"/>
          <w:kern w:val="22"/>
          <w:szCs w:val="24"/>
          <w:lang w:val="en-GB" w:eastAsia="zh-CN"/>
        </w:rPr>
        <w:t>CBD/SYNBIO/AHTEG/2019/1/INF/3</w:t>
      </w:r>
      <w:r w:rsidR="00FA2AEB" w:rsidRPr="009C6891">
        <w:rPr>
          <w:rFonts w:hint="eastAsia"/>
          <w:kern w:val="22"/>
          <w:szCs w:val="24"/>
          <w:lang w:val="en-GB" w:eastAsia="zh-CN"/>
        </w:rPr>
        <w:t>）</w:t>
      </w:r>
      <w:r w:rsidR="008F75F3" w:rsidRPr="009C6891">
        <w:rPr>
          <w:rFonts w:hint="eastAsia"/>
          <w:kern w:val="22"/>
          <w:szCs w:val="24"/>
          <w:lang w:val="en-GB" w:eastAsia="zh-CN"/>
        </w:rPr>
        <w:t>表示赞赏，认为汇编是一个有用的信息来源。它同意，如果秘书处随着合成生物学新研究的发表，不断更新这份文件，将是有益的。</w:t>
      </w:r>
    </w:p>
    <w:p w14:paraId="431A292D" w14:textId="73681B3F" w:rsidR="008F75F3" w:rsidRPr="009C6891" w:rsidRDefault="008F75F3" w:rsidP="00F3166E">
      <w:pPr>
        <w:pStyle w:val="Heading1"/>
        <w:numPr>
          <w:ilvl w:val="0"/>
          <w:numId w:val="54"/>
        </w:numPr>
        <w:suppressLineNumbers/>
        <w:tabs>
          <w:tab w:val="clear" w:pos="720"/>
        </w:tabs>
        <w:suppressAutoHyphens/>
        <w:spacing w:before="120"/>
        <w:ind w:left="0" w:firstLine="0"/>
        <w:rPr>
          <w:rFonts w:eastAsia="SimHei"/>
          <w:b w:val="0"/>
          <w:kern w:val="22"/>
          <w:lang w:val="en-GB" w:eastAsia="zh-CN"/>
        </w:rPr>
      </w:pPr>
      <w:r w:rsidRPr="009C6891">
        <w:rPr>
          <w:rFonts w:eastAsia="SimHei"/>
          <w:kern w:val="22"/>
          <w:lang w:val="en-GB" w:eastAsia="zh-CN"/>
        </w:rPr>
        <w:t>合成生物学的新技术发展</w:t>
      </w:r>
    </w:p>
    <w:p w14:paraId="5DAA8ECB" w14:textId="6CF1F8B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年会议期间关于合成生物学领域近期技术发展的讨论，并指出该讨论的结果仍然具有现实意义。</w:t>
      </w:r>
    </w:p>
    <w:p w14:paraId="7334EDB7" w14:textId="3325E24E" w:rsidR="008F75F3" w:rsidRPr="009C6891" w:rsidRDefault="0051036F" w:rsidP="00934532">
      <w:pPr>
        <w:pStyle w:val="Para1"/>
        <w:tabs>
          <w:tab w:val="clear" w:pos="360"/>
          <w:tab w:val="num" w:pos="709"/>
        </w:tabs>
        <w:jc w:val="both"/>
        <w:rPr>
          <w:bCs/>
          <w:iCs/>
          <w:kern w:val="22"/>
          <w:szCs w:val="24"/>
          <w:lang w:val="en-GB" w:eastAsia="zh-CN"/>
        </w:rPr>
      </w:pPr>
      <w:bookmarkStart w:id="11" w:name="_Hlk44012965"/>
      <w:r w:rsidRPr="009C6891">
        <w:rPr>
          <w:rFonts w:hint="eastAsia"/>
          <w:kern w:val="22"/>
          <w:szCs w:val="24"/>
          <w:lang w:val="en-GB" w:eastAsia="zh-CN"/>
        </w:rPr>
        <w:t>特设技术专家组</w:t>
      </w:r>
      <w:bookmarkEnd w:id="11"/>
      <w:r w:rsidR="008F75F3" w:rsidRPr="009C6891">
        <w:rPr>
          <w:rFonts w:hint="eastAsia"/>
          <w:bCs/>
          <w:iCs/>
          <w:kern w:val="22"/>
          <w:szCs w:val="24"/>
          <w:lang w:val="en-GB" w:eastAsia="zh-CN"/>
        </w:rPr>
        <w:t>指出，新的技术发展可以归类为种种趋势，它们可能会影响水平扫描、监测和评估</w:t>
      </w:r>
      <w:r w:rsidR="00A045F7" w:rsidRPr="009C6891">
        <w:rPr>
          <w:rFonts w:hint="eastAsia"/>
          <w:bCs/>
          <w:iCs/>
          <w:kern w:val="22"/>
          <w:szCs w:val="24"/>
          <w:lang w:val="en-GB" w:eastAsia="zh-CN"/>
        </w:rPr>
        <w:t>程序</w:t>
      </w:r>
      <w:r w:rsidR="008F75F3" w:rsidRPr="009C6891">
        <w:rPr>
          <w:rFonts w:hint="eastAsia"/>
          <w:bCs/>
          <w:iCs/>
          <w:kern w:val="22"/>
          <w:szCs w:val="24"/>
          <w:lang w:val="en-GB" w:eastAsia="zh-CN"/>
        </w:rPr>
        <w:t>。专家组确定了以下若干趋势，认识到这一清单并不包罗无遗：</w:t>
      </w:r>
    </w:p>
    <w:p w14:paraId="50907BDE" w14:textId="52EA685C"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bookmarkStart w:id="12" w:name="_Hlk10573895"/>
      <w:r w:rsidRPr="009C6891">
        <w:rPr>
          <w:rFonts w:hint="eastAsia"/>
          <w:bCs/>
          <w:iCs/>
          <w:kern w:val="22"/>
          <w:lang w:val="en-GB" w:eastAsia="zh-CN"/>
        </w:rPr>
        <w:t>增加了对合成生物学新发展产生的</w:t>
      </w:r>
      <w:r w:rsidR="005B56C0" w:rsidRPr="009C6891">
        <w:rPr>
          <w:rFonts w:hint="eastAsia"/>
          <w:bCs/>
          <w:iCs/>
          <w:kern w:val="22"/>
          <w:lang w:val="en-GB" w:eastAsia="zh-CN"/>
        </w:rPr>
        <w:t>有机物</w:t>
      </w:r>
      <w:r w:rsidRPr="009C6891">
        <w:rPr>
          <w:rFonts w:hint="eastAsia"/>
          <w:bCs/>
          <w:iCs/>
          <w:kern w:val="22"/>
          <w:lang w:val="en-GB" w:eastAsia="zh-CN"/>
        </w:rPr>
        <w:t>、</w:t>
      </w:r>
      <w:r w:rsidR="00ED384A" w:rsidRPr="009C6891">
        <w:rPr>
          <w:rFonts w:hint="eastAsia"/>
          <w:bCs/>
          <w:iCs/>
          <w:kern w:val="22"/>
          <w:lang w:val="en-GB" w:eastAsia="zh-CN"/>
        </w:rPr>
        <w:t>组成部分</w:t>
      </w:r>
      <w:r w:rsidRPr="009C6891">
        <w:rPr>
          <w:rFonts w:hint="eastAsia"/>
          <w:bCs/>
          <w:iCs/>
          <w:kern w:val="22"/>
          <w:lang w:val="en-GB" w:eastAsia="zh-CN"/>
        </w:rPr>
        <w:t>和产品的实地测试；</w:t>
      </w:r>
    </w:p>
    <w:p w14:paraId="51ECCD30"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已加大开发直接在实地转变生物基因的技术；</w:t>
      </w:r>
    </w:p>
    <w:bookmarkEnd w:id="12"/>
    <w:p w14:paraId="0488869A" w14:textId="4D2A4664" w:rsidR="008F75F3" w:rsidRPr="009C6891" w:rsidRDefault="008F75F3" w:rsidP="0034796B">
      <w:pPr>
        <w:pStyle w:val="ListParagraph"/>
        <w:numPr>
          <w:ilvl w:val="1"/>
          <w:numId w:val="17"/>
        </w:numPr>
        <w:suppressLineNumbers/>
        <w:suppressAutoHyphens/>
        <w:spacing w:before="120" w:after="120"/>
        <w:ind w:left="0" w:firstLine="709"/>
        <w:contextualSpacing w:val="0"/>
        <w:jc w:val="both"/>
        <w:rPr>
          <w:bCs/>
          <w:iCs/>
          <w:kern w:val="22"/>
          <w:lang w:val="en-GB" w:eastAsia="zh-CN"/>
        </w:rPr>
      </w:pPr>
      <w:r w:rsidRPr="009C6891">
        <w:rPr>
          <w:rFonts w:hint="eastAsia"/>
          <w:bCs/>
          <w:iCs/>
          <w:kern w:val="22"/>
          <w:lang w:val="en-GB" w:eastAsia="zh-CN"/>
        </w:rPr>
        <w:t>转向开发用于环境、养护、农业和保健的合成生物学</w:t>
      </w:r>
      <w:r w:rsidR="00FA2AEB" w:rsidRPr="009C6891">
        <w:rPr>
          <w:rFonts w:hint="eastAsia"/>
          <w:bCs/>
          <w:iCs/>
          <w:kern w:val="22"/>
          <w:lang w:val="en-GB" w:eastAsia="zh-CN"/>
        </w:rPr>
        <w:t>（</w:t>
      </w:r>
      <w:r w:rsidRPr="009C6891">
        <w:rPr>
          <w:rFonts w:hint="eastAsia"/>
          <w:bCs/>
          <w:iCs/>
          <w:kern w:val="22"/>
          <w:lang w:val="en-GB" w:eastAsia="zh-CN"/>
        </w:rPr>
        <w:t>下文第</w:t>
      </w:r>
      <w:r w:rsidRPr="009C6891">
        <w:rPr>
          <w:rFonts w:hint="eastAsia"/>
          <w:bCs/>
          <w:iCs/>
          <w:kern w:val="22"/>
          <w:lang w:val="en-GB" w:eastAsia="zh-CN"/>
        </w:rPr>
        <w:t>12</w:t>
      </w:r>
      <w:r w:rsidRPr="009C6891">
        <w:rPr>
          <w:rFonts w:hint="eastAsia"/>
          <w:bCs/>
          <w:iCs/>
          <w:kern w:val="22"/>
          <w:lang w:val="en-GB" w:eastAsia="zh-CN"/>
        </w:rPr>
        <w:t>段提供了一些例子</w:t>
      </w:r>
      <w:r w:rsidR="00FA2AEB" w:rsidRPr="009C6891">
        <w:rPr>
          <w:rFonts w:hint="eastAsia"/>
          <w:bCs/>
          <w:iCs/>
          <w:kern w:val="22"/>
          <w:lang w:val="en-GB" w:eastAsia="zh-CN"/>
        </w:rPr>
        <w:t>）</w:t>
      </w:r>
      <w:r w:rsidRPr="009C6891">
        <w:rPr>
          <w:rFonts w:hint="eastAsia"/>
          <w:bCs/>
          <w:iCs/>
          <w:kern w:val="22"/>
          <w:lang w:val="en-GB" w:eastAsia="zh-CN"/>
        </w:rPr>
        <w:t>；</w:t>
      </w:r>
    </w:p>
    <w:p w14:paraId="04A08576"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方法越来越复杂，例如，包括新的基因组编辑技术、更复杂的代谢工程、基因组的重新编码，以及使用人工智能</w:t>
      </w:r>
      <w:r w:rsidRPr="009C6891">
        <w:rPr>
          <w:rFonts w:hint="eastAsia"/>
          <w:bCs/>
          <w:iCs/>
          <w:kern w:val="22"/>
          <w:lang w:val="en-GB" w:eastAsia="zh-CN"/>
        </w:rPr>
        <w:t>/</w:t>
      </w:r>
      <w:r w:rsidRPr="009C6891">
        <w:rPr>
          <w:rFonts w:hint="eastAsia"/>
          <w:bCs/>
          <w:iCs/>
          <w:kern w:val="22"/>
          <w:lang w:val="en-GB" w:eastAsia="zh-CN"/>
        </w:rPr>
        <w:t>机器学习来重新设计生物系统；</w:t>
      </w:r>
    </w:p>
    <w:p w14:paraId="1D2CA63C" w14:textId="1D578D7F" w:rsidR="008F75F3" w:rsidRPr="009C6891" w:rsidRDefault="005051C0"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w:t>
      </w:r>
      <w:r w:rsidR="008F75F3" w:rsidRPr="009C6891">
        <w:rPr>
          <w:rFonts w:hint="eastAsia"/>
          <w:bCs/>
          <w:iCs/>
          <w:kern w:val="22"/>
          <w:lang w:val="en-GB" w:eastAsia="zh-CN"/>
        </w:rPr>
        <w:t>生物体的</w:t>
      </w:r>
      <w:r w:rsidR="00ED55AB" w:rsidRPr="009C6891">
        <w:rPr>
          <w:rFonts w:hint="eastAsia"/>
          <w:bCs/>
          <w:iCs/>
          <w:kern w:val="22"/>
          <w:lang w:val="en-GB" w:eastAsia="zh-CN"/>
        </w:rPr>
        <w:t>瞬时修饰</w:t>
      </w:r>
      <w:r w:rsidR="008F75F3" w:rsidRPr="009C6891">
        <w:rPr>
          <w:rFonts w:hint="eastAsia"/>
          <w:bCs/>
          <w:iCs/>
          <w:kern w:val="22"/>
          <w:lang w:val="en-GB" w:eastAsia="zh-CN"/>
        </w:rPr>
        <w:t>，例如，包括使用合成双链核糖核酸分子、纳米粒子和转基因病毒；</w:t>
      </w:r>
    </w:p>
    <w:p w14:paraId="54F1FF46" w14:textId="41305361"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利用非</w:t>
      </w:r>
      <w:r w:rsidR="005F6996" w:rsidRPr="009C6891">
        <w:rPr>
          <w:rFonts w:hint="eastAsia"/>
          <w:bCs/>
          <w:iCs/>
          <w:kern w:val="22"/>
          <w:lang w:val="en-GB" w:eastAsia="zh-CN"/>
        </w:rPr>
        <w:t>标准</w:t>
      </w:r>
      <w:r w:rsidRPr="009C6891">
        <w:rPr>
          <w:rFonts w:hint="eastAsia"/>
          <w:bCs/>
          <w:iCs/>
          <w:kern w:val="22"/>
          <w:lang w:val="en-GB" w:eastAsia="zh-CN"/>
        </w:rPr>
        <w:t>核苷酸和氨基酸生产新的合成生物分子的能力</w:t>
      </w:r>
      <w:r w:rsidR="00A1567E" w:rsidRPr="009C6891">
        <w:rPr>
          <w:rFonts w:hint="eastAsia"/>
          <w:bCs/>
          <w:iCs/>
          <w:kern w:val="22"/>
          <w:lang w:val="en-GB" w:eastAsia="zh-CN"/>
        </w:rPr>
        <w:t>；</w:t>
      </w:r>
    </w:p>
    <w:p w14:paraId="62DAF21A" w14:textId="4B9DECFF"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将合成生物学用于非生物学目的，例如用于数据存储。</w:t>
      </w:r>
    </w:p>
    <w:p w14:paraId="0486A8D7" w14:textId="1940CD46"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请注意，上述各种趋势中提到的技术发展可能处于不同的</w:t>
      </w:r>
      <w:r w:rsidR="005F6996" w:rsidRPr="009C6891">
        <w:rPr>
          <w:rFonts w:hint="eastAsia"/>
          <w:bCs/>
          <w:iCs/>
          <w:kern w:val="22"/>
          <w:szCs w:val="24"/>
          <w:lang w:val="en-GB" w:eastAsia="zh-CN"/>
        </w:rPr>
        <w:t>发展</w:t>
      </w:r>
      <w:r w:rsidRPr="009C6891">
        <w:rPr>
          <w:rFonts w:hint="eastAsia"/>
          <w:bCs/>
          <w:iCs/>
          <w:kern w:val="22"/>
          <w:szCs w:val="24"/>
          <w:lang w:val="en-GB" w:eastAsia="zh-CN"/>
        </w:rPr>
        <w:t>阶段，在某些国家可能比其他国家先进。</w:t>
      </w:r>
    </w:p>
    <w:p w14:paraId="3D07E7F8" w14:textId="710F70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合成生物学某些进展的潜在双重用途性质可能会引起对《公约》三</w:t>
      </w:r>
      <w:r w:rsidR="00817D80" w:rsidRPr="009C6891">
        <w:rPr>
          <w:rFonts w:hint="eastAsia"/>
          <w:bCs/>
          <w:iCs/>
          <w:kern w:val="22"/>
          <w:szCs w:val="24"/>
          <w:lang w:val="en-GB" w:eastAsia="zh-CN"/>
        </w:rPr>
        <w:t>项</w:t>
      </w:r>
      <w:r w:rsidRPr="009C6891">
        <w:rPr>
          <w:rFonts w:hint="eastAsia"/>
          <w:bCs/>
          <w:iCs/>
          <w:kern w:val="22"/>
          <w:szCs w:val="24"/>
          <w:lang w:val="en-GB" w:eastAsia="zh-CN"/>
        </w:rPr>
        <w:t>目标的生物安全保障关切。</w:t>
      </w:r>
      <w:r w:rsidRPr="009C6891">
        <w:rPr>
          <w:rStyle w:val="FootnoteReference"/>
          <w:bCs/>
          <w:iCs/>
          <w:kern w:val="22"/>
          <w:sz w:val="24"/>
          <w:szCs w:val="24"/>
          <w:lang w:val="en-GB"/>
        </w:rPr>
        <w:footnoteReference w:id="22"/>
      </w:r>
    </w:p>
    <w:p w14:paraId="735AE0D8" w14:textId="014A8904"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在评估合成生物学的新技术发展时，</w:t>
      </w:r>
      <w:r w:rsidR="00817D80" w:rsidRPr="009C6891">
        <w:rPr>
          <w:rFonts w:hint="eastAsia"/>
          <w:kern w:val="22"/>
          <w:szCs w:val="24"/>
          <w:lang w:val="en-GB" w:eastAsia="zh-CN"/>
        </w:rPr>
        <w:t>特设技术专家组</w:t>
      </w:r>
      <w:r w:rsidRPr="009C6891">
        <w:rPr>
          <w:rFonts w:hint="eastAsia"/>
          <w:bCs/>
          <w:iCs/>
          <w:kern w:val="22"/>
          <w:szCs w:val="24"/>
          <w:lang w:val="en-GB" w:eastAsia="zh-CN"/>
        </w:rPr>
        <w:t>承认考虑发展速度、地理传播以及工具和专门知识的可用性和可获性非常重要。除其他外，这些因素可能对开展风险评估的能力和理解所有可能影响的能力构成挑战。</w:t>
      </w:r>
    </w:p>
    <w:p w14:paraId="0070B0D0" w14:textId="7A7ADEE8" w:rsidR="008F75F3" w:rsidRPr="009C6891" w:rsidRDefault="008F75F3" w:rsidP="00F3166E">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相对于《公约》的三</w:t>
      </w:r>
      <w:r w:rsidR="00E00E26" w:rsidRPr="009C6891">
        <w:rPr>
          <w:rFonts w:eastAsia="SimHei"/>
          <w:kern w:val="22"/>
          <w:lang w:val="en-GB" w:eastAsia="zh-CN"/>
        </w:rPr>
        <w:t>项</w:t>
      </w:r>
      <w:r w:rsidRPr="009C6891">
        <w:rPr>
          <w:rFonts w:eastAsia="SimHei"/>
          <w:kern w:val="22"/>
          <w:lang w:val="en-GB" w:eastAsia="zh-CN"/>
        </w:rPr>
        <w:t>目标，处于研究与开发早期阶段的合成生物学应用</w:t>
      </w:r>
    </w:p>
    <w:p w14:paraId="7E3BD63A" w14:textId="10AE3F19"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承认，合成生物学应用处于不同的研究与开发阶段，因此，它们与《公约》目标的关系不应一概而论。</w:t>
      </w:r>
    </w:p>
    <w:p w14:paraId="589677E4" w14:textId="429D6E4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回顾说，缔约方大会在第</w:t>
      </w:r>
      <w:r w:rsidR="008F75F3" w:rsidRPr="009C6891">
        <w:rPr>
          <w:rFonts w:hint="eastAsia"/>
          <w:bCs/>
          <w:iCs/>
          <w:kern w:val="22"/>
          <w:szCs w:val="24"/>
          <w:lang w:val="en-GB" w:eastAsia="zh-CN"/>
        </w:rPr>
        <w:t>14/19</w:t>
      </w:r>
      <w:r w:rsidR="008F75F3" w:rsidRPr="009C6891">
        <w:rPr>
          <w:rFonts w:hint="eastAsia"/>
          <w:bCs/>
          <w:iCs/>
          <w:kern w:val="22"/>
          <w:szCs w:val="24"/>
          <w:lang w:val="en-GB" w:eastAsia="zh-CN"/>
        </w:rPr>
        <w:t>号决定第</w:t>
      </w:r>
      <w:r w:rsidR="008F75F3" w:rsidRPr="009C6891">
        <w:rPr>
          <w:rFonts w:hint="eastAsia"/>
          <w:bCs/>
          <w:iCs/>
          <w:kern w:val="22"/>
          <w:szCs w:val="24"/>
          <w:lang w:val="en-GB" w:eastAsia="zh-CN"/>
        </w:rPr>
        <w:t>5</w:t>
      </w:r>
      <w:r w:rsidR="008F75F3" w:rsidRPr="009C6891">
        <w:rPr>
          <w:rFonts w:hint="eastAsia"/>
          <w:bCs/>
          <w:iCs/>
          <w:kern w:val="22"/>
          <w:szCs w:val="24"/>
          <w:lang w:val="en-GB" w:eastAsia="zh-CN"/>
        </w:rPr>
        <w:t>段中认识到，合成生物学应用可能给一些国家，特别是可能缺乏必要能力的发展中国家评估对《公约》三项目标的潜在影响的能力构成挑战。例如，这种应用可能会在广大地理区域和远离使用地点的地方产生文化和社会经济影响。</w:t>
      </w:r>
    </w:p>
    <w:p w14:paraId="1F823EC5" w14:textId="666A48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请注意，土著人民和地方社区可能有不同的视角，以不同的方式来看待潜在的影响，并在《公约》三</w:t>
      </w:r>
      <w:r w:rsidR="00521CAA" w:rsidRPr="009C6891">
        <w:rPr>
          <w:rFonts w:hint="eastAsia"/>
          <w:bCs/>
          <w:iCs/>
          <w:kern w:val="22"/>
          <w:szCs w:val="24"/>
          <w:lang w:val="en-GB" w:eastAsia="zh-CN"/>
        </w:rPr>
        <w:t>项</w:t>
      </w:r>
      <w:r w:rsidRPr="009C6891">
        <w:rPr>
          <w:rFonts w:hint="eastAsia"/>
          <w:bCs/>
          <w:iCs/>
          <w:kern w:val="22"/>
          <w:szCs w:val="24"/>
          <w:lang w:val="en-GB" w:eastAsia="zh-CN"/>
        </w:rPr>
        <w:t>目标方面受到合成生物学应用的不同影响，因为对土著人民和地方社区来说，自然元素都是有生命的实体。有人回顾说，应寻求或取得可能受影响的土著人民和</w:t>
      </w:r>
      <w:r w:rsidR="00056394" w:rsidRPr="009C6891">
        <w:rPr>
          <w:rFonts w:hint="eastAsia"/>
          <w:bCs/>
          <w:iCs/>
          <w:kern w:val="22"/>
          <w:szCs w:val="24"/>
          <w:lang w:val="en-GB" w:eastAsia="zh-CN"/>
        </w:rPr>
        <w:t>地方</w:t>
      </w:r>
      <w:r w:rsidRPr="009C6891">
        <w:rPr>
          <w:rFonts w:hint="eastAsia"/>
          <w:bCs/>
          <w:iCs/>
          <w:kern w:val="22"/>
          <w:szCs w:val="24"/>
          <w:lang w:val="en-GB" w:eastAsia="zh-CN"/>
        </w:rPr>
        <w:t>社区的自由、事先知情同意。</w:t>
      </w:r>
    </w:p>
    <w:p w14:paraId="62AED658" w14:textId="1AD8D3D0"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认识到这一专题与关于合成生物学新技术发展的讨论</w:t>
      </w:r>
      <w:r w:rsidR="00FA2AEB" w:rsidRPr="009C6891">
        <w:rPr>
          <w:rFonts w:hint="eastAsia"/>
          <w:kern w:val="22"/>
          <w:szCs w:val="24"/>
          <w:lang w:val="en-GB" w:eastAsia="zh-CN"/>
        </w:rPr>
        <w:t>（</w:t>
      </w:r>
      <w:r w:rsidRPr="009C6891">
        <w:rPr>
          <w:rFonts w:hint="eastAsia"/>
          <w:kern w:val="22"/>
          <w:szCs w:val="24"/>
          <w:lang w:val="en-GB" w:eastAsia="zh-CN"/>
        </w:rPr>
        <w:t>见上文第一节</w:t>
      </w:r>
      <w:r w:rsidR="00FA2AEB" w:rsidRPr="009C6891">
        <w:rPr>
          <w:rFonts w:hint="eastAsia"/>
          <w:kern w:val="22"/>
          <w:szCs w:val="24"/>
          <w:lang w:val="en-GB" w:eastAsia="zh-CN"/>
        </w:rPr>
        <w:t>）</w:t>
      </w:r>
      <w:r w:rsidRPr="009C6891">
        <w:rPr>
          <w:rFonts w:hint="eastAsia"/>
          <w:kern w:val="22"/>
          <w:szCs w:val="24"/>
          <w:lang w:val="en-GB" w:eastAsia="zh-CN"/>
        </w:rPr>
        <w:t>之间的相似性，</w:t>
      </w:r>
      <w:r w:rsidR="002624FF" w:rsidRPr="009C6891">
        <w:rPr>
          <w:rFonts w:hint="eastAsia"/>
          <w:kern w:val="22"/>
          <w:szCs w:val="24"/>
          <w:lang w:val="en-GB" w:eastAsia="zh-CN"/>
        </w:rPr>
        <w:t>特设技术专家组</w:t>
      </w:r>
      <w:r w:rsidRPr="009C6891">
        <w:rPr>
          <w:rFonts w:hint="eastAsia"/>
          <w:kern w:val="22"/>
          <w:szCs w:val="24"/>
          <w:lang w:val="en-GB" w:eastAsia="zh-CN"/>
        </w:rPr>
        <w:t>确定以下为合成生物学应用的具体例子。这些例子主要选自那些处于研究和开发（研发）早期阶段的合成生物学应用，可能与《公约》的三</w:t>
      </w:r>
      <w:r w:rsidR="007F1857" w:rsidRPr="009C6891">
        <w:rPr>
          <w:rFonts w:hint="eastAsia"/>
          <w:kern w:val="22"/>
          <w:szCs w:val="24"/>
          <w:lang w:val="en-GB" w:eastAsia="zh-CN"/>
        </w:rPr>
        <w:t>项</w:t>
      </w:r>
      <w:r w:rsidRPr="009C6891">
        <w:rPr>
          <w:rFonts w:hint="eastAsia"/>
          <w:kern w:val="22"/>
          <w:szCs w:val="24"/>
          <w:lang w:val="en-GB" w:eastAsia="zh-CN"/>
        </w:rPr>
        <w:t>目标相关：</w:t>
      </w:r>
      <w:r w:rsidR="00973C62" w:rsidRPr="009C6891">
        <w:rPr>
          <w:rFonts w:hint="eastAsia"/>
          <w:kern w:val="22"/>
          <w:szCs w:val="24"/>
          <w:lang w:val="en-GB" w:eastAsia="zh-CN"/>
        </w:rPr>
        <w:t xml:space="preserve"> </w:t>
      </w:r>
    </w:p>
    <w:p w14:paraId="6861D272"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拟用于受管理和野生种群环境的应用：</w:t>
      </w:r>
    </w:p>
    <w:p w14:paraId="0BD34F83" w14:textId="4855EC67"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农业</w:t>
      </w:r>
      <w:r w:rsidR="0035698E" w:rsidRPr="009C6891">
        <w:rPr>
          <w:rFonts w:hint="eastAsia"/>
          <w:kern w:val="22"/>
          <w:szCs w:val="24"/>
          <w:lang w:val="en-GB" w:eastAsia="zh-CN"/>
        </w:rPr>
        <w:t>用</w:t>
      </w:r>
      <w:r w:rsidRPr="009C6891">
        <w:rPr>
          <w:rFonts w:hint="eastAsia"/>
          <w:kern w:val="22"/>
          <w:szCs w:val="24"/>
          <w:lang w:val="en-GB" w:eastAsia="zh-CN"/>
        </w:rPr>
        <w:t>转基因固氮菌和其他转基因细菌</w:t>
      </w:r>
      <w:r w:rsidRPr="009C6891">
        <w:rPr>
          <w:rFonts w:hint="eastAsia"/>
          <w:kern w:val="22"/>
          <w:szCs w:val="24"/>
          <w:lang w:val="en-GB" w:eastAsia="zh-CN"/>
        </w:rPr>
        <w:t>/</w:t>
      </w:r>
      <w:r w:rsidRPr="009C6891">
        <w:rPr>
          <w:rFonts w:hint="eastAsia"/>
          <w:kern w:val="22"/>
          <w:szCs w:val="24"/>
          <w:lang w:val="en-GB" w:eastAsia="zh-CN"/>
        </w:rPr>
        <w:t>病毒——有些接近或正在进行田间试验</w:t>
      </w:r>
      <w:r w:rsidR="0035698E" w:rsidRPr="009C6891">
        <w:rPr>
          <w:rFonts w:hint="eastAsia"/>
          <w:kern w:val="22"/>
          <w:szCs w:val="24"/>
          <w:lang w:val="en-GB" w:eastAsia="zh-CN"/>
        </w:rPr>
        <w:t>；</w:t>
      </w:r>
    </w:p>
    <w:p w14:paraId="449DFDE0" w14:textId="0F957CB0"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用于生物修复、生物降解和生物采矿等环境应用的转基因细菌——研发的不同阶段</w:t>
      </w:r>
      <w:r w:rsidR="0035698E" w:rsidRPr="009C6891">
        <w:rPr>
          <w:kern w:val="22"/>
          <w:szCs w:val="24"/>
          <w:lang w:val="en-GB" w:eastAsia="zh-CN"/>
        </w:rPr>
        <w:t>；</w:t>
      </w:r>
    </w:p>
    <w:p w14:paraId="7C21576F" w14:textId="0BC39BFF"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小鼠人工基因驱动系统，用于保护目的、控制病媒传播的疾病和农业害虫、医学研究——早期实验室研发阶段</w:t>
      </w:r>
      <w:r w:rsidR="0035698E" w:rsidRPr="009C6891">
        <w:rPr>
          <w:kern w:val="22"/>
          <w:szCs w:val="24"/>
          <w:lang w:val="en-GB" w:eastAsia="zh-CN"/>
        </w:rPr>
        <w:t>；</w:t>
      </w:r>
      <w:r w:rsidR="00AF03CA" w:rsidRPr="009C6891">
        <w:rPr>
          <w:rFonts w:hint="eastAsia"/>
          <w:kern w:val="22"/>
          <w:szCs w:val="24"/>
          <w:lang w:val="en-GB" w:eastAsia="zh-CN"/>
        </w:rPr>
        <w:t xml:space="preserve"> </w:t>
      </w:r>
      <w:r w:rsidR="00AF03CA" w:rsidRPr="009C6891">
        <w:rPr>
          <w:kern w:val="22"/>
          <w:szCs w:val="24"/>
          <w:lang w:val="en-GB" w:eastAsia="zh-CN"/>
        </w:rPr>
        <w:t xml:space="preserve"> </w:t>
      </w:r>
    </w:p>
    <w:p w14:paraId="26242E18" w14:textId="00117811"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几种蚊子的人工基因驱动，通过种群崩溃或</w:t>
      </w:r>
      <w:r w:rsidR="00773A60" w:rsidRPr="009C6891">
        <w:rPr>
          <w:rFonts w:hint="eastAsia"/>
          <w:kern w:val="22"/>
          <w:szCs w:val="24"/>
          <w:lang w:val="en-GB" w:eastAsia="zh-CN"/>
        </w:rPr>
        <w:t>阻断</w:t>
      </w:r>
      <w:r w:rsidRPr="009C6891">
        <w:rPr>
          <w:rFonts w:hint="eastAsia"/>
          <w:kern w:val="22"/>
          <w:szCs w:val="24"/>
          <w:lang w:val="en-GB" w:eastAsia="zh-CN"/>
        </w:rPr>
        <w:t>传播疾病的能力，潜在地控制病媒传播的疾病——实验室研发阶段；</w:t>
      </w:r>
      <w:r w:rsidR="00455BFD" w:rsidRPr="009C6891">
        <w:rPr>
          <w:kern w:val="22"/>
          <w:szCs w:val="24"/>
          <w:lang w:val="en-GB" w:eastAsia="zh-CN"/>
        </w:rPr>
        <w:t xml:space="preserve"> </w:t>
      </w:r>
    </w:p>
    <w:p w14:paraId="5509106E" w14:textId="5529B7CB" w:rsidR="008F75F3" w:rsidRPr="009C6891" w:rsidRDefault="008F75F3" w:rsidP="009C6891">
      <w:pPr>
        <w:pStyle w:val="Para3"/>
        <w:numPr>
          <w:ilvl w:val="2"/>
          <w:numId w:val="49"/>
        </w:numPr>
        <w:tabs>
          <w:tab w:val="clear" w:pos="1440"/>
          <w:tab w:val="clear" w:pos="1980"/>
          <w:tab w:val="num" w:pos="2127"/>
        </w:tabs>
        <w:ind w:left="2127" w:hanging="709"/>
        <w:jc w:val="both"/>
        <w:rPr>
          <w:iCs/>
          <w:kern w:val="22"/>
          <w:szCs w:val="24"/>
          <w:lang w:val="en-GB" w:eastAsia="zh-CN"/>
        </w:rPr>
      </w:pPr>
      <w:r w:rsidRPr="009C6891">
        <w:rPr>
          <w:rFonts w:hint="eastAsia"/>
          <w:iCs/>
          <w:kern w:val="22"/>
          <w:szCs w:val="24"/>
          <w:lang w:val="en-GB" w:eastAsia="zh-CN"/>
        </w:rPr>
        <w:t>防治农业害虫</w:t>
      </w:r>
      <w:r w:rsidR="00FA2AEB" w:rsidRPr="009C6891">
        <w:rPr>
          <w:rFonts w:hint="eastAsia"/>
          <w:iCs/>
          <w:kern w:val="22"/>
          <w:szCs w:val="24"/>
          <w:lang w:val="en-GB" w:eastAsia="zh-CN"/>
        </w:rPr>
        <w:t>（</w:t>
      </w:r>
      <w:r w:rsidRPr="009C6891">
        <w:rPr>
          <w:rFonts w:hint="eastAsia"/>
          <w:iCs/>
          <w:kern w:val="22"/>
          <w:szCs w:val="24"/>
          <w:lang w:val="en-GB" w:eastAsia="zh-CN"/>
        </w:rPr>
        <w:t>斑翅果蝇</w:t>
      </w:r>
      <w:r w:rsidR="00FA2AEB" w:rsidRPr="009C6891">
        <w:rPr>
          <w:rFonts w:hint="eastAsia"/>
          <w:iCs/>
          <w:kern w:val="22"/>
          <w:szCs w:val="24"/>
          <w:lang w:val="en-GB" w:eastAsia="zh-CN"/>
        </w:rPr>
        <w:t>）</w:t>
      </w:r>
      <w:r w:rsidRPr="009C6891">
        <w:rPr>
          <w:rFonts w:hint="eastAsia"/>
          <w:iCs/>
          <w:kern w:val="22"/>
          <w:szCs w:val="24"/>
          <w:lang w:val="en-GB" w:eastAsia="zh-CN"/>
        </w:rPr>
        <w:t>的人工基因驱动——实验室研发阶段</w:t>
      </w:r>
      <w:r w:rsidR="0035698E" w:rsidRPr="009C6891">
        <w:rPr>
          <w:iCs/>
          <w:kern w:val="22"/>
          <w:szCs w:val="24"/>
          <w:lang w:val="en-GB" w:eastAsia="zh-CN"/>
        </w:rPr>
        <w:t>；</w:t>
      </w:r>
      <w:r w:rsidR="00455BFD" w:rsidRPr="009C6891">
        <w:rPr>
          <w:iCs/>
          <w:kern w:val="22"/>
          <w:szCs w:val="24"/>
          <w:lang w:val="en-GB" w:eastAsia="zh-CN"/>
        </w:rPr>
        <w:t xml:space="preserve"> </w:t>
      </w:r>
    </w:p>
    <w:p w14:paraId="57C83143" w14:textId="66E88C09" w:rsidR="008F75F3" w:rsidRPr="009C6891" w:rsidRDefault="008F75F3" w:rsidP="009C6891">
      <w:pPr>
        <w:pStyle w:val="Para3"/>
        <w:numPr>
          <w:ilvl w:val="2"/>
          <w:numId w:val="49"/>
        </w:numPr>
        <w:tabs>
          <w:tab w:val="clear" w:pos="1440"/>
          <w:tab w:val="clear" w:pos="1980"/>
          <w:tab w:val="num" w:pos="2127"/>
        </w:tabs>
        <w:ind w:left="2127" w:hanging="709"/>
        <w:jc w:val="both"/>
        <w:rPr>
          <w:snapToGrid w:val="0"/>
          <w:kern w:val="22"/>
          <w:szCs w:val="24"/>
          <w:lang w:val="en-GB" w:eastAsia="zh-CN"/>
        </w:rPr>
      </w:pPr>
      <w:r w:rsidRPr="009C6891">
        <w:rPr>
          <w:rFonts w:hint="eastAsia"/>
          <w:kern w:val="22"/>
          <w:szCs w:val="24"/>
          <w:lang w:val="en-GB" w:eastAsia="zh-CN"/>
        </w:rPr>
        <w:t>转基因高粱产生一种新的合成蛋白，以提高食物和饲料的</w:t>
      </w:r>
      <w:r w:rsidR="00B32BF4" w:rsidRPr="009C6891">
        <w:rPr>
          <w:rFonts w:hint="eastAsia"/>
          <w:kern w:val="22"/>
          <w:szCs w:val="24"/>
          <w:lang w:val="en-GB" w:eastAsia="zh-CN"/>
        </w:rPr>
        <w:t>可消化性</w:t>
      </w:r>
      <w:r w:rsidRPr="009C6891">
        <w:rPr>
          <w:rFonts w:hint="eastAsia"/>
          <w:kern w:val="22"/>
          <w:szCs w:val="24"/>
          <w:lang w:val="en-GB" w:eastAsia="zh-CN"/>
        </w:rPr>
        <w:t>——早期田间试验阶段</w:t>
      </w:r>
      <w:r w:rsidR="0035698E" w:rsidRPr="009C6891">
        <w:rPr>
          <w:kern w:val="22"/>
          <w:szCs w:val="24"/>
          <w:lang w:val="en-GB" w:eastAsia="zh-CN"/>
        </w:rPr>
        <w:t>；</w:t>
      </w:r>
      <w:r w:rsidR="00B32BF4" w:rsidRPr="009C6891">
        <w:rPr>
          <w:snapToGrid w:val="0"/>
          <w:kern w:val="22"/>
          <w:szCs w:val="24"/>
          <w:lang w:val="en-GB" w:eastAsia="zh-CN"/>
        </w:rPr>
        <w:t xml:space="preserve"> </w:t>
      </w:r>
    </w:p>
    <w:p w14:paraId="3616C75C" w14:textId="25249ABD"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昆虫传递</w:t>
      </w:r>
      <w:r w:rsidR="00DE59A2" w:rsidRPr="009C6891">
        <w:rPr>
          <w:rFonts w:hint="eastAsia"/>
          <w:kern w:val="22"/>
          <w:szCs w:val="24"/>
          <w:lang w:val="en-GB" w:eastAsia="zh-CN"/>
        </w:rPr>
        <w:t>改性病毒以改良作物</w:t>
      </w:r>
      <w:r w:rsidR="00FA2AEB" w:rsidRPr="009C6891">
        <w:rPr>
          <w:rFonts w:hint="eastAsia"/>
          <w:kern w:val="22"/>
          <w:szCs w:val="24"/>
          <w:lang w:val="en-GB" w:eastAsia="zh-CN"/>
        </w:rPr>
        <w:t>（</w:t>
      </w:r>
      <w:r w:rsidRPr="009C6891">
        <w:rPr>
          <w:rFonts w:hint="eastAsia"/>
          <w:kern w:val="22"/>
          <w:szCs w:val="24"/>
          <w:lang w:val="en-GB" w:eastAsia="zh-CN"/>
        </w:rPr>
        <w:t>水平环境基因改变剂</w:t>
      </w:r>
      <w:r w:rsidR="00FA2AEB" w:rsidRPr="009C6891">
        <w:rPr>
          <w:snapToGrid w:val="0"/>
          <w:kern w:val="22"/>
          <w:szCs w:val="24"/>
          <w:lang w:val="en-GB" w:eastAsia="zh-CN"/>
        </w:rPr>
        <w:t>（</w:t>
      </w:r>
      <w:r w:rsidRPr="009C6891">
        <w:rPr>
          <w:snapToGrid w:val="0"/>
          <w:kern w:val="22"/>
          <w:szCs w:val="24"/>
          <w:lang w:val="en-GB" w:eastAsia="zh-CN"/>
        </w:rPr>
        <w:t>HEGAA</w:t>
      </w:r>
      <w:r w:rsidR="00FA2AEB" w:rsidRPr="009C6891">
        <w:rPr>
          <w:snapToGrid w:val="0"/>
          <w:kern w:val="22"/>
          <w:szCs w:val="24"/>
          <w:lang w:val="en-GB" w:eastAsia="zh-CN"/>
        </w:rPr>
        <w:t>）</w:t>
      </w:r>
      <w:r w:rsidR="00FA2AEB" w:rsidRPr="009C6891">
        <w:rPr>
          <w:rFonts w:hint="eastAsia"/>
          <w:kern w:val="22"/>
          <w:szCs w:val="24"/>
          <w:lang w:val="en-GB" w:eastAsia="zh-CN"/>
        </w:rPr>
        <w:t>）</w:t>
      </w:r>
      <w:r w:rsidR="00DE59A2" w:rsidRPr="009C6891">
        <w:rPr>
          <w:rFonts w:hint="eastAsia"/>
          <w:kern w:val="22"/>
          <w:szCs w:val="24"/>
          <w:lang w:val="en-GB" w:eastAsia="zh-CN"/>
        </w:rPr>
        <w:t>，用于生物防御、农业</w:t>
      </w:r>
      <w:r w:rsidRPr="009C6891">
        <w:rPr>
          <w:rFonts w:hint="eastAsia"/>
          <w:kern w:val="22"/>
          <w:szCs w:val="24"/>
          <w:lang w:val="en-GB" w:eastAsia="zh-CN"/>
        </w:rPr>
        <w:t>——早期实验室研发阶段</w:t>
      </w:r>
      <w:r w:rsidR="0035698E" w:rsidRPr="009C6891">
        <w:rPr>
          <w:kern w:val="22"/>
          <w:szCs w:val="24"/>
          <w:lang w:val="en-GB" w:eastAsia="zh-CN"/>
        </w:rPr>
        <w:t>；</w:t>
      </w:r>
      <w:r w:rsidR="00DE59A2" w:rsidRPr="009C6891">
        <w:rPr>
          <w:kern w:val="22"/>
          <w:szCs w:val="24"/>
          <w:lang w:val="en-GB" w:eastAsia="zh-CN"/>
        </w:rPr>
        <w:t xml:space="preserve"> </w:t>
      </w:r>
    </w:p>
    <w:p w14:paraId="22EADD1B" w14:textId="2CA1641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lastRenderedPageBreak/>
        <w:t>提高野生动植物种群的适应能力，例如转基因珊瑚承受压力的能力——实验室早期研发阶段</w:t>
      </w:r>
      <w:r w:rsidR="0035698E" w:rsidRPr="009C6891">
        <w:rPr>
          <w:kern w:val="22"/>
          <w:szCs w:val="24"/>
          <w:lang w:val="en-GB" w:eastAsia="zh-CN"/>
        </w:rPr>
        <w:t>；</w:t>
      </w:r>
      <w:r w:rsidR="00642E3F" w:rsidRPr="009C6891">
        <w:rPr>
          <w:kern w:val="22"/>
          <w:szCs w:val="24"/>
          <w:lang w:val="en-GB" w:eastAsia="zh-CN"/>
        </w:rPr>
        <w:t xml:space="preserve"> </w:t>
      </w:r>
    </w:p>
    <w:p w14:paraId="27310FA1" w14:textId="22886D14"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通过例如</w:t>
      </w:r>
      <w:r w:rsidRPr="009C6891">
        <w:rPr>
          <w:rFonts w:ascii="Arial" w:hAnsi="Arial" w:cs="Arial"/>
          <w:color w:val="333333"/>
          <w:szCs w:val="24"/>
          <w:shd w:val="clear" w:color="auto" w:fill="FFFFFF"/>
          <w:lang w:eastAsia="zh-CN"/>
        </w:rPr>
        <w:t>核糖核酸干扰</w:t>
      </w:r>
      <w:r w:rsidRPr="009C6891">
        <w:rPr>
          <w:rFonts w:hint="eastAsia"/>
          <w:kern w:val="22"/>
          <w:szCs w:val="24"/>
          <w:lang w:val="en-GB" w:eastAsia="zh-CN"/>
        </w:rPr>
        <w:t>喷雾</w:t>
      </w:r>
      <w:r w:rsidR="00FA2AEB" w:rsidRPr="009C6891">
        <w:rPr>
          <w:rFonts w:hint="eastAsia"/>
          <w:kern w:val="22"/>
          <w:szCs w:val="24"/>
          <w:lang w:val="en-GB" w:eastAsia="zh-CN"/>
        </w:rPr>
        <w:t>（</w:t>
      </w:r>
      <w:r w:rsidRPr="009C6891">
        <w:rPr>
          <w:rFonts w:hint="eastAsia"/>
          <w:kern w:val="22"/>
          <w:szCs w:val="24"/>
          <w:lang w:val="en-GB" w:eastAsia="zh-CN"/>
        </w:rPr>
        <w:t>非生物杀虫剂</w:t>
      </w:r>
      <w:r w:rsidR="00FA2AEB" w:rsidRPr="009C6891">
        <w:rPr>
          <w:rFonts w:hint="eastAsia"/>
          <w:kern w:val="22"/>
          <w:szCs w:val="24"/>
          <w:lang w:val="en-GB" w:eastAsia="zh-CN"/>
        </w:rPr>
        <w:t>）</w:t>
      </w:r>
      <w:r w:rsidRPr="009C6891">
        <w:rPr>
          <w:rFonts w:hint="eastAsia"/>
          <w:kern w:val="22"/>
          <w:szCs w:val="24"/>
          <w:lang w:val="en-GB" w:eastAsia="zh-CN"/>
        </w:rPr>
        <w:t>对农业植物进行瞬时修饰——实验室研发阶段</w:t>
      </w:r>
      <w:r w:rsidR="0035698E" w:rsidRPr="009C6891">
        <w:rPr>
          <w:kern w:val="22"/>
          <w:szCs w:val="24"/>
          <w:lang w:val="en-GB" w:eastAsia="zh-CN"/>
        </w:rPr>
        <w:t>；</w:t>
      </w:r>
      <w:r w:rsidR="00642E3F" w:rsidRPr="009C6891">
        <w:rPr>
          <w:kern w:val="22"/>
          <w:szCs w:val="24"/>
          <w:lang w:val="en-GB" w:eastAsia="zh-CN"/>
        </w:rPr>
        <w:t xml:space="preserve"> </w:t>
      </w:r>
    </w:p>
    <w:p w14:paraId="20315D85" w14:textId="7018849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封闭环境设施中的</w:t>
      </w:r>
      <w:r w:rsidR="00AB185C" w:rsidRPr="009C6891">
        <w:rPr>
          <w:rFonts w:hint="eastAsia"/>
          <w:kern w:val="22"/>
          <w:szCs w:val="24"/>
          <w:lang w:val="en-GB" w:eastAsia="zh-CN"/>
        </w:rPr>
        <w:t>蓝藻</w:t>
      </w:r>
      <w:r w:rsidRPr="009C6891">
        <w:rPr>
          <w:rFonts w:hint="eastAsia"/>
          <w:kern w:val="22"/>
          <w:szCs w:val="24"/>
          <w:lang w:val="en-GB" w:eastAsia="zh-CN"/>
        </w:rPr>
        <w:t>细菌生产平台</w:t>
      </w:r>
      <w:r w:rsidR="00FA2AEB" w:rsidRPr="009C6891">
        <w:rPr>
          <w:rFonts w:hint="eastAsia"/>
          <w:kern w:val="22"/>
          <w:szCs w:val="24"/>
          <w:lang w:val="en-GB" w:eastAsia="zh-CN"/>
        </w:rPr>
        <w:t>（</w:t>
      </w:r>
      <w:r w:rsidRPr="009C6891">
        <w:rPr>
          <w:rFonts w:hint="eastAsia"/>
          <w:kern w:val="22"/>
          <w:szCs w:val="24"/>
          <w:lang w:val="en-GB" w:eastAsia="zh-CN"/>
        </w:rPr>
        <w:t>即，为光合生产燃料和精细化学品而设计的平台</w:t>
      </w:r>
      <w:r w:rsidR="00FA2AEB" w:rsidRPr="009C6891">
        <w:rPr>
          <w:rFonts w:hint="eastAsia"/>
          <w:kern w:val="22"/>
          <w:szCs w:val="24"/>
          <w:lang w:val="en-GB" w:eastAsia="zh-CN"/>
        </w:rPr>
        <w:t>）</w:t>
      </w:r>
      <w:r w:rsidRPr="009C6891">
        <w:rPr>
          <w:rFonts w:hint="eastAsia"/>
          <w:kern w:val="22"/>
          <w:szCs w:val="24"/>
          <w:lang w:val="en-GB" w:eastAsia="zh-CN"/>
        </w:rPr>
        <w:t>——实验室研发阶段</w:t>
      </w:r>
      <w:r w:rsidR="0035698E" w:rsidRPr="009C6891">
        <w:rPr>
          <w:kern w:val="22"/>
          <w:szCs w:val="24"/>
          <w:lang w:val="en-GB" w:eastAsia="zh-CN"/>
        </w:rPr>
        <w:t>；</w:t>
      </w:r>
      <w:r w:rsidR="00AB185C" w:rsidRPr="009C6891">
        <w:rPr>
          <w:kern w:val="22"/>
          <w:szCs w:val="24"/>
          <w:lang w:val="en-GB" w:eastAsia="zh-CN"/>
        </w:rPr>
        <w:t xml:space="preserve"> </w:t>
      </w:r>
    </w:p>
    <w:p w14:paraId="20DD7C7A"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拟用于实验室的应用：</w:t>
      </w:r>
    </w:p>
    <w:p w14:paraId="6BFD20E5" w14:textId="0A93E6F0"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为基础研究开发原细胞和最小细胞——早期实验室研究</w:t>
      </w:r>
      <w:r w:rsidR="0035698E" w:rsidRPr="009C6891">
        <w:rPr>
          <w:kern w:val="22"/>
          <w:szCs w:val="24"/>
          <w:lang w:val="en-GB" w:eastAsia="zh-CN"/>
        </w:rPr>
        <w:t>；</w:t>
      </w:r>
      <w:r w:rsidR="006D0F61" w:rsidRPr="009C6891">
        <w:rPr>
          <w:kern w:val="22"/>
          <w:szCs w:val="24"/>
          <w:lang w:val="en-GB" w:eastAsia="zh-CN"/>
        </w:rPr>
        <w:t xml:space="preserve"> </w:t>
      </w:r>
    </w:p>
    <w:p w14:paraId="68E3E374" w14:textId="4384108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在细胞内生产非天然核苷酸和氨基酸的应用</w:t>
      </w:r>
      <w:r w:rsidR="00FA2AEB" w:rsidRPr="009C6891">
        <w:rPr>
          <w:rFonts w:hint="eastAsia"/>
          <w:kern w:val="22"/>
          <w:szCs w:val="24"/>
          <w:lang w:val="en-GB" w:eastAsia="zh-CN"/>
        </w:rPr>
        <w:t>（</w:t>
      </w:r>
      <w:r w:rsidRPr="009C6891">
        <w:rPr>
          <w:rFonts w:hint="eastAsia"/>
          <w:kern w:val="22"/>
          <w:szCs w:val="24"/>
          <w:lang w:val="en-GB" w:eastAsia="zh-CN"/>
        </w:rPr>
        <w:t>新型工程合成途径</w:t>
      </w:r>
      <w:r w:rsidR="00FA2AEB" w:rsidRPr="009C6891">
        <w:rPr>
          <w:rFonts w:hint="eastAsia"/>
          <w:kern w:val="22"/>
          <w:szCs w:val="24"/>
          <w:lang w:val="en-GB" w:eastAsia="zh-CN"/>
        </w:rPr>
        <w:t>）</w:t>
      </w:r>
      <w:r w:rsidRPr="009C6891">
        <w:rPr>
          <w:rFonts w:hint="eastAsia"/>
          <w:kern w:val="22"/>
          <w:szCs w:val="24"/>
          <w:lang w:val="en-GB" w:eastAsia="zh-CN"/>
        </w:rPr>
        <w:t>，用于基础研究和药物生产——早期研发</w:t>
      </w:r>
      <w:r w:rsidR="0035698E" w:rsidRPr="009C6891">
        <w:rPr>
          <w:kern w:val="22"/>
          <w:szCs w:val="24"/>
          <w:lang w:val="en-GB" w:eastAsia="zh-CN"/>
        </w:rPr>
        <w:t>；</w:t>
      </w:r>
      <w:r w:rsidR="006D0F61" w:rsidRPr="009C6891">
        <w:rPr>
          <w:kern w:val="22"/>
          <w:szCs w:val="24"/>
          <w:lang w:val="en-GB" w:eastAsia="zh-CN"/>
        </w:rPr>
        <w:t xml:space="preserve"> </w:t>
      </w:r>
    </w:p>
    <w:p w14:paraId="0999D97F" w14:textId="30D67DEC"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为人类健康，而且也许为动物健康，开发用于药物输送和疫苗应用的合成病毒样组件</w:t>
      </w:r>
      <w:r w:rsidR="00FA2AEB" w:rsidRPr="009C6891">
        <w:rPr>
          <w:rFonts w:hint="eastAsia"/>
          <w:kern w:val="22"/>
          <w:szCs w:val="24"/>
          <w:lang w:val="en-GB" w:eastAsia="zh-CN"/>
        </w:rPr>
        <w:t>（</w:t>
      </w:r>
      <w:r w:rsidRPr="009C6891">
        <w:rPr>
          <w:rFonts w:hint="eastAsia"/>
          <w:kern w:val="22"/>
          <w:szCs w:val="24"/>
          <w:lang w:val="en-GB" w:eastAsia="zh-CN"/>
        </w:rPr>
        <w:t>合成</w:t>
      </w:r>
      <w:r w:rsidR="00C805D6" w:rsidRPr="009C6891">
        <w:rPr>
          <w:kern w:val="22"/>
          <w:szCs w:val="24"/>
          <w:lang w:val="en-GB" w:eastAsia="zh-CN"/>
        </w:rPr>
        <w:t>核壳体</w:t>
      </w:r>
      <w:r w:rsidR="00FA2AEB" w:rsidRPr="009C6891">
        <w:rPr>
          <w:rFonts w:hint="eastAsia"/>
          <w:kern w:val="22"/>
          <w:szCs w:val="24"/>
          <w:lang w:val="en-GB" w:eastAsia="zh-CN"/>
        </w:rPr>
        <w:t>）</w:t>
      </w:r>
      <w:r w:rsidRPr="009C6891">
        <w:rPr>
          <w:rFonts w:hint="eastAsia"/>
          <w:kern w:val="22"/>
          <w:szCs w:val="24"/>
          <w:lang w:val="en-GB" w:eastAsia="zh-CN"/>
        </w:rPr>
        <w:t>——早期实验室研发阶段</w:t>
      </w:r>
      <w:r w:rsidR="0035698E" w:rsidRPr="009C6891">
        <w:rPr>
          <w:kern w:val="22"/>
          <w:szCs w:val="24"/>
          <w:lang w:val="en-GB" w:eastAsia="zh-CN"/>
        </w:rPr>
        <w:t>；</w:t>
      </w:r>
      <w:r w:rsidR="00C805D6" w:rsidRPr="009C6891">
        <w:rPr>
          <w:kern w:val="22"/>
          <w:szCs w:val="24"/>
          <w:lang w:val="en-GB" w:eastAsia="zh-CN"/>
        </w:rPr>
        <w:t xml:space="preserve"> </w:t>
      </w:r>
    </w:p>
    <w:p w14:paraId="6E399661" w14:textId="1A06332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用化学合成脱氧核糖核酸片段重新制造一种已灭绝的传染性马痘病毒，以制造天花疫苗。这展示了复杂病毒从头合成概念的证据</w:t>
      </w:r>
      <w:r w:rsidR="00FA2AEB" w:rsidRPr="009C6891">
        <w:rPr>
          <w:rFonts w:hint="eastAsia"/>
          <w:kern w:val="22"/>
          <w:szCs w:val="24"/>
          <w:lang w:val="en-GB" w:eastAsia="zh-CN"/>
        </w:rPr>
        <w:t>（</w:t>
      </w:r>
      <w:r w:rsidRPr="009C6891">
        <w:rPr>
          <w:rFonts w:hint="eastAsia"/>
          <w:kern w:val="22"/>
          <w:szCs w:val="24"/>
          <w:lang w:val="en-GB" w:eastAsia="zh-CN"/>
        </w:rPr>
        <w:t>健康影响、生物安全保障问题</w:t>
      </w:r>
      <w:r w:rsidR="00FA2AEB" w:rsidRPr="009C6891">
        <w:rPr>
          <w:rFonts w:hint="eastAsia"/>
          <w:kern w:val="22"/>
          <w:szCs w:val="24"/>
          <w:lang w:val="en-GB" w:eastAsia="zh-CN"/>
        </w:rPr>
        <w:t>）</w:t>
      </w:r>
      <w:r w:rsidR="0035698E" w:rsidRPr="009C6891">
        <w:rPr>
          <w:kern w:val="22"/>
          <w:szCs w:val="24"/>
          <w:lang w:val="en-GB" w:eastAsia="zh-CN"/>
        </w:rPr>
        <w:t>；</w:t>
      </w:r>
    </w:p>
    <w:p w14:paraId="324AFEC0" w14:textId="3AA5E5C6"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拟用于环境和实验室中的应用</w:t>
      </w:r>
      <w:r w:rsidR="00E661D2" w:rsidRPr="009C6891">
        <w:rPr>
          <w:rFonts w:hint="eastAsia"/>
          <w:bCs/>
          <w:iCs/>
          <w:kern w:val="22"/>
          <w:lang w:val="en-GB" w:eastAsia="zh-CN"/>
        </w:rPr>
        <w:t>：</w:t>
      </w:r>
    </w:p>
    <w:p w14:paraId="021BDACE" w14:textId="3BF2ADFC"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细胞内的转基因生物遏制系统，主要用于环境，但也有一些实验室应用——研发的不同阶段；</w:t>
      </w:r>
      <w:r w:rsidR="00803651" w:rsidRPr="009C6891" w:rsidDel="00803651">
        <w:rPr>
          <w:rStyle w:val="text-dst"/>
          <w:color w:val="000000"/>
          <w:szCs w:val="24"/>
          <w:bdr w:val="none" w:sz="0" w:space="0" w:color="auto" w:frame="1"/>
          <w:shd w:val="clear" w:color="auto" w:fill="FFFFFF"/>
          <w:lang w:eastAsia="zh-CN"/>
        </w:rPr>
        <w:t xml:space="preserve"> </w:t>
      </w:r>
    </w:p>
    <w:p w14:paraId="01A5B628" w14:textId="26B7FD04"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为各种目的改变微生物基因的生物实验室</w:t>
      </w:r>
      <w:r w:rsidR="00FA2AEB" w:rsidRPr="009C6891">
        <w:rPr>
          <w:rFonts w:hint="eastAsia"/>
          <w:kern w:val="22"/>
          <w:szCs w:val="24"/>
          <w:lang w:val="en-GB" w:eastAsia="zh-CN"/>
        </w:rPr>
        <w:t>（</w:t>
      </w:r>
      <w:r w:rsidRPr="009C6891">
        <w:rPr>
          <w:rFonts w:hint="eastAsia"/>
          <w:kern w:val="22"/>
          <w:szCs w:val="24"/>
          <w:lang w:val="en-GB" w:eastAsia="zh-CN"/>
        </w:rPr>
        <w:t>即高度自动化的服务实验室</w:t>
      </w:r>
      <w:r w:rsidR="00FA2AEB" w:rsidRPr="009C6891">
        <w:rPr>
          <w:rFonts w:hint="eastAsia"/>
          <w:kern w:val="22"/>
          <w:szCs w:val="24"/>
          <w:lang w:val="en-GB" w:eastAsia="zh-CN"/>
        </w:rPr>
        <w:t>）</w:t>
      </w:r>
      <w:r w:rsidRPr="009C6891">
        <w:rPr>
          <w:rFonts w:hint="eastAsia"/>
          <w:kern w:val="22"/>
          <w:szCs w:val="24"/>
          <w:lang w:val="en-GB" w:eastAsia="zh-CN"/>
        </w:rPr>
        <w:t>——生物实验室现已存在，产品处于研发的不同阶段或已经上市</w:t>
      </w:r>
      <w:r w:rsidR="0035698E" w:rsidRPr="009C6891">
        <w:rPr>
          <w:kern w:val="22"/>
          <w:szCs w:val="24"/>
          <w:lang w:val="en-GB" w:eastAsia="zh-CN"/>
        </w:rPr>
        <w:t>；</w:t>
      </w:r>
    </w:p>
    <w:p w14:paraId="4D49BB2E" w14:textId="7F0C7344" w:rsidR="008F75F3" w:rsidRPr="009C6891" w:rsidRDefault="00DF07A2" w:rsidP="009C6891">
      <w:pPr>
        <w:pStyle w:val="Para3"/>
        <w:numPr>
          <w:ilvl w:val="2"/>
          <w:numId w:val="51"/>
        </w:numPr>
        <w:tabs>
          <w:tab w:val="clear" w:pos="1440"/>
          <w:tab w:val="clear" w:pos="1980"/>
          <w:tab w:val="num" w:pos="2268"/>
        </w:tabs>
        <w:ind w:left="2127" w:hanging="709"/>
        <w:jc w:val="both"/>
        <w:rPr>
          <w:bCs/>
          <w:iCs/>
          <w:kern w:val="22"/>
          <w:szCs w:val="24"/>
          <w:lang w:val="en-GB" w:eastAsia="zh-CN"/>
        </w:rPr>
      </w:pPr>
      <w:r w:rsidRPr="009C6891">
        <w:rPr>
          <w:rFonts w:hint="eastAsia"/>
          <w:bCs/>
          <w:iCs/>
          <w:kern w:val="22"/>
          <w:szCs w:val="24"/>
          <w:lang w:eastAsia="zh-CN"/>
        </w:rPr>
        <w:t>利用</w:t>
      </w:r>
      <w:r w:rsidR="00A36C94" w:rsidRPr="009C6891">
        <w:rPr>
          <w:rFonts w:hint="eastAsia"/>
          <w:bCs/>
          <w:iCs/>
          <w:kern w:val="22"/>
          <w:szCs w:val="24"/>
          <w:lang w:val="en-GB" w:eastAsia="zh-CN"/>
        </w:rPr>
        <w:t>转基因</w:t>
      </w:r>
      <w:r w:rsidRPr="009C6891">
        <w:rPr>
          <w:rFonts w:hint="eastAsia"/>
          <w:bCs/>
          <w:iCs/>
          <w:kern w:val="22"/>
          <w:szCs w:val="24"/>
          <w:lang w:eastAsia="zh-CN"/>
        </w:rPr>
        <w:t>植物生产针对蛇毒毒素的重组多克隆抗体</w:t>
      </w:r>
      <w:r w:rsidR="008F75F3" w:rsidRPr="009C6891">
        <w:rPr>
          <w:rFonts w:hint="eastAsia"/>
          <w:bCs/>
          <w:iCs/>
          <w:kern w:val="22"/>
          <w:szCs w:val="24"/>
          <w:lang w:val="en-GB" w:eastAsia="zh-CN"/>
        </w:rPr>
        <w:t>——早期实验室研发阶段。</w:t>
      </w:r>
    </w:p>
    <w:p w14:paraId="209EA95A" w14:textId="699F7BC3" w:rsidR="008F75F3" w:rsidRPr="009C6891" w:rsidRDefault="008F75F3" w:rsidP="00F96BEB">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可能不属于《卡塔赫纳议定书》所述改性活生物体定义的合成生物学生物体</w:t>
      </w:r>
    </w:p>
    <w:p w14:paraId="75514BF8" w14:textId="77777777" w:rsidR="00DE424C" w:rsidRPr="009C6891" w:rsidRDefault="00505972" w:rsidP="00934532">
      <w:pPr>
        <w:pStyle w:val="Para1"/>
        <w:tabs>
          <w:tab w:val="clear" w:pos="360"/>
          <w:tab w:val="num" w:pos="709"/>
        </w:tabs>
        <w:jc w:val="both"/>
        <w:rPr>
          <w:bCs/>
          <w:iCs/>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指出，法律和技术考量会影响合成生物学生物体是否属于《卡塔赫纳议定书》所述</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改性活生物体</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的定义范围这一问题。</w:t>
      </w:r>
    </w:p>
    <w:p w14:paraId="2DBB02E6" w14:textId="2FDE9E18"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回顾了其</w:t>
      </w:r>
      <w:hyperlink r:id="rId26" w:history="1">
        <w:r w:rsidR="00813C20" w:rsidRPr="009C6891">
          <w:rPr>
            <w:rStyle w:val="Hyperlink"/>
            <w:rFonts w:hint="eastAsia"/>
            <w:bCs/>
            <w:iCs/>
            <w:kern w:val="22"/>
            <w:szCs w:val="24"/>
            <w:lang w:val="en-GB" w:eastAsia="zh-CN"/>
          </w:rPr>
          <w:t>2017</w:t>
        </w:r>
        <w:r w:rsidR="00813C20" w:rsidRPr="009C6891">
          <w:rPr>
            <w:rStyle w:val="Hyperlink"/>
            <w:rFonts w:hint="eastAsia"/>
            <w:bCs/>
            <w:iCs/>
            <w:kern w:val="22"/>
            <w:szCs w:val="24"/>
            <w:lang w:val="en-GB" w:eastAsia="zh-CN"/>
          </w:rPr>
          <w:t>年报告</w:t>
        </w:r>
      </w:hyperlink>
      <w:r w:rsidR="008F75F3" w:rsidRPr="009C6891">
        <w:rPr>
          <w:rFonts w:hint="eastAsia"/>
          <w:bCs/>
          <w:iCs/>
          <w:kern w:val="22"/>
          <w:szCs w:val="24"/>
          <w:lang w:val="en-GB" w:eastAsia="zh-CN"/>
        </w:rPr>
        <w:t>中的声明，在声明中指出，</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土著人民和</w:t>
      </w:r>
      <w:r w:rsidR="00397187" w:rsidRPr="009C6891">
        <w:rPr>
          <w:rFonts w:hint="eastAsia"/>
          <w:bCs/>
          <w:iCs/>
          <w:kern w:val="22"/>
          <w:szCs w:val="24"/>
          <w:lang w:val="en-GB" w:eastAsia="zh-CN"/>
        </w:rPr>
        <w:t>地方</w:t>
      </w:r>
      <w:r w:rsidR="008F75F3" w:rsidRPr="009C6891">
        <w:rPr>
          <w:rFonts w:hint="eastAsia"/>
          <w:bCs/>
          <w:iCs/>
          <w:kern w:val="22"/>
          <w:szCs w:val="24"/>
          <w:lang w:val="en-GB" w:eastAsia="zh-CN"/>
        </w:rPr>
        <w:t>社区将大自然的所有组成部分都视为有生命的实体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w:t>
      </w:r>
    </w:p>
    <w:p w14:paraId="7A6AF9DC" w14:textId="68097C61"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讨论了通过提交材料和在线论坛确定的一些可能不属于</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改性活生物体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定义范围的合成生物学</w:t>
      </w:r>
      <w:r w:rsidR="005B56C0" w:rsidRPr="009C6891">
        <w:rPr>
          <w:rFonts w:hint="eastAsia"/>
          <w:bCs/>
          <w:iCs/>
          <w:kern w:val="22"/>
          <w:szCs w:val="24"/>
          <w:lang w:val="en-GB" w:eastAsia="zh-CN"/>
        </w:rPr>
        <w:t>有机物</w:t>
      </w:r>
      <w:r w:rsidR="008F75F3" w:rsidRPr="009C6891">
        <w:rPr>
          <w:rFonts w:hint="eastAsia"/>
          <w:bCs/>
          <w:iCs/>
          <w:kern w:val="22"/>
          <w:szCs w:val="24"/>
          <w:lang w:val="en-GB" w:eastAsia="zh-CN"/>
        </w:rPr>
        <w:t>的例子</w:t>
      </w:r>
      <w:r w:rsidR="00FA2AEB" w:rsidRPr="009C6891">
        <w:rPr>
          <w:bCs/>
          <w:iCs/>
          <w:kern w:val="22"/>
          <w:szCs w:val="24"/>
          <w:lang w:val="en-GB" w:eastAsia="zh-CN"/>
        </w:rPr>
        <w:t>（</w:t>
      </w:r>
      <w:r w:rsidR="008F75F3" w:rsidRPr="009C6891">
        <w:rPr>
          <w:rFonts w:hint="eastAsia"/>
          <w:bCs/>
          <w:iCs/>
          <w:kern w:val="22"/>
          <w:szCs w:val="24"/>
          <w:lang w:val="en-GB" w:eastAsia="zh-CN"/>
        </w:rPr>
        <w:t>见</w:t>
      </w:r>
      <w:r w:rsidR="00174BD9">
        <w:fldChar w:fldCharType="begin"/>
      </w:r>
      <w:r w:rsidR="00174BD9">
        <w:rPr>
          <w:lang w:eastAsia="zh-CN"/>
        </w:rPr>
        <w:instrText xml:space="preserve"> HYPERLINK "https://www.cbd.int/doc/c/ce25/cb28/e5146103f15a131dd39103f0/synbio-ahteg-2019-01-02-en.pdf" </w:instrText>
      </w:r>
      <w:r w:rsidR="00174BD9">
        <w:fldChar w:fldCharType="separate"/>
      </w:r>
      <w:r w:rsidR="00FB4024" w:rsidRPr="009C6891">
        <w:rPr>
          <w:rStyle w:val="Hyperlink"/>
          <w:bCs/>
          <w:iCs/>
          <w:kern w:val="22"/>
          <w:szCs w:val="24"/>
          <w:lang w:val="en-GB" w:eastAsia="zh-CN"/>
        </w:rPr>
        <w:t>CBD/SYNBIO/AHTEG/2019/1/2</w:t>
      </w:r>
      <w:r w:rsidR="00174BD9">
        <w:rPr>
          <w:rStyle w:val="Hyperlink"/>
          <w:bCs/>
          <w:iCs/>
          <w:kern w:val="22"/>
          <w:szCs w:val="24"/>
          <w:lang w:val="en-GB" w:eastAsia="zh-CN"/>
        </w:rPr>
        <w:fldChar w:fldCharType="end"/>
      </w:r>
      <w:r w:rsidR="008F75F3" w:rsidRPr="009C6891">
        <w:rPr>
          <w:rStyle w:val="Hyperlink"/>
          <w:rFonts w:hint="eastAsia"/>
          <w:bCs/>
          <w:iCs/>
          <w:color w:val="auto"/>
          <w:kern w:val="22"/>
          <w:szCs w:val="24"/>
          <w:lang w:val="en-GB" w:eastAsia="zh-CN"/>
        </w:rPr>
        <w:t>，第</w:t>
      </w:r>
      <w:r w:rsidR="008F75F3" w:rsidRPr="009C6891">
        <w:rPr>
          <w:bCs/>
          <w:iCs/>
          <w:kern w:val="22"/>
          <w:szCs w:val="24"/>
          <w:lang w:val="en-GB" w:eastAsia="zh-CN"/>
        </w:rPr>
        <w:t>17</w:t>
      </w:r>
      <w:r w:rsidR="008F75F3" w:rsidRPr="009C6891">
        <w:rPr>
          <w:rFonts w:hint="eastAsia"/>
          <w:bCs/>
          <w:iCs/>
          <w:kern w:val="22"/>
          <w:szCs w:val="24"/>
          <w:lang w:val="en-GB" w:eastAsia="zh-CN"/>
        </w:rPr>
        <w:t>段</w:t>
      </w:r>
      <w:r w:rsidR="00FA2AEB" w:rsidRPr="009C6891">
        <w:rPr>
          <w:bCs/>
          <w:iCs/>
          <w:kern w:val="22"/>
          <w:szCs w:val="24"/>
          <w:lang w:val="en-GB" w:eastAsia="zh-CN"/>
        </w:rPr>
        <w:t>）</w:t>
      </w:r>
      <w:r w:rsidR="008F75F3" w:rsidRPr="009C6891">
        <w:rPr>
          <w:rFonts w:hint="eastAsia"/>
          <w:bCs/>
          <w:iCs/>
          <w:kern w:val="22"/>
          <w:szCs w:val="24"/>
          <w:lang w:val="en-GB" w:eastAsia="zh-CN"/>
        </w:rPr>
        <w:t>。</w:t>
      </w:r>
    </w:p>
    <w:p w14:paraId="750068A0" w14:textId="77777777"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从这些例子中可以看出，病毒样大分子组件和原始细胞都不是活生物体。</w:t>
      </w:r>
    </w:p>
    <w:p w14:paraId="2BBABE22" w14:textId="592B5CEF"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对于基因组只用引入细胞的蛋白质试剂而不用核酸</w:t>
      </w:r>
      <w:r w:rsidR="00FA2AEB" w:rsidRPr="009C6891">
        <w:rPr>
          <w:rFonts w:hint="eastAsia"/>
          <w:bCs/>
          <w:iCs/>
          <w:kern w:val="22"/>
          <w:szCs w:val="24"/>
          <w:lang w:val="en-GB" w:eastAsia="zh-CN"/>
        </w:rPr>
        <w:t>（</w:t>
      </w:r>
      <w:r w:rsidRPr="009C6891">
        <w:rPr>
          <w:rFonts w:hint="eastAsia"/>
          <w:bCs/>
          <w:iCs/>
          <w:kern w:val="22"/>
          <w:szCs w:val="24"/>
          <w:lang w:val="en-GB" w:eastAsia="zh-CN"/>
        </w:rPr>
        <w:t>例如通过</w:t>
      </w:r>
      <w:r w:rsidRPr="009C6891">
        <w:rPr>
          <w:rFonts w:hint="eastAsia"/>
          <w:bCs/>
          <w:iCs/>
          <w:kern w:val="22"/>
          <w:szCs w:val="24"/>
          <w:lang w:val="en-GB" w:eastAsia="zh-CN"/>
        </w:rPr>
        <w:t>ZFN/TALEN/MN</w:t>
      </w:r>
      <w:r w:rsidRPr="009C6891">
        <w:rPr>
          <w:rFonts w:hint="eastAsia"/>
          <w:bCs/>
          <w:iCs/>
          <w:kern w:val="22"/>
          <w:szCs w:val="24"/>
          <w:lang w:val="en-GB" w:eastAsia="zh-CN"/>
        </w:rPr>
        <w:t>应用</w:t>
      </w:r>
      <w:r w:rsidR="00FA2AEB" w:rsidRPr="009C6891">
        <w:rPr>
          <w:rFonts w:hint="eastAsia"/>
          <w:bCs/>
          <w:iCs/>
          <w:kern w:val="22"/>
          <w:szCs w:val="24"/>
          <w:lang w:val="en-GB" w:eastAsia="zh-CN"/>
        </w:rPr>
        <w:t>）</w:t>
      </w:r>
      <w:r w:rsidRPr="009C6891">
        <w:rPr>
          <w:rFonts w:hint="eastAsia"/>
          <w:bCs/>
          <w:iCs/>
          <w:kern w:val="22"/>
          <w:szCs w:val="24"/>
          <w:lang w:val="en-GB" w:eastAsia="zh-CN"/>
        </w:rPr>
        <w:t>加以编辑的生物体是否属于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的定义问题，意见纷纭。</w:t>
      </w:r>
    </w:p>
    <w:p w14:paraId="361CE981" w14:textId="156A4D2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此外，</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认为，尚不清楚一些瞬时改性生物体是否属于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w:t>
      </w:r>
    </w:p>
    <w:p w14:paraId="0E36DAD3" w14:textId="094D907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有鉴于此，</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回顾了其</w:t>
      </w:r>
      <w:hyperlink r:id="rId27" w:history="1">
        <w:r w:rsidRPr="009C6891">
          <w:rPr>
            <w:rStyle w:val="Hyperlink"/>
            <w:bCs/>
            <w:iCs/>
            <w:kern w:val="22"/>
            <w:szCs w:val="24"/>
            <w:lang w:val="en-GB" w:eastAsia="zh-CN"/>
          </w:rPr>
          <w:t>2017</w:t>
        </w:r>
        <w:r w:rsidR="00FE3449" w:rsidRPr="009C6891">
          <w:rPr>
            <w:rStyle w:val="Hyperlink"/>
            <w:rFonts w:hint="eastAsia"/>
            <w:bCs/>
            <w:iCs/>
            <w:kern w:val="22"/>
            <w:szCs w:val="24"/>
            <w:lang w:val="en-GB" w:eastAsia="zh-CN"/>
          </w:rPr>
          <w:t>年</w:t>
        </w:r>
        <w:r w:rsidRPr="009C6891">
          <w:rPr>
            <w:rStyle w:val="Hyperlink"/>
            <w:rFonts w:hint="eastAsia"/>
            <w:bCs/>
            <w:iCs/>
            <w:kern w:val="22"/>
            <w:szCs w:val="24"/>
            <w:lang w:val="en-GB" w:eastAsia="zh-CN"/>
          </w:rPr>
          <w:t>报告</w:t>
        </w:r>
      </w:hyperlink>
      <w:r w:rsidRPr="009C6891">
        <w:rPr>
          <w:rFonts w:hint="eastAsia"/>
          <w:bCs/>
          <w:iCs/>
          <w:kern w:val="22"/>
          <w:szCs w:val="24"/>
          <w:lang w:val="en-GB" w:eastAsia="zh-CN"/>
        </w:rPr>
        <w:t>中反映的相关讨论，其中</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得出结论认为，</w:t>
      </w:r>
      <w:r w:rsidRPr="009C6891">
        <w:rPr>
          <w:rFonts w:ascii="SimSun" w:hAnsi="SimSun" w:hint="eastAsia"/>
          <w:bCs/>
          <w:iCs/>
          <w:kern w:val="22"/>
          <w:szCs w:val="24"/>
          <w:lang w:val="en-GB" w:eastAsia="zh-CN"/>
        </w:rPr>
        <w:t>“</w:t>
      </w:r>
      <w:r w:rsidRPr="009C6891">
        <w:rPr>
          <w:rFonts w:hint="eastAsia"/>
          <w:bCs/>
          <w:iCs/>
          <w:kern w:val="22"/>
          <w:szCs w:val="24"/>
          <w:lang w:val="en-GB" w:eastAsia="zh-CN"/>
        </w:rPr>
        <w:t>大多数通过合成生物学技术已经开发或目前正在研究与开发的</w:t>
      </w:r>
      <w:r w:rsidR="005C25BE" w:rsidRPr="009C6891">
        <w:rPr>
          <w:rFonts w:hint="eastAsia"/>
          <w:bCs/>
          <w:iCs/>
          <w:kern w:val="22"/>
          <w:szCs w:val="24"/>
          <w:lang w:val="en-GB" w:eastAsia="zh-CN"/>
        </w:rPr>
        <w:t>活</w:t>
      </w:r>
      <w:r w:rsidRPr="009C6891">
        <w:rPr>
          <w:rFonts w:hint="eastAsia"/>
          <w:bCs/>
          <w:iCs/>
          <w:kern w:val="22"/>
          <w:szCs w:val="24"/>
          <w:lang w:val="en-GB" w:eastAsia="zh-CN"/>
        </w:rPr>
        <w:t>生物</w:t>
      </w:r>
      <w:r w:rsidR="005C25BE" w:rsidRPr="009C6891">
        <w:rPr>
          <w:rFonts w:hint="eastAsia"/>
          <w:bCs/>
          <w:iCs/>
          <w:kern w:val="22"/>
          <w:szCs w:val="24"/>
          <w:lang w:val="en-GB" w:eastAsia="zh-CN"/>
        </w:rPr>
        <w:t>体</w:t>
      </w:r>
      <w:r w:rsidRPr="009C6891">
        <w:rPr>
          <w:rFonts w:hint="eastAsia"/>
          <w:bCs/>
          <w:iCs/>
          <w:kern w:val="22"/>
          <w:szCs w:val="24"/>
          <w:lang w:val="en-GB" w:eastAsia="zh-CN"/>
        </w:rPr>
        <w:t>，包括含有人工基因驱动的生物，都属于《卡塔赫纳议定书》所述改性活生物体的定义范围。</w:t>
      </w:r>
      <w:r w:rsidRPr="009C6891">
        <w:rPr>
          <w:rFonts w:ascii="SimSun" w:hAnsi="SimSun" w:hint="eastAsia"/>
          <w:bCs/>
          <w:iCs/>
          <w:kern w:val="22"/>
          <w:szCs w:val="24"/>
          <w:lang w:val="en-GB" w:eastAsia="zh-CN"/>
        </w:rPr>
        <w:t>”</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同意这一结论仍然有效。</w:t>
      </w:r>
      <w:r w:rsidRPr="009C6891">
        <w:rPr>
          <w:bCs/>
          <w:iCs/>
          <w:kern w:val="22"/>
          <w:szCs w:val="24"/>
          <w:lang w:val="en-GB" w:eastAsia="zh-CN"/>
        </w:rPr>
        <w:t xml:space="preserve"> </w:t>
      </w:r>
    </w:p>
    <w:p w14:paraId="697585C6" w14:textId="7AD7B2E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然而，</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也指出，鉴于该领域的迅速发展，未来开发的合成生物学生物体可能不属于《议定书》所述</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的定义范围。如果出现这种情况，就要承认《公约》中的相关义务将继续适用。</w:t>
      </w:r>
    </w:p>
    <w:p w14:paraId="5C99F4D0" w14:textId="024BF3C2"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在讨论《卡塔赫纳议定书》第</w:t>
      </w:r>
      <w:r w:rsidRPr="009C6891">
        <w:rPr>
          <w:rFonts w:hint="eastAsia"/>
          <w:bCs/>
          <w:iCs/>
          <w:kern w:val="22"/>
          <w:szCs w:val="24"/>
          <w:lang w:val="en-GB" w:eastAsia="zh-CN"/>
        </w:rPr>
        <w:t>3</w:t>
      </w:r>
      <w:r w:rsidRPr="009C6891">
        <w:rPr>
          <w:rFonts w:hint="eastAsia"/>
          <w:bCs/>
          <w:iCs/>
          <w:kern w:val="22"/>
          <w:szCs w:val="24"/>
          <w:lang w:val="en-GB" w:eastAsia="zh-CN"/>
        </w:rPr>
        <w:t>条中术语的使用时，</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审议了这些定义的解释现在正如何受到新技术发展的挑战。然而，有人指出，《公约》载有一个</w:t>
      </w:r>
      <w:r w:rsidRPr="009C6891">
        <w:rPr>
          <w:rFonts w:ascii="SimSun" w:hAnsi="SimSun" w:hint="eastAsia"/>
          <w:bCs/>
          <w:iCs/>
          <w:kern w:val="22"/>
          <w:szCs w:val="24"/>
          <w:lang w:val="en-GB" w:eastAsia="zh-CN"/>
        </w:rPr>
        <w:t>“</w:t>
      </w:r>
      <w:r w:rsidRPr="009C6891">
        <w:rPr>
          <w:rFonts w:hint="eastAsia"/>
          <w:bCs/>
          <w:iCs/>
          <w:kern w:val="22"/>
          <w:szCs w:val="24"/>
          <w:lang w:val="en-GB" w:eastAsia="zh-CN"/>
        </w:rPr>
        <w:t>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的定义，范围比《卡塔赫纳议定书》中</w:t>
      </w:r>
      <w:r w:rsidRPr="009C6891">
        <w:rPr>
          <w:rFonts w:ascii="SimSun" w:hAnsi="SimSun" w:hint="eastAsia"/>
          <w:bCs/>
          <w:iCs/>
          <w:kern w:val="22"/>
          <w:szCs w:val="24"/>
          <w:lang w:val="en-GB" w:eastAsia="zh-CN"/>
        </w:rPr>
        <w:t>“</w:t>
      </w:r>
      <w:r w:rsidRPr="009C6891">
        <w:rPr>
          <w:rFonts w:hint="eastAsia"/>
          <w:bCs/>
          <w:iCs/>
          <w:kern w:val="22"/>
          <w:szCs w:val="24"/>
          <w:lang w:val="en-GB" w:eastAsia="zh-CN"/>
        </w:rPr>
        <w:t>现代生物技术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的定义更广泛，并认识到《公约》所有缔约方对生物技术和改性活生物体都有义务，缔约方大会也通过了关于合成生物学</w:t>
      </w:r>
      <w:r w:rsidR="00124EB4" w:rsidRPr="009C6891">
        <w:rPr>
          <w:rFonts w:hint="eastAsia"/>
          <w:bCs/>
          <w:iCs/>
          <w:kern w:val="22"/>
          <w:szCs w:val="24"/>
          <w:lang w:val="en-GB" w:eastAsia="zh-CN"/>
        </w:rPr>
        <w:t>生成的有机物</w:t>
      </w:r>
      <w:r w:rsidRPr="009C6891">
        <w:rPr>
          <w:rFonts w:hint="eastAsia"/>
          <w:bCs/>
          <w:iCs/>
          <w:kern w:val="22"/>
          <w:szCs w:val="24"/>
          <w:lang w:val="en-GB" w:eastAsia="zh-CN"/>
        </w:rPr>
        <w:t>、</w:t>
      </w:r>
      <w:r w:rsidR="00244305" w:rsidRPr="009C6891">
        <w:rPr>
          <w:rFonts w:hint="eastAsia"/>
          <w:bCs/>
          <w:iCs/>
          <w:kern w:val="22"/>
          <w:szCs w:val="24"/>
          <w:lang w:val="en-GB" w:eastAsia="zh-CN"/>
        </w:rPr>
        <w:t>组成部分</w:t>
      </w:r>
      <w:r w:rsidRPr="009C6891">
        <w:rPr>
          <w:rFonts w:hint="eastAsia"/>
          <w:bCs/>
          <w:iCs/>
          <w:kern w:val="22"/>
          <w:szCs w:val="24"/>
          <w:lang w:val="en-GB" w:eastAsia="zh-CN"/>
        </w:rPr>
        <w:t>和产品的多项决定。</w:t>
      </w:r>
    </w:p>
    <w:p w14:paraId="1951C162" w14:textId="5931669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同意，根据《公约》和《卡塔赫纳议定书》，采取协调、互补和不重复的办法处理与合成生物学有关的问题，非常重要。</w:t>
      </w:r>
    </w:p>
    <w:p w14:paraId="70747CB4" w14:textId="690EE2AE" w:rsidR="008F75F3" w:rsidRPr="00F96BEB" w:rsidRDefault="006771D6" w:rsidP="00F96BEB">
      <w:pPr>
        <w:pStyle w:val="Heading1"/>
        <w:numPr>
          <w:ilvl w:val="0"/>
          <w:numId w:val="48"/>
        </w:numPr>
        <w:suppressLineNumbers/>
        <w:tabs>
          <w:tab w:val="clear" w:pos="720"/>
        </w:tabs>
        <w:suppressAutoHyphens/>
        <w:spacing w:before="120"/>
        <w:ind w:left="1440" w:right="720" w:hanging="720"/>
        <w:jc w:val="left"/>
        <w:rPr>
          <w:rFonts w:eastAsia="SimHei"/>
          <w:kern w:val="22"/>
          <w:lang w:val="en-GB" w:eastAsia="zh-CN"/>
        </w:rPr>
      </w:pPr>
      <w:r w:rsidRPr="009C6891">
        <w:rPr>
          <w:rFonts w:eastAsia="SimHei"/>
          <w:kern w:val="22"/>
          <w:lang w:val="en-GB" w:eastAsia="zh-CN"/>
        </w:rPr>
        <w:t>审查</w:t>
      </w:r>
      <w:bookmarkStart w:id="13" w:name="_Hlk44054030"/>
      <w:r w:rsidR="009C5B5C" w:rsidRPr="00F96BEB">
        <w:rPr>
          <w:rFonts w:eastAsia="SimHei"/>
          <w:kern w:val="22"/>
          <w:lang w:val="en-GB" w:eastAsia="zh-CN"/>
        </w:rPr>
        <w:t>现行知识状况</w:t>
      </w:r>
      <w:bookmarkEnd w:id="13"/>
      <w:r w:rsidR="009C5B5C" w:rsidRPr="00F96BEB">
        <w:rPr>
          <w:rFonts w:eastAsia="SimHei"/>
          <w:kern w:val="22"/>
          <w:lang w:val="en-GB" w:eastAsia="zh-CN"/>
        </w:rPr>
        <w:t>，办法是分析关于潜在的积极和消极环境影响的信息，包括但不限于</w:t>
      </w:r>
      <w:r w:rsidR="003878C5">
        <w:rPr>
          <w:rFonts w:eastAsia="SimHei"/>
          <w:kern w:val="22"/>
          <w:lang w:val="en-GB" w:eastAsia="zh-CN"/>
        </w:rPr>
        <w:t>同行评议</w:t>
      </w:r>
      <w:r w:rsidR="009C5B5C" w:rsidRPr="00F96BEB">
        <w:rPr>
          <w:rFonts w:eastAsia="SimHei"/>
          <w:kern w:val="22"/>
          <w:lang w:val="en-GB" w:eastAsia="zh-CN"/>
        </w:rPr>
        <w:t>出版的文献，同时顾及合成生物学现行和不久的将来的应用（包括那些涉及含有人工基因驱动的应用）的人类健康、文化和社会经济影响，特别是生物多样性对于土著人民和地方社区的价值</w:t>
      </w:r>
    </w:p>
    <w:p w14:paraId="3FE0F6C2" w14:textId="64E31560"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强调了根据其职权范围</w:t>
      </w:r>
      <w:r w:rsidR="008F75F3" w:rsidRPr="009C6891">
        <w:rPr>
          <w:rFonts w:hint="eastAsia"/>
          <w:bCs/>
          <w:iCs/>
          <w:kern w:val="22"/>
          <w:szCs w:val="24"/>
          <w:lang w:val="en-GB" w:eastAsia="zh-CN"/>
        </w:rPr>
        <w:t>(c)</w:t>
      </w:r>
      <w:r w:rsidR="008F75F3" w:rsidRPr="009C6891">
        <w:rPr>
          <w:rFonts w:hint="eastAsia"/>
          <w:bCs/>
          <w:iCs/>
          <w:kern w:val="22"/>
          <w:szCs w:val="24"/>
          <w:lang w:val="en-GB" w:eastAsia="zh-CN"/>
        </w:rPr>
        <w:t>点履行其任务所面临的挑战，指出对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进行审查是一项复杂的任务。</w:t>
      </w:r>
    </w:p>
    <w:p w14:paraId="34674393" w14:textId="0B0DF5FB"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的审查可能为广泛和定期水平扫描、监测和评估工作做出宝贵贡献。</w:t>
      </w:r>
    </w:p>
    <w:p w14:paraId="789822BC" w14:textId="0944DD9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它还指出，职权范围中强调了多种因素，可能需要制订一个结构化的方法或框架，以便以适当的方式开展这项工作。考虑潜在的利益和风险是有用的，但还不够；同样重要的是，要从广泛的角度来确定未来仍将具有重大意义的</w:t>
      </w:r>
      <w:r w:rsidR="00E1472C" w:rsidRPr="009C6891">
        <w:rPr>
          <w:rFonts w:hint="eastAsia"/>
          <w:bCs/>
          <w:iCs/>
          <w:kern w:val="22"/>
          <w:szCs w:val="24"/>
          <w:lang w:val="en-GB" w:eastAsia="zh-CN"/>
        </w:rPr>
        <w:t>知识空白</w:t>
      </w:r>
      <w:r w:rsidRPr="009C6891">
        <w:rPr>
          <w:rFonts w:hint="eastAsia"/>
          <w:bCs/>
          <w:iCs/>
          <w:kern w:val="22"/>
          <w:szCs w:val="24"/>
          <w:lang w:val="en-GB" w:eastAsia="zh-CN"/>
        </w:rPr>
        <w:t>。</w:t>
      </w:r>
    </w:p>
    <w:p w14:paraId="7F79794F" w14:textId="7D2DE96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有人指出，在评估</w:t>
      </w:r>
      <w:r w:rsidR="00E1472C" w:rsidRPr="009C6891">
        <w:rPr>
          <w:bCs/>
          <w:iCs/>
          <w:kern w:val="22"/>
          <w:szCs w:val="24"/>
          <w:lang w:val="en-GB" w:eastAsia="zh-CN"/>
        </w:rPr>
        <w:t>现行知识状况</w:t>
      </w:r>
      <w:r w:rsidRPr="009C6891">
        <w:rPr>
          <w:rFonts w:hint="eastAsia"/>
          <w:bCs/>
          <w:iCs/>
          <w:kern w:val="22"/>
          <w:szCs w:val="24"/>
          <w:lang w:val="en-GB" w:eastAsia="zh-CN"/>
        </w:rPr>
        <w:t>时，需要考虑多个层面，包括环境、人类健康、文化、社会经济和道德层面，以及对土著人民和</w:t>
      </w:r>
      <w:r w:rsidR="00C67CD0" w:rsidRPr="009C6891">
        <w:rPr>
          <w:rFonts w:hint="eastAsia"/>
          <w:bCs/>
          <w:iCs/>
          <w:kern w:val="22"/>
          <w:szCs w:val="24"/>
          <w:lang w:val="en-GB" w:eastAsia="zh-CN"/>
        </w:rPr>
        <w:t>地方</w:t>
      </w:r>
      <w:r w:rsidRPr="009C6891">
        <w:rPr>
          <w:rFonts w:hint="eastAsia"/>
          <w:bCs/>
          <w:iCs/>
          <w:kern w:val="22"/>
          <w:szCs w:val="24"/>
          <w:lang w:val="en-GB" w:eastAsia="zh-CN"/>
        </w:rPr>
        <w:t>社区的影响。同样，还强调有必要考虑应使用何种技术评估工具，认为这是一个重要方面，可能会影响对潜在影响的适当评估。</w:t>
      </w:r>
    </w:p>
    <w:p w14:paraId="722FC501" w14:textId="6560FE18" w:rsidR="008F75F3" w:rsidRPr="009C6891" w:rsidRDefault="008F75F3" w:rsidP="00934532">
      <w:pPr>
        <w:pStyle w:val="Para1"/>
        <w:tabs>
          <w:tab w:val="clear" w:pos="360"/>
          <w:tab w:val="num" w:pos="709"/>
        </w:tabs>
        <w:jc w:val="both"/>
        <w:rPr>
          <w:kern w:val="22"/>
          <w:szCs w:val="24"/>
          <w:lang w:val="en-GB" w:eastAsia="zh-CN"/>
        </w:rPr>
      </w:pPr>
      <w:bookmarkStart w:id="14" w:name="_Hlk11161540"/>
      <w:r w:rsidRPr="009C6891">
        <w:rPr>
          <w:rFonts w:hint="eastAsia"/>
          <w:kern w:val="22"/>
          <w:szCs w:val="24"/>
          <w:lang w:val="en-GB" w:eastAsia="zh-CN"/>
        </w:rPr>
        <w:t>数据和信息以及工具和手段是汇编和评估认知现状的基础，在确定相关潜在差距方面，指出了当前面临的下述挑战：</w:t>
      </w:r>
    </w:p>
    <w:bookmarkEnd w:id="14"/>
    <w:p w14:paraId="2DA5BA90" w14:textId="641F5CF0"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关于潜在接收环境及其与拟释放到环境中的某些合成生物学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DF2A0E" w:rsidRPr="009C6891">
        <w:rPr>
          <w:rFonts w:hint="eastAsia"/>
          <w:kern w:val="22"/>
          <w:szCs w:val="24"/>
          <w:lang w:val="en-GB" w:eastAsia="zh-CN"/>
        </w:rPr>
        <w:t>组成部分</w:t>
      </w:r>
      <w:r w:rsidRPr="009C6891">
        <w:rPr>
          <w:rFonts w:hint="eastAsia"/>
          <w:kern w:val="22"/>
          <w:szCs w:val="24"/>
          <w:lang w:val="en-GB" w:eastAsia="zh-CN"/>
        </w:rPr>
        <w:t>之间相互作用的信息；</w:t>
      </w:r>
    </w:p>
    <w:p w14:paraId="49F30240" w14:textId="223D54C8"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检测、识别和监测某些合成生物学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3F31EF" w:rsidRPr="009C6891">
        <w:rPr>
          <w:rFonts w:hint="eastAsia"/>
          <w:kern w:val="22"/>
          <w:szCs w:val="24"/>
          <w:lang w:val="en-GB" w:eastAsia="zh-CN"/>
        </w:rPr>
        <w:t>组成部分</w:t>
      </w:r>
      <w:r w:rsidRPr="009C6891">
        <w:rPr>
          <w:rFonts w:hint="eastAsia"/>
          <w:kern w:val="22"/>
          <w:szCs w:val="24"/>
          <w:lang w:val="en-GB" w:eastAsia="zh-CN"/>
        </w:rPr>
        <w:t>的分析工具；</w:t>
      </w:r>
    </w:p>
    <w:p w14:paraId="0AAA2639" w14:textId="77777777"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补充风险评估方法的工具，例如，除了环境和人类健康因素之外，还涉及评估伦理、文化和社会经济因素，包括潜在利益的工具。</w:t>
      </w:r>
    </w:p>
    <w:p w14:paraId="3C890B6F" w14:textId="0E2E2C07"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lastRenderedPageBreak/>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年会议期间关于风险评估和风险管理的讨论，详见</w:t>
      </w:r>
      <w:r w:rsidR="00174BD9">
        <w:fldChar w:fldCharType="begin"/>
      </w:r>
      <w:r w:rsidR="00174BD9">
        <w:rPr>
          <w:lang w:eastAsia="zh-CN"/>
        </w:rPr>
        <w:instrText xml:space="preserve"> HYPERLINK "https://www.cbd.int/doc/c/aa10/9160/6c3fcedf265dbee686715016/synbio-ahteg-2017-01-03-zh.pdf" </w:instrText>
      </w:r>
      <w:r w:rsidR="00174BD9">
        <w:fldChar w:fldCharType="separate"/>
      </w:r>
      <w:r w:rsidR="008F75F3" w:rsidRPr="009C6891">
        <w:rPr>
          <w:rStyle w:val="Hyperlink"/>
          <w:rFonts w:hint="eastAsia"/>
          <w:kern w:val="22"/>
          <w:szCs w:val="24"/>
          <w:lang w:val="en-GB" w:eastAsia="zh-CN"/>
        </w:rPr>
        <w:t>该次会议</w:t>
      </w:r>
      <w:r w:rsidR="00174BD9">
        <w:rPr>
          <w:rStyle w:val="Hyperlink"/>
          <w:kern w:val="22"/>
          <w:szCs w:val="24"/>
          <w:lang w:val="en-GB" w:eastAsia="zh-CN"/>
        </w:rPr>
        <w:fldChar w:fldCharType="end"/>
      </w:r>
      <w:r w:rsidR="008F75F3" w:rsidRPr="009C6891">
        <w:rPr>
          <w:rStyle w:val="Hyperlink"/>
          <w:rFonts w:hint="eastAsia"/>
          <w:kern w:val="22"/>
          <w:szCs w:val="24"/>
          <w:lang w:val="en-GB" w:eastAsia="zh-CN"/>
        </w:rPr>
        <w:t>报告</w:t>
      </w:r>
      <w:r w:rsidR="008F75F3" w:rsidRPr="009C6891">
        <w:rPr>
          <w:rFonts w:hint="eastAsia"/>
          <w:kern w:val="22"/>
          <w:szCs w:val="24"/>
          <w:lang w:val="en-GB" w:eastAsia="zh-CN"/>
        </w:rPr>
        <w:t>第</w:t>
      </w:r>
      <w:r w:rsidR="008F75F3" w:rsidRPr="009C6891">
        <w:rPr>
          <w:rFonts w:hint="eastAsia"/>
          <w:kern w:val="22"/>
          <w:szCs w:val="24"/>
          <w:lang w:val="en-GB" w:eastAsia="zh-CN"/>
        </w:rPr>
        <w:t>3.5</w:t>
      </w:r>
      <w:r w:rsidR="008F75F3" w:rsidRPr="009C6891">
        <w:rPr>
          <w:rFonts w:hint="eastAsia"/>
          <w:kern w:val="22"/>
          <w:szCs w:val="24"/>
          <w:lang w:val="en-GB" w:eastAsia="zh-CN"/>
        </w:rPr>
        <w:t>节，并同意这些审议仍然有效。</w:t>
      </w:r>
    </w:p>
    <w:p w14:paraId="70887A09" w14:textId="61C4A9DF"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指出，未来可能会有更多评估潜在影响的信息可用</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例如，在封闭使用实验、田间试验期间、发布时、通过建模</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，强调随着新信息的出现，认知状况将不断演变。</w:t>
      </w:r>
    </w:p>
    <w:p w14:paraId="3EBEADDF" w14:textId="2A4A2F66"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还指出，改性活生物体和其他领域的风险评估（如技术评估），</w:t>
      </w:r>
      <w:r w:rsidR="00223640" w:rsidRPr="009C6891">
        <w:rPr>
          <w:rFonts w:hint="eastAsia"/>
          <w:bCs/>
          <w:iCs/>
          <w:kern w:val="22"/>
          <w:szCs w:val="24"/>
          <w:lang w:val="en-GB" w:eastAsia="zh-CN"/>
        </w:rPr>
        <w:t>以及</w:t>
      </w:r>
      <w:r w:rsidR="008F75F3" w:rsidRPr="009C6891">
        <w:rPr>
          <w:rFonts w:hint="eastAsia"/>
          <w:bCs/>
          <w:iCs/>
          <w:kern w:val="22"/>
          <w:szCs w:val="24"/>
          <w:lang w:val="en-GB" w:eastAsia="zh-CN"/>
        </w:rPr>
        <w:t>外来入侵物种的应对经验与管理，都可能成为预测潜在影响的有用信息来源。此外，还强调指出，生物安全信息交换所作为信息来源，很有</w:t>
      </w:r>
      <w:r w:rsidR="00223640" w:rsidRPr="009C6891">
        <w:rPr>
          <w:rFonts w:hint="eastAsia"/>
          <w:bCs/>
          <w:iCs/>
          <w:kern w:val="22"/>
          <w:szCs w:val="24"/>
          <w:lang w:val="en-GB" w:eastAsia="zh-CN"/>
        </w:rPr>
        <w:t>帮助</w:t>
      </w:r>
      <w:r w:rsidR="008F75F3" w:rsidRPr="009C6891">
        <w:rPr>
          <w:rFonts w:hint="eastAsia"/>
          <w:bCs/>
          <w:iCs/>
          <w:kern w:val="22"/>
          <w:szCs w:val="24"/>
          <w:lang w:val="en-GB" w:eastAsia="zh-CN"/>
        </w:rPr>
        <w:t>。</w:t>
      </w:r>
    </w:p>
    <w:p w14:paraId="34210E91" w14:textId="668170A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指出，合成生物学旨在保护生物多样性的某些应用可能会提出若干概念和法律问题，涉及受保护或受威胁物种的地位、野生动物产品贸易的监管以及这些方法与保护及土著人民和</w:t>
      </w:r>
      <w:r w:rsidR="00657885" w:rsidRPr="009C6891">
        <w:rPr>
          <w:rFonts w:hint="eastAsia"/>
          <w:bCs/>
          <w:iCs/>
          <w:kern w:val="22"/>
          <w:szCs w:val="24"/>
          <w:lang w:val="en-GB" w:eastAsia="zh-CN"/>
        </w:rPr>
        <w:t>地方</w:t>
      </w:r>
      <w:r w:rsidR="008F75F3" w:rsidRPr="009C6891">
        <w:rPr>
          <w:rFonts w:hint="eastAsia"/>
          <w:bCs/>
          <w:iCs/>
          <w:kern w:val="22"/>
          <w:szCs w:val="24"/>
          <w:lang w:val="en-GB" w:eastAsia="zh-CN"/>
        </w:rPr>
        <w:t>社区的文化习俗的兼容性。这些问题可能需要与</w:t>
      </w:r>
      <w:r w:rsidR="004C09C6" w:rsidRPr="009C6891">
        <w:rPr>
          <w:rFonts w:hint="eastAsia"/>
          <w:bCs/>
          <w:iCs/>
          <w:kern w:val="22"/>
          <w:szCs w:val="24"/>
          <w:lang w:val="en-GB" w:eastAsia="zh-CN"/>
        </w:rPr>
        <w:t>相关</w:t>
      </w:r>
      <w:r w:rsidR="008F75F3" w:rsidRPr="009C6891">
        <w:rPr>
          <w:rFonts w:hint="eastAsia"/>
          <w:bCs/>
          <w:iCs/>
          <w:kern w:val="22"/>
          <w:szCs w:val="24"/>
          <w:lang w:val="en-GB" w:eastAsia="zh-CN"/>
        </w:rPr>
        <w:t>机构，如濒危物种公约，合作进一步审议。</w:t>
      </w:r>
    </w:p>
    <w:p w14:paraId="7338A03F" w14:textId="1AFD070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还指出，合成生物学可能就生物多样性性质提出更普遍的问题。</w:t>
      </w:r>
    </w:p>
    <w:p w14:paraId="5E688D57" w14:textId="6C8738F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认识到，关于合成生物学目前和近期应用的潜在影响的认知状况应考虑到，对于土著人民和</w:t>
      </w:r>
      <w:r w:rsidR="00FA03F7" w:rsidRPr="009C6891">
        <w:rPr>
          <w:rFonts w:hint="eastAsia"/>
          <w:bCs/>
          <w:iCs/>
          <w:kern w:val="22"/>
          <w:szCs w:val="24"/>
          <w:lang w:val="en-GB" w:eastAsia="zh-CN"/>
        </w:rPr>
        <w:t>地方</w:t>
      </w:r>
      <w:r w:rsidR="008F75F3" w:rsidRPr="009C6891">
        <w:rPr>
          <w:rFonts w:hint="eastAsia"/>
          <w:bCs/>
          <w:iCs/>
          <w:kern w:val="22"/>
          <w:szCs w:val="24"/>
          <w:lang w:val="en-GB" w:eastAsia="zh-CN"/>
        </w:rPr>
        <w:t>社区来说，那些可能影响其传统知识、创新、做法、生计以及土地、资源和水的使用的应用，应寻求他们的自由、事先和知情同意，对这些应用的评估通常以整个社区加入的参与方式进行。</w:t>
      </w:r>
    </w:p>
    <w:p w14:paraId="6C033791" w14:textId="059CFFF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指出，关于合成生物学的在线论坛和提交材料，提出了若干一般性考虑，涉及合成生物学当前和近期应用的潜在积极和消极影响，认识到这些考虑与</w:t>
      </w: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2015</w:t>
      </w:r>
      <w:r w:rsidR="008F75F3" w:rsidRPr="009C6891">
        <w:rPr>
          <w:rFonts w:hint="eastAsia"/>
          <w:bCs/>
          <w:iCs/>
          <w:kern w:val="22"/>
          <w:szCs w:val="24"/>
          <w:lang w:val="en-GB" w:eastAsia="zh-CN"/>
        </w:rPr>
        <w:t>年会议反映的观点相似。这些考虑的</w:t>
      </w:r>
      <w:r w:rsidR="00F9042F" w:rsidRPr="009C6891">
        <w:rPr>
          <w:rFonts w:hint="eastAsia"/>
          <w:bCs/>
          <w:iCs/>
          <w:kern w:val="22"/>
          <w:szCs w:val="24"/>
          <w:lang w:val="en-GB" w:eastAsia="zh-CN"/>
        </w:rPr>
        <w:t>概要</w:t>
      </w:r>
      <w:r w:rsidR="008F75F3" w:rsidRPr="009C6891">
        <w:rPr>
          <w:rFonts w:hint="eastAsia"/>
          <w:bCs/>
          <w:iCs/>
          <w:kern w:val="22"/>
          <w:szCs w:val="24"/>
          <w:lang w:val="en-GB" w:eastAsia="zh-CN"/>
        </w:rPr>
        <w:t>见</w:t>
      </w:r>
      <w:hyperlink r:id="rId28" w:history="1">
        <w:r w:rsidR="008F75F3" w:rsidRPr="009C6891">
          <w:rPr>
            <w:rStyle w:val="Hyperlink"/>
            <w:bCs/>
            <w:iCs/>
            <w:kern w:val="22"/>
            <w:szCs w:val="24"/>
            <w:lang w:val="en-GB" w:eastAsia="zh-CN"/>
          </w:rPr>
          <w:t>CBD/SYNBIO/AHTEG/2019/</w:t>
        </w:r>
        <w:r w:rsidR="00AB638F">
          <w:rPr>
            <w:rStyle w:val="Hyperlink"/>
            <w:rFonts w:hint="eastAsia"/>
            <w:bCs/>
            <w:iCs/>
            <w:kern w:val="22"/>
            <w:szCs w:val="24"/>
            <w:lang w:val="en-GB" w:eastAsia="zh-CN"/>
          </w:rPr>
          <w:t xml:space="preserve"> </w:t>
        </w:r>
        <w:r w:rsidR="008F75F3" w:rsidRPr="009C6891">
          <w:rPr>
            <w:rStyle w:val="Hyperlink"/>
            <w:bCs/>
            <w:iCs/>
            <w:kern w:val="22"/>
            <w:szCs w:val="24"/>
            <w:lang w:val="en-GB" w:eastAsia="zh-CN"/>
          </w:rPr>
          <w:t>INF/4</w:t>
        </w:r>
      </w:hyperlink>
      <w:r w:rsidR="00F9042F" w:rsidRPr="009C6891">
        <w:rPr>
          <w:rStyle w:val="Hyperlink"/>
          <w:rFonts w:hint="eastAsia"/>
          <w:bCs/>
          <w:iCs/>
          <w:kern w:val="22"/>
          <w:szCs w:val="24"/>
          <w:lang w:val="en-GB" w:eastAsia="zh-CN"/>
        </w:rPr>
        <w:t>，</w:t>
      </w:r>
      <w:r w:rsidR="008F75F3" w:rsidRPr="009C6891">
        <w:rPr>
          <w:rFonts w:hint="eastAsia"/>
          <w:bCs/>
          <w:iCs/>
          <w:kern w:val="22"/>
          <w:szCs w:val="24"/>
          <w:lang w:val="en-GB" w:eastAsia="zh-CN"/>
        </w:rPr>
        <w:t>第</w:t>
      </w:r>
      <w:r w:rsidR="008F75F3" w:rsidRPr="009C6891">
        <w:rPr>
          <w:rFonts w:hint="eastAsia"/>
          <w:bCs/>
          <w:iCs/>
          <w:kern w:val="22"/>
          <w:szCs w:val="24"/>
          <w:lang w:val="en-GB" w:eastAsia="zh-CN"/>
        </w:rPr>
        <w:t>3</w:t>
      </w:r>
      <w:r w:rsidR="008F75F3" w:rsidRPr="009C6891">
        <w:rPr>
          <w:rFonts w:hint="eastAsia"/>
          <w:bCs/>
          <w:iCs/>
          <w:kern w:val="22"/>
          <w:szCs w:val="24"/>
          <w:lang w:val="en-GB" w:eastAsia="zh-CN"/>
        </w:rPr>
        <w:t>段。</w:t>
      </w:r>
    </w:p>
    <w:p w14:paraId="5277A445" w14:textId="77777777" w:rsidR="008F75F3" w:rsidRPr="009C6891" w:rsidRDefault="008F75F3" w:rsidP="00F96BEB">
      <w:pPr>
        <w:pStyle w:val="Heading1"/>
        <w:suppressLineNumbers/>
        <w:tabs>
          <w:tab w:val="clear" w:pos="720"/>
        </w:tabs>
        <w:suppressAutoHyphens/>
        <w:spacing w:before="120"/>
        <w:rPr>
          <w:rFonts w:eastAsia="SimHei"/>
          <w:b w:val="0"/>
          <w:kern w:val="22"/>
          <w:lang w:val="en-GB" w:eastAsia="zh-CN"/>
        </w:rPr>
      </w:pPr>
      <w:r w:rsidRPr="009C6891">
        <w:rPr>
          <w:rFonts w:eastAsia="SimHei"/>
          <w:kern w:val="22"/>
          <w:lang w:val="en-GB" w:eastAsia="zh-CN"/>
        </w:rPr>
        <w:t>五．定期水平扫描、监测和评估的选项</w:t>
      </w:r>
    </w:p>
    <w:p w14:paraId="52E5C8CD" w14:textId="7A9F5DB0" w:rsidR="008F75F3" w:rsidRPr="009C6891" w:rsidRDefault="00505972"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回顾说，缔约方大会在第</w:t>
      </w:r>
      <w:r w:rsidR="008F75F3" w:rsidRPr="009C6891">
        <w:rPr>
          <w:rFonts w:hint="eastAsia"/>
          <w:iCs/>
          <w:kern w:val="22"/>
          <w:szCs w:val="24"/>
          <w:lang w:val="en-GB" w:eastAsia="zh-CN"/>
        </w:rPr>
        <w:t>14/19</w:t>
      </w:r>
      <w:r w:rsidR="008F75F3" w:rsidRPr="009C6891">
        <w:rPr>
          <w:rFonts w:hint="eastAsia"/>
          <w:iCs/>
          <w:kern w:val="22"/>
          <w:szCs w:val="24"/>
          <w:lang w:val="en-GB" w:eastAsia="zh-CN"/>
        </w:rPr>
        <w:t>号决定第</w:t>
      </w:r>
      <w:r w:rsidR="008F75F3" w:rsidRPr="009C6891">
        <w:rPr>
          <w:rFonts w:hint="eastAsia"/>
          <w:iCs/>
          <w:kern w:val="22"/>
          <w:szCs w:val="24"/>
          <w:lang w:val="en-GB" w:eastAsia="zh-CN"/>
        </w:rPr>
        <w:t>3</w:t>
      </w:r>
      <w:r w:rsidR="008F75F3" w:rsidRPr="009C6891">
        <w:rPr>
          <w:rFonts w:hint="eastAsia"/>
          <w:iCs/>
          <w:kern w:val="22"/>
          <w:szCs w:val="24"/>
          <w:lang w:val="en-GB" w:eastAsia="zh-CN"/>
        </w:rPr>
        <w:t>段中同意，</w:t>
      </w:r>
      <w:r w:rsidR="008F75F3" w:rsidRPr="009C6891">
        <w:rPr>
          <w:iCs/>
          <w:kern w:val="22"/>
          <w:szCs w:val="24"/>
          <w:lang w:val="en-GB" w:eastAsia="zh-CN"/>
        </w:rPr>
        <w:t>对各项最新技术发展进行广泛和定期水平扫描、监测和评估十分必要，以便审查合成生物学对《公约》的三项目标及《卡塔赫纳议定书》和《名古屋议定书》的各项目标的潜在积极和潜在消极影响的新信息</w:t>
      </w:r>
      <w:r w:rsidR="008F75F3" w:rsidRPr="009C6891">
        <w:rPr>
          <w:rFonts w:hint="eastAsia"/>
          <w:iCs/>
          <w:kern w:val="22"/>
          <w:szCs w:val="24"/>
          <w:lang w:val="en-GB" w:eastAsia="zh-CN"/>
        </w:rPr>
        <w:t>，并授权</w:t>
      </w:r>
      <w:r w:rsidR="00A179C1" w:rsidRPr="009C6891">
        <w:rPr>
          <w:rFonts w:hint="eastAsia"/>
          <w:iCs/>
          <w:kern w:val="22"/>
          <w:szCs w:val="24"/>
          <w:lang w:val="en-GB" w:eastAsia="zh-CN"/>
        </w:rPr>
        <w:t>特设技术专家组</w:t>
      </w:r>
      <w:r w:rsidR="008F75F3" w:rsidRPr="009C6891">
        <w:rPr>
          <w:rFonts w:hint="eastAsia"/>
          <w:iCs/>
          <w:kern w:val="22"/>
          <w:szCs w:val="24"/>
          <w:lang w:val="en-GB" w:eastAsia="zh-CN"/>
        </w:rPr>
        <w:t>就这方面的选项提出建议。</w:t>
      </w:r>
    </w:p>
    <w:p w14:paraId="5455433A" w14:textId="64377902"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根据其他议程项目审议了这一议程项目，因为其他</w:t>
      </w:r>
      <w:r w:rsidR="00041B23" w:rsidRPr="009C6891">
        <w:rPr>
          <w:rFonts w:hint="eastAsia"/>
          <w:iCs/>
          <w:kern w:val="22"/>
          <w:szCs w:val="24"/>
          <w:lang w:val="en-GB" w:eastAsia="zh-CN"/>
        </w:rPr>
        <w:t>议程</w:t>
      </w:r>
      <w:r w:rsidR="008F75F3" w:rsidRPr="009C6891">
        <w:rPr>
          <w:rFonts w:hint="eastAsia"/>
          <w:iCs/>
          <w:kern w:val="22"/>
          <w:szCs w:val="24"/>
          <w:lang w:val="en-GB" w:eastAsia="zh-CN"/>
        </w:rPr>
        <w:t>项目提供了</w:t>
      </w:r>
      <w:r w:rsidR="00F214EB" w:rsidRPr="009C6891">
        <w:rPr>
          <w:rFonts w:hint="eastAsia"/>
          <w:iCs/>
          <w:kern w:val="22"/>
          <w:szCs w:val="24"/>
          <w:lang w:val="en-GB" w:eastAsia="zh-CN"/>
        </w:rPr>
        <w:t>审查关于合成生物学对《公约》及其</w:t>
      </w:r>
      <w:r w:rsidR="00FE3449" w:rsidRPr="009C6891">
        <w:rPr>
          <w:rFonts w:hint="eastAsia"/>
          <w:iCs/>
          <w:kern w:val="22"/>
          <w:szCs w:val="24"/>
          <w:lang w:val="en-GB" w:eastAsia="zh-CN"/>
        </w:rPr>
        <w:t>《</w:t>
      </w:r>
      <w:r w:rsidR="00F214EB" w:rsidRPr="009C6891">
        <w:rPr>
          <w:rFonts w:hint="eastAsia"/>
          <w:iCs/>
          <w:kern w:val="22"/>
          <w:szCs w:val="24"/>
          <w:lang w:val="en-GB" w:eastAsia="zh-CN"/>
        </w:rPr>
        <w:t>议定书</w:t>
      </w:r>
      <w:r w:rsidR="00FE3449" w:rsidRPr="009C6891">
        <w:rPr>
          <w:rFonts w:hint="eastAsia"/>
          <w:iCs/>
          <w:kern w:val="22"/>
          <w:szCs w:val="24"/>
          <w:lang w:val="en-GB" w:eastAsia="zh-CN"/>
        </w:rPr>
        <w:t>》</w:t>
      </w:r>
      <w:r w:rsidR="00F214EB" w:rsidRPr="009C6891">
        <w:rPr>
          <w:rFonts w:hint="eastAsia"/>
          <w:iCs/>
          <w:kern w:val="22"/>
          <w:szCs w:val="24"/>
          <w:lang w:val="en-GB" w:eastAsia="zh-CN"/>
        </w:rPr>
        <w:t>的潜在影响的信息方面的</w:t>
      </w:r>
      <w:r w:rsidR="008F75F3" w:rsidRPr="009C6891">
        <w:rPr>
          <w:rFonts w:hint="eastAsia"/>
          <w:iCs/>
          <w:kern w:val="22"/>
          <w:szCs w:val="24"/>
          <w:lang w:val="en-GB" w:eastAsia="zh-CN"/>
        </w:rPr>
        <w:t>一些相关经验。</w:t>
      </w:r>
    </w:p>
    <w:p w14:paraId="6600F158" w14:textId="12125B66"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认为，水平扫描、监测和评估进程需要采取以下步骤：</w:t>
      </w:r>
    </w:p>
    <w:p w14:paraId="4D379EAD"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信息收集；</w:t>
      </w:r>
    </w:p>
    <w:p w14:paraId="69CF274A"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eastAsia="zh-CN"/>
        </w:rPr>
      </w:pPr>
      <w:r w:rsidRPr="009C6891">
        <w:rPr>
          <w:rFonts w:hint="eastAsia"/>
          <w:iCs/>
          <w:kern w:val="22"/>
          <w:szCs w:val="24"/>
          <w:lang w:val="en-GB" w:eastAsia="zh-CN"/>
        </w:rPr>
        <w:t>信息的汇编、组织与综合；</w:t>
      </w:r>
    </w:p>
    <w:p w14:paraId="4B2336EC"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评估；</w:t>
      </w:r>
    </w:p>
    <w:p w14:paraId="20FECAF0"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报告结果。</w:t>
      </w:r>
    </w:p>
    <w:p w14:paraId="69BC0C70" w14:textId="23C1F558" w:rsidR="008F75F3" w:rsidRPr="009C6891" w:rsidRDefault="00A179C1" w:rsidP="00934532">
      <w:pPr>
        <w:pStyle w:val="Para1"/>
        <w:suppressLineNumbers/>
        <w:tabs>
          <w:tab w:val="clear" w:pos="360"/>
        </w:tabs>
        <w:suppressAutoHyphens/>
        <w:jc w:val="both"/>
        <w:rPr>
          <w:iCs/>
          <w:kern w:val="22"/>
          <w:szCs w:val="24"/>
          <w:lang w:val="en-GB" w:eastAsia="zh-CN"/>
        </w:rPr>
      </w:pPr>
      <w:r w:rsidRPr="009C6891">
        <w:rPr>
          <w:rFonts w:hint="eastAsia"/>
          <w:iCs/>
          <w:kern w:val="22"/>
          <w:szCs w:val="24"/>
          <w:lang w:val="en-GB" w:eastAsia="zh-CN"/>
        </w:rPr>
        <w:t>特设技术专家组</w:t>
      </w:r>
      <w:r w:rsidR="00F214EB" w:rsidRPr="009C6891">
        <w:rPr>
          <w:rFonts w:hint="eastAsia"/>
          <w:iCs/>
          <w:kern w:val="22"/>
          <w:szCs w:val="24"/>
          <w:lang w:val="en-GB" w:eastAsia="zh-CN"/>
        </w:rPr>
        <w:t>建议</w:t>
      </w:r>
      <w:r w:rsidR="008F75F3" w:rsidRPr="009C6891">
        <w:rPr>
          <w:rFonts w:hint="eastAsia"/>
          <w:iCs/>
          <w:kern w:val="22"/>
          <w:szCs w:val="24"/>
          <w:lang w:val="en-GB" w:eastAsia="zh-CN"/>
        </w:rPr>
        <w:t>：</w:t>
      </w:r>
    </w:p>
    <w:p w14:paraId="6E3607D1" w14:textId="77777777"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信息</w:t>
      </w:r>
      <w:r w:rsidRPr="009C6891">
        <w:rPr>
          <w:iCs/>
          <w:kern w:val="22"/>
          <w:szCs w:val="24"/>
          <w:lang w:val="en-GB" w:eastAsia="zh-CN"/>
        </w:rPr>
        <w:t>收集</w:t>
      </w:r>
      <w:r w:rsidRPr="009C6891">
        <w:rPr>
          <w:rFonts w:hint="eastAsia"/>
          <w:iCs/>
          <w:kern w:val="22"/>
          <w:szCs w:val="24"/>
          <w:lang w:val="en-GB" w:eastAsia="zh-CN"/>
        </w:rPr>
        <w:t>及</w:t>
      </w:r>
      <w:r w:rsidRPr="009C6891">
        <w:rPr>
          <w:iCs/>
          <w:kern w:val="22"/>
          <w:szCs w:val="24"/>
          <w:lang w:val="en-GB" w:eastAsia="zh-CN"/>
        </w:rPr>
        <w:t>信息汇编、组织和综合的步骤应由秘书处协调</w:t>
      </w:r>
      <w:r w:rsidRPr="009C6891">
        <w:rPr>
          <w:rFonts w:hint="eastAsia"/>
          <w:iCs/>
          <w:kern w:val="22"/>
          <w:szCs w:val="24"/>
          <w:lang w:val="en-GB" w:eastAsia="zh-CN"/>
        </w:rPr>
        <w:t>；</w:t>
      </w:r>
    </w:p>
    <w:p w14:paraId="29D6C2AE" w14:textId="10ED38C2"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lastRenderedPageBreak/>
        <w:t>评估</w:t>
      </w:r>
      <w:r w:rsidRPr="009C6891">
        <w:rPr>
          <w:iCs/>
          <w:kern w:val="22"/>
          <w:szCs w:val="24"/>
          <w:lang w:val="en-GB" w:eastAsia="zh-CN"/>
        </w:rPr>
        <w:t>信息和报告结果的步骤应主要由一个多学科技术专家组和</w:t>
      </w:r>
      <w:r w:rsidRPr="009C6891">
        <w:rPr>
          <w:iCs/>
          <w:kern w:val="22"/>
          <w:szCs w:val="24"/>
          <w:lang w:val="en-GB" w:eastAsia="zh-CN"/>
        </w:rPr>
        <w:t>/</w:t>
      </w:r>
      <w:r w:rsidRPr="009C6891">
        <w:rPr>
          <w:iCs/>
          <w:kern w:val="22"/>
          <w:szCs w:val="24"/>
          <w:lang w:val="en-GB" w:eastAsia="zh-CN"/>
        </w:rPr>
        <w:t>或另一个评估机构进行。科学、技术和工艺咨询附属机构可在批准该</w:t>
      </w:r>
      <w:r w:rsidRPr="009C6891">
        <w:rPr>
          <w:rFonts w:hint="eastAsia"/>
          <w:iCs/>
          <w:kern w:val="22"/>
          <w:szCs w:val="24"/>
          <w:lang w:val="en-GB" w:eastAsia="zh-CN"/>
        </w:rPr>
        <w:t>进程</w:t>
      </w:r>
      <w:r w:rsidRPr="009C6891">
        <w:rPr>
          <w:iCs/>
          <w:kern w:val="22"/>
          <w:szCs w:val="24"/>
          <w:lang w:val="en-GB" w:eastAsia="zh-CN"/>
        </w:rPr>
        <w:t>的主要结论方面发挥作用</w:t>
      </w:r>
      <w:r w:rsidR="0035698E" w:rsidRPr="009C6891">
        <w:rPr>
          <w:iCs/>
          <w:kern w:val="22"/>
          <w:szCs w:val="24"/>
          <w:lang w:val="en-GB" w:eastAsia="zh-CN"/>
        </w:rPr>
        <w:t>；</w:t>
      </w:r>
    </w:p>
    <w:p w14:paraId="2EF75A77" w14:textId="5035438E"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其他</w:t>
      </w:r>
      <w:r w:rsidR="00AE5FE4" w:rsidRPr="009C6891">
        <w:rPr>
          <w:rFonts w:hint="eastAsia"/>
          <w:iCs/>
          <w:kern w:val="22"/>
          <w:szCs w:val="24"/>
          <w:lang w:val="en-GB" w:eastAsia="zh-CN"/>
        </w:rPr>
        <w:t>行为体</w:t>
      </w:r>
      <w:r w:rsidRPr="009C6891">
        <w:rPr>
          <w:iCs/>
          <w:kern w:val="22"/>
          <w:szCs w:val="24"/>
          <w:lang w:val="en-GB" w:eastAsia="zh-CN"/>
        </w:rPr>
        <w:t>可以参与第</w:t>
      </w:r>
      <w:r w:rsidRPr="009C6891">
        <w:rPr>
          <w:iCs/>
          <w:kern w:val="22"/>
          <w:szCs w:val="24"/>
          <w:lang w:val="en-GB" w:eastAsia="zh-CN"/>
        </w:rPr>
        <w:t>41</w:t>
      </w:r>
      <w:r w:rsidRPr="009C6891">
        <w:rPr>
          <w:iCs/>
          <w:kern w:val="22"/>
          <w:szCs w:val="24"/>
          <w:lang w:val="en-GB" w:eastAsia="zh-CN"/>
        </w:rPr>
        <w:t>段和附录表格中进一步阐述的步骤</w:t>
      </w:r>
      <w:r w:rsidRPr="009C6891">
        <w:rPr>
          <w:rFonts w:hint="eastAsia"/>
          <w:iCs/>
          <w:kern w:val="22"/>
          <w:szCs w:val="24"/>
          <w:lang w:val="en-GB" w:eastAsia="zh-CN"/>
        </w:rPr>
        <w:t>。</w:t>
      </w:r>
    </w:p>
    <w:p w14:paraId="6256451F" w14:textId="097C03AD"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该进程的成果将由科学、技术和工艺咨询附属机构审查，其结论和建议将提交缔约方大会，并酌情提交卡塔赫纳议定书缔约方和</w:t>
      </w:r>
      <w:r w:rsidRPr="009C6891">
        <w:rPr>
          <w:rFonts w:hint="eastAsia"/>
          <w:iCs/>
          <w:kern w:val="22"/>
          <w:szCs w:val="24"/>
          <w:lang w:val="en-GB" w:eastAsia="zh-CN"/>
        </w:rPr>
        <w:t>/</w:t>
      </w:r>
      <w:r w:rsidRPr="009C6891">
        <w:rPr>
          <w:rFonts w:hint="eastAsia"/>
          <w:iCs/>
          <w:kern w:val="22"/>
          <w:szCs w:val="24"/>
          <w:lang w:val="en-GB" w:eastAsia="zh-CN"/>
        </w:rPr>
        <w:t>或名古屋议定书缔约方审议。科学、技术和工艺咨询附属机构的评估结果、相关结论和建议以及缔约方大会和议定书缔约方的相关决定，也可供《公约》和</w:t>
      </w:r>
      <w:r w:rsidR="00C7718D" w:rsidRPr="009C6891">
        <w:rPr>
          <w:rFonts w:hint="eastAsia"/>
          <w:iCs/>
          <w:kern w:val="22"/>
          <w:szCs w:val="24"/>
          <w:lang w:val="en-GB" w:eastAsia="zh-CN"/>
        </w:rPr>
        <w:t>《</w:t>
      </w:r>
      <w:r w:rsidRPr="009C6891">
        <w:rPr>
          <w:rFonts w:hint="eastAsia"/>
          <w:iCs/>
          <w:kern w:val="22"/>
          <w:szCs w:val="24"/>
          <w:lang w:val="en-GB" w:eastAsia="zh-CN"/>
        </w:rPr>
        <w:t>议定书</w:t>
      </w:r>
      <w:r w:rsidR="00C7718D"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如各履约委员会</w:t>
      </w:r>
      <w:r w:rsidR="00FA2AEB" w:rsidRPr="009C6891">
        <w:rPr>
          <w:rFonts w:hint="eastAsia"/>
          <w:iCs/>
          <w:kern w:val="22"/>
          <w:szCs w:val="24"/>
          <w:lang w:val="en-GB" w:eastAsia="zh-CN"/>
        </w:rPr>
        <w:t>）</w:t>
      </w:r>
      <w:r w:rsidRPr="009C6891">
        <w:rPr>
          <w:rFonts w:hint="eastAsia"/>
          <w:iCs/>
          <w:kern w:val="22"/>
          <w:szCs w:val="24"/>
          <w:lang w:val="en-GB" w:eastAsia="zh-CN"/>
        </w:rPr>
        <w:t>使用，可传达给联合国系统的相关机构，可用于影响缔约方个体和其他方面的决策，并可用于支持能力建设。</w:t>
      </w:r>
    </w:p>
    <w:p w14:paraId="22A69174" w14:textId="2DBE8D8F"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这一进程分四个步骤，将是一个周期性的进程，每个周期在闭会期间</w:t>
      </w:r>
      <w:r w:rsidR="00FA2AEB" w:rsidRPr="009C6891">
        <w:rPr>
          <w:rFonts w:hint="eastAsia"/>
          <w:iCs/>
          <w:kern w:val="22"/>
          <w:szCs w:val="24"/>
          <w:lang w:val="en-GB" w:eastAsia="zh-CN"/>
        </w:rPr>
        <w:t>（</w:t>
      </w:r>
      <w:r w:rsidRPr="009C6891">
        <w:rPr>
          <w:rFonts w:hint="eastAsia"/>
          <w:iCs/>
          <w:kern w:val="22"/>
          <w:szCs w:val="24"/>
          <w:lang w:val="en-GB" w:eastAsia="zh-CN"/>
        </w:rPr>
        <w:t>即两年期</w:t>
      </w:r>
      <w:r w:rsidR="00FA2AEB" w:rsidRPr="009C6891">
        <w:rPr>
          <w:rFonts w:hint="eastAsia"/>
          <w:iCs/>
          <w:kern w:val="22"/>
          <w:szCs w:val="24"/>
          <w:lang w:val="en-GB" w:eastAsia="zh-CN"/>
        </w:rPr>
        <w:t>）</w:t>
      </w:r>
      <w:r w:rsidRPr="009C6891">
        <w:rPr>
          <w:rFonts w:hint="eastAsia"/>
          <w:iCs/>
          <w:kern w:val="22"/>
          <w:szCs w:val="24"/>
          <w:lang w:val="en-GB" w:eastAsia="zh-CN"/>
        </w:rPr>
        <w:t>进行。该进程将由科学、技术和工艺咨询附属机构和缔约方大会进行审查，并定期审查该进程的效力。</w:t>
      </w:r>
    </w:p>
    <w:p w14:paraId="6B26C4C9" w14:textId="19AE604A"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还注意到以下考虑：</w:t>
      </w:r>
    </w:p>
    <w:p w14:paraId="49585552" w14:textId="54682BB4" w:rsidR="008F75F3" w:rsidRPr="009C6891" w:rsidRDefault="000F2771" w:rsidP="00934532">
      <w:pPr>
        <w:pStyle w:val="Para1"/>
        <w:numPr>
          <w:ilvl w:val="4"/>
          <w:numId w:val="2"/>
        </w:numPr>
        <w:suppressLineNumbers/>
        <w:tabs>
          <w:tab w:val="clear" w:pos="1800"/>
        </w:tabs>
        <w:suppressAutoHyphens/>
        <w:ind w:left="0" w:firstLine="720"/>
        <w:jc w:val="both"/>
        <w:rPr>
          <w:iCs/>
          <w:kern w:val="22"/>
          <w:szCs w:val="24"/>
          <w:lang w:val="en-GB" w:eastAsia="zh-CN"/>
        </w:rPr>
      </w:pPr>
      <w:r w:rsidRPr="009C6891">
        <w:rPr>
          <w:rFonts w:hint="eastAsia"/>
          <w:kern w:val="22"/>
          <w:szCs w:val="24"/>
          <w:lang w:val="en-GB" w:eastAsia="zh-CN"/>
        </w:rPr>
        <w:t>用于</w:t>
      </w:r>
      <w:r w:rsidR="008F75F3" w:rsidRPr="009C6891">
        <w:rPr>
          <w:rFonts w:hint="eastAsia"/>
          <w:kern w:val="22"/>
          <w:szCs w:val="24"/>
          <w:lang w:val="en-GB" w:eastAsia="zh-CN"/>
        </w:rPr>
        <w:t>信息</w:t>
      </w:r>
      <w:r w:rsidR="008F75F3" w:rsidRPr="009C6891">
        <w:rPr>
          <w:iCs/>
          <w:kern w:val="22"/>
          <w:szCs w:val="24"/>
          <w:lang w:val="en-GB" w:eastAsia="zh-CN"/>
        </w:rPr>
        <w:t>收集步骤的可能机制包括</w:t>
      </w:r>
      <w:r w:rsidR="008F75F3" w:rsidRPr="009C6891">
        <w:rPr>
          <w:rFonts w:hint="eastAsia"/>
          <w:iCs/>
          <w:kern w:val="22"/>
          <w:szCs w:val="24"/>
          <w:lang w:val="en-GB" w:eastAsia="zh-CN"/>
        </w:rPr>
        <w:t>：</w:t>
      </w:r>
      <w:r w:rsidR="008F75F3" w:rsidRPr="009C6891">
        <w:rPr>
          <w:iCs/>
          <w:kern w:val="22"/>
          <w:szCs w:val="24"/>
          <w:lang w:val="en-GB" w:eastAsia="zh-CN"/>
        </w:rPr>
        <w:t>通过通知提交信息</w:t>
      </w:r>
      <w:r w:rsidR="008F75F3" w:rsidRPr="009C6891">
        <w:rPr>
          <w:rFonts w:hint="eastAsia"/>
          <w:iCs/>
          <w:kern w:val="22"/>
          <w:szCs w:val="24"/>
          <w:lang w:val="en-GB" w:eastAsia="zh-CN"/>
        </w:rPr>
        <w:t>，对外</w:t>
      </w:r>
      <w:r w:rsidR="008F75F3" w:rsidRPr="009C6891">
        <w:rPr>
          <w:iCs/>
          <w:kern w:val="22"/>
          <w:szCs w:val="24"/>
          <w:lang w:val="en-GB" w:eastAsia="zh-CN"/>
        </w:rPr>
        <w:t>联系相关机构和政府间组织</w:t>
      </w:r>
      <w:r w:rsidR="008F75F3" w:rsidRPr="009C6891">
        <w:rPr>
          <w:rFonts w:hint="eastAsia"/>
          <w:iCs/>
          <w:kern w:val="22"/>
          <w:szCs w:val="24"/>
          <w:lang w:val="en-GB" w:eastAsia="zh-CN"/>
        </w:rPr>
        <w:t>，</w:t>
      </w:r>
      <w:r w:rsidR="008F75F3" w:rsidRPr="009C6891">
        <w:rPr>
          <w:iCs/>
          <w:kern w:val="22"/>
          <w:szCs w:val="24"/>
          <w:lang w:val="en-GB" w:eastAsia="zh-CN"/>
        </w:rPr>
        <w:t>在线论坛和国家报告</w:t>
      </w:r>
      <w:r w:rsidR="008F75F3" w:rsidRPr="009C6891">
        <w:rPr>
          <w:rFonts w:hint="eastAsia"/>
          <w:iCs/>
          <w:kern w:val="22"/>
          <w:szCs w:val="24"/>
          <w:lang w:val="en-GB" w:eastAsia="zh-CN"/>
        </w:rPr>
        <w:t>等</w:t>
      </w:r>
      <w:r w:rsidR="008F75F3" w:rsidRPr="009C6891">
        <w:rPr>
          <w:iCs/>
          <w:kern w:val="22"/>
          <w:szCs w:val="24"/>
          <w:lang w:val="en-GB" w:eastAsia="zh-CN"/>
        </w:rPr>
        <w:t>其他现有工具，以及信息交换</w:t>
      </w:r>
      <w:r w:rsidR="008F75F3" w:rsidRPr="009C6891">
        <w:rPr>
          <w:rFonts w:hint="eastAsia"/>
          <w:iCs/>
          <w:kern w:val="22"/>
          <w:szCs w:val="24"/>
          <w:lang w:val="en-GB" w:eastAsia="zh-CN"/>
        </w:rPr>
        <w:t>所</w:t>
      </w:r>
      <w:r w:rsidR="008F75F3" w:rsidRPr="009C6891">
        <w:rPr>
          <w:iCs/>
          <w:kern w:val="22"/>
          <w:szCs w:val="24"/>
          <w:lang w:val="en-GB" w:eastAsia="zh-CN"/>
        </w:rPr>
        <w:t>机制</w:t>
      </w:r>
      <w:r w:rsidR="008F75F3" w:rsidRPr="009C6891">
        <w:rPr>
          <w:rFonts w:hint="eastAsia"/>
          <w:iCs/>
          <w:kern w:val="22"/>
          <w:szCs w:val="24"/>
          <w:lang w:val="en-GB" w:eastAsia="zh-CN"/>
        </w:rPr>
        <w:t>；</w:t>
      </w:r>
    </w:p>
    <w:p w14:paraId="5CCDFFD5" w14:textId="596E5096"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信息收集机制应寻求各种行为</w:t>
      </w:r>
      <w:r w:rsidR="000F2771" w:rsidRPr="009C6891">
        <w:rPr>
          <w:rFonts w:hint="eastAsia"/>
          <w:iCs/>
          <w:kern w:val="22"/>
          <w:szCs w:val="24"/>
          <w:lang w:val="en-GB" w:eastAsia="zh-CN"/>
        </w:rPr>
        <w:t>体</w:t>
      </w:r>
      <w:r w:rsidRPr="009C6891">
        <w:rPr>
          <w:rFonts w:hint="eastAsia"/>
          <w:iCs/>
          <w:kern w:val="22"/>
          <w:szCs w:val="24"/>
          <w:lang w:val="en-GB" w:eastAsia="zh-CN"/>
        </w:rPr>
        <w:t>的投入，促进土著人民和</w:t>
      </w:r>
      <w:r w:rsidR="000F2771" w:rsidRPr="009C6891">
        <w:rPr>
          <w:rFonts w:hint="eastAsia"/>
          <w:iCs/>
          <w:kern w:val="22"/>
          <w:szCs w:val="24"/>
          <w:lang w:val="en-GB" w:eastAsia="zh-CN"/>
        </w:rPr>
        <w:t>地方</w:t>
      </w:r>
      <w:r w:rsidRPr="009C6891">
        <w:rPr>
          <w:rFonts w:hint="eastAsia"/>
          <w:iCs/>
          <w:kern w:val="22"/>
          <w:szCs w:val="24"/>
          <w:lang w:val="en-GB" w:eastAsia="zh-CN"/>
        </w:rPr>
        <w:t>社区等其他主要群体的参与，并以其他进程</w:t>
      </w:r>
      <w:r w:rsidR="00FA2AEB" w:rsidRPr="009C6891">
        <w:rPr>
          <w:rFonts w:hint="eastAsia"/>
          <w:iCs/>
          <w:kern w:val="22"/>
          <w:szCs w:val="24"/>
          <w:lang w:val="en-GB" w:eastAsia="zh-CN"/>
        </w:rPr>
        <w:t>（</w:t>
      </w:r>
      <w:r w:rsidRPr="009C6891">
        <w:rPr>
          <w:rFonts w:hint="eastAsia"/>
          <w:iCs/>
          <w:kern w:val="22"/>
          <w:szCs w:val="24"/>
          <w:lang w:val="en-GB" w:eastAsia="zh-CN"/>
        </w:rPr>
        <w:t>包括相关的水平扫描或技术评估进程，如联合国机构和进程下的进程</w:t>
      </w:r>
      <w:r w:rsidR="00FA2AEB" w:rsidRPr="009C6891">
        <w:rPr>
          <w:rFonts w:hint="eastAsia"/>
          <w:iCs/>
          <w:kern w:val="22"/>
          <w:szCs w:val="24"/>
          <w:lang w:val="en-GB" w:eastAsia="zh-CN"/>
        </w:rPr>
        <w:t>）</w:t>
      </w:r>
      <w:r w:rsidRPr="009C6891">
        <w:rPr>
          <w:rFonts w:hint="eastAsia"/>
          <w:iCs/>
          <w:kern w:val="22"/>
          <w:szCs w:val="24"/>
          <w:lang w:val="en-GB" w:eastAsia="zh-CN"/>
        </w:rPr>
        <w:t>所做工作为基础；</w:t>
      </w:r>
    </w:p>
    <w:p w14:paraId="65DC6E6F"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所有汇编和综合的信息都可能提供，包括通过信息交换所机制提供；</w:t>
      </w:r>
    </w:p>
    <w:p w14:paraId="54859348"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一个周期中发现的某些问题可能需要在随后多个周期中继续审议，以支持对这些问题的持续监测；</w:t>
      </w:r>
    </w:p>
    <w:p w14:paraId="23700DC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实施进程的方式要连贯一致非常重要，目的是获得具有长期可比性的结果；</w:t>
      </w:r>
    </w:p>
    <w:p w14:paraId="1CCD0587"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来自广泛学科的专业知识以及跨学科和跨文化的专业知识都不可或缺，对评估步骤来说更是如此；</w:t>
      </w:r>
    </w:p>
    <w:p w14:paraId="0059C00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多学科技术专家组和</w:t>
      </w:r>
      <w:r w:rsidRPr="009C6891">
        <w:rPr>
          <w:rFonts w:hint="eastAsia"/>
          <w:iCs/>
          <w:kern w:val="22"/>
          <w:szCs w:val="24"/>
          <w:lang w:val="en-GB" w:eastAsia="zh-CN"/>
        </w:rPr>
        <w:t>/</w:t>
      </w:r>
      <w:r w:rsidRPr="009C6891">
        <w:rPr>
          <w:rFonts w:hint="eastAsia"/>
          <w:iCs/>
          <w:kern w:val="22"/>
          <w:szCs w:val="24"/>
          <w:lang w:val="en-GB" w:eastAsia="zh-CN"/>
        </w:rPr>
        <w:t>或另一个评估机构的专家遴选将依照科学、技术和工艺咨询附属机构的综合工作方法进行；</w:t>
      </w:r>
    </w:p>
    <w:p w14:paraId="0E29421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评估步骤应采用各种工具和方法，以促进参与性评估进程；</w:t>
      </w:r>
    </w:p>
    <w:p w14:paraId="5FD90289" w14:textId="1B60FE73"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除其他外，可通过委托技术评估活动和</w:t>
      </w:r>
      <w:r w:rsidRPr="009C6891">
        <w:rPr>
          <w:rFonts w:hint="eastAsia"/>
          <w:iCs/>
          <w:kern w:val="22"/>
          <w:szCs w:val="24"/>
          <w:lang w:val="en-GB" w:eastAsia="zh-CN"/>
        </w:rPr>
        <w:t>/</w:t>
      </w:r>
      <w:r w:rsidRPr="009C6891">
        <w:rPr>
          <w:rFonts w:hint="eastAsia"/>
          <w:iCs/>
          <w:kern w:val="22"/>
          <w:szCs w:val="24"/>
          <w:lang w:val="en-GB" w:eastAsia="zh-CN"/>
        </w:rPr>
        <w:t>或与区域和国家技术评估平台</w:t>
      </w:r>
      <w:r w:rsidR="003C0E31" w:rsidRPr="009C6891">
        <w:rPr>
          <w:rFonts w:hint="eastAsia"/>
          <w:iCs/>
          <w:kern w:val="22"/>
          <w:szCs w:val="24"/>
          <w:lang w:val="en-GB" w:eastAsia="zh-CN"/>
        </w:rPr>
        <w:t>开展</w:t>
      </w:r>
      <w:r w:rsidRPr="009C6891">
        <w:rPr>
          <w:rFonts w:hint="eastAsia"/>
          <w:iCs/>
          <w:kern w:val="22"/>
          <w:szCs w:val="24"/>
          <w:lang w:val="en-GB" w:eastAsia="zh-CN"/>
        </w:rPr>
        <w:t>的协作活动来支持评估步骤；</w:t>
      </w:r>
    </w:p>
    <w:p w14:paraId="234320FD" w14:textId="36E2A678"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水平扫描、监测和评估进程中的主要行为</w:t>
      </w:r>
      <w:r w:rsidR="003C0E31" w:rsidRPr="009C6891">
        <w:rPr>
          <w:rFonts w:hint="eastAsia"/>
          <w:iCs/>
          <w:kern w:val="22"/>
          <w:szCs w:val="24"/>
          <w:lang w:val="en-GB" w:eastAsia="zh-CN"/>
        </w:rPr>
        <w:t>体</w:t>
      </w:r>
      <w:r w:rsidRPr="009C6891">
        <w:rPr>
          <w:rFonts w:hint="eastAsia"/>
          <w:iCs/>
          <w:kern w:val="22"/>
          <w:szCs w:val="24"/>
          <w:lang w:val="en-GB" w:eastAsia="zh-CN"/>
        </w:rPr>
        <w:t>，包括顾问和任何评估机构的成员，应遵守第</w:t>
      </w:r>
      <w:r w:rsidRPr="009C6891">
        <w:rPr>
          <w:rFonts w:hint="eastAsia"/>
          <w:iCs/>
          <w:kern w:val="22"/>
          <w:szCs w:val="24"/>
          <w:lang w:val="en-GB" w:eastAsia="zh-CN"/>
        </w:rPr>
        <w:t>14/33</w:t>
      </w:r>
      <w:r w:rsidRPr="009C6891">
        <w:rPr>
          <w:rFonts w:hint="eastAsia"/>
          <w:iCs/>
          <w:kern w:val="22"/>
          <w:szCs w:val="24"/>
          <w:lang w:val="en-GB" w:eastAsia="zh-CN"/>
        </w:rPr>
        <w:t>号决定规定的</w:t>
      </w:r>
      <w:r w:rsidR="006E7BDD" w:rsidRPr="009C6891">
        <w:rPr>
          <w:rFonts w:hint="eastAsia"/>
          <w:iCs/>
          <w:kern w:val="22"/>
          <w:szCs w:val="24"/>
          <w:lang w:val="en-GB" w:eastAsia="zh-CN"/>
        </w:rPr>
        <w:t>规避</w:t>
      </w:r>
      <w:r w:rsidRPr="009C6891">
        <w:rPr>
          <w:rFonts w:hint="eastAsia"/>
          <w:iCs/>
          <w:kern w:val="22"/>
          <w:szCs w:val="24"/>
          <w:lang w:val="en-GB" w:eastAsia="zh-CN"/>
        </w:rPr>
        <w:t>或管理利益冲突的程序；</w:t>
      </w:r>
    </w:p>
    <w:p w14:paraId="6155401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在线机制可以支持该进程的各个步骤，但评估步骤需要举行面对面的会议；</w:t>
      </w:r>
    </w:p>
    <w:p w14:paraId="1E884BF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最好对该进程的成果草案进行外部审查，以确保其质量；</w:t>
      </w:r>
    </w:p>
    <w:p w14:paraId="6DD7BAAA" w14:textId="75CE092B"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需要努力以</w:t>
      </w:r>
      <w:r w:rsidR="00AC2E57" w:rsidRPr="009C6891">
        <w:rPr>
          <w:rFonts w:hint="eastAsia"/>
          <w:iCs/>
          <w:kern w:val="22"/>
          <w:szCs w:val="24"/>
          <w:lang w:val="en-GB" w:eastAsia="zh-CN"/>
        </w:rPr>
        <w:t>适合</w:t>
      </w:r>
      <w:r w:rsidRPr="009C6891">
        <w:rPr>
          <w:rFonts w:hint="eastAsia"/>
          <w:iCs/>
          <w:kern w:val="22"/>
          <w:szCs w:val="24"/>
          <w:lang w:val="en-GB" w:eastAsia="zh-CN"/>
        </w:rPr>
        <w:t>文化的</w:t>
      </w:r>
      <w:r w:rsidR="009632F1" w:rsidRPr="009C6891">
        <w:rPr>
          <w:rFonts w:hint="eastAsia"/>
          <w:iCs/>
          <w:kern w:val="22"/>
          <w:szCs w:val="24"/>
          <w:lang w:val="en-GB" w:eastAsia="zh-CN"/>
        </w:rPr>
        <w:t>形式</w:t>
      </w:r>
      <w:r w:rsidRPr="009C6891">
        <w:rPr>
          <w:rFonts w:hint="eastAsia"/>
          <w:iCs/>
          <w:kern w:val="22"/>
          <w:szCs w:val="24"/>
          <w:lang w:val="en-GB" w:eastAsia="zh-CN"/>
        </w:rPr>
        <w:t>，用联合国正式语文，并在可能的情况下，用当地语言，将产出有效地传达给广泛的潜在用户；</w:t>
      </w:r>
    </w:p>
    <w:p w14:paraId="08210DD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需要考虑该进程的能力、所涉费用和效力，包括上述考虑；</w:t>
      </w:r>
    </w:p>
    <w:p w14:paraId="771C8ACE"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lastRenderedPageBreak/>
        <w:t>可以探讨与联合国系统其他机构的协作，以支持水平扫描、监测和评估进程；</w:t>
      </w:r>
    </w:p>
    <w:p w14:paraId="1D05E64B"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应努力确保该进程的透明度；</w:t>
      </w:r>
    </w:p>
    <w:p w14:paraId="06607CA1" w14:textId="46FA6E12"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《公约》和</w:t>
      </w:r>
      <w:r w:rsidR="00244887" w:rsidRPr="009C6891">
        <w:rPr>
          <w:rFonts w:hint="eastAsia"/>
          <w:iCs/>
          <w:kern w:val="22"/>
          <w:szCs w:val="24"/>
          <w:lang w:val="en-GB" w:eastAsia="zh-CN"/>
        </w:rPr>
        <w:t>《</w:t>
      </w:r>
      <w:r w:rsidRPr="009C6891">
        <w:rPr>
          <w:rFonts w:hint="eastAsia"/>
          <w:iCs/>
          <w:kern w:val="22"/>
          <w:szCs w:val="24"/>
          <w:lang w:val="en-GB" w:eastAsia="zh-CN"/>
        </w:rPr>
        <w:t>议定书</w:t>
      </w:r>
      <w:r w:rsidR="00244887"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如信息交换所机制的非正式咨询委员会、生物安全信息交换所非正式咨询委员会</w:t>
      </w:r>
      <w:r w:rsidR="00FA2AEB" w:rsidRPr="009C6891">
        <w:rPr>
          <w:rFonts w:hint="eastAsia"/>
          <w:iCs/>
          <w:kern w:val="22"/>
          <w:szCs w:val="24"/>
          <w:lang w:val="en-GB" w:eastAsia="zh-CN"/>
        </w:rPr>
        <w:t>）</w:t>
      </w:r>
      <w:r w:rsidRPr="009C6891">
        <w:rPr>
          <w:rFonts w:hint="eastAsia"/>
          <w:iCs/>
          <w:kern w:val="22"/>
          <w:szCs w:val="24"/>
          <w:lang w:val="en-GB" w:eastAsia="zh-CN"/>
        </w:rPr>
        <w:t>应为该进程的各个步骤做出贡献，并酌情利用其成果。</w:t>
      </w:r>
    </w:p>
    <w:p w14:paraId="3E99D480" w14:textId="77777777"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该进程的各种选项概述另见下文表</w:t>
      </w:r>
      <w:r w:rsidRPr="009C6891">
        <w:rPr>
          <w:rFonts w:hint="eastAsia"/>
          <w:kern w:val="22"/>
          <w:szCs w:val="24"/>
          <w:lang w:val="en-GB" w:eastAsia="zh-CN"/>
        </w:rPr>
        <w:t>1</w:t>
      </w:r>
      <w:r w:rsidRPr="009C6891">
        <w:rPr>
          <w:rStyle w:val="FootnoteReference"/>
          <w:kern w:val="22"/>
          <w:sz w:val="24"/>
          <w:szCs w:val="24"/>
          <w:lang w:val="en-GB"/>
        </w:rPr>
        <w:footnoteReference w:id="23"/>
      </w:r>
      <w:r w:rsidRPr="009C6891">
        <w:rPr>
          <w:rFonts w:hint="eastAsia"/>
          <w:kern w:val="22"/>
          <w:szCs w:val="24"/>
          <w:lang w:val="en-GB" w:eastAsia="zh-CN"/>
        </w:rPr>
        <w:t>。</w:t>
      </w:r>
    </w:p>
    <w:p w14:paraId="2E7A0C31" w14:textId="77777777" w:rsidR="008F75F3" w:rsidRPr="009C6891" w:rsidRDefault="008F75F3" w:rsidP="00F96BEB">
      <w:pPr>
        <w:pStyle w:val="Heading1"/>
        <w:suppressLineNumbers/>
        <w:tabs>
          <w:tab w:val="clear" w:pos="720"/>
        </w:tabs>
        <w:suppressAutoHyphens/>
        <w:spacing w:before="120"/>
        <w:rPr>
          <w:rFonts w:eastAsia="SimHei"/>
          <w:kern w:val="22"/>
          <w:lang w:val="en-GB" w:eastAsia="zh-CN"/>
        </w:rPr>
      </w:pPr>
      <w:r w:rsidRPr="009C6891">
        <w:rPr>
          <w:rFonts w:eastAsia="SimHei"/>
          <w:kern w:val="22"/>
          <w:lang w:val="en-GB" w:eastAsia="zh-CN"/>
        </w:rPr>
        <w:t>六．合成生物学与第</w:t>
      </w:r>
      <w:r w:rsidRPr="009C6891">
        <w:rPr>
          <w:rFonts w:eastAsia="SimHei"/>
          <w:kern w:val="22"/>
          <w:lang w:val="en-GB" w:eastAsia="zh-CN"/>
        </w:rPr>
        <w:t>IX/29</w:t>
      </w:r>
      <w:r w:rsidRPr="009C6891">
        <w:rPr>
          <w:rFonts w:eastAsia="SimHei"/>
          <w:kern w:val="22"/>
          <w:lang w:val="en-GB" w:eastAsia="zh-CN"/>
        </w:rPr>
        <w:t>号决定第</w:t>
      </w:r>
      <w:r w:rsidRPr="009C6891">
        <w:rPr>
          <w:rFonts w:eastAsia="SimHei"/>
          <w:kern w:val="22"/>
          <w:lang w:val="en-GB" w:eastAsia="zh-CN"/>
        </w:rPr>
        <w:t>12</w:t>
      </w:r>
      <w:r w:rsidRPr="009C6891">
        <w:rPr>
          <w:rFonts w:eastAsia="SimHei"/>
          <w:kern w:val="22"/>
          <w:lang w:val="en-GB" w:eastAsia="zh-CN"/>
        </w:rPr>
        <w:t>段所载标准之间的关系</w:t>
      </w:r>
    </w:p>
    <w:p w14:paraId="1B32778A" w14:textId="4F9CE4F5" w:rsidR="008F75F3" w:rsidRPr="009C6891" w:rsidRDefault="00A179C1"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根据第</w:t>
      </w:r>
      <w:r w:rsidR="008F75F3" w:rsidRPr="009C6891">
        <w:rPr>
          <w:rFonts w:hint="eastAsia"/>
          <w:kern w:val="22"/>
          <w:szCs w:val="24"/>
          <w:lang w:val="en-GB" w:eastAsia="zh-CN"/>
        </w:rPr>
        <w:t>IX/29</w:t>
      </w:r>
      <w:r w:rsidR="008F75F3" w:rsidRPr="009C6891">
        <w:rPr>
          <w:rFonts w:hint="eastAsia"/>
          <w:kern w:val="22"/>
          <w:szCs w:val="24"/>
          <w:lang w:val="en-GB" w:eastAsia="zh-CN"/>
        </w:rPr>
        <w:t>号决定，广泛审议了合成生物学的发展如何与下列每一项标准相关联。</w:t>
      </w:r>
    </w:p>
    <w:p w14:paraId="7A20A466" w14:textId="30B99C1A" w:rsidR="008F75F3" w:rsidRPr="009C6891" w:rsidRDefault="00A179C1" w:rsidP="00934532">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认识到将标准纳入</w:t>
      </w:r>
      <w:r w:rsidR="00E24894" w:rsidRPr="009C6891">
        <w:rPr>
          <w:rFonts w:hint="eastAsia"/>
          <w:kern w:val="22"/>
          <w:szCs w:val="24"/>
          <w:lang w:val="en-GB" w:eastAsia="zh-CN"/>
        </w:rPr>
        <w:t>现实情况</w:t>
      </w:r>
      <w:r w:rsidR="008F75F3" w:rsidRPr="009C6891">
        <w:rPr>
          <w:rFonts w:hint="eastAsia"/>
          <w:kern w:val="22"/>
          <w:szCs w:val="24"/>
          <w:lang w:val="en-GB" w:eastAsia="zh-CN"/>
        </w:rPr>
        <w:t>、理解标准</w:t>
      </w:r>
      <w:r w:rsidR="00E24894" w:rsidRPr="009C6891">
        <w:rPr>
          <w:rFonts w:hint="eastAsia"/>
          <w:kern w:val="22"/>
          <w:szCs w:val="24"/>
          <w:lang w:val="en-GB" w:eastAsia="zh-CN"/>
        </w:rPr>
        <w:t>面临</w:t>
      </w:r>
      <w:r w:rsidR="008F75F3" w:rsidRPr="009C6891">
        <w:rPr>
          <w:rFonts w:hint="eastAsia"/>
          <w:kern w:val="22"/>
          <w:szCs w:val="24"/>
          <w:lang w:val="en-GB" w:eastAsia="zh-CN"/>
        </w:rPr>
        <w:t>挑战，</w:t>
      </w:r>
      <w:r w:rsidR="00E24894" w:rsidRPr="009C6891">
        <w:rPr>
          <w:rFonts w:hint="eastAsia"/>
          <w:kern w:val="22"/>
          <w:szCs w:val="24"/>
          <w:lang w:val="en-GB" w:eastAsia="zh-CN"/>
        </w:rPr>
        <w:t>对</w:t>
      </w:r>
      <w:r w:rsidR="008F75F3" w:rsidRPr="009C6891">
        <w:rPr>
          <w:rFonts w:hint="eastAsia"/>
          <w:kern w:val="22"/>
          <w:szCs w:val="24"/>
          <w:lang w:val="en-GB" w:eastAsia="zh-CN"/>
        </w:rPr>
        <w:t>如何应用这些标准也缺乏指导。</w:t>
      </w:r>
      <w:r w:rsidRPr="009C6891">
        <w:rPr>
          <w:rFonts w:hint="eastAsia"/>
          <w:kern w:val="22"/>
          <w:szCs w:val="24"/>
          <w:lang w:val="en-GB" w:eastAsia="zh-CN"/>
        </w:rPr>
        <w:t>特设技术专家组</w:t>
      </w:r>
      <w:r w:rsidR="008F75F3" w:rsidRPr="009C6891">
        <w:rPr>
          <w:rFonts w:hint="eastAsia"/>
          <w:kern w:val="22"/>
          <w:szCs w:val="24"/>
          <w:lang w:val="en-GB" w:eastAsia="zh-CN"/>
        </w:rPr>
        <w:t>注意到将标准应用于合成生物学之类的广泛专题有困难。确定</w:t>
      </w:r>
      <w:r w:rsidR="00E24894" w:rsidRPr="009C6891">
        <w:rPr>
          <w:rFonts w:hint="eastAsia"/>
          <w:kern w:val="22"/>
          <w:szCs w:val="24"/>
          <w:lang w:val="en-GB" w:eastAsia="zh-CN"/>
        </w:rPr>
        <w:t>新的和</w:t>
      </w:r>
      <w:r w:rsidR="008F75F3" w:rsidRPr="009C6891">
        <w:rPr>
          <w:rFonts w:hint="eastAsia"/>
          <w:kern w:val="22"/>
          <w:szCs w:val="24"/>
          <w:lang w:val="en-GB" w:eastAsia="zh-CN"/>
        </w:rPr>
        <w:t>新出现问题的标准的适当性和措辞，也存在种种问题。</w:t>
      </w:r>
      <w:r w:rsidRPr="009C6891">
        <w:rPr>
          <w:rFonts w:hint="eastAsia"/>
          <w:kern w:val="22"/>
          <w:szCs w:val="24"/>
          <w:lang w:val="en-GB" w:eastAsia="zh-CN"/>
        </w:rPr>
        <w:t>特设技术专家组</w:t>
      </w:r>
      <w:r w:rsidR="008F75F3" w:rsidRPr="009C6891">
        <w:rPr>
          <w:rFonts w:hint="eastAsia"/>
          <w:kern w:val="22"/>
          <w:szCs w:val="24"/>
          <w:lang w:val="en-GB" w:eastAsia="zh-CN"/>
        </w:rPr>
        <w:t>回顾了其任务规定，</w:t>
      </w:r>
      <w:r w:rsidR="008F75F3" w:rsidRPr="009C6891">
        <w:rPr>
          <w:kern w:val="22"/>
          <w:szCs w:val="24"/>
          <w:vertAlign w:val="superscript"/>
          <w:lang w:val="en-GB"/>
        </w:rPr>
        <w:footnoteReference w:id="24"/>
      </w:r>
      <w:r w:rsidR="008F75F3" w:rsidRPr="009C6891">
        <w:rPr>
          <w:rFonts w:hint="eastAsia"/>
          <w:kern w:val="22"/>
          <w:szCs w:val="24"/>
          <w:lang w:val="en-GB" w:eastAsia="zh-CN"/>
        </w:rPr>
        <w:t>它指出，科学、技术和工艺咨询附属机构和缔约方大会在审议合成生物学是否是</w:t>
      </w:r>
      <w:r w:rsidR="00AB6693" w:rsidRPr="009C6891">
        <w:rPr>
          <w:rFonts w:hint="eastAsia"/>
          <w:kern w:val="22"/>
          <w:szCs w:val="24"/>
          <w:lang w:val="en-GB" w:eastAsia="zh-CN"/>
        </w:rPr>
        <w:t>新的和</w:t>
      </w:r>
      <w:r w:rsidR="008F75F3" w:rsidRPr="009C6891">
        <w:rPr>
          <w:rFonts w:hint="eastAsia"/>
          <w:kern w:val="22"/>
          <w:szCs w:val="24"/>
          <w:lang w:val="en-GB" w:eastAsia="zh-CN"/>
        </w:rPr>
        <w:t>新出现的问题时要考虑</w:t>
      </w:r>
      <w:r w:rsidRPr="009C6891">
        <w:rPr>
          <w:rFonts w:hint="eastAsia"/>
          <w:kern w:val="22"/>
          <w:szCs w:val="24"/>
          <w:lang w:val="en-GB" w:eastAsia="zh-CN"/>
        </w:rPr>
        <w:t>特设技术专家组</w:t>
      </w:r>
      <w:r w:rsidR="008F75F3" w:rsidRPr="009C6891">
        <w:rPr>
          <w:rFonts w:hint="eastAsia"/>
          <w:kern w:val="22"/>
          <w:szCs w:val="24"/>
          <w:lang w:val="en-GB" w:eastAsia="zh-CN"/>
        </w:rPr>
        <w:t>的咨询意见。</w:t>
      </w:r>
    </w:p>
    <w:p w14:paraId="514FD0E5" w14:textId="48CEE959"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(a)</w:t>
      </w:r>
      <w:r w:rsidRPr="009C6891">
        <w:rPr>
          <w:rFonts w:eastAsia="STKaiti"/>
          <w:kern w:val="22"/>
          <w:szCs w:val="24"/>
          <w:lang w:val="en-GB" w:eastAsia="zh-CN"/>
        </w:rPr>
        <w:br/>
      </w:r>
      <w:r w:rsidRPr="009C6891">
        <w:rPr>
          <w:rFonts w:eastAsia="STKaiti"/>
          <w:kern w:val="22"/>
          <w:szCs w:val="24"/>
          <w:lang w:val="en-GB" w:eastAsia="zh-CN"/>
        </w:rPr>
        <w:t>问题与实现《公约》三</w:t>
      </w:r>
      <w:r w:rsidR="002A5108" w:rsidRPr="009C6891">
        <w:rPr>
          <w:rFonts w:eastAsia="STKaiti"/>
          <w:kern w:val="22"/>
          <w:szCs w:val="24"/>
          <w:lang w:val="en-GB" w:eastAsia="zh-CN"/>
        </w:rPr>
        <w:t>项</w:t>
      </w:r>
      <w:r w:rsidRPr="009C6891">
        <w:rPr>
          <w:rFonts w:eastAsia="STKaiti"/>
          <w:kern w:val="22"/>
          <w:szCs w:val="24"/>
          <w:lang w:val="en-GB" w:eastAsia="zh-CN"/>
        </w:rPr>
        <w:t>目标及其现有工作方案的相关性</w:t>
      </w:r>
    </w:p>
    <w:p w14:paraId="7E0DB422" w14:textId="2661C1B6" w:rsidR="008F75F3" w:rsidRPr="009C6891" w:rsidRDefault="00A179C1"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同意，通过使用合成生物学开发的</w:t>
      </w:r>
      <w:r w:rsidR="008168B7" w:rsidRPr="009C6891">
        <w:rPr>
          <w:rFonts w:hint="eastAsia"/>
          <w:kern w:val="22"/>
          <w:szCs w:val="24"/>
          <w:lang w:val="en-GB" w:eastAsia="zh-CN"/>
        </w:rPr>
        <w:t>有机物</w:t>
      </w:r>
      <w:r w:rsidR="008F75F3" w:rsidRPr="009C6891">
        <w:rPr>
          <w:rFonts w:hint="eastAsia"/>
          <w:kern w:val="22"/>
          <w:szCs w:val="24"/>
          <w:lang w:val="en-GB" w:eastAsia="zh-CN"/>
        </w:rPr>
        <w:t>、产品和</w:t>
      </w:r>
      <w:r w:rsidR="002A5108" w:rsidRPr="009C6891">
        <w:rPr>
          <w:rFonts w:hint="eastAsia"/>
          <w:kern w:val="22"/>
          <w:szCs w:val="24"/>
          <w:lang w:val="en-GB" w:eastAsia="zh-CN"/>
        </w:rPr>
        <w:t>组成部分</w:t>
      </w:r>
      <w:r w:rsidR="008F75F3" w:rsidRPr="009C6891">
        <w:rPr>
          <w:rFonts w:hint="eastAsia"/>
          <w:kern w:val="22"/>
          <w:szCs w:val="24"/>
          <w:lang w:val="en-GB" w:eastAsia="zh-CN"/>
        </w:rPr>
        <w:t>与实施《公约》及其工作方案相关。</w:t>
      </w:r>
    </w:p>
    <w:p w14:paraId="6EC47F79"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(b)</w:t>
      </w:r>
      <w:r w:rsidRPr="009C6891">
        <w:rPr>
          <w:rFonts w:eastAsia="STKaiti"/>
          <w:kern w:val="22"/>
          <w:szCs w:val="24"/>
          <w:lang w:val="en-GB" w:eastAsia="zh-CN"/>
        </w:rPr>
        <w:br/>
      </w:r>
      <w:r w:rsidRPr="009C6891">
        <w:rPr>
          <w:rFonts w:eastAsia="STKaiti"/>
          <w:kern w:val="22"/>
          <w:szCs w:val="24"/>
          <w:lang w:val="en-GB" w:eastAsia="zh-CN"/>
        </w:rPr>
        <w:t>对生物多样性产生意外、重大影响的新证据</w:t>
      </w:r>
    </w:p>
    <w:p w14:paraId="035B405E" w14:textId="77777777" w:rsidR="008F75F3" w:rsidRPr="009C6891" w:rsidRDefault="008F75F3"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专家们对这一标准有各种各样的看法。对证据的性质和什么被认为是证据进行了广泛的讨论。</w:t>
      </w:r>
    </w:p>
    <w:p w14:paraId="5EC10FEB"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(c)</w:t>
      </w:r>
      <w:r w:rsidRPr="009C6891">
        <w:rPr>
          <w:rFonts w:eastAsia="STKaiti"/>
          <w:kern w:val="22"/>
          <w:szCs w:val="24"/>
          <w:lang w:val="en-GB" w:eastAsia="zh-CN"/>
        </w:rPr>
        <w:br/>
      </w:r>
      <w:r w:rsidRPr="009C6891">
        <w:rPr>
          <w:rFonts w:eastAsia="STKaiti"/>
          <w:kern w:val="22"/>
          <w:szCs w:val="24"/>
          <w:lang w:val="en-GB" w:eastAsia="zh-CN"/>
        </w:rPr>
        <w:t>解决问题的紧迫性</w:t>
      </w:r>
      <w:r w:rsidRPr="009C6891">
        <w:rPr>
          <w:rFonts w:eastAsia="STKaiti"/>
          <w:kern w:val="22"/>
          <w:szCs w:val="24"/>
          <w:lang w:val="en-GB" w:eastAsia="zh-CN"/>
        </w:rPr>
        <w:t>/</w:t>
      </w:r>
      <w:r w:rsidRPr="009C6891">
        <w:rPr>
          <w:rFonts w:eastAsia="STKaiti"/>
          <w:kern w:val="22"/>
          <w:szCs w:val="24"/>
          <w:lang w:val="en-GB" w:eastAsia="zh-CN"/>
        </w:rPr>
        <w:t>问题对有效执行《公约》造成的风险的急迫性，以及对生物多样性的实际和潜在影响的程度</w:t>
      </w:r>
    </w:p>
    <w:p w14:paraId="2F8C85EF" w14:textId="0F51350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专家们对这一标准有各种各样的看法，包括涉及合成生物学</w:t>
      </w:r>
      <w:r w:rsidR="008168B7" w:rsidRPr="009C6891">
        <w:rPr>
          <w:rFonts w:hint="eastAsia"/>
          <w:kern w:val="22"/>
          <w:szCs w:val="24"/>
          <w:lang w:val="en-GB" w:eastAsia="zh-CN"/>
        </w:rPr>
        <w:t>生成</w:t>
      </w:r>
      <w:r w:rsidRPr="009C6891">
        <w:rPr>
          <w:rFonts w:hint="eastAsia"/>
          <w:kern w:val="22"/>
          <w:szCs w:val="24"/>
          <w:lang w:val="en-GB" w:eastAsia="zh-CN"/>
        </w:rPr>
        <w:t>的</w:t>
      </w:r>
      <w:r w:rsidR="008168B7" w:rsidRPr="009C6891">
        <w:rPr>
          <w:rFonts w:hint="eastAsia"/>
          <w:kern w:val="22"/>
          <w:szCs w:val="24"/>
          <w:lang w:val="en-GB" w:eastAsia="zh-CN"/>
        </w:rPr>
        <w:t>有机物</w:t>
      </w:r>
      <w:r w:rsidRPr="009C6891">
        <w:rPr>
          <w:rFonts w:hint="eastAsia"/>
          <w:kern w:val="22"/>
          <w:szCs w:val="24"/>
          <w:lang w:val="en-GB" w:eastAsia="zh-CN"/>
        </w:rPr>
        <w:t>、</w:t>
      </w:r>
      <w:r w:rsidR="00225150" w:rsidRPr="009C6891">
        <w:rPr>
          <w:rFonts w:hint="eastAsia"/>
          <w:kern w:val="22"/>
          <w:szCs w:val="24"/>
          <w:lang w:val="en-GB" w:eastAsia="zh-CN"/>
        </w:rPr>
        <w:t>组成部分</w:t>
      </w:r>
      <w:r w:rsidRPr="009C6891">
        <w:rPr>
          <w:rFonts w:hint="eastAsia"/>
          <w:kern w:val="22"/>
          <w:szCs w:val="24"/>
          <w:lang w:val="en-GB" w:eastAsia="zh-CN"/>
        </w:rPr>
        <w:t>和产品可能释放的急迫性。注意到标准</w:t>
      </w:r>
      <w:r w:rsidRPr="009C6891">
        <w:rPr>
          <w:rFonts w:hint="eastAsia"/>
          <w:kern w:val="22"/>
          <w:szCs w:val="24"/>
          <w:lang w:val="en-GB" w:eastAsia="zh-CN"/>
        </w:rPr>
        <w:t>(c)</w:t>
      </w:r>
      <w:r w:rsidRPr="009C6891">
        <w:rPr>
          <w:rFonts w:hint="eastAsia"/>
          <w:kern w:val="22"/>
          <w:szCs w:val="24"/>
          <w:lang w:val="en-GB" w:eastAsia="zh-CN"/>
        </w:rPr>
        <w:t>、</w:t>
      </w:r>
      <w:r w:rsidRPr="009C6891">
        <w:rPr>
          <w:rFonts w:hint="eastAsia"/>
          <w:kern w:val="22"/>
          <w:szCs w:val="24"/>
          <w:lang w:val="en-GB" w:eastAsia="zh-CN"/>
        </w:rPr>
        <w:t>(d)</w:t>
      </w:r>
      <w:r w:rsidRPr="009C6891">
        <w:rPr>
          <w:rFonts w:hint="eastAsia"/>
          <w:kern w:val="22"/>
          <w:szCs w:val="24"/>
          <w:lang w:val="en-GB" w:eastAsia="zh-CN"/>
        </w:rPr>
        <w:t>和</w:t>
      </w:r>
      <w:r w:rsidRPr="009C6891">
        <w:rPr>
          <w:rFonts w:hint="eastAsia"/>
          <w:kern w:val="22"/>
          <w:szCs w:val="24"/>
          <w:lang w:val="en-GB" w:eastAsia="zh-CN"/>
        </w:rPr>
        <w:t>(e)</w:t>
      </w:r>
      <w:r w:rsidRPr="009C6891">
        <w:rPr>
          <w:rFonts w:hint="eastAsia"/>
          <w:kern w:val="22"/>
          <w:szCs w:val="24"/>
          <w:lang w:val="en-GB" w:eastAsia="zh-CN"/>
        </w:rPr>
        <w:t>之间的相互联系。</w:t>
      </w:r>
    </w:p>
    <w:p w14:paraId="3CFAFA51" w14:textId="76B89EE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与会者承认，目前的监管机制，包括《卡塔赫纳议定书》，已经提供了一个框架，用以应对合成生物学产生的大多数</w:t>
      </w:r>
      <w:r w:rsidR="006B4422" w:rsidRPr="009C6891">
        <w:rPr>
          <w:rFonts w:hint="eastAsia"/>
          <w:kern w:val="22"/>
          <w:szCs w:val="24"/>
          <w:lang w:val="en-GB" w:eastAsia="zh-CN"/>
        </w:rPr>
        <w:t>有机物</w:t>
      </w:r>
      <w:r w:rsidRPr="009C6891">
        <w:rPr>
          <w:rFonts w:hint="eastAsia"/>
          <w:kern w:val="22"/>
          <w:szCs w:val="24"/>
          <w:lang w:val="en-GB" w:eastAsia="zh-CN"/>
        </w:rPr>
        <w:t>，包括合成生物学近期可能</w:t>
      </w:r>
      <w:r w:rsidR="006B4422" w:rsidRPr="009C6891">
        <w:rPr>
          <w:rFonts w:hint="eastAsia"/>
          <w:kern w:val="22"/>
          <w:szCs w:val="24"/>
          <w:lang w:val="en-GB" w:eastAsia="zh-CN"/>
        </w:rPr>
        <w:t>生成</w:t>
      </w:r>
      <w:r w:rsidRPr="009C6891">
        <w:rPr>
          <w:rFonts w:hint="eastAsia"/>
          <w:kern w:val="22"/>
          <w:szCs w:val="24"/>
          <w:lang w:val="en-GB" w:eastAsia="zh-CN"/>
        </w:rPr>
        <w:t>的</w:t>
      </w:r>
      <w:r w:rsidR="006B4422" w:rsidRPr="009C6891">
        <w:rPr>
          <w:rFonts w:hint="eastAsia"/>
          <w:kern w:val="22"/>
          <w:szCs w:val="24"/>
          <w:lang w:val="en-GB" w:eastAsia="zh-CN"/>
        </w:rPr>
        <w:t>有机物</w:t>
      </w:r>
      <w:r w:rsidRPr="009C6891">
        <w:rPr>
          <w:rFonts w:hint="eastAsia"/>
          <w:kern w:val="22"/>
          <w:szCs w:val="24"/>
          <w:lang w:val="en-GB" w:eastAsia="zh-CN"/>
        </w:rPr>
        <w:t>的潜在</w:t>
      </w:r>
      <w:r w:rsidRPr="009C6891">
        <w:rPr>
          <w:rFonts w:hint="eastAsia"/>
          <w:kern w:val="22"/>
          <w:szCs w:val="24"/>
          <w:lang w:val="en-GB" w:eastAsia="zh-CN"/>
        </w:rPr>
        <w:lastRenderedPageBreak/>
        <w:t>不利影响。另一方面，一些专家发现，人工基因驱动，包括更有可能越境转移的人工基因驱动，缺乏控制战略，某些基因组编辑生物体及其产品也缺乏可追踪性和可检测性方法。</w:t>
      </w:r>
    </w:p>
    <w:p w14:paraId="0361BCC3"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(d)</w:t>
      </w:r>
      <w:r w:rsidRPr="009C6891">
        <w:rPr>
          <w:rFonts w:eastAsia="STKaiti"/>
          <w:kern w:val="22"/>
          <w:szCs w:val="24"/>
          <w:lang w:val="en-GB" w:eastAsia="zh-CN"/>
        </w:rPr>
        <w:br/>
      </w:r>
      <w:r w:rsidRPr="009C6891">
        <w:rPr>
          <w:rFonts w:eastAsia="STKaiti"/>
          <w:kern w:val="22"/>
          <w:szCs w:val="24"/>
          <w:lang w:val="en-GB" w:eastAsia="zh-CN"/>
        </w:rPr>
        <w:t>与保护和可持续利用生物多样性有关的已查明问题的实际地理覆盖面和潜在传播，包括传播速度</w:t>
      </w:r>
    </w:p>
    <w:p w14:paraId="57933551" w14:textId="5D895B8E"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对于合成生物学</w:t>
      </w:r>
      <w:r w:rsidR="005E7210" w:rsidRPr="009C6891">
        <w:rPr>
          <w:rFonts w:hint="eastAsia"/>
          <w:kern w:val="22"/>
          <w:szCs w:val="24"/>
          <w:lang w:val="en-GB" w:eastAsia="zh-CN"/>
        </w:rPr>
        <w:t>生成</w:t>
      </w:r>
      <w:r w:rsidRPr="009C6891">
        <w:rPr>
          <w:rFonts w:hint="eastAsia"/>
          <w:kern w:val="22"/>
          <w:szCs w:val="24"/>
          <w:lang w:val="en-GB" w:eastAsia="zh-CN"/>
        </w:rPr>
        <w:t>的</w:t>
      </w:r>
      <w:r w:rsidR="005E7210" w:rsidRPr="009C6891">
        <w:rPr>
          <w:rFonts w:hint="eastAsia"/>
          <w:kern w:val="22"/>
          <w:szCs w:val="24"/>
          <w:lang w:val="en-GB" w:eastAsia="zh-CN"/>
        </w:rPr>
        <w:t>有机物</w:t>
      </w:r>
      <w:r w:rsidRPr="009C6891">
        <w:rPr>
          <w:rFonts w:hint="eastAsia"/>
          <w:kern w:val="22"/>
          <w:szCs w:val="24"/>
          <w:lang w:val="en-GB" w:eastAsia="zh-CN"/>
        </w:rPr>
        <w:t>、</w:t>
      </w:r>
      <w:r w:rsidR="00A51141" w:rsidRPr="009C6891">
        <w:rPr>
          <w:rFonts w:hint="eastAsia"/>
          <w:kern w:val="22"/>
          <w:szCs w:val="24"/>
          <w:lang w:val="en-GB" w:eastAsia="zh-CN"/>
        </w:rPr>
        <w:t>组成部分</w:t>
      </w:r>
      <w:r w:rsidRPr="009C6891">
        <w:rPr>
          <w:rFonts w:hint="eastAsia"/>
          <w:kern w:val="22"/>
          <w:szCs w:val="24"/>
          <w:lang w:val="en-GB" w:eastAsia="zh-CN"/>
        </w:rPr>
        <w:t>和产品的实际地理覆盖面和潜在传播，包括传播速度，意见不一。有人指出，合成生物学的一些应用，如人工基因驱动，尚未发布，因此，无法评估这些应用的实际地理传播</w:t>
      </w:r>
      <w:r w:rsidR="001A0CDC" w:rsidRPr="009C6891">
        <w:rPr>
          <w:rFonts w:hint="eastAsia"/>
          <w:kern w:val="22"/>
          <w:szCs w:val="24"/>
          <w:lang w:val="en-GB" w:eastAsia="zh-CN"/>
        </w:rPr>
        <w:t>情况</w:t>
      </w:r>
      <w:r w:rsidRPr="009C6891">
        <w:rPr>
          <w:rFonts w:hint="eastAsia"/>
          <w:kern w:val="22"/>
          <w:szCs w:val="24"/>
          <w:lang w:val="en-GB" w:eastAsia="zh-CN"/>
        </w:rPr>
        <w:t>。还有人指出，基因驱动或水平工程基因改变剂等应用可能会在广泛的地理范围内迅速传播。</w:t>
      </w:r>
      <w:r w:rsidR="00A51141" w:rsidRPr="009C6891">
        <w:rPr>
          <w:rFonts w:hint="eastAsia"/>
          <w:kern w:val="22"/>
          <w:szCs w:val="24"/>
          <w:lang w:val="en-GB" w:eastAsia="zh-CN"/>
        </w:rPr>
        <w:t xml:space="preserve"> </w:t>
      </w:r>
      <w:r w:rsidR="00A51141" w:rsidRPr="009C6891">
        <w:rPr>
          <w:kern w:val="22"/>
          <w:szCs w:val="24"/>
          <w:lang w:val="en-GB" w:eastAsia="zh-CN"/>
        </w:rPr>
        <w:t xml:space="preserve"> </w:t>
      </w:r>
    </w:p>
    <w:p w14:paraId="45715245"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有人指出，对于基因组编辑的生物体，目前缺乏检测这些生物体的工具可能导致它们更广泛地传播。</w:t>
      </w:r>
    </w:p>
    <w:p w14:paraId="276E05D9" w14:textId="798A2F73"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与会者强调，继续扩大获取合成生物学工具的机会，涉及其促进合成生物学及其应用快速传播和发展的潜力。同样，增加这些工具的可获得性可以促进新的行为</w:t>
      </w:r>
      <w:r w:rsidR="00C719A2" w:rsidRPr="009C6891">
        <w:rPr>
          <w:rFonts w:hint="eastAsia"/>
          <w:kern w:val="22"/>
          <w:szCs w:val="24"/>
          <w:lang w:val="en-GB" w:eastAsia="zh-CN"/>
        </w:rPr>
        <w:t>体</w:t>
      </w:r>
      <w:r w:rsidR="00FA2AEB" w:rsidRPr="009C6891">
        <w:rPr>
          <w:rFonts w:hint="eastAsia"/>
          <w:kern w:val="22"/>
          <w:szCs w:val="24"/>
          <w:lang w:val="en-GB" w:eastAsia="zh-CN"/>
        </w:rPr>
        <w:t>（</w:t>
      </w:r>
      <w:r w:rsidRPr="009C6891">
        <w:rPr>
          <w:rFonts w:hint="eastAsia"/>
          <w:kern w:val="22"/>
          <w:szCs w:val="24"/>
          <w:lang w:val="en-GB" w:eastAsia="zh-CN"/>
        </w:rPr>
        <w:t>例如，自己动手的从业者和艺术家</w:t>
      </w:r>
      <w:r w:rsidR="00FA2AEB" w:rsidRPr="009C6891">
        <w:rPr>
          <w:rFonts w:hint="eastAsia"/>
          <w:kern w:val="22"/>
          <w:szCs w:val="24"/>
          <w:lang w:val="en-GB" w:eastAsia="zh-CN"/>
        </w:rPr>
        <w:t>）</w:t>
      </w:r>
      <w:r w:rsidRPr="009C6891">
        <w:rPr>
          <w:rFonts w:hint="eastAsia"/>
          <w:kern w:val="22"/>
          <w:szCs w:val="24"/>
          <w:lang w:val="en-GB" w:eastAsia="zh-CN"/>
        </w:rPr>
        <w:t>释放合成生物学</w:t>
      </w:r>
      <w:r w:rsidR="00C35F58" w:rsidRPr="009C6891">
        <w:rPr>
          <w:rFonts w:hint="eastAsia"/>
          <w:kern w:val="22"/>
          <w:szCs w:val="24"/>
          <w:lang w:val="en-GB" w:eastAsia="zh-CN"/>
        </w:rPr>
        <w:t>生成</w:t>
      </w:r>
      <w:r w:rsidRPr="009C6891">
        <w:rPr>
          <w:rFonts w:hint="eastAsia"/>
          <w:kern w:val="22"/>
          <w:szCs w:val="24"/>
          <w:lang w:val="en-GB" w:eastAsia="zh-CN"/>
        </w:rPr>
        <w:t>的</w:t>
      </w:r>
      <w:r w:rsidR="00C35F58" w:rsidRPr="009C6891">
        <w:rPr>
          <w:rFonts w:hint="eastAsia"/>
          <w:kern w:val="22"/>
          <w:szCs w:val="24"/>
          <w:lang w:val="en-GB" w:eastAsia="zh-CN"/>
        </w:rPr>
        <w:t>有机物</w:t>
      </w:r>
      <w:r w:rsidRPr="009C6891">
        <w:rPr>
          <w:rFonts w:hint="eastAsia"/>
          <w:kern w:val="22"/>
          <w:szCs w:val="24"/>
          <w:lang w:val="en-GB" w:eastAsia="zh-CN"/>
        </w:rPr>
        <w:t>、</w:t>
      </w:r>
      <w:r w:rsidR="00CB1D8B" w:rsidRPr="009C6891">
        <w:rPr>
          <w:rFonts w:hint="eastAsia"/>
          <w:kern w:val="22"/>
          <w:szCs w:val="24"/>
          <w:lang w:val="en-GB" w:eastAsia="zh-CN"/>
        </w:rPr>
        <w:t>组成部分</w:t>
      </w:r>
      <w:r w:rsidRPr="009C6891">
        <w:rPr>
          <w:rFonts w:hint="eastAsia"/>
          <w:kern w:val="22"/>
          <w:szCs w:val="24"/>
          <w:lang w:val="en-GB" w:eastAsia="zh-CN"/>
        </w:rPr>
        <w:t>和产品，这可能对生物多样性的保护和可持续利用构成挑战。</w:t>
      </w:r>
      <w:r w:rsidR="00C719A2" w:rsidRPr="009C6891">
        <w:rPr>
          <w:rFonts w:hint="eastAsia"/>
          <w:kern w:val="22"/>
          <w:szCs w:val="24"/>
          <w:lang w:val="en-GB" w:eastAsia="zh-CN"/>
        </w:rPr>
        <w:t xml:space="preserve"> </w:t>
      </w:r>
      <w:r w:rsidR="00C719A2" w:rsidRPr="009C6891">
        <w:rPr>
          <w:kern w:val="22"/>
          <w:szCs w:val="24"/>
          <w:lang w:val="en-GB" w:eastAsia="zh-CN"/>
        </w:rPr>
        <w:t xml:space="preserve"> </w:t>
      </w:r>
    </w:p>
    <w:p w14:paraId="42E31512"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(e)</w:t>
      </w:r>
      <w:r w:rsidRPr="009C6891">
        <w:rPr>
          <w:rFonts w:eastAsia="STKaiti"/>
          <w:kern w:val="22"/>
          <w:szCs w:val="24"/>
          <w:lang w:val="en-GB" w:eastAsia="zh-CN"/>
        </w:rPr>
        <w:br/>
      </w:r>
      <w:r w:rsidRPr="009C6891">
        <w:rPr>
          <w:rFonts w:eastAsia="STKaiti"/>
          <w:kern w:val="22"/>
          <w:szCs w:val="24"/>
          <w:lang w:val="en-GB" w:eastAsia="zh-CN"/>
        </w:rPr>
        <w:t>有证据表明没有工具或只有有限的工具来限制或减轻已查明问题对保护和可持续利用生物多样性的负面影响</w:t>
      </w:r>
    </w:p>
    <w:p w14:paraId="1CAC3912"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w:t>
      </w:r>
    </w:p>
    <w:p w14:paraId="16161FBD" w14:textId="07DD2CC9"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与会者承认，现行监管机制，包括《卡塔赫纳议定书》，提供了一个框架，可用来应对合成生物学</w:t>
      </w:r>
      <w:r w:rsidR="007C0DA7" w:rsidRPr="009C6891">
        <w:rPr>
          <w:rFonts w:hint="eastAsia"/>
          <w:kern w:val="22"/>
          <w:szCs w:val="24"/>
          <w:lang w:val="en-GB" w:eastAsia="zh-CN"/>
        </w:rPr>
        <w:t>生成</w:t>
      </w:r>
      <w:r w:rsidRPr="009C6891">
        <w:rPr>
          <w:rFonts w:hint="eastAsia"/>
          <w:kern w:val="22"/>
          <w:szCs w:val="24"/>
          <w:lang w:val="en-GB" w:eastAsia="zh-CN"/>
        </w:rPr>
        <w:t>的大多数</w:t>
      </w:r>
      <w:r w:rsidR="007C0DA7" w:rsidRPr="009C6891">
        <w:rPr>
          <w:rFonts w:hint="eastAsia"/>
          <w:kern w:val="22"/>
          <w:szCs w:val="24"/>
          <w:lang w:val="en-GB" w:eastAsia="zh-CN"/>
        </w:rPr>
        <w:t>有机物</w:t>
      </w:r>
      <w:r w:rsidRPr="009C6891">
        <w:rPr>
          <w:rFonts w:hint="eastAsia"/>
          <w:kern w:val="22"/>
          <w:szCs w:val="24"/>
          <w:lang w:val="en-GB" w:eastAsia="zh-CN"/>
        </w:rPr>
        <w:t>造成的潜在不利影响。然而，一些专家强调，缺乏用于检测、识别和监测合成生物学</w:t>
      </w:r>
      <w:r w:rsidR="007C0DA7" w:rsidRPr="009C6891">
        <w:rPr>
          <w:rFonts w:hint="eastAsia"/>
          <w:kern w:val="22"/>
          <w:szCs w:val="24"/>
          <w:lang w:val="en-GB" w:eastAsia="zh-CN"/>
        </w:rPr>
        <w:t>生成</w:t>
      </w:r>
      <w:r w:rsidRPr="009C6891">
        <w:rPr>
          <w:rFonts w:hint="eastAsia"/>
          <w:kern w:val="22"/>
          <w:szCs w:val="24"/>
          <w:lang w:val="en-GB" w:eastAsia="zh-CN"/>
        </w:rPr>
        <w:t>的某些产品和</w:t>
      </w:r>
      <w:r w:rsidR="007C0DA7" w:rsidRPr="009C6891">
        <w:rPr>
          <w:rFonts w:hint="eastAsia"/>
          <w:kern w:val="22"/>
          <w:szCs w:val="24"/>
          <w:lang w:val="en-GB" w:eastAsia="zh-CN"/>
        </w:rPr>
        <w:t>有机物</w:t>
      </w:r>
      <w:r w:rsidRPr="009C6891">
        <w:rPr>
          <w:rFonts w:hint="eastAsia"/>
          <w:kern w:val="22"/>
          <w:szCs w:val="24"/>
          <w:lang w:val="en-GB" w:eastAsia="zh-CN"/>
        </w:rPr>
        <w:t>的分析工具，缺乏控制措施，都对减轻负面影响构成挑战。有人指出，单核苷酸或微小基因组变化的可检测性可能对一些国家构成进一步挑战。此外，一些人指出，</w:t>
      </w:r>
      <w:r w:rsidR="00082538" w:rsidRPr="009C6891">
        <w:rPr>
          <w:rFonts w:hint="eastAsia"/>
          <w:kern w:val="22"/>
          <w:szCs w:val="24"/>
          <w:lang w:val="en-GB" w:eastAsia="zh-CN"/>
        </w:rPr>
        <w:t>缺乏进行风险评估的适当工具，以</w:t>
      </w:r>
      <w:r w:rsidRPr="009C6891">
        <w:rPr>
          <w:rFonts w:hint="eastAsia"/>
          <w:kern w:val="22"/>
          <w:szCs w:val="24"/>
          <w:lang w:val="en-GB" w:eastAsia="zh-CN"/>
        </w:rPr>
        <w:t>应对合成生物学</w:t>
      </w:r>
      <w:r w:rsidR="00C35F58" w:rsidRPr="009C6891">
        <w:rPr>
          <w:rFonts w:hint="eastAsia"/>
          <w:kern w:val="22"/>
          <w:szCs w:val="24"/>
          <w:lang w:val="en-GB" w:eastAsia="zh-CN"/>
        </w:rPr>
        <w:t>生成</w:t>
      </w:r>
      <w:r w:rsidRPr="009C6891">
        <w:rPr>
          <w:rFonts w:hint="eastAsia"/>
          <w:kern w:val="22"/>
          <w:szCs w:val="24"/>
          <w:lang w:val="en-GB" w:eastAsia="zh-CN"/>
        </w:rPr>
        <w:t>的一些</w:t>
      </w:r>
      <w:r w:rsidR="00C35F58" w:rsidRPr="009C6891">
        <w:rPr>
          <w:rFonts w:hint="eastAsia"/>
          <w:kern w:val="22"/>
          <w:szCs w:val="24"/>
          <w:lang w:val="en-GB" w:eastAsia="zh-CN"/>
        </w:rPr>
        <w:t>有机物</w:t>
      </w:r>
      <w:r w:rsidRPr="009C6891">
        <w:rPr>
          <w:rFonts w:hint="eastAsia"/>
          <w:kern w:val="22"/>
          <w:szCs w:val="24"/>
          <w:lang w:val="en-GB" w:eastAsia="zh-CN"/>
        </w:rPr>
        <w:t>、产品和</w:t>
      </w:r>
      <w:r w:rsidR="00CB1D8B" w:rsidRPr="009C6891">
        <w:rPr>
          <w:rFonts w:hint="eastAsia"/>
          <w:kern w:val="22"/>
          <w:szCs w:val="24"/>
          <w:lang w:val="en-GB" w:eastAsia="zh-CN"/>
        </w:rPr>
        <w:t>组成部分</w:t>
      </w:r>
      <w:r w:rsidRPr="009C6891">
        <w:rPr>
          <w:rFonts w:hint="eastAsia"/>
          <w:kern w:val="22"/>
          <w:szCs w:val="24"/>
          <w:lang w:val="en-GB" w:eastAsia="zh-CN"/>
        </w:rPr>
        <w:t>带来的具体挑战。</w:t>
      </w:r>
    </w:p>
    <w:p w14:paraId="69CC51FA"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(f)</w:t>
      </w:r>
      <w:r w:rsidRPr="009C6891">
        <w:rPr>
          <w:rFonts w:eastAsia="STKaiti"/>
          <w:kern w:val="22"/>
          <w:szCs w:val="24"/>
          <w:lang w:val="en-GB" w:eastAsia="zh-CN"/>
        </w:rPr>
        <w:t>和</w:t>
      </w:r>
      <w:r w:rsidRPr="009C6891">
        <w:rPr>
          <w:rFonts w:eastAsia="STKaiti"/>
          <w:kern w:val="22"/>
          <w:szCs w:val="24"/>
          <w:lang w:val="en-GB" w:eastAsia="zh-CN"/>
        </w:rPr>
        <w:t>(g)</w:t>
      </w:r>
      <w:r w:rsidRPr="009C6891">
        <w:rPr>
          <w:rFonts w:eastAsia="STKaiti"/>
          <w:kern w:val="22"/>
          <w:szCs w:val="24"/>
          <w:lang w:val="en-GB" w:eastAsia="zh-CN"/>
        </w:rPr>
        <w:br/>
      </w:r>
      <w:r w:rsidRPr="009C6891">
        <w:rPr>
          <w:rFonts w:eastAsia="STKaiti"/>
          <w:kern w:val="22"/>
          <w:szCs w:val="24"/>
          <w:lang w:val="en-GB" w:eastAsia="zh-CN"/>
        </w:rPr>
        <w:t>已查明问题对人类福祉的实际和潜在影响的程度</w:t>
      </w:r>
    </w:p>
    <w:p w14:paraId="5E71C620" w14:textId="77777777" w:rsidR="008F75F3" w:rsidRPr="009C6891" w:rsidRDefault="008F75F3" w:rsidP="00934532">
      <w:pPr>
        <w:pStyle w:val="Para1"/>
        <w:keepNext/>
        <w:numPr>
          <w:ilvl w:val="0"/>
          <w:numId w:val="0"/>
        </w:numPr>
        <w:suppressLineNumbers/>
        <w:suppressAutoHyphens/>
        <w:ind w:left="567"/>
        <w:jc w:val="both"/>
        <w:rPr>
          <w:rFonts w:eastAsia="STKaiti"/>
          <w:kern w:val="22"/>
          <w:szCs w:val="24"/>
          <w:lang w:val="en-GB" w:eastAsia="zh-CN"/>
        </w:rPr>
      </w:pPr>
      <w:r w:rsidRPr="009C6891">
        <w:rPr>
          <w:rFonts w:eastAsia="STKaiti"/>
          <w:kern w:val="22"/>
          <w:szCs w:val="24"/>
          <w:lang w:val="en-GB" w:eastAsia="zh-CN"/>
        </w:rPr>
        <w:t>已查明问题对生产部门和经济福祉的实际和潜在影响程度，这涉及生物多样性的保护和可持续利用</w:t>
      </w:r>
    </w:p>
    <w:p w14:paraId="4DCA9F74" w14:textId="0F5B1519" w:rsidR="008F75F3" w:rsidRPr="009C6891" w:rsidRDefault="00F3289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一并审议了标准</w:t>
      </w:r>
      <w:r w:rsidR="008F75F3" w:rsidRPr="009C6891">
        <w:rPr>
          <w:rFonts w:hint="eastAsia"/>
          <w:kern w:val="22"/>
          <w:szCs w:val="24"/>
          <w:lang w:val="en-GB" w:eastAsia="zh-CN"/>
        </w:rPr>
        <w:t>(f)</w:t>
      </w:r>
      <w:r w:rsidR="008F75F3" w:rsidRPr="009C6891">
        <w:rPr>
          <w:rFonts w:hint="eastAsia"/>
          <w:kern w:val="22"/>
          <w:szCs w:val="24"/>
          <w:lang w:val="en-GB" w:eastAsia="zh-CN"/>
        </w:rPr>
        <w:t>和</w:t>
      </w:r>
      <w:r w:rsidR="008F75F3" w:rsidRPr="009C6891">
        <w:rPr>
          <w:rFonts w:hint="eastAsia"/>
          <w:kern w:val="22"/>
          <w:szCs w:val="24"/>
          <w:lang w:val="en-GB" w:eastAsia="zh-CN"/>
        </w:rPr>
        <w:t>(g)</w:t>
      </w:r>
      <w:r w:rsidR="008F75F3" w:rsidRPr="009C6891">
        <w:rPr>
          <w:rFonts w:hint="eastAsia"/>
          <w:kern w:val="22"/>
          <w:szCs w:val="24"/>
          <w:lang w:val="en-GB" w:eastAsia="zh-CN"/>
        </w:rPr>
        <w:t>。专家们对这些标准有各种各样的看法。</w:t>
      </w:r>
    </w:p>
    <w:p w14:paraId="7153F935" w14:textId="39F6DC88"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注意到潜在健康影响涉及减少病媒传播疾病、通过利用合成生物学降低药品成本以及生产新疫苗等事宜。注意到潜在影响涉及土地用途转变带来的挑战，</w:t>
      </w:r>
      <w:r w:rsidR="005C3D06" w:rsidRPr="009C6891">
        <w:rPr>
          <w:rFonts w:hint="eastAsia"/>
          <w:kern w:val="22"/>
          <w:szCs w:val="24"/>
          <w:lang w:val="en-GB" w:eastAsia="zh-CN"/>
        </w:rPr>
        <w:t>未征得</w:t>
      </w:r>
      <w:r w:rsidRPr="009C6891">
        <w:rPr>
          <w:rFonts w:hint="eastAsia"/>
          <w:kern w:val="22"/>
          <w:szCs w:val="24"/>
          <w:lang w:val="en-GB" w:eastAsia="zh-CN"/>
        </w:rPr>
        <w:t>社会知情同意，</w:t>
      </w:r>
      <w:r w:rsidR="005C3D06" w:rsidRPr="009C6891">
        <w:rPr>
          <w:rFonts w:hint="eastAsia"/>
          <w:kern w:val="22"/>
          <w:szCs w:val="24"/>
          <w:lang w:val="en-GB" w:eastAsia="zh-CN"/>
        </w:rPr>
        <w:t>没有征得</w:t>
      </w:r>
      <w:r w:rsidRPr="009C6891">
        <w:rPr>
          <w:rFonts w:hint="eastAsia"/>
          <w:kern w:val="22"/>
          <w:szCs w:val="24"/>
          <w:lang w:val="en-GB" w:eastAsia="zh-CN"/>
        </w:rPr>
        <w:t>土著人民和</w:t>
      </w:r>
      <w:r w:rsidR="005C3D06" w:rsidRPr="009C6891">
        <w:rPr>
          <w:rFonts w:hint="eastAsia"/>
          <w:kern w:val="22"/>
          <w:szCs w:val="24"/>
          <w:lang w:val="en-GB" w:eastAsia="zh-CN"/>
        </w:rPr>
        <w:t>地方</w:t>
      </w:r>
      <w:r w:rsidRPr="009C6891">
        <w:rPr>
          <w:rFonts w:hint="eastAsia"/>
          <w:kern w:val="22"/>
          <w:szCs w:val="24"/>
          <w:lang w:val="en-GB" w:eastAsia="zh-CN"/>
        </w:rPr>
        <w:t>社区</w:t>
      </w:r>
      <w:r w:rsidR="005C3D06" w:rsidRPr="009C6891">
        <w:rPr>
          <w:rFonts w:hint="eastAsia"/>
          <w:kern w:val="22"/>
          <w:szCs w:val="24"/>
          <w:lang w:val="en-GB" w:eastAsia="zh-CN"/>
        </w:rPr>
        <w:t>的</w:t>
      </w:r>
      <w:r w:rsidRPr="009C6891">
        <w:rPr>
          <w:rFonts w:hint="eastAsia"/>
          <w:kern w:val="22"/>
          <w:szCs w:val="24"/>
          <w:lang w:val="en-GB" w:eastAsia="zh-CN"/>
        </w:rPr>
        <w:t>自由、事先知情同意，以及小农户遭受的经济损失等方面。然而，与会者指出，合成生物学的影响，无论是积极的还是消极的，其程度都无法笼统地加以预测，而应逐案进行评估，</w:t>
      </w:r>
      <w:r w:rsidR="006F29C2" w:rsidRPr="009C6891">
        <w:rPr>
          <w:rFonts w:hint="eastAsia"/>
          <w:kern w:val="22"/>
          <w:szCs w:val="24"/>
          <w:lang w:val="en-GB" w:eastAsia="zh-CN"/>
        </w:rPr>
        <w:t>同时</w:t>
      </w:r>
      <w:r w:rsidRPr="009C6891">
        <w:rPr>
          <w:rFonts w:hint="eastAsia"/>
          <w:kern w:val="22"/>
          <w:szCs w:val="24"/>
          <w:lang w:val="en-GB" w:eastAsia="zh-CN"/>
        </w:rPr>
        <w:t>考虑到环境背景以外的广泛领域。</w:t>
      </w:r>
    </w:p>
    <w:p w14:paraId="3D8C5ED0" w14:textId="7314CC52" w:rsidR="008F75F3" w:rsidRPr="009C6891" w:rsidRDefault="00F32893" w:rsidP="00934532">
      <w:pPr>
        <w:pStyle w:val="Para1"/>
        <w:tabs>
          <w:tab w:val="clear" w:pos="360"/>
          <w:tab w:val="num" w:pos="567"/>
        </w:tabs>
        <w:jc w:val="both"/>
        <w:rPr>
          <w:szCs w:val="24"/>
          <w:lang w:val="en-GB" w:eastAsia="zh-CN"/>
        </w:rPr>
      </w:pPr>
      <w:r w:rsidRPr="009C6891">
        <w:rPr>
          <w:rFonts w:hint="eastAsia"/>
          <w:kern w:val="22"/>
          <w:szCs w:val="24"/>
          <w:lang w:val="en-GB" w:eastAsia="zh-CN"/>
        </w:rPr>
        <w:lastRenderedPageBreak/>
        <w:t>特设技术专家组</w:t>
      </w:r>
      <w:r w:rsidR="008F75F3" w:rsidRPr="009C6891">
        <w:rPr>
          <w:rFonts w:hint="eastAsia"/>
          <w:kern w:val="22"/>
          <w:szCs w:val="24"/>
          <w:lang w:val="en-GB" w:eastAsia="zh-CN"/>
        </w:rPr>
        <w:t>回顾说，关于遗传资源的数字序列信息以及公平和公正的惠益分享问题，最初是在其</w:t>
      </w:r>
      <w:r w:rsidR="008F75F3" w:rsidRPr="009C6891">
        <w:rPr>
          <w:rFonts w:hint="eastAsia"/>
          <w:kern w:val="22"/>
          <w:szCs w:val="24"/>
          <w:lang w:val="en-GB" w:eastAsia="zh-CN"/>
        </w:rPr>
        <w:t>2015</w:t>
      </w:r>
      <w:r w:rsidR="008F75F3" w:rsidRPr="009C6891">
        <w:rPr>
          <w:rFonts w:hint="eastAsia"/>
          <w:kern w:val="22"/>
          <w:szCs w:val="24"/>
          <w:lang w:val="en-GB" w:eastAsia="zh-CN"/>
        </w:rPr>
        <w:t>年会议上确定的，现在正通过第</w:t>
      </w:r>
      <w:r w:rsidR="00174BD9">
        <w:fldChar w:fldCharType="begin"/>
      </w:r>
      <w:r w:rsidR="00174BD9">
        <w:rPr>
          <w:lang w:eastAsia="zh-CN"/>
        </w:rPr>
        <w:instrText xml:space="preserve"> HYPERLINK "https://www.cbd.int/doc/decisions/cop-14/cop-14-dec-20-zh.pdf" </w:instrText>
      </w:r>
      <w:r w:rsidR="00174BD9">
        <w:fldChar w:fldCharType="separate"/>
      </w:r>
      <w:r w:rsidR="008F75F3" w:rsidRPr="009C6891">
        <w:rPr>
          <w:rStyle w:val="Hyperlink"/>
          <w:kern w:val="22"/>
          <w:szCs w:val="24"/>
          <w:lang w:val="en-GB" w:eastAsia="zh-CN"/>
        </w:rPr>
        <w:t>14/20</w:t>
      </w:r>
      <w:r w:rsidR="00174BD9">
        <w:rPr>
          <w:rStyle w:val="Hyperlink"/>
          <w:kern w:val="22"/>
          <w:szCs w:val="24"/>
          <w:lang w:val="en-GB" w:eastAsia="zh-CN"/>
        </w:rPr>
        <w:fldChar w:fldCharType="end"/>
      </w:r>
      <w:r w:rsidR="008F75F3" w:rsidRPr="009C6891">
        <w:rPr>
          <w:rFonts w:hint="eastAsia"/>
          <w:kern w:val="22"/>
          <w:szCs w:val="24"/>
          <w:lang w:val="en-GB" w:eastAsia="zh-CN"/>
        </w:rPr>
        <w:t>号决定规定的程序进行审议。它注意到了这个问题与合成生物学以及人类和经济福祉的相关性。</w:t>
      </w:r>
    </w:p>
    <w:p w14:paraId="4D1E3571" w14:textId="77777777" w:rsidR="008F75F3" w:rsidRPr="009C6891" w:rsidRDefault="008F75F3" w:rsidP="008F75F3">
      <w:pPr>
        <w:suppressLineNumbers/>
        <w:suppressAutoHyphens/>
        <w:spacing w:before="120" w:after="120"/>
        <w:rPr>
          <w:bCs/>
          <w:i/>
          <w:iCs/>
          <w:kern w:val="22"/>
          <w:lang w:val="en-GB" w:eastAsia="zh-CN"/>
        </w:rPr>
      </w:pPr>
      <w:r w:rsidRPr="009C6891">
        <w:rPr>
          <w:bCs/>
          <w:i/>
          <w:iCs/>
          <w:kern w:val="22"/>
          <w:lang w:val="en-GB" w:eastAsia="zh-CN"/>
        </w:rPr>
        <w:br w:type="page"/>
      </w:r>
    </w:p>
    <w:p w14:paraId="1AF50EC3" w14:textId="77777777" w:rsidR="008F75F3" w:rsidRPr="009C6891" w:rsidRDefault="008F75F3" w:rsidP="008F75F3">
      <w:pPr>
        <w:keepNext/>
        <w:suppressLineNumbers/>
        <w:suppressAutoHyphens/>
        <w:spacing w:before="120" w:after="120"/>
        <w:jc w:val="center"/>
        <w:outlineLvl w:val="2"/>
        <w:rPr>
          <w:rFonts w:eastAsia="STKaiti"/>
          <w:b/>
          <w:bCs/>
          <w:kern w:val="22"/>
          <w:lang w:val="en-GB" w:eastAsia="zh-CN"/>
        </w:rPr>
      </w:pPr>
      <w:r w:rsidRPr="009C6891">
        <w:rPr>
          <w:rFonts w:eastAsia="STKaiti"/>
          <w:iCs/>
          <w:kern w:val="22"/>
          <w:lang w:val="en-GB" w:eastAsia="zh-CN"/>
        </w:rPr>
        <w:lastRenderedPageBreak/>
        <w:t>附件二</w:t>
      </w:r>
      <w:r w:rsidRPr="009C6891">
        <w:rPr>
          <w:rFonts w:eastAsia="STKaiti"/>
          <w:b/>
          <w:bCs/>
          <w:kern w:val="22"/>
          <w:lang w:val="en-GB" w:eastAsia="zh-CN"/>
        </w:rPr>
        <w:t xml:space="preserve"> </w:t>
      </w:r>
    </w:p>
    <w:p w14:paraId="46441918" w14:textId="77777777" w:rsidR="008F75F3" w:rsidRPr="009C6891" w:rsidRDefault="008F75F3" w:rsidP="008F75F3">
      <w:pPr>
        <w:keepNext/>
        <w:suppressLineNumbers/>
        <w:suppressAutoHyphens/>
        <w:spacing w:before="120" w:after="120"/>
        <w:jc w:val="center"/>
        <w:outlineLvl w:val="0"/>
        <w:rPr>
          <w:rFonts w:eastAsia="SimHei"/>
          <w:b/>
          <w:bCs/>
          <w:caps/>
          <w:kern w:val="22"/>
          <w:lang w:val="en-GB" w:eastAsia="zh-CN"/>
        </w:rPr>
      </w:pPr>
      <w:r w:rsidRPr="009C6891">
        <w:rPr>
          <w:rFonts w:eastAsia="SimHei"/>
          <w:b/>
          <w:bCs/>
          <w:caps/>
          <w:kern w:val="22"/>
          <w:lang w:val="en-GB" w:eastAsia="zh-CN"/>
        </w:rPr>
        <w:t>对合成生物学最新技术发展的广泛和定期水平扫描、监测和评估</w:t>
      </w:r>
    </w:p>
    <w:p w14:paraId="3D8387C8" w14:textId="5602B0A9" w:rsidR="008F75F3" w:rsidRPr="009C6891" w:rsidRDefault="00F96BEB" w:rsidP="00F96BEB">
      <w:pPr>
        <w:pStyle w:val="ListParagraph"/>
        <w:keepNext/>
        <w:numPr>
          <w:ilvl w:val="0"/>
          <w:numId w:val="33"/>
        </w:numPr>
        <w:suppressLineNumbers/>
        <w:suppressAutoHyphens/>
        <w:spacing w:before="120" w:after="120"/>
        <w:ind w:left="0" w:firstLine="0"/>
        <w:contextualSpacing w:val="0"/>
        <w:jc w:val="center"/>
        <w:outlineLvl w:val="1"/>
        <w:rPr>
          <w:rFonts w:eastAsia="SimHei"/>
          <w:b/>
          <w:bCs/>
          <w:kern w:val="22"/>
          <w:lang w:val="en-GB" w:eastAsia="zh-CN"/>
        </w:rPr>
      </w:pPr>
      <w:r>
        <w:rPr>
          <w:rFonts w:eastAsia="SimHei" w:hint="eastAsia"/>
          <w:b/>
          <w:bCs/>
          <w:kern w:val="22"/>
          <w:lang w:val="en-GB" w:eastAsia="zh-CN"/>
        </w:rPr>
        <w:t xml:space="preserve"> </w:t>
      </w:r>
      <w:r w:rsidR="008F75F3" w:rsidRPr="009C6891">
        <w:rPr>
          <w:rFonts w:eastAsia="SimHei"/>
          <w:b/>
          <w:bCs/>
          <w:kern w:val="22"/>
          <w:lang w:val="en-GB" w:eastAsia="zh-CN"/>
        </w:rPr>
        <w:t>水平扫描、监控和评估进程</w:t>
      </w:r>
    </w:p>
    <w:p w14:paraId="79FCEA3B" w14:textId="4B0BC055"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rFonts w:hint="eastAsia"/>
          <w:iCs/>
          <w:kern w:val="22"/>
          <w:lang w:val="en-GB" w:eastAsia="zh-CN"/>
        </w:rPr>
        <w:t>广泛和定期水平扫描、监测和评估进程包含以下步骤</w:t>
      </w:r>
      <w:r w:rsidR="000333AF" w:rsidRPr="009C6891">
        <w:rPr>
          <w:rFonts w:hint="eastAsia"/>
          <w:kern w:val="22"/>
          <w:lang w:val="en-GB" w:eastAsia="zh-CN"/>
        </w:rPr>
        <w:t>：</w:t>
      </w:r>
    </w:p>
    <w:p w14:paraId="76B2CCD2"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iCs/>
          <w:kern w:val="22"/>
          <w:lang w:val="en-GB" w:eastAsia="zh-CN"/>
        </w:rPr>
        <w:t>信息收集；</w:t>
      </w:r>
    </w:p>
    <w:p w14:paraId="44688A00"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eastAsia="zh-CN"/>
        </w:rPr>
      </w:pPr>
      <w:r w:rsidRPr="009C6891">
        <w:rPr>
          <w:rFonts w:hint="eastAsia"/>
          <w:iCs/>
          <w:kern w:val="22"/>
          <w:lang w:val="en-GB" w:eastAsia="zh-CN"/>
        </w:rPr>
        <w:t>信息的汇编、组织与综合；</w:t>
      </w:r>
    </w:p>
    <w:p w14:paraId="7983099F"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评估；</w:t>
      </w:r>
    </w:p>
    <w:p w14:paraId="331520FC"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报告结果。</w:t>
      </w:r>
    </w:p>
    <w:p w14:paraId="4C9F1FB7" w14:textId="733B954C"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对于每个步骤，进程的协调行为</w:t>
      </w:r>
      <w:r w:rsidR="00682720" w:rsidRPr="009C6891">
        <w:rPr>
          <w:rFonts w:hint="eastAsia"/>
          <w:iCs/>
          <w:kern w:val="22"/>
          <w:lang w:val="en-GB" w:eastAsia="zh-CN"/>
        </w:rPr>
        <w:t>体</w:t>
      </w:r>
      <w:r w:rsidRPr="009C6891">
        <w:rPr>
          <w:iCs/>
          <w:kern w:val="22"/>
          <w:lang w:val="en-GB" w:eastAsia="zh-CN"/>
        </w:rPr>
        <w:t>、其他行为</w:t>
      </w:r>
      <w:r w:rsidR="00682720" w:rsidRPr="009C6891">
        <w:rPr>
          <w:rFonts w:hint="eastAsia"/>
          <w:iCs/>
          <w:kern w:val="22"/>
          <w:lang w:val="en-GB" w:eastAsia="zh-CN"/>
        </w:rPr>
        <w:t>体</w:t>
      </w:r>
      <w:r w:rsidRPr="009C6891">
        <w:rPr>
          <w:iCs/>
          <w:kern w:val="22"/>
          <w:lang w:val="en-GB" w:eastAsia="zh-CN"/>
        </w:rPr>
        <w:t>和主要考虑</w:t>
      </w:r>
      <w:r w:rsidRPr="009C6891">
        <w:rPr>
          <w:rFonts w:hint="eastAsia"/>
          <w:iCs/>
          <w:kern w:val="22"/>
          <w:lang w:val="en-GB" w:eastAsia="zh-CN"/>
        </w:rPr>
        <w:t>，见</w:t>
      </w:r>
      <w:r w:rsidRPr="009C6891">
        <w:rPr>
          <w:iCs/>
          <w:kern w:val="22"/>
          <w:lang w:val="en-GB" w:eastAsia="zh-CN"/>
        </w:rPr>
        <w:t>表</w:t>
      </w:r>
      <w:r w:rsidRPr="009C6891">
        <w:rPr>
          <w:iCs/>
          <w:kern w:val="22"/>
          <w:lang w:val="en-GB" w:eastAsia="zh-CN"/>
        </w:rPr>
        <w:t>1</w:t>
      </w:r>
      <w:r w:rsidRPr="009C6891">
        <w:rPr>
          <w:rFonts w:ascii="Arial" w:hAnsi="Arial" w:cs="Arial" w:hint="eastAsia"/>
          <w:color w:val="000000"/>
          <w:shd w:val="clear" w:color="auto" w:fill="FFFFFF"/>
          <w:lang w:eastAsia="zh-CN"/>
        </w:rPr>
        <w:t>。</w:t>
      </w:r>
    </w:p>
    <w:p w14:paraId="0F9083DA"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科学、技术和工艺咨询附属机构应审查</w:t>
      </w:r>
      <w:r w:rsidRPr="009C6891">
        <w:rPr>
          <w:rFonts w:hint="eastAsia"/>
          <w:iCs/>
          <w:kern w:val="22"/>
          <w:lang w:val="en-GB" w:eastAsia="zh-CN"/>
        </w:rPr>
        <w:t>水</w:t>
      </w:r>
      <w:r w:rsidRPr="009C6891">
        <w:rPr>
          <w:iCs/>
          <w:kern w:val="22"/>
          <w:lang w:val="en-GB" w:eastAsia="zh-CN"/>
        </w:rPr>
        <w:t>平扫描、监测和评估的结果，并就合成生物学技术发展及其对《公约》目标的潜在积极和消极影响</w:t>
      </w:r>
      <w:r w:rsidRPr="009C6891">
        <w:rPr>
          <w:rFonts w:hint="eastAsia"/>
          <w:iCs/>
          <w:kern w:val="22"/>
          <w:lang w:val="en-GB" w:eastAsia="zh-CN"/>
        </w:rPr>
        <w:t>提出</w:t>
      </w:r>
      <w:r w:rsidRPr="009C6891">
        <w:rPr>
          <w:iCs/>
          <w:kern w:val="22"/>
          <w:lang w:val="en-GB" w:eastAsia="zh-CN"/>
        </w:rPr>
        <w:t>结论和建议</w:t>
      </w:r>
      <w:r w:rsidRPr="009C6891">
        <w:rPr>
          <w:rFonts w:hint="eastAsia"/>
          <w:iCs/>
          <w:kern w:val="22"/>
          <w:lang w:val="en-GB" w:eastAsia="zh-CN"/>
        </w:rPr>
        <w:t>。</w:t>
      </w:r>
    </w:p>
    <w:p w14:paraId="361F09E7"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iCs/>
          <w:kern w:val="22"/>
          <w:lang w:val="en-GB" w:eastAsia="zh-CN"/>
        </w:rPr>
      </w:pPr>
      <w:r w:rsidRPr="009C6891">
        <w:rPr>
          <w:rFonts w:hint="eastAsia"/>
          <w:iCs/>
          <w:kern w:val="22"/>
          <w:lang w:val="en-GB" w:eastAsia="zh-CN"/>
        </w:rPr>
        <w:t>对</w:t>
      </w:r>
      <w:r w:rsidRPr="009C6891">
        <w:rPr>
          <w:iCs/>
          <w:kern w:val="22"/>
          <w:lang w:val="en-GB" w:eastAsia="zh-CN"/>
        </w:rPr>
        <w:t>合成生物学技术发展的广泛和定期水平扫描、监测和评估</w:t>
      </w:r>
      <w:r w:rsidRPr="009C6891">
        <w:rPr>
          <w:rFonts w:hint="eastAsia"/>
          <w:iCs/>
          <w:kern w:val="22"/>
          <w:lang w:val="en-GB" w:eastAsia="zh-CN"/>
        </w:rPr>
        <w:t>进</w:t>
      </w:r>
      <w:r w:rsidRPr="009C6891">
        <w:rPr>
          <w:iCs/>
          <w:kern w:val="22"/>
          <w:lang w:val="en-GB" w:eastAsia="zh-CN"/>
        </w:rPr>
        <w:t>程的</w:t>
      </w:r>
      <w:r w:rsidRPr="009C6891">
        <w:rPr>
          <w:rFonts w:hint="eastAsia"/>
          <w:iCs/>
          <w:kern w:val="22"/>
          <w:lang w:val="en-GB" w:eastAsia="zh-CN"/>
        </w:rPr>
        <w:t>效力，</w:t>
      </w:r>
      <w:r w:rsidRPr="009C6891">
        <w:rPr>
          <w:iCs/>
          <w:kern w:val="22"/>
          <w:lang w:val="en-GB" w:eastAsia="zh-CN"/>
        </w:rPr>
        <w:t>应在</w:t>
      </w:r>
      <w:r w:rsidRPr="009C6891">
        <w:rPr>
          <w:rFonts w:hint="eastAsia"/>
          <w:iCs/>
          <w:kern w:val="22"/>
          <w:lang w:val="en-GB" w:eastAsia="zh-CN"/>
        </w:rPr>
        <w:t>进程</w:t>
      </w:r>
      <w:r w:rsidRPr="009C6891">
        <w:rPr>
          <w:iCs/>
          <w:kern w:val="22"/>
          <w:lang w:val="en-GB" w:eastAsia="zh-CN"/>
        </w:rPr>
        <w:t>通过后四年</w:t>
      </w:r>
      <w:r w:rsidRPr="009C6891">
        <w:rPr>
          <w:rFonts w:hint="eastAsia"/>
          <w:iCs/>
          <w:kern w:val="22"/>
          <w:lang w:val="en-GB" w:eastAsia="zh-CN"/>
        </w:rPr>
        <w:t>予以</w:t>
      </w:r>
      <w:r w:rsidRPr="009C6891">
        <w:rPr>
          <w:iCs/>
          <w:kern w:val="22"/>
          <w:lang w:val="en-GB" w:eastAsia="zh-CN"/>
        </w:rPr>
        <w:t>审查</w:t>
      </w:r>
      <w:r w:rsidRPr="009C6891">
        <w:rPr>
          <w:rFonts w:hint="eastAsia"/>
          <w:iCs/>
          <w:kern w:val="22"/>
          <w:lang w:val="en-GB" w:eastAsia="zh-CN"/>
        </w:rPr>
        <w:t>。</w:t>
      </w:r>
    </w:p>
    <w:p w14:paraId="5FCBB63D" w14:textId="77777777" w:rsidR="008F75F3" w:rsidRPr="009C6891" w:rsidRDefault="008F75F3" w:rsidP="00F96BEB">
      <w:pPr>
        <w:pStyle w:val="ListParagraph"/>
        <w:keepNext/>
        <w:numPr>
          <w:ilvl w:val="0"/>
          <w:numId w:val="33"/>
        </w:numPr>
        <w:suppressLineNumbers/>
        <w:suppressAutoHyphens/>
        <w:spacing w:before="120" w:after="120"/>
        <w:ind w:left="1710" w:right="1080" w:hanging="720"/>
        <w:contextualSpacing w:val="0"/>
        <w:outlineLvl w:val="1"/>
        <w:rPr>
          <w:rFonts w:eastAsia="SimHei"/>
          <w:b/>
          <w:bCs/>
          <w:kern w:val="22"/>
          <w:lang w:val="en-GB" w:eastAsia="zh-CN"/>
        </w:rPr>
      </w:pPr>
      <w:r w:rsidRPr="009C6891">
        <w:rPr>
          <w:rFonts w:eastAsia="SimHei"/>
          <w:b/>
          <w:bCs/>
          <w:kern w:val="22"/>
          <w:lang w:val="en-GB" w:eastAsia="zh-CN"/>
        </w:rPr>
        <w:t>合成生物学问题多学科技术专家组支持广泛和定期水平扫描、监测和评估进程的职权范围</w:t>
      </w:r>
    </w:p>
    <w:p w14:paraId="251B1B67" w14:textId="77777777" w:rsidR="008F75F3" w:rsidRPr="009C6891" w:rsidRDefault="008F75F3" w:rsidP="00934532">
      <w:pPr>
        <w:pStyle w:val="ListParagraph"/>
        <w:numPr>
          <w:ilvl w:val="0"/>
          <w:numId w:val="30"/>
        </w:numPr>
        <w:suppressLineNumbers/>
        <w:suppressAutoHyphens/>
        <w:spacing w:before="120" w:after="120"/>
        <w:ind w:left="0" w:firstLine="0"/>
        <w:contextualSpacing w:val="0"/>
        <w:jc w:val="both"/>
        <w:rPr>
          <w:kern w:val="22"/>
          <w:lang w:val="en-GB"/>
        </w:rPr>
      </w:pPr>
      <w:r w:rsidRPr="009C6891">
        <w:rPr>
          <w:rFonts w:hint="eastAsia"/>
          <w:iCs/>
          <w:kern w:val="22"/>
          <w:lang w:val="en-GB" w:eastAsia="zh-CN"/>
        </w:rPr>
        <w:t>多</w:t>
      </w:r>
      <w:r w:rsidRPr="009C6891">
        <w:rPr>
          <w:iCs/>
          <w:kern w:val="22"/>
          <w:lang w:val="en-GB" w:eastAsia="zh-CN"/>
        </w:rPr>
        <w:t>学科技术专家组应</w:t>
      </w:r>
      <w:r w:rsidRPr="009C6891">
        <w:rPr>
          <w:rFonts w:hint="eastAsia"/>
          <w:iCs/>
          <w:kern w:val="22"/>
          <w:lang w:val="en-GB" w:eastAsia="zh-CN"/>
        </w:rPr>
        <w:t>：</w:t>
      </w:r>
    </w:p>
    <w:p w14:paraId="1BF6FEB5"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利用各种工具和方法，促成参与性评估进程，审查和评估通过广泛和定期</w:t>
      </w:r>
      <w:r w:rsidRPr="009C6891">
        <w:rPr>
          <w:rFonts w:hint="eastAsia"/>
          <w:iCs/>
          <w:kern w:val="22"/>
          <w:lang w:val="en-GB" w:eastAsia="zh-CN"/>
        </w:rPr>
        <w:t>水平</w:t>
      </w:r>
      <w:r w:rsidRPr="009C6891">
        <w:rPr>
          <w:iCs/>
          <w:kern w:val="22"/>
          <w:lang w:val="en-GB" w:eastAsia="zh-CN"/>
        </w:rPr>
        <w:t>扫描、监测和评估进程收集的信息，并在此基础上，审议合成生物学的技术发展及其对《公约》目标的影响</w:t>
      </w:r>
      <w:r w:rsidRPr="009C6891">
        <w:rPr>
          <w:rFonts w:hint="eastAsia"/>
          <w:iCs/>
          <w:kern w:val="22"/>
          <w:lang w:val="en-GB" w:eastAsia="zh-CN"/>
        </w:rPr>
        <w:t>；</w:t>
      </w:r>
    </w:p>
    <w:p w14:paraId="6D9639BF"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确定在一个周期中发现的可能需要在随后</w:t>
      </w:r>
      <w:r w:rsidRPr="009C6891">
        <w:rPr>
          <w:rFonts w:hint="eastAsia"/>
          <w:iCs/>
          <w:kern w:val="22"/>
          <w:lang w:val="en-GB" w:eastAsia="zh-CN"/>
        </w:rPr>
        <w:t>多个</w:t>
      </w:r>
      <w:r w:rsidRPr="009C6891">
        <w:rPr>
          <w:iCs/>
          <w:kern w:val="22"/>
          <w:lang w:val="en-GB" w:eastAsia="zh-CN"/>
        </w:rPr>
        <w:t>周期中继续审议的问题，以及可能</w:t>
      </w:r>
      <w:r w:rsidRPr="009C6891">
        <w:rPr>
          <w:rFonts w:hint="eastAsia"/>
          <w:iCs/>
          <w:kern w:val="22"/>
          <w:lang w:val="en-GB" w:eastAsia="zh-CN"/>
        </w:rPr>
        <w:t>认</w:t>
      </w:r>
      <w:r w:rsidRPr="009C6891">
        <w:rPr>
          <w:iCs/>
          <w:kern w:val="22"/>
          <w:lang w:val="en-GB" w:eastAsia="zh-CN"/>
        </w:rPr>
        <w:t>为下一个闭会期间</w:t>
      </w:r>
      <w:r w:rsidRPr="009C6891">
        <w:rPr>
          <w:rFonts w:hint="eastAsia"/>
          <w:iCs/>
          <w:kern w:val="22"/>
          <w:lang w:val="en-GB" w:eastAsia="zh-CN"/>
        </w:rPr>
        <w:t>要</w:t>
      </w:r>
      <w:r w:rsidRPr="009C6891">
        <w:rPr>
          <w:iCs/>
          <w:kern w:val="22"/>
          <w:lang w:val="en-GB" w:eastAsia="zh-CN"/>
        </w:rPr>
        <w:t>优先</w:t>
      </w:r>
      <w:r w:rsidRPr="009C6891">
        <w:rPr>
          <w:rFonts w:hint="eastAsia"/>
          <w:iCs/>
          <w:kern w:val="22"/>
          <w:lang w:val="en-GB" w:eastAsia="zh-CN"/>
        </w:rPr>
        <w:t>处理</w:t>
      </w:r>
      <w:r w:rsidRPr="009C6891">
        <w:rPr>
          <w:iCs/>
          <w:kern w:val="22"/>
          <w:lang w:val="en-GB" w:eastAsia="zh-CN"/>
        </w:rPr>
        <w:t>的其他问题</w:t>
      </w:r>
      <w:r w:rsidRPr="009C6891">
        <w:rPr>
          <w:rFonts w:hint="eastAsia"/>
          <w:iCs/>
          <w:kern w:val="22"/>
          <w:lang w:val="en-GB" w:eastAsia="zh-CN"/>
        </w:rPr>
        <w:t>；</w:t>
      </w:r>
    </w:p>
    <w:p w14:paraId="373245FB" w14:textId="77777777" w:rsidR="008F75F3" w:rsidRPr="009C6891" w:rsidRDefault="008F75F3" w:rsidP="004908AD">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rFonts w:hint="eastAsia"/>
          <w:kern w:val="22"/>
          <w:lang w:val="en-GB" w:eastAsia="zh-CN"/>
        </w:rPr>
        <w:t>编写一份评估结果报告，提交科学、技术和工艺咨询附属机构；</w:t>
      </w:r>
    </w:p>
    <w:p w14:paraId="1EB36FC0"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kern w:val="22"/>
          <w:lang w:val="en-GB" w:eastAsia="zh-CN"/>
        </w:rPr>
        <w:t>就可能需要缔约方</w:t>
      </w:r>
      <w:r w:rsidRPr="009C6891">
        <w:rPr>
          <w:rFonts w:hint="eastAsia"/>
          <w:kern w:val="22"/>
          <w:lang w:val="en-GB" w:eastAsia="zh-CN"/>
        </w:rPr>
        <w:t>大</w:t>
      </w:r>
      <w:r w:rsidRPr="009C6891">
        <w:rPr>
          <w:kern w:val="22"/>
          <w:lang w:val="en-GB" w:eastAsia="zh-CN"/>
        </w:rPr>
        <w:t>会和</w:t>
      </w:r>
      <w:r w:rsidRPr="009C6891">
        <w:rPr>
          <w:kern w:val="22"/>
          <w:lang w:val="en-GB" w:eastAsia="zh-CN"/>
        </w:rPr>
        <w:t>/</w:t>
      </w:r>
      <w:r w:rsidRPr="009C6891">
        <w:rPr>
          <w:kern w:val="22"/>
          <w:lang w:val="en-GB" w:eastAsia="zh-CN"/>
        </w:rPr>
        <w:t>或卡塔赫纳议定书缔约方和名古屋议定书缔约方进一步审议的具体问题</w:t>
      </w:r>
      <w:r w:rsidRPr="009C6891">
        <w:rPr>
          <w:rFonts w:hint="eastAsia"/>
          <w:kern w:val="22"/>
          <w:lang w:val="en-GB" w:eastAsia="zh-CN"/>
        </w:rPr>
        <w:t>，</w:t>
      </w:r>
      <w:r w:rsidRPr="009C6891">
        <w:rPr>
          <w:kern w:val="22"/>
          <w:lang w:val="en-GB" w:eastAsia="zh-CN"/>
        </w:rPr>
        <w:t>向科学、技术和工艺咨询附属机构提出建议</w:t>
      </w:r>
      <w:r w:rsidRPr="009C6891">
        <w:rPr>
          <w:rFonts w:hint="eastAsia"/>
          <w:kern w:val="22"/>
          <w:lang w:val="en-GB" w:eastAsia="zh-CN"/>
        </w:rPr>
        <w:t>。</w:t>
      </w:r>
    </w:p>
    <w:p w14:paraId="64D2C9C0"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kern w:val="22"/>
          <w:lang w:val="en-GB" w:eastAsia="zh-CN"/>
        </w:rPr>
      </w:pPr>
      <w:r w:rsidRPr="009C6891">
        <w:rPr>
          <w:rFonts w:hint="eastAsia"/>
          <w:kern w:val="22"/>
          <w:lang w:val="en-GB" w:eastAsia="zh-CN"/>
        </w:rPr>
        <w:t>合成生物学问题多学科技术专家组将根据科学、技术和工艺咨询附属机构综合工作方法</w:t>
      </w:r>
      <w:r w:rsidRPr="009C6891">
        <w:rPr>
          <w:rFonts w:hint="eastAsia"/>
          <w:kern w:val="22"/>
          <w:lang w:val="en-GB" w:eastAsia="zh-CN"/>
        </w:rPr>
        <w:t>H</w:t>
      </w:r>
      <w:r w:rsidRPr="009C6891">
        <w:rPr>
          <w:rFonts w:hint="eastAsia"/>
          <w:kern w:val="22"/>
          <w:lang w:val="en-GB" w:eastAsia="zh-CN"/>
        </w:rPr>
        <w:t>节组成，尽可能包括广泛学科的专门知识以及跨学科和跨文化专门知识。</w:t>
      </w:r>
    </w:p>
    <w:p w14:paraId="0592C304" w14:textId="0AA20E0A"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第</w:t>
      </w:r>
      <w:r w:rsidRPr="009C6891">
        <w:rPr>
          <w:rFonts w:hint="eastAsia"/>
          <w:bCs/>
          <w:iCs/>
          <w:kern w:val="22"/>
          <w:lang w:val="en-GB" w:eastAsia="zh-CN"/>
        </w:rPr>
        <w:t>14/33</w:t>
      </w:r>
      <w:r w:rsidRPr="009C6891">
        <w:rPr>
          <w:rFonts w:hint="eastAsia"/>
          <w:bCs/>
          <w:iCs/>
          <w:kern w:val="22"/>
          <w:lang w:val="en-GB" w:eastAsia="zh-CN"/>
        </w:rPr>
        <w:t>号决定附件中规定的</w:t>
      </w:r>
      <w:r w:rsidR="00C134C0" w:rsidRPr="009C6891">
        <w:rPr>
          <w:rFonts w:hint="eastAsia"/>
          <w:bCs/>
          <w:iCs/>
          <w:kern w:val="22"/>
          <w:lang w:val="en-GB" w:eastAsia="zh-CN"/>
        </w:rPr>
        <w:t>规避</w:t>
      </w:r>
      <w:r w:rsidRPr="009C6891">
        <w:rPr>
          <w:rFonts w:hint="eastAsia"/>
          <w:bCs/>
          <w:iCs/>
          <w:kern w:val="22"/>
          <w:lang w:val="en-GB" w:eastAsia="zh-CN"/>
        </w:rPr>
        <w:t>或管理专家组利益冲突的程序应适用于多学科技术专家组。</w:t>
      </w:r>
    </w:p>
    <w:p w14:paraId="6A501205"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合成生物学问题多学科技术专家组将通过面对面会议的方式开展工作，这些会议将实地和</w:t>
      </w:r>
      <w:r w:rsidRPr="009C6891">
        <w:rPr>
          <w:rFonts w:hint="eastAsia"/>
          <w:bCs/>
          <w:iCs/>
          <w:kern w:val="22"/>
          <w:lang w:val="en-GB" w:eastAsia="zh-CN"/>
        </w:rPr>
        <w:t>/</w:t>
      </w:r>
      <w:r w:rsidRPr="009C6891">
        <w:rPr>
          <w:rFonts w:hint="eastAsia"/>
          <w:bCs/>
          <w:iCs/>
          <w:kern w:val="22"/>
          <w:lang w:val="en-GB" w:eastAsia="zh-CN"/>
        </w:rPr>
        <w:t>或在线举行，必要时，以在线讨论予以支持。</w:t>
      </w:r>
    </w:p>
    <w:p w14:paraId="2C9924EB" w14:textId="77777777" w:rsidR="0089497A" w:rsidRDefault="0089497A">
      <w:pPr>
        <w:rPr>
          <w:rFonts w:eastAsia="SimHei"/>
          <w:b/>
          <w:bCs/>
          <w:snapToGrid w:val="0"/>
          <w:kern w:val="22"/>
          <w:lang w:val="en-GB" w:eastAsia="zh-CN"/>
        </w:rPr>
      </w:pPr>
      <w:r>
        <w:rPr>
          <w:rFonts w:eastAsia="SimHei"/>
          <w:b/>
          <w:bCs/>
          <w:kern w:val="22"/>
          <w:lang w:val="en-GB" w:eastAsia="zh-CN"/>
        </w:rPr>
        <w:br w:type="page"/>
      </w:r>
    </w:p>
    <w:p w14:paraId="1CD0320B" w14:textId="11EC2D79" w:rsidR="008F75F3" w:rsidRPr="009C6891" w:rsidRDefault="008F75F3" w:rsidP="008F75F3">
      <w:pPr>
        <w:pStyle w:val="Para1"/>
        <w:keepNext/>
        <w:numPr>
          <w:ilvl w:val="0"/>
          <w:numId w:val="0"/>
        </w:numPr>
        <w:suppressLineNumbers/>
        <w:suppressAutoHyphens/>
        <w:ind w:left="1135" w:hanging="851"/>
        <w:outlineLvl w:val="1"/>
        <w:rPr>
          <w:rFonts w:eastAsia="SimHei"/>
          <w:b/>
          <w:bCs/>
          <w:kern w:val="22"/>
          <w:szCs w:val="24"/>
          <w:lang w:val="en-GB" w:eastAsia="zh-CN"/>
        </w:rPr>
      </w:pPr>
      <w:r w:rsidRPr="009C6891">
        <w:rPr>
          <w:rFonts w:eastAsia="SimHei"/>
          <w:b/>
          <w:bCs/>
          <w:kern w:val="22"/>
          <w:szCs w:val="24"/>
          <w:lang w:val="en-GB" w:eastAsia="zh-CN"/>
        </w:rPr>
        <w:lastRenderedPageBreak/>
        <w:t>表</w:t>
      </w:r>
      <w:r w:rsidRPr="009C6891">
        <w:rPr>
          <w:rFonts w:eastAsia="SimHei"/>
          <w:b/>
          <w:bCs/>
          <w:kern w:val="22"/>
          <w:szCs w:val="24"/>
          <w:lang w:val="en-GB" w:eastAsia="zh-CN"/>
        </w:rPr>
        <w:t xml:space="preserve">1.  </w:t>
      </w:r>
      <w:r w:rsidRPr="009C6891">
        <w:rPr>
          <w:rFonts w:eastAsia="SimHei"/>
          <w:b/>
          <w:iCs/>
          <w:kern w:val="22"/>
          <w:szCs w:val="24"/>
          <w:lang w:val="en-GB" w:eastAsia="zh-CN"/>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4"/>
        <w:gridCol w:w="1865"/>
        <w:gridCol w:w="2534"/>
        <w:gridCol w:w="4593"/>
      </w:tblGrid>
      <w:tr w:rsidR="008F75F3" w:rsidRPr="009C6891" w14:paraId="663E6992" w14:textId="77777777" w:rsidTr="008F75F3">
        <w:trPr>
          <w:tblHeader/>
          <w:jc w:val="center"/>
        </w:trPr>
        <w:tc>
          <w:tcPr>
            <w:tcW w:w="3256" w:type="dxa"/>
            <w:gridSpan w:val="2"/>
          </w:tcPr>
          <w:p w14:paraId="7A1C9CDF" w14:textId="77777777"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进程和步骤</w:t>
            </w:r>
          </w:p>
        </w:tc>
        <w:tc>
          <w:tcPr>
            <w:tcW w:w="2693" w:type="dxa"/>
          </w:tcPr>
          <w:p w14:paraId="36BAFECA" w14:textId="64DD92DB"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协调行为</w:t>
            </w:r>
            <w:r w:rsidR="000F7F73" w:rsidRPr="009C6891">
              <w:rPr>
                <w:rFonts w:ascii="Times New Roman" w:eastAsia="SimHei" w:hAnsi="Times New Roman" w:cs="Times New Roman"/>
                <w:b/>
                <w:bCs/>
                <w:kern w:val="22"/>
                <w:szCs w:val="24"/>
                <w:lang w:val="en-GB" w:eastAsia="zh-CN"/>
              </w:rPr>
              <w:t>体</w:t>
            </w:r>
          </w:p>
        </w:tc>
        <w:tc>
          <w:tcPr>
            <w:tcW w:w="4961" w:type="dxa"/>
          </w:tcPr>
          <w:p w14:paraId="3ECD54E3" w14:textId="7869499E"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rPr>
            </w:pPr>
            <w:r w:rsidRPr="009C6891">
              <w:rPr>
                <w:rFonts w:ascii="Times New Roman" w:eastAsia="SimHei" w:hAnsi="Times New Roman" w:cs="Times New Roman"/>
                <w:b/>
                <w:bCs/>
                <w:kern w:val="22"/>
                <w:szCs w:val="24"/>
                <w:lang w:val="en-GB" w:eastAsia="zh-CN"/>
              </w:rPr>
              <w:t>其他行为</w:t>
            </w:r>
            <w:r w:rsidR="000F7F73" w:rsidRPr="009C6891">
              <w:rPr>
                <w:rFonts w:ascii="Times New Roman" w:eastAsia="SimHei" w:hAnsi="Times New Roman" w:cs="Times New Roman"/>
                <w:b/>
                <w:bCs/>
                <w:kern w:val="22"/>
                <w:szCs w:val="24"/>
                <w:lang w:val="en-GB" w:eastAsia="zh-CN"/>
              </w:rPr>
              <w:t>体</w:t>
            </w:r>
            <w:r w:rsidRPr="009C6891">
              <w:rPr>
                <w:rFonts w:ascii="Times New Roman" w:eastAsia="SimHei" w:hAnsi="Times New Roman" w:cs="Times New Roman"/>
                <w:b/>
                <w:bCs/>
                <w:kern w:val="22"/>
                <w:szCs w:val="24"/>
                <w:lang w:val="en-GB" w:eastAsia="zh-CN"/>
              </w:rPr>
              <w:t>与考虑</w:t>
            </w:r>
            <w:r w:rsidRPr="009C6891">
              <w:rPr>
                <w:rFonts w:ascii="Times New Roman" w:eastAsia="SimHei" w:hAnsi="Times New Roman" w:cs="Times New Roman"/>
                <w:b/>
                <w:bCs/>
                <w:kern w:val="22"/>
                <w:szCs w:val="24"/>
                <w:lang w:val="en-GB"/>
              </w:rPr>
              <w:t xml:space="preserve"> </w:t>
            </w:r>
          </w:p>
        </w:tc>
      </w:tr>
      <w:tr w:rsidR="008F75F3" w:rsidRPr="009C6891" w14:paraId="157F9C63" w14:textId="77777777" w:rsidTr="008F75F3">
        <w:trPr>
          <w:jc w:val="center"/>
        </w:trPr>
        <w:tc>
          <w:tcPr>
            <w:tcW w:w="1269" w:type="dxa"/>
            <w:vMerge w:val="restart"/>
          </w:tcPr>
          <w:p w14:paraId="0364EF78"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iCs/>
                <w:kern w:val="22"/>
                <w:szCs w:val="24"/>
                <w:lang w:val="en-GB" w:eastAsia="zh-CN"/>
              </w:rPr>
              <w:t>水平扫描、监测和评估</w:t>
            </w:r>
            <w:r w:rsidRPr="009C6891">
              <w:rPr>
                <w:rFonts w:ascii="Times New Roman" w:eastAsia="SimHei" w:hAnsi="Times New Roman" w:cs="SimSun" w:hint="eastAsia"/>
                <w:b/>
                <w:iCs/>
                <w:kern w:val="22"/>
                <w:szCs w:val="24"/>
                <w:lang w:val="en-GB" w:eastAsia="zh-CN"/>
              </w:rPr>
              <w:t>进</w:t>
            </w:r>
            <w:r w:rsidRPr="009C6891">
              <w:rPr>
                <w:rFonts w:ascii="Times New Roman" w:eastAsia="SimHei" w:hAnsi="Times New Roman" w:cs="Times New Roman"/>
                <w:b/>
                <w:iCs/>
                <w:kern w:val="22"/>
                <w:szCs w:val="24"/>
                <w:lang w:val="en-GB" w:eastAsia="zh-CN"/>
              </w:rPr>
              <w:t>程</w:t>
            </w:r>
          </w:p>
        </w:tc>
        <w:tc>
          <w:tcPr>
            <w:tcW w:w="1987" w:type="dxa"/>
          </w:tcPr>
          <w:p w14:paraId="52437182"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(a) </w:t>
            </w:r>
            <w:r w:rsidRPr="009C6891">
              <w:rPr>
                <w:rFonts w:ascii="Times New Roman" w:eastAsia="SimHei" w:hAnsi="Times New Roman" w:cs="Times New Roman" w:hint="eastAsia"/>
                <w:b/>
                <w:bCs/>
                <w:iCs/>
                <w:kern w:val="22"/>
                <w:szCs w:val="24"/>
                <w:lang w:val="en-GB" w:eastAsia="zh-CN"/>
              </w:rPr>
              <w:t>信息收集</w:t>
            </w:r>
          </w:p>
        </w:tc>
        <w:tc>
          <w:tcPr>
            <w:tcW w:w="2693" w:type="dxa"/>
          </w:tcPr>
          <w:p w14:paraId="00667ACC" w14:textId="77777777" w:rsidR="008F75F3" w:rsidRPr="009C6891" w:rsidRDefault="008F75F3" w:rsidP="00C30C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时有顾问给予支持</w:t>
            </w:r>
          </w:p>
        </w:tc>
        <w:tc>
          <w:tcPr>
            <w:tcW w:w="4961" w:type="dxa"/>
          </w:tcPr>
          <w:p w14:paraId="76818D2B" w14:textId="54A41893" w:rsidR="008F75F3" w:rsidRPr="009C6891" w:rsidRDefault="008F75F3" w:rsidP="00641592">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hint="eastAsia"/>
                <w:iCs/>
                <w:kern w:val="22"/>
                <w:szCs w:val="24"/>
                <w:lang w:val="en-GB" w:eastAsia="zh-CN"/>
              </w:rPr>
              <w:t>可能的机制包括通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通知提交信息；对外联系相关机构和政府</w:t>
            </w:r>
            <w:r w:rsidRPr="009C6891">
              <w:rPr>
                <w:rFonts w:ascii="Times New Roman" w:eastAsia="SimSun" w:hAnsi="Times New Roman" w:cs="SimSun" w:hint="eastAsia"/>
                <w:iCs/>
                <w:kern w:val="22"/>
                <w:szCs w:val="24"/>
                <w:lang w:val="en-GB" w:eastAsia="zh-CN"/>
              </w:rPr>
              <w:t>间组织</w:t>
            </w:r>
            <w:r w:rsidRPr="009C6891">
              <w:rPr>
                <w:rFonts w:ascii="Times New Roman" w:eastAsia="SimSun" w:hAnsi="Times New Roman" w:cs="MS Mincho" w:hint="eastAsia"/>
                <w:iCs/>
                <w:kern w:val="22"/>
                <w:szCs w:val="24"/>
                <w:lang w:val="en-GB" w:eastAsia="zh-CN"/>
              </w:rPr>
              <w:t>的外</w:t>
            </w:r>
            <w:r w:rsidRPr="009C6891">
              <w:rPr>
                <w:rFonts w:ascii="Times New Roman" w:eastAsia="SimSun" w:hAnsi="Times New Roman" w:cs="SimSun" w:hint="eastAsia"/>
                <w:iCs/>
                <w:kern w:val="22"/>
                <w:szCs w:val="24"/>
                <w:lang w:val="en-GB" w:eastAsia="zh-CN"/>
              </w:rPr>
              <w:t>联</w:t>
            </w:r>
            <w:r w:rsidRPr="009C6891">
              <w:rPr>
                <w:rFonts w:ascii="Times New Roman" w:eastAsia="SimSun" w:hAnsi="Times New Roman" w:cs="MS Mincho" w:hint="eastAsia"/>
                <w:iCs/>
                <w:kern w:val="22"/>
                <w:szCs w:val="24"/>
                <w:lang w:val="en-GB" w:eastAsia="zh-CN"/>
              </w:rPr>
              <w:t>；在</w:t>
            </w:r>
            <w:r w:rsidRPr="009C6891">
              <w:rPr>
                <w:rFonts w:ascii="Times New Roman" w:eastAsia="SimSun" w:hAnsi="Times New Roman" w:cs="SimSun" w:hint="eastAsia"/>
                <w:iCs/>
                <w:kern w:val="22"/>
                <w:szCs w:val="24"/>
                <w:lang w:val="en-GB" w:eastAsia="zh-CN"/>
              </w:rPr>
              <w:t>线论坛</w:t>
            </w:r>
            <w:r w:rsidRPr="009C6891">
              <w:rPr>
                <w:rFonts w:ascii="Times New Roman" w:eastAsia="SimSun" w:hAnsi="Times New Roman" w:cs="MS Mincho" w:hint="eastAsia"/>
                <w:iCs/>
                <w:kern w:val="22"/>
                <w:szCs w:val="24"/>
                <w:lang w:val="en-GB" w:eastAsia="zh-CN"/>
              </w:rPr>
              <w:t>；委托技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Times New Roman" w:hint="eastAsia"/>
                <w:iCs/>
                <w:kern w:val="22"/>
                <w:szCs w:val="24"/>
                <w:lang w:val="en-GB" w:eastAsia="zh-CN"/>
              </w:rPr>
              <w:t>/</w:t>
            </w:r>
            <w:r w:rsidRPr="009C6891">
              <w:rPr>
                <w:rFonts w:ascii="Times New Roman" w:eastAsia="SimSun" w:hAnsi="Times New Roman" w:cs="Times New Roman" w:hint="eastAsia"/>
                <w:iCs/>
                <w:kern w:val="22"/>
                <w:szCs w:val="24"/>
                <w:lang w:val="en-GB" w:eastAsia="zh-CN"/>
              </w:rPr>
              <w:t>或与区域和国家技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估平台</w:t>
            </w:r>
            <w:r w:rsidR="000F7F73" w:rsidRPr="009C6891">
              <w:rPr>
                <w:rFonts w:ascii="Times New Roman" w:eastAsia="SimSun" w:hAnsi="Times New Roman" w:cs="MS Mincho" w:hint="eastAsia"/>
                <w:iCs/>
                <w:kern w:val="22"/>
                <w:szCs w:val="24"/>
                <w:lang w:val="en-GB" w:eastAsia="zh-CN"/>
              </w:rPr>
              <w:t>开展</w:t>
            </w:r>
            <w:r w:rsidRPr="009C6891">
              <w:rPr>
                <w:rFonts w:ascii="Times New Roman" w:eastAsia="SimSun" w:hAnsi="Times New Roman" w:cs="MS Mincho" w:hint="eastAsia"/>
                <w:iCs/>
                <w:kern w:val="22"/>
                <w:szCs w:val="24"/>
                <w:lang w:val="en-GB" w:eastAsia="zh-CN"/>
              </w:rPr>
              <w:t>合作活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iCs/>
                <w:kern w:val="22"/>
                <w:szCs w:val="24"/>
                <w:lang w:val="en-GB" w:eastAsia="zh-CN"/>
              </w:rPr>
              <w:t>国家报告</w:t>
            </w:r>
            <w:r w:rsidRPr="009C6891">
              <w:rPr>
                <w:rFonts w:ascii="Times New Roman" w:eastAsia="SimSun" w:hAnsi="Times New Roman" w:hint="eastAsia"/>
                <w:iCs/>
                <w:kern w:val="22"/>
                <w:szCs w:val="24"/>
                <w:lang w:val="en-GB" w:eastAsia="zh-CN"/>
              </w:rPr>
              <w:t>等</w:t>
            </w:r>
            <w:r w:rsidRPr="009C6891">
              <w:rPr>
                <w:rFonts w:ascii="Times New Roman" w:eastAsia="SimSun" w:hAnsi="Times New Roman"/>
                <w:iCs/>
                <w:kern w:val="22"/>
                <w:szCs w:val="24"/>
                <w:lang w:val="en-GB" w:eastAsia="zh-CN"/>
              </w:rPr>
              <w:t>其他</w:t>
            </w:r>
            <w:r w:rsidRPr="009C6891">
              <w:rPr>
                <w:rFonts w:ascii="Times New Roman" w:eastAsia="SimSun" w:hAnsi="Times New Roman" w:cs="SimSun" w:hint="eastAsia"/>
                <w:iCs/>
                <w:kern w:val="22"/>
                <w:szCs w:val="24"/>
                <w:lang w:val="en-GB" w:eastAsia="zh-CN"/>
              </w:rPr>
              <w:t>现</w:t>
            </w:r>
            <w:r w:rsidRPr="009C6891">
              <w:rPr>
                <w:rFonts w:ascii="Times New Roman" w:eastAsia="SimSun" w:hAnsi="Times New Roman" w:cs="MS Mincho" w:hint="eastAsia"/>
                <w:iCs/>
                <w:kern w:val="22"/>
                <w:szCs w:val="24"/>
                <w:lang w:val="en-GB" w:eastAsia="zh-CN"/>
              </w:rPr>
              <w:t>有工具</w:t>
            </w:r>
            <w:r w:rsidRPr="009C6891">
              <w:rPr>
                <w:rFonts w:ascii="Times New Roman" w:eastAsia="SimSun" w:hAnsi="Times New Roman"/>
                <w:iCs/>
                <w:kern w:val="22"/>
                <w:szCs w:val="24"/>
                <w:lang w:val="en-GB" w:eastAsia="zh-CN"/>
              </w:rPr>
              <w:t>，以及信息交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w:t>
            </w:r>
            <w:r w:rsidRPr="009C6891">
              <w:rPr>
                <w:rFonts w:ascii="Times New Roman" w:eastAsia="SimSun" w:hAnsi="Times New Roman"/>
                <w:iCs/>
                <w:kern w:val="22"/>
                <w:szCs w:val="24"/>
                <w:lang w:val="en-GB" w:eastAsia="zh-CN"/>
              </w:rPr>
              <w:t>机制</w:t>
            </w:r>
            <w:r w:rsidRPr="009C6891">
              <w:rPr>
                <w:rFonts w:ascii="Times New Roman" w:eastAsia="SimSun" w:hAnsi="Times New Roman" w:cs="MS Mincho" w:hint="eastAsia"/>
                <w:iCs/>
                <w:kern w:val="22"/>
                <w:szCs w:val="24"/>
                <w:lang w:val="en-GB" w:eastAsia="zh-CN"/>
              </w:rPr>
              <w:t>。</w:t>
            </w:r>
          </w:p>
          <w:p w14:paraId="63119924" w14:textId="25B1EDD4"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寻求各种行</w:t>
            </w:r>
            <w:r w:rsidRPr="009C6891">
              <w:rPr>
                <w:rFonts w:ascii="Times New Roman" w:eastAsia="SimSun" w:hAnsi="Times New Roman" w:cs="SimSun" w:hint="eastAsia"/>
                <w:iCs/>
                <w:kern w:val="22"/>
                <w:szCs w:val="24"/>
                <w:lang w:val="en-GB" w:eastAsia="zh-CN"/>
              </w:rPr>
              <w:t>为</w:t>
            </w:r>
            <w:r w:rsidR="00606F9B"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的投入，促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土著人民和</w:t>
            </w:r>
            <w:r w:rsidR="00606F9B" w:rsidRPr="009C6891">
              <w:rPr>
                <w:rFonts w:ascii="Times New Roman" w:eastAsia="SimSun" w:hAnsi="Times New Roman" w:cs="MS Mincho" w:hint="eastAsia"/>
                <w:iCs/>
                <w:kern w:val="22"/>
                <w:szCs w:val="24"/>
                <w:lang w:val="en-GB" w:eastAsia="zh-CN"/>
              </w:rPr>
              <w:t>地方</w:t>
            </w:r>
            <w:r w:rsidRPr="009C6891">
              <w:rPr>
                <w:rFonts w:ascii="Times New Roman" w:eastAsia="SimSun" w:hAnsi="Times New Roman" w:cs="MS Mincho" w:hint="eastAsia"/>
                <w:iCs/>
                <w:kern w:val="22"/>
                <w:szCs w:val="24"/>
                <w:lang w:val="en-GB" w:eastAsia="zh-CN"/>
              </w:rPr>
              <w:t>社区</w:t>
            </w:r>
            <w:r w:rsidRPr="009C6891">
              <w:rPr>
                <w:rFonts w:ascii="Times New Roman" w:eastAsia="SimSun" w:hAnsi="Times New Roman" w:hint="eastAsia"/>
                <w:iCs/>
                <w:kern w:val="22"/>
                <w:szCs w:val="24"/>
                <w:lang w:val="en-GB" w:eastAsia="zh-CN"/>
              </w:rPr>
              <w:t>等其他主要群体的参与，并以其他相关的水平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描或技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w:t>
            </w:r>
            <w:r w:rsidRPr="009C6891">
              <w:rPr>
                <w:rFonts w:ascii="Times New Roman" w:eastAsia="SimSun" w:hAnsi="Times New Roman" w:hint="eastAsia"/>
                <w:iCs/>
                <w:kern w:val="22"/>
                <w:szCs w:val="24"/>
                <w:lang w:val="en-GB" w:eastAsia="zh-CN"/>
              </w:rPr>
              <w:t>所做工作</w:t>
            </w:r>
            <w:r w:rsidRPr="009C6891">
              <w:rPr>
                <w:rFonts w:ascii="Times New Roman" w:eastAsia="SimSun" w:hAnsi="Times New Roman" w:cs="SimSun" w:hint="eastAsia"/>
                <w:iCs/>
                <w:kern w:val="22"/>
                <w:szCs w:val="24"/>
                <w:lang w:val="en-GB" w:eastAsia="zh-CN"/>
              </w:rPr>
              <w:t>为</w:t>
            </w:r>
            <w:r w:rsidRPr="009C6891">
              <w:rPr>
                <w:rFonts w:ascii="Times New Roman" w:eastAsia="SimSun" w:hAnsi="Times New Roman" w:hint="eastAsia"/>
                <w:iCs/>
                <w:kern w:val="22"/>
                <w:szCs w:val="24"/>
                <w:lang w:val="en-GB" w:eastAsia="zh-CN"/>
              </w:rPr>
              <w:t>基础。</w:t>
            </w:r>
          </w:p>
          <w:p w14:paraId="352CDF4F" w14:textId="77777777"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一个周期中</w:t>
            </w:r>
            <w:r w:rsidRPr="009C6891">
              <w:rPr>
                <w:rFonts w:ascii="Times New Roman" w:eastAsia="SimSun" w:hAnsi="Times New Roman" w:cs="SimSun" w:hint="eastAsia"/>
                <w:iCs/>
                <w:kern w:val="22"/>
                <w:szCs w:val="24"/>
                <w:lang w:val="en-GB" w:eastAsia="zh-CN"/>
              </w:rPr>
              <w:t>发现</w:t>
            </w:r>
            <w:r w:rsidRPr="009C6891">
              <w:rPr>
                <w:rFonts w:ascii="Times New Roman" w:eastAsia="SimSun" w:hAnsi="Times New Roman" w:hint="eastAsia"/>
                <w:iCs/>
                <w:kern w:val="22"/>
                <w:szCs w:val="24"/>
                <w:lang w:val="en-GB" w:eastAsia="zh-CN"/>
              </w:rPr>
              <w:t>的某些</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可能需要在随后</w:t>
            </w:r>
            <w:r w:rsidRPr="009C6891">
              <w:rPr>
                <w:rFonts w:ascii="Times New Roman" w:eastAsia="SimSun" w:hAnsi="Times New Roman" w:hint="eastAsia"/>
                <w:iCs/>
                <w:kern w:val="22"/>
                <w:szCs w:val="24"/>
                <w:lang w:val="en-GB" w:eastAsia="zh-CN"/>
              </w:rPr>
              <w:t>多个周期中</w:t>
            </w:r>
            <w:r w:rsidRPr="009C6891">
              <w:rPr>
                <w:rFonts w:ascii="Times New Roman" w:eastAsia="SimSun" w:hAnsi="Times New Roman" w:cs="SimSun" w:hint="eastAsia"/>
                <w:iCs/>
                <w:kern w:val="22"/>
                <w:szCs w:val="24"/>
                <w:lang w:val="en-GB" w:eastAsia="zh-CN"/>
              </w:rPr>
              <w:t>继续审议</w:t>
            </w:r>
            <w:r w:rsidRPr="009C6891">
              <w:rPr>
                <w:rFonts w:ascii="Times New Roman" w:eastAsia="SimSun" w:hAnsi="Times New Roman" w:hint="eastAsia"/>
                <w:iCs/>
                <w:kern w:val="22"/>
                <w:szCs w:val="24"/>
                <w:lang w:val="en-GB" w:eastAsia="zh-CN"/>
              </w:rPr>
              <w:t>，</w:t>
            </w:r>
            <w:r w:rsidRPr="009C6891">
              <w:rPr>
                <w:rFonts w:ascii="Times New Roman" w:eastAsia="SimSun" w:hAnsi="Times New Roman" w:cs="SimSun" w:hint="eastAsia"/>
                <w:iCs/>
                <w:kern w:val="22"/>
                <w:szCs w:val="24"/>
                <w:lang w:val="en-GB" w:eastAsia="zh-CN"/>
              </w:rPr>
              <w:t>实</w:t>
            </w:r>
            <w:r w:rsidRPr="009C6891">
              <w:rPr>
                <w:rFonts w:ascii="Times New Roman" w:eastAsia="SimSun" w:hAnsi="Times New Roman" w:cs="MS Mincho" w:hint="eastAsia"/>
                <w:iCs/>
                <w:kern w:val="22"/>
                <w:szCs w:val="24"/>
                <w:lang w:val="en-GB" w:eastAsia="zh-CN"/>
              </w:rPr>
              <w:t>施</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程的方式要</w:t>
            </w:r>
            <w:r w:rsidRPr="009C6891">
              <w:rPr>
                <w:rFonts w:ascii="Times New Roman" w:eastAsia="SimSun" w:hAnsi="Times New Roman" w:cs="SimSun" w:hint="eastAsia"/>
                <w:iCs/>
                <w:kern w:val="22"/>
                <w:szCs w:val="24"/>
                <w:lang w:val="en-GB" w:eastAsia="zh-CN"/>
              </w:rPr>
              <w:t>连贯</w:t>
            </w:r>
            <w:r w:rsidRPr="009C6891">
              <w:rPr>
                <w:rFonts w:ascii="Times New Roman" w:eastAsia="SimSun" w:hAnsi="Times New Roman" w:hint="eastAsia"/>
                <w:iCs/>
                <w:kern w:val="22"/>
                <w:szCs w:val="24"/>
                <w:lang w:val="en-GB" w:eastAsia="zh-CN"/>
              </w:rPr>
              <w:t>一致，以</w:t>
            </w:r>
            <w:r w:rsidRPr="009C6891">
              <w:rPr>
                <w:rFonts w:ascii="Times New Roman" w:eastAsia="SimSun" w:hAnsi="Times New Roman" w:cs="SimSun" w:hint="eastAsia"/>
                <w:iCs/>
                <w:kern w:val="22"/>
                <w:szCs w:val="24"/>
                <w:lang w:val="en-GB" w:eastAsia="zh-CN"/>
              </w:rPr>
              <w:t>获</w:t>
            </w:r>
            <w:r w:rsidRPr="009C6891">
              <w:rPr>
                <w:rFonts w:ascii="Times New Roman" w:eastAsia="SimSun" w:hAnsi="Times New Roman" w:cs="MS Mincho" w:hint="eastAsia"/>
                <w:iCs/>
                <w:kern w:val="22"/>
                <w:szCs w:val="24"/>
                <w:lang w:val="en-GB" w:eastAsia="zh-CN"/>
              </w:rPr>
              <w:t>得</w:t>
            </w:r>
            <w:r w:rsidRPr="009C6891">
              <w:rPr>
                <w:rFonts w:ascii="Times New Roman" w:eastAsia="SimSun" w:hAnsi="Times New Roman" w:hint="eastAsia"/>
                <w:iCs/>
                <w:kern w:val="22"/>
                <w:szCs w:val="24"/>
                <w:lang w:val="en-GB" w:eastAsia="zh-CN"/>
              </w:rPr>
              <w:t>具有</w:t>
            </w:r>
            <w:r w:rsidRPr="009C6891">
              <w:rPr>
                <w:rFonts w:ascii="Times New Roman" w:eastAsia="SimSun" w:hAnsi="Times New Roman" w:cs="SimSun" w:hint="eastAsia"/>
                <w:iCs/>
                <w:kern w:val="22"/>
                <w:szCs w:val="24"/>
                <w:lang w:val="en-GB" w:eastAsia="zh-CN"/>
              </w:rPr>
              <w:t>长</w:t>
            </w:r>
            <w:r w:rsidRPr="009C6891">
              <w:rPr>
                <w:rFonts w:ascii="Times New Roman" w:eastAsia="SimSun" w:hAnsi="Times New Roman" w:cs="MS Mincho" w:hint="eastAsia"/>
                <w:iCs/>
                <w:kern w:val="22"/>
                <w:szCs w:val="24"/>
                <w:lang w:val="en-GB" w:eastAsia="zh-CN"/>
              </w:rPr>
              <w:t>期</w:t>
            </w:r>
            <w:r w:rsidRPr="009C6891">
              <w:rPr>
                <w:rFonts w:ascii="Times New Roman" w:eastAsia="SimSun" w:hAnsi="Times New Roman" w:hint="eastAsia"/>
                <w:iCs/>
                <w:kern w:val="22"/>
                <w:szCs w:val="24"/>
                <w:lang w:val="en-GB" w:eastAsia="zh-CN"/>
              </w:rPr>
              <w:t>可比性的</w:t>
            </w:r>
            <w:r w:rsidRPr="009C6891">
              <w:rPr>
                <w:rFonts w:ascii="Times New Roman" w:eastAsia="SimSun" w:hAnsi="Times New Roman" w:cs="SimSun" w:hint="eastAsia"/>
                <w:iCs/>
                <w:kern w:val="22"/>
                <w:szCs w:val="24"/>
                <w:lang w:val="en-GB" w:eastAsia="zh-CN"/>
              </w:rPr>
              <w:t>结</w:t>
            </w:r>
            <w:r w:rsidRPr="009C6891">
              <w:rPr>
                <w:rFonts w:ascii="Times New Roman" w:eastAsia="SimSun" w:hAnsi="Times New Roman" w:hint="eastAsia"/>
                <w:iCs/>
                <w:kern w:val="22"/>
                <w:szCs w:val="24"/>
                <w:lang w:val="en-GB" w:eastAsia="zh-CN"/>
              </w:rPr>
              <w:t>果。</w:t>
            </w:r>
          </w:p>
        </w:tc>
      </w:tr>
      <w:tr w:rsidR="008F75F3" w:rsidRPr="009C6891" w14:paraId="3ACBC1D3" w14:textId="77777777" w:rsidTr="008F75F3">
        <w:trPr>
          <w:jc w:val="center"/>
        </w:trPr>
        <w:tc>
          <w:tcPr>
            <w:tcW w:w="1269" w:type="dxa"/>
            <w:vMerge/>
          </w:tcPr>
          <w:p w14:paraId="5B9F4EC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099D960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eastAsia="zh-CN"/>
              </w:rPr>
              <w:t xml:space="preserve">(b) </w:t>
            </w:r>
            <w:r w:rsidRPr="009C6891">
              <w:rPr>
                <w:rFonts w:ascii="Times New Roman" w:eastAsia="SimHei" w:hAnsi="Times New Roman" w:hint="eastAsia"/>
                <w:b/>
                <w:iCs/>
                <w:kern w:val="22"/>
                <w:szCs w:val="24"/>
                <w:lang w:val="en-GB" w:eastAsia="zh-CN"/>
              </w:rPr>
              <w:t>信息的</w:t>
            </w:r>
            <w:r w:rsidRPr="009C6891">
              <w:rPr>
                <w:rFonts w:ascii="Times New Roman" w:eastAsia="SimHei" w:hAnsi="Times New Roman" w:cs="SimSun" w:hint="eastAsia"/>
                <w:b/>
                <w:iCs/>
                <w:kern w:val="22"/>
                <w:szCs w:val="24"/>
                <w:lang w:val="en-GB" w:eastAsia="zh-CN"/>
              </w:rPr>
              <w:t>汇编</w:t>
            </w:r>
            <w:r w:rsidRPr="009C6891">
              <w:rPr>
                <w:rFonts w:ascii="Times New Roman" w:eastAsia="SimHei" w:hAnsi="Times New Roman" w:hint="eastAsia"/>
                <w:b/>
                <w:iCs/>
                <w:kern w:val="22"/>
                <w:szCs w:val="24"/>
                <w:lang w:val="en-GB" w:eastAsia="zh-CN"/>
              </w:rPr>
              <w:t>、</w:t>
            </w:r>
            <w:r w:rsidRPr="009C6891">
              <w:rPr>
                <w:rFonts w:ascii="Times New Roman" w:eastAsia="SimHei" w:hAnsi="Times New Roman" w:cs="SimSun" w:hint="eastAsia"/>
                <w:b/>
                <w:iCs/>
                <w:kern w:val="22"/>
                <w:szCs w:val="24"/>
                <w:lang w:val="en-GB" w:eastAsia="zh-CN"/>
              </w:rPr>
              <w:t>组织</w:t>
            </w:r>
            <w:r w:rsidRPr="009C6891">
              <w:rPr>
                <w:rFonts w:ascii="Times New Roman" w:eastAsia="SimHei" w:hAnsi="Times New Roman" w:hint="eastAsia"/>
                <w:b/>
                <w:iCs/>
                <w:kern w:val="22"/>
                <w:szCs w:val="24"/>
                <w:lang w:val="en-GB" w:eastAsia="zh-CN"/>
              </w:rPr>
              <w:t>与</w:t>
            </w:r>
            <w:r w:rsidRPr="009C6891">
              <w:rPr>
                <w:rFonts w:ascii="Times New Roman" w:eastAsia="SimHei" w:hAnsi="Times New Roman" w:cs="SimSun" w:hint="eastAsia"/>
                <w:b/>
                <w:iCs/>
                <w:kern w:val="22"/>
                <w:szCs w:val="24"/>
                <w:lang w:val="en-GB" w:eastAsia="zh-CN"/>
              </w:rPr>
              <w:t>综</w:t>
            </w:r>
            <w:r w:rsidRPr="009C6891">
              <w:rPr>
                <w:rFonts w:ascii="Times New Roman" w:eastAsia="SimHei" w:hAnsi="Times New Roman" w:hint="eastAsia"/>
                <w:b/>
                <w:iCs/>
                <w:kern w:val="22"/>
                <w:szCs w:val="24"/>
                <w:lang w:val="en-GB" w:eastAsia="zh-CN"/>
              </w:rPr>
              <w:t>合</w:t>
            </w:r>
          </w:p>
        </w:tc>
        <w:tc>
          <w:tcPr>
            <w:tcW w:w="2693" w:type="dxa"/>
          </w:tcPr>
          <w:p w14:paraId="7D90BEA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w:t>
            </w:r>
            <w:r w:rsidRPr="009C6891">
              <w:rPr>
                <w:rFonts w:ascii="Times New Roman" w:eastAsia="SimSun" w:hAnsi="Times New Roman" w:cs="MS Mincho" w:hint="eastAsia"/>
                <w:kern w:val="22"/>
                <w:szCs w:val="24"/>
                <w:lang w:val="en-GB" w:eastAsia="zh-CN"/>
              </w:rPr>
              <w:t>支持</w:t>
            </w:r>
          </w:p>
        </w:tc>
        <w:tc>
          <w:tcPr>
            <w:tcW w:w="4961" w:type="dxa"/>
          </w:tcPr>
          <w:p w14:paraId="34EE7358"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t>汇编</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合的信息</w:t>
            </w:r>
            <w:r w:rsidRPr="009C6891">
              <w:rPr>
                <w:rFonts w:ascii="Times New Roman" w:eastAsia="SimSun" w:hAnsi="Times New Roman" w:hint="eastAsia"/>
                <w:iCs/>
                <w:kern w:val="22"/>
                <w:szCs w:val="24"/>
                <w:lang w:val="en-GB" w:eastAsia="zh-CN"/>
              </w:rPr>
              <w:t>都将提供，包括通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所机制提供。</w:t>
            </w:r>
          </w:p>
        </w:tc>
      </w:tr>
      <w:tr w:rsidR="008F75F3" w:rsidRPr="009C6891" w14:paraId="0DA1266C" w14:textId="77777777" w:rsidTr="008F75F3">
        <w:trPr>
          <w:jc w:val="center"/>
        </w:trPr>
        <w:tc>
          <w:tcPr>
            <w:tcW w:w="1269" w:type="dxa"/>
            <w:vMerge/>
          </w:tcPr>
          <w:p w14:paraId="35D780BD"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27729845"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(c) </w:t>
            </w:r>
            <w:r w:rsidRPr="009C6891">
              <w:rPr>
                <w:rFonts w:ascii="Times New Roman" w:eastAsia="SimHei" w:hAnsi="Times New Roman" w:cs="Times New Roman" w:hint="eastAsia"/>
                <w:b/>
                <w:bCs/>
                <w:iCs/>
                <w:kern w:val="22"/>
                <w:szCs w:val="24"/>
                <w:lang w:val="en-GB" w:eastAsia="zh-CN"/>
              </w:rPr>
              <w:t>评估</w:t>
            </w:r>
          </w:p>
        </w:tc>
        <w:tc>
          <w:tcPr>
            <w:tcW w:w="2693" w:type="dxa"/>
          </w:tcPr>
          <w:p w14:paraId="72485F16"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合成生物学</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多学科技</w:t>
            </w:r>
            <w:r w:rsidRPr="009C6891">
              <w:rPr>
                <w:rFonts w:ascii="Times New Roman" w:eastAsia="SimSun" w:hAnsi="Times New Roman" w:cs="SimSun" w:hint="eastAsia"/>
                <w:iCs/>
                <w:kern w:val="22"/>
                <w:szCs w:val="24"/>
                <w:lang w:val="en-GB" w:eastAsia="zh-CN"/>
              </w:rPr>
              <w:t>术专</w:t>
            </w:r>
            <w:r w:rsidRPr="009C6891">
              <w:rPr>
                <w:rFonts w:ascii="Times New Roman" w:eastAsia="SimSun" w:hAnsi="Times New Roman" w:cs="MS Mincho" w:hint="eastAsia"/>
                <w:iCs/>
                <w:kern w:val="22"/>
                <w:szCs w:val="24"/>
                <w:lang w:val="en-GB" w:eastAsia="zh-CN"/>
              </w:rPr>
              <w:t>家</w:t>
            </w:r>
            <w:r w:rsidRPr="009C6891">
              <w:rPr>
                <w:rFonts w:ascii="Times New Roman" w:eastAsia="SimSun" w:hAnsi="Times New Roman" w:cs="SimSun" w:hint="eastAsia"/>
                <w:iCs/>
                <w:kern w:val="22"/>
                <w:szCs w:val="24"/>
                <w:lang w:val="en-GB" w:eastAsia="zh-CN"/>
              </w:rPr>
              <w:t>组</w:t>
            </w:r>
          </w:p>
          <w:p w14:paraId="5D74CEE5" w14:textId="16F4709E"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科学、技术和工艺咨询附属机构</w:t>
            </w:r>
            <w:r w:rsidR="00FA2AEB" w:rsidRPr="009C6891">
              <w:rPr>
                <w:rFonts w:ascii="Times New Roman" w:eastAsia="SimSun" w:hAnsi="Times New Roman" w:cs="Times New Roman"/>
                <w:iCs/>
                <w:kern w:val="22"/>
                <w:szCs w:val="24"/>
                <w:lang w:val="en-GB" w:eastAsia="zh-CN"/>
              </w:rPr>
              <w:t>（</w:t>
            </w:r>
            <w:r w:rsidRPr="009C6891">
              <w:rPr>
                <w:rFonts w:ascii="Times New Roman" w:eastAsia="SimSun" w:hAnsi="Times New Roman" w:cs="Times New Roman"/>
                <w:iCs/>
                <w:kern w:val="22"/>
                <w:szCs w:val="24"/>
                <w:lang w:val="en-GB" w:eastAsia="zh-CN"/>
              </w:rPr>
              <w:t>批准</w:t>
            </w:r>
            <w:r w:rsidRPr="009C6891">
              <w:rPr>
                <w:rFonts w:ascii="Times New Roman" w:eastAsia="SimSun" w:hAnsi="Times New Roman" w:cs="Times New Roman" w:hint="eastAsia"/>
                <w:iCs/>
                <w:kern w:val="22"/>
                <w:szCs w:val="24"/>
                <w:lang w:val="en-GB" w:eastAsia="zh-CN"/>
              </w:rPr>
              <w:t>该进</w:t>
            </w:r>
            <w:r w:rsidRPr="009C6891">
              <w:rPr>
                <w:rFonts w:ascii="Times New Roman" w:eastAsia="SimSun" w:hAnsi="Times New Roman" w:cs="Times New Roman"/>
                <w:iCs/>
                <w:kern w:val="22"/>
                <w:szCs w:val="24"/>
                <w:lang w:val="en-GB" w:eastAsia="zh-CN"/>
              </w:rPr>
              <w:t>程的主要</w:t>
            </w:r>
            <w:r w:rsidRPr="009C6891">
              <w:rPr>
                <w:rFonts w:ascii="Times New Roman" w:eastAsia="SimSun" w:hAnsi="Times New Roman" w:cs="Times New Roman" w:hint="eastAsia"/>
                <w:iCs/>
                <w:kern w:val="22"/>
                <w:szCs w:val="24"/>
                <w:lang w:val="en-GB" w:eastAsia="zh-CN"/>
              </w:rPr>
              <w:t>结</w:t>
            </w:r>
            <w:r w:rsidRPr="009C6891">
              <w:rPr>
                <w:rFonts w:ascii="Times New Roman" w:eastAsia="SimSun" w:hAnsi="Times New Roman" w:cs="Times New Roman"/>
                <w:iCs/>
                <w:kern w:val="22"/>
                <w:szCs w:val="24"/>
                <w:lang w:val="en-GB" w:eastAsia="zh-CN"/>
              </w:rPr>
              <w:t>论</w:t>
            </w:r>
            <w:r w:rsidR="00FA2AEB" w:rsidRPr="009C6891">
              <w:rPr>
                <w:rFonts w:ascii="Times New Roman" w:eastAsia="SimSun" w:hAnsi="Times New Roman" w:cs="Times New Roman" w:hint="eastAsia"/>
                <w:iCs/>
                <w:kern w:val="22"/>
                <w:szCs w:val="24"/>
                <w:lang w:val="en-GB" w:eastAsia="zh-CN"/>
              </w:rPr>
              <w:t>）</w:t>
            </w:r>
          </w:p>
        </w:tc>
        <w:tc>
          <w:tcPr>
            <w:tcW w:w="4961" w:type="dxa"/>
          </w:tcPr>
          <w:p w14:paraId="6532036D" w14:textId="7BE60B6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来自广泛学科的专业知识以及跨学科和跨文化的专业知识都</w:t>
            </w:r>
            <w:r w:rsidR="008557F8" w:rsidRPr="009C6891">
              <w:rPr>
                <w:rFonts w:ascii="Times New Roman" w:eastAsia="SimSun" w:hAnsi="Times New Roman" w:hint="eastAsia"/>
                <w:iCs/>
                <w:kern w:val="22"/>
                <w:szCs w:val="24"/>
                <w:lang w:val="en-GB" w:eastAsia="zh-CN"/>
              </w:rPr>
              <w:t>是</w:t>
            </w:r>
            <w:r w:rsidRPr="009C6891">
              <w:rPr>
                <w:rFonts w:ascii="Times New Roman" w:eastAsia="SimSun" w:hAnsi="Times New Roman" w:hint="eastAsia"/>
                <w:iCs/>
                <w:kern w:val="22"/>
                <w:szCs w:val="24"/>
                <w:lang w:val="en-GB" w:eastAsia="zh-CN"/>
              </w:rPr>
              <w:t>必要的。</w:t>
            </w:r>
          </w:p>
          <w:p w14:paraId="4ABA5D70" w14:textId="304376CD" w:rsidR="008F75F3" w:rsidRPr="009C6891" w:rsidRDefault="002405C6"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面对面会议</w:t>
            </w:r>
            <w:r w:rsidRPr="009C6891">
              <w:rPr>
                <w:rFonts w:ascii="Times New Roman" w:eastAsia="SimSun" w:hAnsi="Times New Roman" w:hint="eastAsia"/>
                <w:iCs/>
                <w:kern w:val="22"/>
                <w:szCs w:val="24"/>
                <w:lang w:val="en-GB" w:eastAsia="zh-CN"/>
              </w:rPr>
              <w:t>，以</w:t>
            </w:r>
            <w:r w:rsidR="008F75F3" w:rsidRPr="009C6891">
              <w:rPr>
                <w:rFonts w:ascii="Times New Roman" w:eastAsia="SimSun" w:hAnsi="Times New Roman"/>
                <w:iCs/>
                <w:kern w:val="22"/>
                <w:szCs w:val="24"/>
                <w:lang w:val="en-GB" w:eastAsia="zh-CN"/>
              </w:rPr>
              <w:t>在线机制</w:t>
            </w:r>
            <w:r w:rsidRPr="009C6891">
              <w:rPr>
                <w:rFonts w:ascii="Times New Roman" w:eastAsia="SimSun" w:hAnsi="Times New Roman" w:hint="eastAsia"/>
                <w:iCs/>
                <w:kern w:val="22"/>
                <w:szCs w:val="24"/>
                <w:lang w:val="en-GB" w:eastAsia="zh-CN"/>
              </w:rPr>
              <w:t>为</w:t>
            </w:r>
            <w:r w:rsidR="008F75F3" w:rsidRPr="009C6891">
              <w:rPr>
                <w:rFonts w:ascii="Times New Roman" w:eastAsia="SimSun" w:hAnsi="Times New Roman"/>
                <w:iCs/>
                <w:kern w:val="22"/>
                <w:szCs w:val="24"/>
                <w:lang w:val="en-GB" w:eastAsia="zh-CN"/>
              </w:rPr>
              <w:t>支持</w:t>
            </w:r>
            <w:r w:rsidR="008F75F3" w:rsidRPr="009C6891">
              <w:rPr>
                <w:rFonts w:ascii="Times New Roman" w:eastAsia="SimSun" w:hAnsi="Times New Roman" w:hint="eastAsia"/>
                <w:iCs/>
                <w:kern w:val="22"/>
                <w:szCs w:val="24"/>
                <w:lang w:val="en-GB" w:eastAsia="zh-CN"/>
              </w:rPr>
              <w:t>。</w:t>
            </w:r>
          </w:p>
          <w:p w14:paraId="6A9F80A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采用各种工具和方法，以促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参与性</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w:t>
            </w:r>
          </w:p>
          <w:p w14:paraId="04178740"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多学科技术专家组</w:t>
            </w:r>
            <w:r w:rsidRPr="009C6891">
              <w:rPr>
                <w:rFonts w:ascii="Times New Roman" w:eastAsia="SimSun" w:hAnsi="Times New Roman" w:cs="MS Mincho" w:hint="eastAsia"/>
                <w:iCs/>
                <w:kern w:val="22"/>
                <w:szCs w:val="24"/>
                <w:lang w:val="en-GB" w:eastAsia="zh-CN"/>
              </w:rPr>
              <w:t>的</w:t>
            </w:r>
            <w:r w:rsidRPr="009C6891">
              <w:rPr>
                <w:rFonts w:ascii="Times New Roman" w:eastAsia="SimSun" w:hAnsi="Times New Roman" w:cs="SimSun" w:hint="eastAsia"/>
                <w:iCs/>
                <w:kern w:val="22"/>
                <w:szCs w:val="24"/>
                <w:lang w:val="en-GB" w:eastAsia="zh-CN"/>
              </w:rPr>
              <w:t>专</w:t>
            </w:r>
            <w:r w:rsidRPr="009C6891">
              <w:rPr>
                <w:rFonts w:ascii="Times New Roman" w:eastAsia="SimSun" w:hAnsi="Times New Roman" w:cs="MS Mincho" w:hint="eastAsia"/>
                <w:iCs/>
                <w:kern w:val="22"/>
                <w:szCs w:val="24"/>
                <w:lang w:val="en-GB" w:eastAsia="zh-CN"/>
              </w:rPr>
              <w:t>家遴</w:t>
            </w:r>
            <w:r w:rsidRPr="009C6891">
              <w:rPr>
                <w:rFonts w:ascii="Times New Roman" w:eastAsia="SimSun" w:hAnsi="Times New Roman" w:cs="SimSun" w:hint="eastAsia"/>
                <w:iCs/>
                <w:kern w:val="22"/>
                <w:szCs w:val="24"/>
                <w:lang w:val="en-GB" w:eastAsia="zh-CN"/>
              </w:rPr>
              <w:t>选</w:t>
            </w:r>
            <w:r w:rsidRPr="009C6891">
              <w:rPr>
                <w:rFonts w:ascii="Times New Roman" w:eastAsia="SimSun" w:hAnsi="Times New Roman" w:cs="MS Mincho" w:hint="eastAsia"/>
                <w:iCs/>
                <w:kern w:val="22"/>
                <w:szCs w:val="24"/>
                <w:lang w:val="en-GB" w:eastAsia="zh-CN"/>
              </w:rPr>
              <w:t>将依照科学、技</w:t>
            </w:r>
            <w:r w:rsidRPr="009C6891">
              <w:rPr>
                <w:rFonts w:ascii="Times New Roman" w:eastAsia="SimSun" w:hAnsi="Times New Roman" w:cs="SimSun" w:hint="eastAsia"/>
                <w:iCs/>
                <w:kern w:val="22"/>
                <w:szCs w:val="24"/>
                <w:lang w:val="en-GB" w:eastAsia="zh-CN"/>
              </w:rPr>
              <w:t>术</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hint="eastAsia"/>
                <w:iCs/>
                <w:kern w:val="22"/>
                <w:szCs w:val="24"/>
                <w:lang w:val="en-GB" w:eastAsia="zh-CN"/>
              </w:rPr>
              <w:t>工</w:t>
            </w:r>
            <w:r w:rsidRPr="009C6891">
              <w:rPr>
                <w:rFonts w:ascii="Times New Roman" w:eastAsia="SimSun" w:hAnsi="Times New Roman" w:cs="SimSun" w:hint="eastAsia"/>
                <w:iCs/>
                <w:kern w:val="22"/>
                <w:szCs w:val="24"/>
                <w:lang w:val="en-GB" w:eastAsia="zh-CN"/>
              </w:rPr>
              <w:t>艺</w:t>
            </w:r>
            <w:r w:rsidRPr="009C6891">
              <w:rPr>
                <w:rFonts w:ascii="Times New Roman" w:eastAsia="SimSun" w:hAnsi="Times New Roman" w:hint="eastAsia"/>
                <w:iCs/>
                <w:kern w:val="22"/>
                <w:szCs w:val="24"/>
                <w:lang w:val="en-GB" w:eastAsia="zh-CN"/>
              </w:rPr>
              <w:t>咨</w:t>
            </w:r>
            <w:r w:rsidRPr="009C6891">
              <w:rPr>
                <w:rFonts w:ascii="Times New Roman" w:eastAsia="SimSun" w:hAnsi="Times New Roman" w:cs="SimSun" w:hint="eastAsia"/>
                <w:iCs/>
                <w:kern w:val="22"/>
                <w:szCs w:val="24"/>
                <w:lang w:val="en-GB" w:eastAsia="zh-CN"/>
              </w:rPr>
              <w:t>询</w:t>
            </w:r>
            <w:r w:rsidRPr="009C6891">
              <w:rPr>
                <w:rFonts w:ascii="Times New Roman" w:eastAsia="SimSun" w:hAnsi="Times New Roman" w:cs="MS Mincho" w:hint="eastAsia"/>
                <w:iCs/>
                <w:kern w:val="22"/>
                <w:szCs w:val="24"/>
                <w:lang w:val="en-GB" w:eastAsia="zh-CN"/>
              </w:rPr>
              <w:t>附属机构的</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w:t>
            </w:r>
            <w:r w:rsidRPr="009C6891">
              <w:rPr>
                <w:rFonts w:ascii="Times New Roman" w:eastAsia="SimSun" w:hAnsi="Times New Roman" w:hint="eastAsia"/>
                <w:iCs/>
                <w:kern w:val="22"/>
                <w:szCs w:val="24"/>
                <w:lang w:val="en-GB" w:eastAsia="zh-CN"/>
              </w:rPr>
              <w:t>工作方法</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行。</w:t>
            </w:r>
          </w:p>
          <w:p w14:paraId="15AC4A0A" w14:textId="4A7CE10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w:t>
            </w:r>
            <w:r w:rsidRPr="009C6891">
              <w:rPr>
                <w:rFonts w:ascii="Times New Roman" w:eastAsia="SimSun" w:hAnsi="Times New Roman" w:cs="SimSun" w:hint="eastAsia"/>
                <w:iCs/>
                <w:kern w:val="22"/>
                <w:szCs w:val="24"/>
                <w:lang w:val="en-GB" w:eastAsia="zh-CN"/>
              </w:rPr>
              <w:t>监测</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程中的主要</w:t>
            </w:r>
            <w:r w:rsidRPr="009C6891">
              <w:rPr>
                <w:rFonts w:ascii="Times New Roman" w:eastAsia="SimSun" w:hAnsi="Times New Roman" w:hint="eastAsia"/>
                <w:iCs/>
                <w:kern w:val="22"/>
                <w:szCs w:val="24"/>
                <w:lang w:val="en-GB" w:eastAsia="zh-CN"/>
              </w:rPr>
              <w:t>行</w:t>
            </w:r>
            <w:r w:rsidRPr="009C6891">
              <w:rPr>
                <w:rFonts w:ascii="Times New Roman" w:eastAsia="SimSun" w:hAnsi="Times New Roman" w:cs="SimSun" w:hint="eastAsia"/>
                <w:iCs/>
                <w:kern w:val="22"/>
                <w:szCs w:val="24"/>
                <w:lang w:val="en-GB" w:eastAsia="zh-CN"/>
              </w:rPr>
              <w:t>为</w:t>
            </w:r>
            <w:r w:rsidR="002405C6"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，包括</w:t>
            </w:r>
            <w:r w:rsidRPr="009C6891">
              <w:rPr>
                <w:rFonts w:ascii="Times New Roman" w:eastAsia="SimSun" w:hAnsi="Times New Roman" w:cs="SimSun" w:hint="eastAsia"/>
                <w:iCs/>
                <w:kern w:val="22"/>
                <w:szCs w:val="24"/>
                <w:lang w:val="en-GB" w:eastAsia="zh-CN"/>
              </w:rPr>
              <w:t>顾问</w:t>
            </w:r>
            <w:r w:rsidRPr="009C6891">
              <w:rPr>
                <w:rFonts w:ascii="Times New Roman" w:eastAsia="SimSun" w:hAnsi="Times New Roman" w:cs="MS Mincho" w:hint="eastAsia"/>
                <w:iCs/>
                <w:kern w:val="22"/>
                <w:szCs w:val="24"/>
                <w:lang w:val="en-GB" w:eastAsia="zh-CN"/>
              </w:rPr>
              <w:t>和多学科技术专家组的成</w:t>
            </w:r>
            <w:r w:rsidRPr="009C6891">
              <w:rPr>
                <w:rFonts w:ascii="Times New Roman" w:eastAsia="SimSun" w:hAnsi="Times New Roman" w:cs="SimSun" w:hint="eastAsia"/>
                <w:iCs/>
                <w:kern w:val="22"/>
                <w:szCs w:val="24"/>
                <w:lang w:val="en-GB" w:eastAsia="zh-CN"/>
              </w:rPr>
              <w:t>员</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cs="SimSun" w:hint="eastAsia"/>
                <w:iCs/>
                <w:kern w:val="22"/>
                <w:szCs w:val="24"/>
                <w:lang w:val="en-GB" w:eastAsia="zh-CN"/>
              </w:rPr>
              <w:t>应</w:t>
            </w:r>
            <w:r w:rsidRPr="009C6891">
              <w:rPr>
                <w:rFonts w:ascii="Times New Roman" w:eastAsia="SimSun" w:hAnsi="Times New Roman" w:cs="MS Mincho" w:hint="eastAsia"/>
                <w:iCs/>
                <w:kern w:val="22"/>
                <w:szCs w:val="24"/>
                <w:lang w:val="en-GB" w:eastAsia="zh-CN"/>
              </w:rPr>
              <w:t>遵守第</w:t>
            </w:r>
            <w:r w:rsidRPr="009C6891">
              <w:rPr>
                <w:rFonts w:ascii="Times New Roman" w:eastAsia="SimSun" w:hAnsi="Times New Roman" w:hint="eastAsia"/>
                <w:iCs/>
                <w:kern w:val="22"/>
                <w:szCs w:val="24"/>
                <w:lang w:val="en-GB" w:eastAsia="zh-CN"/>
              </w:rPr>
              <w:t>14/33</w:t>
            </w:r>
            <w:r w:rsidRPr="009C6891">
              <w:rPr>
                <w:rFonts w:ascii="Times New Roman" w:eastAsia="SimSun" w:hAnsi="Times New Roman" w:hint="eastAsia"/>
                <w:iCs/>
                <w:kern w:val="22"/>
                <w:szCs w:val="24"/>
                <w:lang w:val="en-GB" w:eastAsia="zh-CN"/>
              </w:rPr>
              <w:t>号决定</w:t>
            </w:r>
            <w:r w:rsidRPr="009C6891">
              <w:rPr>
                <w:rFonts w:ascii="Times New Roman" w:eastAsia="SimSun" w:hAnsi="Times New Roman" w:cs="SimSun" w:hint="eastAsia"/>
                <w:iCs/>
                <w:kern w:val="22"/>
                <w:szCs w:val="24"/>
                <w:lang w:val="en-GB" w:eastAsia="zh-CN"/>
              </w:rPr>
              <w:t>规</w:t>
            </w:r>
            <w:r w:rsidRPr="009C6891">
              <w:rPr>
                <w:rFonts w:ascii="Times New Roman" w:eastAsia="SimSun" w:hAnsi="Times New Roman" w:cs="MS Mincho" w:hint="eastAsia"/>
                <w:iCs/>
                <w:kern w:val="22"/>
                <w:szCs w:val="24"/>
                <w:lang w:val="en-GB" w:eastAsia="zh-CN"/>
              </w:rPr>
              <w:t>定的</w:t>
            </w:r>
            <w:r w:rsidR="002405C6" w:rsidRPr="009C6891">
              <w:rPr>
                <w:rFonts w:ascii="Times New Roman" w:eastAsia="SimSun" w:hAnsi="Times New Roman" w:cs="MS Mincho" w:hint="eastAsia"/>
                <w:iCs/>
                <w:kern w:val="22"/>
                <w:szCs w:val="24"/>
                <w:lang w:val="en-GB" w:eastAsia="zh-CN"/>
              </w:rPr>
              <w:t>规避</w:t>
            </w:r>
            <w:r w:rsidRPr="009C6891">
              <w:rPr>
                <w:rFonts w:ascii="Times New Roman" w:eastAsia="SimSun" w:hAnsi="Times New Roman" w:cs="MS Mincho" w:hint="eastAsia"/>
                <w:iCs/>
                <w:kern w:val="22"/>
                <w:szCs w:val="24"/>
                <w:lang w:val="en-GB" w:eastAsia="zh-CN"/>
              </w:rPr>
              <w:t>或管理利益冲突的程</w:t>
            </w:r>
            <w:r w:rsidRPr="009C6891">
              <w:rPr>
                <w:rFonts w:ascii="Times New Roman" w:eastAsia="SimSun" w:hAnsi="Times New Roman" w:hint="eastAsia"/>
                <w:iCs/>
                <w:kern w:val="22"/>
                <w:szCs w:val="24"/>
                <w:lang w:val="en-GB" w:eastAsia="zh-CN"/>
              </w:rPr>
              <w:t>序。</w:t>
            </w:r>
          </w:p>
        </w:tc>
      </w:tr>
      <w:tr w:rsidR="008F75F3" w:rsidRPr="009C6891" w14:paraId="72CF95F0" w14:textId="77777777" w:rsidTr="008F75F3">
        <w:trPr>
          <w:jc w:val="center"/>
        </w:trPr>
        <w:tc>
          <w:tcPr>
            <w:tcW w:w="1269" w:type="dxa"/>
            <w:vMerge/>
            <w:tcBorders>
              <w:bottom w:val="single" w:sz="4" w:space="0" w:color="auto"/>
            </w:tcBorders>
          </w:tcPr>
          <w:p w14:paraId="7A4BA6F7"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Borders>
              <w:bottom w:val="single" w:sz="4" w:space="0" w:color="auto"/>
            </w:tcBorders>
          </w:tcPr>
          <w:p w14:paraId="4351589A"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(d) </w:t>
            </w:r>
            <w:r w:rsidRPr="009C6891">
              <w:rPr>
                <w:rFonts w:ascii="Times New Roman" w:eastAsia="SimHei" w:hAnsi="Times New Roman" w:cs="Times New Roman" w:hint="eastAsia"/>
                <w:b/>
                <w:bCs/>
                <w:iCs/>
                <w:kern w:val="22"/>
                <w:szCs w:val="24"/>
                <w:lang w:val="en-GB" w:eastAsia="zh-CN"/>
              </w:rPr>
              <w:t>报告结果</w:t>
            </w:r>
          </w:p>
        </w:tc>
        <w:tc>
          <w:tcPr>
            <w:tcW w:w="2693" w:type="dxa"/>
            <w:tcBorders>
              <w:bottom w:val="single" w:sz="4" w:space="0" w:color="auto"/>
            </w:tcBorders>
          </w:tcPr>
          <w:p w14:paraId="22C0E3FD"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多学科技术专家组向科学、技术和工艺咨询附属机构报</w:t>
            </w:r>
            <w:r w:rsidRPr="009C6891">
              <w:rPr>
                <w:rFonts w:ascii="Times New Roman" w:eastAsia="SimSun" w:hAnsi="Times New Roman" w:hint="eastAsia"/>
                <w:iCs/>
                <w:kern w:val="22"/>
                <w:szCs w:val="24"/>
                <w:lang w:val="en-GB" w:eastAsia="zh-CN"/>
              </w:rPr>
              <w:t>告</w:t>
            </w:r>
          </w:p>
          <w:p w14:paraId="5CF724CB" w14:textId="6DDEC96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科学、技术和工艺咨询附属机构向缔约方大会</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w:t>
            </w:r>
            <w:r w:rsidRPr="009C6891">
              <w:rPr>
                <w:rFonts w:ascii="Times New Roman" w:eastAsia="SimSun" w:hAnsi="Times New Roman" w:hint="eastAsia"/>
                <w:iCs/>
                <w:kern w:val="22"/>
                <w:szCs w:val="24"/>
                <w:lang w:val="en-GB" w:eastAsia="zh-CN"/>
              </w:rPr>
              <w:lastRenderedPageBreak/>
              <w:t>方会议、名古</w:t>
            </w:r>
            <w:r w:rsidRPr="009C6891">
              <w:rPr>
                <w:rFonts w:ascii="Times New Roman" w:eastAsia="SimSun" w:hAnsi="Times New Roman"/>
                <w:iCs/>
                <w:kern w:val="22"/>
                <w:szCs w:val="24"/>
                <w:lang w:val="en-GB" w:eastAsia="zh-CN"/>
              </w:rPr>
              <w:t>屋</w:t>
            </w:r>
            <w:r w:rsidRPr="009C6891">
              <w:rPr>
                <w:rFonts w:ascii="Times New Roman" w:eastAsia="SimSun" w:hAnsi="Times New Roman" w:hint="eastAsia"/>
                <w:iCs/>
                <w:kern w:val="22"/>
                <w:szCs w:val="24"/>
                <w:lang w:val="en-GB" w:eastAsia="zh-CN"/>
              </w:rPr>
              <w:t>议定书缔约</w:t>
            </w:r>
            <w:r w:rsidRPr="009C6891">
              <w:rPr>
                <w:rFonts w:ascii="Times New Roman" w:eastAsia="SimSun" w:hAnsi="Times New Roman"/>
                <w:iCs/>
                <w:kern w:val="22"/>
                <w:szCs w:val="24"/>
                <w:lang w:val="en-GB" w:eastAsia="zh-CN"/>
              </w:rPr>
              <w:t>方会</w:t>
            </w:r>
            <w:r w:rsidRPr="009C6891">
              <w:rPr>
                <w:rFonts w:ascii="Times New Roman" w:eastAsia="SimSun" w:hAnsi="Times New Roman" w:hint="eastAsia"/>
                <w:iCs/>
                <w:kern w:val="22"/>
                <w:szCs w:val="24"/>
                <w:lang w:val="en-GB" w:eastAsia="zh-CN"/>
              </w:rPr>
              <w:t>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报</w:t>
            </w:r>
            <w:r w:rsidRPr="009C6891">
              <w:rPr>
                <w:rFonts w:ascii="Times New Roman" w:eastAsia="SimSun" w:hAnsi="Times New Roman" w:hint="eastAsia"/>
                <w:iCs/>
                <w:kern w:val="22"/>
                <w:szCs w:val="24"/>
                <w:lang w:val="en-GB" w:eastAsia="zh-CN"/>
              </w:rPr>
              <w:t>告</w:t>
            </w:r>
          </w:p>
        </w:tc>
        <w:tc>
          <w:tcPr>
            <w:tcW w:w="4961" w:type="dxa"/>
            <w:tcBorders>
              <w:bottom w:val="single" w:sz="4" w:space="0" w:color="auto"/>
            </w:tcBorders>
          </w:tcPr>
          <w:p w14:paraId="104B6F51"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lastRenderedPageBreak/>
              <w:t>对</w:t>
            </w:r>
            <w:r w:rsidRPr="009C6891">
              <w:rPr>
                <w:rFonts w:ascii="Times New Roman" w:eastAsia="SimSun" w:hAnsi="Times New Roman" w:hint="eastAsia"/>
                <w:iCs/>
                <w:kern w:val="22"/>
                <w:szCs w:val="24"/>
                <w:lang w:val="en-GB" w:eastAsia="zh-CN"/>
              </w:rPr>
              <w:t>成果草案进行外部审查</w:t>
            </w:r>
            <w:r w:rsidRPr="009C6891">
              <w:rPr>
                <w:rFonts w:ascii="Times New Roman" w:eastAsia="SimSun" w:hAnsi="Times New Roman" w:cs="Times New Roman" w:hint="eastAsia"/>
                <w:iCs/>
                <w:kern w:val="22"/>
                <w:szCs w:val="24"/>
                <w:lang w:val="en-GB" w:eastAsia="zh-CN"/>
              </w:rPr>
              <w:t>。</w:t>
            </w:r>
          </w:p>
          <w:p w14:paraId="38FA3BA9" w14:textId="263BEFF1"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以</w:t>
            </w:r>
            <w:r w:rsidR="00E806ED" w:rsidRPr="009C6891">
              <w:rPr>
                <w:rFonts w:ascii="Times New Roman" w:eastAsia="SimSun" w:hAnsi="Times New Roman" w:hint="eastAsia"/>
                <w:iCs/>
                <w:kern w:val="22"/>
                <w:szCs w:val="24"/>
                <w:lang w:val="en-GB" w:eastAsia="zh-CN"/>
              </w:rPr>
              <w:t>适合</w:t>
            </w:r>
            <w:r w:rsidRPr="009C6891">
              <w:rPr>
                <w:rFonts w:ascii="Times New Roman" w:eastAsia="SimSun" w:hAnsi="Times New Roman" w:hint="eastAsia"/>
                <w:iCs/>
                <w:kern w:val="22"/>
                <w:szCs w:val="24"/>
                <w:lang w:val="en-GB" w:eastAsia="zh-CN"/>
              </w:rPr>
              <w:t>文化的</w:t>
            </w:r>
            <w:r w:rsidR="00CB1D8B" w:rsidRPr="009C6891">
              <w:rPr>
                <w:rFonts w:ascii="Times New Roman" w:eastAsia="SimSun" w:hAnsi="Times New Roman" w:hint="eastAsia"/>
                <w:iCs/>
                <w:kern w:val="22"/>
                <w:szCs w:val="24"/>
                <w:lang w:val="en-GB" w:eastAsia="zh-CN"/>
              </w:rPr>
              <w:t>形式</w:t>
            </w:r>
            <w:r w:rsidRPr="009C6891">
              <w:rPr>
                <w:rFonts w:ascii="Times New Roman" w:eastAsia="SimSun" w:hAnsi="Times New Roman" w:hint="eastAsia"/>
                <w:iCs/>
                <w:kern w:val="22"/>
                <w:szCs w:val="24"/>
                <w:lang w:val="en-GB" w:eastAsia="zh-CN"/>
              </w:rPr>
              <w:t>和多种</w:t>
            </w:r>
            <w:r w:rsidRPr="009C6891">
              <w:rPr>
                <w:rFonts w:ascii="Times New Roman" w:eastAsia="SimSun" w:hAnsi="Times New Roman" w:cs="SimSun" w:hint="eastAsia"/>
                <w:iCs/>
                <w:kern w:val="22"/>
                <w:szCs w:val="24"/>
                <w:lang w:val="en-GB" w:eastAsia="zh-CN"/>
              </w:rPr>
              <w:t>语言</w:t>
            </w:r>
            <w:r w:rsidRPr="009C6891">
              <w:rPr>
                <w:rFonts w:ascii="Times New Roman" w:eastAsia="SimSun" w:hAnsi="Times New Roman" w:cs="MS Mincho" w:hint="eastAsia"/>
                <w:iCs/>
                <w:kern w:val="22"/>
                <w:szCs w:val="24"/>
                <w:lang w:val="en-GB" w:eastAsia="zh-CN"/>
              </w:rPr>
              <w:t>，将</w:t>
            </w:r>
            <w:r w:rsidRPr="009C6891">
              <w:rPr>
                <w:rFonts w:ascii="Times New Roman" w:eastAsia="SimSun" w:hAnsi="Times New Roman" w:cs="SimSun" w:hint="eastAsia"/>
                <w:iCs/>
                <w:kern w:val="22"/>
                <w:szCs w:val="24"/>
                <w:lang w:val="en-GB" w:eastAsia="zh-CN"/>
              </w:rPr>
              <w:t>产</w:t>
            </w:r>
            <w:r w:rsidRPr="009C6891">
              <w:rPr>
                <w:rFonts w:ascii="Times New Roman" w:eastAsia="SimSun" w:hAnsi="Times New Roman" w:cs="MS Mincho" w:hint="eastAsia"/>
                <w:iCs/>
                <w:kern w:val="22"/>
                <w:szCs w:val="24"/>
                <w:lang w:val="en-GB" w:eastAsia="zh-CN"/>
              </w:rPr>
              <w:t>出有效地</w:t>
            </w:r>
            <w:r w:rsidRPr="009C6891">
              <w:rPr>
                <w:rFonts w:ascii="Times New Roman" w:eastAsia="SimSun" w:hAnsi="Times New Roman" w:cs="SimSun" w:hint="eastAsia"/>
                <w:iCs/>
                <w:kern w:val="22"/>
                <w:szCs w:val="24"/>
                <w:lang w:val="en-GB" w:eastAsia="zh-CN"/>
              </w:rPr>
              <w:t>传</w:t>
            </w:r>
            <w:r w:rsidRPr="009C6891">
              <w:rPr>
                <w:rFonts w:ascii="Times New Roman" w:eastAsia="SimSun" w:hAnsi="Times New Roman" w:cs="MS Mincho" w:hint="eastAsia"/>
                <w:iCs/>
                <w:kern w:val="22"/>
                <w:szCs w:val="24"/>
                <w:lang w:val="en-GB" w:eastAsia="zh-CN"/>
              </w:rPr>
              <w:t>达</w:t>
            </w:r>
            <w:r w:rsidRPr="009C6891">
              <w:rPr>
                <w:rFonts w:ascii="Times New Roman" w:eastAsia="SimSun" w:hAnsi="Times New Roman" w:cs="SimSun" w:hint="eastAsia"/>
                <w:iCs/>
                <w:kern w:val="22"/>
                <w:szCs w:val="24"/>
                <w:lang w:val="en-GB" w:eastAsia="zh-CN"/>
              </w:rPr>
              <w:t>给</w:t>
            </w:r>
            <w:r w:rsidRPr="009C6891">
              <w:rPr>
                <w:rFonts w:ascii="Times New Roman" w:eastAsia="SimSun" w:hAnsi="Times New Roman" w:cs="MS Mincho" w:hint="eastAsia"/>
                <w:iCs/>
                <w:kern w:val="22"/>
                <w:szCs w:val="24"/>
                <w:lang w:val="en-GB" w:eastAsia="zh-CN"/>
              </w:rPr>
              <w:t>广泛的潜在用</w:t>
            </w:r>
            <w:r w:rsidRPr="009C6891">
              <w:rPr>
                <w:rFonts w:ascii="Times New Roman" w:eastAsia="SimSun" w:hAnsi="Times New Roman" w:cs="SimSun" w:hint="eastAsia"/>
                <w:iCs/>
                <w:kern w:val="22"/>
                <w:szCs w:val="24"/>
                <w:lang w:val="en-GB" w:eastAsia="zh-CN"/>
              </w:rPr>
              <w:t>户。</w:t>
            </w:r>
          </w:p>
        </w:tc>
      </w:tr>
      <w:tr w:rsidR="008F75F3" w:rsidRPr="009C6891" w14:paraId="36A8ABDF" w14:textId="77777777" w:rsidTr="008F75F3">
        <w:trPr>
          <w:jc w:val="center"/>
        </w:trPr>
        <w:tc>
          <w:tcPr>
            <w:tcW w:w="3256" w:type="dxa"/>
            <w:gridSpan w:val="2"/>
          </w:tcPr>
          <w:p w14:paraId="20B80656"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rPr>
            </w:pPr>
            <w:proofErr w:type="spellStart"/>
            <w:r w:rsidRPr="009C6891">
              <w:rPr>
                <w:rFonts w:ascii="Times New Roman" w:eastAsia="SimHei" w:hAnsi="Times New Roman" w:cs="Times New Roman" w:hint="eastAsia"/>
                <w:b/>
                <w:bCs/>
                <w:kern w:val="22"/>
                <w:szCs w:val="24"/>
                <w:lang w:val="en-GB"/>
              </w:rPr>
              <w:t>利用成果支持决策</w:t>
            </w:r>
            <w:proofErr w:type="spellEnd"/>
          </w:p>
        </w:tc>
        <w:tc>
          <w:tcPr>
            <w:tcW w:w="2693" w:type="dxa"/>
          </w:tcPr>
          <w:p w14:paraId="4ED7C551" w14:textId="5ECE715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hint="eastAsia"/>
                <w:iCs/>
                <w:kern w:val="22"/>
                <w:szCs w:val="24"/>
                <w:lang w:val="en-GB" w:eastAsia="zh-CN"/>
              </w:rPr>
              <w:t>审查结果、拟订结论和建</w:t>
            </w:r>
            <w:r w:rsidRPr="009C6891">
              <w:rPr>
                <w:rFonts w:ascii="Times New Roman" w:eastAsia="SimSun" w:hAnsi="Times New Roman"/>
                <w:iCs/>
                <w:kern w:val="22"/>
                <w:szCs w:val="24"/>
                <w:lang w:val="en-GB" w:eastAsia="zh-CN"/>
              </w:rPr>
              <w:t>议</w:t>
            </w:r>
            <w:r w:rsidR="00FA2AEB" w:rsidRPr="009C6891">
              <w:rPr>
                <w:rFonts w:ascii="Times New Roman" w:eastAsia="SimSun" w:hAnsi="Times New Roman"/>
                <w:iCs/>
                <w:kern w:val="22"/>
                <w:szCs w:val="24"/>
                <w:lang w:val="en-GB" w:eastAsia="zh-CN"/>
              </w:rPr>
              <w:t>）</w:t>
            </w:r>
          </w:p>
          <w:p w14:paraId="46B9977B" w14:textId="7533A62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缔约方大会和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纳议定书缔约方会议、名古屋议定书缔约方会议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决策</w:t>
            </w:r>
            <w:r w:rsidR="00FA2AEB" w:rsidRPr="009C6891">
              <w:rPr>
                <w:rFonts w:ascii="Times New Roman" w:eastAsia="SimSun" w:hAnsi="Times New Roman" w:hint="eastAsia"/>
                <w:iCs/>
                <w:kern w:val="22"/>
                <w:szCs w:val="24"/>
                <w:lang w:val="en-GB" w:eastAsia="zh-CN"/>
              </w:rPr>
              <w:t>）</w:t>
            </w:r>
          </w:p>
          <w:p w14:paraId="58F5287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缔约方和其他各方，包括其他联合国机构</w:t>
            </w:r>
          </w:p>
        </w:tc>
        <w:tc>
          <w:tcPr>
            <w:tcW w:w="4961" w:type="dxa"/>
          </w:tcPr>
          <w:p w14:paraId="501E54D1"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r w:rsidR="008F75F3" w:rsidRPr="009C6891" w14:paraId="009ACA67" w14:textId="77777777" w:rsidTr="008F75F3">
        <w:trPr>
          <w:jc w:val="center"/>
        </w:trPr>
        <w:tc>
          <w:tcPr>
            <w:tcW w:w="3256" w:type="dxa"/>
            <w:gridSpan w:val="2"/>
          </w:tcPr>
          <w:p w14:paraId="7FD64A99"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hint="eastAsia"/>
                <w:b/>
                <w:bCs/>
                <w:kern w:val="22"/>
                <w:szCs w:val="24"/>
                <w:lang w:val="en-GB" w:eastAsia="zh-CN"/>
              </w:rPr>
              <w:t>审查进程及其效力</w:t>
            </w:r>
          </w:p>
        </w:tc>
        <w:tc>
          <w:tcPr>
            <w:tcW w:w="2693" w:type="dxa"/>
          </w:tcPr>
          <w:p w14:paraId="5AF8BF7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iCs/>
                <w:kern w:val="22"/>
                <w:szCs w:val="24"/>
                <w:lang w:val="en-GB" w:eastAsia="zh-CN"/>
              </w:rPr>
              <w:t>以科学、技术和工艺咨询附属机构的定期审查为基础</w:t>
            </w:r>
            <w:r w:rsidRPr="009C6891">
              <w:rPr>
                <w:rFonts w:ascii="Times New Roman" w:eastAsia="SimSun" w:hAnsi="Times New Roman" w:hint="eastAsia"/>
                <w:iCs/>
                <w:kern w:val="22"/>
                <w:szCs w:val="24"/>
                <w:lang w:val="en-GB" w:eastAsia="zh-CN"/>
              </w:rPr>
              <w:t>的</w:t>
            </w:r>
            <w:r w:rsidRPr="009C6891">
              <w:rPr>
                <w:rFonts w:ascii="Times New Roman" w:eastAsia="SimSun" w:hAnsi="Times New Roman"/>
                <w:iCs/>
                <w:kern w:val="22"/>
                <w:szCs w:val="24"/>
                <w:lang w:val="en-GB" w:eastAsia="zh-CN"/>
              </w:rPr>
              <w:t>缔约方</w:t>
            </w:r>
            <w:r w:rsidRPr="009C6891">
              <w:rPr>
                <w:rFonts w:ascii="Times New Roman" w:eastAsia="SimSun" w:hAnsi="Times New Roman" w:hint="eastAsia"/>
                <w:iCs/>
                <w:kern w:val="22"/>
                <w:szCs w:val="24"/>
                <w:lang w:val="en-GB" w:eastAsia="zh-CN"/>
              </w:rPr>
              <w:t>大</w:t>
            </w:r>
            <w:r w:rsidRPr="009C6891">
              <w:rPr>
                <w:rFonts w:ascii="Times New Roman" w:eastAsia="SimSun" w:hAnsi="Times New Roman"/>
                <w:iCs/>
                <w:kern w:val="22"/>
                <w:szCs w:val="24"/>
                <w:lang w:val="en-GB" w:eastAsia="zh-CN"/>
              </w:rPr>
              <w:t>会</w:t>
            </w:r>
          </w:p>
        </w:tc>
        <w:tc>
          <w:tcPr>
            <w:tcW w:w="4961" w:type="dxa"/>
          </w:tcPr>
          <w:p w14:paraId="13D57FF6"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bl>
    <w:p w14:paraId="3F170B70" w14:textId="1504BA90" w:rsidR="00F0460F" w:rsidRPr="009C6891" w:rsidRDefault="00F0460F" w:rsidP="00213E93">
      <w:pPr>
        <w:suppressLineNumbers/>
        <w:suppressAutoHyphens/>
        <w:spacing w:before="120" w:after="120"/>
        <w:rPr>
          <w:kern w:val="22"/>
          <w:sz w:val="22"/>
          <w:szCs w:val="22"/>
          <w:lang w:val="en-GB" w:eastAsia="zh-CN"/>
        </w:rPr>
      </w:pPr>
    </w:p>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9C6891">
        <w:rPr>
          <w:snapToGrid w:val="0"/>
          <w:kern w:val="22"/>
          <w:sz w:val="22"/>
          <w:szCs w:val="22"/>
          <w:lang w:val="en-GB"/>
        </w:rPr>
        <w:t>__________</w:t>
      </w:r>
    </w:p>
    <w:sectPr w:rsidR="00902BFF" w:rsidRPr="00041244" w:rsidSect="0092106F">
      <w:headerReference w:type="even" r:id="rId29"/>
      <w:headerReference w:type="default" r:id="rId30"/>
      <w:footerReference w:type="even" r:id="rId31"/>
      <w:footerReference w:type="default" r:id="rId32"/>
      <w:headerReference w:type="first" r:id="rId33"/>
      <w:footerReference w:type="first" r:id="rId34"/>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1690" w14:textId="77777777" w:rsidR="00174BD9" w:rsidRDefault="00174BD9">
      <w:r>
        <w:separator/>
      </w:r>
    </w:p>
  </w:endnote>
  <w:endnote w:type="continuationSeparator" w:id="0">
    <w:p w14:paraId="199DBA55" w14:textId="77777777" w:rsidR="00174BD9" w:rsidRDefault="00174BD9">
      <w:r>
        <w:continuationSeparator/>
      </w:r>
    </w:p>
  </w:endnote>
  <w:endnote w:type="continuationNotice" w:id="1">
    <w:p w14:paraId="1196B269" w14:textId="77777777" w:rsidR="00174BD9" w:rsidRDefault="0017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A045F7" w:rsidRPr="00213E93" w:rsidRDefault="00A045F7"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A045F7" w:rsidRPr="00213E93" w:rsidRDefault="00A045F7"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65FD" w14:textId="77777777" w:rsidR="00DF571D" w:rsidRDefault="00DF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D846" w14:textId="77777777" w:rsidR="00174BD9" w:rsidRDefault="00174BD9">
      <w:r>
        <w:separator/>
      </w:r>
    </w:p>
  </w:footnote>
  <w:footnote w:type="continuationSeparator" w:id="0">
    <w:p w14:paraId="1DA7D3DE" w14:textId="77777777" w:rsidR="00174BD9" w:rsidRDefault="00174BD9">
      <w:r>
        <w:continuationSeparator/>
      </w:r>
    </w:p>
  </w:footnote>
  <w:footnote w:type="continuationNotice" w:id="1">
    <w:p w14:paraId="6DA137F2" w14:textId="77777777" w:rsidR="00174BD9" w:rsidRDefault="00174BD9"/>
  </w:footnote>
  <w:footnote w:id="2">
    <w:p w14:paraId="2516652E" w14:textId="2F76C492" w:rsidR="00A045F7" w:rsidRPr="00934532" w:rsidRDefault="00A045F7" w:rsidP="00213E93">
      <w:pPr>
        <w:pStyle w:val="FootnoteText"/>
        <w:suppressLineNumbers/>
        <w:suppressAutoHyphens/>
        <w:kinsoku w:val="0"/>
        <w:overflowPunct w:val="0"/>
        <w:autoSpaceDE w:val="0"/>
        <w:autoSpaceDN w:val="0"/>
        <w:ind w:firstLine="0"/>
        <w:rPr>
          <w:snapToGrid w:val="0"/>
          <w:kern w:val="18"/>
          <w:sz w:val="20"/>
          <w:szCs w:val="20"/>
          <w:lang w:val="en-GB" w:eastAsia="zh-CN"/>
        </w:rPr>
      </w:pPr>
      <w:r w:rsidRPr="00934532">
        <w:rPr>
          <w:rStyle w:val="FootnoteReference"/>
          <w:snapToGrid w:val="0"/>
          <w:kern w:val="18"/>
          <w:sz w:val="20"/>
          <w:szCs w:val="20"/>
          <w:vertAlign w:val="baseline"/>
          <w:lang w:val="en-GB" w:eastAsia="zh-CN"/>
        </w:rPr>
        <w:t>*</w:t>
      </w:r>
      <w:r w:rsidRPr="00934532">
        <w:rPr>
          <w:snapToGrid w:val="0"/>
          <w:kern w:val="18"/>
          <w:sz w:val="20"/>
          <w:szCs w:val="20"/>
          <w:lang w:val="en-GB" w:eastAsia="zh-CN"/>
        </w:rPr>
        <w:t xml:space="preserve"> CBD/SBSTTA/24/1</w:t>
      </w:r>
      <w:r w:rsidRPr="00934532">
        <w:rPr>
          <w:rFonts w:hint="eastAsia"/>
          <w:snapToGrid w:val="0"/>
          <w:kern w:val="18"/>
          <w:sz w:val="20"/>
          <w:szCs w:val="20"/>
          <w:lang w:val="en-GB" w:eastAsia="zh-CN"/>
        </w:rPr>
        <w:t>。</w:t>
      </w:r>
    </w:p>
  </w:footnote>
  <w:footnote w:id="3">
    <w:p w14:paraId="752C8F7E"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见第</w:t>
      </w:r>
      <w:r w:rsidRPr="00934532">
        <w:rPr>
          <w:sz w:val="20"/>
          <w:szCs w:val="20"/>
          <w:lang w:val="zh-CN" w:eastAsia="zh-CN"/>
        </w:rPr>
        <w:t>XIII/17</w:t>
      </w:r>
      <w:r w:rsidRPr="00934532">
        <w:rPr>
          <w:sz w:val="20"/>
          <w:szCs w:val="20"/>
          <w:lang w:val="zh-CN" w:eastAsia="zh-CN"/>
        </w:rPr>
        <w:t>号决定。</w:t>
      </w:r>
    </w:p>
  </w:footnote>
  <w:footnote w:id="4">
    <w:p w14:paraId="4989B91A" w14:textId="66446922"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第</w:t>
      </w:r>
      <w:hyperlink r:id="rId1" w:history="1">
        <w:r w:rsidRPr="00934532">
          <w:rPr>
            <w:rStyle w:val="Hyperlink"/>
            <w:sz w:val="20"/>
            <w:szCs w:val="20"/>
            <w:lang w:val="en-GB" w:eastAsia="zh-CN"/>
          </w:rPr>
          <w:t>XIII/18</w:t>
        </w:r>
      </w:hyperlink>
      <w:r w:rsidRPr="00934532">
        <w:rPr>
          <w:sz w:val="20"/>
          <w:szCs w:val="20"/>
          <w:lang w:val="zh-CN" w:eastAsia="zh-CN"/>
        </w:rPr>
        <w:t>号决定。</w:t>
      </w:r>
    </w:p>
  </w:footnote>
  <w:footnote w:id="5">
    <w:p w14:paraId="5A09A76E" w14:textId="77777777" w:rsidR="00A045F7" w:rsidRPr="00934532" w:rsidRDefault="00A045F7" w:rsidP="006D0CC1">
      <w:pPr>
        <w:pStyle w:val="FootnoteText"/>
        <w:suppressLineNumbers/>
        <w:suppressAutoHyphens/>
        <w:kinsoku w:val="0"/>
        <w:overflowPunct w:val="0"/>
        <w:autoSpaceDE w:val="0"/>
        <w:autoSpaceDN w:val="0"/>
        <w:adjustRightInd w:val="0"/>
        <w:snapToGrid w:val="0"/>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2" w:history="1">
        <w:r w:rsidRPr="00934532">
          <w:rPr>
            <w:rStyle w:val="Hyperlink"/>
            <w:kern w:val="18"/>
            <w:sz w:val="20"/>
            <w:szCs w:val="20"/>
            <w:lang w:val="en-GB"/>
          </w:rPr>
          <w:t>SBSTTA/22/INF/17</w:t>
        </w:r>
      </w:hyperlink>
      <w:r w:rsidRPr="00934532">
        <w:rPr>
          <w:sz w:val="20"/>
          <w:szCs w:val="20"/>
          <w:lang w:val="zh-CN"/>
        </w:rPr>
        <w:t>。</w:t>
      </w:r>
    </w:p>
  </w:footnote>
  <w:footnote w:id="6">
    <w:p w14:paraId="5F8057B5" w14:textId="623F714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3" w:history="1">
        <w:r w:rsidRPr="00934532">
          <w:rPr>
            <w:rStyle w:val="Hyperlink"/>
            <w:kern w:val="18"/>
            <w:sz w:val="20"/>
            <w:szCs w:val="20"/>
            <w:lang w:val="en-GB"/>
          </w:rPr>
          <w:t>CBD/SYNBIO/AHTEG/2019/1/INF/1</w:t>
        </w:r>
      </w:hyperlink>
      <w:r w:rsidRPr="00934532">
        <w:rPr>
          <w:sz w:val="20"/>
          <w:szCs w:val="20"/>
          <w:lang w:val="zh-CN"/>
        </w:rPr>
        <w:t>。</w:t>
      </w:r>
    </w:p>
  </w:footnote>
  <w:footnote w:id="7">
    <w:p w14:paraId="59B192F1" w14:textId="27F7BBCB"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r w:rsidR="00174BD9">
        <w:fldChar w:fldCharType="begin"/>
      </w:r>
      <w:r w:rsidR="00174BD9">
        <w:rPr>
          <w:lang w:eastAsia="zh-CN"/>
        </w:rPr>
        <w:instrText xml:space="preserve"> HYPERLINK "https://www.cbd.int/doc/c/a89d/c150/9f872abc4831109ed8d03988/synbio-ahteg-2019-01-inf-02-en.pdf" </w:instrText>
      </w:r>
      <w:r w:rsidR="00174BD9">
        <w:fldChar w:fldCharType="separate"/>
      </w:r>
      <w:r w:rsidRPr="00934532">
        <w:rPr>
          <w:rStyle w:val="Hyperlink"/>
          <w:kern w:val="18"/>
          <w:sz w:val="20"/>
          <w:szCs w:val="20"/>
          <w:lang w:val="en-GB" w:eastAsia="zh-CN"/>
        </w:rPr>
        <w:t>CBD/SYNBIO/AHTEG/2019/1/INF/2</w:t>
      </w:r>
      <w:r w:rsidR="00174BD9">
        <w:rPr>
          <w:rStyle w:val="Hyperlink"/>
          <w:kern w:val="18"/>
          <w:sz w:val="20"/>
          <w:szCs w:val="20"/>
          <w:lang w:val="en-GB" w:eastAsia="zh-CN"/>
        </w:rPr>
        <w:fldChar w:fldCharType="end"/>
      </w:r>
      <w:r>
        <w:rPr>
          <w:rStyle w:val="Hyperlink"/>
          <w:rFonts w:hint="eastAsia"/>
          <w:kern w:val="18"/>
          <w:sz w:val="20"/>
          <w:szCs w:val="20"/>
          <w:lang w:val="en-GB" w:eastAsia="zh-CN"/>
        </w:rPr>
        <w:t>。</w:t>
      </w:r>
    </w:p>
  </w:footnote>
  <w:footnote w:id="8">
    <w:p w14:paraId="0C5F1FBD" w14:textId="6DB3229A"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指</w:t>
      </w:r>
      <w:r w:rsidRPr="00934532">
        <w:rPr>
          <w:sz w:val="20"/>
          <w:szCs w:val="20"/>
          <w:lang w:eastAsia="zh-CN"/>
        </w:rPr>
        <w:t>2017</w:t>
      </w:r>
      <w:r w:rsidRPr="00934532">
        <w:rPr>
          <w:sz w:val="20"/>
          <w:szCs w:val="20"/>
          <w:lang w:val="zh-CN" w:eastAsia="zh-CN"/>
        </w:rPr>
        <w:t>年</w:t>
      </w:r>
      <w:r w:rsidRPr="00934532">
        <w:rPr>
          <w:sz w:val="20"/>
          <w:szCs w:val="20"/>
          <w:lang w:eastAsia="zh-CN"/>
        </w:rPr>
        <w:t>12</w:t>
      </w:r>
      <w:r w:rsidRPr="00934532">
        <w:rPr>
          <w:sz w:val="20"/>
          <w:szCs w:val="20"/>
          <w:lang w:val="zh-CN" w:eastAsia="zh-CN"/>
        </w:rPr>
        <w:t>月召开的特设技术专家组会议。</w:t>
      </w:r>
    </w:p>
  </w:footnote>
  <w:footnote w:id="9">
    <w:p w14:paraId="385156A0" w14:textId="795DFCB2"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合成生物学参考文献一览表</w:t>
      </w:r>
      <w:r w:rsidRPr="00934532">
        <w:rPr>
          <w:sz w:val="20"/>
          <w:szCs w:val="20"/>
          <w:lang w:eastAsia="zh-CN"/>
        </w:rPr>
        <w:t>，</w:t>
      </w:r>
      <w:r w:rsidR="00174BD9">
        <w:fldChar w:fldCharType="begin"/>
      </w:r>
      <w:r w:rsidR="00174BD9">
        <w:rPr>
          <w:lang w:eastAsia="zh-CN"/>
        </w:rPr>
        <w:instrText xml:space="preserve"> HYPERLINK "https://www.cbd.int/doc/c/b006/4abe/2f4e0cdaca9f3884c9b92607/</w:instrText>
      </w:r>
      <w:r w:rsidR="00174BD9">
        <w:rPr>
          <w:lang w:eastAsia="zh-CN"/>
        </w:rPr>
        <w:instrText xml:space="preserve">sbstta-24-inf-06-en.pdf" </w:instrText>
      </w:r>
      <w:r w:rsidR="00174BD9">
        <w:fldChar w:fldCharType="separate"/>
      </w:r>
      <w:r w:rsidRPr="00934532">
        <w:rPr>
          <w:rStyle w:val="Hyperlink"/>
          <w:kern w:val="18"/>
          <w:sz w:val="20"/>
          <w:szCs w:val="20"/>
          <w:lang w:val="en-GB" w:eastAsia="zh-CN"/>
        </w:rPr>
        <w:t>CBD/SBSTTA/24/INF/6</w:t>
      </w:r>
      <w:r w:rsidR="00174BD9">
        <w:rPr>
          <w:rStyle w:val="Hyperlink"/>
          <w:kern w:val="18"/>
          <w:sz w:val="20"/>
          <w:szCs w:val="20"/>
          <w:lang w:val="en-GB" w:eastAsia="zh-CN"/>
        </w:rPr>
        <w:fldChar w:fldCharType="end"/>
      </w:r>
      <w:r w:rsidRPr="00934532">
        <w:rPr>
          <w:sz w:val="20"/>
          <w:szCs w:val="20"/>
          <w:lang w:val="zh-CN" w:eastAsia="zh-CN"/>
        </w:rPr>
        <w:t>。</w:t>
      </w:r>
    </w:p>
  </w:footnote>
  <w:footnote w:id="10">
    <w:p w14:paraId="2374FE1C"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3E065B">
        <w:rPr>
          <w:rFonts w:ascii="SimSun" w:hAnsi="SimSun"/>
          <w:sz w:val="20"/>
          <w:szCs w:val="20"/>
          <w:lang w:val="zh-CN" w:eastAsia="zh-CN"/>
        </w:rPr>
        <w:t>“</w:t>
      </w:r>
      <w:r w:rsidRPr="00934532">
        <w:rPr>
          <w:sz w:val="20"/>
          <w:szCs w:val="20"/>
          <w:lang w:val="zh-CN" w:eastAsia="zh-CN"/>
        </w:rPr>
        <w:t>合成生物学是现代生物技术的进一步发展和新的层面，包括科学、技术和工程学，目的是促进和加快了解、设计、重新设计、制造和（</w:t>
      </w:r>
      <w:r w:rsidRPr="00934532">
        <w:rPr>
          <w:sz w:val="20"/>
          <w:szCs w:val="20"/>
          <w:lang w:val="zh-CN" w:eastAsia="zh-CN"/>
        </w:rPr>
        <w:t>或）改变基因物质、活生物体和生物系统</w:t>
      </w:r>
      <w:r w:rsidRPr="003E065B">
        <w:rPr>
          <w:rFonts w:ascii="SimSun" w:hAnsi="SimSun"/>
          <w:sz w:val="20"/>
          <w:szCs w:val="20"/>
          <w:lang w:val="zh-CN" w:eastAsia="zh-CN"/>
        </w:rPr>
        <w:t>”</w:t>
      </w:r>
      <w:r w:rsidRPr="00934532">
        <w:rPr>
          <w:sz w:val="20"/>
          <w:szCs w:val="20"/>
          <w:lang w:val="zh-CN" w:eastAsia="zh-CN"/>
        </w:rPr>
        <w:t>。</w:t>
      </w:r>
    </w:p>
  </w:footnote>
  <w:footnote w:id="11">
    <w:p w14:paraId="5A4544AC" w14:textId="3515024B"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4" w:history="1">
        <w:r w:rsidRPr="00934532">
          <w:rPr>
            <w:rStyle w:val="Hyperlink"/>
            <w:kern w:val="18"/>
            <w:sz w:val="20"/>
            <w:szCs w:val="20"/>
            <w:lang w:val="en-GB"/>
          </w:rPr>
          <w:t>https://www.cbd.int/doc/publications/cbd-ts-82-en.pdf</w:t>
        </w:r>
      </w:hyperlink>
      <w:r w:rsidRPr="00934532">
        <w:rPr>
          <w:sz w:val="20"/>
          <w:szCs w:val="20"/>
          <w:lang w:val="zh-CN"/>
        </w:rPr>
        <w:t>。</w:t>
      </w:r>
    </w:p>
  </w:footnote>
  <w:footnote w:id="12">
    <w:p w14:paraId="2E6865C8" w14:textId="02175B4D"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5" w:history="1">
        <w:r w:rsidRPr="00934532">
          <w:rPr>
            <w:rStyle w:val="Hyperlink"/>
            <w:kern w:val="18"/>
            <w:sz w:val="20"/>
            <w:szCs w:val="20"/>
            <w:lang w:val="en-GB"/>
          </w:rPr>
          <w:t>https://wedocs.unep.org/bitstream/handle/20.500.11822/27544/Frontiers1819_ch1.pdf?sequence=1&amp;isAllowed=y</w:t>
        </w:r>
      </w:hyperlink>
      <w:r w:rsidRPr="00934532">
        <w:rPr>
          <w:sz w:val="20"/>
          <w:szCs w:val="20"/>
          <w:lang w:val="zh-CN"/>
        </w:rPr>
        <w:t>。</w:t>
      </w:r>
    </w:p>
  </w:footnote>
  <w:footnote w:id="13">
    <w:p w14:paraId="761587B0" w14:textId="230B44F4"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r w:rsidRPr="003E065B">
        <w:rPr>
          <w:rFonts w:ascii="SimSun" w:hAnsi="SimSun" w:hint="eastAsia"/>
          <w:sz w:val="20"/>
          <w:szCs w:val="20"/>
          <w:lang w:val="en-US" w:eastAsia="zh-CN"/>
        </w:rPr>
        <w:t>“</w:t>
      </w:r>
      <w:r w:rsidRPr="00934532">
        <w:rPr>
          <w:rFonts w:hint="eastAsia"/>
          <w:sz w:val="20"/>
          <w:szCs w:val="20"/>
          <w:lang w:val="en-US" w:eastAsia="zh-CN"/>
        </w:rPr>
        <w:t>遗传养护前沿</w:t>
      </w:r>
      <w:r w:rsidRPr="003E065B">
        <w:rPr>
          <w:rFonts w:ascii="SimSun" w:hAnsi="SimSun" w:hint="eastAsia"/>
          <w:sz w:val="20"/>
          <w:szCs w:val="20"/>
          <w:lang w:val="en-US" w:eastAsia="zh-CN"/>
        </w:rPr>
        <w:t>”</w:t>
      </w:r>
      <w:r w:rsidRPr="00934532">
        <w:rPr>
          <w:rFonts w:hint="eastAsia"/>
          <w:sz w:val="20"/>
          <w:szCs w:val="20"/>
          <w:lang w:val="en-US" w:eastAsia="zh-CN"/>
        </w:rPr>
        <w:t>，</w:t>
      </w:r>
      <w:hyperlink r:id="rId6" w:history="1">
        <w:r w:rsidRPr="00934532">
          <w:rPr>
            <w:rStyle w:val="Hyperlink"/>
            <w:snapToGrid w:val="0"/>
            <w:kern w:val="18"/>
            <w:sz w:val="20"/>
            <w:szCs w:val="20"/>
            <w:lang w:val="en-GB" w:eastAsia="zh-CN"/>
          </w:rPr>
          <w:t>https://portals.iucn.org/library/node/48408</w:t>
        </w:r>
      </w:hyperlink>
      <w:r w:rsidRPr="00934532">
        <w:rPr>
          <w:rFonts w:hint="eastAsia"/>
          <w:sz w:val="20"/>
          <w:szCs w:val="20"/>
          <w:lang w:val="en-US" w:eastAsia="zh-CN"/>
        </w:rPr>
        <w:t>。</w:t>
      </w:r>
    </w:p>
  </w:footnote>
  <w:footnote w:id="14">
    <w:p w14:paraId="33036991" w14:textId="5332707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r w:rsidRPr="00934532">
        <w:rPr>
          <w:sz w:val="20"/>
          <w:szCs w:val="20"/>
          <w:lang w:val="zh-CN"/>
        </w:rPr>
        <w:t>见</w:t>
      </w:r>
      <w:hyperlink r:id="rId7" w:history="1">
        <w:r w:rsidRPr="00934532">
          <w:rPr>
            <w:rStyle w:val="Hyperlink"/>
            <w:kern w:val="18"/>
            <w:sz w:val="20"/>
            <w:szCs w:val="20"/>
            <w:lang w:val="en-GB"/>
          </w:rPr>
          <w:t>https://en.unesco.org/themes/ethics-science-and-technology/UNIACB</w:t>
        </w:r>
      </w:hyperlink>
      <w:r w:rsidRPr="00934532">
        <w:rPr>
          <w:sz w:val="20"/>
          <w:szCs w:val="20"/>
          <w:lang w:val="zh-CN"/>
        </w:rPr>
        <w:t>。</w:t>
      </w:r>
    </w:p>
  </w:footnote>
  <w:footnote w:id="15">
    <w:p w14:paraId="24F5B89E" w14:textId="4F7A6BE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8" w:history="1">
        <w:r w:rsidRPr="00934532">
          <w:rPr>
            <w:rStyle w:val="Hyperlink"/>
            <w:kern w:val="18"/>
            <w:sz w:val="20"/>
            <w:szCs w:val="20"/>
            <w:lang w:val="en-GB"/>
          </w:rPr>
          <w:t>https://www.cbd.int/meetings/CP-RARM-CB-2019-01</w:t>
        </w:r>
      </w:hyperlink>
      <w:r w:rsidRPr="00934532">
        <w:rPr>
          <w:sz w:val="20"/>
          <w:szCs w:val="20"/>
          <w:lang w:val="zh-CN"/>
        </w:rPr>
        <w:t>。</w:t>
      </w:r>
    </w:p>
  </w:footnote>
  <w:footnote w:id="16">
    <w:p w14:paraId="01B8502E" w14:textId="2CBDCA5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9" w:history="1">
        <w:r w:rsidRPr="00934532">
          <w:rPr>
            <w:rStyle w:val="Hyperlink"/>
            <w:kern w:val="18"/>
            <w:sz w:val="20"/>
            <w:szCs w:val="20"/>
            <w:lang w:val="en-GB"/>
          </w:rPr>
          <w:t>http://bch.cbd.int/onlineconferences/portal_detection/2019discussions.shtml</w:t>
        </w:r>
      </w:hyperlink>
      <w:r w:rsidRPr="00934532">
        <w:rPr>
          <w:sz w:val="20"/>
          <w:szCs w:val="20"/>
          <w:lang w:val="zh-CN"/>
        </w:rPr>
        <w:t>。</w:t>
      </w:r>
    </w:p>
  </w:footnote>
  <w:footnote w:id="17">
    <w:p w14:paraId="16E8B2D4" w14:textId="0C4361DD"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见附件一第</w:t>
      </w:r>
      <w:r w:rsidRPr="00934532">
        <w:rPr>
          <w:sz w:val="20"/>
          <w:szCs w:val="20"/>
          <w:lang w:val="en-GB" w:eastAsia="zh-CN"/>
        </w:rPr>
        <w:t>44</w:t>
      </w:r>
      <w:r w:rsidRPr="00934532">
        <w:rPr>
          <w:sz w:val="20"/>
          <w:szCs w:val="20"/>
          <w:lang w:val="zh-CN" w:eastAsia="zh-CN"/>
        </w:rPr>
        <w:t>段。</w:t>
      </w:r>
    </w:p>
  </w:footnote>
  <w:footnote w:id="18">
    <w:p w14:paraId="782138BF" w14:textId="70DE8C36" w:rsidR="00A045F7" w:rsidRPr="00934532" w:rsidRDefault="00A045F7" w:rsidP="00880462">
      <w:pPr>
        <w:pStyle w:val="FootnoteText"/>
        <w:suppressLineNumbers/>
        <w:suppressAutoHyphens/>
        <w:kinsoku w:val="0"/>
        <w:overflowPunct w:val="0"/>
        <w:autoSpaceDE w:val="0"/>
        <w:autoSpaceDN w:val="0"/>
        <w:adjustRightInd w:val="0"/>
        <w:snapToGrid w:val="0"/>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00174BD9">
        <w:fldChar w:fldCharType="begin"/>
      </w:r>
      <w:r w:rsidR="00174BD9">
        <w:rPr>
          <w:lang w:eastAsia="zh-CN"/>
        </w:rPr>
        <w:instrText xml:space="preserve"> HYPERLINK "https://www.cbd.int/doc/c/0bc5/ef82/a4da41e530a897de6abc3ca7/sbstta-22-inf-17-en.pdf" </w:instrText>
      </w:r>
      <w:r w:rsidR="00174BD9">
        <w:fldChar w:fldCharType="separate"/>
      </w:r>
      <w:r w:rsidRPr="00934532">
        <w:rPr>
          <w:rStyle w:val="Hyperlink"/>
          <w:kern w:val="18"/>
          <w:sz w:val="20"/>
          <w:szCs w:val="20"/>
          <w:lang w:val="en-GB" w:eastAsia="zh-CN"/>
        </w:rPr>
        <w:t>SBSTTA/22/INF/17</w:t>
      </w:r>
      <w:r w:rsidR="00174BD9">
        <w:rPr>
          <w:rStyle w:val="Hyperlink"/>
          <w:kern w:val="18"/>
          <w:sz w:val="20"/>
          <w:szCs w:val="20"/>
          <w:lang w:val="en-GB" w:eastAsia="zh-CN"/>
        </w:rPr>
        <w:fldChar w:fldCharType="end"/>
      </w:r>
      <w:r w:rsidRPr="00934532">
        <w:rPr>
          <w:sz w:val="20"/>
          <w:szCs w:val="20"/>
          <w:lang w:val="zh-CN" w:eastAsia="zh-CN"/>
        </w:rPr>
        <w:t>。</w:t>
      </w:r>
    </w:p>
  </w:footnote>
  <w:footnote w:id="19">
    <w:p w14:paraId="2D8ADE0A"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0">
    <w:p w14:paraId="4374F9C7"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1">
    <w:p w14:paraId="7175D750" w14:textId="6F7CF1E9"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在第</w:t>
      </w:r>
      <w:r w:rsidRPr="00934532">
        <w:rPr>
          <w:rFonts w:hint="eastAsia"/>
          <w:kern w:val="18"/>
          <w:sz w:val="20"/>
          <w:szCs w:val="20"/>
          <w:lang w:val="en-GB" w:eastAsia="zh-CN"/>
        </w:rPr>
        <w:t>14/19</w:t>
      </w:r>
      <w:r w:rsidRPr="00934532">
        <w:rPr>
          <w:rFonts w:hint="eastAsia"/>
          <w:kern w:val="18"/>
          <w:sz w:val="20"/>
          <w:szCs w:val="20"/>
          <w:lang w:val="en-GB" w:eastAsia="zh-CN"/>
        </w:rPr>
        <w:t>号决定第</w:t>
      </w:r>
      <w:r w:rsidRPr="00934532">
        <w:rPr>
          <w:rFonts w:hint="eastAsia"/>
          <w:kern w:val="18"/>
          <w:sz w:val="20"/>
          <w:szCs w:val="20"/>
          <w:lang w:val="en-GB" w:eastAsia="zh-CN"/>
        </w:rPr>
        <w:t>3</w:t>
      </w:r>
      <w:r w:rsidRPr="00934532">
        <w:rPr>
          <w:rFonts w:hint="eastAsia"/>
          <w:kern w:val="18"/>
          <w:sz w:val="20"/>
          <w:szCs w:val="20"/>
          <w:lang w:val="en-GB" w:eastAsia="zh-CN"/>
        </w:rPr>
        <w:t>段中，缔约方大会同意</w:t>
      </w:r>
      <w:r w:rsidRPr="003E065B">
        <w:rPr>
          <w:rFonts w:ascii="SimSun" w:hAnsi="SimSun" w:hint="eastAsia"/>
          <w:kern w:val="18"/>
          <w:sz w:val="20"/>
          <w:szCs w:val="20"/>
          <w:lang w:val="en-GB" w:eastAsia="zh-CN"/>
        </w:rPr>
        <w:t>“</w:t>
      </w:r>
      <w:r w:rsidRPr="00934532">
        <w:rPr>
          <w:color w:val="000000"/>
          <w:sz w:val="20"/>
          <w:szCs w:val="20"/>
          <w:shd w:val="clear" w:color="auto" w:fill="FFFFFF"/>
          <w:lang w:eastAsia="zh-CN"/>
        </w:rPr>
        <w:t>对各项</w:t>
      </w:r>
      <w:r w:rsidRPr="00934532">
        <w:rPr>
          <w:color w:val="212121"/>
          <w:sz w:val="20"/>
          <w:szCs w:val="20"/>
          <w:shd w:val="clear" w:color="auto" w:fill="FFFFFF"/>
          <w:lang w:eastAsia="zh-CN"/>
        </w:rPr>
        <w:t>最新技术发展进行广泛和定期水平扫描、监测和评估</w:t>
      </w:r>
      <w:r w:rsidRPr="00934532">
        <w:rPr>
          <w:color w:val="000000"/>
          <w:sz w:val="20"/>
          <w:szCs w:val="20"/>
          <w:shd w:val="clear" w:color="auto" w:fill="FFFFFF"/>
          <w:lang w:eastAsia="zh-CN"/>
        </w:rPr>
        <w:t>十分必要，以便审查合成生物学对《公约》的三项目标及</w:t>
      </w:r>
      <w:r w:rsidRPr="00934532">
        <w:rPr>
          <w:color w:val="212121"/>
          <w:sz w:val="20"/>
          <w:szCs w:val="20"/>
          <w:shd w:val="clear" w:color="auto" w:fill="FFFFFF"/>
          <w:lang w:eastAsia="zh-CN"/>
        </w:rPr>
        <w:t>《卡塔赫纳议定书》和《名古屋议定书》</w:t>
      </w:r>
      <w:r w:rsidRPr="00934532">
        <w:rPr>
          <w:color w:val="000000"/>
          <w:sz w:val="20"/>
          <w:szCs w:val="20"/>
          <w:shd w:val="clear" w:color="auto" w:fill="FFFFFF"/>
          <w:lang w:eastAsia="zh-CN"/>
        </w:rPr>
        <w:t>的各项目标的潜在积极和潜在消极影响的新信息</w:t>
      </w:r>
      <w:r w:rsidRPr="003E065B">
        <w:rPr>
          <w:rFonts w:ascii="SimSun" w:hAnsi="SimSun" w:hint="eastAsia"/>
          <w:color w:val="000000"/>
          <w:sz w:val="20"/>
          <w:szCs w:val="20"/>
          <w:shd w:val="clear" w:color="auto" w:fill="FFFFFF"/>
          <w:lang w:eastAsia="zh-CN"/>
        </w:rPr>
        <w:t>”</w:t>
      </w:r>
      <w:r w:rsidRPr="00934532">
        <w:rPr>
          <w:rFonts w:hint="eastAsia"/>
          <w:kern w:val="18"/>
          <w:sz w:val="20"/>
          <w:szCs w:val="20"/>
          <w:lang w:val="en-GB" w:eastAsia="zh-CN"/>
        </w:rPr>
        <w:t>。下文中使用短语</w:t>
      </w:r>
      <w:r w:rsidRPr="003E065B">
        <w:rPr>
          <w:rFonts w:ascii="SimSun" w:hAnsi="SimSun" w:hint="eastAsia"/>
          <w:kern w:val="18"/>
          <w:sz w:val="20"/>
          <w:szCs w:val="20"/>
          <w:lang w:val="en-GB" w:eastAsia="zh-CN"/>
        </w:rPr>
        <w:t>“</w:t>
      </w:r>
      <w:r w:rsidRPr="00934532">
        <w:rPr>
          <w:rFonts w:hint="eastAsia"/>
          <w:kern w:val="18"/>
          <w:sz w:val="20"/>
          <w:szCs w:val="20"/>
          <w:lang w:val="en-GB" w:eastAsia="zh-CN"/>
        </w:rPr>
        <w:t>水平扫描、监测和评估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指的是这一过程。</w:t>
      </w:r>
    </w:p>
  </w:footnote>
  <w:footnote w:id="22">
    <w:p w14:paraId="50D21052" w14:textId="381541C8"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另见</w:t>
      </w:r>
      <w:r w:rsidRPr="00934532">
        <w:rPr>
          <w:rFonts w:hint="eastAsia"/>
          <w:kern w:val="18"/>
          <w:sz w:val="20"/>
          <w:szCs w:val="20"/>
          <w:lang w:val="en-GB" w:eastAsia="zh-CN"/>
        </w:rPr>
        <w:t>2017</w:t>
      </w:r>
      <w:r w:rsidRPr="00934532">
        <w:rPr>
          <w:rFonts w:hint="eastAsia"/>
          <w:kern w:val="18"/>
          <w:sz w:val="20"/>
          <w:szCs w:val="20"/>
          <w:lang w:val="en-GB" w:eastAsia="zh-CN"/>
        </w:rPr>
        <w:t>年特设技术专家组报告</w:t>
      </w:r>
      <w:r w:rsidR="00F3166E">
        <w:rPr>
          <w:rFonts w:hint="eastAsia"/>
          <w:kern w:val="18"/>
          <w:sz w:val="20"/>
          <w:szCs w:val="20"/>
          <w:lang w:val="en-GB" w:eastAsia="zh-CN"/>
        </w:rPr>
        <w:t>（</w:t>
      </w:r>
      <w:hyperlink r:id="rId10" w:history="1">
        <w:r w:rsidRPr="00934532">
          <w:rPr>
            <w:rStyle w:val="Hyperlink"/>
            <w:kern w:val="18"/>
            <w:sz w:val="20"/>
            <w:szCs w:val="20"/>
            <w:lang w:val="en-GB" w:eastAsia="zh-CN"/>
          </w:rPr>
          <w:t>CBD/SYNBIO/AHTEG/2017/1/3</w:t>
        </w:r>
      </w:hyperlink>
      <w:r w:rsidR="00F3166E">
        <w:rPr>
          <w:rFonts w:hint="eastAsia"/>
          <w:kern w:val="18"/>
          <w:sz w:val="20"/>
          <w:szCs w:val="20"/>
          <w:lang w:val="en-GB" w:eastAsia="zh-CN"/>
        </w:rPr>
        <w:t>）</w:t>
      </w:r>
      <w:r w:rsidRPr="00934532">
        <w:rPr>
          <w:rFonts w:hint="eastAsia"/>
          <w:kern w:val="18"/>
          <w:sz w:val="20"/>
          <w:szCs w:val="20"/>
          <w:lang w:val="en-GB" w:eastAsia="zh-CN"/>
        </w:rPr>
        <w:t>第</w:t>
      </w:r>
      <w:r w:rsidRPr="00934532">
        <w:rPr>
          <w:rFonts w:hint="eastAsia"/>
          <w:kern w:val="18"/>
          <w:sz w:val="20"/>
          <w:szCs w:val="20"/>
          <w:lang w:val="en-GB" w:eastAsia="zh-CN"/>
        </w:rPr>
        <w:t>19</w:t>
      </w:r>
      <w:r w:rsidRPr="00934532">
        <w:rPr>
          <w:rFonts w:hint="eastAsia"/>
          <w:kern w:val="18"/>
          <w:sz w:val="20"/>
          <w:szCs w:val="20"/>
          <w:lang w:val="en-GB" w:eastAsia="zh-CN"/>
        </w:rPr>
        <w:t>段。</w:t>
      </w:r>
    </w:p>
  </w:footnote>
  <w:footnote w:id="23">
    <w:p w14:paraId="25C90829" w14:textId="055A8436"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下文表</w:t>
      </w:r>
      <w:r w:rsidRPr="00934532">
        <w:rPr>
          <w:rFonts w:hint="eastAsia"/>
          <w:kern w:val="18"/>
          <w:sz w:val="20"/>
          <w:szCs w:val="20"/>
          <w:lang w:val="en-GB" w:eastAsia="zh-CN"/>
        </w:rPr>
        <w:t>1</w:t>
      </w:r>
      <w:r w:rsidRPr="00934532">
        <w:rPr>
          <w:rFonts w:hint="eastAsia"/>
          <w:kern w:val="18"/>
          <w:sz w:val="20"/>
          <w:szCs w:val="20"/>
          <w:lang w:val="en-GB" w:eastAsia="zh-CN"/>
        </w:rPr>
        <w:t>是特设技术专家组报告附录的修订版。所做的改动如下：标题已经修订，提及顾问在支持秘书处工作方面的作用的文字已经移至关于协调行为体的一栏，提及委托技术评估工作和</w:t>
      </w:r>
      <w:r w:rsidRPr="00934532">
        <w:rPr>
          <w:rFonts w:hint="eastAsia"/>
          <w:kern w:val="18"/>
          <w:sz w:val="20"/>
          <w:szCs w:val="20"/>
          <w:lang w:val="en-GB" w:eastAsia="zh-CN"/>
        </w:rPr>
        <w:t>/</w:t>
      </w:r>
      <w:r w:rsidRPr="00934532">
        <w:rPr>
          <w:rFonts w:hint="eastAsia"/>
          <w:kern w:val="18"/>
          <w:sz w:val="20"/>
          <w:szCs w:val="20"/>
          <w:lang w:val="en-GB" w:eastAsia="zh-CN"/>
        </w:rPr>
        <w:t>或合作活动的文字已经从步骤</w:t>
      </w:r>
      <w:r>
        <w:rPr>
          <w:rFonts w:hint="eastAsia"/>
          <w:kern w:val="18"/>
          <w:sz w:val="20"/>
          <w:szCs w:val="20"/>
          <w:lang w:val="en-GB" w:eastAsia="zh-CN"/>
        </w:rPr>
        <w:t>“</w:t>
      </w:r>
      <w:r w:rsidRPr="00934532">
        <w:rPr>
          <w:rFonts w:hint="eastAsia"/>
          <w:kern w:val="18"/>
          <w:sz w:val="20"/>
          <w:szCs w:val="20"/>
          <w:lang w:val="en-GB" w:eastAsia="zh-CN"/>
        </w:rPr>
        <w:t xml:space="preserve"> c </w:t>
      </w:r>
      <w:r>
        <w:rPr>
          <w:rFonts w:hint="eastAsia"/>
          <w:kern w:val="18"/>
          <w:sz w:val="20"/>
          <w:szCs w:val="20"/>
          <w:lang w:val="en-GB" w:eastAsia="zh-CN"/>
        </w:rPr>
        <w:t>”</w:t>
      </w:r>
      <w:r w:rsidRPr="00934532">
        <w:rPr>
          <w:rFonts w:hint="eastAsia"/>
          <w:kern w:val="18"/>
          <w:sz w:val="20"/>
          <w:szCs w:val="20"/>
          <w:lang w:val="en-GB" w:eastAsia="zh-CN"/>
        </w:rPr>
        <w:t>移至步骤</w:t>
      </w:r>
      <w:r>
        <w:rPr>
          <w:rFonts w:hint="eastAsia"/>
          <w:kern w:val="18"/>
          <w:sz w:val="20"/>
          <w:szCs w:val="20"/>
          <w:lang w:val="en-GB" w:eastAsia="zh-CN"/>
        </w:rPr>
        <w:t>“</w:t>
      </w:r>
      <w:r w:rsidRPr="00934532">
        <w:rPr>
          <w:rFonts w:hint="eastAsia"/>
          <w:kern w:val="18"/>
          <w:sz w:val="20"/>
          <w:szCs w:val="20"/>
          <w:lang w:val="en-GB" w:eastAsia="zh-CN"/>
        </w:rPr>
        <w:t xml:space="preserve"> a </w:t>
      </w:r>
      <w:r>
        <w:rPr>
          <w:rFonts w:hint="eastAsia"/>
          <w:kern w:val="18"/>
          <w:sz w:val="20"/>
          <w:szCs w:val="20"/>
          <w:lang w:val="en-GB" w:eastAsia="zh-CN"/>
        </w:rPr>
        <w:t>”</w:t>
      </w:r>
      <w:r w:rsidRPr="00934532">
        <w:rPr>
          <w:rFonts w:hint="eastAsia"/>
          <w:kern w:val="18"/>
          <w:sz w:val="20"/>
          <w:szCs w:val="20"/>
          <w:lang w:val="en-GB" w:eastAsia="zh-CN"/>
        </w:rPr>
        <w:t>，并且一直在使用多学科技术专家组的措辞。该表的原始版本见特设技术专家组的报告，</w:t>
      </w:r>
      <w:r w:rsidRPr="00934532">
        <w:rPr>
          <w:kern w:val="18"/>
          <w:sz w:val="20"/>
          <w:szCs w:val="20"/>
          <w:lang w:val="en-GB" w:eastAsia="zh-CN"/>
        </w:rPr>
        <w:t>CBD/SYNBIO/AHTEG/2019/1/3</w:t>
      </w:r>
      <w:r w:rsidRPr="00934532">
        <w:rPr>
          <w:rFonts w:hint="eastAsia"/>
          <w:kern w:val="18"/>
          <w:sz w:val="20"/>
          <w:szCs w:val="20"/>
          <w:lang w:val="en-GB" w:eastAsia="zh-CN"/>
        </w:rPr>
        <w:t>。</w:t>
      </w:r>
    </w:p>
  </w:footnote>
  <w:footnote w:id="24">
    <w:p w14:paraId="2C4AD5BA" w14:textId="7C8EBEA4"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第</w:t>
      </w:r>
      <w:r w:rsidRPr="00934532">
        <w:rPr>
          <w:rFonts w:hint="eastAsia"/>
          <w:kern w:val="18"/>
          <w:sz w:val="20"/>
          <w:szCs w:val="20"/>
          <w:lang w:val="en-GB" w:eastAsia="zh-CN"/>
        </w:rPr>
        <w:t>14/19</w:t>
      </w:r>
      <w:r w:rsidRPr="00934532">
        <w:rPr>
          <w:rFonts w:hint="eastAsia"/>
          <w:kern w:val="18"/>
          <w:sz w:val="20"/>
          <w:szCs w:val="20"/>
          <w:lang w:val="en-GB" w:eastAsia="zh-CN"/>
        </w:rPr>
        <w:t>号决定附件</w:t>
      </w:r>
      <w:r w:rsidRPr="00934532">
        <w:rPr>
          <w:rFonts w:hint="eastAsia"/>
          <w:kern w:val="18"/>
          <w:sz w:val="20"/>
          <w:szCs w:val="20"/>
          <w:lang w:val="en-GB" w:eastAsia="zh-CN"/>
        </w:rPr>
        <w:t>(a)</w:t>
      </w:r>
      <w:r w:rsidRPr="00934532">
        <w:rPr>
          <w:rFonts w:hint="eastAsia"/>
          <w:kern w:val="18"/>
          <w:sz w:val="20"/>
          <w:szCs w:val="20"/>
          <w:lang w:val="en-GB" w:eastAsia="zh-CN"/>
        </w:rPr>
        <w:t>段：</w:t>
      </w:r>
      <w:r w:rsidRPr="003E065B">
        <w:rPr>
          <w:rFonts w:ascii="SimSun" w:hAnsi="SimSun" w:hint="eastAsia"/>
          <w:kern w:val="18"/>
          <w:sz w:val="20"/>
          <w:szCs w:val="20"/>
          <w:lang w:val="en-GB" w:eastAsia="zh-CN"/>
        </w:rPr>
        <w:t>“</w:t>
      </w:r>
      <w:r w:rsidRPr="00934532">
        <w:rPr>
          <w:rFonts w:hint="eastAsia"/>
          <w:kern w:val="18"/>
          <w:sz w:val="20"/>
          <w:szCs w:val="20"/>
          <w:lang w:val="en-GB" w:eastAsia="zh-CN"/>
        </w:rPr>
        <w:t>合成生物学特设技术专家组应</w:t>
      </w:r>
      <w:r w:rsidRPr="00934532">
        <w:rPr>
          <w:kern w:val="18"/>
          <w:sz w:val="20"/>
          <w:szCs w:val="20"/>
          <w:lang w:val="en-GB" w:eastAsia="zh-CN"/>
        </w:rPr>
        <w:t>根据执行秘书在</w:t>
      </w:r>
      <w:r w:rsidRPr="00934532">
        <w:rPr>
          <w:kern w:val="18"/>
          <w:sz w:val="20"/>
          <w:szCs w:val="20"/>
          <w:lang w:val="en-GB" w:eastAsia="zh-CN"/>
        </w:rPr>
        <w:t>SBSTTA/22/INF/17</w:t>
      </w:r>
      <w:r w:rsidRPr="00934532">
        <w:rPr>
          <w:kern w:val="18"/>
          <w:sz w:val="20"/>
          <w:szCs w:val="20"/>
          <w:lang w:val="en-GB" w:eastAsia="zh-CN"/>
        </w:rPr>
        <w:t>号文件中编制的初步分析，就合成生物学和第</w:t>
      </w:r>
      <w:r w:rsidRPr="00934532">
        <w:rPr>
          <w:kern w:val="18"/>
          <w:sz w:val="20"/>
          <w:szCs w:val="20"/>
          <w:lang w:val="en-GB" w:eastAsia="zh-CN"/>
        </w:rPr>
        <w:t>IX/29</w:t>
      </w:r>
      <w:r w:rsidRPr="00934532">
        <w:rPr>
          <w:kern w:val="18"/>
          <w:sz w:val="20"/>
          <w:szCs w:val="20"/>
          <w:lang w:val="en-GB" w:eastAsia="zh-CN"/>
        </w:rPr>
        <w:t>号决定第</w:t>
      </w:r>
      <w:r w:rsidRPr="00934532">
        <w:rPr>
          <w:kern w:val="18"/>
          <w:sz w:val="20"/>
          <w:szCs w:val="20"/>
          <w:lang w:val="en-GB" w:eastAsia="zh-CN"/>
        </w:rPr>
        <w:t>12</w:t>
      </w:r>
      <w:r w:rsidRPr="00934532">
        <w:rPr>
          <w:kern w:val="18"/>
          <w:sz w:val="20"/>
          <w:szCs w:val="20"/>
          <w:lang w:val="en-GB" w:eastAsia="zh-CN"/>
        </w:rPr>
        <w:t>段中规定的标准之间的关系提供咨询意见，以便完成第</w:t>
      </w:r>
      <w:r w:rsidRPr="00934532">
        <w:rPr>
          <w:kern w:val="18"/>
          <w:sz w:val="20"/>
          <w:szCs w:val="20"/>
          <w:lang w:val="en-GB" w:eastAsia="zh-CN"/>
        </w:rPr>
        <w:t>XII/24</w:t>
      </w:r>
      <w:r w:rsidRPr="00934532">
        <w:rPr>
          <w:kern w:val="18"/>
          <w:sz w:val="20"/>
          <w:szCs w:val="20"/>
          <w:lang w:val="en-GB" w:eastAsia="zh-CN"/>
        </w:rPr>
        <w:t>号决定第</w:t>
      </w:r>
      <w:r w:rsidRPr="00934532">
        <w:rPr>
          <w:kern w:val="18"/>
          <w:sz w:val="20"/>
          <w:szCs w:val="20"/>
          <w:lang w:val="en-GB" w:eastAsia="zh-CN"/>
        </w:rPr>
        <w:t>2</w:t>
      </w:r>
      <w:r w:rsidRPr="00934532">
        <w:rPr>
          <w:kern w:val="18"/>
          <w:sz w:val="20"/>
          <w:szCs w:val="20"/>
          <w:lang w:val="en-GB" w:eastAsia="zh-CN"/>
        </w:rPr>
        <w:t>段中要求的评估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EED7" w14:textId="561D748D"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CBD/SBSTTA/24/4</w:t>
    </w:r>
    <w:r w:rsidR="00DF571D">
      <w:rPr>
        <w:noProof/>
        <w:kern w:val="22"/>
        <w:szCs w:val="22"/>
        <w:lang w:val="en-GB"/>
      </w:rPr>
      <w:t>/Rev.1</w:t>
    </w:r>
  </w:p>
  <w:p w14:paraId="725AA59D" w14:textId="4448EB6E"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18</w:t>
    </w:r>
    <w:r w:rsidRPr="00011F56">
      <w:rPr>
        <w:noProof/>
        <w:kern w:val="22"/>
        <w:szCs w:val="22"/>
        <w:lang w:val="en-GB"/>
      </w:rPr>
      <w:fldChar w:fldCharType="end"/>
    </w:r>
  </w:p>
  <w:p w14:paraId="23CE9169" w14:textId="77777777" w:rsidR="00011F56" w:rsidRPr="00213E93" w:rsidRDefault="00011F56" w:rsidP="00213E93">
    <w:pPr>
      <w:pStyle w:val="Header"/>
      <w:keepLines/>
      <w:suppressLineNumbers/>
      <w:tabs>
        <w:tab w:val="clear" w:pos="4320"/>
        <w:tab w:val="clear" w:pos="8640"/>
      </w:tabs>
      <w:suppressAutoHyphens/>
      <w:rPr>
        <w:noProof/>
        <w:kern w:val="22"/>
        <w:sz w:val="22"/>
        <w:szCs w:val="22"/>
        <w:lang w:val="en-GB"/>
      </w:rPr>
    </w:pPr>
  </w:p>
  <w:p w14:paraId="1A906D60" w14:textId="77777777" w:rsidR="00A045F7" w:rsidRPr="00213E93" w:rsidRDefault="00A045F7"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C35D" w14:textId="50EA5EA2"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CBD/SBSTTA/24/4</w:t>
    </w:r>
    <w:r w:rsidR="00DF571D">
      <w:rPr>
        <w:noProof/>
        <w:kern w:val="22"/>
        <w:szCs w:val="22"/>
        <w:lang w:val="en-GB"/>
      </w:rPr>
      <w:t>/Rev.1</w:t>
    </w:r>
  </w:p>
  <w:p w14:paraId="2D89A32C" w14:textId="30A5BE33"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19</w:t>
    </w:r>
    <w:r w:rsidRPr="00011F56">
      <w:rPr>
        <w:noProof/>
        <w:kern w:val="22"/>
        <w:szCs w:val="22"/>
        <w:lang w:val="en-GB"/>
      </w:rPr>
      <w:fldChar w:fldCharType="end"/>
    </w:r>
  </w:p>
  <w:p w14:paraId="46AD3173" w14:textId="77777777" w:rsidR="00011F56" w:rsidRPr="00213E93" w:rsidRDefault="00011F56" w:rsidP="005111CB">
    <w:pPr>
      <w:pStyle w:val="Header"/>
      <w:tabs>
        <w:tab w:val="clear" w:pos="4320"/>
        <w:tab w:val="clear" w:pos="8640"/>
      </w:tabs>
      <w:kinsoku w:val="0"/>
      <w:overflowPunct w:val="0"/>
      <w:autoSpaceDE w:val="0"/>
      <w:autoSpaceDN w:val="0"/>
      <w:jc w:val="right"/>
      <w:rPr>
        <w:noProof/>
        <w:kern w:val="22"/>
        <w:sz w:val="22"/>
        <w:szCs w:val="22"/>
        <w:lang w:val="en-GB"/>
      </w:rPr>
    </w:pPr>
  </w:p>
  <w:p w14:paraId="1445A767" w14:textId="77777777" w:rsidR="00A045F7" w:rsidRPr="00213E93" w:rsidRDefault="00A045F7"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C2B4" w14:textId="77777777" w:rsidR="00DF571D" w:rsidRDefault="00DF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92648"/>
    <w:multiLevelType w:val="hybridMultilevel"/>
    <w:tmpl w:val="587C04FA"/>
    <w:lvl w:ilvl="0" w:tplc="41248D62">
      <w:start w:val="2"/>
      <w:numFmt w:val="japaneseCounting"/>
      <w:lvlText w:val="%1．"/>
      <w:lvlJc w:val="left"/>
      <w:pPr>
        <w:ind w:left="1000" w:hanging="45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3" w15:restartNumberingAfterBreak="0">
    <w:nsid w:val="0A4D547A"/>
    <w:multiLevelType w:val="multilevel"/>
    <w:tmpl w:val="18A0FB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02499"/>
    <w:multiLevelType w:val="multilevel"/>
    <w:tmpl w:val="588C80D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DC34C1"/>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8F05EC"/>
    <w:multiLevelType w:val="multilevel"/>
    <w:tmpl w:val="F9A82850"/>
    <w:lvl w:ilvl="0">
      <w:start w:val="1"/>
      <w:numFmt w:val="none"/>
      <w:lvlText w:val="一. "/>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5B2AEE"/>
    <w:multiLevelType w:val="hybridMultilevel"/>
    <w:tmpl w:val="F9A82850"/>
    <w:lvl w:ilvl="0" w:tplc="0720D23A">
      <w:start w:val="1"/>
      <w:numFmt w:val="none"/>
      <w:lvlText w:val="一. "/>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C0769"/>
    <w:multiLevelType w:val="multilevel"/>
    <w:tmpl w:val="4A4CB4A2"/>
    <w:lvl w:ilvl="0">
      <w:start w:val="1"/>
      <w:numFmt w:val="none"/>
      <w:lvlText w:val="一."/>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26535"/>
    <w:multiLevelType w:val="multilevel"/>
    <w:tmpl w:val="F894F33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BB52503"/>
    <w:multiLevelType w:val="multilevel"/>
    <w:tmpl w:val="88C46E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E9652A"/>
    <w:multiLevelType w:val="hybridMultilevel"/>
    <w:tmpl w:val="C5FC052C"/>
    <w:lvl w:ilvl="0" w:tplc="B28E8062">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3"/>
  </w:num>
  <w:num w:numId="2">
    <w:abstractNumId w:val="23"/>
  </w:num>
  <w:num w:numId="3">
    <w:abstractNumId w:val="20"/>
  </w:num>
  <w:num w:numId="4">
    <w:abstractNumId w:val="23"/>
  </w:num>
  <w:num w:numId="5">
    <w:abstractNumId w:val="22"/>
  </w:num>
  <w:num w:numId="6">
    <w:abstractNumId w:val="41"/>
  </w:num>
  <w:num w:numId="7">
    <w:abstractNumId w:val="7"/>
  </w:num>
  <w:num w:numId="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7"/>
  </w:num>
  <w:num w:numId="11">
    <w:abstractNumId w:val="11"/>
  </w:num>
  <w:num w:numId="12">
    <w:abstractNumId w:val="4"/>
  </w:num>
  <w:num w:numId="13">
    <w:abstractNumId w:val="30"/>
  </w:num>
  <w:num w:numId="14">
    <w:abstractNumId w:val="21"/>
  </w:num>
  <w:num w:numId="15">
    <w:abstractNumId w:val="40"/>
  </w:num>
  <w:num w:numId="16">
    <w:abstractNumId w:val="34"/>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5"/>
  </w:num>
  <w:num w:numId="22">
    <w:abstractNumId w:val="10"/>
  </w:num>
  <w:num w:numId="23">
    <w:abstractNumId w:val="32"/>
  </w:num>
  <w:num w:numId="24">
    <w:abstractNumId w:val="0"/>
  </w:num>
  <w:num w:numId="25">
    <w:abstractNumId w:val="14"/>
  </w:num>
  <w:num w:numId="26">
    <w:abstractNumId w:val="35"/>
  </w:num>
  <w:num w:numId="27">
    <w:abstractNumId w:val="28"/>
  </w:num>
  <w:num w:numId="28">
    <w:abstractNumId w:val="31"/>
  </w:num>
  <w:num w:numId="29">
    <w:abstractNumId w:val="6"/>
  </w:num>
  <w:num w:numId="30">
    <w:abstractNumId w:val="18"/>
  </w:num>
  <w:num w:numId="31">
    <w:abstractNumId w:val="1"/>
  </w:num>
  <w:num w:numId="32">
    <w:abstractNumId w:val="24"/>
  </w:num>
  <w:num w:numId="33">
    <w:abstractNumId w:val="29"/>
  </w:num>
  <w:num w:numId="34">
    <w:abstractNumId w:val="19"/>
  </w:num>
  <w:num w:numId="35">
    <w:abstractNumId w:val="16"/>
  </w:num>
  <w:num w:numId="36">
    <w:abstractNumId w:val="38"/>
  </w:num>
  <w:num w:numId="37">
    <w:abstractNumId w:val="27"/>
  </w:num>
  <w:num w:numId="38">
    <w:abstractNumId w:val="41"/>
    <w:lvlOverride w:ilvl="0">
      <w:lvl w:ilvl="0" w:tplc="A7F276BE">
        <w:start w:val="1"/>
        <w:numFmt w:val="decimal"/>
        <w:lvlText w:val="%1."/>
        <w:lvlJc w:val="left"/>
        <w:pPr>
          <w:ind w:left="2880" w:hanging="360"/>
        </w:pPr>
        <w:rPr>
          <w:rFonts w:ascii="Times New Roman" w:eastAsia="Times New Roman" w:hAnsi="Times New Roman" w:cs="Angsana New"/>
          <w:b w:val="0"/>
        </w:rPr>
      </w:lvl>
    </w:lvlOverride>
    <w:lvlOverride w:ilvl="1">
      <w:lvl w:ilvl="1" w:tplc="C72A3F32">
        <w:start w:val="1"/>
        <w:numFmt w:val="lowerLetter"/>
        <w:lvlText w:val="%1.%2."/>
        <w:lvlJc w:val="left"/>
        <w:pPr>
          <w:ind w:left="3513" w:hanging="360"/>
        </w:pPr>
        <w:rPr>
          <w:rFonts w:hint="default"/>
        </w:rPr>
      </w:lvl>
    </w:lvlOverride>
  </w:num>
  <w:num w:numId="39">
    <w:abstractNumId w:val="7"/>
    <w:lvlOverride w:ilvl="0">
      <w:lvl w:ilvl="0" w:tplc="5A6EB3FC">
        <w:start w:val="1"/>
        <w:numFmt w:val="upperLetter"/>
        <w:lvlText w:val="%1."/>
        <w:lvlJc w:val="left"/>
        <w:pPr>
          <w:ind w:left="1080" w:hanging="720"/>
        </w:pPr>
        <w:rPr>
          <w:rFonts w:hint="default"/>
        </w:rPr>
      </w:lvl>
    </w:lvlOverride>
  </w:num>
  <w:num w:numId="40">
    <w:abstractNumId w:val="36"/>
    <w:lvlOverride w:ilvl="0">
      <w:lvl w:ilvl="0" w:tplc="C72A3F32">
        <w:start w:val="1"/>
        <w:numFmt w:val="lowerLetter"/>
        <w:lvlText w:val="(%1)"/>
        <w:lvlJc w:val="left"/>
        <w:pPr>
          <w:ind w:left="1080" w:hanging="720"/>
        </w:pPr>
        <w:rPr>
          <w:rFonts w:hint="default"/>
        </w:rPr>
      </w:lvl>
    </w:lvlOverride>
  </w:num>
  <w:num w:numId="41">
    <w:abstractNumId w:val="11"/>
    <w:lvlOverride w:ilvl="0">
      <w:lvl w:ilvl="0" w:tplc="65026076">
        <w:start w:val="1"/>
        <w:numFmt w:val="lowerLetter"/>
        <w:lvlText w:val="(%1)"/>
        <w:lvlJc w:val="left"/>
        <w:pPr>
          <w:ind w:left="720" w:hanging="360"/>
        </w:pPr>
        <w:rPr>
          <w:rFonts w:ascii="Times New Roman" w:eastAsia="Times New Roman" w:hAnsi="Times New Roman" w:cs="Times New Roman"/>
        </w:rPr>
      </w:lvl>
    </w:lvlOverride>
  </w:num>
  <w:num w:numId="42">
    <w:abstractNumId w:val="4"/>
    <w:lvlOverride w:ilvl="0">
      <w:lvl w:ilvl="0" w:tplc="C72A3F32">
        <w:start w:val="1"/>
        <w:numFmt w:val="lowerLetter"/>
        <w:lvlText w:val="(%1)"/>
        <w:lvlJc w:val="left"/>
        <w:pPr>
          <w:ind w:left="720" w:hanging="360"/>
        </w:pPr>
        <w:rPr>
          <w:rFonts w:hint="default"/>
        </w:rPr>
      </w:lvl>
    </w:lvlOverride>
  </w:num>
  <w:num w:numId="43">
    <w:abstractNumId w:val="30"/>
    <w:lvlOverride w:ilvl="0">
      <w:lvl w:ilvl="0" w:tplc="C72A3F32">
        <w:start w:val="1"/>
        <w:numFmt w:val="lowerLetter"/>
        <w:lvlText w:val="(%1)"/>
        <w:lvlJc w:val="left"/>
        <w:pPr>
          <w:ind w:left="1434" w:hanging="360"/>
        </w:pPr>
        <w:rPr>
          <w:rFonts w:hint="default"/>
        </w:rPr>
      </w:lvl>
    </w:lvlOverride>
  </w:num>
  <w:num w:numId="44">
    <w:abstractNumId w:val="21"/>
    <w:lvlOverride w:ilvl="0">
      <w:lvl w:ilvl="0" w:tplc="0720D23A">
        <w:start w:val="1"/>
        <w:numFmt w:val="chineseCountingThousand"/>
        <w:lvlText w:val="%1. "/>
        <w:lvlJc w:val="left"/>
        <w:pPr>
          <w:ind w:left="1080" w:hanging="720"/>
        </w:pPr>
        <w:rPr>
          <w:rFonts w:hint="default"/>
        </w:rPr>
      </w:lvl>
    </w:lvlOverride>
    <w:lvlOverride w:ilvl="1">
      <w:lvl w:ilvl="1" w:tplc="10090019" w:tentative="1">
        <w:start w:val="1"/>
        <w:numFmt w:val="lowerLetter"/>
        <w:lvlText w:val="%2)"/>
        <w:lvlJc w:val="left"/>
        <w:pPr>
          <w:ind w:left="840" w:hanging="420"/>
        </w:pPr>
      </w:lvl>
    </w:lvlOverride>
    <w:lvlOverride w:ilvl="2">
      <w:lvl w:ilvl="2" w:tplc="1009001B" w:tentative="1">
        <w:start w:val="1"/>
        <w:numFmt w:val="lowerRoman"/>
        <w:lvlText w:val="%3."/>
        <w:lvlJc w:val="right"/>
        <w:pPr>
          <w:ind w:left="1260" w:hanging="420"/>
        </w:pPr>
      </w:lvl>
    </w:lvlOverride>
    <w:lvlOverride w:ilvl="3">
      <w:lvl w:ilvl="3" w:tplc="1009000F" w:tentative="1">
        <w:start w:val="1"/>
        <w:numFmt w:val="decimal"/>
        <w:lvlText w:val="%4."/>
        <w:lvlJc w:val="left"/>
        <w:pPr>
          <w:ind w:left="1680" w:hanging="420"/>
        </w:pPr>
      </w:lvl>
    </w:lvlOverride>
    <w:lvlOverride w:ilvl="4">
      <w:lvl w:ilvl="4" w:tplc="10090019" w:tentative="1">
        <w:start w:val="1"/>
        <w:numFmt w:val="lowerLetter"/>
        <w:lvlText w:val="%5)"/>
        <w:lvlJc w:val="left"/>
        <w:pPr>
          <w:ind w:left="2100" w:hanging="420"/>
        </w:pPr>
      </w:lvl>
    </w:lvlOverride>
    <w:lvlOverride w:ilvl="5">
      <w:lvl w:ilvl="5" w:tplc="1009001B" w:tentative="1">
        <w:start w:val="1"/>
        <w:numFmt w:val="lowerRoman"/>
        <w:lvlText w:val="%6."/>
        <w:lvlJc w:val="right"/>
        <w:pPr>
          <w:ind w:left="2520" w:hanging="420"/>
        </w:pPr>
      </w:lvl>
    </w:lvlOverride>
    <w:lvlOverride w:ilvl="6">
      <w:lvl w:ilvl="6" w:tplc="1009000F" w:tentative="1">
        <w:start w:val="1"/>
        <w:numFmt w:val="decimal"/>
        <w:lvlText w:val="%7."/>
        <w:lvlJc w:val="left"/>
        <w:pPr>
          <w:ind w:left="2940" w:hanging="420"/>
        </w:pPr>
      </w:lvl>
    </w:lvlOverride>
    <w:lvlOverride w:ilvl="7">
      <w:lvl w:ilvl="7" w:tplc="10090019" w:tentative="1">
        <w:start w:val="1"/>
        <w:numFmt w:val="lowerLetter"/>
        <w:lvlText w:val="%8)"/>
        <w:lvlJc w:val="left"/>
        <w:pPr>
          <w:ind w:left="3360" w:hanging="420"/>
        </w:pPr>
      </w:lvl>
    </w:lvlOverride>
    <w:lvlOverride w:ilvl="8">
      <w:lvl w:ilvl="8" w:tplc="1009001B" w:tentative="1">
        <w:start w:val="1"/>
        <w:numFmt w:val="lowerRoman"/>
        <w:lvlText w:val="%9."/>
        <w:lvlJc w:val="right"/>
        <w:pPr>
          <w:ind w:left="3780" w:hanging="420"/>
        </w:pPr>
      </w:lvl>
    </w:lvlOverride>
  </w:num>
  <w:num w:numId="45">
    <w:abstractNumId w:val="14"/>
    <w:lvlOverride w:ilvl="0">
      <w:lvl w:ilvl="0" w:tplc="1009000F">
        <w:start w:val="1"/>
        <w:numFmt w:val="decimal"/>
        <w:lvlText w:val="%1."/>
        <w:lvlJc w:val="left"/>
        <w:pPr>
          <w:ind w:left="720" w:hanging="360"/>
        </w:pPr>
        <w:rPr>
          <w:rFonts w:hint="default"/>
        </w:rPr>
      </w:lvl>
    </w:lvlOverride>
  </w:num>
  <w:num w:numId="46">
    <w:abstractNumId w:val="17"/>
  </w:num>
  <w:num w:numId="47">
    <w:abstractNumId w:val="15"/>
  </w:num>
  <w:num w:numId="48">
    <w:abstractNumId w:val="2"/>
  </w:num>
  <w:num w:numId="49">
    <w:abstractNumId w:val="33"/>
  </w:num>
  <w:num w:numId="50">
    <w:abstractNumId w:val="3"/>
  </w:num>
  <w:num w:numId="51">
    <w:abstractNumId w:val="9"/>
  </w:num>
  <w:num w:numId="52">
    <w:abstractNumId w:val="23"/>
  </w:num>
  <w:num w:numId="53">
    <w:abstractNumId w:val="23"/>
  </w:num>
  <w:num w:numId="54">
    <w:abstractNumId w:val="39"/>
  </w:num>
  <w:num w:numId="55">
    <w:abstractNumId w:val="23"/>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69E"/>
    <w:rsid w:val="00003D96"/>
    <w:rsid w:val="000049E9"/>
    <w:rsid w:val="000056D3"/>
    <w:rsid w:val="00006FD1"/>
    <w:rsid w:val="00011981"/>
    <w:rsid w:val="00011A39"/>
    <w:rsid w:val="00011F56"/>
    <w:rsid w:val="0001207D"/>
    <w:rsid w:val="000120C6"/>
    <w:rsid w:val="00012BC7"/>
    <w:rsid w:val="00013D22"/>
    <w:rsid w:val="00014AD9"/>
    <w:rsid w:val="00014CB6"/>
    <w:rsid w:val="00017145"/>
    <w:rsid w:val="000171A9"/>
    <w:rsid w:val="000172DA"/>
    <w:rsid w:val="000219AC"/>
    <w:rsid w:val="000223AD"/>
    <w:rsid w:val="000246FF"/>
    <w:rsid w:val="0002676B"/>
    <w:rsid w:val="0002793C"/>
    <w:rsid w:val="000313F0"/>
    <w:rsid w:val="00031D24"/>
    <w:rsid w:val="0003248C"/>
    <w:rsid w:val="00032D09"/>
    <w:rsid w:val="000333AF"/>
    <w:rsid w:val="0003432B"/>
    <w:rsid w:val="00035B32"/>
    <w:rsid w:val="00037873"/>
    <w:rsid w:val="00040209"/>
    <w:rsid w:val="00041244"/>
    <w:rsid w:val="00041B23"/>
    <w:rsid w:val="00042748"/>
    <w:rsid w:val="0004283F"/>
    <w:rsid w:val="00047D48"/>
    <w:rsid w:val="000501F6"/>
    <w:rsid w:val="00051894"/>
    <w:rsid w:val="0005258A"/>
    <w:rsid w:val="00052B3D"/>
    <w:rsid w:val="00054381"/>
    <w:rsid w:val="00056394"/>
    <w:rsid w:val="0005757A"/>
    <w:rsid w:val="0005767C"/>
    <w:rsid w:val="000577C6"/>
    <w:rsid w:val="000578CE"/>
    <w:rsid w:val="00060664"/>
    <w:rsid w:val="00060A1F"/>
    <w:rsid w:val="00061680"/>
    <w:rsid w:val="00061BD6"/>
    <w:rsid w:val="0006207A"/>
    <w:rsid w:val="00063963"/>
    <w:rsid w:val="00063CB6"/>
    <w:rsid w:val="00063FB8"/>
    <w:rsid w:val="00064AFC"/>
    <w:rsid w:val="00064D61"/>
    <w:rsid w:val="00065C94"/>
    <w:rsid w:val="00065D81"/>
    <w:rsid w:val="0006624E"/>
    <w:rsid w:val="0006627B"/>
    <w:rsid w:val="000664C1"/>
    <w:rsid w:val="000674D6"/>
    <w:rsid w:val="000674F1"/>
    <w:rsid w:val="000711E1"/>
    <w:rsid w:val="0007129D"/>
    <w:rsid w:val="00071556"/>
    <w:rsid w:val="00073708"/>
    <w:rsid w:val="00074322"/>
    <w:rsid w:val="00075C78"/>
    <w:rsid w:val="000775CC"/>
    <w:rsid w:val="000775EC"/>
    <w:rsid w:val="00080266"/>
    <w:rsid w:val="00082538"/>
    <w:rsid w:val="00082752"/>
    <w:rsid w:val="00083A0B"/>
    <w:rsid w:val="00083F73"/>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1EF6"/>
    <w:rsid w:val="000B55BE"/>
    <w:rsid w:val="000B5F2C"/>
    <w:rsid w:val="000C1399"/>
    <w:rsid w:val="000C1730"/>
    <w:rsid w:val="000C1E91"/>
    <w:rsid w:val="000C4969"/>
    <w:rsid w:val="000C4E70"/>
    <w:rsid w:val="000C7A4D"/>
    <w:rsid w:val="000D25C2"/>
    <w:rsid w:val="000D2752"/>
    <w:rsid w:val="000D373A"/>
    <w:rsid w:val="000D3FA5"/>
    <w:rsid w:val="000D498F"/>
    <w:rsid w:val="000D4D04"/>
    <w:rsid w:val="000D732C"/>
    <w:rsid w:val="000D79F2"/>
    <w:rsid w:val="000E31A2"/>
    <w:rsid w:val="000E378B"/>
    <w:rsid w:val="000E3982"/>
    <w:rsid w:val="000E637D"/>
    <w:rsid w:val="000E64FC"/>
    <w:rsid w:val="000E725B"/>
    <w:rsid w:val="000E7E6A"/>
    <w:rsid w:val="000F11A9"/>
    <w:rsid w:val="000F1847"/>
    <w:rsid w:val="000F2771"/>
    <w:rsid w:val="000F3033"/>
    <w:rsid w:val="000F3A13"/>
    <w:rsid w:val="000F63AB"/>
    <w:rsid w:val="000F7F73"/>
    <w:rsid w:val="00100C50"/>
    <w:rsid w:val="00104752"/>
    <w:rsid w:val="00105ED4"/>
    <w:rsid w:val="00106DF4"/>
    <w:rsid w:val="001071DF"/>
    <w:rsid w:val="001076E8"/>
    <w:rsid w:val="0011199A"/>
    <w:rsid w:val="00114792"/>
    <w:rsid w:val="00117FAB"/>
    <w:rsid w:val="00120804"/>
    <w:rsid w:val="00121A10"/>
    <w:rsid w:val="0012214B"/>
    <w:rsid w:val="00122D9C"/>
    <w:rsid w:val="00123326"/>
    <w:rsid w:val="00124EB4"/>
    <w:rsid w:val="00127512"/>
    <w:rsid w:val="00127F9D"/>
    <w:rsid w:val="0013036D"/>
    <w:rsid w:val="00131343"/>
    <w:rsid w:val="00132193"/>
    <w:rsid w:val="00132FD8"/>
    <w:rsid w:val="00133310"/>
    <w:rsid w:val="001368A7"/>
    <w:rsid w:val="00137D04"/>
    <w:rsid w:val="00141A06"/>
    <w:rsid w:val="00145F6C"/>
    <w:rsid w:val="001478D3"/>
    <w:rsid w:val="00147B17"/>
    <w:rsid w:val="00147CC5"/>
    <w:rsid w:val="001517A4"/>
    <w:rsid w:val="001531B6"/>
    <w:rsid w:val="001605CB"/>
    <w:rsid w:val="00161C0D"/>
    <w:rsid w:val="00163480"/>
    <w:rsid w:val="00164340"/>
    <w:rsid w:val="00166367"/>
    <w:rsid w:val="00166620"/>
    <w:rsid w:val="00166D58"/>
    <w:rsid w:val="001711A8"/>
    <w:rsid w:val="001716B0"/>
    <w:rsid w:val="00171B87"/>
    <w:rsid w:val="001743A1"/>
    <w:rsid w:val="00174BD9"/>
    <w:rsid w:val="001807A2"/>
    <w:rsid w:val="00180CA7"/>
    <w:rsid w:val="0018199C"/>
    <w:rsid w:val="0018289C"/>
    <w:rsid w:val="00186D32"/>
    <w:rsid w:val="00186F7F"/>
    <w:rsid w:val="00187EF7"/>
    <w:rsid w:val="00191BCC"/>
    <w:rsid w:val="00192B55"/>
    <w:rsid w:val="00192E06"/>
    <w:rsid w:val="00193969"/>
    <w:rsid w:val="0019493E"/>
    <w:rsid w:val="00196079"/>
    <w:rsid w:val="001A0CDC"/>
    <w:rsid w:val="001A30DE"/>
    <w:rsid w:val="001A3A9E"/>
    <w:rsid w:val="001A4748"/>
    <w:rsid w:val="001A5072"/>
    <w:rsid w:val="001A5260"/>
    <w:rsid w:val="001A786D"/>
    <w:rsid w:val="001B0398"/>
    <w:rsid w:val="001B2C16"/>
    <w:rsid w:val="001B3F4B"/>
    <w:rsid w:val="001B5662"/>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25A1"/>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17314"/>
    <w:rsid w:val="00217335"/>
    <w:rsid w:val="00220EA2"/>
    <w:rsid w:val="0022115B"/>
    <w:rsid w:val="00221FFD"/>
    <w:rsid w:val="002228C1"/>
    <w:rsid w:val="00222AD9"/>
    <w:rsid w:val="00223640"/>
    <w:rsid w:val="00223F3E"/>
    <w:rsid w:val="00224B92"/>
    <w:rsid w:val="00225150"/>
    <w:rsid w:val="00225690"/>
    <w:rsid w:val="00225A67"/>
    <w:rsid w:val="00226125"/>
    <w:rsid w:val="00226720"/>
    <w:rsid w:val="002268D5"/>
    <w:rsid w:val="002269FB"/>
    <w:rsid w:val="002271FA"/>
    <w:rsid w:val="00227DA0"/>
    <w:rsid w:val="00232EE8"/>
    <w:rsid w:val="00234FD5"/>
    <w:rsid w:val="002357E1"/>
    <w:rsid w:val="00235DDF"/>
    <w:rsid w:val="00236404"/>
    <w:rsid w:val="002367C9"/>
    <w:rsid w:val="00237476"/>
    <w:rsid w:val="002405C6"/>
    <w:rsid w:val="0024097A"/>
    <w:rsid w:val="00242081"/>
    <w:rsid w:val="00242A4D"/>
    <w:rsid w:val="00242BEA"/>
    <w:rsid w:val="00242F3D"/>
    <w:rsid w:val="00243747"/>
    <w:rsid w:val="00244305"/>
    <w:rsid w:val="00244887"/>
    <w:rsid w:val="0024521A"/>
    <w:rsid w:val="002501DE"/>
    <w:rsid w:val="002510FD"/>
    <w:rsid w:val="00251FAF"/>
    <w:rsid w:val="0025231F"/>
    <w:rsid w:val="0025247E"/>
    <w:rsid w:val="00252897"/>
    <w:rsid w:val="0025362C"/>
    <w:rsid w:val="002539E1"/>
    <w:rsid w:val="00254248"/>
    <w:rsid w:val="00254480"/>
    <w:rsid w:val="002547AE"/>
    <w:rsid w:val="00255AC0"/>
    <w:rsid w:val="00255B36"/>
    <w:rsid w:val="002624FF"/>
    <w:rsid w:val="00262D87"/>
    <w:rsid w:val="002652A1"/>
    <w:rsid w:val="0026537F"/>
    <w:rsid w:val="00272C1E"/>
    <w:rsid w:val="002732E0"/>
    <w:rsid w:val="00273498"/>
    <w:rsid w:val="002738DF"/>
    <w:rsid w:val="00273BC3"/>
    <w:rsid w:val="0027457C"/>
    <w:rsid w:val="00276529"/>
    <w:rsid w:val="00280D16"/>
    <w:rsid w:val="00281834"/>
    <w:rsid w:val="002823B0"/>
    <w:rsid w:val="00283016"/>
    <w:rsid w:val="0028341D"/>
    <w:rsid w:val="002840D2"/>
    <w:rsid w:val="002840E1"/>
    <w:rsid w:val="0028415B"/>
    <w:rsid w:val="0028598D"/>
    <w:rsid w:val="00286147"/>
    <w:rsid w:val="002872F0"/>
    <w:rsid w:val="00290446"/>
    <w:rsid w:val="0029059D"/>
    <w:rsid w:val="0029066C"/>
    <w:rsid w:val="0029107D"/>
    <w:rsid w:val="00291285"/>
    <w:rsid w:val="00292817"/>
    <w:rsid w:val="00292F6B"/>
    <w:rsid w:val="00292F88"/>
    <w:rsid w:val="00293A53"/>
    <w:rsid w:val="0029512B"/>
    <w:rsid w:val="00295D9A"/>
    <w:rsid w:val="0029677E"/>
    <w:rsid w:val="00297FAB"/>
    <w:rsid w:val="002A0832"/>
    <w:rsid w:val="002A0AE5"/>
    <w:rsid w:val="002A0DA9"/>
    <w:rsid w:val="002A19CC"/>
    <w:rsid w:val="002A264F"/>
    <w:rsid w:val="002A4A5F"/>
    <w:rsid w:val="002A5108"/>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359E"/>
    <w:rsid w:val="002E4823"/>
    <w:rsid w:val="002E4F2F"/>
    <w:rsid w:val="002E5C58"/>
    <w:rsid w:val="002F084F"/>
    <w:rsid w:val="002F16E0"/>
    <w:rsid w:val="002F3216"/>
    <w:rsid w:val="002F35F6"/>
    <w:rsid w:val="002F7861"/>
    <w:rsid w:val="002F7F58"/>
    <w:rsid w:val="003002E7"/>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4796B"/>
    <w:rsid w:val="00351279"/>
    <w:rsid w:val="00351E65"/>
    <w:rsid w:val="00351F86"/>
    <w:rsid w:val="00352B10"/>
    <w:rsid w:val="00353C71"/>
    <w:rsid w:val="00353D82"/>
    <w:rsid w:val="00354AE8"/>
    <w:rsid w:val="00354D79"/>
    <w:rsid w:val="00355A6E"/>
    <w:rsid w:val="00356304"/>
    <w:rsid w:val="0035698E"/>
    <w:rsid w:val="0036068A"/>
    <w:rsid w:val="00361BE6"/>
    <w:rsid w:val="00362C16"/>
    <w:rsid w:val="00363601"/>
    <w:rsid w:val="00363716"/>
    <w:rsid w:val="00366627"/>
    <w:rsid w:val="00370CDC"/>
    <w:rsid w:val="00372500"/>
    <w:rsid w:val="00372639"/>
    <w:rsid w:val="003761CA"/>
    <w:rsid w:val="00377E67"/>
    <w:rsid w:val="00381BA2"/>
    <w:rsid w:val="00381E94"/>
    <w:rsid w:val="0038442E"/>
    <w:rsid w:val="00385850"/>
    <w:rsid w:val="00386D39"/>
    <w:rsid w:val="003878C5"/>
    <w:rsid w:val="00390137"/>
    <w:rsid w:val="003904B6"/>
    <w:rsid w:val="00391647"/>
    <w:rsid w:val="00394F47"/>
    <w:rsid w:val="003963BA"/>
    <w:rsid w:val="00396820"/>
    <w:rsid w:val="00396E25"/>
    <w:rsid w:val="00397187"/>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B601D"/>
    <w:rsid w:val="003C0982"/>
    <w:rsid w:val="003C0A7F"/>
    <w:rsid w:val="003C0E31"/>
    <w:rsid w:val="003C113F"/>
    <w:rsid w:val="003C2DD4"/>
    <w:rsid w:val="003C2E2F"/>
    <w:rsid w:val="003C3CFD"/>
    <w:rsid w:val="003C4AB8"/>
    <w:rsid w:val="003C51EE"/>
    <w:rsid w:val="003C5CFE"/>
    <w:rsid w:val="003C634B"/>
    <w:rsid w:val="003C7551"/>
    <w:rsid w:val="003D1C07"/>
    <w:rsid w:val="003D2DAC"/>
    <w:rsid w:val="003D6E7D"/>
    <w:rsid w:val="003D73E9"/>
    <w:rsid w:val="003E065B"/>
    <w:rsid w:val="003E15DD"/>
    <w:rsid w:val="003E2979"/>
    <w:rsid w:val="003E2DAE"/>
    <w:rsid w:val="003E418D"/>
    <w:rsid w:val="003E422F"/>
    <w:rsid w:val="003E56CB"/>
    <w:rsid w:val="003E6030"/>
    <w:rsid w:val="003E767E"/>
    <w:rsid w:val="003F0F14"/>
    <w:rsid w:val="003F1889"/>
    <w:rsid w:val="003F31EF"/>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59AB"/>
    <w:rsid w:val="00416FD9"/>
    <w:rsid w:val="00417AA7"/>
    <w:rsid w:val="00417C82"/>
    <w:rsid w:val="00420341"/>
    <w:rsid w:val="00420711"/>
    <w:rsid w:val="00420834"/>
    <w:rsid w:val="00421EAD"/>
    <w:rsid w:val="0042279F"/>
    <w:rsid w:val="004244DE"/>
    <w:rsid w:val="004256AD"/>
    <w:rsid w:val="00425ED9"/>
    <w:rsid w:val="00430CCB"/>
    <w:rsid w:val="004323A9"/>
    <w:rsid w:val="00432893"/>
    <w:rsid w:val="004342F8"/>
    <w:rsid w:val="00434E77"/>
    <w:rsid w:val="00436C8B"/>
    <w:rsid w:val="0044073D"/>
    <w:rsid w:val="00443C8C"/>
    <w:rsid w:val="0044424E"/>
    <w:rsid w:val="00444FA3"/>
    <w:rsid w:val="004514A3"/>
    <w:rsid w:val="00453E63"/>
    <w:rsid w:val="004547C8"/>
    <w:rsid w:val="004548DE"/>
    <w:rsid w:val="004548E0"/>
    <w:rsid w:val="00455B29"/>
    <w:rsid w:val="00455BFD"/>
    <w:rsid w:val="00456213"/>
    <w:rsid w:val="004564C8"/>
    <w:rsid w:val="004575A6"/>
    <w:rsid w:val="00457D35"/>
    <w:rsid w:val="00460A8F"/>
    <w:rsid w:val="00462F4C"/>
    <w:rsid w:val="00464D1E"/>
    <w:rsid w:val="00465753"/>
    <w:rsid w:val="00465C7F"/>
    <w:rsid w:val="00465FBC"/>
    <w:rsid w:val="004666D2"/>
    <w:rsid w:val="004667DA"/>
    <w:rsid w:val="00466C70"/>
    <w:rsid w:val="00470686"/>
    <w:rsid w:val="004706F0"/>
    <w:rsid w:val="00470765"/>
    <w:rsid w:val="00475598"/>
    <w:rsid w:val="00475E5F"/>
    <w:rsid w:val="00480B71"/>
    <w:rsid w:val="00482534"/>
    <w:rsid w:val="00487A43"/>
    <w:rsid w:val="0049029F"/>
    <w:rsid w:val="004908AD"/>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9C6"/>
    <w:rsid w:val="004C0C40"/>
    <w:rsid w:val="004C2215"/>
    <w:rsid w:val="004C2398"/>
    <w:rsid w:val="004C3DD9"/>
    <w:rsid w:val="004C497D"/>
    <w:rsid w:val="004C507A"/>
    <w:rsid w:val="004D02E4"/>
    <w:rsid w:val="004D0C65"/>
    <w:rsid w:val="004D4570"/>
    <w:rsid w:val="004D53E6"/>
    <w:rsid w:val="004D5F39"/>
    <w:rsid w:val="004E2205"/>
    <w:rsid w:val="004E2DFD"/>
    <w:rsid w:val="004E2F11"/>
    <w:rsid w:val="004E2FD7"/>
    <w:rsid w:val="004E3C26"/>
    <w:rsid w:val="004E44EA"/>
    <w:rsid w:val="004E7198"/>
    <w:rsid w:val="004E7F75"/>
    <w:rsid w:val="004F070A"/>
    <w:rsid w:val="004F397A"/>
    <w:rsid w:val="004F3A7B"/>
    <w:rsid w:val="004F4944"/>
    <w:rsid w:val="004F7850"/>
    <w:rsid w:val="00500530"/>
    <w:rsid w:val="0050121B"/>
    <w:rsid w:val="00501A54"/>
    <w:rsid w:val="00501F9D"/>
    <w:rsid w:val="005032C9"/>
    <w:rsid w:val="00504A88"/>
    <w:rsid w:val="005051C0"/>
    <w:rsid w:val="00505972"/>
    <w:rsid w:val="00506C8E"/>
    <w:rsid w:val="00506D69"/>
    <w:rsid w:val="0050722A"/>
    <w:rsid w:val="0051036F"/>
    <w:rsid w:val="0051037A"/>
    <w:rsid w:val="0051040A"/>
    <w:rsid w:val="00510B58"/>
    <w:rsid w:val="00510E10"/>
    <w:rsid w:val="00511104"/>
    <w:rsid w:val="005111CB"/>
    <w:rsid w:val="00511344"/>
    <w:rsid w:val="00511456"/>
    <w:rsid w:val="0051186B"/>
    <w:rsid w:val="00511F44"/>
    <w:rsid w:val="00512349"/>
    <w:rsid w:val="00516C26"/>
    <w:rsid w:val="0052058C"/>
    <w:rsid w:val="0052064F"/>
    <w:rsid w:val="005207B7"/>
    <w:rsid w:val="00520840"/>
    <w:rsid w:val="00521CAA"/>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5EC8"/>
    <w:rsid w:val="0054648B"/>
    <w:rsid w:val="00546901"/>
    <w:rsid w:val="00547A73"/>
    <w:rsid w:val="0055237C"/>
    <w:rsid w:val="00553238"/>
    <w:rsid w:val="00553F33"/>
    <w:rsid w:val="00554315"/>
    <w:rsid w:val="00554FAA"/>
    <w:rsid w:val="005560C5"/>
    <w:rsid w:val="005567C4"/>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1154"/>
    <w:rsid w:val="005921D0"/>
    <w:rsid w:val="0059341E"/>
    <w:rsid w:val="005936C4"/>
    <w:rsid w:val="005955D2"/>
    <w:rsid w:val="00596C69"/>
    <w:rsid w:val="00596E39"/>
    <w:rsid w:val="005A32AF"/>
    <w:rsid w:val="005A3ADB"/>
    <w:rsid w:val="005A4284"/>
    <w:rsid w:val="005A4DBA"/>
    <w:rsid w:val="005A5A6F"/>
    <w:rsid w:val="005B0B87"/>
    <w:rsid w:val="005B1587"/>
    <w:rsid w:val="005B527A"/>
    <w:rsid w:val="005B56C0"/>
    <w:rsid w:val="005B7071"/>
    <w:rsid w:val="005B7357"/>
    <w:rsid w:val="005B7D91"/>
    <w:rsid w:val="005C02FB"/>
    <w:rsid w:val="005C0D66"/>
    <w:rsid w:val="005C0DAD"/>
    <w:rsid w:val="005C25BE"/>
    <w:rsid w:val="005C3D06"/>
    <w:rsid w:val="005C6121"/>
    <w:rsid w:val="005C6FCF"/>
    <w:rsid w:val="005C7324"/>
    <w:rsid w:val="005D0205"/>
    <w:rsid w:val="005D139C"/>
    <w:rsid w:val="005D251E"/>
    <w:rsid w:val="005D2724"/>
    <w:rsid w:val="005D4B60"/>
    <w:rsid w:val="005D5A77"/>
    <w:rsid w:val="005D63AD"/>
    <w:rsid w:val="005D6C84"/>
    <w:rsid w:val="005D7567"/>
    <w:rsid w:val="005D7586"/>
    <w:rsid w:val="005D77DC"/>
    <w:rsid w:val="005E0CBB"/>
    <w:rsid w:val="005E26A8"/>
    <w:rsid w:val="005E28CC"/>
    <w:rsid w:val="005E2CFB"/>
    <w:rsid w:val="005E30D8"/>
    <w:rsid w:val="005E4DFA"/>
    <w:rsid w:val="005E5406"/>
    <w:rsid w:val="005E5E31"/>
    <w:rsid w:val="005E6D7E"/>
    <w:rsid w:val="005E7210"/>
    <w:rsid w:val="005E7681"/>
    <w:rsid w:val="005F1AB9"/>
    <w:rsid w:val="005F226F"/>
    <w:rsid w:val="005F24D6"/>
    <w:rsid w:val="005F4C74"/>
    <w:rsid w:val="005F5228"/>
    <w:rsid w:val="005F6996"/>
    <w:rsid w:val="005F6C63"/>
    <w:rsid w:val="005F6C9D"/>
    <w:rsid w:val="005F6F17"/>
    <w:rsid w:val="005F73C0"/>
    <w:rsid w:val="00600778"/>
    <w:rsid w:val="00600F10"/>
    <w:rsid w:val="006031F8"/>
    <w:rsid w:val="00606F9B"/>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1592"/>
    <w:rsid w:val="00642811"/>
    <w:rsid w:val="00642E3F"/>
    <w:rsid w:val="0064339F"/>
    <w:rsid w:val="006442F2"/>
    <w:rsid w:val="006455D3"/>
    <w:rsid w:val="00645D59"/>
    <w:rsid w:val="006471AB"/>
    <w:rsid w:val="00647655"/>
    <w:rsid w:val="006507F2"/>
    <w:rsid w:val="00650879"/>
    <w:rsid w:val="0065095E"/>
    <w:rsid w:val="00650CD4"/>
    <w:rsid w:val="00651AC0"/>
    <w:rsid w:val="0065272D"/>
    <w:rsid w:val="00653F51"/>
    <w:rsid w:val="00653F5C"/>
    <w:rsid w:val="00657885"/>
    <w:rsid w:val="0066043B"/>
    <w:rsid w:val="00661C80"/>
    <w:rsid w:val="00664856"/>
    <w:rsid w:val="006650CD"/>
    <w:rsid w:val="006671C9"/>
    <w:rsid w:val="006679CE"/>
    <w:rsid w:val="00673E5D"/>
    <w:rsid w:val="00674469"/>
    <w:rsid w:val="006759CB"/>
    <w:rsid w:val="00675F11"/>
    <w:rsid w:val="00676A40"/>
    <w:rsid w:val="006771D6"/>
    <w:rsid w:val="006773EC"/>
    <w:rsid w:val="00680BF4"/>
    <w:rsid w:val="006819C4"/>
    <w:rsid w:val="00682720"/>
    <w:rsid w:val="00682E5B"/>
    <w:rsid w:val="006831BE"/>
    <w:rsid w:val="00683B47"/>
    <w:rsid w:val="00687651"/>
    <w:rsid w:val="0068768C"/>
    <w:rsid w:val="00690847"/>
    <w:rsid w:val="0069238C"/>
    <w:rsid w:val="0069290C"/>
    <w:rsid w:val="00693922"/>
    <w:rsid w:val="006948B3"/>
    <w:rsid w:val="0069520E"/>
    <w:rsid w:val="00695538"/>
    <w:rsid w:val="00697665"/>
    <w:rsid w:val="006A0814"/>
    <w:rsid w:val="006A189E"/>
    <w:rsid w:val="006B074E"/>
    <w:rsid w:val="006B0891"/>
    <w:rsid w:val="006B1662"/>
    <w:rsid w:val="006B18ED"/>
    <w:rsid w:val="006B19F1"/>
    <w:rsid w:val="006B2146"/>
    <w:rsid w:val="006B2BD5"/>
    <w:rsid w:val="006B334B"/>
    <w:rsid w:val="006B403D"/>
    <w:rsid w:val="006B4422"/>
    <w:rsid w:val="006B5449"/>
    <w:rsid w:val="006B701C"/>
    <w:rsid w:val="006C174B"/>
    <w:rsid w:val="006C1D82"/>
    <w:rsid w:val="006C1F12"/>
    <w:rsid w:val="006C23F3"/>
    <w:rsid w:val="006C2BEE"/>
    <w:rsid w:val="006C3EA7"/>
    <w:rsid w:val="006C54D3"/>
    <w:rsid w:val="006C6BE3"/>
    <w:rsid w:val="006C7A06"/>
    <w:rsid w:val="006D0628"/>
    <w:rsid w:val="006D0CC1"/>
    <w:rsid w:val="006D0E3D"/>
    <w:rsid w:val="006D0F61"/>
    <w:rsid w:val="006D249C"/>
    <w:rsid w:val="006D30F4"/>
    <w:rsid w:val="006D3A90"/>
    <w:rsid w:val="006D5CCE"/>
    <w:rsid w:val="006D5FCB"/>
    <w:rsid w:val="006E0BBB"/>
    <w:rsid w:val="006E2151"/>
    <w:rsid w:val="006E7BDD"/>
    <w:rsid w:val="006F0498"/>
    <w:rsid w:val="006F21CA"/>
    <w:rsid w:val="006F284C"/>
    <w:rsid w:val="006F29C2"/>
    <w:rsid w:val="006F49FB"/>
    <w:rsid w:val="006F5421"/>
    <w:rsid w:val="006F68CF"/>
    <w:rsid w:val="006F7227"/>
    <w:rsid w:val="006F74F0"/>
    <w:rsid w:val="006F77BE"/>
    <w:rsid w:val="00701065"/>
    <w:rsid w:val="00702366"/>
    <w:rsid w:val="00710980"/>
    <w:rsid w:val="00710BD1"/>
    <w:rsid w:val="007145DB"/>
    <w:rsid w:val="00714945"/>
    <w:rsid w:val="007155BE"/>
    <w:rsid w:val="007163BC"/>
    <w:rsid w:val="00720524"/>
    <w:rsid w:val="00721243"/>
    <w:rsid w:val="00722378"/>
    <w:rsid w:val="0072325F"/>
    <w:rsid w:val="00727E35"/>
    <w:rsid w:val="00730151"/>
    <w:rsid w:val="00730AE3"/>
    <w:rsid w:val="007329BA"/>
    <w:rsid w:val="00736A02"/>
    <w:rsid w:val="00736BC2"/>
    <w:rsid w:val="00737169"/>
    <w:rsid w:val="0073773D"/>
    <w:rsid w:val="0074086C"/>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3AC0"/>
    <w:rsid w:val="007651BF"/>
    <w:rsid w:val="007661C7"/>
    <w:rsid w:val="00767BF7"/>
    <w:rsid w:val="0077015F"/>
    <w:rsid w:val="00770A83"/>
    <w:rsid w:val="00770DB1"/>
    <w:rsid w:val="00772695"/>
    <w:rsid w:val="00773A60"/>
    <w:rsid w:val="0078024D"/>
    <w:rsid w:val="00780605"/>
    <w:rsid w:val="007806C8"/>
    <w:rsid w:val="00781909"/>
    <w:rsid w:val="007820F2"/>
    <w:rsid w:val="00783846"/>
    <w:rsid w:val="00785E1C"/>
    <w:rsid w:val="00785FD6"/>
    <w:rsid w:val="00786930"/>
    <w:rsid w:val="00787EEA"/>
    <w:rsid w:val="00791A15"/>
    <w:rsid w:val="00791B52"/>
    <w:rsid w:val="00791E80"/>
    <w:rsid w:val="007926A6"/>
    <w:rsid w:val="0079325E"/>
    <w:rsid w:val="00793692"/>
    <w:rsid w:val="00793EEE"/>
    <w:rsid w:val="0079546B"/>
    <w:rsid w:val="007974A1"/>
    <w:rsid w:val="007A012D"/>
    <w:rsid w:val="007A090D"/>
    <w:rsid w:val="007A1E74"/>
    <w:rsid w:val="007A5607"/>
    <w:rsid w:val="007A57F8"/>
    <w:rsid w:val="007A5E82"/>
    <w:rsid w:val="007B1587"/>
    <w:rsid w:val="007B1A0A"/>
    <w:rsid w:val="007B1CCB"/>
    <w:rsid w:val="007B302F"/>
    <w:rsid w:val="007B349C"/>
    <w:rsid w:val="007B421A"/>
    <w:rsid w:val="007B53F5"/>
    <w:rsid w:val="007B6BA9"/>
    <w:rsid w:val="007B7830"/>
    <w:rsid w:val="007C0DA7"/>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857"/>
    <w:rsid w:val="007F1AD1"/>
    <w:rsid w:val="007F2F68"/>
    <w:rsid w:val="007F472E"/>
    <w:rsid w:val="007F486A"/>
    <w:rsid w:val="007F54D0"/>
    <w:rsid w:val="007F6B1D"/>
    <w:rsid w:val="007F6B3B"/>
    <w:rsid w:val="007F6CD7"/>
    <w:rsid w:val="0080063C"/>
    <w:rsid w:val="00800EA2"/>
    <w:rsid w:val="00801178"/>
    <w:rsid w:val="00803651"/>
    <w:rsid w:val="008067DE"/>
    <w:rsid w:val="00807057"/>
    <w:rsid w:val="00813305"/>
    <w:rsid w:val="00813407"/>
    <w:rsid w:val="00813C20"/>
    <w:rsid w:val="008168B7"/>
    <w:rsid w:val="00816971"/>
    <w:rsid w:val="00816E3C"/>
    <w:rsid w:val="0081767C"/>
    <w:rsid w:val="00817D80"/>
    <w:rsid w:val="00820237"/>
    <w:rsid w:val="00822043"/>
    <w:rsid w:val="00824FD0"/>
    <w:rsid w:val="00825524"/>
    <w:rsid w:val="008269A4"/>
    <w:rsid w:val="00826F29"/>
    <w:rsid w:val="00827988"/>
    <w:rsid w:val="00827B34"/>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96"/>
    <w:rsid w:val="008533A8"/>
    <w:rsid w:val="008557F8"/>
    <w:rsid w:val="0086065C"/>
    <w:rsid w:val="008625A4"/>
    <w:rsid w:val="008630DC"/>
    <w:rsid w:val="00863209"/>
    <w:rsid w:val="008634ED"/>
    <w:rsid w:val="00863863"/>
    <w:rsid w:val="00864770"/>
    <w:rsid w:val="0086486F"/>
    <w:rsid w:val="00864CE2"/>
    <w:rsid w:val="00867506"/>
    <w:rsid w:val="00867D26"/>
    <w:rsid w:val="00870D40"/>
    <w:rsid w:val="00871F54"/>
    <w:rsid w:val="00875285"/>
    <w:rsid w:val="008754D7"/>
    <w:rsid w:val="00876F21"/>
    <w:rsid w:val="00880462"/>
    <w:rsid w:val="008831CE"/>
    <w:rsid w:val="00884F04"/>
    <w:rsid w:val="00884FF5"/>
    <w:rsid w:val="008856CF"/>
    <w:rsid w:val="008869F9"/>
    <w:rsid w:val="00887143"/>
    <w:rsid w:val="00887394"/>
    <w:rsid w:val="008902C0"/>
    <w:rsid w:val="008910C5"/>
    <w:rsid w:val="00892194"/>
    <w:rsid w:val="00892DC3"/>
    <w:rsid w:val="00892DED"/>
    <w:rsid w:val="00892E4D"/>
    <w:rsid w:val="00893368"/>
    <w:rsid w:val="0089497A"/>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519"/>
    <w:rsid w:val="008B75B2"/>
    <w:rsid w:val="008C013C"/>
    <w:rsid w:val="008C0842"/>
    <w:rsid w:val="008C1E35"/>
    <w:rsid w:val="008C2DF4"/>
    <w:rsid w:val="008C3047"/>
    <w:rsid w:val="008C3727"/>
    <w:rsid w:val="008C3735"/>
    <w:rsid w:val="008C5A63"/>
    <w:rsid w:val="008C5E84"/>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E7B77"/>
    <w:rsid w:val="008F3455"/>
    <w:rsid w:val="008F4B2A"/>
    <w:rsid w:val="008F6D3D"/>
    <w:rsid w:val="008F75F3"/>
    <w:rsid w:val="009021D7"/>
    <w:rsid w:val="00902BFF"/>
    <w:rsid w:val="0090345C"/>
    <w:rsid w:val="009062BA"/>
    <w:rsid w:val="009067F8"/>
    <w:rsid w:val="009068CB"/>
    <w:rsid w:val="00907D5C"/>
    <w:rsid w:val="009105CF"/>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CEE"/>
    <w:rsid w:val="00922EAD"/>
    <w:rsid w:val="00923157"/>
    <w:rsid w:val="009237BF"/>
    <w:rsid w:val="00925488"/>
    <w:rsid w:val="009269DD"/>
    <w:rsid w:val="00927206"/>
    <w:rsid w:val="0092794B"/>
    <w:rsid w:val="00927BE5"/>
    <w:rsid w:val="00930BE5"/>
    <w:rsid w:val="00934532"/>
    <w:rsid w:val="00935C2F"/>
    <w:rsid w:val="00940831"/>
    <w:rsid w:val="009418C9"/>
    <w:rsid w:val="0094244E"/>
    <w:rsid w:val="00942C63"/>
    <w:rsid w:val="00947A1E"/>
    <w:rsid w:val="00947B63"/>
    <w:rsid w:val="009515F7"/>
    <w:rsid w:val="009526B0"/>
    <w:rsid w:val="00953856"/>
    <w:rsid w:val="009547A3"/>
    <w:rsid w:val="009554D5"/>
    <w:rsid w:val="00956C12"/>
    <w:rsid w:val="00957C5B"/>
    <w:rsid w:val="009616C7"/>
    <w:rsid w:val="009627CC"/>
    <w:rsid w:val="009632F1"/>
    <w:rsid w:val="00964BF4"/>
    <w:rsid w:val="00964DE4"/>
    <w:rsid w:val="00965F5F"/>
    <w:rsid w:val="00966871"/>
    <w:rsid w:val="00971B9B"/>
    <w:rsid w:val="00971EB2"/>
    <w:rsid w:val="009729F5"/>
    <w:rsid w:val="00972EA8"/>
    <w:rsid w:val="009733B9"/>
    <w:rsid w:val="00973C62"/>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68A"/>
    <w:rsid w:val="00986810"/>
    <w:rsid w:val="00986991"/>
    <w:rsid w:val="00987E76"/>
    <w:rsid w:val="009905F6"/>
    <w:rsid w:val="00991EB0"/>
    <w:rsid w:val="00993BC2"/>
    <w:rsid w:val="009956DE"/>
    <w:rsid w:val="009972E0"/>
    <w:rsid w:val="009A0E58"/>
    <w:rsid w:val="009A11B9"/>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5B5C"/>
    <w:rsid w:val="009C6891"/>
    <w:rsid w:val="009C7C61"/>
    <w:rsid w:val="009D2F92"/>
    <w:rsid w:val="009D44CD"/>
    <w:rsid w:val="009D7164"/>
    <w:rsid w:val="009D723F"/>
    <w:rsid w:val="009D7C0D"/>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5F7"/>
    <w:rsid w:val="00A049F0"/>
    <w:rsid w:val="00A05456"/>
    <w:rsid w:val="00A05B79"/>
    <w:rsid w:val="00A10051"/>
    <w:rsid w:val="00A1097E"/>
    <w:rsid w:val="00A11260"/>
    <w:rsid w:val="00A12E47"/>
    <w:rsid w:val="00A1567E"/>
    <w:rsid w:val="00A16FE6"/>
    <w:rsid w:val="00A1708B"/>
    <w:rsid w:val="00A179C1"/>
    <w:rsid w:val="00A17EDC"/>
    <w:rsid w:val="00A20F36"/>
    <w:rsid w:val="00A222D8"/>
    <w:rsid w:val="00A223F2"/>
    <w:rsid w:val="00A239CA"/>
    <w:rsid w:val="00A269BF"/>
    <w:rsid w:val="00A26E66"/>
    <w:rsid w:val="00A27381"/>
    <w:rsid w:val="00A30DAD"/>
    <w:rsid w:val="00A30FCD"/>
    <w:rsid w:val="00A31209"/>
    <w:rsid w:val="00A35328"/>
    <w:rsid w:val="00A355B1"/>
    <w:rsid w:val="00A36C94"/>
    <w:rsid w:val="00A4105B"/>
    <w:rsid w:val="00A42E6B"/>
    <w:rsid w:val="00A43768"/>
    <w:rsid w:val="00A43AD7"/>
    <w:rsid w:val="00A464B6"/>
    <w:rsid w:val="00A50596"/>
    <w:rsid w:val="00A51141"/>
    <w:rsid w:val="00A53265"/>
    <w:rsid w:val="00A5445B"/>
    <w:rsid w:val="00A558E0"/>
    <w:rsid w:val="00A6032F"/>
    <w:rsid w:val="00A6250C"/>
    <w:rsid w:val="00A62519"/>
    <w:rsid w:val="00A630E5"/>
    <w:rsid w:val="00A64B04"/>
    <w:rsid w:val="00A64E45"/>
    <w:rsid w:val="00A650E8"/>
    <w:rsid w:val="00A67BE7"/>
    <w:rsid w:val="00A7078B"/>
    <w:rsid w:val="00A7090E"/>
    <w:rsid w:val="00A7221C"/>
    <w:rsid w:val="00A76CC9"/>
    <w:rsid w:val="00A801FB"/>
    <w:rsid w:val="00A80E10"/>
    <w:rsid w:val="00A815B0"/>
    <w:rsid w:val="00A854C0"/>
    <w:rsid w:val="00A860A7"/>
    <w:rsid w:val="00A864ED"/>
    <w:rsid w:val="00A86769"/>
    <w:rsid w:val="00A87CA9"/>
    <w:rsid w:val="00A90584"/>
    <w:rsid w:val="00A946C9"/>
    <w:rsid w:val="00A94770"/>
    <w:rsid w:val="00A94C2D"/>
    <w:rsid w:val="00A9689F"/>
    <w:rsid w:val="00A97084"/>
    <w:rsid w:val="00A97947"/>
    <w:rsid w:val="00A97FC7"/>
    <w:rsid w:val="00AA014E"/>
    <w:rsid w:val="00AA0C6D"/>
    <w:rsid w:val="00AA3CF7"/>
    <w:rsid w:val="00AA5A60"/>
    <w:rsid w:val="00AB01E2"/>
    <w:rsid w:val="00AB1500"/>
    <w:rsid w:val="00AB185C"/>
    <w:rsid w:val="00AB195B"/>
    <w:rsid w:val="00AB59FA"/>
    <w:rsid w:val="00AB62C3"/>
    <w:rsid w:val="00AB638F"/>
    <w:rsid w:val="00AB6693"/>
    <w:rsid w:val="00AB69BB"/>
    <w:rsid w:val="00AB7C94"/>
    <w:rsid w:val="00AC0907"/>
    <w:rsid w:val="00AC0BEC"/>
    <w:rsid w:val="00AC190D"/>
    <w:rsid w:val="00AC1E69"/>
    <w:rsid w:val="00AC2284"/>
    <w:rsid w:val="00AC2E57"/>
    <w:rsid w:val="00AC3048"/>
    <w:rsid w:val="00AC4E4F"/>
    <w:rsid w:val="00AC6564"/>
    <w:rsid w:val="00AD033B"/>
    <w:rsid w:val="00AD489D"/>
    <w:rsid w:val="00AD738E"/>
    <w:rsid w:val="00AD76C4"/>
    <w:rsid w:val="00AE1540"/>
    <w:rsid w:val="00AE2825"/>
    <w:rsid w:val="00AE3D09"/>
    <w:rsid w:val="00AE4339"/>
    <w:rsid w:val="00AE4EA9"/>
    <w:rsid w:val="00AE50D5"/>
    <w:rsid w:val="00AE5FE4"/>
    <w:rsid w:val="00AE62E4"/>
    <w:rsid w:val="00AE6A4E"/>
    <w:rsid w:val="00AE70D5"/>
    <w:rsid w:val="00AE7AE1"/>
    <w:rsid w:val="00AF03CA"/>
    <w:rsid w:val="00AF2673"/>
    <w:rsid w:val="00AF2CC2"/>
    <w:rsid w:val="00AF5019"/>
    <w:rsid w:val="00AF6A9E"/>
    <w:rsid w:val="00AF788F"/>
    <w:rsid w:val="00B000BB"/>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914"/>
    <w:rsid w:val="00B22E91"/>
    <w:rsid w:val="00B24275"/>
    <w:rsid w:val="00B25492"/>
    <w:rsid w:val="00B254E9"/>
    <w:rsid w:val="00B25B7F"/>
    <w:rsid w:val="00B26432"/>
    <w:rsid w:val="00B268BB"/>
    <w:rsid w:val="00B271A0"/>
    <w:rsid w:val="00B2773B"/>
    <w:rsid w:val="00B30A9E"/>
    <w:rsid w:val="00B3299A"/>
    <w:rsid w:val="00B32BF4"/>
    <w:rsid w:val="00B33329"/>
    <w:rsid w:val="00B33884"/>
    <w:rsid w:val="00B344D4"/>
    <w:rsid w:val="00B351E8"/>
    <w:rsid w:val="00B3557F"/>
    <w:rsid w:val="00B37812"/>
    <w:rsid w:val="00B413AB"/>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583D"/>
    <w:rsid w:val="00B66FEB"/>
    <w:rsid w:val="00B677E6"/>
    <w:rsid w:val="00B72C85"/>
    <w:rsid w:val="00B73485"/>
    <w:rsid w:val="00B74FA8"/>
    <w:rsid w:val="00B75F71"/>
    <w:rsid w:val="00B76BAF"/>
    <w:rsid w:val="00B77923"/>
    <w:rsid w:val="00B77E07"/>
    <w:rsid w:val="00B80792"/>
    <w:rsid w:val="00B825ED"/>
    <w:rsid w:val="00B83B0C"/>
    <w:rsid w:val="00B84139"/>
    <w:rsid w:val="00B85F9B"/>
    <w:rsid w:val="00B86221"/>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236A"/>
    <w:rsid w:val="00BA3233"/>
    <w:rsid w:val="00BA4634"/>
    <w:rsid w:val="00BA69F6"/>
    <w:rsid w:val="00BA7BED"/>
    <w:rsid w:val="00BA7DF6"/>
    <w:rsid w:val="00BB0899"/>
    <w:rsid w:val="00BB0B37"/>
    <w:rsid w:val="00BB0D41"/>
    <w:rsid w:val="00BB1060"/>
    <w:rsid w:val="00BB19E9"/>
    <w:rsid w:val="00BB1C70"/>
    <w:rsid w:val="00BB5620"/>
    <w:rsid w:val="00BB79A4"/>
    <w:rsid w:val="00BB7D16"/>
    <w:rsid w:val="00BB7D8A"/>
    <w:rsid w:val="00BC0D99"/>
    <w:rsid w:val="00BC276A"/>
    <w:rsid w:val="00BC36B0"/>
    <w:rsid w:val="00BC4326"/>
    <w:rsid w:val="00BC6628"/>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25B"/>
    <w:rsid w:val="00BE7CF4"/>
    <w:rsid w:val="00BF053D"/>
    <w:rsid w:val="00BF39B0"/>
    <w:rsid w:val="00BF4D11"/>
    <w:rsid w:val="00BF63E2"/>
    <w:rsid w:val="00BF724C"/>
    <w:rsid w:val="00C02C59"/>
    <w:rsid w:val="00C046CF"/>
    <w:rsid w:val="00C05456"/>
    <w:rsid w:val="00C06244"/>
    <w:rsid w:val="00C076A9"/>
    <w:rsid w:val="00C1289D"/>
    <w:rsid w:val="00C130DE"/>
    <w:rsid w:val="00C134C0"/>
    <w:rsid w:val="00C13B21"/>
    <w:rsid w:val="00C14DB3"/>
    <w:rsid w:val="00C1588A"/>
    <w:rsid w:val="00C15BBB"/>
    <w:rsid w:val="00C16239"/>
    <w:rsid w:val="00C1625F"/>
    <w:rsid w:val="00C17E9F"/>
    <w:rsid w:val="00C21431"/>
    <w:rsid w:val="00C224FF"/>
    <w:rsid w:val="00C225FA"/>
    <w:rsid w:val="00C23B61"/>
    <w:rsid w:val="00C23DC9"/>
    <w:rsid w:val="00C27715"/>
    <w:rsid w:val="00C30CF3"/>
    <w:rsid w:val="00C3157C"/>
    <w:rsid w:val="00C31FC0"/>
    <w:rsid w:val="00C32026"/>
    <w:rsid w:val="00C33663"/>
    <w:rsid w:val="00C3370E"/>
    <w:rsid w:val="00C341C3"/>
    <w:rsid w:val="00C3589A"/>
    <w:rsid w:val="00C35F58"/>
    <w:rsid w:val="00C36C29"/>
    <w:rsid w:val="00C37368"/>
    <w:rsid w:val="00C37FF1"/>
    <w:rsid w:val="00C40963"/>
    <w:rsid w:val="00C40F57"/>
    <w:rsid w:val="00C422A6"/>
    <w:rsid w:val="00C42829"/>
    <w:rsid w:val="00C4312D"/>
    <w:rsid w:val="00C4324A"/>
    <w:rsid w:val="00C47393"/>
    <w:rsid w:val="00C47589"/>
    <w:rsid w:val="00C507CD"/>
    <w:rsid w:val="00C52085"/>
    <w:rsid w:val="00C560AD"/>
    <w:rsid w:val="00C5678C"/>
    <w:rsid w:val="00C62006"/>
    <w:rsid w:val="00C656B9"/>
    <w:rsid w:val="00C66EF2"/>
    <w:rsid w:val="00C67CD0"/>
    <w:rsid w:val="00C70D80"/>
    <w:rsid w:val="00C719A2"/>
    <w:rsid w:val="00C74AFF"/>
    <w:rsid w:val="00C76856"/>
    <w:rsid w:val="00C76951"/>
    <w:rsid w:val="00C76D59"/>
    <w:rsid w:val="00C76E03"/>
    <w:rsid w:val="00C7718D"/>
    <w:rsid w:val="00C805D6"/>
    <w:rsid w:val="00C82650"/>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518"/>
    <w:rsid w:val="00CB0987"/>
    <w:rsid w:val="00CB1925"/>
    <w:rsid w:val="00CB1D8B"/>
    <w:rsid w:val="00CB1F5B"/>
    <w:rsid w:val="00CB246F"/>
    <w:rsid w:val="00CB3320"/>
    <w:rsid w:val="00CB3444"/>
    <w:rsid w:val="00CB3510"/>
    <w:rsid w:val="00CB388A"/>
    <w:rsid w:val="00CB42D4"/>
    <w:rsid w:val="00CB44AC"/>
    <w:rsid w:val="00CC0AD5"/>
    <w:rsid w:val="00CC1E0E"/>
    <w:rsid w:val="00CC2031"/>
    <w:rsid w:val="00CC2483"/>
    <w:rsid w:val="00CC3282"/>
    <w:rsid w:val="00CC5508"/>
    <w:rsid w:val="00CC5C65"/>
    <w:rsid w:val="00CC7D14"/>
    <w:rsid w:val="00CD1F84"/>
    <w:rsid w:val="00CD34CE"/>
    <w:rsid w:val="00CD43C8"/>
    <w:rsid w:val="00CD7517"/>
    <w:rsid w:val="00CE00EE"/>
    <w:rsid w:val="00CE1BC4"/>
    <w:rsid w:val="00CE1C72"/>
    <w:rsid w:val="00CE1FEC"/>
    <w:rsid w:val="00CE38ED"/>
    <w:rsid w:val="00CE3BD7"/>
    <w:rsid w:val="00CE4572"/>
    <w:rsid w:val="00CE51C3"/>
    <w:rsid w:val="00CE75EF"/>
    <w:rsid w:val="00CE7A9B"/>
    <w:rsid w:val="00CE7C42"/>
    <w:rsid w:val="00CF2B43"/>
    <w:rsid w:val="00CF475D"/>
    <w:rsid w:val="00CF49A8"/>
    <w:rsid w:val="00CF4AE4"/>
    <w:rsid w:val="00CF4F69"/>
    <w:rsid w:val="00D003EF"/>
    <w:rsid w:val="00D02022"/>
    <w:rsid w:val="00D021D4"/>
    <w:rsid w:val="00D04266"/>
    <w:rsid w:val="00D0671F"/>
    <w:rsid w:val="00D06A14"/>
    <w:rsid w:val="00D10595"/>
    <w:rsid w:val="00D11D6F"/>
    <w:rsid w:val="00D11FA7"/>
    <w:rsid w:val="00D136B4"/>
    <w:rsid w:val="00D13C29"/>
    <w:rsid w:val="00D144AC"/>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818"/>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02"/>
    <w:rsid w:val="00D50B9E"/>
    <w:rsid w:val="00D51069"/>
    <w:rsid w:val="00D528A2"/>
    <w:rsid w:val="00D53030"/>
    <w:rsid w:val="00D54972"/>
    <w:rsid w:val="00D56101"/>
    <w:rsid w:val="00D61C87"/>
    <w:rsid w:val="00D61D5B"/>
    <w:rsid w:val="00D61DA2"/>
    <w:rsid w:val="00D62D2E"/>
    <w:rsid w:val="00D649B0"/>
    <w:rsid w:val="00D6729A"/>
    <w:rsid w:val="00D675DE"/>
    <w:rsid w:val="00D67720"/>
    <w:rsid w:val="00D7114A"/>
    <w:rsid w:val="00D741EC"/>
    <w:rsid w:val="00D766C8"/>
    <w:rsid w:val="00D80167"/>
    <w:rsid w:val="00D81975"/>
    <w:rsid w:val="00D82ECE"/>
    <w:rsid w:val="00D82F79"/>
    <w:rsid w:val="00D83D02"/>
    <w:rsid w:val="00D84C94"/>
    <w:rsid w:val="00D87175"/>
    <w:rsid w:val="00D878BB"/>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6C7A"/>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241B"/>
    <w:rsid w:val="00DD30E0"/>
    <w:rsid w:val="00DD346C"/>
    <w:rsid w:val="00DD4233"/>
    <w:rsid w:val="00DD4635"/>
    <w:rsid w:val="00DD4E5E"/>
    <w:rsid w:val="00DD505B"/>
    <w:rsid w:val="00DD52CC"/>
    <w:rsid w:val="00DD7D5C"/>
    <w:rsid w:val="00DE081D"/>
    <w:rsid w:val="00DE26D2"/>
    <w:rsid w:val="00DE308B"/>
    <w:rsid w:val="00DE424C"/>
    <w:rsid w:val="00DE463C"/>
    <w:rsid w:val="00DE59A2"/>
    <w:rsid w:val="00DE5C78"/>
    <w:rsid w:val="00DF0222"/>
    <w:rsid w:val="00DF07A2"/>
    <w:rsid w:val="00DF1DF2"/>
    <w:rsid w:val="00DF2A0E"/>
    <w:rsid w:val="00DF4E63"/>
    <w:rsid w:val="00DF571D"/>
    <w:rsid w:val="00DF731F"/>
    <w:rsid w:val="00E00006"/>
    <w:rsid w:val="00E00E26"/>
    <w:rsid w:val="00E0379F"/>
    <w:rsid w:val="00E039D3"/>
    <w:rsid w:val="00E03BEC"/>
    <w:rsid w:val="00E051AC"/>
    <w:rsid w:val="00E06416"/>
    <w:rsid w:val="00E06E4C"/>
    <w:rsid w:val="00E0741E"/>
    <w:rsid w:val="00E10AE2"/>
    <w:rsid w:val="00E12DA5"/>
    <w:rsid w:val="00E13BA5"/>
    <w:rsid w:val="00E13E87"/>
    <w:rsid w:val="00E1472C"/>
    <w:rsid w:val="00E14D61"/>
    <w:rsid w:val="00E14E44"/>
    <w:rsid w:val="00E174AE"/>
    <w:rsid w:val="00E21B8C"/>
    <w:rsid w:val="00E2271E"/>
    <w:rsid w:val="00E236CB"/>
    <w:rsid w:val="00E24550"/>
    <w:rsid w:val="00E24894"/>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2639"/>
    <w:rsid w:val="00E53BC1"/>
    <w:rsid w:val="00E5569D"/>
    <w:rsid w:val="00E55B3B"/>
    <w:rsid w:val="00E55E91"/>
    <w:rsid w:val="00E56768"/>
    <w:rsid w:val="00E5758D"/>
    <w:rsid w:val="00E63704"/>
    <w:rsid w:val="00E63891"/>
    <w:rsid w:val="00E64ACD"/>
    <w:rsid w:val="00E6547F"/>
    <w:rsid w:val="00E661D2"/>
    <w:rsid w:val="00E66752"/>
    <w:rsid w:val="00E66875"/>
    <w:rsid w:val="00E66EE0"/>
    <w:rsid w:val="00E679F0"/>
    <w:rsid w:val="00E67FD9"/>
    <w:rsid w:val="00E7094A"/>
    <w:rsid w:val="00E7279F"/>
    <w:rsid w:val="00E735AE"/>
    <w:rsid w:val="00E75783"/>
    <w:rsid w:val="00E762B9"/>
    <w:rsid w:val="00E77B2D"/>
    <w:rsid w:val="00E77B58"/>
    <w:rsid w:val="00E806ED"/>
    <w:rsid w:val="00E80E34"/>
    <w:rsid w:val="00E82DA6"/>
    <w:rsid w:val="00E83616"/>
    <w:rsid w:val="00E83BEA"/>
    <w:rsid w:val="00E843FF"/>
    <w:rsid w:val="00E86297"/>
    <w:rsid w:val="00E910EC"/>
    <w:rsid w:val="00E92A6C"/>
    <w:rsid w:val="00E92B80"/>
    <w:rsid w:val="00E94FB6"/>
    <w:rsid w:val="00E961AA"/>
    <w:rsid w:val="00E9632D"/>
    <w:rsid w:val="00EA17D9"/>
    <w:rsid w:val="00EA5053"/>
    <w:rsid w:val="00EA6628"/>
    <w:rsid w:val="00EA69D7"/>
    <w:rsid w:val="00EA7525"/>
    <w:rsid w:val="00EA79FD"/>
    <w:rsid w:val="00EB0F5D"/>
    <w:rsid w:val="00EB1039"/>
    <w:rsid w:val="00EB2E81"/>
    <w:rsid w:val="00EB3C53"/>
    <w:rsid w:val="00EB3F97"/>
    <w:rsid w:val="00EB5304"/>
    <w:rsid w:val="00EB545B"/>
    <w:rsid w:val="00EB7834"/>
    <w:rsid w:val="00EC0891"/>
    <w:rsid w:val="00EC3412"/>
    <w:rsid w:val="00EC3777"/>
    <w:rsid w:val="00EC420E"/>
    <w:rsid w:val="00EC6AE6"/>
    <w:rsid w:val="00EC7B61"/>
    <w:rsid w:val="00ED2BFE"/>
    <w:rsid w:val="00ED384A"/>
    <w:rsid w:val="00ED3E16"/>
    <w:rsid w:val="00ED4400"/>
    <w:rsid w:val="00ED462D"/>
    <w:rsid w:val="00ED4E69"/>
    <w:rsid w:val="00ED55AB"/>
    <w:rsid w:val="00ED5701"/>
    <w:rsid w:val="00ED612C"/>
    <w:rsid w:val="00ED664E"/>
    <w:rsid w:val="00ED71A6"/>
    <w:rsid w:val="00ED7D82"/>
    <w:rsid w:val="00EE2E24"/>
    <w:rsid w:val="00EE456A"/>
    <w:rsid w:val="00EE51DB"/>
    <w:rsid w:val="00EE5D13"/>
    <w:rsid w:val="00EF0D6B"/>
    <w:rsid w:val="00EF1BE6"/>
    <w:rsid w:val="00EF22C2"/>
    <w:rsid w:val="00EF2A67"/>
    <w:rsid w:val="00EF3F8E"/>
    <w:rsid w:val="00EF5E90"/>
    <w:rsid w:val="00F00FB3"/>
    <w:rsid w:val="00F012E4"/>
    <w:rsid w:val="00F0460F"/>
    <w:rsid w:val="00F04CF2"/>
    <w:rsid w:val="00F056AF"/>
    <w:rsid w:val="00F066FB"/>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14EB"/>
    <w:rsid w:val="00F22ABC"/>
    <w:rsid w:val="00F230C2"/>
    <w:rsid w:val="00F252C0"/>
    <w:rsid w:val="00F26A60"/>
    <w:rsid w:val="00F315F5"/>
    <w:rsid w:val="00F3166E"/>
    <w:rsid w:val="00F32893"/>
    <w:rsid w:val="00F368D3"/>
    <w:rsid w:val="00F36E23"/>
    <w:rsid w:val="00F40EB7"/>
    <w:rsid w:val="00F417FE"/>
    <w:rsid w:val="00F423CC"/>
    <w:rsid w:val="00F433DC"/>
    <w:rsid w:val="00F445DD"/>
    <w:rsid w:val="00F45F2C"/>
    <w:rsid w:val="00F4616C"/>
    <w:rsid w:val="00F465B6"/>
    <w:rsid w:val="00F477E1"/>
    <w:rsid w:val="00F47BAD"/>
    <w:rsid w:val="00F5012A"/>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0F34"/>
    <w:rsid w:val="00F81368"/>
    <w:rsid w:val="00F81E54"/>
    <w:rsid w:val="00F835F1"/>
    <w:rsid w:val="00F838DD"/>
    <w:rsid w:val="00F86457"/>
    <w:rsid w:val="00F87835"/>
    <w:rsid w:val="00F87854"/>
    <w:rsid w:val="00F9008A"/>
    <w:rsid w:val="00F9042F"/>
    <w:rsid w:val="00F92CA4"/>
    <w:rsid w:val="00F94485"/>
    <w:rsid w:val="00F9476E"/>
    <w:rsid w:val="00F9643A"/>
    <w:rsid w:val="00F96BEB"/>
    <w:rsid w:val="00F971E5"/>
    <w:rsid w:val="00FA03F7"/>
    <w:rsid w:val="00FA1B74"/>
    <w:rsid w:val="00FA2AEB"/>
    <w:rsid w:val="00FA3CF6"/>
    <w:rsid w:val="00FA3E24"/>
    <w:rsid w:val="00FB00E2"/>
    <w:rsid w:val="00FB11AD"/>
    <w:rsid w:val="00FB21BE"/>
    <w:rsid w:val="00FB2844"/>
    <w:rsid w:val="00FB309B"/>
    <w:rsid w:val="00FB3B70"/>
    <w:rsid w:val="00FB4024"/>
    <w:rsid w:val="00FB49E4"/>
    <w:rsid w:val="00FB4CD3"/>
    <w:rsid w:val="00FB5145"/>
    <w:rsid w:val="00FB62C9"/>
    <w:rsid w:val="00FB634E"/>
    <w:rsid w:val="00FB6C8A"/>
    <w:rsid w:val="00FB7D6A"/>
    <w:rsid w:val="00FC0B66"/>
    <w:rsid w:val="00FC3EDB"/>
    <w:rsid w:val="00FC4A54"/>
    <w:rsid w:val="00FC562D"/>
    <w:rsid w:val="00FC6159"/>
    <w:rsid w:val="00FC6524"/>
    <w:rsid w:val="00FC79FB"/>
    <w:rsid w:val="00FC7F23"/>
    <w:rsid w:val="00FD0467"/>
    <w:rsid w:val="00FD061C"/>
    <w:rsid w:val="00FD4ACD"/>
    <w:rsid w:val="00FD5232"/>
    <w:rsid w:val="00FD62FF"/>
    <w:rsid w:val="00FD6404"/>
    <w:rsid w:val="00FE02F5"/>
    <w:rsid w:val="00FE3449"/>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rsid w:val="002501DE"/>
    <w:rPr>
      <w:sz w:val="22"/>
      <w:szCs w:val="24"/>
      <w:lang w:val="en-GB"/>
    </w:rPr>
  </w:style>
  <w:style w:type="paragraph" w:styleId="BodyText2">
    <w:name w:val="Body Text 2"/>
    <w:basedOn w:val="Normal"/>
    <w:link w:val="BodyText2Char"/>
    <w:uiPriority w:val="99"/>
    <w:semiHidden/>
    <w:unhideWhenUsed/>
    <w:rsid w:val="0090345C"/>
    <w:pPr>
      <w:spacing w:after="120" w:line="480" w:lineRule="auto"/>
    </w:pPr>
  </w:style>
  <w:style w:type="character" w:customStyle="1" w:styleId="BodyText2Char">
    <w:name w:val="Body Text 2 Char"/>
    <w:basedOn w:val="DefaultParagraphFont"/>
    <w:link w:val="BodyText2"/>
    <w:uiPriority w:val="99"/>
    <w:semiHidden/>
    <w:rsid w:val="0090345C"/>
    <w:rPr>
      <w:sz w:val="24"/>
      <w:szCs w:val="24"/>
    </w:rPr>
  </w:style>
  <w:style w:type="character" w:customStyle="1" w:styleId="text-dst">
    <w:name w:val="text-dst"/>
    <w:basedOn w:val="DefaultParagraphFont"/>
    <w:rsid w:val="007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2/cop-12-dec-24-zh.pdf" TargetMode="External"/><Relationship Id="rId18" Type="http://schemas.openxmlformats.org/officeDocument/2006/relationships/hyperlink" Target="https://www.cbd.int/doc/notifications/2019/ntf-2019-023-bs-en.pdf" TargetMode="External"/><Relationship Id="rId26" Type="http://schemas.openxmlformats.org/officeDocument/2006/relationships/hyperlink" Target="https://www.cbd.int/doc/c/aa10/9160/6c3fcedf265dbee686715016/synbio-ahteg-2017-01-03-en.pdf" TargetMode="External"/><Relationship Id="rId21" Type="http://schemas.openxmlformats.org/officeDocument/2006/relationships/hyperlink" Target="https://www.cbd.int/doc/c/b2bb/cf58/b09729bb00be6abf72325a1a/synbio-ahteg-2019-01-03-en.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bd.int/doc/decisions/cop-14/cop-14-dec-19-zh.pdf" TargetMode="External"/><Relationship Id="rId17" Type="http://schemas.openxmlformats.org/officeDocument/2006/relationships/hyperlink" Target="https://bch.cbd.int/%20synbio/open-ended/discussion/" TargetMode="External"/><Relationship Id="rId25" Type="http://schemas.openxmlformats.org/officeDocument/2006/relationships/hyperlink" Target="https://www.cbd.int/doc/decisions/cop-14/cop-14-dec-19-zh.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ch.cbd.int/synbio/%20submissions/" TargetMode="External"/><Relationship Id="rId20" Type="http://schemas.openxmlformats.org/officeDocument/2006/relationships/hyperlink" Target="https://www.cbd.int/doc/notifications/2019/ntf-2019-037-bs-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recommendations/sbstta-23/sbstta-23-rec-07-zh.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Biodiv.org\shares\UserDoc\Working%20Folders\Conference%20&amp;%20Editorial%20Services\NEW%20U\Documents\Synthetic%20biology\AHTEG\2019-01-Montreal\SCBD\CP\DC\MA\MW\87791" TargetMode="External"/><Relationship Id="rId23" Type="http://schemas.openxmlformats.org/officeDocument/2006/relationships/hyperlink" Target="https://www.cbd.int/doc/notifications/2019/ntf-2019-041-emerging-issues-en.pdf" TargetMode="External"/><Relationship Id="rId28" Type="http://schemas.openxmlformats.org/officeDocument/2006/relationships/hyperlink" Target="https://www.cbd.int/doc/c/b512/a227/b9ab92674c7c8d453a220f9d/synbio-ahteg-2019-01-inf-04-zh.pdf"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cbd.int/doc/decisions/cop-14/cop-14-dec-33-zh.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17-zh.pdf" TargetMode="External"/><Relationship Id="rId22" Type="http://schemas.openxmlformats.org/officeDocument/2006/relationships/hyperlink" Target="https://www.cbd.int/doc/notifications/2019/ntf-2019-069-bs-en.docx" TargetMode="External"/><Relationship Id="rId27" Type="http://schemas.openxmlformats.org/officeDocument/2006/relationships/hyperlink" Target="https://www.cbd.int/doc/c/aa10/9160/6c3fcedf265dbee686715016/synbio-ahteg-2017-01-03-en.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CP-RARM-CB-2019-01"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en.unesco.org/themes/ethics-science-and-technology/UNIACB"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zh.pdf" TargetMode="External"/><Relationship Id="rId6" Type="http://schemas.openxmlformats.org/officeDocument/2006/relationships/hyperlink" Target="https://portals.iucn.org/library/node/48408" TargetMode="External"/><Relationship Id="rId5" Type="http://schemas.openxmlformats.org/officeDocument/2006/relationships/hyperlink" Target="https://wedocs.unep.org/bitstream/handle/20.500.11822/27544/Frontiers1819_ch1.pdf?sequence=1&amp;isAllowed=y" TargetMode="External"/><Relationship Id="rId10" Type="http://schemas.openxmlformats.org/officeDocument/2006/relationships/hyperlink" Target="https://www.cbd.int/doc/c/aa10/9160/6c3fcedf265dbee686715016/synbio-ahteg-2017-01-03-zh.pdf" TargetMode="External"/><Relationship Id="rId4" Type="http://schemas.openxmlformats.org/officeDocument/2006/relationships/hyperlink" Target="https://www.cbd.int/doc/publications/cbd-ts-82-en.pdf" TargetMode="External"/><Relationship Id="rId9" Type="http://schemas.openxmlformats.org/officeDocument/2006/relationships/hyperlink" Target="http://bch.cbd.int/onlineconferences/portal_detection/2019discussion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2C58"/>
    <w:rsid w:val="0001488E"/>
    <w:rsid w:val="00015BC6"/>
    <w:rsid w:val="0006128C"/>
    <w:rsid w:val="00067937"/>
    <w:rsid w:val="00075817"/>
    <w:rsid w:val="00080AFB"/>
    <w:rsid w:val="000C13D7"/>
    <w:rsid w:val="000C57EE"/>
    <w:rsid w:val="000F0A1E"/>
    <w:rsid w:val="00105961"/>
    <w:rsid w:val="001B29AF"/>
    <w:rsid w:val="001B3030"/>
    <w:rsid w:val="001E711F"/>
    <w:rsid w:val="001F1225"/>
    <w:rsid w:val="001F367B"/>
    <w:rsid w:val="002B5BA7"/>
    <w:rsid w:val="002E77A1"/>
    <w:rsid w:val="003020B6"/>
    <w:rsid w:val="00310614"/>
    <w:rsid w:val="003370EB"/>
    <w:rsid w:val="00340DC6"/>
    <w:rsid w:val="0037757D"/>
    <w:rsid w:val="003B52A7"/>
    <w:rsid w:val="0041449F"/>
    <w:rsid w:val="00425527"/>
    <w:rsid w:val="004468F7"/>
    <w:rsid w:val="0045286F"/>
    <w:rsid w:val="004A69EC"/>
    <w:rsid w:val="004F41B4"/>
    <w:rsid w:val="00535F34"/>
    <w:rsid w:val="00564A53"/>
    <w:rsid w:val="00566B0B"/>
    <w:rsid w:val="00576062"/>
    <w:rsid w:val="00637633"/>
    <w:rsid w:val="0065310D"/>
    <w:rsid w:val="00686653"/>
    <w:rsid w:val="006F68D4"/>
    <w:rsid w:val="0070613C"/>
    <w:rsid w:val="00713200"/>
    <w:rsid w:val="007305B5"/>
    <w:rsid w:val="007D1F37"/>
    <w:rsid w:val="007E501A"/>
    <w:rsid w:val="008152B2"/>
    <w:rsid w:val="008203CA"/>
    <w:rsid w:val="0083264A"/>
    <w:rsid w:val="008353A8"/>
    <w:rsid w:val="008465A4"/>
    <w:rsid w:val="00866B4E"/>
    <w:rsid w:val="00887523"/>
    <w:rsid w:val="00896FE8"/>
    <w:rsid w:val="009367D8"/>
    <w:rsid w:val="00962601"/>
    <w:rsid w:val="0096489A"/>
    <w:rsid w:val="009A2846"/>
    <w:rsid w:val="009B334A"/>
    <w:rsid w:val="009D46D8"/>
    <w:rsid w:val="009D496C"/>
    <w:rsid w:val="00A24A83"/>
    <w:rsid w:val="00A27574"/>
    <w:rsid w:val="00A63818"/>
    <w:rsid w:val="00A640BD"/>
    <w:rsid w:val="00A77726"/>
    <w:rsid w:val="00AA0641"/>
    <w:rsid w:val="00B04CF6"/>
    <w:rsid w:val="00B076DE"/>
    <w:rsid w:val="00B22F91"/>
    <w:rsid w:val="00B36C7B"/>
    <w:rsid w:val="00B77C6C"/>
    <w:rsid w:val="00B978E6"/>
    <w:rsid w:val="00BB2CFE"/>
    <w:rsid w:val="00BF2248"/>
    <w:rsid w:val="00C11A87"/>
    <w:rsid w:val="00C26D5B"/>
    <w:rsid w:val="00C37618"/>
    <w:rsid w:val="00C82C24"/>
    <w:rsid w:val="00CB754D"/>
    <w:rsid w:val="00CB7911"/>
    <w:rsid w:val="00D360AA"/>
    <w:rsid w:val="00D37618"/>
    <w:rsid w:val="00D5481D"/>
    <w:rsid w:val="00D948E4"/>
    <w:rsid w:val="00E45ED6"/>
    <w:rsid w:val="00E9283C"/>
    <w:rsid w:val="00EA003A"/>
    <w:rsid w:val="00EC17B5"/>
    <w:rsid w:val="00EE40FF"/>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8977E-6945-45B8-BCC8-0136769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SYNTHETIC BIOLOGY</vt:lpstr>
    </vt:vector>
  </TitlesOfParts>
  <Manager/>
  <Company/>
  <LinksUpToDate>false</LinksUpToDate>
  <CharactersWithSpaces>19143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CBD/SBSTTA/24/4/Rev.1</dc:subject>
  <dc:creator/>
  <cp:keywords/>
  <dc:description/>
  <cp:lastModifiedBy/>
  <cp:revision>1</cp:revision>
  <dcterms:created xsi:type="dcterms:W3CDTF">2020-12-23T02:02:00Z</dcterms:created>
  <dcterms:modified xsi:type="dcterms:W3CDTF">2021-01-27T21:11:00Z</dcterms:modified>
  <cp:contentStatus/>
</cp:coreProperties>
</file>