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9401A2" w:rsidRPr="009401A2" w14:paraId="6320531E" w14:textId="77777777" w:rsidTr="00026240">
        <w:trPr>
          <w:trHeight w:val="1350"/>
        </w:trPr>
        <w:tc>
          <w:tcPr>
            <w:tcW w:w="993" w:type="dxa"/>
            <w:tcBorders>
              <w:top w:val="nil"/>
              <w:bottom w:val="single" w:sz="12" w:space="0" w:color="000000"/>
              <w:right w:val="nil"/>
            </w:tcBorders>
          </w:tcPr>
          <w:p w14:paraId="506ED5B9" w14:textId="77777777" w:rsidR="009401A2" w:rsidRPr="009401A2" w:rsidRDefault="009401A2" w:rsidP="009401A2">
            <w:pPr>
              <w:snapToGrid w:val="0"/>
              <w:spacing w:line="480" w:lineRule="auto"/>
              <w:jc w:val="left"/>
              <w:rPr>
                <w:rFonts w:eastAsia="SimSun"/>
                <w:snapToGrid w:val="0"/>
                <w:kern w:val="22"/>
                <w:sz w:val="24"/>
                <w:szCs w:val="24"/>
                <w:lang w:val="en-CA" w:eastAsia="en-US"/>
              </w:rPr>
            </w:pPr>
            <w:bookmarkStart w:id="0" w:name="_Hlk34341079"/>
            <w:bookmarkStart w:id="1" w:name="_Hlk34341122"/>
            <w:bookmarkStart w:id="2" w:name="_Hlk33348613"/>
            <w:bookmarkStart w:id="3" w:name="_Hlk34341154"/>
            <w:r w:rsidRPr="009401A2">
              <w:rPr>
                <w:rFonts w:ascii="Cambria" w:eastAsia="MS Mincho" w:hAnsi="Cambria" w:cs="Arial"/>
                <w:noProof/>
                <w:kern w:val="22"/>
                <w:sz w:val="24"/>
                <w:szCs w:val="24"/>
              </w:rPr>
              <w:drawing>
                <wp:anchor distT="0" distB="0" distL="114300" distR="114300" simplePos="0" relativeHeight="251659264" behindDoc="0" locked="0" layoutInCell="1" allowOverlap="1" wp14:anchorId="6A1EA608" wp14:editId="34D473ED">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4709E91B" w14:textId="77777777" w:rsidR="009401A2" w:rsidRPr="009401A2" w:rsidRDefault="009401A2" w:rsidP="009401A2">
            <w:pPr>
              <w:snapToGrid w:val="0"/>
              <w:spacing w:after="0" w:line="240" w:lineRule="auto"/>
              <w:jc w:val="left"/>
              <w:rPr>
                <w:rFonts w:eastAsia="SimSun"/>
                <w:snapToGrid w:val="0"/>
                <w:kern w:val="22"/>
                <w:sz w:val="24"/>
                <w:szCs w:val="24"/>
                <w:lang w:val="en-CA" w:eastAsia="en-US"/>
              </w:rPr>
            </w:pPr>
          </w:p>
          <w:p w14:paraId="624094E9" w14:textId="77777777" w:rsidR="009401A2" w:rsidRPr="009401A2" w:rsidRDefault="009401A2" w:rsidP="009401A2">
            <w:pPr>
              <w:snapToGrid w:val="0"/>
              <w:spacing w:after="0" w:line="240" w:lineRule="auto"/>
              <w:jc w:val="left"/>
              <w:rPr>
                <w:rFonts w:eastAsia="SimSun"/>
                <w:b/>
                <w:bCs/>
                <w:sz w:val="20"/>
                <w:szCs w:val="20"/>
                <w:lang w:val="en-CA" w:eastAsia="en-US"/>
              </w:rPr>
            </w:pPr>
            <w:r w:rsidRPr="009401A2">
              <w:rPr>
                <w:rFonts w:eastAsia="SimSun"/>
                <w:b/>
                <w:bCs/>
                <w:noProof/>
                <w:sz w:val="20"/>
                <w:szCs w:val="20"/>
              </w:rPr>
              <w:drawing>
                <wp:anchor distT="0" distB="0" distL="114300" distR="114300" simplePos="0" relativeHeight="251660288" behindDoc="0" locked="0" layoutInCell="1" allowOverlap="1" wp14:anchorId="55700E9B" wp14:editId="46ED4366">
                  <wp:simplePos x="0" y="0"/>
                  <wp:positionH relativeFrom="column">
                    <wp:posOffset>407035</wp:posOffset>
                  </wp:positionH>
                  <wp:positionV relativeFrom="paragraph">
                    <wp:posOffset>131772</wp:posOffset>
                  </wp:positionV>
                  <wp:extent cx="181069" cy="19149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629DA242" w14:textId="77777777" w:rsidR="009401A2" w:rsidRPr="009401A2" w:rsidRDefault="009401A2" w:rsidP="009401A2">
            <w:pPr>
              <w:snapToGrid w:val="0"/>
              <w:spacing w:after="0" w:line="240" w:lineRule="auto"/>
              <w:jc w:val="left"/>
              <w:rPr>
                <w:rFonts w:eastAsia="SimSun"/>
                <w:b/>
                <w:bCs/>
                <w:sz w:val="20"/>
                <w:szCs w:val="20"/>
                <w:lang w:val="en-CA" w:eastAsia="en-US"/>
              </w:rPr>
            </w:pPr>
            <w:r w:rsidRPr="009401A2">
              <w:rPr>
                <w:rFonts w:eastAsia="SimSun" w:hint="eastAsia"/>
                <w:b/>
                <w:bCs/>
                <w:sz w:val="20"/>
                <w:szCs w:val="20"/>
                <w:lang w:val="en-CA" w:eastAsia="en-US"/>
              </w:rPr>
              <w:t>联合国</w:t>
            </w:r>
          </w:p>
          <w:p w14:paraId="5466A23B" w14:textId="77777777" w:rsidR="009401A2" w:rsidRPr="009401A2" w:rsidRDefault="009401A2" w:rsidP="009401A2">
            <w:pPr>
              <w:snapToGrid w:val="0"/>
              <w:spacing w:after="0" w:line="240" w:lineRule="auto"/>
              <w:jc w:val="left"/>
              <w:rPr>
                <w:rFonts w:eastAsia="SimSun"/>
                <w:b/>
                <w:bCs/>
                <w:sz w:val="20"/>
                <w:szCs w:val="20"/>
                <w:lang w:val="en-CA" w:eastAsia="en-US"/>
              </w:rPr>
            </w:pPr>
            <w:r w:rsidRPr="009401A2">
              <w:rPr>
                <w:rFonts w:eastAsia="SimSun" w:hint="eastAsia"/>
                <w:b/>
                <w:bCs/>
                <w:sz w:val="20"/>
                <w:szCs w:val="20"/>
                <w:lang w:val="en-CA" w:eastAsia="en-US"/>
              </w:rPr>
              <w:t>环境规划署</w:t>
            </w:r>
          </w:p>
          <w:p w14:paraId="006A8CA0" w14:textId="77777777" w:rsidR="009401A2" w:rsidRPr="009401A2" w:rsidRDefault="009401A2" w:rsidP="009401A2">
            <w:pPr>
              <w:snapToGrid w:val="0"/>
              <w:spacing w:after="0" w:line="240" w:lineRule="auto"/>
              <w:jc w:val="left"/>
              <w:rPr>
                <w:rFonts w:eastAsia="SimSun"/>
                <w:sz w:val="24"/>
                <w:szCs w:val="24"/>
                <w:lang w:val="en-CA" w:eastAsia="en-US"/>
              </w:rPr>
            </w:pPr>
          </w:p>
        </w:tc>
        <w:tc>
          <w:tcPr>
            <w:tcW w:w="6741" w:type="dxa"/>
            <w:gridSpan w:val="3"/>
            <w:tcBorders>
              <w:top w:val="nil"/>
              <w:left w:val="nil"/>
              <w:bottom w:val="single" w:sz="12" w:space="0" w:color="000000"/>
            </w:tcBorders>
          </w:tcPr>
          <w:p w14:paraId="12A18BC7" w14:textId="77777777" w:rsidR="009401A2" w:rsidRPr="009401A2" w:rsidRDefault="009401A2" w:rsidP="009401A2">
            <w:pPr>
              <w:tabs>
                <w:tab w:val="right" w:pos="7611"/>
              </w:tabs>
              <w:snapToGrid w:val="0"/>
              <w:spacing w:before="360" w:after="0" w:line="240" w:lineRule="auto"/>
              <w:ind w:left="360" w:right="461"/>
              <w:jc w:val="right"/>
              <w:rPr>
                <w:rFonts w:ascii="Arial" w:eastAsia="SimSun" w:hAnsi="Arial" w:cs="Arial"/>
                <w:b/>
                <w:snapToGrid w:val="0"/>
                <w:kern w:val="22"/>
                <w:sz w:val="32"/>
                <w:szCs w:val="24"/>
                <w:lang w:val="en-CA" w:eastAsia="en-US"/>
              </w:rPr>
            </w:pPr>
            <w:r w:rsidRPr="009401A2">
              <w:rPr>
                <w:rFonts w:ascii="Arial" w:eastAsia="SimSun" w:hAnsi="Arial" w:cs="Arial"/>
                <w:b/>
                <w:snapToGrid w:val="0"/>
                <w:kern w:val="22"/>
                <w:sz w:val="32"/>
                <w:szCs w:val="24"/>
                <w:lang w:val="en-CA" w:eastAsia="en-US"/>
              </w:rPr>
              <w:t xml:space="preserve">   CBD</w:t>
            </w:r>
          </w:p>
          <w:p w14:paraId="5A7C06DE" w14:textId="77777777" w:rsidR="009401A2" w:rsidRPr="009401A2" w:rsidRDefault="009401A2" w:rsidP="009401A2">
            <w:pPr>
              <w:snapToGrid w:val="0"/>
              <w:spacing w:after="0" w:line="240" w:lineRule="auto"/>
              <w:jc w:val="left"/>
              <w:rPr>
                <w:rFonts w:eastAsia="SimSun"/>
                <w:b/>
                <w:snapToGrid w:val="0"/>
                <w:kern w:val="22"/>
                <w:sz w:val="20"/>
                <w:szCs w:val="24"/>
                <w:lang w:val="en-CA" w:eastAsia="en-US"/>
              </w:rPr>
            </w:pPr>
          </w:p>
        </w:tc>
      </w:tr>
      <w:bookmarkEnd w:id="0"/>
      <w:tr w:rsidR="009401A2" w:rsidRPr="009401A2" w14:paraId="0347874F" w14:textId="77777777" w:rsidTr="00026240">
        <w:trPr>
          <w:trHeight w:val="1693"/>
        </w:trPr>
        <w:tc>
          <w:tcPr>
            <w:tcW w:w="6227" w:type="dxa"/>
            <w:gridSpan w:val="3"/>
            <w:tcBorders>
              <w:top w:val="nil"/>
              <w:bottom w:val="single" w:sz="36" w:space="0" w:color="000000"/>
            </w:tcBorders>
          </w:tcPr>
          <w:p w14:paraId="6A218DAC" w14:textId="77777777" w:rsidR="009401A2" w:rsidRPr="009401A2" w:rsidRDefault="009401A2" w:rsidP="009401A2">
            <w:pPr>
              <w:snapToGrid w:val="0"/>
              <w:spacing w:after="0" w:line="240" w:lineRule="auto"/>
              <w:jc w:val="left"/>
              <w:rPr>
                <w:rFonts w:eastAsia="SimSun"/>
                <w:snapToGrid w:val="0"/>
                <w:kern w:val="22"/>
                <w:sz w:val="24"/>
                <w:szCs w:val="24"/>
                <w:lang w:val="en-CA" w:eastAsia="en-US"/>
              </w:rPr>
            </w:pPr>
          </w:p>
          <w:p w14:paraId="2444EF48" w14:textId="77777777" w:rsidR="009401A2" w:rsidRPr="009401A2" w:rsidRDefault="009401A2" w:rsidP="009401A2">
            <w:pPr>
              <w:snapToGrid w:val="0"/>
              <w:spacing w:after="0" w:line="240" w:lineRule="auto"/>
              <w:jc w:val="left"/>
              <w:rPr>
                <w:rFonts w:ascii="Univers" w:eastAsia="SimSun" w:hAnsi="Univers"/>
                <w:snapToGrid w:val="0"/>
                <w:kern w:val="22"/>
                <w:sz w:val="32"/>
                <w:szCs w:val="24"/>
                <w:lang w:val="en-CA" w:eastAsia="en-US"/>
              </w:rPr>
            </w:pPr>
            <w:r w:rsidRPr="009401A2">
              <w:rPr>
                <w:rFonts w:eastAsia="SimSun"/>
                <w:b/>
                <w:noProof/>
                <w:sz w:val="24"/>
                <w:szCs w:val="24"/>
              </w:rPr>
              <w:drawing>
                <wp:inline distT="0" distB="0" distL="0" distR="0" wp14:anchorId="173F79E6" wp14:editId="793417DC">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39C50F0" w14:textId="77777777" w:rsidR="009401A2" w:rsidRPr="009401A2" w:rsidRDefault="009401A2" w:rsidP="009401A2">
            <w:pPr>
              <w:snapToGrid w:val="0"/>
              <w:spacing w:after="0" w:line="240" w:lineRule="auto"/>
              <w:ind w:firstLine="720"/>
              <w:jc w:val="left"/>
              <w:rPr>
                <w:rFonts w:ascii="Univers" w:eastAsia="SimSun" w:hAnsi="Univers"/>
                <w:sz w:val="32"/>
                <w:szCs w:val="24"/>
                <w:lang w:val="en-CA" w:eastAsia="en-US"/>
              </w:rPr>
            </w:pPr>
            <w:r w:rsidRPr="009401A2">
              <w:rPr>
                <w:rFonts w:ascii="Univers" w:eastAsia="SimSun" w:hAnsi="Univers"/>
                <w:sz w:val="32"/>
                <w:szCs w:val="24"/>
                <w:lang w:val="en-CA" w:eastAsia="en-US"/>
              </w:rPr>
              <w:t xml:space="preserve">   </w:t>
            </w:r>
          </w:p>
        </w:tc>
        <w:tc>
          <w:tcPr>
            <w:tcW w:w="1144" w:type="dxa"/>
            <w:tcBorders>
              <w:top w:val="nil"/>
              <w:bottom w:val="single" w:sz="36" w:space="0" w:color="000000"/>
            </w:tcBorders>
          </w:tcPr>
          <w:p w14:paraId="1ED9A802" w14:textId="77777777" w:rsidR="009401A2" w:rsidRPr="009401A2" w:rsidRDefault="009401A2" w:rsidP="009401A2">
            <w:pPr>
              <w:snapToGrid w:val="0"/>
              <w:spacing w:after="0" w:line="240" w:lineRule="auto"/>
              <w:jc w:val="left"/>
              <w:rPr>
                <w:rFonts w:eastAsia="SimSun"/>
                <w:bCs/>
                <w:snapToGrid w:val="0"/>
                <w:kern w:val="22"/>
                <w:sz w:val="32"/>
                <w:szCs w:val="32"/>
                <w:lang w:val="en-CA" w:eastAsia="en-US"/>
              </w:rPr>
            </w:pPr>
          </w:p>
        </w:tc>
        <w:tc>
          <w:tcPr>
            <w:tcW w:w="2977" w:type="dxa"/>
            <w:tcBorders>
              <w:top w:val="nil"/>
              <w:bottom w:val="single" w:sz="36" w:space="0" w:color="000000"/>
            </w:tcBorders>
          </w:tcPr>
          <w:p w14:paraId="1F0F1DA2" w14:textId="77777777" w:rsidR="009401A2" w:rsidRPr="00082F56" w:rsidRDefault="009401A2" w:rsidP="009401A2">
            <w:pPr>
              <w:snapToGrid w:val="0"/>
              <w:spacing w:before="120" w:after="0" w:line="240" w:lineRule="auto"/>
              <w:ind w:left="58"/>
              <w:jc w:val="left"/>
              <w:rPr>
                <w:rFonts w:eastAsia="SimSun"/>
                <w:snapToGrid w:val="0"/>
                <w:kern w:val="22"/>
                <w:sz w:val="24"/>
                <w:szCs w:val="24"/>
                <w:lang w:val="en-CA" w:eastAsia="en-US"/>
              </w:rPr>
            </w:pPr>
            <w:r w:rsidRPr="00082F56">
              <w:rPr>
                <w:rFonts w:eastAsia="SimSun"/>
                <w:snapToGrid w:val="0"/>
                <w:kern w:val="22"/>
                <w:sz w:val="24"/>
                <w:szCs w:val="24"/>
                <w:lang w:val="en-CA" w:eastAsia="en-US"/>
              </w:rPr>
              <w:t>Distr.</w:t>
            </w:r>
          </w:p>
          <w:p w14:paraId="21F09F94" w14:textId="77777777" w:rsidR="009401A2" w:rsidRPr="00082F56" w:rsidRDefault="009401A2" w:rsidP="009401A2">
            <w:pPr>
              <w:snapToGrid w:val="0"/>
              <w:spacing w:after="0" w:line="240" w:lineRule="auto"/>
              <w:ind w:left="58"/>
              <w:jc w:val="left"/>
              <w:rPr>
                <w:rFonts w:eastAsia="SimSun"/>
                <w:snapToGrid w:val="0"/>
                <w:kern w:val="22"/>
                <w:sz w:val="24"/>
                <w:szCs w:val="24"/>
                <w:lang w:val="en-CA" w:eastAsia="en-US"/>
              </w:rPr>
            </w:pPr>
            <w:r w:rsidRPr="00082F56">
              <w:rPr>
                <w:rFonts w:eastAsia="SimSun"/>
                <w:snapToGrid w:val="0"/>
                <w:kern w:val="22"/>
                <w:sz w:val="24"/>
                <w:szCs w:val="24"/>
                <w:lang w:val="en-CA" w:eastAsia="en-US"/>
              </w:rPr>
              <w:t>GENERAL</w:t>
            </w:r>
          </w:p>
          <w:p w14:paraId="2726AE6F" w14:textId="77777777" w:rsidR="009401A2" w:rsidRPr="00082F56" w:rsidRDefault="009401A2" w:rsidP="009401A2">
            <w:pPr>
              <w:snapToGrid w:val="0"/>
              <w:spacing w:after="0" w:line="240" w:lineRule="auto"/>
              <w:ind w:left="58"/>
              <w:jc w:val="left"/>
              <w:rPr>
                <w:rFonts w:eastAsia="SimSun"/>
                <w:snapToGrid w:val="0"/>
                <w:kern w:val="22"/>
                <w:sz w:val="24"/>
                <w:szCs w:val="24"/>
                <w:lang w:val="en-CA" w:eastAsia="en-US"/>
              </w:rPr>
            </w:pPr>
          </w:p>
          <w:p w14:paraId="11FE9E9C" w14:textId="0D67A524" w:rsidR="009401A2" w:rsidRPr="00082F56" w:rsidRDefault="009401A2" w:rsidP="009401A2">
            <w:pPr>
              <w:snapToGrid w:val="0"/>
              <w:spacing w:after="0" w:line="240" w:lineRule="auto"/>
              <w:ind w:left="58"/>
              <w:jc w:val="left"/>
              <w:rPr>
                <w:rFonts w:eastAsia="SimSun"/>
                <w:snapToGrid w:val="0"/>
                <w:kern w:val="22"/>
                <w:sz w:val="24"/>
                <w:szCs w:val="24"/>
                <w:lang w:val="en-CA"/>
              </w:rPr>
            </w:pPr>
            <w:r w:rsidRPr="00082F56">
              <w:rPr>
                <w:rFonts w:eastAsia="SimSun"/>
                <w:snapToGrid w:val="0"/>
                <w:kern w:val="22"/>
                <w:sz w:val="24"/>
                <w:szCs w:val="24"/>
                <w:lang w:val="en-CA" w:eastAsia="en-US"/>
              </w:rPr>
              <w:t>CBD/</w:t>
            </w:r>
            <w:r w:rsidRPr="00082F56">
              <w:rPr>
                <w:rFonts w:eastAsia="SimSun"/>
                <w:snapToGrid w:val="0"/>
                <w:kern w:val="22"/>
                <w:sz w:val="24"/>
                <w:szCs w:val="24"/>
                <w:lang w:val="en-GB" w:eastAsia="en-US"/>
              </w:rPr>
              <w:t>SB</w:t>
            </w:r>
            <w:r w:rsidRPr="00082F56">
              <w:rPr>
                <w:rFonts w:eastAsia="SimSun" w:hint="eastAsia"/>
                <w:snapToGrid w:val="0"/>
                <w:kern w:val="22"/>
                <w:sz w:val="24"/>
                <w:szCs w:val="24"/>
                <w:lang w:val="en-GB"/>
              </w:rPr>
              <w:t>I</w:t>
            </w:r>
            <w:r w:rsidRPr="00082F56">
              <w:rPr>
                <w:rFonts w:eastAsia="SimSun"/>
                <w:snapToGrid w:val="0"/>
                <w:kern w:val="22"/>
                <w:sz w:val="24"/>
                <w:szCs w:val="24"/>
                <w:lang w:val="en-GB" w:eastAsia="en-US"/>
              </w:rPr>
              <w:t>/</w:t>
            </w:r>
            <w:r w:rsidRPr="00082F56">
              <w:rPr>
                <w:rFonts w:eastAsia="SimSun" w:hint="eastAsia"/>
                <w:snapToGrid w:val="0"/>
                <w:kern w:val="22"/>
                <w:sz w:val="24"/>
                <w:szCs w:val="24"/>
                <w:lang w:val="en-GB"/>
              </w:rPr>
              <w:t>3/13</w:t>
            </w:r>
          </w:p>
          <w:p w14:paraId="701788AE" w14:textId="6DB831CA" w:rsidR="009401A2" w:rsidRPr="00082F56" w:rsidRDefault="00D413AF" w:rsidP="009401A2">
            <w:pPr>
              <w:snapToGrid w:val="0"/>
              <w:spacing w:after="0" w:line="240" w:lineRule="auto"/>
              <w:ind w:left="58"/>
              <w:jc w:val="left"/>
              <w:rPr>
                <w:rFonts w:eastAsia="SimSun"/>
                <w:snapToGrid w:val="0"/>
                <w:kern w:val="22"/>
                <w:sz w:val="24"/>
                <w:szCs w:val="24"/>
                <w:lang w:eastAsia="en-US"/>
              </w:rPr>
            </w:pPr>
            <w:r w:rsidRPr="00082F56">
              <w:rPr>
                <w:rFonts w:eastAsia="SimSun" w:hint="eastAsia"/>
                <w:snapToGrid w:val="0"/>
                <w:kern w:val="22"/>
                <w:sz w:val="24"/>
                <w:szCs w:val="24"/>
                <w:lang w:val="en-GB"/>
              </w:rPr>
              <w:t>31</w:t>
            </w:r>
            <w:r w:rsidR="009401A2" w:rsidRPr="00082F56">
              <w:rPr>
                <w:rFonts w:eastAsia="SimSun"/>
                <w:snapToGrid w:val="0"/>
                <w:kern w:val="22"/>
                <w:sz w:val="24"/>
                <w:szCs w:val="24"/>
                <w:lang w:val="en-GB"/>
              </w:rPr>
              <w:t xml:space="preserve"> </w:t>
            </w:r>
            <w:r w:rsidR="009401A2" w:rsidRPr="00082F56">
              <w:rPr>
                <w:rFonts w:eastAsia="SimSun" w:hint="eastAsia"/>
                <w:snapToGrid w:val="0"/>
                <w:kern w:val="22"/>
                <w:sz w:val="24"/>
                <w:szCs w:val="24"/>
                <w:lang w:val="en-GB"/>
              </w:rPr>
              <w:t>August</w:t>
            </w:r>
            <w:r w:rsidR="009401A2" w:rsidRPr="00082F56">
              <w:rPr>
                <w:rFonts w:eastAsia="SimSun"/>
                <w:snapToGrid w:val="0"/>
                <w:kern w:val="22"/>
                <w:sz w:val="24"/>
                <w:szCs w:val="24"/>
                <w:lang w:val="en-GB"/>
              </w:rPr>
              <w:t xml:space="preserve"> 2020</w:t>
            </w:r>
          </w:p>
          <w:p w14:paraId="51E37C63" w14:textId="77777777" w:rsidR="009401A2" w:rsidRPr="00082F56" w:rsidRDefault="009401A2" w:rsidP="009401A2">
            <w:pPr>
              <w:snapToGrid w:val="0"/>
              <w:spacing w:after="0" w:line="240" w:lineRule="auto"/>
              <w:ind w:left="58"/>
              <w:jc w:val="left"/>
              <w:rPr>
                <w:rFonts w:eastAsia="SimSun"/>
                <w:snapToGrid w:val="0"/>
                <w:kern w:val="22"/>
                <w:sz w:val="24"/>
                <w:szCs w:val="24"/>
                <w:lang w:val="en-CA" w:eastAsia="en-US"/>
              </w:rPr>
            </w:pPr>
          </w:p>
          <w:p w14:paraId="1F27C180" w14:textId="77777777" w:rsidR="009401A2" w:rsidRPr="00082F56" w:rsidRDefault="009401A2" w:rsidP="009401A2">
            <w:pPr>
              <w:snapToGrid w:val="0"/>
              <w:spacing w:after="0" w:line="240" w:lineRule="auto"/>
              <w:ind w:left="58"/>
              <w:jc w:val="left"/>
              <w:rPr>
                <w:rFonts w:eastAsia="SimSun"/>
                <w:snapToGrid w:val="0"/>
                <w:kern w:val="22"/>
                <w:sz w:val="24"/>
                <w:szCs w:val="24"/>
                <w:lang w:val="en-CA" w:eastAsia="en-US"/>
              </w:rPr>
            </w:pPr>
            <w:r w:rsidRPr="00082F56">
              <w:rPr>
                <w:rFonts w:eastAsia="SimSun"/>
                <w:snapToGrid w:val="0"/>
                <w:kern w:val="22"/>
                <w:sz w:val="24"/>
                <w:szCs w:val="24"/>
                <w:lang w:val="en-CA" w:eastAsia="en-US"/>
              </w:rPr>
              <w:t>CHINESE</w:t>
            </w:r>
          </w:p>
          <w:p w14:paraId="533715AE" w14:textId="77777777" w:rsidR="009401A2" w:rsidRPr="009401A2" w:rsidRDefault="009401A2" w:rsidP="009401A2">
            <w:pPr>
              <w:snapToGrid w:val="0"/>
              <w:spacing w:line="240" w:lineRule="auto"/>
              <w:ind w:left="58"/>
              <w:jc w:val="left"/>
              <w:rPr>
                <w:rFonts w:eastAsia="SimSun"/>
                <w:snapToGrid w:val="0"/>
                <w:kern w:val="22"/>
                <w:sz w:val="24"/>
                <w:szCs w:val="22"/>
                <w:u w:val="single"/>
                <w:lang w:val="en-CA" w:eastAsia="en-US"/>
              </w:rPr>
            </w:pPr>
            <w:r w:rsidRPr="00082F56">
              <w:rPr>
                <w:rFonts w:eastAsia="SimSun"/>
                <w:snapToGrid w:val="0"/>
                <w:kern w:val="22"/>
                <w:sz w:val="24"/>
                <w:szCs w:val="24"/>
                <w:lang w:val="en-CA" w:eastAsia="en-US"/>
              </w:rPr>
              <w:t>ORIGINAL:  ENGLISH</w:t>
            </w:r>
          </w:p>
        </w:tc>
      </w:tr>
    </w:tbl>
    <w:bookmarkEnd w:id="1"/>
    <w:bookmarkEnd w:id="2"/>
    <w:bookmarkEnd w:id="3"/>
    <w:p w14:paraId="6B440A54" w14:textId="77777777" w:rsidR="00901ECB" w:rsidRPr="009401A2" w:rsidRDefault="00901ECB" w:rsidP="009401A2">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adjustRightInd w:val="0"/>
        <w:snapToGrid w:val="0"/>
        <w:spacing w:after="0" w:line="240" w:lineRule="auto"/>
        <w:ind w:left="284" w:hanging="284"/>
        <w:rPr>
          <w:rFonts w:eastAsia="SimSun"/>
          <w:color w:val="000000"/>
          <w:sz w:val="24"/>
          <w:szCs w:val="24"/>
        </w:rPr>
      </w:pPr>
      <w:r w:rsidRPr="009401A2">
        <w:rPr>
          <w:rFonts w:eastAsia="SimSun"/>
          <w:color w:val="000000"/>
          <w:sz w:val="24"/>
          <w:szCs w:val="24"/>
        </w:rPr>
        <w:t>执行问题附属机构</w:t>
      </w:r>
    </w:p>
    <w:p w14:paraId="2C4D1A13" w14:textId="77777777" w:rsidR="00901ECB" w:rsidRPr="009401A2" w:rsidRDefault="00901ECB" w:rsidP="009401A2">
      <w:pPr>
        <w:spacing w:after="0" w:line="240" w:lineRule="auto"/>
        <w:ind w:left="284" w:hanging="284"/>
        <w:rPr>
          <w:rFonts w:eastAsia="SimSun"/>
          <w:sz w:val="24"/>
          <w:szCs w:val="24"/>
        </w:rPr>
      </w:pPr>
      <w:r w:rsidRPr="009401A2">
        <w:rPr>
          <w:rFonts w:eastAsia="SimSun"/>
          <w:sz w:val="24"/>
          <w:szCs w:val="24"/>
        </w:rPr>
        <w:t>第三次会议</w:t>
      </w:r>
    </w:p>
    <w:p w14:paraId="24EE1190" w14:textId="77777777" w:rsidR="00901ECB" w:rsidRPr="009401A2" w:rsidRDefault="00901ECB" w:rsidP="009401A2">
      <w:pPr>
        <w:spacing w:after="0" w:line="240" w:lineRule="auto"/>
        <w:ind w:left="284" w:hanging="284"/>
        <w:rPr>
          <w:rFonts w:eastAsia="SimSun"/>
          <w:sz w:val="24"/>
          <w:szCs w:val="24"/>
        </w:rPr>
      </w:pPr>
      <w:r w:rsidRPr="009401A2">
        <w:rPr>
          <w:rFonts w:eastAsia="SimSun"/>
          <w:sz w:val="24"/>
          <w:szCs w:val="24"/>
        </w:rPr>
        <w:t>时间和地点待定</w:t>
      </w:r>
    </w:p>
    <w:p w14:paraId="5C247FCD" w14:textId="77777777" w:rsidR="00901ECB" w:rsidRPr="009401A2" w:rsidRDefault="00901ECB" w:rsidP="009401A2">
      <w:pPr>
        <w:spacing w:after="0" w:line="240" w:lineRule="auto"/>
        <w:ind w:left="284" w:hanging="284"/>
        <w:rPr>
          <w:rFonts w:eastAsia="SimSun"/>
          <w:sz w:val="24"/>
          <w:szCs w:val="24"/>
        </w:rPr>
      </w:pPr>
      <w:r w:rsidRPr="009401A2">
        <w:rPr>
          <w:rFonts w:eastAsia="SimSun"/>
          <w:sz w:val="24"/>
          <w:szCs w:val="24"/>
        </w:rPr>
        <w:t>临时议程</w:t>
      </w:r>
      <w:r w:rsidRPr="009401A2">
        <w:rPr>
          <w:rStyle w:val="FootnoteReference"/>
          <w:sz w:val="24"/>
          <w:szCs w:val="24"/>
        </w:rPr>
        <w:footnoteReference w:customMarkFollows="1" w:id="1"/>
        <w:sym w:font="Symbol" w:char="F02A"/>
      </w:r>
      <w:r w:rsidRPr="009401A2">
        <w:rPr>
          <w:rFonts w:eastAsia="SimSun"/>
          <w:sz w:val="24"/>
          <w:szCs w:val="24"/>
        </w:rPr>
        <w:t>项目</w:t>
      </w:r>
      <w:r w:rsidRPr="009401A2">
        <w:rPr>
          <w:rFonts w:eastAsia="SimSun"/>
          <w:sz w:val="24"/>
          <w:szCs w:val="24"/>
        </w:rPr>
        <w:t>11</w:t>
      </w:r>
    </w:p>
    <w:p w14:paraId="7FD22F66" w14:textId="218CCF1B" w:rsidR="00901ECB" w:rsidRPr="009401A2" w:rsidRDefault="00901ECB" w:rsidP="00277F1E">
      <w:pPr>
        <w:spacing w:before="240" w:line="240" w:lineRule="auto"/>
        <w:ind w:left="1080" w:right="1182"/>
        <w:jc w:val="center"/>
        <w:rPr>
          <w:rFonts w:ascii="SimHei" w:eastAsia="SimHei" w:hAnsi="SimHei"/>
          <w:b/>
          <w:sz w:val="28"/>
          <w:szCs w:val="28"/>
        </w:rPr>
      </w:pPr>
      <w:r w:rsidRPr="009401A2">
        <w:rPr>
          <w:rFonts w:ascii="SimHei" w:eastAsia="SimHei" w:hAnsi="SimHei"/>
          <w:b/>
          <w:sz w:val="28"/>
          <w:szCs w:val="28"/>
        </w:rPr>
        <w:t>将生物多样性纳入部门内部和部门之间以及加强执行工作的其他战略行动的主流</w:t>
      </w:r>
    </w:p>
    <w:p w14:paraId="3D71615A" w14:textId="2DE9F077" w:rsidR="00901ECB" w:rsidRPr="009401A2" w:rsidRDefault="00901ECB" w:rsidP="009401A2">
      <w:pPr>
        <w:pStyle w:val="Heading2"/>
        <w:suppressLineNumbers/>
        <w:suppressAutoHyphens/>
        <w:spacing w:line="240" w:lineRule="auto"/>
        <w:rPr>
          <w:rFonts w:ascii="SimHei" w:eastAsia="SimHei" w:hAnsi="SimHei"/>
          <w:caps/>
          <w:snapToGrid w:val="0"/>
          <w:kern w:val="22"/>
          <w:sz w:val="24"/>
          <w:szCs w:val="24"/>
          <w:lang w:val="en-GB"/>
        </w:rPr>
      </w:pPr>
      <w:r w:rsidRPr="009401A2">
        <w:rPr>
          <w:rFonts w:ascii="SimHei" w:eastAsia="SimHei" w:hAnsi="SimHei"/>
          <w:caps/>
          <w:snapToGrid w:val="0"/>
          <w:kern w:val="22"/>
          <w:sz w:val="24"/>
          <w:szCs w:val="24"/>
          <w:lang w:val="en-GB" w:eastAsia="en-US"/>
        </w:rPr>
        <w:t>长期主流化办法</w:t>
      </w:r>
    </w:p>
    <w:p w14:paraId="2EE7B722" w14:textId="77777777" w:rsidR="00901ECB" w:rsidRPr="00396938" w:rsidRDefault="00901ECB" w:rsidP="00712EFD">
      <w:pPr>
        <w:pStyle w:val="Heading1"/>
        <w:numPr>
          <w:ilvl w:val="0"/>
          <w:numId w:val="31"/>
        </w:numPr>
        <w:suppressLineNumbers/>
        <w:tabs>
          <w:tab w:val="clear" w:pos="720"/>
        </w:tabs>
        <w:suppressAutoHyphens/>
        <w:spacing w:before="120" w:line="240" w:lineRule="auto"/>
        <w:ind w:left="0" w:firstLine="0"/>
        <w:rPr>
          <w:rFonts w:ascii="SimSun" w:eastAsia="SimHei" w:hAnsi="SimSun" w:cs="SimSun"/>
          <w:kern w:val="22"/>
          <w:sz w:val="24"/>
          <w:szCs w:val="24"/>
          <w:lang w:val="en-GB"/>
        </w:rPr>
      </w:pPr>
      <w:r w:rsidRPr="00396938">
        <w:rPr>
          <w:rFonts w:ascii="SimSun" w:eastAsia="SimHei" w:hAnsi="SimSun" w:cs="SimSun"/>
          <w:kern w:val="22"/>
          <w:sz w:val="24"/>
          <w:szCs w:val="24"/>
          <w:lang w:val="en-GB"/>
        </w:rPr>
        <w:t>导言</w:t>
      </w:r>
    </w:p>
    <w:p w14:paraId="0544B3E1" w14:textId="30F44773"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在第</w:t>
      </w:r>
      <w:bookmarkStart w:id="4" w:name="OLE_LINK64"/>
      <w:bookmarkStart w:id="5" w:name="OLE_LINK67"/>
      <w:r w:rsidR="00195D1F" w:rsidRPr="00195D1F">
        <w:fldChar w:fldCharType="begin"/>
      </w:r>
      <w:r w:rsidR="006B7E77">
        <w:instrText>HYPERLINK "https://www.cbd.int/doc/decisions/cop-14/cop-14-dec-03-zh.pdf"</w:instrText>
      </w:r>
      <w:r w:rsidR="00195D1F" w:rsidRPr="00195D1F">
        <w:fldChar w:fldCharType="separate"/>
      </w:r>
      <w:r w:rsidR="00195D1F" w:rsidRPr="00195D1F">
        <w:rPr>
          <w:rStyle w:val="Hyperlink"/>
          <w:kern w:val="22"/>
          <w:sz w:val="24"/>
          <w:szCs w:val="24"/>
          <w:lang w:val="en-GB"/>
        </w:rPr>
        <w:t>14/3</w:t>
      </w:r>
      <w:r w:rsidR="00195D1F" w:rsidRPr="00195D1F">
        <w:rPr>
          <w:rStyle w:val="Hyperlink"/>
          <w:kern w:val="22"/>
          <w:sz w:val="24"/>
          <w:szCs w:val="24"/>
          <w:lang w:val="en-GB"/>
        </w:rPr>
        <w:fldChar w:fldCharType="end"/>
      </w:r>
      <w:bookmarkEnd w:id="4"/>
      <w:bookmarkEnd w:id="5"/>
      <w:r w:rsidRPr="00E24C64">
        <w:rPr>
          <w:rFonts w:eastAsia="SimSun"/>
          <w:sz w:val="24"/>
          <w:szCs w:val="24"/>
          <w:lang w:val="en-GB"/>
        </w:rPr>
        <w:t>号决定中，缔约方大会第十四</w:t>
      </w:r>
      <w:r w:rsidR="004E77D5" w:rsidRPr="00E24C64">
        <w:rPr>
          <w:rFonts w:eastAsia="SimSun" w:hint="eastAsia"/>
          <w:sz w:val="24"/>
          <w:szCs w:val="24"/>
          <w:lang w:val="en-GB"/>
        </w:rPr>
        <w:t>届</w:t>
      </w:r>
      <w:r w:rsidRPr="00E24C64">
        <w:rPr>
          <w:rFonts w:eastAsia="SimSun"/>
          <w:sz w:val="24"/>
          <w:szCs w:val="24"/>
          <w:lang w:val="en-GB"/>
        </w:rPr>
        <w:t>会议决定制定一项将生物多样性主流化的长期战略办法</w:t>
      </w:r>
      <w:r w:rsidR="007B3674">
        <w:rPr>
          <w:rFonts w:eastAsia="SimSun"/>
          <w:sz w:val="24"/>
          <w:szCs w:val="24"/>
          <w:lang w:val="en-GB"/>
        </w:rPr>
        <w:t>（</w:t>
      </w:r>
      <w:r w:rsidRPr="00E24C64">
        <w:rPr>
          <w:rFonts w:eastAsia="SimSun"/>
          <w:sz w:val="24"/>
          <w:szCs w:val="24"/>
          <w:lang w:val="en-GB"/>
        </w:rPr>
        <w:t>第</w:t>
      </w:r>
      <w:r w:rsidRPr="00E24C64">
        <w:rPr>
          <w:rFonts w:eastAsia="SimSun"/>
          <w:sz w:val="24"/>
          <w:szCs w:val="24"/>
          <w:lang w:val="en-GB"/>
        </w:rPr>
        <w:t>17</w:t>
      </w:r>
      <w:r w:rsidRPr="00E24C64">
        <w:rPr>
          <w:rFonts w:eastAsia="SimSun"/>
          <w:sz w:val="24"/>
          <w:szCs w:val="24"/>
          <w:lang w:val="en-GB"/>
        </w:rPr>
        <w:t>段</w:t>
      </w:r>
      <w:r w:rsidR="007B3674">
        <w:rPr>
          <w:rFonts w:eastAsia="SimSun"/>
          <w:sz w:val="24"/>
          <w:szCs w:val="24"/>
          <w:lang w:val="en-GB"/>
        </w:rPr>
        <w:t>）</w:t>
      </w:r>
      <w:r w:rsidRPr="00E24C64">
        <w:rPr>
          <w:rFonts w:eastAsia="SimSun"/>
          <w:sz w:val="24"/>
          <w:szCs w:val="24"/>
          <w:lang w:val="en-GB"/>
        </w:rPr>
        <w:t>，设立一个生物多样性主流化问题非正式咨询小组，就进一步制订长期办法提案，包括将主流化充分纳入</w:t>
      </w:r>
      <w:r w:rsidRPr="00E24C64">
        <w:rPr>
          <w:rFonts w:eastAsia="SimSun"/>
          <w:sz w:val="24"/>
          <w:szCs w:val="24"/>
          <w:lang w:val="en-GB"/>
        </w:rPr>
        <w:t>2020</w:t>
      </w:r>
      <w:r w:rsidRPr="00E24C64">
        <w:rPr>
          <w:rFonts w:eastAsia="SimSun"/>
          <w:sz w:val="24"/>
          <w:szCs w:val="24"/>
          <w:lang w:val="en-GB"/>
        </w:rPr>
        <w:t>年后全球生物多样性框架的途径，向执行秘书和主席团提供咨询意见，提交执行问题附属机构第三次会议审议</w:t>
      </w:r>
      <w:r w:rsidR="007B3674">
        <w:rPr>
          <w:rFonts w:eastAsia="SimSun"/>
          <w:sz w:val="24"/>
          <w:szCs w:val="24"/>
          <w:lang w:val="en-GB"/>
        </w:rPr>
        <w:t>（</w:t>
      </w:r>
      <w:r w:rsidRPr="00E24C64">
        <w:rPr>
          <w:rFonts w:eastAsia="SimSun"/>
          <w:sz w:val="24"/>
          <w:szCs w:val="24"/>
          <w:lang w:val="en-GB"/>
        </w:rPr>
        <w:t>第</w:t>
      </w:r>
      <w:r w:rsidRPr="00E24C64">
        <w:rPr>
          <w:rFonts w:eastAsia="SimSun"/>
          <w:sz w:val="24"/>
          <w:szCs w:val="24"/>
          <w:lang w:val="en-GB"/>
        </w:rPr>
        <w:t>18</w:t>
      </w:r>
      <w:r w:rsidRPr="00E24C64">
        <w:rPr>
          <w:rFonts w:eastAsia="SimSun"/>
          <w:sz w:val="24"/>
          <w:szCs w:val="24"/>
          <w:lang w:val="en-GB"/>
        </w:rPr>
        <w:t>段</w:t>
      </w:r>
      <w:r w:rsidR="007B3674">
        <w:rPr>
          <w:rFonts w:eastAsia="SimSun"/>
          <w:sz w:val="24"/>
          <w:szCs w:val="24"/>
          <w:lang w:val="en-GB"/>
        </w:rPr>
        <w:t>）</w:t>
      </w:r>
      <w:r w:rsidRPr="00E24C64">
        <w:rPr>
          <w:rFonts w:eastAsia="SimSun"/>
          <w:sz w:val="24"/>
          <w:szCs w:val="24"/>
          <w:lang w:val="en-GB"/>
        </w:rPr>
        <w:t>。在该决定第</w:t>
      </w:r>
      <w:r w:rsidRPr="00E24C64">
        <w:rPr>
          <w:rFonts w:eastAsia="SimSun"/>
          <w:sz w:val="24"/>
          <w:szCs w:val="24"/>
          <w:lang w:val="en-GB"/>
        </w:rPr>
        <w:t>19(c)</w:t>
      </w:r>
      <w:r w:rsidRPr="00E24C64">
        <w:rPr>
          <w:rFonts w:eastAsia="SimSun"/>
          <w:sz w:val="24"/>
          <w:szCs w:val="24"/>
          <w:lang w:val="en-GB"/>
        </w:rPr>
        <w:t>段中，缔约方大会请执行秘书与上述非正式咨询小组合作，制定主流化的长期战略办法。</w:t>
      </w:r>
    </w:p>
    <w:p w14:paraId="470DF81A" w14:textId="1D78DB17"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在第</w:t>
      </w:r>
      <w:r w:rsidRPr="00E24C64">
        <w:rPr>
          <w:rFonts w:eastAsia="SimSun"/>
          <w:sz w:val="24"/>
          <w:szCs w:val="24"/>
          <w:lang w:val="en-GB"/>
        </w:rPr>
        <w:t>14/3</w:t>
      </w:r>
      <w:r w:rsidRPr="00E24C64">
        <w:rPr>
          <w:rFonts w:eastAsia="SimSun"/>
          <w:sz w:val="24"/>
          <w:szCs w:val="24"/>
          <w:lang w:val="en-GB"/>
        </w:rPr>
        <w:t>号决定第</w:t>
      </w:r>
      <w:r w:rsidRPr="00E24C64">
        <w:rPr>
          <w:rFonts w:eastAsia="SimSun"/>
          <w:sz w:val="24"/>
          <w:szCs w:val="24"/>
          <w:lang w:val="en-GB"/>
        </w:rPr>
        <w:t>19(b)</w:t>
      </w:r>
      <w:r w:rsidRPr="00E24C64">
        <w:rPr>
          <w:rFonts w:eastAsia="SimSun"/>
          <w:sz w:val="24"/>
          <w:szCs w:val="24"/>
          <w:lang w:val="en-GB"/>
        </w:rPr>
        <w:t>段中，缔约方大会请执行秘书确保将关于生物多样性主流化的讨论和意见适当纳入</w:t>
      </w:r>
      <w:r w:rsidRPr="00E24C64">
        <w:rPr>
          <w:rFonts w:eastAsia="SimSun"/>
          <w:sz w:val="24"/>
          <w:szCs w:val="24"/>
          <w:lang w:val="en-GB"/>
        </w:rPr>
        <w:t>2020</w:t>
      </w:r>
      <w:r w:rsidRPr="00E24C64">
        <w:rPr>
          <w:rFonts w:eastAsia="SimSun"/>
          <w:sz w:val="24"/>
          <w:szCs w:val="24"/>
          <w:lang w:val="en-GB"/>
        </w:rPr>
        <w:t>年后全球生物多样性框架的制定工作。此外，</w:t>
      </w:r>
      <w:r w:rsidRPr="00E24C64">
        <w:rPr>
          <w:rFonts w:eastAsia="SimSun"/>
          <w:sz w:val="24"/>
          <w:szCs w:val="24"/>
          <w:lang w:val="en-GB"/>
        </w:rPr>
        <w:t>2020</w:t>
      </w:r>
      <w:r w:rsidRPr="00E24C64">
        <w:rPr>
          <w:rFonts w:eastAsia="SimSun"/>
          <w:sz w:val="24"/>
          <w:szCs w:val="24"/>
          <w:lang w:val="en-GB"/>
        </w:rPr>
        <w:t>年后全球生物多样性框架不限成员名额工作组第一次会议邀请非正式咨询小组在其提交执行问题附属机构第三次会议的报告中载入相关的具体建议。</w:t>
      </w:r>
      <w:r w:rsidRPr="007B3674">
        <w:rPr>
          <w:rFonts w:eastAsia="SimSun"/>
          <w:sz w:val="24"/>
          <w:szCs w:val="24"/>
          <w:vertAlign w:val="superscript"/>
          <w:lang w:val="en-GB"/>
        </w:rPr>
        <w:footnoteReference w:id="2"/>
      </w:r>
      <w:r w:rsidR="00E6740D">
        <w:rPr>
          <w:rFonts w:eastAsia="SimSun" w:hint="eastAsia"/>
          <w:sz w:val="24"/>
          <w:szCs w:val="24"/>
          <w:lang w:val="en-GB"/>
        </w:rPr>
        <w:t xml:space="preserve"> </w:t>
      </w:r>
      <w:r w:rsidRPr="00E24C64">
        <w:rPr>
          <w:rFonts w:eastAsia="SimSun"/>
          <w:sz w:val="24"/>
          <w:szCs w:val="24"/>
          <w:lang w:val="en-GB"/>
        </w:rPr>
        <w:t>在同一决定中，缔约方大会还决定了将由执行秘书开展的一些其他业务活动</w:t>
      </w:r>
      <w:r w:rsidR="007B3674">
        <w:rPr>
          <w:rFonts w:eastAsia="SimSun"/>
          <w:sz w:val="24"/>
          <w:szCs w:val="24"/>
          <w:lang w:val="en-GB"/>
        </w:rPr>
        <w:t>（</w:t>
      </w:r>
      <w:r w:rsidRPr="00E24C64">
        <w:rPr>
          <w:rFonts w:eastAsia="SimSun"/>
          <w:sz w:val="24"/>
          <w:szCs w:val="24"/>
          <w:lang w:val="en-GB"/>
        </w:rPr>
        <w:t>第</w:t>
      </w:r>
      <w:r w:rsidRPr="00E24C64">
        <w:rPr>
          <w:rFonts w:eastAsia="SimSun"/>
          <w:sz w:val="24"/>
          <w:szCs w:val="24"/>
          <w:lang w:val="en-GB"/>
        </w:rPr>
        <w:t>19(a)</w:t>
      </w:r>
      <w:r w:rsidRPr="00E24C64">
        <w:rPr>
          <w:rFonts w:eastAsia="SimSun"/>
          <w:sz w:val="24"/>
          <w:szCs w:val="24"/>
          <w:lang w:val="en-GB"/>
        </w:rPr>
        <w:t>、</w:t>
      </w:r>
      <w:r w:rsidRPr="00E24C64">
        <w:rPr>
          <w:rFonts w:eastAsia="SimSun"/>
          <w:sz w:val="24"/>
          <w:szCs w:val="24"/>
          <w:lang w:val="en-GB"/>
        </w:rPr>
        <w:t>(d)-(i)</w:t>
      </w:r>
      <w:r w:rsidRPr="00E24C64">
        <w:rPr>
          <w:rFonts w:eastAsia="SimSun"/>
          <w:sz w:val="24"/>
          <w:szCs w:val="24"/>
          <w:lang w:val="en-GB"/>
        </w:rPr>
        <w:t>段</w:t>
      </w:r>
      <w:r w:rsidR="007B3674">
        <w:rPr>
          <w:rFonts w:eastAsia="SimSun"/>
          <w:sz w:val="24"/>
          <w:szCs w:val="24"/>
          <w:lang w:val="en-GB"/>
        </w:rPr>
        <w:t>）</w:t>
      </w:r>
      <w:r w:rsidRPr="00E24C64">
        <w:rPr>
          <w:rFonts w:eastAsia="SimSun"/>
          <w:sz w:val="24"/>
          <w:szCs w:val="24"/>
          <w:lang w:val="en-GB"/>
        </w:rPr>
        <w:t>。</w:t>
      </w:r>
    </w:p>
    <w:p w14:paraId="0CDC311C" w14:textId="0B63BB9D"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根据这些要求，本文件概述了非正式咨询小组和一个额外专家网络的活动和产出</w:t>
      </w:r>
      <w:r w:rsidR="007B3674">
        <w:rPr>
          <w:rFonts w:eastAsia="SimSun"/>
          <w:sz w:val="24"/>
          <w:szCs w:val="24"/>
          <w:lang w:val="en-GB"/>
        </w:rPr>
        <w:t>（</w:t>
      </w:r>
      <w:r w:rsidRPr="00E24C64">
        <w:rPr>
          <w:rFonts w:eastAsia="SimSun"/>
          <w:sz w:val="24"/>
          <w:szCs w:val="24"/>
          <w:lang w:val="en-GB"/>
        </w:rPr>
        <w:t>第二节</w:t>
      </w:r>
      <w:r w:rsidR="007B3674">
        <w:rPr>
          <w:rFonts w:eastAsia="SimSun"/>
          <w:sz w:val="24"/>
          <w:szCs w:val="24"/>
          <w:lang w:val="en-GB"/>
        </w:rPr>
        <w:t>）</w:t>
      </w:r>
      <w:r w:rsidRPr="00E24C64">
        <w:rPr>
          <w:rFonts w:eastAsia="SimSun"/>
          <w:sz w:val="24"/>
          <w:szCs w:val="24"/>
          <w:lang w:val="en-GB"/>
        </w:rPr>
        <w:t>，解释了非正式咨询小组经过努力提出的拟议长期办法的结构</w:t>
      </w:r>
      <w:r w:rsidR="007B3674">
        <w:rPr>
          <w:rFonts w:eastAsia="SimSun"/>
          <w:sz w:val="24"/>
          <w:szCs w:val="24"/>
          <w:lang w:val="en-GB"/>
        </w:rPr>
        <w:t>（</w:t>
      </w:r>
      <w:r w:rsidRPr="00E24C64">
        <w:rPr>
          <w:rFonts w:eastAsia="SimSun"/>
          <w:sz w:val="24"/>
          <w:szCs w:val="24"/>
          <w:lang w:val="en-GB"/>
        </w:rPr>
        <w:t>第三节</w:t>
      </w:r>
      <w:r w:rsidR="007B3674">
        <w:rPr>
          <w:rFonts w:eastAsia="SimSun"/>
          <w:sz w:val="24"/>
          <w:szCs w:val="24"/>
          <w:lang w:val="en-GB"/>
        </w:rPr>
        <w:t>）</w:t>
      </w:r>
      <w:r w:rsidRPr="00E24C64">
        <w:rPr>
          <w:rFonts w:eastAsia="SimSun"/>
          <w:sz w:val="24"/>
          <w:szCs w:val="24"/>
          <w:lang w:val="en-GB"/>
        </w:rPr>
        <w:t>，报告了根据第</w:t>
      </w:r>
      <w:r w:rsidRPr="00E24C64">
        <w:rPr>
          <w:rFonts w:eastAsia="SimSun"/>
          <w:sz w:val="24"/>
          <w:szCs w:val="24"/>
          <w:lang w:val="en-GB"/>
        </w:rPr>
        <w:t>14/3</w:t>
      </w:r>
      <w:r w:rsidRPr="00E24C64">
        <w:rPr>
          <w:rFonts w:eastAsia="SimSun"/>
          <w:sz w:val="24"/>
          <w:szCs w:val="24"/>
          <w:lang w:val="en-GB"/>
        </w:rPr>
        <w:t>号决定第</w:t>
      </w:r>
      <w:r w:rsidRPr="00E24C64">
        <w:rPr>
          <w:rFonts w:eastAsia="SimSun"/>
          <w:sz w:val="24"/>
          <w:szCs w:val="24"/>
          <w:lang w:val="en-GB"/>
        </w:rPr>
        <w:t>16</w:t>
      </w:r>
      <w:r w:rsidRPr="00E24C64">
        <w:rPr>
          <w:rFonts w:eastAsia="SimSun"/>
          <w:sz w:val="24"/>
          <w:szCs w:val="24"/>
          <w:lang w:val="en-GB"/>
        </w:rPr>
        <w:t>、</w:t>
      </w:r>
      <w:r w:rsidRPr="00E24C64">
        <w:rPr>
          <w:rFonts w:eastAsia="SimSun"/>
          <w:sz w:val="24"/>
          <w:szCs w:val="24"/>
          <w:lang w:val="en-GB"/>
        </w:rPr>
        <w:t>18</w:t>
      </w:r>
      <w:r w:rsidRPr="00E24C64">
        <w:rPr>
          <w:rFonts w:eastAsia="SimSun"/>
          <w:sz w:val="24"/>
          <w:szCs w:val="24"/>
          <w:lang w:val="en-GB"/>
        </w:rPr>
        <w:t>和</w:t>
      </w:r>
      <w:r w:rsidRPr="00E24C64">
        <w:rPr>
          <w:rFonts w:eastAsia="SimSun"/>
          <w:sz w:val="24"/>
          <w:szCs w:val="24"/>
          <w:lang w:val="en-GB"/>
        </w:rPr>
        <w:t>19</w:t>
      </w:r>
      <w:r w:rsidRPr="00E24C64">
        <w:rPr>
          <w:rFonts w:eastAsia="SimSun"/>
          <w:sz w:val="24"/>
          <w:szCs w:val="24"/>
          <w:lang w:val="en-GB"/>
        </w:rPr>
        <w:t>段在本议程项目下提出的其他内容的进展情况</w:t>
      </w:r>
      <w:r w:rsidR="007B3674">
        <w:rPr>
          <w:rFonts w:eastAsia="SimSun"/>
          <w:sz w:val="24"/>
          <w:szCs w:val="24"/>
          <w:lang w:val="en-GB"/>
        </w:rPr>
        <w:t>（</w:t>
      </w:r>
      <w:r w:rsidRPr="00E24C64">
        <w:rPr>
          <w:rFonts w:eastAsia="SimSun"/>
          <w:sz w:val="24"/>
          <w:szCs w:val="24"/>
          <w:lang w:val="en-GB"/>
        </w:rPr>
        <w:t>第四节</w:t>
      </w:r>
      <w:r w:rsidR="007B3674">
        <w:rPr>
          <w:rFonts w:eastAsia="SimSun"/>
          <w:sz w:val="24"/>
          <w:szCs w:val="24"/>
          <w:lang w:val="en-GB"/>
        </w:rPr>
        <w:t>）</w:t>
      </w:r>
      <w:r w:rsidRPr="00E24C64">
        <w:rPr>
          <w:rFonts w:eastAsia="SimSun"/>
          <w:sz w:val="24"/>
          <w:szCs w:val="24"/>
          <w:lang w:val="en-GB"/>
        </w:rPr>
        <w:t>，并提供了一项建议的草案案文供附属机构审议</w:t>
      </w:r>
      <w:r w:rsidR="007B3674">
        <w:rPr>
          <w:rFonts w:eastAsia="SimSun"/>
          <w:sz w:val="24"/>
          <w:szCs w:val="24"/>
          <w:lang w:val="en-GB"/>
        </w:rPr>
        <w:t>（</w:t>
      </w:r>
      <w:r w:rsidRPr="00E24C64">
        <w:rPr>
          <w:rFonts w:eastAsia="SimSun"/>
          <w:sz w:val="24"/>
          <w:szCs w:val="24"/>
          <w:lang w:val="en-GB"/>
        </w:rPr>
        <w:t>第五节</w:t>
      </w:r>
      <w:r w:rsidR="007B3674">
        <w:rPr>
          <w:rFonts w:eastAsia="SimSun"/>
          <w:sz w:val="24"/>
          <w:szCs w:val="24"/>
          <w:lang w:val="en-GB"/>
        </w:rPr>
        <w:t>）</w:t>
      </w:r>
      <w:r w:rsidRPr="00E24C64">
        <w:rPr>
          <w:rFonts w:eastAsia="SimSun"/>
          <w:sz w:val="24"/>
          <w:szCs w:val="24"/>
          <w:lang w:val="en-GB"/>
        </w:rPr>
        <w:t>。拟议的长期主流化办法</w:t>
      </w:r>
      <w:r w:rsidR="007B3674">
        <w:rPr>
          <w:rFonts w:eastAsia="SimSun"/>
          <w:sz w:val="24"/>
          <w:szCs w:val="24"/>
          <w:lang w:val="en-GB"/>
        </w:rPr>
        <w:t>（</w:t>
      </w:r>
      <w:r w:rsidRPr="00E24C64">
        <w:rPr>
          <w:rFonts w:eastAsia="SimSun"/>
          <w:sz w:val="24"/>
          <w:szCs w:val="24"/>
          <w:lang w:val="en-GB"/>
        </w:rPr>
        <w:t>LTAM</w:t>
      </w:r>
      <w:r w:rsidR="007B3674">
        <w:rPr>
          <w:rFonts w:eastAsia="SimSun"/>
          <w:sz w:val="24"/>
          <w:szCs w:val="24"/>
          <w:lang w:val="en-GB"/>
        </w:rPr>
        <w:t>）</w:t>
      </w:r>
      <w:r w:rsidRPr="00E24C64">
        <w:rPr>
          <w:rFonts w:eastAsia="SimSun"/>
          <w:sz w:val="24"/>
          <w:szCs w:val="24"/>
          <w:lang w:val="en-GB"/>
        </w:rPr>
        <w:t>见附件二，而附件一载有非正式咨询小组给缔约方的建议，阐明如何加强</w:t>
      </w:r>
      <w:r w:rsidRPr="00E24C64">
        <w:rPr>
          <w:rFonts w:eastAsia="SimSun"/>
          <w:sz w:val="24"/>
          <w:szCs w:val="24"/>
          <w:lang w:val="en-GB"/>
        </w:rPr>
        <w:t>2020</w:t>
      </w:r>
      <w:r w:rsidRPr="00E24C64">
        <w:rPr>
          <w:rFonts w:eastAsia="SimSun"/>
          <w:sz w:val="24"/>
          <w:szCs w:val="24"/>
          <w:lang w:val="en-GB"/>
        </w:rPr>
        <w:t>年后框架与这一办法之间的联系。</w:t>
      </w:r>
      <w:r w:rsidRPr="00E24C64">
        <w:rPr>
          <w:rFonts w:eastAsia="SimSun"/>
          <w:sz w:val="24"/>
          <w:szCs w:val="24"/>
          <w:lang w:val="en-GB"/>
        </w:rPr>
        <w:t>CBD/SBI/3/13/Add.1</w:t>
      </w:r>
      <w:r w:rsidRPr="00E24C64">
        <w:rPr>
          <w:rFonts w:eastAsia="SimSun"/>
          <w:sz w:val="24"/>
          <w:szCs w:val="24"/>
          <w:lang w:val="en-GB"/>
        </w:rPr>
        <w:t>号文件载有一项补充行动计划，其中提供了一份示意性活动目录，由非正式咨询小组根据长期办法的各项内容制定，作为缔约方和合作伙伴执行长期办法的额外指导。</w:t>
      </w:r>
    </w:p>
    <w:p w14:paraId="2D6438CD" w14:textId="10C4B499"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lastRenderedPageBreak/>
        <w:t>执行问题附属机构第三次会议不妨审议本文件提供的信息，并根据第</w:t>
      </w:r>
      <w:r w:rsidRPr="00E24C64">
        <w:rPr>
          <w:rFonts w:eastAsia="SimSun"/>
          <w:sz w:val="24"/>
          <w:szCs w:val="24"/>
          <w:lang w:val="en-GB"/>
        </w:rPr>
        <w:t>14/3</w:t>
      </w:r>
      <w:r w:rsidRPr="00E24C64">
        <w:rPr>
          <w:rFonts w:eastAsia="SimSun"/>
          <w:sz w:val="24"/>
          <w:szCs w:val="24"/>
          <w:lang w:val="en-GB"/>
        </w:rPr>
        <w:t>号决定附件二第</w:t>
      </w:r>
      <w:r w:rsidRPr="00E24C64">
        <w:rPr>
          <w:rFonts w:eastAsia="SimSun"/>
          <w:sz w:val="24"/>
          <w:szCs w:val="24"/>
          <w:lang w:val="en-GB"/>
        </w:rPr>
        <w:t>6</w:t>
      </w:r>
      <w:r w:rsidRPr="00E24C64">
        <w:rPr>
          <w:rFonts w:eastAsia="SimSun"/>
          <w:sz w:val="24"/>
          <w:szCs w:val="24"/>
          <w:lang w:val="en-GB"/>
        </w:rPr>
        <w:t>段，审查非正式咨询小组的任务规定和组成。</w:t>
      </w:r>
    </w:p>
    <w:p w14:paraId="59535FBC" w14:textId="7465EE5B" w:rsidR="00901ECB" w:rsidRPr="00E24C64" w:rsidRDefault="00901ECB" w:rsidP="00712EFD">
      <w:pPr>
        <w:pStyle w:val="Heading1"/>
        <w:numPr>
          <w:ilvl w:val="0"/>
          <w:numId w:val="31"/>
        </w:numPr>
        <w:suppressLineNumbers/>
        <w:tabs>
          <w:tab w:val="clear" w:pos="720"/>
        </w:tabs>
        <w:suppressAutoHyphens/>
        <w:spacing w:before="120" w:line="240" w:lineRule="auto"/>
        <w:ind w:left="0" w:firstLine="0"/>
        <w:rPr>
          <w:rFonts w:eastAsia="SimHei" w:cs="SimSun"/>
          <w:sz w:val="24"/>
          <w:szCs w:val="24"/>
          <w:lang w:val="en-GB"/>
        </w:rPr>
      </w:pPr>
      <w:r w:rsidRPr="00E24C64">
        <w:rPr>
          <w:rFonts w:eastAsia="SimHei" w:cs="SimSun"/>
          <w:sz w:val="24"/>
          <w:szCs w:val="24"/>
          <w:lang w:val="en-GB"/>
        </w:rPr>
        <w:t>主流化问题非正式咨询小组工作进度报告</w:t>
      </w:r>
    </w:p>
    <w:p w14:paraId="2310B763" w14:textId="7B991C13"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根据第</w:t>
      </w:r>
      <w:r w:rsidRPr="00E24C64">
        <w:rPr>
          <w:rFonts w:eastAsia="SimSun"/>
          <w:sz w:val="24"/>
          <w:szCs w:val="24"/>
          <w:lang w:val="en-GB"/>
        </w:rPr>
        <w:t>14/3</w:t>
      </w:r>
      <w:r w:rsidRPr="00E24C64">
        <w:rPr>
          <w:rFonts w:eastAsia="SimSun"/>
          <w:sz w:val="24"/>
          <w:szCs w:val="24"/>
          <w:lang w:val="en-GB"/>
        </w:rPr>
        <w:t>号决定第</w:t>
      </w:r>
      <w:r w:rsidRPr="00E24C64">
        <w:rPr>
          <w:rFonts w:eastAsia="SimSun"/>
          <w:sz w:val="24"/>
          <w:szCs w:val="24"/>
          <w:lang w:val="en-GB"/>
        </w:rPr>
        <w:t>16</w:t>
      </w:r>
      <w:r w:rsidRPr="00E24C64">
        <w:rPr>
          <w:rFonts w:eastAsia="SimSun"/>
          <w:sz w:val="24"/>
          <w:szCs w:val="24"/>
          <w:lang w:val="en-GB"/>
        </w:rPr>
        <w:t>段及决定附件二规定的任务范围，设立了非正式咨询小组，就进一步制定生物多样性主流化长期办法的提案，包括将主流化充分纳入</w:t>
      </w:r>
      <w:r w:rsidRPr="00E24C64">
        <w:rPr>
          <w:rFonts w:eastAsia="SimSun"/>
          <w:sz w:val="24"/>
          <w:szCs w:val="24"/>
          <w:lang w:val="en-GB"/>
        </w:rPr>
        <w:t>2020</w:t>
      </w:r>
      <w:r w:rsidRPr="00E24C64">
        <w:rPr>
          <w:rFonts w:eastAsia="SimSun"/>
          <w:sz w:val="24"/>
          <w:szCs w:val="24"/>
          <w:lang w:val="en-GB"/>
        </w:rPr>
        <w:t>年后全球生物多样性框架的途径，向缔约方大会执行秘书和主席团提供咨询意见，提交执行问题附属机构第三次会议审议。</w:t>
      </w:r>
    </w:p>
    <w:p w14:paraId="7316B010" w14:textId="0F9B09FA"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关于第</w:t>
      </w:r>
      <w:r w:rsidRPr="00E24C64">
        <w:rPr>
          <w:rFonts w:eastAsia="SimSun"/>
          <w:sz w:val="24"/>
          <w:szCs w:val="24"/>
          <w:lang w:val="en-GB"/>
        </w:rPr>
        <w:t>14/3</w:t>
      </w:r>
      <w:r w:rsidRPr="00E24C64">
        <w:rPr>
          <w:rFonts w:eastAsia="SimSun"/>
          <w:sz w:val="24"/>
          <w:szCs w:val="24"/>
          <w:lang w:val="en-GB"/>
        </w:rPr>
        <w:t>号决定附件二所述之事，设立了非正式咨询小组，由</w:t>
      </w:r>
      <w:r w:rsidRPr="00E24C64">
        <w:rPr>
          <w:rFonts w:eastAsia="SimSun"/>
          <w:sz w:val="24"/>
          <w:szCs w:val="24"/>
          <w:lang w:val="en-GB"/>
        </w:rPr>
        <w:t>15</w:t>
      </w:r>
      <w:r w:rsidRPr="00E24C64">
        <w:rPr>
          <w:rFonts w:eastAsia="SimSun"/>
          <w:sz w:val="24"/>
          <w:szCs w:val="24"/>
          <w:lang w:val="en-GB"/>
        </w:rPr>
        <w:t>名政府提名的专家和</w:t>
      </w:r>
      <w:r w:rsidRPr="00E24C64">
        <w:rPr>
          <w:rFonts w:eastAsia="SimSun"/>
          <w:sz w:val="24"/>
          <w:szCs w:val="24"/>
          <w:lang w:val="en-GB"/>
        </w:rPr>
        <w:t>15</w:t>
      </w:r>
      <w:r w:rsidRPr="00E24C64">
        <w:rPr>
          <w:rFonts w:eastAsia="SimSun"/>
          <w:sz w:val="24"/>
          <w:szCs w:val="24"/>
          <w:lang w:val="en-GB"/>
        </w:rPr>
        <w:t>名相关国际组织和倡议的代表组成，根据他们在生物多样性主流化相关领域的能力加以甄选，同时适当考虑到区域代表性、性别平衡和发展中国家的特殊情况。</w:t>
      </w:r>
      <w:r w:rsidRPr="007B3674">
        <w:rPr>
          <w:rFonts w:eastAsia="SimSun"/>
          <w:sz w:val="24"/>
          <w:szCs w:val="24"/>
          <w:vertAlign w:val="superscript"/>
          <w:lang w:val="en-GB"/>
        </w:rPr>
        <w:footnoteReference w:id="3"/>
      </w:r>
      <w:r w:rsidR="00C6419D">
        <w:rPr>
          <w:rFonts w:eastAsia="SimSun" w:hint="eastAsia"/>
          <w:sz w:val="24"/>
          <w:szCs w:val="24"/>
          <w:lang w:val="en-GB"/>
        </w:rPr>
        <w:t xml:space="preserve"> </w:t>
      </w:r>
      <w:r w:rsidRPr="00E24C64">
        <w:rPr>
          <w:rFonts w:eastAsia="SimSun"/>
          <w:sz w:val="24"/>
          <w:szCs w:val="24"/>
          <w:lang w:val="en-GB"/>
        </w:rPr>
        <w:t>如下文进一步解释的那样，还建立了一个扩展开放协商网络。</w:t>
      </w:r>
    </w:p>
    <w:p w14:paraId="263BE12F" w14:textId="42397693"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非正式咨询小组</w:t>
      </w:r>
      <w:r w:rsidRPr="00E24C64">
        <w:rPr>
          <w:rFonts w:eastAsia="SimSun"/>
          <w:sz w:val="24"/>
          <w:szCs w:val="24"/>
          <w:lang w:val="en-GB"/>
        </w:rPr>
        <w:t>2019</w:t>
      </w:r>
      <w:r w:rsidRPr="00E24C64">
        <w:rPr>
          <w:rFonts w:eastAsia="SimSun"/>
          <w:sz w:val="24"/>
          <w:szCs w:val="24"/>
          <w:lang w:val="en-GB"/>
        </w:rPr>
        <w:t>年</w:t>
      </w:r>
      <w:r w:rsidRPr="00E24C64">
        <w:rPr>
          <w:rFonts w:eastAsia="SimSun"/>
          <w:sz w:val="24"/>
          <w:szCs w:val="24"/>
          <w:lang w:val="en-GB"/>
        </w:rPr>
        <w:t>6</w:t>
      </w:r>
      <w:r w:rsidRPr="00E24C64">
        <w:rPr>
          <w:rFonts w:eastAsia="SimSun"/>
          <w:sz w:val="24"/>
          <w:szCs w:val="24"/>
          <w:lang w:val="en-GB"/>
        </w:rPr>
        <w:t>月开始工作。工作通过网络研讨会、调查和电话会议进行，非正式咨询小组成员的实体会议在</w:t>
      </w:r>
      <w:r w:rsidRPr="00E24C64">
        <w:rPr>
          <w:rFonts w:eastAsia="SimSun"/>
          <w:sz w:val="24"/>
          <w:szCs w:val="24"/>
          <w:lang w:val="en-GB"/>
        </w:rPr>
        <w:t>2020</w:t>
      </w:r>
      <w:r w:rsidRPr="00E24C64">
        <w:rPr>
          <w:rFonts w:eastAsia="SimSun"/>
          <w:sz w:val="24"/>
          <w:szCs w:val="24"/>
          <w:lang w:val="en-GB"/>
        </w:rPr>
        <w:t>年后全球生物多样性框架不限成员名额工作组第一次和第二次会议的间隙举行。工作分以下几个阶段进行：</w:t>
      </w:r>
    </w:p>
    <w:p w14:paraId="623A8F1B" w14:textId="3E6E892D"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sz w:val="24"/>
          <w:szCs w:val="24"/>
          <w:lang w:val="en-GB"/>
        </w:rPr>
        <w:t>(</w:t>
      </w:r>
      <w:r w:rsidR="00901ECB" w:rsidRPr="00E24C64">
        <w:rPr>
          <w:rFonts w:eastAsia="SimSun"/>
          <w:sz w:val="24"/>
          <w:szCs w:val="24"/>
          <w:lang w:val="en-GB"/>
        </w:rPr>
        <w:t>a</w:t>
      </w:r>
      <w:r w:rsidRPr="00E24C64">
        <w:rPr>
          <w:rFonts w:eastAsia="SimSun"/>
          <w:sz w:val="24"/>
          <w:szCs w:val="24"/>
          <w:lang w:val="en-GB"/>
        </w:rPr>
        <w:t>)</w:t>
      </w:r>
      <w:r w:rsidRPr="00E24C64">
        <w:rPr>
          <w:rFonts w:eastAsia="SimSun" w:hint="eastAsia"/>
          <w:sz w:val="24"/>
          <w:szCs w:val="24"/>
          <w:lang w:val="en-GB"/>
        </w:rPr>
        <w:tab/>
      </w:r>
      <w:r w:rsidR="00901ECB" w:rsidRPr="00E24C64">
        <w:rPr>
          <w:rFonts w:eastAsia="SimSun"/>
          <w:sz w:val="24"/>
          <w:szCs w:val="24"/>
          <w:lang w:val="en-GB"/>
        </w:rPr>
        <w:t>初始网络研讨会于</w:t>
      </w:r>
      <w:r w:rsidR="00901ECB" w:rsidRPr="00E24C64">
        <w:rPr>
          <w:rFonts w:eastAsia="SimSun"/>
          <w:sz w:val="24"/>
          <w:szCs w:val="24"/>
          <w:lang w:val="en-GB"/>
        </w:rPr>
        <w:t>2019</w:t>
      </w:r>
      <w:r w:rsidR="00901ECB" w:rsidRPr="00E24C64">
        <w:rPr>
          <w:rFonts w:eastAsia="SimSun"/>
          <w:sz w:val="24"/>
          <w:szCs w:val="24"/>
          <w:lang w:val="en-GB"/>
        </w:rPr>
        <w:t>年</w:t>
      </w:r>
      <w:r w:rsidR="00901ECB" w:rsidRPr="00E24C64">
        <w:rPr>
          <w:rFonts w:eastAsia="SimSun"/>
          <w:sz w:val="24"/>
          <w:szCs w:val="24"/>
          <w:lang w:val="en-GB"/>
        </w:rPr>
        <w:t>6</w:t>
      </w:r>
      <w:r w:rsidR="00901ECB" w:rsidRPr="00E24C64">
        <w:rPr>
          <w:rFonts w:eastAsia="SimSun"/>
          <w:sz w:val="24"/>
          <w:szCs w:val="24"/>
          <w:lang w:val="en-GB"/>
        </w:rPr>
        <w:t>月举行，根据秘书处提供的对《公约》现有主流化方法的概述，并与选定的伙伴一起，审查了目标、预期产出、工作计划和工作方式。非正式咨询小组商定了工作计划和时间表；</w:t>
      </w:r>
    </w:p>
    <w:p w14:paraId="7B90E023" w14:textId="31915B8A"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sz w:val="24"/>
          <w:szCs w:val="24"/>
          <w:lang w:val="en-GB"/>
        </w:rPr>
        <w:t>(</w:t>
      </w:r>
      <w:r w:rsidR="00901ECB" w:rsidRPr="00E24C64">
        <w:rPr>
          <w:rFonts w:eastAsia="SimSun"/>
          <w:sz w:val="24"/>
          <w:szCs w:val="24"/>
          <w:lang w:val="en-GB"/>
        </w:rPr>
        <w:t>b</w:t>
      </w:r>
      <w:r w:rsidRPr="00E24C64">
        <w:rPr>
          <w:rFonts w:eastAsia="SimSun"/>
          <w:sz w:val="24"/>
          <w:szCs w:val="24"/>
          <w:lang w:val="en-GB"/>
        </w:rPr>
        <w:t>)</w:t>
      </w:r>
      <w:r w:rsidRPr="00E24C64">
        <w:rPr>
          <w:rFonts w:eastAsia="SimSun" w:hint="eastAsia"/>
          <w:sz w:val="24"/>
          <w:szCs w:val="24"/>
          <w:lang w:val="en-GB"/>
        </w:rPr>
        <w:tab/>
      </w:r>
      <w:r w:rsidR="00901ECB" w:rsidRPr="00E24C64">
        <w:rPr>
          <w:rFonts w:eastAsia="SimSun"/>
          <w:sz w:val="24"/>
          <w:szCs w:val="24"/>
          <w:lang w:val="en-GB"/>
        </w:rPr>
        <w:t>2019</w:t>
      </w:r>
      <w:r w:rsidR="00901ECB" w:rsidRPr="00E24C64">
        <w:rPr>
          <w:rFonts w:eastAsia="SimSun"/>
          <w:sz w:val="24"/>
          <w:szCs w:val="24"/>
          <w:lang w:val="en-GB"/>
        </w:rPr>
        <w:t>年</w:t>
      </w:r>
      <w:r w:rsidR="00901ECB" w:rsidRPr="00E24C64">
        <w:rPr>
          <w:rFonts w:eastAsia="SimSun"/>
          <w:sz w:val="24"/>
          <w:szCs w:val="24"/>
          <w:lang w:val="en-GB"/>
        </w:rPr>
        <w:t>6</w:t>
      </w:r>
      <w:r w:rsidR="00901ECB" w:rsidRPr="00E24C64">
        <w:rPr>
          <w:rFonts w:eastAsia="SimSun"/>
          <w:sz w:val="24"/>
          <w:szCs w:val="24"/>
          <w:lang w:val="en-GB"/>
        </w:rPr>
        <w:t>月至</w:t>
      </w:r>
      <w:r w:rsidR="00901ECB" w:rsidRPr="00E24C64">
        <w:rPr>
          <w:rFonts w:eastAsia="SimSun"/>
          <w:sz w:val="24"/>
          <w:szCs w:val="24"/>
          <w:lang w:val="en-GB"/>
        </w:rPr>
        <w:t>8</w:t>
      </w:r>
      <w:r w:rsidR="00901ECB" w:rsidRPr="00E24C64">
        <w:rPr>
          <w:rFonts w:eastAsia="SimSun"/>
          <w:sz w:val="24"/>
          <w:szCs w:val="24"/>
          <w:lang w:val="en-GB"/>
        </w:rPr>
        <w:t>月，通过电子邮件交流</w:t>
      </w:r>
      <w:r w:rsidR="007E646B" w:rsidRPr="00C6419D">
        <w:rPr>
          <w:rFonts w:eastAsia="SimSun" w:hint="eastAsia"/>
          <w:sz w:val="24"/>
          <w:szCs w:val="24"/>
          <w:lang w:val="en-GB"/>
        </w:rPr>
        <w:t>“</w:t>
      </w:r>
      <w:r w:rsidR="00901ECB" w:rsidRPr="00E24C64">
        <w:rPr>
          <w:rFonts w:eastAsia="SimSun"/>
          <w:sz w:val="24"/>
          <w:szCs w:val="24"/>
          <w:lang w:val="en-GB"/>
        </w:rPr>
        <w:t>调查猴</w:t>
      </w:r>
      <w:r w:rsidR="007E646B" w:rsidRPr="007B3674">
        <w:rPr>
          <w:rFonts w:ascii="SimSun" w:eastAsia="SimSun" w:hAnsi="SimSun" w:hint="eastAsia"/>
          <w:sz w:val="24"/>
          <w:szCs w:val="24"/>
          <w:lang w:val="en-GB"/>
        </w:rPr>
        <w:t>”</w:t>
      </w:r>
      <w:r w:rsidR="00901ECB" w:rsidRPr="00E24C64">
        <w:rPr>
          <w:rFonts w:eastAsia="SimSun"/>
          <w:sz w:val="24"/>
          <w:szCs w:val="24"/>
          <w:lang w:val="en-GB"/>
        </w:rPr>
        <w:t>以及在线论坛开展了一项调查，重点是主流化的定义、工具和做法。作为这项工作的副产品，为</w:t>
      </w:r>
      <w:r w:rsidR="00901ECB" w:rsidRPr="00E24C64">
        <w:rPr>
          <w:rFonts w:eastAsia="SimSun"/>
          <w:sz w:val="24"/>
          <w:szCs w:val="24"/>
          <w:lang w:val="en-GB"/>
        </w:rPr>
        <w:t>2019</w:t>
      </w:r>
      <w:r w:rsidR="00901ECB" w:rsidRPr="00E24C64">
        <w:rPr>
          <w:rFonts w:eastAsia="SimSun"/>
          <w:sz w:val="24"/>
          <w:szCs w:val="24"/>
          <w:lang w:val="en-GB"/>
        </w:rPr>
        <w:t>年</w:t>
      </w:r>
      <w:r w:rsidR="00901ECB" w:rsidRPr="00E24C64">
        <w:rPr>
          <w:rFonts w:eastAsia="SimSun"/>
          <w:sz w:val="24"/>
          <w:szCs w:val="24"/>
          <w:lang w:val="en-GB"/>
        </w:rPr>
        <w:t>7</w:t>
      </w:r>
      <w:r w:rsidR="00901ECB" w:rsidRPr="00E24C64">
        <w:rPr>
          <w:rFonts w:eastAsia="SimSun"/>
          <w:sz w:val="24"/>
          <w:szCs w:val="24"/>
          <w:lang w:val="en-GB"/>
        </w:rPr>
        <w:t>月</w:t>
      </w:r>
      <w:r w:rsidR="00901ECB" w:rsidRPr="00E24C64">
        <w:rPr>
          <w:rFonts w:eastAsia="SimSun"/>
          <w:sz w:val="24"/>
          <w:szCs w:val="24"/>
          <w:lang w:val="en-GB"/>
        </w:rPr>
        <w:t>2</w:t>
      </w:r>
      <w:r w:rsidR="00901ECB" w:rsidRPr="00E24C64">
        <w:rPr>
          <w:rFonts w:eastAsia="SimSun"/>
          <w:sz w:val="24"/>
          <w:szCs w:val="24"/>
          <w:lang w:val="en-GB"/>
        </w:rPr>
        <w:t>日至</w:t>
      </w:r>
      <w:r w:rsidR="00901ECB" w:rsidRPr="00E24C64">
        <w:rPr>
          <w:rFonts w:eastAsia="SimSun"/>
          <w:sz w:val="24"/>
          <w:szCs w:val="24"/>
          <w:lang w:val="en-GB"/>
        </w:rPr>
        <w:t>5</w:t>
      </w:r>
      <w:r w:rsidR="00901ECB" w:rsidRPr="00E24C64">
        <w:rPr>
          <w:rFonts w:eastAsia="SimSun"/>
          <w:sz w:val="24"/>
          <w:szCs w:val="24"/>
          <w:lang w:val="en-GB"/>
        </w:rPr>
        <w:t>日举行的第九届特</w:t>
      </w:r>
      <w:bookmarkStart w:id="6" w:name="OLE_LINK71"/>
      <w:r w:rsidR="00901ECB" w:rsidRPr="00E24C64">
        <w:rPr>
          <w:rFonts w:eastAsia="SimSun"/>
          <w:sz w:val="24"/>
          <w:szCs w:val="24"/>
          <w:lang w:val="en-GB"/>
        </w:rPr>
        <w:t>隆赫姆</w:t>
      </w:r>
      <w:bookmarkEnd w:id="6"/>
      <w:r w:rsidR="00901ECB" w:rsidRPr="00E24C64">
        <w:rPr>
          <w:rFonts w:eastAsia="SimSun"/>
          <w:sz w:val="24"/>
          <w:szCs w:val="24"/>
          <w:lang w:val="en-GB"/>
        </w:rPr>
        <w:t>生物多样性大会编写了一份关于生物多样性主流化的情况说明；</w:t>
      </w:r>
    </w:p>
    <w:p w14:paraId="7FF39D0A" w14:textId="30718EF5"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sz w:val="24"/>
          <w:szCs w:val="24"/>
          <w:lang w:val="en-GB"/>
        </w:rPr>
        <w:t>(</w:t>
      </w:r>
      <w:r w:rsidR="00901ECB" w:rsidRPr="00E24C64">
        <w:rPr>
          <w:rFonts w:eastAsia="SimSun"/>
          <w:sz w:val="24"/>
          <w:szCs w:val="24"/>
          <w:lang w:val="en-GB"/>
        </w:rPr>
        <w:t>c</w:t>
      </w:r>
      <w:r w:rsidRPr="00E24C64">
        <w:rPr>
          <w:rFonts w:eastAsia="SimSun"/>
          <w:sz w:val="24"/>
          <w:szCs w:val="24"/>
          <w:lang w:val="en-GB"/>
        </w:rPr>
        <w:t>)</w:t>
      </w:r>
      <w:r w:rsidRPr="00E24C64">
        <w:rPr>
          <w:rFonts w:eastAsia="SimSun" w:hint="eastAsia"/>
          <w:sz w:val="24"/>
          <w:szCs w:val="24"/>
          <w:lang w:val="en-GB"/>
        </w:rPr>
        <w:tab/>
      </w:r>
      <w:r w:rsidR="00901ECB" w:rsidRPr="00E24C64">
        <w:rPr>
          <w:rFonts w:eastAsia="SimSun"/>
          <w:sz w:val="24"/>
          <w:szCs w:val="24"/>
          <w:lang w:val="en-GB"/>
        </w:rPr>
        <w:t>根据非正式咨询小组在</w:t>
      </w:r>
      <w:r w:rsidR="00901ECB" w:rsidRPr="00E24C64">
        <w:rPr>
          <w:rFonts w:eastAsia="SimSun"/>
          <w:sz w:val="24"/>
          <w:szCs w:val="24"/>
          <w:lang w:val="en-GB"/>
        </w:rPr>
        <w:t>2020</w:t>
      </w:r>
      <w:r w:rsidR="00901ECB" w:rsidRPr="00E24C64">
        <w:rPr>
          <w:rFonts w:eastAsia="SimSun"/>
          <w:sz w:val="24"/>
          <w:szCs w:val="24"/>
          <w:lang w:val="en-GB"/>
        </w:rPr>
        <w:t>年后全球生物多样性框架工作组第一次会议间隙举行的集思广益会议，秘书处编写了一份长期办法线框草案，并由非正式咨询小组在</w:t>
      </w:r>
      <w:r w:rsidR="00901ECB" w:rsidRPr="00E24C64">
        <w:rPr>
          <w:rFonts w:eastAsia="SimSun"/>
          <w:sz w:val="24"/>
          <w:szCs w:val="24"/>
          <w:lang w:val="en-GB"/>
        </w:rPr>
        <w:t>2019</w:t>
      </w:r>
      <w:r w:rsidR="00901ECB" w:rsidRPr="00E24C64">
        <w:rPr>
          <w:rFonts w:eastAsia="SimSun"/>
          <w:sz w:val="24"/>
          <w:szCs w:val="24"/>
          <w:lang w:val="en-GB"/>
        </w:rPr>
        <w:t>年</w:t>
      </w:r>
      <w:r w:rsidR="00901ECB" w:rsidRPr="00E24C64">
        <w:rPr>
          <w:rFonts w:eastAsia="SimSun"/>
          <w:sz w:val="24"/>
          <w:szCs w:val="24"/>
          <w:lang w:val="en-GB"/>
        </w:rPr>
        <w:t>9</w:t>
      </w:r>
      <w:r w:rsidR="00901ECB" w:rsidRPr="00E24C64">
        <w:rPr>
          <w:rFonts w:eastAsia="SimSun"/>
          <w:sz w:val="24"/>
          <w:szCs w:val="24"/>
          <w:lang w:val="en-GB"/>
        </w:rPr>
        <w:t>月进行了修订和修正。工作组还通过</w:t>
      </w:r>
      <w:r w:rsidR="00A33927" w:rsidRPr="00E24C64">
        <w:rPr>
          <w:rFonts w:eastAsia="SimSun" w:hint="eastAsia"/>
          <w:sz w:val="24"/>
          <w:szCs w:val="24"/>
          <w:lang w:val="en-GB"/>
        </w:rPr>
        <w:t>C</w:t>
      </w:r>
      <w:r w:rsidR="00A33927" w:rsidRPr="00E24C64">
        <w:rPr>
          <w:rFonts w:eastAsia="SimSun"/>
          <w:sz w:val="24"/>
          <w:szCs w:val="24"/>
          <w:lang w:val="en-GB"/>
        </w:rPr>
        <w:t>BD</w:t>
      </w:r>
      <w:r w:rsidR="00901ECB" w:rsidRPr="00E24C64">
        <w:rPr>
          <w:rFonts w:eastAsia="SimSun"/>
          <w:sz w:val="24"/>
          <w:szCs w:val="24"/>
          <w:lang w:val="en-GB"/>
        </w:rPr>
        <w:t>/WG2020/1/INF/2</w:t>
      </w:r>
      <w:r w:rsidR="00901ECB" w:rsidRPr="00E24C64">
        <w:rPr>
          <w:rFonts w:eastAsia="SimSun"/>
          <w:sz w:val="24"/>
          <w:szCs w:val="24"/>
          <w:lang w:val="en-GB"/>
        </w:rPr>
        <w:t>以及菲律宾的特丽萨</w:t>
      </w:r>
      <w:r w:rsidR="00901ECB" w:rsidRPr="00E24C64">
        <w:rPr>
          <w:rFonts w:eastAsia="SimSun"/>
          <w:sz w:val="24"/>
          <w:szCs w:val="24"/>
          <w:lang w:val="en-GB"/>
        </w:rPr>
        <w:t>·</w:t>
      </w:r>
      <w:r w:rsidR="00901ECB" w:rsidRPr="00E24C64">
        <w:rPr>
          <w:rFonts w:eastAsia="SimSun"/>
          <w:sz w:val="24"/>
          <w:szCs w:val="24"/>
          <w:lang w:val="en-GB"/>
        </w:rPr>
        <w:t>林女士提供的最新资料，听取了非正式咨询小组的工作进展情况简要介绍；</w:t>
      </w:r>
    </w:p>
    <w:p w14:paraId="3FDC926D" w14:textId="70D1E648"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sz w:val="24"/>
          <w:szCs w:val="24"/>
          <w:lang w:val="en-GB"/>
        </w:rPr>
        <w:t>(</w:t>
      </w:r>
      <w:r w:rsidR="00901ECB" w:rsidRPr="00E24C64">
        <w:rPr>
          <w:rFonts w:eastAsia="SimSun"/>
          <w:sz w:val="24"/>
          <w:szCs w:val="24"/>
          <w:lang w:val="en-GB"/>
        </w:rPr>
        <w:t>d</w:t>
      </w:r>
      <w:r w:rsidRPr="00E24C64">
        <w:rPr>
          <w:rFonts w:eastAsia="SimSun"/>
          <w:sz w:val="24"/>
          <w:szCs w:val="24"/>
          <w:lang w:val="en-GB"/>
        </w:rPr>
        <w:t>)</w:t>
      </w:r>
      <w:r w:rsidRPr="00E24C64">
        <w:rPr>
          <w:rFonts w:eastAsia="SimSun" w:hint="eastAsia"/>
          <w:sz w:val="24"/>
          <w:szCs w:val="24"/>
          <w:lang w:val="en-GB"/>
        </w:rPr>
        <w:tab/>
      </w:r>
      <w:r w:rsidR="00901ECB" w:rsidRPr="00E24C64">
        <w:rPr>
          <w:rFonts w:eastAsia="SimSun"/>
          <w:sz w:val="24"/>
          <w:szCs w:val="24"/>
          <w:lang w:val="en-GB"/>
        </w:rPr>
        <w:t>基于上述线框，秘书处编写了一份长期办法预稿，并于</w:t>
      </w:r>
      <w:r w:rsidR="00901ECB" w:rsidRPr="00E24C64">
        <w:rPr>
          <w:rFonts w:eastAsia="SimSun"/>
          <w:sz w:val="24"/>
          <w:szCs w:val="24"/>
          <w:lang w:val="en-GB"/>
        </w:rPr>
        <w:t>2019</w:t>
      </w:r>
      <w:r w:rsidR="00901ECB" w:rsidRPr="00E24C64">
        <w:rPr>
          <w:rFonts w:eastAsia="SimSun"/>
          <w:sz w:val="24"/>
          <w:szCs w:val="24"/>
          <w:lang w:val="en-GB"/>
        </w:rPr>
        <w:t>年</w:t>
      </w:r>
      <w:r w:rsidR="00901ECB" w:rsidRPr="00E24C64">
        <w:rPr>
          <w:rFonts w:eastAsia="SimSun"/>
          <w:sz w:val="24"/>
          <w:szCs w:val="24"/>
          <w:lang w:val="en-GB"/>
        </w:rPr>
        <w:t>10</w:t>
      </w:r>
      <w:r w:rsidR="00901ECB" w:rsidRPr="00E24C64">
        <w:rPr>
          <w:rFonts w:eastAsia="SimSun"/>
          <w:sz w:val="24"/>
          <w:szCs w:val="24"/>
          <w:lang w:val="en-GB"/>
        </w:rPr>
        <w:t>月分发给非正式咨询小组。该草案经过了随后的两轮反复审查和修订。还邀请了更广泛的合作伙伴网络</w:t>
      </w:r>
      <w:r w:rsidR="007B3674">
        <w:rPr>
          <w:rFonts w:eastAsia="SimSun"/>
          <w:sz w:val="24"/>
          <w:szCs w:val="24"/>
          <w:lang w:val="en-GB"/>
        </w:rPr>
        <w:t>（</w:t>
      </w:r>
      <w:r w:rsidR="00901ECB" w:rsidRPr="00E24C64">
        <w:rPr>
          <w:rFonts w:eastAsia="SimSun"/>
          <w:sz w:val="24"/>
          <w:szCs w:val="24"/>
          <w:lang w:val="en-GB"/>
        </w:rPr>
        <w:t>见下文</w:t>
      </w:r>
      <w:r w:rsidR="007B3674">
        <w:rPr>
          <w:rFonts w:eastAsia="SimSun"/>
          <w:sz w:val="24"/>
          <w:szCs w:val="24"/>
          <w:lang w:val="en-GB"/>
        </w:rPr>
        <w:t>）</w:t>
      </w:r>
      <w:r w:rsidR="00901ECB" w:rsidRPr="00E24C64">
        <w:rPr>
          <w:rFonts w:eastAsia="SimSun"/>
          <w:sz w:val="24"/>
          <w:szCs w:val="24"/>
          <w:lang w:val="en-GB"/>
        </w:rPr>
        <w:t>发表意见，给出反馈，共收到</w:t>
      </w:r>
      <w:r w:rsidR="00901ECB" w:rsidRPr="00E24C64">
        <w:rPr>
          <w:rFonts w:eastAsia="SimSun"/>
          <w:sz w:val="24"/>
          <w:szCs w:val="24"/>
          <w:lang w:val="en-GB"/>
        </w:rPr>
        <w:t>35</w:t>
      </w:r>
      <w:r w:rsidR="00901ECB" w:rsidRPr="00E24C64">
        <w:rPr>
          <w:rFonts w:eastAsia="SimSun"/>
          <w:sz w:val="24"/>
          <w:szCs w:val="24"/>
          <w:lang w:val="en-GB"/>
        </w:rPr>
        <w:t>份回复；</w:t>
      </w:r>
    </w:p>
    <w:p w14:paraId="0BEA3AF0" w14:textId="0C81769C"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sz w:val="24"/>
          <w:szCs w:val="24"/>
          <w:lang w:val="en-GB"/>
        </w:rPr>
        <w:t>(</w:t>
      </w:r>
      <w:r w:rsidR="00901ECB" w:rsidRPr="00E24C64">
        <w:rPr>
          <w:rFonts w:eastAsia="SimSun"/>
          <w:sz w:val="24"/>
          <w:szCs w:val="24"/>
          <w:lang w:val="en-GB"/>
        </w:rPr>
        <w:t>e</w:t>
      </w:r>
      <w:r w:rsidRPr="00E24C64">
        <w:rPr>
          <w:rFonts w:eastAsia="SimSun"/>
          <w:sz w:val="24"/>
          <w:szCs w:val="24"/>
          <w:lang w:val="en-GB"/>
        </w:rPr>
        <w:t>)</w:t>
      </w:r>
      <w:r w:rsidRPr="00E24C64">
        <w:rPr>
          <w:rFonts w:eastAsia="SimSun" w:hint="eastAsia"/>
          <w:sz w:val="24"/>
          <w:szCs w:val="24"/>
          <w:lang w:val="en-GB"/>
        </w:rPr>
        <w:tab/>
      </w:r>
      <w:r w:rsidR="00901ECB" w:rsidRPr="00E24C64">
        <w:rPr>
          <w:rFonts w:eastAsia="SimSun"/>
          <w:sz w:val="24"/>
          <w:szCs w:val="24"/>
          <w:lang w:val="en-GB"/>
        </w:rPr>
        <w:t>第二份进度报告，以书面报告</w:t>
      </w:r>
      <w:r w:rsidR="00901ECB" w:rsidRPr="007B3674">
        <w:rPr>
          <w:rFonts w:eastAsia="SimSun"/>
          <w:sz w:val="24"/>
          <w:szCs w:val="24"/>
          <w:vertAlign w:val="superscript"/>
          <w:lang w:val="en-GB"/>
        </w:rPr>
        <w:footnoteReference w:id="4"/>
      </w:r>
      <w:r w:rsidR="00C6419D">
        <w:rPr>
          <w:rFonts w:eastAsia="SimSun" w:hint="eastAsia"/>
          <w:sz w:val="24"/>
          <w:szCs w:val="24"/>
          <w:lang w:val="en-GB"/>
        </w:rPr>
        <w:t xml:space="preserve"> </w:t>
      </w:r>
      <w:r w:rsidR="00901ECB" w:rsidRPr="00E24C64">
        <w:rPr>
          <w:rFonts w:eastAsia="SimSun"/>
          <w:sz w:val="24"/>
          <w:szCs w:val="24"/>
          <w:lang w:val="en-GB"/>
        </w:rPr>
        <w:t>的形式，通过特丽萨</w:t>
      </w:r>
      <w:r w:rsidR="00C6419D">
        <w:rPr>
          <w:rFonts w:eastAsia="SimSun" w:hint="eastAsia"/>
          <w:sz w:val="24"/>
          <w:szCs w:val="24"/>
          <w:lang w:val="en-GB"/>
        </w:rPr>
        <w:t>·</w:t>
      </w:r>
      <w:r w:rsidR="00901ECB" w:rsidRPr="00E24C64">
        <w:rPr>
          <w:rFonts w:eastAsia="SimSun"/>
          <w:sz w:val="24"/>
          <w:szCs w:val="24"/>
          <w:lang w:val="en-GB"/>
        </w:rPr>
        <w:t>林女士提供的最新情况，提供</w:t>
      </w:r>
      <w:r w:rsidR="00901ECB" w:rsidRPr="00E24C64">
        <w:rPr>
          <w:rFonts w:eastAsia="SimSun"/>
          <w:sz w:val="24"/>
          <w:szCs w:val="24"/>
          <w:lang w:val="en-GB"/>
        </w:rPr>
        <w:t>2020</w:t>
      </w:r>
      <w:r w:rsidR="00901ECB" w:rsidRPr="00E24C64">
        <w:rPr>
          <w:rFonts w:eastAsia="SimSun"/>
          <w:sz w:val="24"/>
          <w:szCs w:val="24"/>
          <w:lang w:val="en-GB"/>
        </w:rPr>
        <w:t>年后全球生物多样性框架工作组第二次会议。这第二份报告还载有关于如何适当反映</w:t>
      </w:r>
      <w:r w:rsidR="00901ECB" w:rsidRPr="00E24C64">
        <w:rPr>
          <w:rFonts w:eastAsia="SimSun"/>
          <w:sz w:val="24"/>
          <w:szCs w:val="24"/>
          <w:lang w:val="en-GB"/>
        </w:rPr>
        <w:t>2020</w:t>
      </w:r>
      <w:r w:rsidR="00901ECB" w:rsidRPr="00E24C64">
        <w:rPr>
          <w:rFonts w:eastAsia="SimSun"/>
          <w:sz w:val="24"/>
          <w:szCs w:val="24"/>
          <w:lang w:val="en-GB"/>
        </w:rPr>
        <w:t>年后全球生物多样性框架主流化的建议内容。内容进行了调整，以反映工作组的审议情况，非正式咨询小组于</w:t>
      </w:r>
      <w:r w:rsidR="00901ECB" w:rsidRPr="00E24C64">
        <w:rPr>
          <w:rFonts w:eastAsia="SimSun"/>
          <w:sz w:val="24"/>
          <w:szCs w:val="24"/>
          <w:lang w:val="en-GB"/>
        </w:rPr>
        <w:t>2020</w:t>
      </w:r>
      <w:r w:rsidR="00901ECB" w:rsidRPr="00E24C64">
        <w:rPr>
          <w:rFonts w:eastAsia="SimSun"/>
          <w:sz w:val="24"/>
          <w:szCs w:val="24"/>
          <w:lang w:val="en-GB"/>
        </w:rPr>
        <w:t>年</w:t>
      </w:r>
      <w:r w:rsidR="00901ECB" w:rsidRPr="00E24C64">
        <w:rPr>
          <w:rFonts w:eastAsia="SimSun"/>
          <w:sz w:val="24"/>
          <w:szCs w:val="24"/>
          <w:lang w:val="en-GB"/>
        </w:rPr>
        <w:t>4</w:t>
      </w:r>
      <w:r w:rsidR="00901ECB" w:rsidRPr="00E24C64">
        <w:rPr>
          <w:rFonts w:eastAsia="SimSun"/>
          <w:sz w:val="24"/>
          <w:szCs w:val="24"/>
          <w:lang w:val="en-GB"/>
        </w:rPr>
        <w:t>月和</w:t>
      </w:r>
      <w:r w:rsidR="00901ECB" w:rsidRPr="00E24C64">
        <w:rPr>
          <w:rFonts w:eastAsia="SimSun"/>
          <w:sz w:val="24"/>
          <w:szCs w:val="24"/>
          <w:lang w:val="en-GB"/>
        </w:rPr>
        <w:t>7</w:t>
      </w:r>
      <w:r w:rsidR="00901ECB" w:rsidRPr="00E24C64">
        <w:rPr>
          <w:rFonts w:eastAsia="SimSun"/>
          <w:sz w:val="24"/>
          <w:szCs w:val="24"/>
          <w:lang w:val="en-GB"/>
        </w:rPr>
        <w:t>月进一步审查和批准了咨询意见和长期办法的修订版。</w:t>
      </w:r>
    </w:p>
    <w:p w14:paraId="45339BA0" w14:textId="77A992A9" w:rsidR="00901ECB" w:rsidRPr="00277F1E" w:rsidRDefault="00901ECB" w:rsidP="004F1A71">
      <w:pPr>
        <w:pStyle w:val="Para10"/>
        <w:tabs>
          <w:tab w:val="clear" w:pos="360"/>
        </w:tabs>
        <w:rPr>
          <w:rFonts w:eastAsia="SimSun"/>
          <w:sz w:val="24"/>
          <w:szCs w:val="24"/>
          <w:lang w:val="en-GB"/>
        </w:rPr>
      </w:pPr>
      <w:r w:rsidRPr="00277F1E">
        <w:rPr>
          <w:rFonts w:eastAsia="SimSun"/>
          <w:sz w:val="24"/>
          <w:szCs w:val="24"/>
          <w:lang w:val="en-GB"/>
        </w:rPr>
        <w:t>在非正式咨询小组工作的基础上，秘书处已在</w:t>
      </w:r>
      <w:hyperlink r:id="rId12" w:history="1">
        <w:r w:rsidR="00277F1E" w:rsidRPr="00277F1E">
          <w:rPr>
            <w:rStyle w:val="Hyperlink"/>
            <w:rFonts w:eastAsia="SimSun"/>
            <w:sz w:val="24"/>
            <w:szCs w:val="24"/>
            <w:lang w:val="en-GB"/>
          </w:rPr>
          <w:t>https://www.cbd.int/mainstreaming/</w:t>
        </w:r>
      </w:hyperlink>
      <w:r w:rsidRPr="00277F1E">
        <w:rPr>
          <w:rFonts w:eastAsia="SimSun"/>
          <w:sz w:val="24"/>
          <w:szCs w:val="24"/>
          <w:lang w:val="en-GB"/>
        </w:rPr>
        <w:t>制定了主流化网站的第一份大纲，并向缔约方开放征求意见。</w:t>
      </w:r>
    </w:p>
    <w:p w14:paraId="023A1685" w14:textId="2ED13ABB"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根据第</w:t>
      </w:r>
      <w:r w:rsidRPr="00E24C64">
        <w:rPr>
          <w:rFonts w:eastAsia="SimSun"/>
          <w:sz w:val="24"/>
          <w:szCs w:val="24"/>
          <w:lang w:val="en-GB"/>
        </w:rPr>
        <w:t>14/3</w:t>
      </w:r>
      <w:r w:rsidRPr="00E24C64">
        <w:rPr>
          <w:rFonts w:eastAsia="SimSun"/>
          <w:sz w:val="24"/>
          <w:szCs w:val="24"/>
          <w:lang w:val="en-GB"/>
        </w:rPr>
        <w:t>号决定附件一第</w:t>
      </w:r>
      <w:r w:rsidRPr="00E24C64">
        <w:rPr>
          <w:rFonts w:eastAsia="SimSun"/>
          <w:sz w:val="24"/>
          <w:szCs w:val="24"/>
          <w:lang w:val="en-GB"/>
        </w:rPr>
        <w:t>3</w:t>
      </w:r>
      <w:r w:rsidRPr="00E24C64">
        <w:rPr>
          <w:rFonts w:eastAsia="SimSun"/>
          <w:sz w:val="24"/>
          <w:szCs w:val="24"/>
          <w:lang w:val="en-GB"/>
        </w:rPr>
        <w:t>段，秘书处将支持技术和政策讨论以及各利益攸关方和伙伴的参与，以制定长期办法。为此，秘书处在设立非正式咨询小组的同时，建立了一个扩展开放协商网络，由致力于生物多样性主流化议程各要素的相关</w:t>
      </w:r>
      <w:r w:rsidRPr="00E24C64">
        <w:rPr>
          <w:rFonts w:eastAsia="SimSun"/>
          <w:sz w:val="24"/>
          <w:szCs w:val="24"/>
          <w:lang w:val="en-GB"/>
        </w:rPr>
        <w:t>38</w:t>
      </w:r>
      <w:r w:rsidRPr="00E24C64">
        <w:rPr>
          <w:rFonts w:eastAsia="SimSun"/>
          <w:sz w:val="24"/>
          <w:szCs w:val="24"/>
          <w:lang w:val="en-GB"/>
        </w:rPr>
        <w:t>个组织和倡议组成。</w:t>
      </w:r>
      <w:r w:rsidRPr="00E24C64">
        <w:rPr>
          <w:rFonts w:eastAsia="SimSun"/>
          <w:sz w:val="24"/>
          <w:szCs w:val="24"/>
          <w:lang w:val="en-GB"/>
        </w:rPr>
        <w:lastRenderedPageBreak/>
        <w:t>为了支持非正式咨询小组的工作，该网络定期获得关于小组进展情况的简报，并应邀在上文概述的各个阶段提出观点和建议。为了鼓励积极参与，并根据第</w:t>
      </w:r>
      <w:r w:rsidRPr="00E24C64">
        <w:rPr>
          <w:rFonts w:eastAsia="SimSun"/>
          <w:sz w:val="24"/>
          <w:szCs w:val="24"/>
          <w:lang w:val="en-GB"/>
        </w:rPr>
        <w:t>14/3</w:t>
      </w:r>
      <w:r w:rsidRPr="00E24C64">
        <w:rPr>
          <w:rFonts w:eastAsia="SimSun"/>
          <w:sz w:val="24"/>
          <w:szCs w:val="24"/>
          <w:lang w:val="en-GB"/>
        </w:rPr>
        <w:t>号决定第</w:t>
      </w:r>
      <w:r w:rsidRPr="00E24C64">
        <w:rPr>
          <w:rFonts w:eastAsia="SimSun"/>
          <w:sz w:val="24"/>
          <w:szCs w:val="24"/>
          <w:lang w:val="en-GB"/>
        </w:rPr>
        <w:t>19</w:t>
      </w:r>
      <w:r w:rsidRPr="00E24C64">
        <w:rPr>
          <w:rFonts w:eastAsia="SimSun"/>
          <w:sz w:val="24"/>
          <w:szCs w:val="24"/>
          <w:lang w:val="en-GB"/>
        </w:rPr>
        <w:t>段和该决定附件一第</w:t>
      </w:r>
      <w:r w:rsidRPr="00E24C64">
        <w:rPr>
          <w:rFonts w:eastAsia="SimSun"/>
          <w:sz w:val="24"/>
          <w:szCs w:val="24"/>
          <w:lang w:val="en-GB"/>
        </w:rPr>
        <w:t>6</w:t>
      </w:r>
      <w:r w:rsidRPr="00E24C64">
        <w:rPr>
          <w:rFonts w:eastAsia="SimSun"/>
          <w:sz w:val="24"/>
          <w:szCs w:val="24"/>
          <w:lang w:val="en-GB"/>
        </w:rPr>
        <w:t>段中提出的要求，秘书处还与一些相关国际组织和倡议联络</w:t>
      </w:r>
      <w:r w:rsidR="007B3674">
        <w:rPr>
          <w:rFonts w:eastAsia="SimSun"/>
          <w:sz w:val="24"/>
          <w:szCs w:val="24"/>
          <w:lang w:val="en-GB"/>
        </w:rPr>
        <w:t>（</w:t>
      </w:r>
      <w:r w:rsidRPr="00E24C64">
        <w:rPr>
          <w:rFonts w:eastAsia="SimSun"/>
          <w:sz w:val="24"/>
          <w:szCs w:val="24"/>
          <w:lang w:val="en-GB"/>
        </w:rPr>
        <w:t>详情见下一节</w:t>
      </w:r>
      <w:r w:rsidR="007B3674">
        <w:rPr>
          <w:rFonts w:eastAsia="SimSun"/>
          <w:sz w:val="24"/>
          <w:szCs w:val="24"/>
          <w:lang w:val="en-GB"/>
        </w:rPr>
        <w:t>）</w:t>
      </w:r>
      <w:r w:rsidRPr="00E24C64">
        <w:rPr>
          <w:rFonts w:eastAsia="SimSun"/>
          <w:sz w:val="24"/>
          <w:szCs w:val="24"/>
          <w:lang w:val="en-GB"/>
        </w:rPr>
        <w:t>。从扩展网络和其他协商收到的提案，都提交给非正式咨询小组，供最后商定。此外，还审议了根据第</w:t>
      </w:r>
      <w:hyperlink r:id="rId13" w:history="1">
        <w:r w:rsidR="00195D1F" w:rsidRPr="00195D1F">
          <w:rPr>
            <w:rStyle w:val="Hyperlink"/>
            <w:kern w:val="22"/>
            <w:sz w:val="24"/>
            <w:szCs w:val="24"/>
            <w:lang w:val="en-GB"/>
          </w:rPr>
          <w:t>14/22</w:t>
        </w:r>
      </w:hyperlink>
      <w:r w:rsidRPr="00E24C64">
        <w:rPr>
          <w:rFonts w:eastAsia="SimSun"/>
          <w:sz w:val="24"/>
          <w:szCs w:val="24"/>
          <w:lang w:val="en-GB"/>
        </w:rPr>
        <w:t>号决定与资源调集工作确定的交叉联系。</w:t>
      </w:r>
      <w:r w:rsidRPr="007B3674">
        <w:rPr>
          <w:rFonts w:eastAsia="SimSun"/>
          <w:sz w:val="24"/>
          <w:szCs w:val="24"/>
          <w:vertAlign w:val="superscript"/>
          <w:lang w:val="en-GB"/>
        </w:rPr>
        <w:footnoteReference w:id="5"/>
      </w:r>
    </w:p>
    <w:p w14:paraId="592CA746" w14:textId="34E39E89" w:rsidR="00901ECB" w:rsidRPr="00E24C64" w:rsidRDefault="00901ECB" w:rsidP="00712EFD">
      <w:pPr>
        <w:pStyle w:val="Para10"/>
        <w:tabs>
          <w:tab w:val="clear" w:pos="360"/>
        </w:tabs>
        <w:rPr>
          <w:rFonts w:eastAsia="SimSun"/>
          <w:sz w:val="24"/>
          <w:szCs w:val="24"/>
          <w:lang w:val="en-GB"/>
        </w:rPr>
      </w:pPr>
      <w:bookmarkStart w:id="7" w:name="OLE_LINK105"/>
      <w:bookmarkStart w:id="8" w:name="OLE_LINK106"/>
      <w:r w:rsidRPr="00E24C64">
        <w:rPr>
          <w:rFonts w:eastAsia="SimSun"/>
          <w:sz w:val="24"/>
          <w:szCs w:val="24"/>
          <w:lang w:val="en-GB"/>
        </w:rPr>
        <w:t>在过去几个月里，人们对生物多样性主流化议程的一个关键组成部分</w:t>
      </w:r>
      <w:r w:rsidRPr="00E24C64">
        <w:rPr>
          <w:rFonts w:eastAsia="SimSun"/>
          <w:sz w:val="24"/>
          <w:szCs w:val="24"/>
          <w:lang w:val="en-GB"/>
        </w:rPr>
        <w:t>——</w:t>
      </w:r>
      <w:r w:rsidRPr="00E24C64">
        <w:rPr>
          <w:rFonts w:eastAsia="SimSun"/>
          <w:sz w:val="24"/>
          <w:szCs w:val="24"/>
          <w:lang w:val="en-GB"/>
        </w:rPr>
        <w:t>生物多样性和人类健康工作领域，对它如何有助于减少人畜共</w:t>
      </w:r>
      <w:r w:rsidR="007143E9" w:rsidRPr="00E24C64">
        <w:rPr>
          <w:rFonts w:eastAsia="SimSun" w:hint="eastAsia"/>
          <w:sz w:val="24"/>
          <w:szCs w:val="24"/>
          <w:lang w:val="en-GB"/>
        </w:rPr>
        <w:t>患病</w:t>
      </w:r>
      <w:r w:rsidRPr="00E24C64">
        <w:rPr>
          <w:rFonts w:eastAsia="SimSun"/>
          <w:sz w:val="24"/>
          <w:szCs w:val="24"/>
          <w:lang w:val="en-GB"/>
        </w:rPr>
        <w:t>风险等，兴趣大增。</w:t>
      </w:r>
      <w:bookmarkEnd w:id="7"/>
      <w:bookmarkEnd w:id="8"/>
      <w:r w:rsidRPr="00E24C64">
        <w:rPr>
          <w:rFonts w:eastAsia="SimSun"/>
          <w:sz w:val="24"/>
          <w:szCs w:val="24"/>
          <w:lang w:val="en-GB"/>
        </w:rPr>
        <w:t>长期办法作为一个广泛的框架，提供了从全球到区域、从国家到地方，在各个治理层次进一步推进这项工作的各种途径，包括根据具体情况和条件，确定具体部门主流化工作的优先次序。下文第四节讨论了与世界卫生组织和其他相关机构的合作。</w:t>
      </w:r>
    </w:p>
    <w:p w14:paraId="7F73741A" w14:textId="5D9908FB" w:rsidR="00901ECB" w:rsidRPr="00E24C64" w:rsidRDefault="00901ECB" w:rsidP="00712EFD">
      <w:pPr>
        <w:pStyle w:val="Heading1"/>
        <w:numPr>
          <w:ilvl w:val="0"/>
          <w:numId w:val="31"/>
        </w:numPr>
        <w:suppressLineNumbers/>
        <w:tabs>
          <w:tab w:val="clear" w:pos="720"/>
        </w:tabs>
        <w:suppressAutoHyphens/>
        <w:spacing w:before="120" w:line="240" w:lineRule="auto"/>
        <w:ind w:left="0" w:firstLine="0"/>
        <w:rPr>
          <w:rFonts w:eastAsia="SimHei" w:cs="SimSun"/>
          <w:sz w:val="24"/>
          <w:szCs w:val="24"/>
          <w:lang w:val="en-GB"/>
        </w:rPr>
      </w:pPr>
      <w:r w:rsidRPr="00E24C64">
        <w:rPr>
          <w:rFonts w:eastAsia="SimHei" w:cs="SimSun"/>
          <w:sz w:val="24"/>
          <w:szCs w:val="24"/>
          <w:lang w:val="en-GB"/>
        </w:rPr>
        <w:t>长期办法的架构及其与</w:t>
      </w:r>
      <w:r w:rsidRPr="00E24C64">
        <w:rPr>
          <w:rFonts w:eastAsia="SimHei" w:cs="SimSun"/>
          <w:sz w:val="24"/>
          <w:szCs w:val="24"/>
          <w:lang w:val="en-GB"/>
        </w:rPr>
        <w:t>2020</w:t>
      </w:r>
      <w:r w:rsidRPr="00E24C64">
        <w:rPr>
          <w:rFonts w:eastAsia="SimHei" w:cs="SimSun"/>
          <w:sz w:val="24"/>
          <w:szCs w:val="24"/>
          <w:lang w:val="en-GB"/>
        </w:rPr>
        <w:t>年后全球框架的相互作用</w:t>
      </w:r>
    </w:p>
    <w:p w14:paraId="497D5A7D" w14:textId="3C1BEB47"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附件二中提出的生物多样性主流化长期办法草案由五个全球行动领域的</w:t>
      </w:r>
      <w:r w:rsidRPr="00E24C64">
        <w:rPr>
          <w:rFonts w:eastAsia="SimSun"/>
          <w:sz w:val="24"/>
          <w:szCs w:val="24"/>
          <w:lang w:val="en-GB"/>
        </w:rPr>
        <w:t>16</w:t>
      </w:r>
      <w:r w:rsidRPr="00E24C64">
        <w:rPr>
          <w:rFonts w:eastAsia="SimSun"/>
          <w:sz w:val="24"/>
          <w:szCs w:val="24"/>
          <w:lang w:val="en-GB"/>
        </w:rPr>
        <w:t>项标题行动组成，分为三个面向行动者的战略领域。正如非正式咨询小组提交不限成员名额工作组第二次会议的进度报告所指出的那样，长期办法草案下的四个行动领域已经影响到当前的</w:t>
      </w:r>
      <w:r w:rsidRPr="00E24C64">
        <w:rPr>
          <w:rFonts w:eastAsia="SimSun"/>
          <w:sz w:val="24"/>
          <w:szCs w:val="24"/>
          <w:lang w:val="en-GB"/>
        </w:rPr>
        <w:t>2020</w:t>
      </w:r>
      <w:r w:rsidRPr="00E24C64">
        <w:rPr>
          <w:rFonts w:eastAsia="SimSun"/>
          <w:sz w:val="24"/>
          <w:szCs w:val="24"/>
          <w:lang w:val="en-GB"/>
        </w:rPr>
        <w:t>年后全球生物多样性框架草案，并反映在其</w:t>
      </w:r>
      <w:r w:rsidRPr="007B3674">
        <w:rPr>
          <w:rFonts w:ascii="SimSun" w:eastAsia="SimSun" w:hAnsi="SimSun"/>
          <w:sz w:val="24"/>
          <w:szCs w:val="24"/>
          <w:lang w:val="en-GB"/>
        </w:rPr>
        <w:t>“</w:t>
      </w:r>
      <w:r w:rsidRPr="00E24C64">
        <w:rPr>
          <w:rFonts w:eastAsia="SimSun"/>
          <w:sz w:val="24"/>
          <w:szCs w:val="24"/>
          <w:lang w:val="en-GB"/>
        </w:rPr>
        <w:t>工具和解决方案</w:t>
      </w:r>
      <w:r w:rsidRPr="007B3674">
        <w:rPr>
          <w:rFonts w:ascii="SimSun" w:eastAsia="SimSun" w:hAnsi="SimSun"/>
          <w:sz w:val="24"/>
          <w:szCs w:val="24"/>
          <w:lang w:val="en-GB"/>
        </w:rPr>
        <w:t>”</w:t>
      </w:r>
      <w:r w:rsidRPr="00E24C64">
        <w:rPr>
          <w:rFonts w:eastAsia="SimSun"/>
          <w:sz w:val="24"/>
          <w:szCs w:val="24"/>
          <w:lang w:val="en-GB"/>
        </w:rPr>
        <w:t>一节下的类似行动目标</w:t>
      </w:r>
      <w:r w:rsidR="007B3674">
        <w:rPr>
          <w:rFonts w:eastAsia="SimSun"/>
          <w:sz w:val="24"/>
          <w:szCs w:val="24"/>
          <w:lang w:val="en-GB"/>
        </w:rPr>
        <w:t>（</w:t>
      </w:r>
      <w:r w:rsidRPr="00E24C64">
        <w:rPr>
          <w:rFonts w:eastAsia="SimSun"/>
          <w:sz w:val="24"/>
          <w:szCs w:val="24"/>
          <w:lang w:val="en-GB"/>
        </w:rPr>
        <w:t>即目标</w:t>
      </w:r>
      <w:r w:rsidRPr="00E24C64">
        <w:rPr>
          <w:rFonts w:eastAsia="SimSun"/>
          <w:sz w:val="24"/>
          <w:szCs w:val="24"/>
          <w:lang w:val="en-GB"/>
        </w:rPr>
        <w:t>13</w:t>
      </w:r>
      <w:r w:rsidRPr="00E24C64">
        <w:rPr>
          <w:rFonts w:eastAsia="SimSun"/>
          <w:sz w:val="24"/>
          <w:szCs w:val="24"/>
          <w:lang w:val="en-GB"/>
        </w:rPr>
        <w:t>、</w:t>
      </w:r>
      <w:r w:rsidRPr="00E24C64">
        <w:rPr>
          <w:rFonts w:eastAsia="SimSun"/>
          <w:sz w:val="24"/>
          <w:szCs w:val="24"/>
          <w:lang w:val="en-GB"/>
        </w:rPr>
        <w:t>14</w:t>
      </w:r>
      <w:r w:rsidRPr="00E24C64">
        <w:rPr>
          <w:rFonts w:eastAsia="SimSun"/>
          <w:sz w:val="24"/>
          <w:szCs w:val="24"/>
          <w:lang w:val="en-GB"/>
        </w:rPr>
        <w:t>、</w:t>
      </w:r>
      <w:r w:rsidRPr="00E24C64">
        <w:rPr>
          <w:rFonts w:eastAsia="SimSun"/>
          <w:sz w:val="24"/>
          <w:szCs w:val="24"/>
          <w:lang w:val="en-GB"/>
        </w:rPr>
        <w:t>15</w:t>
      </w:r>
      <w:r w:rsidRPr="00E24C64">
        <w:rPr>
          <w:rFonts w:eastAsia="SimSun"/>
          <w:sz w:val="24"/>
          <w:szCs w:val="24"/>
          <w:lang w:val="en-GB"/>
        </w:rPr>
        <w:t>和</w:t>
      </w:r>
      <w:r w:rsidRPr="00E24C64">
        <w:rPr>
          <w:rFonts w:eastAsia="SimSun"/>
          <w:sz w:val="24"/>
          <w:szCs w:val="24"/>
          <w:lang w:val="en-GB"/>
        </w:rPr>
        <w:t>17</w:t>
      </w:r>
      <w:r w:rsidRPr="007B3674">
        <w:rPr>
          <w:rFonts w:eastAsia="SimSun"/>
          <w:sz w:val="24"/>
          <w:szCs w:val="24"/>
          <w:vertAlign w:val="superscript"/>
          <w:lang w:val="en-GB"/>
        </w:rPr>
        <w:footnoteReference w:id="6"/>
      </w:r>
      <w:r w:rsidR="007B3674">
        <w:rPr>
          <w:rFonts w:eastAsia="SimSun"/>
          <w:sz w:val="24"/>
          <w:szCs w:val="24"/>
          <w:lang w:val="en-GB"/>
        </w:rPr>
        <w:t>）</w:t>
      </w:r>
      <w:r w:rsidRPr="00E24C64">
        <w:rPr>
          <w:rFonts w:eastAsia="SimSun"/>
          <w:sz w:val="24"/>
          <w:szCs w:val="24"/>
          <w:lang w:val="en-GB"/>
        </w:rPr>
        <w:t>中。随着</w:t>
      </w:r>
      <w:r w:rsidRPr="00E24C64">
        <w:rPr>
          <w:rFonts w:eastAsia="SimSun"/>
          <w:sz w:val="24"/>
          <w:szCs w:val="24"/>
          <w:lang w:val="en-GB"/>
        </w:rPr>
        <w:t>2020</w:t>
      </w:r>
      <w:r w:rsidRPr="00E24C64">
        <w:rPr>
          <w:rFonts w:eastAsia="SimSun"/>
          <w:sz w:val="24"/>
          <w:szCs w:val="24"/>
          <w:lang w:val="en-GB"/>
        </w:rPr>
        <w:t>年后全球生物多样性框架和长期办法草案的进一步发展和最终确定，保持和进一步加强这种一致性将是有益的，因为长期办法草案为实施</w:t>
      </w:r>
      <w:r w:rsidRPr="00E24C64">
        <w:rPr>
          <w:rFonts w:eastAsia="SimSun"/>
          <w:sz w:val="24"/>
          <w:szCs w:val="24"/>
          <w:lang w:val="en-GB"/>
        </w:rPr>
        <w:t>2020</w:t>
      </w:r>
      <w:r w:rsidRPr="00E24C64">
        <w:rPr>
          <w:rFonts w:eastAsia="SimSun"/>
          <w:sz w:val="24"/>
          <w:szCs w:val="24"/>
          <w:lang w:val="en-GB"/>
        </w:rPr>
        <w:t>年后全球生物多样性框架的主流化要素提供了进一步的指导。</w:t>
      </w:r>
    </w:p>
    <w:p w14:paraId="0843AE2E" w14:textId="127AE677"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在第一个领域中，环境部、经济部与规划部之间以及国家、国家以下和地方各级政府上下之间的政策统一和工作协调，被认为对于生物多样性主流化至关重要，因此值得在各项政策和规划进程的整合方面，在财政、预算和金融主流化方面，采取专门行动，包括实行激励，奖赏最终对生物多样性产生积极影响的统一协调。同样，在第二个领域中，将自然的价值融入企业决策之中至关重要，因为这将使生产者和消费者能够实施解决方案，购买对自然危害较小、</w:t>
      </w:r>
      <w:r w:rsidR="00E3123E" w:rsidRPr="00E24C64">
        <w:rPr>
          <w:rFonts w:eastAsia="SimSun" w:hint="eastAsia"/>
          <w:sz w:val="24"/>
          <w:szCs w:val="24"/>
          <w:lang w:val="en-GB"/>
        </w:rPr>
        <w:t>甚</w:t>
      </w:r>
      <w:r w:rsidRPr="00E24C64">
        <w:rPr>
          <w:rFonts w:eastAsia="SimSun"/>
          <w:sz w:val="24"/>
          <w:szCs w:val="24"/>
          <w:lang w:val="en-GB"/>
        </w:rPr>
        <w:t>至具有积极影响的产品和服务。此外，金融部门</w:t>
      </w:r>
      <w:r w:rsidR="007B3674">
        <w:rPr>
          <w:rFonts w:eastAsia="SimSun"/>
          <w:sz w:val="24"/>
          <w:szCs w:val="24"/>
          <w:lang w:val="en-GB"/>
        </w:rPr>
        <w:t>（</w:t>
      </w:r>
      <w:r w:rsidRPr="00E24C64">
        <w:rPr>
          <w:rFonts w:eastAsia="SimSun"/>
          <w:sz w:val="24"/>
          <w:szCs w:val="24"/>
          <w:lang w:val="en-GB"/>
        </w:rPr>
        <w:t>公私混合机构以及基金和股票经理机构、商业银行和保险公司</w:t>
      </w:r>
      <w:r w:rsidR="007B3674">
        <w:rPr>
          <w:rFonts w:eastAsia="SimSun"/>
          <w:sz w:val="24"/>
          <w:szCs w:val="24"/>
          <w:lang w:val="en-GB"/>
        </w:rPr>
        <w:t>）</w:t>
      </w:r>
      <w:r w:rsidRPr="00E24C64">
        <w:rPr>
          <w:rFonts w:eastAsia="SimSun"/>
          <w:sz w:val="24"/>
          <w:szCs w:val="24"/>
          <w:lang w:val="en-GB"/>
        </w:rPr>
        <w:t>被认为值得单独采取专门行动，因为该部门在实现所有部门的生物多样性主流化方面发挥着关键的</w:t>
      </w:r>
      <w:r w:rsidR="00C738C6" w:rsidRPr="007B3674">
        <w:rPr>
          <w:rFonts w:ascii="SimSun" w:eastAsia="SimSun" w:hAnsi="SimSun" w:hint="eastAsia"/>
          <w:sz w:val="24"/>
          <w:szCs w:val="24"/>
          <w:lang w:val="en-GB"/>
        </w:rPr>
        <w:t>“</w:t>
      </w:r>
      <w:r w:rsidRPr="00E24C64">
        <w:rPr>
          <w:rFonts w:eastAsia="SimSun"/>
          <w:sz w:val="24"/>
          <w:szCs w:val="24"/>
          <w:lang w:val="en-GB"/>
        </w:rPr>
        <w:t>倍增</w:t>
      </w:r>
      <w:r w:rsidR="00C738C6" w:rsidRPr="007B3674">
        <w:rPr>
          <w:rFonts w:ascii="SimSun" w:eastAsia="SimSun" w:hAnsi="SimSun" w:hint="eastAsia"/>
          <w:sz w:val="24"/>
          <w:szCs w:val="24"/>
          <w:lang w:val="en-GB"/>
        </w:rPr>
        <w:t>”</w:t>
      </w:r>
      <w:r w:rsidRPr="00E24C64">
        <w:rPr>
          <w:rFonts w:eastAsia="SimSun"/>
          <w:sz w:val="24"/>
          <w:szCs w:val="24"/>
          <w:lang w:val="en-GB"/>
        </w:rPr>
        <w:t>作用。</w:t>
      </w:r>
    </w:p>
    <w:p w14:paraId="1F2E06B1" w14:textId="1E0332BC"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生物多样性主流化的长期办法得到了一项行动计划的补充。该计划载于</w:t>
      </w:r>
      <w:r w:rsidRPr="00E24C64">
        <w:rPr>
          <w:rFonts w:eastAsia="SimSun"/>
          <w:sz w:val="24"/>
          <w:szCs w:val="24"/>
          <w:lang w:val="en-GB"/>
        </w:rPr>
        <w:t>CBD/SBI/3/13/Add.1</w:t>
      </w:r>
      <w:r w:rsidRPr="00E24C64">
        <w:rPr>
          <w:rFonts w:eastAsia="SimSun"/>
          <w:sz w:val="24"/>
          <w:szCs w:val="24"/>
          <w:lang w:val="en-GB"/>
        </w:rPr>
        <w:t>号</w:t>
      </w:r>
      <w:r w:rsidR="0007569C" w:rsidRPr="00E24C64">
        <w:rPr>
          <w:rFonts w:eastAsia="SimSun" w:hint="eastAsia"/>
          <w:sz w:val="24"/>
          <w:szCs w:val="24"/>
          <w:lang w:val="en-GB"/>
        </w:rPr>
        <w:t>文件</w:t>
      </w:r>
      <w:r w:rsidRPr="00E24C64">
        <w:rPr>
          <w:rFonts w:eastAsia="SimSun"/>
          <w:sz w:val="24"/>
          <w:szCs w:val="24"/>
          <w:lang w:val="en-GB"/>
        </w:rPr>
        <w:t>中，它采取了相同的结构，并在每个标题行动下提供了一份详细行动的示意性目录，包括可能的里程碑和指标、相关行为者以及补充信息和指导的来源。</w:t>
      </w:r>
      <w:r w:rsidRPr="00E24C64">
        <w:rPr>
          <w:rFonts w:eastAsia="SimSun"/>
          <w:sz w:val="24"/>
          <w:szCs w:val="24"/>
          <w:lang w:val="en-GB"/>
        </w:rPr>
        <w:t>CBD/SBI/3/INF/</w:t>
      </w:r>
      <w:r w:rsidR="00B57B25">
        <w:rPr>
          <w:rFonts w:eastAsia="SimSun"/>
          <w:sz w:val="24"/>
          <w:szCs w:val="24"/>
          <w:lang w:val="en-GB"/>
        </w:rPr>
        <w:t>2</w:t>
      </w:r>
      <w:bookmarkStart w:id="9" w:name="_GoBack"/>
      <w:bookmarkEnd w:id="9"/>
      <w:r w:rsidRPr="00E24C64">
        <w:rPr>
          <w:rFonts w:eastAsia="SimSun"/>
          <w:sz w:val="24"/>
          <w:szCs w:val="24"/>
          <w:lang w:val="en-GB"/>
        </w:rPr>
        <w:t>1</w:t>
      </w:r>
      <w:r w:rsidRPr="00E24C64">
        <w:rPr>
          <w:rFonts w:eastAsia="SimSun"/>
          <w:sz w:val="24"/>
          <w:szCs w:val="24"/>
          <w:lang w:val="en-GB"/>
        </w:rPr>
        <w:t>号资料文件载列了一系列支持制定行动计划的参考资料和主要出版物，由非正式咨询小组和扩展网络提供。</w:t>
      </w:r>
    </w:p>
    <w:p w14:paraId="3BFADD3F" w14:textId="016485BD"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拟议领域之间存在着相互联系。例如，实现可持续消费和生活方式最终是基于个人作为消费者的选择，因此在战略领域</w:t>
      </w:r>
      <w:r w:rsidR="009E485E" w:rsidRPr="00E24C64">
        <w:rPr>
          <w:rFonts w:eastAsia="SimSun" w:hint="eastAsia"/>
          <w:sz w:val="24"/>
          <w:szCs w:val="24"/>
          <w:lang w:val="en-GB"/>
        </w:rPr>
        <w:t>三</w:t>
      </w:r>
      <w:r w:rsidRPr="00E24C64">
        <w:rPr>
          <w:rFonts w:eastAsia="SimSun"/>
          <w:sz w:val="24"/>
          <w:szCs w:val="24"/>
          <w:lang w:val="en-GB"/>
        </w:rPr>
        <w:t>下予以处理。然而，企业通过提供可持续的产品和服务，在促成可持续的消费者选择方面发挥关键作用，而政府在监督和规范企业经营和赞助可持续性教育和宣传方面，在创设适当的激励措施和有利环境的其他要素方面，以及在一些关键领域，在可持续地提供公共交通和其他基础设施等服务，从而促成更可持续的消费和生活方式方面，发挥关键作用。</w:t>
      </w:r>
    </w:p>
    <w:p w14:paraId="72EDA643" w14:textId="4D25CF1D"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长期办法没有明确挑出金融以外的经济部门，因为金融有专门的职能，所有经济部门都依赖金融服务，因此，金融部门具有独特的杠杆作用。在制定具体的主流化政策时，</w:t>
      </w:r>
      <w:r w:rsidRPr="00E24C64">
        <w:rPr>
          <w:rFonts w:eastAsia="SimSun"/>
          <w:sz w:val="24"/>
          <w:szCs w:val="24"/>
          <w:lang w:val="en-GB"/>
        </w:rPr>
        <w:lastRenderedPageBreak/>
        <w:t>缔约方和其他行为者不妨考虑缔约方大会第十三届和第十四届会议已经制定的具体部门指导意见，即粮食、基础设施和采掘业部门的指导意见。这些指导意见反映了生物多样性和生态系统服务政府间科学</w:t>
      </w:r>
      <w:r w:rsidRPr="00E24C64">
        <w:rPr>
          <w:rFonts w:eastAsia="SimSun"/>
          <w:sz w:val="24"/>
          <w:szCs w:val="24"/>
          <w:lang w:val="en-GB"/>
        </w:rPr>
        <w:t>-</w:t>
      </w:r>
      <w:r w:rsidRPr="00E24C64">
        <w:rPr>
          <w:rFonts w:eastAsia="SimSun"/>
          <w:sz w:val="24"/>
          <w:szCs w:val="24"/>
          <w:lang w:val="en-GB"/>
        </w:rPr>
        <w:t>政策平台</w:t>
      </w:r>
      <w:r w:rsidR="007B3674">
        <w:rPr>
          <w:rFonts w:eastAsia="SimSun"/>
          <w:sz w:val="24"/>
          <w:szCs w:val="24"/>
          <w:lang w:val="en-GB"/>
        </w:rPr>
        <w:t>（</w:t>
      </w:r>
      <w:r w:rsidRPr="00E24C64">
        <w:rPr>
          <w:rFonts w:eastAsia="SimSun"/>
          <w:sz w:val="24"/>
          <w:szCs w:val="24"/>
          <w:lang w:val="en-GB"/>
        </w:rPr>
        <w:t>IPBES</w:t>
      </w:r>
      <w:r w:rsidR="007B3674">
        <w:rPr>
          <w:rFonts w:eastAsia="SimSun"/>
          <w:sz w:val="24"/>
          <w:szCs w:val="24"/>
          <w:lang w:val="en-GB"/>
        </w:rPr>
        <w:t>）</w:t>
      </w:r>
      <w:r w:rsidRPr="00E24C64">
        <w:rPr>
          <w:rFonts w:eastAsia="SimSun"/>
          <w:sz w:val="24"/>
          <w:szCs w:val="24"/>
          <w:lang w:val="en-GB"/>
        </w:rPr>
        <w:t>和世界经济论坛</w:t>
      </w:r>
      <w:r w:rsidR="007B3674">
        <w:rPr>
          <w:rFonts w:eastAsia="SimSun"/>
          <w:sz w:val="24"/>
          <w:szCs w:val="24"/>
          <w:lang w:val="en-GB"/>
        </w:rPr>
        <w:t>（</w:t>
      </w:r>
      <w:r w:rsidRPr="00E24C64">
        <w:rPr>
          <w:rFonts w:eastAsia="SimSun"/>
          <w:sz w:val="24"/>
          <w:szCs w:val="24"/>
          <w:lang w:val="en-GB"/>
        </w:rPr>
        <w:t>WEF</w:t>
      </w:r>
      <w:r w:rsidR="007B3674">
        <w:rPr>
          <w:rFonts w:eastAsia="SimSun"/>
          <w:sz w:val="24"/>
          <w:szCs w:val="24"/>
          <w:lang w:val="en-GB"/>
        </w:rPr>
        <w:t>）</w:t>
      </w:r>
      <w:r w:rsidRPr="00E24C64">
        <w:rPr>
          <w:rFonts w:eastAsia="SimSun"/>
          <w:sz w:val="24"/>
          <w:szCs w:val="24"/>
          <w:lang w:val="en-GB"/>
        </w:rPr>
        <w:t>关于生物多样性丧失的五大驱动因素</w:t>
      </w:r>
      <w:r w:rsidR="007B3674">
        <w:rPr>
          <w:rFonts w:eastAsia="SimSun"/>
          <w:sz w:val="24"/>
          <w:szCs w:val="24"/>
          <w:lang w:val="en-GB"/>
        </w:rPr>
        <w:t>（</w:t>
      </w:r>
      <w:r w:rsidRPr="00E24C64">
        <w:rPr>
          <w:rFonts w:eastAsia="SimSun"/>
          <w:sz w:val="24"/>
          <w:szCs w:val="24"/>
          <w:lang w:val="en-GB"/>
        </w:rPr>
        <w:t>土地和海洋利用的变化；直接利用生物体；气候变化；污染；和外来入侵物种</w:t>
      </w:r>
      <w:r w:rsidR="007B3674">
        <w:rPr>
          <w:rFonts w:eastAsia="SimSun"/>
          <w:sz w:val="24"/>
          <w:szCs w:val="24"/>
          <w:lang w:val="en-GB"/>
        </w:rPr>
        <w:t>）</w:t>
      </w:r>
      <w:r w:rsidRPr="00E24C64">
        <w:rPr>
          <w:rFonts w:eastAsia="SimSun"/>
          <w:sz w:val="24"/>
          <w:szCs w:val="24"/>
          <w:lang w:val="en-GB"/>
        </w:rPr>
        <w:t>。在制定长期办法的过程中，人们还注意到，企业本身往往不是在影响而是在功能</w:t>
      </w:r>
      <w:r w:rsidR="007B3674">
        <w:rPr>
          <w:rFonts w:eastAsia="SimSun"/>
          <w:sz w:val="24"/>
          <w:szCs w:val="24"/>
          <w:lang w:val="en-GB"/>
        </w:rPr>
        <w:t>（</w:t>
      </w:r>
      <w:r w:rsidRPr="00E24C64">
        <w:rPr>
          <w:rFonts w:eastAsia="SimSun"/>
          <w:sz w:val="24"/>
          <w:szCs w:val="24"/>
          <w:lang w:val="en-GB"/>
        </w:rPr>
        <w:t>食品、饮料、营养、纤维、家具、银行业务、保险、建筑、废物、流动性、商业</w:t>
      </w:r>
      <w:r w:rsidRPr="00E24C64">
        <w:rPr>
          <w:rFonts w:eastAsia="SimSun"/>
          <w:sz w:val="24"/>
          <w:szCs w:val="24"/>
          <w:lang w:val="en-GB"/>
        </w:rPr>
        <w:t>/</w:t>
      </w:r>
      <w:r w:rsidRPr="00E24C64">
        <w:rPr>
          <w:rFonts w:eastAsia="SimSun"/>
          <w:sz w:val="24"/>
          <w:szCs w:val="24"/>
          <w:lang w:val="en-GB"/>
        </w:rPr>
        <w:t>贸易和创新</w:t>
      </w:r>
      <w:r w:rsidR="007B3674">
        <w:rPr>
          <w:rFonts w:eastAsia="SimSun"/>
          <w:sz w:val="24"/>
          <w:szCs w:val="24"/>
          <w:lang w:val="en-GB"/>
        </w:rPr>
        <w:t>）</w:t>
      </w:r>
      <w:r w:rsidRPr="00E24C64">
        <w:rPr>
          <w:rFonts w:eastAsia="SimSun"/>
          <w:sz w:val="24"/>
          <w:szCs w:val="24"/>
          <w:lang w:val="en-GB"/>
        </w:rPr>
        <w:t>、经营模式</w:t>
      </w:r>
      <w:r w:rsidR="007B3674">
        <w:rPr>
          <w:rFonts w:eastAsia="SimSun"/>
          <w:sz w:val="24"/>
          <w:szCs w:val="24"/>
          <w:lang w:val="en-GB"/>
        </w:rPr>
        <w:t>（</w:t>
      </w:r>
      <w:r w:rsidRPr="00E24C64">
        <w:rPr>
          <w:rFonts w:eastAsia="SimSun"/>
          <w:sz w:val="24"/>
          <w:szCs w:val="24"/>
          <w:lang w:val="en-GB"/>
        </w:rPr>
        <w:t>开采物、零售或批发</w:t>
      </w:r>
      <w:r w:rsidR="007B3674">
        <w:rPr>
          <w:rFonts w:eastAsia="SimSun"/>
          <w:sz w:val="24"/>
          <w:szCs w:val="24"/>
          <w:lang w:val="en-GB"/>
        </w:rPr>
        <w:t>）</w:t>
      </w:r>
      <w:r w:rsidRPr="00E24C64">
        <w:rPr>
          <w:rFonts w:eastAsia="SimSun"/>
          <w:sz w:val="24"/>
          <w:szCs w:val="24"/>
          <w:lang w:val="en-GB"/>
        </w:rPr>
        <w:t>或贸易资源</w:t>
      </w:r>
      <w:r w:rsidR="007B3674">
        <w:rPr>
          <w:rFonts w:eastAsia="SimSun"/>
          <w:sz w:val="24"/>
          <w:szCs w:val="24"/>
          <w:lang w:val="en-GB"/>
        </w:rPr>
        <w:t>（</w:t>
      </w:r>
      <w:r w:rsidRPr="00E24C64">
        <w:rPr>
          <w:rFonts w:eastAsia="SimSun"/>
          <w:sz w:val="24"/>
          <w:szCs w:val="24"/>
          <w:lang w:val="en-GB"/>
        </w:rPr>
        <w:t>生物贸易、商品</w:t>
      </w:r>
      <w:r w:rsidR="007B3674">
        <w:rPr>
          <w:rFonts w:eastAsia="SimSun"/>
          <w:sz w:val="24"/>
          <w:szCs w:val="24"/>
          <w:lang w:val="en-GB"/>
        </w:rPr>
        <w:t>）</w:t>
      </w:r>
      <w:r w:rsidRPr="00E24C64">
        <w:rPr>
          <w:rFonts w:eastAsia="SimSun"/>
          <w:sz w:val="24"/>
          <w:szCs w:val="24"/>
          <w:lang w:val="en-GB"/>
        </w:rPr>
        <w:t>方面自我调整。因此，长期办法行动计划建议，每个行动者优先考虑在特定国家或专题背景下具有最大影响和进步机会的部门，以此作为在未来十年采取更有针对性、因而可能更有效的主流化行动的先决条件。</w:t>
      </w:r>
      <w:r w:rsidRPr="00E24C64">
        <w:rPr>
          <w:rFonts w:eastAsia="SimSun"/>
          <w:sz w:val="24"/>
          <w:szCs w:val="24"/>
          <w:lang w:val="en-GB"/>
        </w:rPr>
        <w:t>2020</w:t>
      </w:r>
      <w:r w:rsidRPr="00E24C64">
        <w:rPr>
          <w:rFonts w:eastAsia="SimSun"/>
          <w:sz w:val="24"/>
          <w:szCs w:val="24"/>
          <w:lang w:val="en-GB"/>
        </w:rPr>
        <w:t>年后全球生物多样性框架的某些行动目标，例如关于威胁和人民需求的目标，可以为国家一级的这种优先排序工作提供有益的指导。例如，提及农业和其他有控生态系统，提及有助于提供清洁水的基于自然的解决方案或绿色空间对健康和福祉的益处，特别是对城市居民的益处，为主流化行动提供了有益的切入点。</w:t>
      </w:r>
    </w:p>
    <w:p w14:paraId="6874FA6A" w14:textId="46EB63F8"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非正式咨询小组提议继续开展工作，保持对长期办法受到审查，并与</w:t>
      </w:r>
      <w:r w:rsidRPr="00E24C64">
        <w:rPr>
          <w:rFonts w:eastAsia="SimSun"/>
          <w:sz w:val="24"/>
          <w:szCs w:val="24"/>
          <w:lang w:val="en-GB"/>
        </w:rPr>
        <w:t>2020</w:t>
      </w:r>
      <w:r w:rsidRPr="00E24C64">
        <w:rPr>
          <w:rFonts w:eastAsia="SimSun"/>
          <w:sz w:val="24"/>
          <w:szCs w:val="24"/>
          <w:lang w:val="en-GB"/>
        </w:rPr>
        <w:t>年后全球框架审查机制协调，作为审查机制的一部分。该小组将借鉴非正式咨询小组及其支持性扩展网络汇集的多方利益攸关方的经验，例如国际自然保护联盟</w:t>
      </w:r>
      <w:r w:rsidR="007B3674">
        <w:rPr>
          <w:rFonts w:eastAsia="SimSun"/>
          <w:sz w:val="24"/>
          <w:szCs w:val="24"/>
          <w:lang w:val="en-GB"/>
        </w:rPr>
        <w:t>（</w:t>
      </w:r>
      <w:r w:rsidRPr="00E24C64">
        <w:rPr>
          <w:rFonts w:eastAsia="SimSun"/>
          <w:sz w:val="24"/>
          <w:szCs w:val="24"/>
          <w:lang w:val="en-GB"/>
        </w:rPr>
        <w:t>自然保护联盟</w:t>
      </w:r>
      <w:r w:rsidR="007B3674">
        <w:rPr>
          <w:rFonts w:eastAsia="SimSun"/>
          <w:sz w:val="24"/>
          <w:szCs w:val="24"/>
          <w:lang w:val="en-GB"/>
        </w:rPr>
        <w:t>）</w:t>
      </w:r>
      <w:r w:rsidRPr="00E24C64">
        <w:rPr>
          <w:rFonts w:eastAsia="SimSun"/>
          <w:sz w:val="24"/>
          <w:szCs w:val="24"/>
          <w:lang w:val="en-GB"/>
        </w:rPr>
        <w:t>、生物多样性公约联盟、东盟生物多样性中心、联合国粮食及农业组织</w:t>
      </w:r>
      <w:r w:rsidR="007B3674">
        <w:rPr>
          <w:rFonts w:eastAsia="SimSun"/>
          <w:sz w:val="24"/>
          <w:szCs w:val="24"/>
          <w:lang w:val="en-GB"/>
        </w:rPr>
        <w:t>（</w:t>
      </w:r>
      <w:r w:rsidRPr="00E24C64">
        <w:rPr>
          <w:rFonts w:eastAsia="SimSun"/>
          <w:sz w:val="24"/>
          <w:szCs w:val="24"/>
          <w:lang w:val="en-GB"/>
        </w:rPr>
        <w:t>粮农组织</w:t>
      </w:r>
      <w:r w:rsidR="007B3674">
        <w:rPr>
          <w:rFonts w:eastAsia="SimSun"/>
          <w:sz w:val="24"/>
          <w:szCs w:val="24"/>
          <w:lang w:val="en-GB"/>
        </w:rPr>
        <w:t>）</w:t>
      </w:r>
      <w:r w:rsidRPr="00E24C64">
        <w:rPr>
          <w:rFonts w:eastAsia="SimSun"/>
          <w:sz w:val="24"/>
          <w:szCs w:val="24"/>
          <w:lang w:val="en-GB"/>
        </w:rPr>
        <w:t>、可持续发展世界商业论坛和资本联盟的各种经验。此外，例如，全球伙伴关系和定期的商业和生物多样性论坛都可以作为定期交流平台，交流长期办法中与商业有关要素的执行进展信息，并利用可能对</w:t>
      </w:r>
      <w:r w:rsidRPr="00E24C64">
        <w:rPr>
          <w:rFonts w:eastAsia="SimSun"/>
          <w:sz w:val="24"/>
          <w:szCs w:val="24"/>
          <w:lang w:val="en-GB"/>
        </w:rPr>
        <w:t>2020</w:t>
      </w:r>
      <w:r w:rsidRPr="00E24C64">
        <w:rPr>
          <w:rFonts w:eastAsia="SimSun"/>
          <w:sz w:val="24"/>
          <w:szCs w:val="24"/>
          <w:lang w:val="en-GB"/>
        </w:rPr>
        <w:t>年后自然与人类行动议程做出的承诺。</w:t>
      </w:r>
    </w:p>
    <w:p w14:paraId="23E1A432" w14:textId="3434E0D4"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在起草长期主流化办法的具体要素时，注意到可持续发展目标的相关目标，以期在执行中实现协同增效。长远办法也基于：</w:t>
      </w:r>
    </w:p>
    <w:p w14:paraId="2264EAE2" w14:textId="497881B6"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hint="eastAsia"/>
          <w:sz w:val="24"/>
          <w:szCs w:val="24"/>
          <w:lang w:val="en-GB"/>
        </w:rPr>
        <w:t>(</w:t>
      </w:r>
      <w:r w:rsidR="00901ECB" w:rsidRPr="00E24C64">
        <w:rPr>
          <w:rFonts w:eastAsia="SimSun"/>
          <w:sz w:val="24"/>
          <w:szCs w:val="24"/>
          <w:lang w:val="en-GB"/>
        </w:rPr>
        <w:t>a</w:t>
      </w:r>
      <w:r w:rsidRPr="00E24C64">
        <w:rPr>
          <w:rFonts w:eastAsia="SimSun" w:hint="eastAsia"/>
          <w:sz w:val="24"/>
          <w:szCs w:val="24"/>
          <w:lang w:val="en-GB"/>
        </w:rPr>
        <w:t>)</w:t>
      </w:r>
      <w:r w:rsidRPr="00E24C64">
        <w:rPr>
          <w:rFonts w:eastAsia="SimSun" w:hint="eastAsia"/>
          <w:sz w:val="24"/>
          <w:szCs w:val="24"/>
          <w:lang w:val="en-GB"/>
        </w:rPr>
        <w:tab/>
      </w:r>
      <w:r w:rsidR="00901ECB" w:rsidRPr="00E24C64">
        <w:rPr>
          <w:rFonts w:eastAsia="SimSun"/>
          <w:sz w:val="24"/>
          <w:szCs w:val="24"/>
          <w:lang w:val="en-GB"/>
        </w:rPr>
        <w:t>各种压力和依赖关系，迫切需要实现转型变革，以应对生物多样性丧失的猛烈速度，并按照生物多样性和生态系统服务政府间科学</w:t>
      </w:r>
      <w:r w:rsidR="00901ECB" w:rsidRPr="00E24C64">
        <w:rPr>
          <w:rFonts w:eastAsia="SimSun"/>
          <w:sz w:val="24"/>
          <w:szCs w:val="24"/>
          <w:lang w:val="en-GB"/>
        </w:rPr>
        <w:t>-</w:t>
      </w:r>
      <w:r w:rsidR="00901ECB" w:rsidRPr="00E24C64">
        <w:rPr>
          <w:rFonts w:eastAsia="SimSun"/>
          <w:sz w:val="24"/>
          <w:szCs w:val="24"/>
          <w:lang w:val="en-GB"/>
        </w:rPr>
        <w:t>政策平台发布的《生物多样性和生态系统服务全球评估报告》等给出的建议，在驱动生物多样性的间接或潜在因素方面，</w:t>
      </w:r>
      <w:r w:rsidR="00901ECB" w:rsidRPr="007B3674">
        <w:rPr>
          <w:rFonts w:ascii="SimSun" w:eastAsia="SimSun" w:hAnsi="SimSun"/>
          <w:sz w:val="24"/>
          <w:szCs w:val="24"/>
          <w:lang w:val="en-GB"/>
        </w:rPr>
        <w:t>“</w:t>
      </w:r>
      <w:r w:rsidR="00901ECB" w:rsidRPr="00E24C64">
        <w:rPr>
          <w:rFonts w:eastAsia="SimSun"/>
          <w:sz w:val="24"/>
          <w:szCs w:val="24"/>
          <w:lang w:val="en-GB"/>
        </w:rPr>
        <w:t>弯出曲线</w:t>
      </w:r>
      <w:r w:rsidR="00901ECB" w:rsidRPr="007B3674">
        <w:rPr>
          <w:rFonts w:ascii="SimSun" w:eastAsia="SimSun" w:hAnsi="SimSun"/>
          <w:sz w:val="24"/>
          <w:szCs w:val="24"/>
          <w:lang w:val="en-GB"/>
        </w:rPr>
        <w:t>”</w:t>
      </w:r>
      <w:r w:rsidR="00901ECB" w:rsidRPr="00E24C64">
        <w:rPr>
          <w:rFonts w:eastAsia="SimSun"/>
          <w:sz w:val="24"/>
          <w:szCs w:val="24"/>
          <w:lang w:val="en-GB"/>
        </w:rPr>
        <w:t>，得到改善；</w:t>
      </w:r>
    </w:p>
    <w:p w14:paraId="149395FA" w14:textId="171CDDDF"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hint="eastAsia"/>
          <w:sz w:val="24"/>
          <w:szCs w:val="24"/>
          <w:lang w:val="en-GB"/>
        </w:rPr>
        <w:t>(</w:t>
      </w:r>
      <w:r w:rsidR="00901ECB" w:rsidRPr="00E24C64">
        <w:rPr>
          <w:rFonts w:eastAsia="SimSun"/>
          <w:sz w:val="24"/>
          <w:szCs w:val="24"/>
          <w:lang w:val="en-GB"/>
        </w:rPr>
        <w:t>b</w:t>
      </w:r>
      <w:r w:rsidRPr="00E24C64">
        <w:rPr>
          <w:rFonts w:eastAsia="SimSun" w:hint="eastAsia"/>
          <w:sz w:val="24"/>
          <w:szCs w:val="24"/>
          <w:lang w:val="en-GB"/>
        </w:rPr>
        <w:t>)</w:t>
      </w:r>
      <w:r w:rsidRPr="00E24C64">
        <w:rPr>
          <w:rFonts w:eastAsia="SimSun" w:hint="eastAsia"/>
          <w:sz w:val="24"/>
          <w:szCs w:val="24"/>
          <w:lang w:val="en-GB"/>
        </w:rPr>
        <w:tab/>
      </w:r>
      <w:r w:rsidR="00901ECB" w:rsidRPr="00E24C64">
        <w:rPr>
          <w:rFonts w:eastAsia="SimSun"/>
          <w:sz w:val="24"/>
          <w:szCs w:val="24"/>
          <w:lang w:val="en-GB"/>
        </w:rPr>
        <w:t>需要与《生物多样性公约》下的能力建设、沟通、教育和提高公众认识、监测和指标以及资源调动的进程相结合，以避免现有机构和倡议的重复，并以专题和交叉工作方案和爱知生物多样性目标以及企业和社会参与为基础；</w:t>
      </w:r>
    </w:p>
    <w:p w14:paraId="5E8E7F84" w14:textId="6A27E22E" w:rsidR="00B72C19"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hint="eastAsia"/>
          <w:sz w:val="24"/>
          <w:szCs w:val="24"/>
          <w:lang w:val="en-GB"/>
        </w:rPr>
        <w:t>(</w:t>
      </w:r>
      <w:r w:rsidR="00901ECB" w:rsidRPr="00E24C64">
        <w:rPr>
          <w:rFonts w:eastAsia="SimSun"/>
          <w:sz w:val="24"/>
          <w:szCs w:val="24"/>
          <w:lang w:val="en-GB"/>
        </w:rPr>
        <w:t>c</w:t>
      </w:r>
      <w:r w:rsidRPr="00E24C64">
        <w:rPr>
          <w:rFonts w:eastAsia="SimSun" w:hint="eastAsia"/>
          <w:sz w:val="24"/>
          <w:szCs w:val="24"/>
          <w:lang w:val="en-GB"/>
        </w:rPr>
        <w:t>)</w:t>
      </w:r>
      <w:r w:rsidRPr="00E24C64">
        <w:rPr>
          <w:rFonts w:eastAsia="SimSun" w:hint="eastAsia"/>
          <w:sz w:val="24"/>
          <w:szCs w:val="24"/>
          <w:lang w:val="en-GB"/>
        </w:rPr>
        <w:tab/>
      </w:r>
      <w:r w:rsidR="00901ECB" w:rsidRPr="00E24C64">
        <w:rPr>
          <w:rFonts w:eastAsia="SimSun"/>
          <w:sz w:val="24"/>
          <w:szCs w:val="24"/>
          <w:lang w:val="en-GB"/>
        </w:rPr>
        <w:t>相关国际环境协定和相关组织的议程，如《</w:t>
      </w:r>
      <w:r w:rsidR="00901ECB" w:rsidRPr="00E24C64">
        <w:rPr>
          <w:rFonts w:eastAsia="SimSun"/>
          <w:sz w:val="24"/>
          <w:szCs w:val="24"/>
          <w:lang w:val="en-GB"/>
        </w:rPr>
        <w:t>2030</w:t>
      </w:r>
      <w:r w:rsidR="00901ECB" w:rsidRPr="00E24C64">
        <w:rPr>
          <w:rFonts w:eastAsia="SimSun"/>
          <w:sz w:val="24"/>
          <w:szCs w:val="24"/>
          <w:lang w:val="en-GB"/>
        </w:rPr>
        <w:t>年可持续发展议程》、里约各公约、《仙台减少灾害风险框架》、粮农组织以及全球、区域和次区域组织在执行相关全球政策方面的经验和良好做法。</w:t>
      </w:r>
    </w:p>
    <w:p w14:paraId="33AB9B71" w14:textId="4210982A" w:rsidR="00B72C19" w:rsidRPr="00E24C64" w:rsidRDefault="00B72C19" w:rsidP="00712EFD">
      <w:pPr>
        <w:pStyle w:val="Heading1"/>
        <w:numPr>
          <w:ilvl w:val="0"/>
          <w:numId w:val="31"/>
        </w:numPr>
        <w:suppressLineNumbers/>
        <w:tabs>
          <w:tab w:val="clear" w:pos="720"/>
        </w:tabs>
        <w:suppressAutoHyphens/>
        <w:spacing w:before="120" w:line="240" w:lineRule="auto"/>
        <w:ind w:left="0" w:firstLine="0"/>
        <w:rPr>
          <w:sz w:val="24"/>
          <w:szCs w:val="24"/>
          <w:lang w:val="en-GB"/>
        </w:rPr>
      </w:pPr>
      <w:r w:rsidRPr="00E24C64">
        <w:rPr>
          <w:rFonts w:eastAsia="SimHei" w:cs="SimSun" w:hint="eastAsia"/>
          <w:sz w:val="24"/>
          <w:szCs w:val="24"/>
          <w:lang w:val="en-GB"/>
        </w:rPr>
        <w:t>关于秘书处主流化方面额外活动的报告</w:t>
      </w:r>
    </w:p>
    <w:p w14:paraId="59770E99" w14:textId="77777777" w:rsidR="00B72C19" w:rsidRPr="00E24C64" w:rsidRDefault="00B72C19" w:rsidP="00712EFD">
      <w:pPr>
        <w:pStyle w:val="Para10"/>
        <w:tabs>
          <w:tab w:val="clear" w:pos="360"/>
        </w:tabs>
        <w:rPr>
          <w:iCs/>
          <w:sz w:val="24"/>
          <w:szCs w:val="24"/>
          <w:lang w:val="en-GB"/>
        </w:rPr>
      </w:pPr>
      <w:r w:rsidRPr="00E24C64">
        <w:rPr>
          <w:rFonts w:eastAsia="SimSun" w:hint="eastAsia"/>
          <w:sz w:val="24"/>
          <w:szCs w:val="24"/>
          <w:lang w:val="en-GB"/>
        </w:rPr>
        <w:t>本节将提供第</w:t>
      </w:r>
      <w:r w:rsidRPr="00E24C64">
        <w:rPr>
          <w:sz w:val="24"/>
          <w:szCs w:val="24"/>
          <w:lang w:val="en-GB"/>
        </w:rPr>
        <w:t>14/3</w:t>
      </w:r>
      <w:r w:rsidRPr="00E24C64">
        <w:rPr>
          <w:rFonts w:eastAsia="SimSun" w:hint="eastAsia"/>
          <w:sz w:val="24"/>
          <w:szCs w:val="24"/>
          <w:lang w:val="en-GB"/>
        </w:rPr>
        <w:t>号决定第</w:t>
      </w:r>
      <w:r w:rsidRPr="00E24C64">
        <w:rPr>
          <w:sz w:val="24"/>
          <w:szCs w:val="24"/>
          <w:lang w:val="en-GB"/>
        </w:rPr>
        <w:t>19(d)-(i)</w:t>
      </w:r>
      <w:r w:rsidRPr="00E24C64">
        <w:rPr>
          <w:rFonts w:eastAsia="SimSun" w:hint="eastAsia"/>
          <w:sz w:val="24"/>
          <w:szCs w:val="24"/>
          <w:lang w:val="en-GB"/>
        </w:rPr>
        <w:t>段所载的关于行动项目和对执行秘书的请求的最新情况。该决定第</w:t>
      </w:r>
      <w:r w:rsidRPr="00E24C64">
        <w:rPr>
          <w:sz w:val="24"/>
          <w:szCs w:val="24"/>
          <w:lang w:val="en-GB"/>
        </w:rPr>
        <w:t>19(f)</w:t>
      </w:r>
      <w:r w:rsidRPr="00E24C64">
        <w:rPr>
          <w:rFonts w:eastAsia="SimSun" w:hint="eastAsia"/>
          <w:sz w:val="24"/>
          <w:szCs w:val="24"/>
          <w:lang w:val="en-GB"/>
        </w:rPr>
        <w:t>段要求进行此类更新。第</w:t>
      </w:r>
      <w:r w:rsidRPr="00E24C64">
        <w:rPr>
          <w:sz w:val="24"/>
          <w:szCs w:val="24"/>
          <w:lang w:val="en-GB"/>
        </w:rPr>
        <w:t>14/3</w:t>
      </w:r>
      <w:r w:rsidRPr="00E24C64">
        <w:rPr>
          <w:rFonts w:eastAsia="SimSun" w:hint="eastAsia"/>
          <w:sz w:val="24"/>
          <w:szCs w:val="24"/>
          <w:lang w:val="en-GB"/>
        </w:rPr>
        <w:t>号决定第</w:t>
      </w:r>
      <w:r w:rsidRPr="00E24C64">
        <w:rPr>
          <w:sz w:val="24"/>
          <w:szCs w:val="24"/>
          <w:lang w:val="en-GB"/>
        </w:rPr>
        <w:t>19(a)</w:t>
      </w:r>
      <w:r w:rsidRPr="00E24C64">
        <w:rPr>
          <w:rFonts w:eastAsia="SimSun" w:hint="eastAsia"/>
          <w:sz w:val="24"/>
          <w:szCs w:val="24"/>
          <w:lang w:val="en-GB"/>
        </w:rPr>
        <w:t>段请执行秘书开展支持执行该决定的活动，并按照缔约方大会以往决定的要求，继续支持与生物多样性主流化有关的工作。下文各段介绍了相关活动。</w:t>
      </w:r>
    </w:p>
    <w:p w14:paraId="4777E789"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第</w:t>
      </w:r>
      <w:r w:rsidRPr="00E24C64">
        <w:rPr>
          <w:iCs/>
          <w:sz w:val="24"/>
          <w:szCs w:val="24"/>
          <w:lang w:val="en-GB"/>
        </w:rPr>
        <w:t>14/3</w:t>
      </w:r>
      <w:r w:rsidRPr="00E24C64">
        <w:rPr>
          <w:rFonts w:eastAsia="SimSun" w:cs="SimSun" w:hint="eastAsia"/>
          <w:iCs/>
          <w:sz w:val="24"/>
          <w:szCs w:val="24"/>
          <w:lang w:val="en-GB"/>
        </w:rPr>
        <w:t>号决定第</w:t>
      </w:r>
      <w:r w:rsidRPr="00E24C64">
        <w:rPr>
          <w:iCs/>
          <w:sz w:val="24"/>
          <w:szCs w:val="24"/>
          <w:lang w:val="en-GB"/>
        </w:rPr>
        <w:t>19(d)</w:t>
      </w:r>
      <w:r w:rsidRPr="00E24C64">
        <w:rPr>
          <w:rFonts w:eastAsia="SimSun" w:cs="SimSun" w:hint="eastAsia"/>
          <w:iCs/>
          <w:sz w:val="24"/>
          <w:szCs w:val="24"/>
          <w:lang w:val="en-GB"/>
        </w:rPr>
        <w:t>段请执行秘书与有关组织和倡议合作，开展额外工作，促进披露和报告企业对生物多样性的影响和依赖关系。包括支持该决定第</w:t>
      </w:r>
      <w:r w:rsidRPr="00E24C64">
        <w:rPr>
          <w:iCs/>
          <w:sz w:val="24"/>
          <w:szCs w:val="24"/>
          <w:lang w:val="en-GB"/>
        </w:rPr>
        <w:t>16</w:t>
      </w:r>
      <w:r w:rsidRPr="00E24C64">
        <w:rPr>
          <w:rFonts w:eastAsia="SimSun" w:cs="SimSun" w:hint="eastAsia"/>
          <w:iCs/>
          <w:sz w:val="24"/>
          <w:szCs w:val="24"/>
          <w:lang w:val="en-GB"/>
        </w:rPr>
        <w:t>段所列各项目标，这些目标涉及制定和改进标准、指标、基线和其他工具，以衡量这些部门的企业对生物多样性的依赖关系和对生物多样性的影响，以便向企业管理者和投资者提供可靠、可信和可操作的信息，以改进决策，促进环境、社会和治理投资。对此，联合国环境规划署世界养护监测中心与秘书处、</w:t>
      </w:r>
      <w:r w:rsidRPr="00E24C64">
        <w:rPr>
          <w:iCs/>
          <w:sz w:val="24"/>
          <w:szCs w:val="24"/>
          <w:lang w:val="en-GB"/>
        </w:rPr>
        <w:t>20</w:t>
      </w:r>
      <w:r w:rsidRPr="00E24C64">
        <w:rPr>
          <w:rFonts w:eastAsia="SimSun" w:cs="SimSun" w:hint="eastAsia"/>
          <w:iCs/>
          <w:sz w:val="24"/>
          <w:szCs w:val="24"/>
          <w:lang w:val="en-GB"/>
        </w:rPr>
        <w:t>多个组织和倡议合作，开展了相关工作，为企业制定生物多样性衡量办法。此项工作包括审查企业生物多样性衡量与披露的驱动因素和现有做法，并调查新出现的生物多样性衡量办法在今后的披露中的作用，以影响全球政策目标。此项工作的结果将汇总在面向政策制定者的报告中，该报告计划在执行问题附属机构第三次会议前及时启动，并将作为附属机构第三次会议的资料文件发布。</w:t>
      </w:r>
    </w:p>
    <w:p w14:paraId="5DFA5872" w14:textId="7645B929"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第</w:t>
      </w:r>
      <w:r w:rsidRPr="00E24C64">
        <w:rPr>
          <w:iCs/>
          <w:sz w:val="24"/>
          <w:szCs w:val="24"/>
          <w:lang w:val="en-GB"/>
        </w:rPr>
        <w:t>14/3</w:t>
      </w:r>
      <w:r w:rsidRPr="00E24C64">
        <w:rPr>
          <w:rFonts w:eastAsia="SimSun" w:cs="SimSun" w:hint="eastAsia"/>
          <w:iCs/>
          <w:sz w:val="24"/>
          <w:szCs w:val="24"/>
          <w:lang w:val="en-GB"/>
        </w:rPr>
        <w:t>号决定第</w:t>
      </w:r>
      <w:r w:rsidRPr="00E24C64">
        <w:rPr>
          <w:iCs/>
          <w:sz w:val="24"/>
          <w:szCs w:val="24"/>
          <w:lang w:val="en-GB"/>
        </w:rPr>
        <w:t>19(e)</w:t>
      </w:r>
      <w:r w:rsidRPr="00E24C64">
        <w:rPr>
          <w:rFonts w:eastAsia="SimSun" w:cs="SimSun" w:hint="eastAsia"/>
          <w:iCs/>
          <w:sz w:val="24"/>
          <w:szCs w:val="24"/>
          <w:lang w:val="en-GB"/>
        </w:rPr>
        <w:t>段请执行秘书进行额外工作，以审视土著人民和地方社区在生物多样性主流化方面的作用。非正式咨询小组和扩展伙伴网络在设计时列入了土著人民和地方社区以及其他权利持有人的代表。土著人民和地方社区通过其传统知识和对生物多样性的习惯性可持续利用作出了重大贡献；因此，秘书处</w:t>
      </w:r>
      <w:r w:rsidRPr="00E24C64">
        <w:rPr>
          <w:iCs/>
          <w:sz w:val="24"/>
          <w:szCs w:val="24"/>
          <w:lang w:val="en-GB"/>
        </w:rPr>
        <w:t>2019</w:t>
      </w:r>
      <w:r w:rsidRPr="00E24C64">
        <w:rPr>
          <w:rFonts w:eastAsia="SimSun" w:cs="SimSun" w:hint="eastAsia"/>
          <w:iCs/>
          <w:sz w:val="24"/>
          <w:szCs w:val="24"/>
          <w:lang w:val="en-GB"/>
        </w:rPr>
        <w:t>年</w:t>
      </w:r>
      <w:r w:rsidRPr="00E24C64">
        <w:rPr>
          <w:iCs/>
          <w:sz w:val="24"/>
          <w:szCs w:val="24"/>
          <w:lang w:val="en-GB"/>
        </w:rPr>
        <w:t>10</w:t>
      </w:r>
      <w:r w:rsidRPr="00E24C64">
        <w:rPr>
          <w:rFonts w:eastAsia="SimSun" w:cs="SimSun" w:hint="eastAsia"/>
          <w:iCs/>
          <w:sz w:val="24"/>
          <w:szCs w:val="24"/>
          <w:lang w:val="en-GB"/>
        </w:rPr>
        <w:t>月和</w:t>
      </w:r>
      <w:r w:rsidRPr="00E24C64">
        <w:rPr>
          <w:iCs/>
          <w:sz w:val="24"/>
          <w:szCs w:val="24"/>
          <w:lang w:val="en-GB"/>
        </w:rPr>
        <w:t>11</w:t>
      </w:r>
      <w:r w:rsidRPr="00E24C64">
        <w:rPr>
          <w:rFonts w:eastAsia="SimSun" w:cs="SimSun" w:hint="eastAsia"/>
          <w:iCs/>
          <w:sz w:val="24"/>
          <w:szCs w:val="24"/>
          <w:lang w:val="en-GB"/>
        </w:rPr>
        <w:t>月举办两次网络研讨会，讨论并收集了生物多样性问题国际土著论坛成员就主流化提出的意见。</w:t>
      </w:r>
    </w:p>
    <w:p w14:paraId="681FF9E8" w14:textId="77777777" w:rsidR="00B72C19" w:rsidRPr="00E24C64" w:rsidRDefault="00B72C19" w:rsidP="00B72C19">
      <w:pPr>
        <w:pStyle w:val="Para10"/>
        <w:suppressLineNumbers/>
        <w:tabs>
          <w:tab w:val="clear" w:pos="360"/>
        </w:tabs>
        <w:suppressAutoHyphens/>
        <w:spacing w:line="240" w:lineRule="auto"/>
        <w:rPr>
          <w:sz w:val="24"/>
          <w:szCs w:val="24"/>
          <w:lang w:val="en-GB"/>
        </w:rPr>
      </w:pPr>
      <w:r w:rsidRPr="00E24C64">
        <w:rPr>
          <w:rFonts w:eastAsia="SimSun" w:cs="SimSun" w:hint="eastAsia"/>
          <w:sz w:val="24"/>
          <w:szCs w:val="24"/>
          <w:lang w:val="en-GB"/>
        </w:rPr>
        <w:t>第</w:t>
      </w:r>
      <w:r w:rsidRPr="00E24C64">
        <w:rPr>
          <w:iCs/>
          <w:sz w:val="24"/>
          <w:szCs w:val="24"/>
          <w:lang w:val="en-GB"/>
        </w:rPr>
        <w:t>19(g)</w:t>
      </w:r>
      <w:r w:rsidRPr="00E24C64">
        <w:rPr>
          <w:rFonts w:eastAsia="SimSun" w:cs="SimSun" w:hint="eastAsia"/>
          <w:sz w:val="24"/>
          <w:szCs w:val="24"/>
          <w:lang w:val="en-GB"/>
        </w:rPr>
        <w:t>段请执行秘书在进行其他能力建设活动的同时，与有关组织和利益攸关方合作，继续组织论坛，包括区域论坛，讨论和交流主要部门生物多样性主流化的经验。通过挑选组成非正式咨询小组和扩展网络的专家和组织，促进了这种经验交流。在小组开展工作的同时，秘书处与更广泛的开放式伙伴网络进行联络，其中包括世界银行、国际石油工业环境保护协会（石油工业环保协会）和国际采矿和矿物理事会，还通过赤道原则协会的跨部门生物多样性倡议，另外，在基础设施和采掘业方面，有全球水泥和混凝土协会，作为混凝土可持续性倡议的继承者。</w:t>
      </w:r>
    </w:p>
    <w:p w14:paraId="2DC33A16" w14:textId="7203E73E" w:rsidR="00B72C19" w:rsidRPr="00D413AF" w:rsidRDefault="00B72C19" w:rsidP="00B72C19">
      <w:pPr>
        <w:pStyle w:val="Para10"/>
        <w:suppressLineNumbers/>
        <w:tabs>
          <w:tab w:val="clear" w:pos="360"/>
        </w:tabs>
        <w:suppressAutoHyphens/>
        <w:spacing w:line="240" w:lineRule="auto"/>
        <w:rPr>
          <w:iCs/>
          <w:spacing w:val="-4"/>
          <w:sz w:val="24"/>
          <w:szCs w:val="24"/>
          <w:lang w:val="en-GB"/>
        </w:rPr>
      </w:pPr>
      <w:r w:rsidRPr="00E24C64">
        <w:rPr>
          <w:rFonts w:eastAsia="SimSun" w:cs="SimSun" w:hint="eastAsia"/>
          <w:iCs/>
          <w:sz w:val="24"/>
          <w:szCs w:val="24"/>
          <w:lang w:val="en-GB"/>
        </w:rPr>
        <w:t>在日本生物多样性基金的支持下，秘书处实施了一个两阶段项目，以支持缔约方在</w:t>
      </w:r>
      <w:r w:rsidRPr="00E24C64">
        <w:rPr>
          <w:iCs/>
          <w:sz w:val="24"/>
          <w:szCs w:val="24"/>
          <w:lang w:val="en-GB"/>
        </w:rPr>
        <w:t>2015</w:t>
      </w:r>
      <w:r w:rsidRPr="00E24C64">
        <w:rPr>
          <w:rFonts w:eastAsia="SimSun" w:cs="SimSun" w:hint="eastAsia"/>
          <w:iCs/>
          <w:sz w:val="24"/>
          <w:szCs w:val="24"/>
          <w:lang w:val="en-GB"/>
        </w:rPr>
        <w:t>年至</w:t>
      </w:r>
      <w:r w:rsidRPr="00E24C64">
        <w:rPr>
          <w:iCs/>
          <w:sz w:val="24"/>
          <w:szCs w:val="24"/>
          <w:lang w:val="en-GB"/>
        </w:rPr>
        <w:t>2019</w:t>
      </w:r>
      <w:r w:rsidRPr="00E24C64">
        <w:rPr>
          <w:rFonts w:eastAsia="SimSun" w:cs="SimSun" w:hint="eastAsia"/>
          <w:iCs/>
          <w:sz w:val="24"/>
          <w:szCs w:val="24"/>
          <w:lang w:val="en-GB"/>
        </w:rPr>
        <w:t>年加强生物安全主流化工作。在此背景下，</w:t>
      </w:r>
      <w:r w:rsidRPr="00E24C64">
        <w:rPr>
          <w:iCs/>
          <w:sz w:val="24"/>
          <w:szCs w:val="24"/>
          <w:lang w:val="en-GB"/>
        </w:rPr>
        <w:t>20</w:t>
      </w:r>
      <w:r w:rsidRPr="00E24C64">
        <w:rPr>
          <w:rFonts w:eastAsia="SimSun" w:cs="SimSun" w:hint="eastAsia"/>
          <w:iCs/>
          <w:sz w:val="24"/>
          <w:szCs w:val="24"/>
          <w:lang w:val="en-GB"/>
        </w:rPr>
        <w:t>个卡塔赫纳议定书缔约方开展了国家一级的活动，</w:t>
      </w:r>
      <w:r w:rsidRPr="00E24C64">
        <w:rPr>
          <w:iCs/>
          <w:sz w:val="24"/>
          <w:szCs w:val="24"/>
          <w:lang w:val="en-GB"/>
        </w:rPr>
        <w:t>30</w:t>
      </w:r>
      <w:r w:rsidRPr="00E24C64">
        <w:rPr>
          <w:rFonts w:eastAsia="SimSun" w:cs="SimSun" w:hint="eastAsia"/>
          <w:iCs/>
          <w:sz w:val="24"/>
          <w:szCs w:val="24"/>
          <w:lang w:val="en-GB"/>
        </w:rPr>
        <w:t>个缔约方参加了旨在将不同部门的利益攸关方聚集在一起的区域一级活动，以规划生物安全主流化的实际行动，结果制定了生物安全主流化战略。此外，还编写了一系列全球电子学习材料，展示根据国家经验将生物安全纳入政策、法律和机构主流的实用方法。该项目成功地将包括环境、农业和金融在内的不同部门的利益</w:t>
      </w:r>
      <w:r w:rsidR="00BB75D8" w:rsidRPr="00E24C64">
        <w:rPr>
          <w:rFonts w:eastAsia="SimSun" w:cs="SimSun" w:hint="eastAsia"/>
          <w:iCs/>
          <w:sz w:val="24"/>
          <w:szCs w:val="24"/>
          <w:lang w:val="en-GB"/>
        </w:rPr>
        <w:t>攸</w:t>
      </w:r>
      <w:r w:rsidRPr="00E24C64">
        <w:rPr>
          <w:rFonts w:eastAsia="SimSun" w:cs="SimSun" w:hint="eastAsia"/>
          <w:iCs/>
          <w:sz w:val="24"/>
          <w:szCs w:val="24"/>
          <w:lang w:val="en-GB"/>
        </w:rPr>
        <w:t>关</w:t>
      </w:r>
      <w:r w:rsidR="00BB75D8" w:rsidRPr="00E24C64">
        <w:rPr>
          <w:rFonts w:eastAsia="SimSun" w:cs="SimSun" w:hint="eastAsia"/>
          <w:iCs/>
          <w:sz w:val="24"/>
          <w:szCs w:val="24"/>
          <w:lang w:val="en-GB"/>
        </w:rPr>
        <w:t>方</w:t>
      </w:r>
      <w:r w:rsidRPr="00E24C64">
        <w:rPr>
          <w:rFonts w:eastAsia="SimSun" w:cs="SimSun" w:hint="eastAsia"/>
          <w:iCs/>
          <w:sz w:val="24"/>
          <w:szCs w:val="24"/>
          <w:lang w:val="en-GB"/>
        </w:rPr>
        <w:t>召</w:t>
      </w:r>
      <w:r w:rsidRPr="00D413AF">
        <w:rPr>
          <w:rFonts w:eastAsia="SimSun" w:cs="SimSun" w:hint="eastAsia"/>
          <w:iCs/>
          <w:spacing w:val="-4"/>
          <w:sz w:val="24"/>
          <w:szCs w:val="24"/>
          <w:lang w:val="en-GB"/>
        </w:rPr>
        <w:t>集在一起，并且最终取得了许多重要的具体成果。该项目是响应且根据</w:t>
      </w:r>
      <w:r w:rsidRPr="00D413AF">
        <w:rPr>
          <w:iCs/>
          <w:spacing w:val="-4"/>
          <w:sz w:val="24"/>
          <w:szCs w:val="24"/>
          <w:lang w:val="en-GB"/>
        </w:rPr>
        <w:t>2011-2020</w:t>
      </w:r>
      <w:r w:rsidRPr="00D413AF">
        <w:rPr>
          <w:rFonts w:eastAsia="SimSun" w:cs="SimSun" w:hint="eastAsia"/>
          <w:iCs/>
          <w:spacing w:val="-4"/>
          <w:sz w:val="24"/>
          <w:szCs w:val="24"/>
          <w:lang w:val="en-GB"/>
        </w:rPr>
        <w:t>年期间《卡塔赫纳生物安全议定书战略计划》以及</w:t>
      </w:r>
      <w:r w:rsidR="00CF6A88" w:rsidRPr="00D413AF">
        <w:rPr>
          <w:rFonts w:eastAsia="SimSun" w:cs="SimSun" w:hint="eastAsia"/>
          <w:iCs/>
          <w:spacing w:val="-4"/>
          <w:sz w:val="24"/>
          <w:szCs w:val="24"/>
          <w:lang w:val="en-GB"/>
        </w:rPr>
        <w:t>第</w:t>
      </w:r>
      <w:hyperlink r:id="rId14" w:history="1">
        <w:r w:rsidRPr="00D413AF">
          <w:rPr>
            <w:rStyle w:val="Hyperlink"/>
            <w:iCs/>
            <w:spacing w:val="-4"/>
            <w:sz w:val="24"/>
            <w:szCs w:val="24"/>
            <w:lang w:val="en-GB"/>
          </w:rPr>
          <w:t>BS-VII/5</w:t>
        </w:r>
      </w:hyperlink>
      <w:r w:rsidRPr="00D413AF">
        <w:rPr>
          <w:rFonts w:eastAsia="SimSun" w:cs="SimSun" w:hint="eastAsia"/>
          <w:iCs/>
          <w:spacing w:val="-4"/>
          <w:sz w:val="24"/>
          <w:szCs w:val="24"/>
          <w:lang w:val="en-GB"/>
        </w:rPr>
        <w:t>号和</w:t>
      </w:r>
      <w:r w:rsidR="00CF6A88" w:rsidRPr="00D413AF">
        <w:rPr>
          <w:rFonts w:eastAsia="SimSun" w:cs="SimSun" w:hint="eastAsia"/>
          <w:iCs/>
          <w:spacing w:val="-4"/>
          <w:sz w:val="24"/>
          <w:szCs w:val="24"/>
          <w:lang w:val="en-GB"/>
        </w:rPr>
        <w:t>第</w:t>
      </w:r>
      <w:hyperlink r:id="rId15" w:history="1">
        <w:r w:rsidRPr="00D413AF">
          <w:rPr>
            <w:rStyle w:val="Hyperlink"/>
            <w:iCs/>
            <w:spacing w:val="-4"/>
            <w:sz w:val="24"/>
            <w:szCs w:val="24"/>
            <w:lang w:val="en-GB"/>
          </w:rPr>
          <w:t>CP-VIII/15</w:t>
        </w:r>
      </w:hyperlink>
      <w:r w:rsidRPr="00D413AF">
        <w:rPr>
          <w:rFonts w:eastAsia="SimSun" w:cs="SimSun" w:hint="eastAsia"/>
          <w:iCs/>
          <w:spacing w:val="-4"/>
          <w:sz w:val="24"/>
          <w:szCs w:val="24"/>
          <w:lang w:val="en-GB"/>
        </w:rPr>
        <w:t>号决定拟定的。</w:t>
      </w:r>
      <w:r w:rsidRPr="00D413AF">
        <w:rPr>
          <w:rStyle w:val="FootnoteReference"/>
          <w:rFonts w:cstheme="majorBidi"/>
          <w:spacing w:val="-4"/>
          <w:w w:val="100"/>
          <w:position w:val="0"/>
          <w:sz w:val="24"/>
          <w:szCs w:val="24"/>
          <w:lang w:val="en-GB"/>
        </w:rPr>
        <w:footnoteReference w:id="7"/>
      </w:r>
    </w:p>
    <w:p w14:paraId="35981AAF"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此外，相关经济部门和企业牵头的相关倡议兴趣日益深厚，关于</w:t>
      </w:r>
      <w:r w:rsidRPr="00E24C64">
        <w:rPr>
          <w:iCs/>
          <w:sz w:val="24"/>
          <w:szCs w:val="24"/>
          <w:lang w:val="en-GB"/>
        </w:rPr>
        <w:t>2020</w:t>
      </w:r>
      <w:r w:rsidRPr="00E24C64">
        <w:rPr>
          <w:rFonts w:eastAsia="SimSun" w:cs="SimSun" w:hint="eastAsia"/>
          <w:iCs/>
          <w:sz w:val="24"/>
          <w:szCs w:val="24"/>
          <w:lang w:val="en-GB"/>
        </w:rPr>
        <w:t>年后全球生物多样性框架的讨论为不同倡议联手行动提供了机会。结果，创建了若干合作平台，这些平台可在支持落实全球生物多样性框架及其主流化要素方面发挥重要作用。例如，世界经济论坛建立了与《生物多样性公约》主流化工作相关的伙伴关系，这些伙伴关系派代表参加了非正式咨询小组和更广泛的伙伴网络，例如粮食和土地利用联盟及海洋行动之友网络。世界经济论坛和世界可持续发展工商理事会都是非正式咨询小组的成员，它们发起了</w:t>
      </w:r>
      <w:r w:rsidRPr="007B3674">
        <w:rPr>
          <w:rFonts w:ascii="SimSun" w:eastAsia="SimSun" w:hAnsi="SimSun" w:hint="eastAsia"/>
          <w:iCs/>
          <w:sz w:val="24"/>
          <w:szCs w:val="24"/>
          <w:lang w:val="en-GB"/>
        </w:rPr>
        <w:t>“</w:t>
      </w:r>
      <w:r w:rsidRPr="00E24C64">
        <w:rPr>
          <w:rFonts w:eastAsia="SimSun" w:cs="SimSun" w:hint="eastAsia"/>
          <w:iCs/>
          <w:sz w:val="24"/>
          <w:szCs w:val="24"/>
          <w:lang w:val="en-GB"/>
        </w:rPr>
        <w:t>企业保护自然</w:t>
      </w:r>
      <w:r w:rsidRPr="007B3674">
        <w:rPr>
          <w:rFonts w:ascii="SimSun" w:eastAsia="SimSun" w:hAnsi="SimSun" w:hint="eastAsia"/>
          <w:iCs/>
          <w:sz w:val="24"/>
          <w:szCs w:val="24"/>
          <w:lang w:val="en-GB"/>
        </w:rPr>
        <w:t>”</w:t>
      </w:r>
      <w:r w:rsidRPr="00E24C64">
        <w:rPr>
          <w:rFonts w:eastAsia="SimSun" w:cs="SimSun" w:hint="eastAsia"/>
          <w:iCs/>
          <w:sz w:val="24"/>
          <w:szCs w:val="24"/>
          <w:lang w:val="en-GB"/>
        </w:rPr>
        <w:t>倡议。与世界经济论坛有关的其他倡议，例如一个地球企业保护生物多样性联盟（作为一个独特的、国际跨部门的、注重行动的企业联盟），进一步证实了企业对生物多样性兴趣渐浓。这些企业牵头的举措，还包括</w:t>
      </w:r>
      <w:bookmarkStart w:id="10" w:name="OLE_LINK31"/>
      <w:bookmarkStart w:id="11" w:name="OLE_LINK32"/>
      <w:r w:rsidRPr="00E24C64">
        <w:rPr>
          <w:rFonts w:eastAsia="SimSun" w:cs="SimSun" w:hint="eastAsia"/>
          <w:iCs/>
          <w:sz w:val="24"/>
          <w:szCs w:val="24"/>
          <w:lang w:val="en-GB"/>
        </w:rPr>
        <w:t>保护自然行动</w:t>
      </w:r>
      <w:bookmarkEnd w:id="10"/>
      <w:bookmarkEnd w:id="11"/>
      <w:r w:rsidRPr="00E24C64">
        <w:rPr>
          <w:rFonts w:eastAsia="SimSun" w:cs="SimSun" w:hint="eastAsia"/>
          <w:iCs/>
          <w:sz w:val="24"/>
          <w:szCs w:val="24"/>
          <w:lang w:val="en-GB"/>
        </w:rPr>
        <w:t>、（自然）资本联盟、粮食和土地利用联盟、跨部门生物多样性倡议、一个地球企业保护生物多样性联盟等，都在促进利用企业对于一种更可持续的运营方式的承诺和行动，秘书处也将继续邀请这些行为者参与生物多样性主流化长期办法，同时也鼓励民间社会更广泛地参与。</w:t>
      </w:r>
    </w:p>
    <w:p w14:paraId="27448A5C"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具体涉及到金融部门，秘书处目前正在受益于法国开发署的支持，支持形式为</w:t>
      </w:r>
      <w:bookmarkStart w:id="12" w:name="OLE_LINK42"/>
      <w:bookmarkStart w:id="13" w:name="OLE_LINK43"/>
      <w:r w:rsidRPr="00E24C64">
        <w:rPr>
          <w:rFonts w:eastAsia="SimSun" w:cs="SimSun" w:hint="eastAsia"/>
          <w:iCs/>
          <w:sz w:val="24"/>
          <w:szCs w:val="24"/>
          <w:lang w:val="en-GB"/>
        </w:rPr>
        <w:t>两年期无偿借用一位特派专家</w:t>
      </w:r>
      <w:bookmarkEnd w:id="12"/>
      <w:bookmarkEnd w:id="13"/>
      <w:r w:rsidRPr="00E24C64">
        <w:rPr>
          <w:rFonts w:eastAsia="SimSun" w:cs="SimSun" w:hint="eastAsia"/>
          <w:iCs/>
          <w:sz w:val="24"/>
          <w:szCs w:val="24"/>
          <w:lang w:val="en-GB"/>
        </w:rPr>
        <w:t>，支助《公约》与金融部门各个组成部分，例如多边和双边开发银行、区域和国家开发银行、国家公共财政、中央银行和监管机构、投资基金和养老基金、保险公司以及担保和再保险公司建立或强化合作，以期将生物多样性风险纳入其总体风险办法（目的是降低由</w:t>
      </w:r>
      <w:bookmarkStart w:id="14" w:name="OLE_LINK46"/>
      <w:bookmarkStart w:id="15" w:name="OLE_LINK47"/>
      <w:r w:rsidRPr="00E24C64">
        <w:rPr>
          <w:rFonts w:eastAsia="SimSun" w:cs="SimSun" w:hint="eastAsia"/>
          <w:iCs/>
          <w:sz w:val="24"/>
          <w:szCs w:val="24"/>
          <w:lang w:val="en-GB"/>
        </w:rPr>
        <w:t>融资资产</w:t>
      </w:r>
      <w:bookmarkEnd w:id="14"/>
      <w:bookmarkEnd w:id="15"/>
      <w:r w:rsidRPr="00E24C64">
        <w:rPr>
          <w:rFonts w:eastAsia="SimSun" w:cs="SimSun" w:hint="eastAsia"/>
          <w:iCs/>
          <w:sz w:val="24"/>
          <w:szCs w:val="24"/>
          <w:lang w:val="en-GB"/>
        </w:rPr>
        <w:t>引起的生物多样性风险并</w:t>
      </w:r>
      <w:r w:rsidRPr="00E24C64">
        <w:rPr>
          <w:iCs/>
          <w:sz w:val="24"/>
          <w:szCs w:val="24"/>
          <w:lang w:val="en-GB"/>
        </w:rPr>
        <w:t>/</w:t>
      </w:r>
      <w:r w:rsidRPr="00E24C64">
        <w:rPr>
          <w:rFonts w:eastAsia="SimSun" w:cs="SimSun" w:hint="eastAsia"/>
          <w:iCs/>
          <w:sz w:val="24"/>
          <w:szCs w:val="24"/>
          <w:lang w:val="en-GB"/>
        </w:rPr>
        <w:t>或降低其投资组合中与依赖生物多样性有关的风险），并增加专用于生物多样性和</w:t>
      </w:r>
      <w:r w:rsidRPr="00E24C64">
        <w:rPr>
          <w:iCs/>
          <w:sz w:val="24"/>
          <w:szCs w:val="24"/>
          <w:lang w:val="en-GB"/>
        </w:rPr>
        <w:t>/</w:t>
      </w:r>
      <w:r w:rsidRPr="00E24C64">
        <w:rPr>
          <w:rFonts w:eastAsia="SimSun" w:cs="SimSun" w:hint="eastAsia"/>
          <w:iCs/>
          <w:sz w:val="24"/>
          <w:szCs w:val="24"/>
          <w:lang w:val="en-GB"/>
        </w:rPr>
        <w:t>或具有生物多样性共同利益的其他经济部门的投资。</w:t>
      </w:r>
    </w:p>
    <w:p w14:paraId="0B7CBCA6" w14:textId="22A88750"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秘书处继续支持企业界与生物多样性全球伙伴关系，</w:t>
      </w:r>
      <w:r w:rsidRPr="007B3674">
        <w:rPr>
          <w:rStyle w:val="FootnoteReference"/>
          <w:iCs/>
          <w:spacing w:val="0"/>
          <w:w w:val="100"/>
          <w:position w:val="0"/>
          <w:sz w:val="24"/>
          <w:szCs w:val="24"/>
          <w:lang w:val="en-GB"/>
        </w:rPr>
        <w:footnoteReference w:id="8"/>
      </w:r>
      <w:r w:rsidR="00C6419D">
        <w:rPr>
          <w:rFonts w:eastAsia="SimSun" w:cs="SimSun" w:hint="eastAsia"/>
          <w:iCs/>
          <w:sz w:val="24"/>
          <w:szCs w:val="24"/>
          <w:lang w:val="en-GB"/>
        </w:rPr>
        <w:t xml:space="preserve"> </w:t>
      </w:r>
      <w:r w:rsidRPr="00E24C64">
        <w:rPr>
          <w:rFonts w:eastAsia="SimSun" w:cs="SimSun" w:hint="eastAsia"/>
          <w:iCs/>
          <w:sz w:val="24"/>
          <w:szCs w:val="24"/>
          <w:lang w:val="en-GB"/>
        </w:rPr>
        <w:t>为国家和区域倡议提供平台，分享相关信息、具体案例、工具和机制，以应对各种挑战和解决方案，从而帮助不同部门为不同部门之间更可持续的做法作出贡献。</w:t>
      </w:r>
      <w:r w:rsidRPr="007B3674">
        <w:rPr>
          <w:rStyle w:val="FootnoteReference"/>
          <w:iCs/>
          <w:spacing w:val="0"/>
          <w:w w:val="100"/>
          <w:position w:val="0"/>
          <w:sz w:val="24"/>
          <w:szCs w:val="24"/>
          <w:lang w:val="en-GB"/>
        </w:rPr>
        <w:footnoteReference w:id="9"/>
      </w:r>
      <w:r w:rsidR="00C6419D">
        <w:rPr>
          <w:rFonts w:eastAsia="SimSun" w:cs="SimSun" w:hint="eastAsia"/>
          <w:iCs/>
          <w:sz w:val="24"/>
          <w:szCs w:val="24"/>
          <w:lang w:val="en-GB"/>
        </w:rPr>
        <w:t xml:space="preserve"> </w:t>
      </w:r>
      <w:r w:rsidRPr="00E24C64">
        <w:rPr>
          <w:rFonts w:eastAsia="SimSun" w:cs="SimSun" w:hint="eastAsia"/>
          <w:iCs/>
          <w:sz w:val="24"/>
          <w:szCs w:val="24"/>
          <w:lang w:val="en-GB"/>
        </w:rPr>
        <w:t>该平台及其成员派代表参加了非正式咨询小组及其扩展网络。秘书处还将继续与民间社会和权利持有人合作，以加强他们在长期办法和相关审查机构中的参与力度和代表性。</w:t>
      </w:r>
    </w:p>
    <w:p w14:paraId="4B5DDBE2" w14:textId="2427B71D" w:rsidR="00B72C19" w:rsidRPr="00E24C64" w:rsidRDefault="00B72C19" w:rsidP="00B72C19">
      <w:pPr>
        <w:pStyle w:val="Para10"/>
        <w:suppressLineNumbers/>
        <w:tabs>
          <w:tab w:val="clear" w:pos="360"/>
        </w:tabs>
        <w:suppressAutoHyphens/>
        <w:spacing w:line="240" w:lineRule="auto"/>
        <w:rPr>
          <w:rFonts w:eastAsiaTheme="minorHAnsi"/>
          <w:sz w:val="24"/>
          <w:szCs w:val="24"/>
          <w:lang w:val="en-GB"/>
        </w:rPr>
      </w:pPr>
      <w:r w:rsidRPr="00E24C64">
        <w:rPr>
          <w:rFonts w:eastAsia="SimSun" w:cs="SimSun" w:hint="eastAsia"/>
          <w:sz w:val="24"/>
          <w:szCs w:val="24"/>
          <w:lang w:val="en-GB"/>
        </w:rPr>
        <w:t>粮农组织与生物多样性公约秘书处共同组织了一系列全球</w:t>
      </w:r>
      <w:r w:rsidRPr="007B3674">
        <w:rPr>
          <w:rStyle w:val="FootnoteReference"/>
          <w:rFonts w:eastAsiaTheme="minorHAnsi"/>
          <w:spacing w:val="0"/>
          <w:w w:val="100"/>
          <w:position w:val="0"/>
          <w:sz w:val="24"/>
          <w:szCs w:val="24"/>
          <w:lang w:val="en-GB"/>
        </w:rPr>
        <w:footnoteReference w:id="10"/>
      </w:r>
      <w:r w:rsidR="00C6419D">
        <w:rPr>
          <w:rFonts w:eastAsia="SimSun" w:cs="SimSun" w:hint="eastAsia"/>
          <w:sz w:val="24"/>
          <w:szCs w:val="24"/>
          <w:lang w:val="en-GB"/>
        </w:rPr>
        <w:t xml:space="preserve"> </w:t>
      </w:r>
      <w:r w:rsidRPr="00E24C64">
        <w:rPr>
          <w:rFonts w:eastAsia="SimSun" w:cs="SimSun" w:hint="eastAsia"/>
          <w:sz w:val="24"/>
          <w:szCs w:val="24"/>
          <w:lang w:val="en-GB"/>
        </w:rPr>
        <w:t>和区域多利益</w:t>
      </w:r>
      <w:r w:rsidR="00F22DAC" w:rsidRPr="00E24C64">
        <w:rPr>
          <w:rFonts w:eastAsia="SimSun" w:cs="SimSun" w:hint="eastAsia"/>
          <w:sz w:val="24"/>
          <w:szCs w:val="24"/>
          <w:lang w:val="en-GB"/>
        </w:rPr>
        <w:t>攸</w:t>
      </w:r>
      <w:r w:rsidRPr="00E24C64">
        <w:rPr>
          <w:rFonts w:eastAsia="SimSun" w:cs="SimSun" w:hint="eastAsia"/>
          <w:sz w:val="24"/>
          <w:szCs w:val="24"/>
          <w:lang w:val="en-GB"/>
        </w:rPr>
        <w:t>关方对话和磋商：面向拉丁美洲和加勒比、</w:t>
      </w:r>
      <w:r w:rsidRPr="007B3674">
        <w:rPr>
          <w:rStyle w:val="FootnoteReference"/>
          <w:spacing w:val="0"/>
          <w:w w:val="100"/>
          <w:position w:val="0"/>
          <w:sz w:val="24"/>
          <w:szCs w:val="24"/>
          <w:lang w:val="en-GB"/>
        </w:rPr>
        <w:footnoteReference w:id="11"/>
      </w:r>
      <w:r w:rsidR="00C6419D">
        <w:rPr>
          <w:rFonts w:eastAsia="SimSun" w:cs="SimSun" w:hint="eastAsia"/>
          <w:sz w:val="24"/>
          <w:szCs w:val="24"/>
          <w:lang w:val="en-GB"/>
        </w:rPr>
        <w:t xml:space="preserve"> </w:t>
      </w:r>
      <w:r w:rsidRPr="00E24C64">
        <w:rPr>
          <w:rFonts w:eastAsia="SimSun" w:cs="SimSun" w:hint="eastAsia"/>
          <w:sz w:val="24"/>
          <w:szCs w:val="24"/>
          <w:lang w:val="en-GB"/>
        </w:rPr>
        <w:t>亚洲及太平洋、</w:t>
      </w:r>
      <w:r w:rsidRPr="007B3674">
        <w:rPr>
          <w:rStyle w:val="FootnoteReference"/>
          <w:spacing w:val="0"/>
          <w:w w:val="100"/>
          <w:position w:val="0"/>
          <w:sz w:val="24"/>
          <w:szCs w:val="24"/>
          <w:lang w:val="en-GB"/>
        </w:rPr>
        <w:footnoteReference w:id="12"/>
      </w:r>
      <w:r w:rsidR="00C6419D">
        <w:rPr>
          <w:rFonts w:eastAsia="SimSun" w:cs="SimSun" w:hint="eastAsia"/>
          <w:sz w:val="24"/>
          <w:szCs w:val="24"/>
          <w:lang w:val="en-GB"/>
        </w:rPr>
        <w:t xml:space="preserve"> </w:t>
      </w:r>
      <w:r w:rsidRPr="00E24C64">
        <w:rPr>
          <w:rFonts w:eastAsia="SimSun" w:cs="SimSun" w:hint="eastAsia"/>
          <w:sz w:val="24"/>
          <w:szCs w:val="24"/>
          <w:lang w:val="en-GB"/>
        </w:rPr>
        <w:t>非洲</w:t>
      </w:r>
      <w:r w:rsidRPr="007B3674">
        <w:rPr>
          <w:rStyle w:val="FootnoteReference"/>
          <w:spacing w:val="0"/>
          <w:w w:val="100"/>
          <w:position w:val="0"/>
          <w:sz w:val="24"/>
          <w:szCs w:val="24"/>
          <w:lang w:val="en-GB"/>
        </w:rPr>
        <w:footnoteReference w:id="13"/>
      </w:r>
      <w:r w:rsidR="00C6419D">
        <w:rPr>
          <w:rFonts w:eastAsia="SimSun" w:cs="SimSun" w:hint="eastAsia"/>
          <w:sz w:val="24"/>
          <w:szCs w:val="24"/>
          <w:lang w:val="en-GB"/>
        </w:rPr>
        <w:t xml:space="preserve"> </w:t>
      </w:r>
      <w:r w:rsidRPr="00E24C64">
        <w:rPr>
          <w:rFonts w:eastAsia="SimSun" w:cs="SimSun" w:hint="eastAsia"/>
          <w:sz w:val="24"/>
          <w:szCs w:val="24"/>
          <w:lang w:val="en-GB"/>
        </w:rPr>
        <w:t>以及近东和北非</w:t>
      </w:r>
      <w:r w:rsidRPr="007B3674">
        <w:rPr>
          <w:rStyle w:val="FootnoteReference"/>
          <w:spacing w:val="0"/>
          <w:w w:val="100"/>
          <w:position w:val="0"/>
          <w:sz w:val="24"/>
          <w:szCs w:val="24"/>
          <w:lang w:val="en-GB"/>
        </w:rPr>
        <w:footnoteReference w:id="14"/>
      </w:r>
      <w:r w:rsidRPr="00E24C64">
        <w:rPr>
          <w:rFonts w:eastAsia="SimSun" w:cs="SimSun" w:hint="eastAsia"/>
          <w:sz w:val="24"/>
          <w:szCs w:val="24"/>
          <w:lang w:val="en-GB"/>
        </w:rPr>
        <w:t>（另见</w:t>
      </w:r>
      <w:r w:rsidRPr="00E24C64">
        <w:rPr>
          <w:rFonts w:eastAsiaTheme="minorHAnsi"/>
          <w:sz w:val="24"/>
          <w:szCs w:val="24"/>
          <w:lang w:val="en-GB"/>
        </w:rPr>
        <w:t>CBD/COP/14/INF/1</w:t>
      </w:r>
      <w:r w:rsidRPr="00E24C64">
        <w:rPr>
          <w:rFonts w:eastAsia="SimSun" w:cs="SimSun" w:hint="eastAsia"/>
          <w:sz w:val="24"/>
          <w:szCs w:val="24"/>
          <w:lang w:val="en-GB"/>
        </w:rPr>
        <w:t>），目前正在为这些会议开展后续工作。</w:t>
      </w:r>
      <w:r w:rsidRPr="00E24C64">
        <w:rPr>
          <w:rFonts w:eastAsiaTheme="minorHAnsi"/>
          <w:sz w:val="24"/>
          <w:szCs w:val="24"/>
          <w:lang w:val="en-GB"/>
        </w:rPr>
        <w:t>2019</w:t>
      </w:r>
      <w:r w:rsidRPr="00E24C64">
        <w:rPr>
          <w:rFonts w:eastAsia="SimSun" w:cs="SimSun" w:hint="eastAsia"/>
          <w:sz w:val="24"/>
          <w:szCs w:val="24"/>
          <w:lang w:val="en-GB"/>
        </w:rPr>
        <w:t>年，粮农组织理事会通过了粮农组织《农业部门生物多样性主流化战略》，</w:t>
      </w:r>
      <w:r w:rsidRPr="007B3674">
        <w:rPr>
          <w:rStyle w:val="FootnoteReference"/>
          <w:rFonts w:eastAsiaTheme="minorHAnsi"/>
          <w:spacing w:val="0"/>
          <w:w w:val="100"/>
          <w:position w:val="0"/>
          <w:sz w:val="24"/>
          <w:szCs w:val="24"/>
          <w:lang w:val="en-GB"/>
        </w:rPr>
        <w:footnoteReference w:id="15"/>
      </w:r>
      <w:r w:rsidR="00C6419D">
        <w:rPr>
          <w:rFonts w:eastAsia="SimSun" w:cs="SimSun" w:hint="eastAsia"/>
          <w:sz w:val="24"/>
          <w:szCs w:val="24"/>
          <w:lang w:val="en-GB"/>
        </w:rPr>
        <w:t xml:space="preserve"> </w:t>
      </w:r>
      <w:r w:rsidRPr="00E24C64">
        <w:rPr>
          <w:rFonts w:eastAsia="SimSun" w:cs="SimSun" w:hint="eastAsia"/>
          <w:sz w:val="24"/>
          <w:szCs w:val="24"/>
          <w:lang w:val="en-GB"/>
        </w:rPr>
        <w:t>执行该战略的行动计划正在编制中</w:t>
      </w:r>
      <w:r w:rsidRPr="007B3674">
        <w:rPr>
          <w:rFonts w:eastAsiaTheme="minorHAnsi"/>
          <w:sz w:val="24"/>
          <w:szCs w:val="24"/>
          <w:vertAlign w:val="superscript"/>
          <w:lang w:val="en-GB"/>
        </w:rPr>
        <w:footnoteReference w:id="16"/>
      </w:r>
      <w:r w:rsidRPr="00E24C64">
        <w:rPr>
          <w:rFonts w:eastAsia="SimSun" w:cs="SimSun" w:hint="eastAsia"/>
          <w:sz w:val="24"/>
          <w:szCs w:val="24"/>
          <w:lang w:val="en-GB"/>
        </w:rPr>
        <w:t>（见</w:t>
      </w:r>
      <w:r w:rsidRPr="00E24C64">
        <w:rPr>
          <w:rFonts w:eastAsiaTheme="minorHAnsi"/>
          <w:sz w:val="24"/>
          <w:szCs w:val="24"/>
          <w:lang w:val="en-GB"/>
        </w:rPr>
        <w:t>CBD/SBSTTA/24/INF/14</w:t>
      </w:r>
      <w:r w:rsidRPr="00E24C64">
        <w:rPr>
          <w:rFonts w:eastAsia="SimSun" w:cs="SimSun" w:hint="eastAsia"/>
          <w:sz w:val="24"/>
          <w:szCs w:val="24"/>
          <w:lang w:val="en-GB"/>
        </w:rPr>
        <w:t>和</w:t>
      </w:r>
      <w:r w:rsidRPr="00E24C64">
        <w:rPr>
          <w:rFonts w:eastAsiaTheme="minorHAnsi"/>
          <w:sz w:val="24"/>
          <w:szCs w:val="24"/>
          <w:lang w:val="en-GB"/>
        </w:rPr>
        <w:t>CBD/SBI/3/INF/6</w:t>
      </w:r>
      <w:r w:rsidRPr="00E24C64">
        <w:rPr>
          <w:rFonts w:eastAsia="SimSun" w:cs="SimSun" w:hint="eastAsia"/>
          <w:sz w:val="24"/>
          <w:szCs w:val="24"/>
          <w:lang w:val="en-GB"/>
        </w:rPr>
        <w:t>）。</w:t>
      </w:r>
    </w:p>
    <w:p w14:paraId="6AC9540D"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有关旅游部门，秘书处一直在与世界旅游组织（世旅组织）、世界资源学会牵头的海洋行动之友中的旅游联盟以及专家网络</w:t>
      </w:r>
      <w:r w:rsidRPr="00E24C64">
        <w:rPr>
          <w:iCs/>
          <w:sz w:val="24"/>
          <w:szCs w:val="24"/>
          <w:lang w:val="en-GB"/>
        </w:rPr>
        <w:t>EcoTrans</w:t>
      </w:r>
      <w:r w:rsidRPr="00E24C64">
        <w:rPr>
          <w:rFonts w:eastAsia="SimSun" w:cs="SimSun" w:hint="eastAsia"/>
          <w:iCs/>
          <w:sz w:val="24"/>
          <w:szCs w:val="24"/>
          <w:lang w:val="en-GB"/>
        </w:rPr>
        <w:t>和</w:t>
      </w:r>
      <w:r w:rsidRPr="007B3674">
        <w:rPr>
          <w:rFonts w:ascii="SimSun" w:eastAsia="SimSun" w:hAnsi="SimSun" w:cs="SimSun" w:hint="eastAsia"/>
          <w:iCs/>
          <w:sz w:val="24"/>
          <w:szCs w:val="24"/>
          <w:lang w:val="en-GB"/>
        </w:rPr>
        <w:t>“</w:t>
      </w:r>
      <w:r w:rsidRPr="00E24C64">
        <w:rPr>
          <w:rFonts w:eastAsia="SimSun" w:cs="SimSun" w:hint="eastAsia"/>
          <w:iCs/>
          <w:sz w:val="24"/>
          <w:szCs w:val="24"/>
          <w:lang w:val="en-GB"/>
        </w:rPr>
        <w:t>将旅游业与生物多样性联系起来</w:t>
      </w:r>
      <w:r w:rsidRPr="007B3674">
        <w:rPr>
          <w:rFonts w:ascii="SimSun" w:eastAsia="SimSun" w:hAnsi="SimSun" w:cs="SimSun" w:hint="eastAsia"/>
          <w:iCs/>
          <w:sz w:val="24"/>
          <w:szCs w:val="24"/>
          <w:lang w:val="en-GB"/>
        </w:rPr>
        <w:t>”</w:t>
      </w:r>
      <w:r w:rsidRPr="00E24C64">
        <w:rPr>
          <w:rFonts w:eastAsia="SimSun" w:cs="SimSun" w:hint="eastAsia"/>
          <w:iCs/>
          <w:sz w:val="24"/>
          <w:szCs w:val="24"/>
          <w:lang w:val="en-GB"/>
        </w:rPr>
        <w:t>合作，呼吁该部门大力参与全球生物多样性框架的各项目标和长期办法。</w:t>
      </w:r>
    </w:p>
    <w:p w14:paraId="48AA6697" w14:textId="5CB71BC1" w:rsidR="00B72C19" w:rsidRPr="00735049" w:rsidRDefault="00B72C19" w:rsidP="00B72C19">
      <w:pPr>
        <w:pStyle w:val="Para10"/>
        <w:suppressLineNumbers/>
        <w:tabs>
          <w:tab w:val="clear" w:pos="360"/>
        </w:tabs>
        <w:suppressAutoHyphens/>
        <w:spacing w:line="240" w:lineRule="auto"/>
        <w:rPr>
          <w:rFonts w:eastAsia="SimSun" w:cs="SimSun"/>
          <w:iCs/>
          <w:sz w:val="24"/>
          <w:szCs w:val="24"/>
          <w:lang w:val="en-GB"/>
        </w:rPr>
      </w:pPr>
      <w:r w:rsidRPr="00E24C64">
        <w:rPr>
          <w:rFonts w:eastAsia="SimSun" w:cs="SimSun" w:hint="eastAsia"/>
          <w:iCs/>
          <w:sz w:val="24"/>
          <w:szCs w:val="24"/>
          <w:lang w:val="en-GB"/>
        </w:rPr>
        <w:t>秘书处与地方和国家以下各级生物多样性行动全球伙伴关系中</w:t>
      </w:r>
      <w:r w:rsidR="00735049">
        <w:rPr>
          <w:rFonts w:eastAsia="SimSun" w:cs="SimSun" w:hint="eastAsia"/>
          <w:iCs/>
          <w:sz w:val="24"/>
          <w:szCs w:val="24"/>
          <w:lang w:val="en-GB"/>
        </w:rPr>
        <w:t>关于</w:t>
      </w:r>
      <w:r w:rsidRPr="00E24C64">
        <w:rPr>
          <w:rFonts w:eastAsia="SimSun" w:cs="SimSun" w:hint="eastAsia"/>
          <w:iCs/>
          <w:sz w:val="24"/>
          <w:szCs w:val="24"/>
          <w:lang w:val="en-GB"/>
        </w:rPr>
        <w:t>《公约》下城市和国家以下级政府</w:t>
      </w:r>
      <w:r w:rsidR="00735049">
        <w:rPr>
          <w:rFonts w:eastAsia="SimSun" w:cs="SimSun" w:hint="eastAsia"/>
          <w:iCs/>
          <w:sz w:val="24"/>
          <w:szCs w:val="24"/>
          <w:lang w:val="en-GB"/>
        </w:rPr>
        <w:t>问题的各</w:t>
      </w:r>
      <w:r w:rsidRPr="00E24C64">
        <w:rPr>
          <w:rFonts w:eastAsia="SimSun" w:cs="SimSun" w:hint="eastAsia"/>
          <w:iCs/>
          <w:sz w:val="24"/>
          <w:szCs w:val="24"/>
          <w:lang w:val="en-GB"/>
        </w:rPr>
        <w:t>咨询委员会协调，分别是</w:t>
      </w:r>
      <w:bookmarkStart w:id="16" w:name="OLE_LINK65"/>
      <w:bookmarkStart w:id="17" w:name="OLE_LINK66"/>
      <w:r w:rsidRPr="00E24C64">
        <w:rPr>
          <w:rFonts w:eastAsia="SimSun" w:cs="SimSun" w:hint="eastAsia"/>
          <w:iCs/>
          <w:sz w:val="24"/>
          <w:szCs w:val="24"/>
          <w:lang w:val="en-GB"/>
        </w:rPr>
        <w:t>国际地方环境倡议理事会</w:t>
      </w:r>
      <w:r w:rsidRPr="00735049">
        <w:rPr>
          <w:rFonts w:eastAsia="SimSun" w:cs="SimSun" w:hint="eastAsia"/>
          <w:iCs/>
          <w:sz w:val="24"/>
          <w:szCs w:val="24"/>
          <w:lang w:val="en-GB"/>
        </w:rPr>
        <w:t>－</w:t>
      </w:r>
      <w:r w:rsidRPr="00E24C64">
        <w:rPr>
          <w:rFonts w:eastAsia="SimSun" w:cs="SimSun" w:hint="eastAsia"/>
          <w:iCs/>
          <w:sz w:val="24"/>
          <w:szCs w:val="24"/>
          <w:lang w:val="en-GB"/>
        </w:rPr>
        <w:t>地方政府促进可持续发展协会</w:t>
      </w:r>
      <w:bookmarkEnd w:id="16"/>
      <w:bookmarkEnd w:id="17"/>
      <w:r w:rsidRPr="00E24C64">
        <w:rPr>
          <w:rFonts w:eastAsia="SimSun" w:cs="SimSun" w:hint="eastAsia"/>
          <w:iCs/>
          <w:sz w:val="24"/>
          <w:szCs w:val="24"/>
          <w:lang w:val="en-GB"/>
        </w:rPr>
        <w:t>和各区域促进可持续发展区域网络</w:t>
      </w:r>
      <w:r w:rsidRPr="00735049">
        <w:rPr>
          <w:rFonts w:eastAsia="SimSun" w:cs="SimSun"/>
          <w:iCs/>
          <w:sz w:val="24"/>
          <w:szCs w:val="24"/>
          <w:lang w:val="en-GB"/>
        </w:rPr>
        <w:t>4</w:t>
      </w:r>
      <w:r w:rsidRPr="00E24C64">
        <w:rPr>
          <w:rFonts w:eastAsia="SimSun" w:cs="SimSun" w:hint="eastAsia"/>
          <w:iCs/>
          <w:sz w:val="24"/>
          <w:szCs w:val="24"/>
          <w:lang w:val="en-GB"/>
        </w:rPr>
        <w:t>。这些和其他主要参与者，例如爱知生物多样性目标牵头的国家以下各级政府集团和欧洲联盟的地区委员会对长期办法做了陈述并提供了投入，强调纵向整合的重要性以及国家以下各级政府在深化主流化行动方面的作用和贡献。</w:t>
      </w:r>
    </w:p>
    <w:p w14:paraId="4C2E9009"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rPr>
        <w:t>有关</w:t>
      </w:r>
      <w:r w:rsidRPr="00E24C64">
        <w:rPr>
          <w:rFonts w:eastAsia="SimSun" w:cs="SimSun" w:hint="eastAsia"/>
          <w:iCs/>
          <w:sz w:val="24"/>
          <w:szCs w:val="24"/>
          <w:lang w:val="en-GB"/>
        </w:rPr>
        <w:t>区域组织，秘书处一直在与东盟生物多样性中心、太平洋区域环境方案秘书处和加共体秘书处等，与联合国机构区域办事处和代表处，</w:t>
      </w:r>
      <w:r w:rsidRPr="00E24C64">
        <w:rPr>
          <w:rFonts w:eastAsia="SimSun" w:cs="SimSun" w:hint="eastAsia"/>
          <w:iCs/>
          <w:sz w:val="24"/>
          <w:szCs w:val="24"/>
        </w:rPr>
        <w:t>与</w:t>
      </w:r>
      <w:r w:rsidRPr="00E24C64">
        <w:rPr>
          <w:rFonts w:eastAsia="SimSun" w:cs="SimSun" w:hint="eastAsia"/>
          <w:iCs/>
          <w:sz w:val="24"/>
          <w:szCs w:val="24"/>
          <w:lang w:val="en-GB"/>
        </w:rPr>
        <w:t>次区域机构，例如欧洲联盟企业界与生物多样性平台及其地区委员会，就主流化问题进行磋商。</w:t>
      </w:r>
    </w:p>
    <w:p w14:paraId="315899AA"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第</w:t>
      </w:r>
      <w:r w:rsidRPr="00E24C64">
        <w:rPr>
          <w:iCs/>
          <w:sz w:val="24"/>
          <w:szCs w:val="24"/>
          <w:lang w:val="en-GB"/>
        </w:rPr>
        <w:t>14/3</w:t>
      </w:r>
      <w:r w:rsidRPr="00E24C64">
        <w:rPr>
          <w:rFonts w:eastAsia="SimSun" w:cs="SimSun" w:hint="eastAsia"/>
          <w:iCs/>
          <w:sz w:val="24"/>
          <w:szCs w:val="24"/>
          <w:lang w:val="en-GB"/>
        </w:rPr>
        <w:t>号决定第</w:t>
      </w:r>
      <w:r w:rsidRPr="00E24C64">
        <w:rPr>
          <w:iCs/>
          <w:sz w:val="24"/>
          <w:szCs w:val="24"/>
          <w:lang w:val="en-GB"/>
        </w:rPr>
        <w:t>19(h)</w:t>
      </w:r>
      <w:r w:rsidRPr="00E24C64">
        <w:rPr>
          <w:rFonts w:eastAsia="SimSun" w:cs="SimSun" w:hint="eastAsia"/>
          <w:iCs/>
          <w:sz w:val="24"/>
          <w:szCs w:val="24"/>
          <w:lang w:val="en-GB"/>
        </w:rPr>
        <w:t>段请执行秘书就生物多样性主流化与相关多边协定和国际组织的秘书处发展合作和伙伴关系。虽然前几段涵盖了与国际组织的合作，但秘书处与《联合国气候变化框架公约》（《气候公约》）的合作主要处理生物多样性与气候变化之间的联系；通过联合国环境规划署（环境署）和各公约生物多样性联络小组，为</w:t>
      </w:r>
      <w:r w:rsidRPr="00E24C64">
        <w:rPr>
          <w:iCs/>
          <w:sz w:val="24"/>
          <w:szCs w:val="24"/>
          <w:lang w:val="en-GB"/>
        </w:rPr>
        <w:t>2020</w:t>
      </w:r>
      <w:r w:rsidRPr="00E24C64">
        <w:rPr>
          <w:rFonts w:eastAsia="SimSun" w:cs="SimSun" w:hint="eastAsia"/>
          <w:iCs/>
          <w:sz w:val="24"/>
          <w:szCs w:val="24"/>
          <w:lang w:val="en-GB"/>
        </w:rPr>
        <w:t>年后进程开展协同合作。此外，联合国环境管理小组下的工作也可能变得很重要，小组目前正加大参与，以支持执行《</w:t>
      </w:r>
      <w:r w:rsidRPr="00E24C64">
        <w:rPr>
          <w:iCs/>
          <w:sz w:val="24"/>
          <w:szCs w:val="24"/>
          <w:lang w:val="en-GB"/>
        </w:rPr>
        <w:t>2011-2020</w:t>
      </w:r>
      <w:r w:rsidRPr="00E24C64">
        <w:rPr>
          <w:rFonts w:eastAsia="SimSun" w:cs="SimSun" w:hint="eastAsia"/>
          <w:iCs/>
          <w:sz w:val="24"/>
          <w:szCs w:val="24"/>
          <w:lang w:val="en-GB"/>
        </w:rPr>
        <w:t>年战略计划》，促进环境管理小组成员就</w:t>
      </w:r>
      <w:r w:rsidRPr="00E24C64">
        <w:rPr>
          <w:iCs/>
          <w:sz w:val="24"/>
          <w:szCs w:val="24"/>
          <w:lang w:val="en-GB"/>
        </w:rPr>
        <w:t>2020</w:t>
      </w:r>
      <w:r w:rsidRPr="00E24C64">
        <w:rPr>
          <w:rFonts w:eastAsia="SimSun" w:cs="SimSun" w:hint="eastAsia"/>
          <w:iCs/>
          <w:sz w:val="24"/>
          <w:szCs w:val="24"/>
          <w:lang w:val="en-GB"/>
        </w:rPr>
        <w:t>年后全球生物多样性框架的制定进行磋商。</w:t>
      </w:r>
    </w:p>
    <w:p w14:paraId="2F0BD3EB" w14:textId="5311D630" w:rsidR="00B72C19" w:rsidRPr="00E24C64" w:rsidRDefault="00B72C19" w:rsidP="00B72C19">
      <w:pPr>
        <w:pStyle w:val="Para10"/>
        <w:suppressLineNumbers/>
        <w:tabs>
          <w:tab w:val="clear" w:pos="360"/>
        </w:tabs>
        <w:suppressAutoHyphens/>
        <w:spacing w:line="240" w:lineRule="auto"/>
        <w:rPr>
          <w:sz w:val="24"/>
          <w:szCs w:val="24"/>
          <w:lang w:val="en-GB"/>
        </w:rPr>
      </w:pPr>
      <w:r w:rsidRPr="00E24C64">
        <w:rPr>
          <w:rFonts w:eastAsia="SimSun" w:cs="SimSun" w:hint="eastAsia"/>
          <w:sz w:val="24"/>
          <w:szCs w:val="24"/>
          <w:lang w:val="en-GB"/>
        </w:rPr>
        <w:t>根据缔约方大会的决定，秘书处与世界卫生组织（世卫组织）就生物多样性与健康之间的相互联系拟定了一项联合工作方案。在此背景下，《生物多样性公约》和世卫组织共同召集的生物多样性与健康问题机构间联络小组第二次会议于</w:t>
      </w:r>
      <w:r w:rsidRPr="00E24C64">
        <w:rPr>
          <w:sz w:val="24"/>
          <w:szCs w:val="24"/>
          <w:lang w:val="en-GB"/>
        </w:rPr>
        <w:t>2020</w:t>
      </w:r>
      <w:r w:rsidRPr="00E24C64">
        <w:rPr>
          <w:rFonts w:eastAsia="SimSun" w:cs="SimSun" w:hint="eastAsia"/>
          <w:sz w:val="24"/>
          <w:szCs w:val="24"/>
          <w:lang w:val="en-GB"/>
        </w:rPr>
        <w:t>年</w:t>
      </w:r>
      <w:r w:rsidRPr="00E24C64">
        <w:rPr>
          <w:sz w:val="24"/>
          <w:szCs w:val="24"/>
          <w:lang w:val="en-GB"/>
        </w:rPr>
        <w:t>5</w:t>
      </w:r>
      <w:r w:rsidRPr="00E24C64">
        <w:rPr>
          <w:rFonts w:eastAsia="SimSun" w:cs="SimSun" w:hint="eastAsia"/>
          <w:sz w:val="24"/>
          <w:szCs w:val="24"/>
          <w:lang w:val="en-GB"/>
        </w:rPr>
        <w:t>月</w:t>
      </w:r>
      <w:r w:rsidRPr="00E24C64">
        <w:rPr>
          <w:sz w:val="24"/>
          <w:szCs w:val="24"/>
          <w:lang w:val="en-GB"/>
        </w:rPr>
        <w:t>4</w:t>
      </w:r>
      <w:r w:rsidRPr="00E24C64">
        <w:rPr>
          <w:rFonts w:eastAsia="SimSun" w:cs="SimSun" w:hint="eastAsia"/>
          <w:sz w:val="24"/>
          <w:szCs w:val="24"/>
          <w:lang w:val="en-GB"/>
        </w:rPr>
        <w:t>日至</w:t>
      </w:r>
      <w:r w:rsidRPr="00E24C64">
        <w:rPr>
          <w:sz w:val="24"/>
          <w:szCs w:val="24"/>
          <w:lang w:val="en-GB"/>
        </w:rPr>
        <w:t>6</w:t>
      </w:r>
      <w:r w:rsidRPr="00E24C64">
        <w:rPr>
          <w:rFonts w:eastAsia="SimSun" w:cs="SimSun" w:hint="eastAsia"/>
          <w:sz w:val="24"/>
          <w:szCs w:val="24"/>
          <w:lang w:val="en-GB"/>
        </w:rPr>
        <w:t>日举行。科学、技术和工艺咨询附属机构第二十四次会议将讨论这一问题。</w:t>
      </w:r>
    </w:p>
    <w:p w14:paraId="73CDAAF2" w14:textId="589A64AC" w:rsidR="00B72C19" w:rsidRPr="00E24C64" w:rsidRDefault="00B72C19" w:rsidP="00071517">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第</w:t>
      </w:r>
      <w:bookmarkStart w:id="18" w:name="OLE_LINK72"/>
      <w:bookmarkStart w:id="19" w:name="OLE_LINK73"/>
      <w:r w:rsidRPr="00E24C64">
        <w:rPr>
          <w:iCs/>
          <w:sz w:val="24"/>
          <w:szCs w:val="24"/>
          <w:lang w:val="en-GB"/>
        </w:rPr>
        <w:t>14/3</w:t>
      </w:r>
      <w:bookmarkEnd w:id="18"/>
      <w:bookmarkEnd w:id="19"/>
      <w:r w:rsidRPr="00E24C64">
        <w:rPr>
          <w:rFonts w:eastAsia="SimSun" w:cs="SimSun" w:hint="eastAsia"/>
          <w:iCs/>
          <w:sz w:val="24"/>
          <w:szCs w:val="24"/>
          <w:lang w:val="en-GB"/>
        </w:rPr>
        <w:t>号决定第</w:t>
      </w:r>
      <w:r w:rsidRPr="00E24C64">
        <w:rPr>
          <w:iCs/>
          <w:sz w:val="24"/>
          <w:szCs w:val="24"/>
          <w:lang w:val="en-GB"/>
        </w:rPr>
        <w:t>19(i)</w:t>
      </w:r>
      <w:r w:rsidRPr="00E24C64">
        <w:rPr>
          <w:rFonts w:eastAsia="SimSun" w:cs="SimSun" w:hint="eastAsia"/>
          <w:iCs/>
          <w:sz w:val="24"/>
          <w:szCs w:val="24"/>
          <w:lang w:val="en-GB"/>
        </w:rPr>
        <w:t>段请执行秘书酌情继续与生物多样性指标伙伴关系和其他伙伴关系及利益攸关方合作，制定衡量主流化成功的</w:t>
      </w:r>
      <w:r w:rsidRPr="00E24C64">
        <w:rPr>
          <w:rFonts w:eastAsia="SimSun" w:cs="SimSun" w:hint="eastAsia"/>
          <w:iCs/>
          <w:color w:val="000000" w:themeColor="text1"/>
          <w:sz w:val="24"/>
          <w:szCs w:val="24"/>
          <w:lang w:val="en-GB"/>
        </w:rPr>
        <w:t>指标</w:t>
      </w:r>
      <w:r w:rsidRPr="00E24C64">
        <w:rPr>
          <w:rFonts w:eastAsia="SimSun" w:cs="SimSun" w:hint="eastAsia"/>
          <w:iCs/>
          <w:sz w:val="24"/>
          <w:szCs w:val="24"/>
          <w:lang w:val="en-GB"/>
        </w:rPr>
        <w:t>，这将为生物多样性主流化充分纳入</w:t>
      </w:r>
      <w:r w:rsidRPr="00E24C64">
        <w:rPr>
          <w:iCs/>
          <w:sz w:val="24"/>
          <w:szCs w:val="24"/>
          <w:lang w:val="en-GB"/>
        </w:rPr>
        <w:t>2020</w:t>
      </w:r>
      <w:r w:rsidRPr="00E24C64">
        <w:rPr>
          <w:rFonts w:eastAsia="SimSun" w:cs="SimSun" w:hint="eastAsia"/>
          <w:iCs/>
          <w:sz w:val="24"/>
          <w:szCs w:val="24"/>
          <w:lang w:val="en-GB"/>
        </w:rPr>
        <w:t>年后全球生物多样性框架奠定基础。除企业指标方面的工作外，执行秘书还继续与长期主流化办法拟议目标所涉相关组织和进程联络，例如与经济合作与发展组织（经合组织）就有害和积极奖励措指标施进行联络，或与联合国环境经济核算专家委员会（环境经济核算委员会）就作为关键主流化工具的生态系统核算进行联络。公约秘书处与联合国环境规划署一道共同监管可持续发展目标具体目标</w:t>
      </w:r>
      <w:r w:rsidRPr="00E24C64">
        <w:rPr>
          <w:iCs/>
          <w:sz w:val="24"/>
          <w:szCs w:val="24"/>
          <w:lang w:val="en-GB"/>
        </w:rPr>
        <w:t>15.9</w:t>
      </w:r>
      <w:r w:rsidRPr="00E24C64">
        <w:rPr>
          <w:rFonts w:eastAsia="SimSun" w:cs="SimSun" w:hint="eastAsia"/>
          <w:iCs/>
          <w:sz w:val="24"/>
          <w:szCs w:val="24"/>
          <w:lang w:val="en-GB"/>
        </w:rPr>
        <w:t>的指标（该指标又受到爱知生物多样性</w:t>
      </w:r>
      <w:r w:rsidR="00FF59DD" w:rsidRPr="00E24C64">
        <w:rPr>
          <w:rFonts w:eastAsia="SimSun" w:cs="SimSun" w:hint="eastAsia"/>
          <w:iCs/>
          <w:sz w:val="24"/>
          <w:szCs w:val="24"/>
          <w:lang w:val="en-GB"/>
        </w:rPr>
        <w:t>目</w:t>
      </w:r>
      <w:r w:rsidRPr="00E24C64">
        <w:rPr>
          <w:rFonts w:eastAsia="SimSun" w:cs="SimSun" w:hint="eastAsia"/>
          <w:iCs/>
          <w:sz w:val="24"/>
          <w:szCs w:val="24"/>
          <w:lang w:val="en-GB"/>
        </w:rPr>
        <w:t>标</w:t>
      </w:r>
      <w:r w:rsidRPr="00E24C64">
        <w:rPr>
          <w:iCs/>
          <w:sz w:val="24"/>
          <w:szCs w:val="24"/>
          <w:lang w:val="en-GB"/>
        </w:rPr>
        <w:t>2</w:t>
      </w:r>
      <w:r w:rsidRPr="00E24C64">
        <w:rPr>
          <w:rFonts w:eastAsia="SimSun" w:cs="SimSun" w:hint="eastAsia"/>
          <w:iCs/>
          <w:sz w:val="24"/>
          <w:szCs w:val="24"/>
          <w:lang w:val="en-GB"/>
        </w:rPr>
        <w:t>的启发），并为可持续发展目标指标机构间工作队进一步发展和升级该指标作出了贡献。建议将具体目标</w:t>
      </w:r>
      <w:r w:rsidRPr="00E24C64">
        <w:rPr>
          <w:iCs/>
          <w:sz w:val="24"/>
          <w:szCs w:val="24"/>
          <w:lang w:val="en-GB"/>
        </w:rPr>
        <w:t>15.9</w:t>
      </w:r>
      <w:r w:rsidRPr="00E24C64">
        <w:rPr>
          <w:rFonts w:eastAsia="SimSun" w:cs="SimSun" w:hint="eastAsia"/>
          <w:iCs/>
          <w:sz w:val="24"/>
          <w:szCs w:val="24"/>
          <w:lang w:val="en-GB"/>
        </w:rPr>
        <w:t>作为长期办法的行动领域</w:t>
      </w:r>
      <w:r w:rsidRPr="00E24C64">
        <w:rPr>
          <w:rFonts w:hint="eastAsia"/>
          <w:iCs/>
          <w:sz w:val="24"/>
          <w:szCs w:val="24"/>
          <w:lang w:val="en-GB"/>
        </w:rPr>
        <w:t>1</w:t>
      </w:r>
      <w:r w:rsidRPr="00E24C64">
        <w:rPr>
          <w:rFonts w:eastAsia="SimSun" w:cs="SimSun" w:hint="eastAsia"/>
          <w:iCs/>
          <w:sz w:val="24"/>
          <w:szCs w:val="24"/>
          <w:lang w:val="en-GB"/>
        </w:rPr>
        <w:t>。</w:t>
      </w:r>
      <w:r w:rsidRPr="007B3674">
        <w:rPr>
          <w:rStyle w:val="FootnoteReference"/>
          <w:iCs/>
          <w:spacing w:val="0"/>
          <w:w w:val="100"/>
          <w:position w:val="0"/>
          <w:sz w:val="24"/>
          <w:szCs w:val="24"/>
          <w:lang w:val="en-GB"/>
        </w:rPr>
        <w:footnoteReference w:id="17"/>
      </w:r>
    </w:p>
    <w:p w14:paraId="3423F82E" w14:textId="77777777" w:rsidR="00B72C19" w:rsidRPr="00E24C64" w:rsidRDefault="00B72C19" w:rsidP="00B72C19">
      <w:pPr>
        <w:pStyle w:val="Para10"/>
        <w:suppressLineNumbers/>
        <w:tabs>
          <w:tab w:val="clear" w:pos="360"/>
        </w:tabs>
        <w:suppressAutoHyphens/>
        <w:spacing w:line="240" w:lineRule="auto"/>
        <w:rPr>
          <w:sz w:val="24"/>
          <w:szCs w:val="24"/>
          <w:lang w:val="en-GB"/>
        </w:rPr>
      </w:pPr>
      <w:r w:rsidRPr="00E24C64">
        <w:rPr>
          <w:rFonts w:eastAsia="SimSun" w:cs="SimSun" w:hint="eastAsia"/>
          <w:sz w:val="24"/>
          <w:szCs w:val="24"/>
          <w:lang w:val="en-GB"/>
        </w:rPr>
        <w:t>最后，预计实施长期办法和相关行动计划可受益于加强《公约》下支持主流化工作的现有机制。具体而言，设想在改善生物多样性办法的一致性和连贯性的基础上，加强并扩大企业界与生物多样性国家和区域伙伴关系以及相关的企业界与生物多样性全球伙伴关系，作为交流经验和良好做法的一个框架，并向公约秘书处借调一名金融专家，以及如上文所述与相关组织和倡议进一步深化合作，可促使企业及其协会和网络在区域和国家层面并在包括金融部门在内的经济部门中进一步参与落实</w:t>
      </w:r>
      <w:r w:rsidRPr="00E24C64">
        <w:rPr>
          <w:sz w:val="24"/>
          <w:szCs w:val="24"/>
          <w:lang w:val="en-GB"/>
        </w:rPr>
        <w:t>2020</w:t>
      </w:r>
      <w:r w:rsidRPr="00E24C64">
        <w:rPr>
          <w:rFonts w:eastAsia="SimSun" w:cs="SimSun" w:hint="eastAsia"/>
          <w:sz w:val="24"/>
          <w:szCs w:val="24"/>
          <w:lang w:val="en-GB"/>
        </w:rPr>
        <w:t>年后全球生物多样性框架。此外，还期望生物多样性主流化长期办法将促进联合国相关组织和其他相关国际组织以及公约秘书处在支持主流化行动方面更好地保持一致。</w:t>
      </w:r>
    </w:p>
    <w:p w14:paraId="62F4D6B3" w14:textId="77777777" w:rsidR="00B72C19" w:rsidRPr="00E24C64" w:rsidRDefault="00B72C19" w:rsidP="008070B9">
      <w:pPr>
        <w:pStyle w:val="Heading1"/>
        <w:numPr>
          <w:ilvl w:val="0"/>
          <w:numId w:val="31"/>
        </w:numPr>
        <w:suppressLineNumbers/>
        <w:tabs>
          <w:tab w:val="clear" w:pos="720"/>
          <w:tab w:val="left" w:pos="426"/>
        </w:tabs>
        <w:suppressAutoHyphens/>
        <w:spacing w:before="120" w:line="240" w:lineRule="auto"/>
        <w:ind w:left="0" w:firstLine="0"/>
        <w:rPr>
          <w:sz w:val="24"/>
          <w:szCs w:val="24"/>
          <w:lang w:val="en-GB"/>
        </w:rPr>
      </w:pPr>
      <w:r w:rsidRPr="00E24C64">
        <w:rPr>
          <w:rFonts w:eastAsia="SimHei" w:cs="SimSun" w:hint="eastAsia"/>
          <w:sz w:val="24"/>
          <w:szCs w:val="24"/>
          <w:lang w:val="en-GB"/>
        </w:rPr>
        <w:t>建议草案的建议要点</w:t>
      </w:r>
    </w:p>
    <w:p w14:paraId="65DD70A2"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附属机构不妨通过一项措辞大致如下的决定：</w:t>
      </w:r>
    </w:p>
    <w:p w14:paraId="7B36EE5C" w14:textId="77777777" w:rsidR="00B72C19" w:rsidRPr="00E24C64" w:rsidRDefault="00B72C19" w:rsidP="00B72C19">
      <w:pPr>
        <w:pStyle w:val="Para10"/>
        <w:numPr>
          <w:ilvl w:val="0"/>
          <w:numId w:val="0"/>
        </w:numPr>
        <w:suppressLineNumbers/>
        <w:suppressAutoHyphens/>
        <w:kinsoku w:val="0"/>
        <w:overflowPunct w:val="0"/>
        <w:autoSpaceDE w:val="0"/>
        <w:autoSpaceDN w:val="0"/>
        <w:adjustRightInd w:val="0"/>
        <w:snapToGrid w:val="0"/>
        <w:ind w:firstLine="720"/>
        <w:rPr>
          <w:iCs/>
          <w:sz w:val="24"/>
          <w:szCs w:val="24"/>
          <w:lang w:val="en-GB"/>
        </w:rPr>
      </w:pPr>
      <w:r w:rsidRPr="001C4497">
        <w:rPr>
          <w:rFonts w:eastAsia="STKaiti" w:cs="SimSun" w:hint="eastAsia"/>
          <w:iCs/>
          <w:sz w:val="24"/>
          <w:szCs w:val="24"/>
          <w:lang w:val="en-GB"/>
        </w:rPr>
        <w:t>执行问题附属机构</w:t>
      </w:r>
      <w:r w:rsidRPr="00E24C64">
        <w:rPr>
          <w:rFonts w:eastAsia="SimSun" w:cs="SimSun" w:hint="eastAsia"/>
          <w:iCs/>
          <w:sz w:val="24"/>
          <w:szCs w:val="24"/>
          <w:lang w:val="en-GB"/>
        </w:rPr>
        <w:t>，</w:t>
      </w:r>
    </w:p>
    <w:p w14:paraId="056334C3" w14:textId="77777777" w:rsidR="00B72C19" w:rsidRPr="00E24C64" w:rsidRDefault="00B72C19" w:rsidP="00B72C19">
      <w:pPr>
        <w:pStyle w:val="StylePara1Kernat11pt"/>
        <w:suppressLineNumbers/>
        <w:suppressAutoHyphens/>
        <w:kinsoku w:val="0"/>
        <w:overflowPunct w:val="0"/>
        <w:autoSpaceDE w:val="0"/>
        <w:autoSpaceDN w:val="0"/>
        <w:adjustRightInd w:val="0"/>
        <w:snapToGrid w:val="0"/>
        <w:ind w:firstLine="720"/>
        <w:rPr>
          <w:i/>
          <w:kern w:val="0"/>
          <w:sz w:val="24"/>
          <w:szCs w:val="24"/>
          <w:lang w:val="en-GB"/>
        </w:rPr>
      </w:pPr>
      <w:r w:rsidRPr="001C4497">
        <w:rPr>
          <w:rFonts w:eastAsia="STKaiti" w:cs="SimSun" w:hint="eastAsia"/>
          <w:iCs/>
          <w:kern w:val="0"/>
          <w:sz w:val="24"/>
          <w:szCs w:val="24"/>
          <w:lang w:val="en-GB"/>
        </w:rPr>
        <w:t>回顾</w:t>
      </w:r>
      <w:r w:rsidRPr="00E24C64">
        <w:rPr>
          <w:rFonts w:eastAsia="SimSun" w:cs="SimSun" w:hint="eastAsia"/>
          <w:iCs/>
          <w:kern w:val="0"/>
          <w:sz w:val="24"/>
          <w:szCs w:val="24"/>
          <w:lang w:val="en-GB"/>
        </w:rPr>
        <w:t>缔约方大会第十四届会议决定制定生物多样性主流化长期战略办法，在非正式咨询小组的支持下进一步发展这一办法，并考虑小组关于如何将生物多样性主流化充分纳入</w:t>
      </w:r>
      <w:r w:rsidRPr="00E24C64">
        <w:rPr>
          <w:iCs/>
          <w:kern w:val="0"/>
          <w:sz w:val="24"/>
          <w:szCs w:val="24"/>
          <w:lang w:val="en-GB"/>
        </w:rPr>
        <w:t>2020</w:t>
      </w:r>
      <w:r w:rsidRPr="00E24C64">
        <w:rPr>
          <w:rFonts w:eastAsia="SimSun" w:cs="SimSun" w:hint="eastAsia"/>
          <w:iCs/>
          <w:kern w:val="0"/>
          <w:sz w:val="24"/>
          <w:szCs w:val="24"/>
          <w:lang w:val="en-GB"/>
        </w:rPr>
        <w:t>年后全球生物多样性框架的建议，</w:t>
      </w:r>
      <w:r w:rsidRPr="007B3674">
        <w:rPr>
          <w:rStyle w:val="FootnoteReference"/>
          <w:iCs/>
          <w:spacing w:val="0"/>
          <w:w w:val="100"/>
          <w:kern w:val="0"/>
          <w:position w:val="0"/>
          <w:sz w:val="24"/>
          <w:szCs w:val="24"/>
          <w:lang w:val="en-GB"/>
        </w:rPr>
        <w:footnoteReference w:id="18"/>
      </w:r>
    </w:p>
    <w:p w14:paraId="49EBE1B3" w14:textId="77777777" w:rsidR="00B72C19" w:rsidRPr="00E24C64" w:rsidRDefault="00B72C19" w:rsidP="00B72C19">
      <w:pPr>
        <w:pStyle w:val="StylePara1Kernat11pt"/>
        <w:suppressLineNumbers/>
        <w:suppressAutoHyphens/>
        <w:kinsoku w:val="0"/>
        <w:overflowPunct w:val="0"/>
        <w:autoSpaceDE w:val="0"/>
        <w:autoSpaceDN w:val="0"/>
        <w:adjustRightInd w:val="0"/>
        <w:snapToGrid w:val="0"/>
        <w:ind w:firstLine="720"/>
        <w:rPr>
          <w:i/>
          <w:snapToGrid/>
          <w:kern w:val="0"/>
          <w:sz w:val="24"/>
          <w:szCs w:val="24"/>
          <w:lang w:val="en-GB"/>
        </w:rPr>
      </w:pPr>
      <w:r w:rsidRPr="001C4497">
        <w:rPr>
          <w:rFonts w:eastAsia="STKaiti" w:cs="SimSun" w:hint="eastAsia"/>
          <w:iCs/>
          <w:kern w:val="0"/>
          <w:sz w:val="24"/>
          <w:szCs w:val="24"/>
          <w:lang w:val="en-GB"/>
        </w:rPr>
        <w:t>赞赏地欢迎</w:t>
      </w:r>
      <w:r w:rsidRPr="00E24C64">
        <w:rPr>
          <w:rFonts w:eastAsia="SimSun" w:cs="SimSun" w:hint="eastAsia"/>
          <w:iCs/>
          <w:kern w:val="0"/>
          <w:sz w:val="24"/>
          <w:szCs w:val="24"/>
          <w:lang w:val="en-GB"/>
        </w:rPr>
        <w:t>根据第</w:t>
      </w:r>
      <w:r w:rsidRPr="00E24C64">
        <w:rPr>
          <w:iCs/>
          <w:kern w:val="0"/>
          <w:sz w:val="24"/>
          <w:szCs w:val="24"/>
          <w:lang w:val="en-GB"/>
        </w:rPr>
        <w:t>14/3</w:t>
      </w:r>
      <w:r w:rsidRPr="00E24C64">
        <w:rPr>
          <w:rFonts w:eastAsia="SimSun" w:cs="SimSun" w:hint="eastAsia"/>
          <w:iCs/>
          <w:kern w:val="0"/>
          <w:sz w:val="24"/>
          <w:szCs w:val="24"/>
          <w:lang w:val="en-GB"/>
        </w:rPr>
        <w:t>号决定设立的</w:t>
      </w:r>
      <w:r w:rsidRPr="00E24C64">
        <w:rPr>
          <w:rFonts w:eastAsia="SimSun" w:cs="SimSun" w:hint="eastAsia"/>
          <w:iCs/>
          <w:color w:val="000000" w:themeColor="text1"/>
          <w:kern w:val="0"/>
          <w:sz w:val="24"/>
          <w:szCs w:val="24"/>
          <w:lang w:val="en-GB"/>
        </w:rPr>
        <w:t>生物多样性主流化问题非正式咨询小组所做</w:t>
      </w:r>
      <w:r w:rsidRPr="00E24C64">
        <w:rPr>
          <w:rFonts w:eastAsia="SimSun" w:cs="SimSun" w:hint="eastAsia"/>
          <w:iCs/>
          <w:kern w:val="0"/>
          <w:sz w:val="24"/>
          <w:szCs w:val="24"/>
          <w:lang w:val="en-GB"/>
        </w:rPr>
        <w:t>的工作，详见执行秘书提交给执行问题附属机构第三次会议的进度报告，</w:t>
      </w:r>
      <w:r w:rsidRPr="007B3674">
        <w:rPr>
          <w:rStyle w:val="FootnoteReference"/>
          <w:iCs/>
          <w:spacing w:val="0"/>
          <w:w w:val="100"/>
          <w:kern w:val="0"/>
          <w:position w:val="0"/>
          <w:sz w:val="24"/>
          <w:szCs w:val="24"/>
          <w:lang w:val="en-GB"/>
        </w:rPr>
        <w:footnoteReference w:id="19"/>
      </w:r>
    </w:p>
    <w:p w14:paraId="793E6717" w14:textId="77777777" w:rsidR="00B72C19" w:rsidRPr="00E24C64" w:rsidRDefault="00B72C19" w:rsidP="00B72C19">
      <w:pPr>
        <w:pStyle w:val="StylePara1Kernat11pt"/>
        <w:numPr>
          <w:ilvl w:val="0"/>
          <w:numId w:val="7"/>
        </w:numPr>
        <w:suppressLineNumbers/>
        <w:suppressAutoHyphens/>
        <w:kinsoku w:val="0"/>
        <w:overflowPunct w:val="0"/>
        <w:autoSpaceDE w:val="0"/>
        <w:autoSpaceDN w:val="0"/>
        <w:adjustRightInd w:val="0"/>
        <w:snapToGrid w:val="0"/>
        <w:spacing w:line="240" w:lineRule="auto"/>
        <w:ind w:left="0" w:firstLine="720"/>
        <w:rPr>
          <w:i/>
          <w:kern w:val="0"/>
          <w:sz w:val="24"/>
          <w:szCs w:val="24"/>
          <w:lang w:val="en-GB"/>
        </w:rPr>
      </w:pPr>
      <w:r w:rsidRPr="001C4497">
        <w:rPr>
          <w:rFonts w:eastAsia="STKaiti" w:cs="SimSun" w:hint="eastAsia"/>
          <w:iCs/>
          <w:kern w:val="0"/>
          <w:sz w:val="24"/>
          <w:szCs w:val="24"/>
          <w:lang w:val="en-GB"/>
        </w:rPr>
        <w:t>邀请</w:t>
      </w:r>
      <w:r w:rsidRPr="00E24C64">
        <w:rPr>
          <w:iCs/>
          <w:kern w:val="0"/>
          <w:sz w:val="24"/>
          <w:szCs w:val="24"/>
          <w:lang w:val="en-GB"/>
        </w:rPr>
        <w:t>2020</w:t>
      </w:r>
      <w:r w:rsidRPr="00E24C64">
        <w:rPr>
          <w:rFonts w:eastAsia="SimSun" w:cs="SimSun" w:hint="eastAsia"/>
          <w:iCs/>
          <w:kern w:val="0"/>
          <w:sz w:val="24"/>
          <w:szCs w:val="24"/>
          <w:lang w:val="en-GB"/>
        </w:rPr>
        <w:t>年后全球生物多样性框架不限成员名额工作组共同主席和该不限成员名额工作组第三次会议采纳本建议草案附件一所述生物多样性主流化问题非正式咨询小组关于在进一步制定</w:t>
      </w:r>
      <w:r w:rsidRPr="00E24C64">
        <w:rPr>
          <w:iCs/>
          <w:kern w:val="0"/>
          <w:sz w:val="24"/>
          <w:szCs w:val="24"/>
          <w:lang w:val="en-GB"/>
        </w:rPr>
        <w:t>2020</w:t>
      </w:r>
      <w:r w:rsidRPr="00E24C64">
        <w:rPr>
          <w:rFonts w:eastAsia="SimSun" w:cs="SimSun" w:hint="eastAsia"/>
          <w:iCs/>
          <w:kern w:val="0"/>
          <w:sz w:val="24"/>
          <w:szCs w:val="24"/>
          <w:lang w:val="en-GB"/>
        </w:rPr>
        <w:t>年后全球生物多样性框架时如何将生物多样性主流化纳入考虑的建议；</w:t>
      </w:r>
    </w:p>
    <w:p w14:paraId="6A05E01A" w14:textId="77777777" w:rsidR="00B72C19" w:rsidRPr="00E24C64" w:rsidRDefault="00B72C19" w:rsidP="00B72C19">
      <w:pPr>
        <w:pStyle w:val="StylePara1Kernat11pt"/>
        <w:numPr>
          <w:ilvl w:val="0"/>
          <w:numId w:val="7"/>
        </w:numPr>
        <w:suppressLineNumbers/>
        <w:suppressAutoHyphens/>
        <w:kinsoku w:val="0"/>
        <w:overflowPunct w:val="0"/>
        <w:autoSpaceDE w:val="0"/>
        <w:autoSpaceDN w:val="0"/>
        <w:adjustRightInd w:val="0"/>
        <w:snapToGrid w:val="0"/>
        <w:spacing w:line="240" w:lineRule="auto"/>
        <w:ind w:left="0" w:firstLine="720"/>
        <w:rPr>
          <w:i/>
          <w:iCs/>
          <w:kern w:val="0"/>
          <w:sz w:val="24"/>
          <w:szCs w:val="24"/>
          <w:lang w:val="en-GB"/>
        </w:rPr>
      </w:pPr>
      <w:r w:rsidRPr="001C4497">
        <w:rPr>
          <w:rFonts w:eastAsia="STKaiti" w:cs="SimSun" w:hint="eastAsia"/>
          <w:kern w:val="0"/>
          <w:sz w:val="24"/>
          <w:szCs w:val="24"/>
          <w:lang w:val="en-GB"/>
        </w:rPr>
        <w:t>建议</w:t>
      </w:r>
      <w:r w:rsidRPr="00E24C64">
        <w:rPr>
          <w:rFonts w:eastAsia="SimSun" w:cs="SimSun" w:hint="eastAsia"/>
          <w:kern w:val="0"/>
          <w:sz w:val="24"/>
          <w:szCs w:val="24"/>
          <w:lang w:val="en-GB"/>
        </w:rPr>
        <w:t>缔约方大会第十五届会议通过</w:t>
      </w:r>
      <w:r w:rsidRPr="00E24C64">
        <w:rPr>
          <w:rFonts w:eastAsia="SimSun" w:cs="SimSun" w:hint="eastAsia"/>
          <w:iCs/>
          <w:kern w:val="0"/>
          <w:sz w:val="24"/>
          <w:szCs w:val="24"/>
          <w:lang w:val="en-GB"/>
        </w:rPr>
        <w:t>一项措辞大致如下的决定</w:t>
      </w:r>
      <w:r w:rsidRPr="00E24C64">
        <w:rPr>
          <w:rFonts w:eastAsia="SimSun" w:cs="SimSun" w:hint="eastAsia"/>
          <w:kern w:val="0"/>
          <w:sz w:val="24"/>
          <w:szCs w:val="24"/>
          <w:lang w:val="en-GB"/>
        </w:rPr>
        <w:t>：</w:t>
      </w:r>
    </w:p>
    <w:p w14:paraId="7E73444C" w14:textId="77777777" w:rsidR="00B72C19" w:rsidRPr="00E24C64" w:rsidRDefault="00B72C19" w:rsidP="00B72C19">
      <w:pPr>
        <w:pStyle w:val="StylePara1Kernat11pt"/>
        <w:suppressLineNumbers/>
        <w:suppressAutoHyphens/>
        <w:kinsoku w:val="0"/>
        <w:overflowPunct w:val="0"/>
        <w:autoSpaceDE w:val="0"/>
        <w:autoSpaceDN w:val="0"/>
        <w:adjustRightInd w:val="0"/>
        <w:snapToGrid w:val="0"/>
        <w:ind w:left="720" w:firstLine="720"/>
        <w:rPr>
          <w:i/>
          <w:iCs/>
          <w:kern w:val="0"/>
          <w:sz w:val="24"/>
          <w:szCs w:val="24"/>
          <w:lang w:val="en-GB"/>
        </w:rPr>
      </w:pPr>
      <w:r w:rsidRPr="001C4497">
        <w:rPr>
          <w:rFonts w:eastAsia="STKaiti" w:cs="SimSun" w:hint="eastAsia"/>
          <w:kern w:val="0"/>
          <w:sz w:val="24"/>
          <w:szCs w:val="24"/>
          <w:lang w:val="en-GB"/>
        </w:rPr>
        <w:t>缔约方大会，</w:t>
      </w:r>
    </w:p>
    <w:p w14:paraId="2710054E"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kern w:val="0"/>
          <w:sz w:val="24"/>
          <w:szCs w:val="24"/>
          <w:lang w:val="en-GB"/>
        </w:rPr>
      </w:pPr>
      <w:r w:rsidRPr="001C4497">
        <w:rPr>
          <w:rFonts w:eastAsia="STKaiti" w:cs="SimSun" w:hint="eastAsia"/>
          <w:iCs/>
          <w:kern w:val="0"/>
          <w:sz w:val="24"/>
          <w:szCs w:val="24"/>
          <w:lang w:val="en-GB"/>
        </w:rPr>
        <w:t>重申</w:t>
      </w:r>
      <w:r w:rsidRPr="00E24C64">
        <w:rPr>
          <w:rFonts w:eastAsia="SimSun" w:cs="SimSun" w:hint="eastAsia"/>
          <w:iCs/>
          <w:kern w:val="0"/>
          <w:sz w:val="24"/>
          <w:szCs w:val="24"/>
          <w:lang w:val="en-GB"/>
        </w:rPr>
        <w:t>将生物多样性纳入各级政府、社会所有部门以及</w:t>
      </w:r>
      <w:r w:rsidRPr="00E24C64">
        <w:rPr>
          <w:rFonts w:eastAsia="SimSun" w:cs="SimSun" w:hint="eastAsia"/>
          <w:iCs/>
          <w:kern w:val="0"/>
          <w:sz w:val="24"/>
          <w:szCs w:val="24"/>
        </w:rPr>
        <w:t>不同</w:t>
      </w:r>
      <w:r w:rsidRPr="00E24C64">
        <w:rPr>
          <w:rFonts w:eastAsia="SimSun" w:cs="SimSun" w:hint="eastAsia"/>
          <w:iCs/>
          <w:kern w:val="0"/>
          <w:sz w:val="24"/>
          <w:szCs w:val="24"/>
          <w:lang w:val="en-GB"/>
        </w:rPr>
        <w:t>经济部门的工作主流对于实现《公约》各项目标至关重要，迫切需要将生物多样性主流化充分纳入</w:t>
      </w:r>
      <w:r w:rsidRPr="00E24C64">
        <w:rPr>
          <w:iCs/>
          <w:kern w:val="0"/>
          <w:sz w:val="24"/>
          <w:szCs w:val="24"/>
          <w:lang w:val="en-GB"/>
        </w:rPr>
        <w:t>2020</w:t>
      </w:r>
      <w:r w:rsidRPr="00E24C64">
        <w:rPr>
          <w:rFonts w:eastAsia="SimSun" w:cs="SimSun" w:hint="eastAsia"/>
          <w:iCs/>
          <w:kern w:val="0"/>
          <w:sz w:val="24"/>
          <w:szCs w:val="24"/>
          <w:lang w:val="en-GB"/>
        </w:rPr>
        <w:t>年后全球生物多样性框架的落实中，</w:t>
      </w:r>
    </w:p>
    <w:p w14:paraId="2CA8582E"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kern w:val="0"/>
          <w:sz w:val="24"/>
          <w:szCs w:val="24"/>
          <w:lang w:val="en-GB"/>
        </w:rPr>
      </w:pPr>
      <w:r w:rsidRPr="001C4497">
        <w:rPr>
          <w:rFonts w:eastAsia="STKaiti" w:cs="SimSun" w:hint="eastAsia"/>
          <w:iCs/>
          <w:kern w:val="0"/>
          <w:sz w:val="24"/>
          <w:szCs w:val="24"/>
          <w:lang w:val="en-GB"/>
        </w:rPr>
        <w:t>强调</w:t>
      </w:r>
      <w:r w:rsidRPr="00E24C64">
        <w:rPr>
          <w:rFonts w:eastAsia="SimSun" w:cs="SimSun" w:hint="eastAsia"/>
          <w:iCs/>
          <w:kern w:val="0"/>
          <w:sz w:val="24"/>
          <w:szCs w:val="24"/>
          <w:lang w:val="en-GB"/>
        </w:rPr>
        <w:t>深化主流化行动的重要性，以实现达成</w:t>
      </w:r>
      <w:r w:rsidRPr="00E24C64">
        <w:rPr>
          <w:iCs/>
          <w:kern w:val="0"/>
          <w:sz w:val="24"/>
          <w:szCs w:val="24"/>
          <w:lang w:val="en-GB"/>
        </w:rPr>
        <w:t>2050</w:t>
      </w:r>
      <w:r w:rsidRPr="00E24C64">
        <w:rPr>
          <w:rFonts w:eastAsia="SimSun" w:cs="SimSun" w:hint="eastAsia"/>
          <w:iCs/>
          <w:kern w:val="0"/>
          <w:sz w:val="24"/>
          <w:szCs w:val="24"/>
          <w:lang w:val="en-GB"/>
        </w:rPr>
        <w:t>年愿景所需的转型变革，</w:t>
      </w:r>
    </w:p>
    <w:p w14:paraId="514BA431"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kern w:val="0"/>
          <w:sz w:val="24"/>
          <w:szCs w:val="24"/>
          <w:lang w:val="en-GB"/>
        </w:rPr>
      </w:pPr>
      <w:r w:rsidRPr="001C4497">
        <w:rPr>
          <w:rFonts w:eastAsia="STKaiti" w:cs="SimSun" w:hint="eastAsia"/>
          <w:iCs/>
          <w:kern w:val="0"/>
          <w:sz w:val="24"/>
          <w:szCs w:val="24"/>
          <w:lang w:val="en-GB"/>
        </w:rPr>
        <w:t>还重申</w:t>
      </w:r>
      <w:r w:rsidRPr="00E24C64">
        <w:rPr>
          <w:rFonts w:eastAsia="SimSun" w:cs="SimSun" w:hint="eastAsia"/>
          <w:iCs/>
          <w:kern w:val="0"/>
          <w:sz w:val="24"/>
          <w:szCs w:val="24"/>
          <w:lang w:val="en-GB"/>
        </w:rPr>
        <w:t>生物多样性主流化长期战略办法的作用和重要性，作为今后十年在各级采取有效行动阻止生物多样性下降的关键组成部分；</w:t>
      </w:r>
    </w:p>
    <w:p w14:paraId="5DE6D094"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kern w:val="0"/>
          <w:sz w:val="24"/>
          <w:szCs w:val="24"/>
          <w:lang w:val="en-GB"/>
        </w:rPr>
        <w:t>1.</w:t>
      </w:r>
      <w:r w:rsidRPr="00E24C64">
        <w:rPr>
          <w:iCs/>
          <w:kern w:val="0"/>
          <w:sz w:val="24"/>
          <w:szCs w:val="24"/>
          <w:lang w:val="en-GB"/>
        </w:rPr>
        <w:tab/>
      </w:r>
      <w:r w:rsidRPr="001C4497">
        <w:rPr>
          <w:rFonts w:eastAsia="STKaiti" w:cs="SimSun" w:hint="eastAsia"/>
          <w:iCs/>
          <w:kern w:val="0"/>
          <w:sz w:val="24"/>
          <w:szCs w:val="24"/>
          <w:lang w:val="en-GB"/>
        </w:rPr>
        <w:t>欢迎</w:t>
      </w:r>
      <w:r w:rsidRPr="00E24C64">
        <w:rPr>
          <w:rFonts w:eastAsia="SimSun" w:cs="SimSun" w:hint="eastAsia"/>
          <w:iCs/>
          <w:kern w:val="0"/>
          <w:sz w:val="24"/>
          <w:szCs w:val="24"/>
          <w:lang w:val="en-GB"/>
        </w:rPr>
        <w:t>如执行秘书提交给执行问题附属机构第三次会议的进度报告中所反映的生物多样性主流化问题非正式咨询小组</w:t>
      </w:r>
      <w:r w:rsidRPr="00E24C64">
        <w:rPr>
          <w:rFonts w:eastAsia="SimSun" w:cs="SimSun" w:hint="eastAsia"/>
          <w:iCs/>
          <w:kern w:val="0"/>
          <w:sz w:val="24"/>
          <w:szCs w:val="24"/>
        </w:rPr>
        <w:t>开展</w:t>
      </w:r>
      <w:r w:rsidRPr="00E24C64">
        <w:rPr>
          <w:rFonts w:eastAsia="SimSun" w:cs="SimSun" w:hint="eastAsia"/>
          <w:iCs/>
          <w:kern w:val="0"/>
          <w:sz w:val="24"/>
          <w:szCs w:val="24"/>
          <w:lang w:val="en-GB"/>
        </w:rPr>
        <w:t>的工作；</w:t>
      </w:r>
    </w:p>
    <w:p w14:paraId="7ADCA35D"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2.</w:t>
      </w:r>
      <w:r w:rsidRPr="00E24C64">
        <w:rPr>
          <w:iCs/>
          <w:snapToGrid/>
          <w:kern w:val="0"/>
          <w:sz w:val="24"/>
          <w:szCs w:val="24"/>
          <w:lang w:val="en-GB"/>
        </w:rPr>
        <w:tab/>
      </w:r>
      <w:r w:rsidRPr="001C4497">
        <w:rPr>
          <w:rFonts w:eastAsia="STKaiti" w:cs="SimSun" w:hint="eastAsia"/>
          <w:iCs/>
          <w:snapToGrid/>
          <w:kern w:val="0"/>
          <w:sz w:val="24"/>
          <w:szCs w:val="24"/>
          <w:lang w:val="en-GB"/>
        </w:rPr>
        <w:t>通过</w:t>
      </w:r>
      <w:r w:rsidRPr="00E24C64">
        <w:rPr>
          <w:rFonts w:eastAsia="SimSun" w:cs="SimSun" w:hint="eastAsia"/>
          <w:iCs/>
          <w:snapToGrid/>
          <w:kern w:val="0"/>
          <w:sz w:val="24"/>
          <w:szCs w:val="24"/>
          <w:lang w:val="en-GB"/>
        </w:rPr>
        <w:t>本决定附件二所载的生物多样性主流化长期办法；</w:t>
      </w:r>
    </w:p>
    <w:p w14:paraId="7D7432AC"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3.</w:t>
      </w:r>
      <w:r w:rsidRPr="00E24C64">
        <w:rPr>
          <w:iCs/>
          <w:snapToGrid/>
          <w:kern w:val="0"/>
          <w:sz w:val="24"/>
          <w:szCs w:val="24"/>
          <w:lang w:val="en-GB"/>
        </w:rPr>
        <w:tab/>
      </w:r>
      <w:r w:rsidRPr="001C4497">
        <w:rPr>
          <w:rFonts w:eastAsia="STKaiti" w:cs="SimSun" w:hint="eastAsia"/>
          <w:iCs/>
          <w:snapToGrid/>
          <w:kern w:val="0"/>
          <w:sz w:val="24"/>
          <w:szCs w:val="24"/>
          <w:lang w:val="en-GB"/>
        </w:rPr>
        <w:t>邀请</w:t>
      </w:r>
      <w:r w:rsidRPr="00E24C64">
        <w:rPr>
          <w:rFonts w:eastAsia="SimSun" w:cs="SimSun" w:hint="eastAsia"/>
          <w:iCs/>
          <w:snapToGrid/>
          <w:kern w:val="0"/>
          <w:sz w:val="24"/>
          <w:szCs w:val="24"/>
          <w:lang w:val="en-GB"/>
        </w:rPr>
        <w:t>缔约方和其他各级政府以及企业、民间社会、土著人民和地方社区以及相关利益攸关方实施生物多样性主流化长期办法，作为落实</w:t>
      </w:r>
      <w:r w:rsidRPr="00E24C64">
        <w:rPr>
          <w:iCs/>
          <w:snapToGrid/>
          <w:kern w:val="0"/>
          <w:sz w:val="24"/>
          <w:szCs w:val="24"/>
          <w:lang w:val="en-GB"/>
        </w:rPr>
        <w:t>2020</w:t>
      </w:r>
      <w:r w:rsidRPr="00E24C64">
        <w:rPr>
          <w:rFonts w:eastAsia="SimSun" w:cs="SimSun" w:hint="eastAsia"/>
          <w:iCs/>
          <w:snapToGrid/>
          <w:kern w:val="0"/>
          <w:sz w:val="24"/>
          <w:szCs w:val="24"/>
          <w:lang w:val="en-GB"/>
        </w:rPr>
        <w:t>年后全球生物多样性框架中与生物多样性主流化有关的要素的进一步指导；</w:t>
      </w:r>
    </w:p>
    <w:p w14:paraId="6DC8F57B" w14:textId="4209E5AE"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4.</w:t>
      </w:r>
      <w:r w:rsidRPr="00E24C64">
        <w:rPr>
          <w:iCs/>
          <w:snapToGrid/>
          <w:kern w:val="0"/>
          <w:sz w:val="24"/>
          <w:szCs w:val="24"/>
          <w:lang w:val="en-GB"/>
        </w:rPr>
        <w:tab/>
      </w:r>
      <w:r w:rsidRPr="001C4497">
        <w:rPr>
          <w:rFonts w:eastAsia="STKaiti" w:cs="SimSun" w:hint="eastAsia"/>
          <w:iCs/>
          <w:snapToGrid/>
          <w:kern w:val="0"/>
          <w:sz w:val="24"/>
          <w:szCs w:val="24"/>
          <w:lang w:val="en-GB"/>
        </w:rPr>
        <w:t>欢迎</w:t>
      </w:r>
      <w:r w:rsidRPr="00E24C64">
        <w:rPr>
          <w:rFonts w:eastAsia="SimSun" w:cs="SimSun" w:hint="eastAsia"/>
          <w:iCs/>
          <w:snapToGrid/>
          <w:kern w:val="0"/>
          <w:sz w:val="24"/>
          <w:szCs w:val="24"/>
          <w:lang w:val="en-GB"/>
        </w:rPr>
        <w:t>生物多样性主流化长期办法行动计划，</w:t>
      </w:r>
      <w:r w:rsidRPr="007B3674">
        <w:rPr>
          <w:rStyle w:val="FootnoteReference"/>
          <w:iCs/>
          <w:snapToGrid/>
          <w:spacing w:val="0"/>
          <w:w w:val="100"/>
          <w:kern w:val="0"/>
          <w:position w:val="0"/>
          <w:sz w:val="24"/>
          <w:szCs w:val="24"/>
          <w:lang w:val="en-GB"/>
        </w:rPr>
        <w:footnoteReference w:id="20"/>
      </w:r>
      <w:r w:rsidR="00C6419D">
        <w:rPr>
          <w:rFonts w:eastAsia="SimSun" w:cs="SimSun" w:hint="eastAsia"/>
          <w:iCs/>
          <w:snapToGrid/>
          <w:kern w:val="0"/>
          <w:sz w:val="24"/>
          <w:szCs w:val="24"/>
          <w:lang w:val="en-GB"/>
        </w:rPr>
        <w:t xml:space="preserve"> </w:t>
      </w:r>
      <w:r w:rsidRPr="00E24C64">
        <w:rPr>
          <w:rFonts w:eastAsia="SimSun" w:cs="SimSun" w:hint="eastAsia"/>
          <w:iCs/>
          <w:snapToGrid/>
          <w:kern w:val="0"/>
          <w:sz w:val="24"/>
          <w:szCs w:val="24"/>
          <w:lang w:val="en-GB"/>
        </w:rPr>
        <w:t>并</w:t>
      </w:r>
      <w:r w:rsidRPr="001C4497">
        <w:rPr>
          <w:rFonts w:eastAsia="STKaiti" w:cs="SimSun" w:hint="eastAsia"/>
          <w:iCs/>
          <w:snapToGrid/>
          <w:kern w:val="0"/>
          <w:sz w:val="24"/>
          <w:szCs w:val="24"/>
          <w:lang w:val="en-GB"/>
        </w:rPr>
        <w:t>邀请</w:t>
      </w:r>
      <w:r w:rsidRPr="00E24C64">
        <w:rPr>
          <w:rFonts w:eastAsia="SimSun" w:cs="SimSun" w:hint="eastAsia"/>
          <w:iCs/>
          <w:snapToGrid/>
          <w:kern w:val="0"/>
          <w:sz w:val="24"/>
          <w:szCs w:val="24"/>
          <w:lang w:val="en-GB"/>
        </w:rPr>
        <w:t>缔约方和其他各级政府以及企业、民间社会、土著人民和地方社区以及相关利益攸关方考虑到在所有级别以及不同政府、经济部门和社会之间将要采取的可能的主流化行动</w:t>
      </w:r>
      <w:r w:rsidRPr="00E24C64">
        <w:rPr>
          <w:rFonts w:eastAsia="SimSun" w:cs="SimSun" w:hint="eastAsia"/>
          <w:iCs/>
          <w:snapToGrid/>
          <w:kern w:val="0"/>
          <w:sz w:val="24"/>
          <w:szCs w:val="24"/>
        </w:rPr>
        <w:t>目录</w:t>
      </w:r>
      <w:r w:rsidRPr="00E24C64">
        <w:rPr>
          <w:rFonts w:eastAsia="SimSun" w:cs="SimSun" w:hint="eastAsia"/>
          <w:iCs/>
          <w:snapToGrid/>
          <w:kern w:val="0"/>
          <w:sz w:val="24"/>
          <w:szCs w:val="24"/>
          <w:lang w:val="en-GB"/>
        </w:rPr>
        <w:t>；</w:t>
      </w:r>
    </w:p>
    <w:p w14:paraId="517E5968"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5.</w:t>
      </w:r>
      <w:r w:rsidRPr="00E24C64">
        <w:rPr>
          <w:iCs/>
          <w:snapToGrid/>
          <w:kern w:val="0"/>
          <w:sz w:val="24"/>
          <w:szCs w:val="24"/>
          <w:lang w:val="en-GB"/>
        </w:rPr>
        <w:tab/>
      </w:r>
      <w:r w:rsidRPr="001C4497">
        <w:rPr>
          <w:rFonts w:eastAsia="STKaiti" w:cs="SimSun" w:hint="eastAsia"/>
          <w:iCs/>
          <w:snapToGrid/>
          <w:kern w:val="0"/>
          <w:sz w:val="24"/>
          <w:szCs w:val="24"/>
          <w:lang w:val="en-GB"/>
        </w:rPr>
        <w:t>邀请</w:t>
      </w:r>
      <w:r w:rsidRPr="00E24C64">
        <w:rPr>
          <w:rFonts w:eastAsia="SimSun" w:cs="SimSun" w:hint="eastAsia"/>
          <w:iCs/>
          <w:snapToGrid/>
          <w:kern w:val="0"/>
          <w:sz w:val="24"/>
          <w:szCs w:val="24"/>
          <w:lang w:val="en-GB"/>
        </w:rPr>
        <w:t>缔约方和其他政府、国际组织和倡议、土著人民和地方社区、企业和民间社会组织以及其他利益攸关方报告各自在实施长期战略办法及其行动计划</w:t>
      </w:r>
      <w:r w:rsidRPr="00E24C64">
        <w:rPr>
          <w:rFonts w:eastAsia="SimSun" w:cs="SimSun" w:hint="eastAsia"/>
          <w:iCs/>
          <w:snapToGrid/>
          <w:kern w:val="0"/>
          <w:sz w:val="24"/>
          <w:szCs w:val="24"/>
        </w:rPr>
        <w:t>方面</w:t>
      </w:r>
      <w:r w:rsidRPr="00E24C64">
        <w:rPr>
          <w:rFonts w:eastAsia="SimSun" w:cs="SimSun" w:hint="eastAsia"/>
          <w:iCs/>
          <w:snapToGrid/>
          <w:kern w:val="0"/>
          <w:sz w:val="24"/>
          <w:szCs w:val="24"/>
          <w:lang w:val="en-GB"/>
        </w:rPr>
        <w:t>的良好做法、吸取的教训和其他相关经验，作为其国家报告的一部分；</w:t>
      </w:r>
    </w:p>
    <w:p w14:paraId="7738D002"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6.</w:t>
      </w:r>
      <w:r w:rsidRPr="00E24C64">
        <w:rPr>
          <w:iCs/>
          <w:snapToGrid/>
          <w:kern w:val="0"/>
          <w:sz w:val="24"/>
          <w:szCs w:val="24"/>
          <w:lang w:val="en-GB"/>
        </w:rPr>
        <w:tab/>
      </w:r>
      <w:r w:rsidRPr="001C4497">
        <w:rPr>
          <w:rFonts w:eastAsia="STKaiti" w:cs="SimSun" w:hint="eastAsia"/>
          <w:iCs/>
          <w:snapToGrid/>
          <w:kern w:val="0"/>
          <w:sz w:val="24"/>
          <w:szCs w:val="24"/>
          <w:lang w:val="en-GB"/>
        </w:rPr>
        <w:t>邀请</w:t>
      </w:r>
      <w:r w:rsidRPr="00E24C64">
        <w:rPr>
          <w:rFonts w:eastAsia="SimSun" w:cs="SimSun" w:hint="eastAsia"/>
          <w:iCs/>
          <w:snapToGrid/>
          <w:kern w:val="0"/>
          <w:sz w:val="24"/>
          <w:szCs w:val="24"/>
          <w:lang w:val="en-GB"/>
        </w:rPr>
        <w:t>根据第</w:t>
      </w:r>
      <w:r w:rsidRPr="00E24C64">
        <w:rPr>
          <w:iCs/>
          <w:snapToGrid/>
          <w:kern w:val="0"/>
          <w:sz w:val="24"/>
          <w:szCs w:val="24"/>
          <w:lang w:val="en-GB"/>
        </w:rPr>
        <w:t>14/3</w:t>
      </w:r>
      <w:r w:rsidRPr="00E24C64">
        <w:rPr>
          <w:rFonts w:eastAsia="SimSun" w:cs="SimSun" w:hint="eastAsia"/>
          <w:iCs/>
          <w:snapToGrid/>
          <w:kern w:val="0"/>
          <w:sz w:val="24"/>
          <w:szCs w:val="24"/>
          <w:lang w:val="en-GB"/>
        </w:rPr>
        <w:t>号决定规定的职权范围而设立的非正式咨询小组继续开展工作，与更广泛的伙伴组织和倡议网络</w:t>
      </w:r>
      <w:r w:rsidRPr="00E24C64">
        <w:rPr>
          <w:rFonts w:eastAsia="SimSun" w:cs="SimSun" w:hint="eastAsia"/>
          <w:iCs/>
          <w:snapToGrid/>
          <w:kern w:val="0"/>
          <w:sz w:val="24"/>
          <w:szCs w:val="24"/>
        </w:rPr>
        <w:t>接触</w:t>
      </w:r>
      <w:r w:rsidRPr="00E24C64">
        <w:rPr>
          <w:rFonts w:eastAsia="SimSun" w:cs="SimSun" w:hint="eastAsia"/>
          <w:iCs/>
          <w:snapToGrid/>
          <w:kern w:val="0"/>
          <w:sz w:val="24"/>
          <w:szCs w:val="24"/>
          <w:lang w:val="en-GB"/>
        </w:rPr>
        <w:t>，以期</w:t>
      </w:r>
      <w:r w:rsidRPr="00E24C64">
        <w:rPr>
          <w:rFonts w:eastAsia="SimSun" w:cs="SimSun" w:hint="eastAsia"/>
          <w:iCs/>
          <w:snapToGrid/>
          <w:kern w:val="0"/>
          <w:sz w:val="24"/>
          <w:szCs w:val="24"/>
        </w:rPr>
        <w:t>使</w:t>
      </w:r>
      <w:r w:rsidRPr="00E24C64">
        <w:rPr>
          <w:rFonts w:eastAsia="SimSun" w:cs="SimSun" w:hint="eastAsia"/>
          <w:iCs/>
          <w:snapToGrid/>
          <w:kern w:val="0"/>
          <w:sz w:val="24"/>
          <w:szCs w:val="24"/>
          <w:lang w:val="en-GB"/>
        </w:rPr>
        <w:t>生物多样性主流化长期战略办法的实施情况不断受到审查，符合</w:t>
      </w:r>
      <w:r w:rsidRPr="00E24C64">
        <w:rPr>
          <w:iCs/>
          <w:snapToGrid/>
          <w:kern w:val="0"/>
          <w:sz w:val="24"/>
          <w:szCs w:val="24"/>
          <w:lang w:val="en-GB"/>
        </w:rPr>
        <w:t>2020</w:t>
      </w:r>
      <w:r w:rsidRPr="00E24C64">
        <w:rPr>
          <w:rFonts w:eastAsia="SimSun" w:cs="SimSun" w:hint="eastAsia"/>
          <w:iCs/>
          <w:snapToGrid/>
          <w:kern w:val="0"/>
          <w:sz w:val="24"/>
          <w:szCs w:val="24"/>
          <w:lang w:val="en-GB"/>
        </w:rPr>
        <w:t>年后全球生物多样性框架报告、监测和审查方面已有的安排，交流和分析</w:t>
      </w:r>
      <w:bookmarkStart w:id="20" w:name="OLE_LINK135"/>
      <w:bookmarkStart w:id="21" w:name="OLE_LINK136"/>
      <w:r w:rsidRPr="00E24C64">
        <w:rPr>
          <w:rFonts w:eastAsia="SimSun" w:cs="SimSun" w:hint="eastAsia"/>
          <w:iCs/>
          <w:snapToGrid/>
          <w:kern w:val="0"/>
          <w:sz w:val="24"/>
          <w:szCs w:val="24"/>
          <w:lang w:val="en-GB"/>
        </w:rPr>
        <w:t>案例研究、良好做法和吸取的经验教训</w:t>
      </w:r>
      <w:bookmarkEnd w:id="20"/>
      <w:bookmarkEnd w:id="21"/>
      <w:r w:rsidRPr="00E24C64">
        <w:rPr>
          <w:rFonts w:eastAsia="SimSun" w:cs="SimSun" w:hint="eastAsia"/>
          <w:iCs/>
          <w:snapToGrid/>
          <w:kern w:val="0"/>
          <w:sz w:val="24"/>
          <w:szCs w:val="24"/>
          <w:lang w:val="en-GB"/>
        </w:rPr>
        <w:t>，包括（但不限于）在以下两方面：（</w:t>
      </w:r>
      <w:r w:rsidRPr="00E24C64">
        <w:rPr>
          <w:iCs/>
          <w:snapToGrid/>
          <w:kern w:val="0"/>
          <w:sz w:val="24"/>
          <w:szCs w:val="24"/>
          <w:lang w:val="en-GB"/>
        </w:rPr>
        <w:t>a</w:t>
      </w:r>
      <w:r w:rsidRPr="00E24C64">
        <w:rPr>
          <w:rFonts w:eastAsia="SimSun" w:cs="SimSun" w:hint="eastAsia"/>
          <w:iCs/>
          <w:snapToGrid/>
          <w:kern w:val="0"/>
          <w:sz w:val="24"/>
          <w:szCs w:val="24"/>
          <w:lang w:val="en-GB"/>
        </w:rPr>
        <w:t>）对生物多样性影响最大和依赖关系最深的部门的主流化行动；（</w:t>
      </w:r>
      <w:r w:rsidRPr="00E24C64">
        <w:rPr>
          <w:iCs/>
          <w:snapToGrid/>
          <w:kern w:val="0"/>
          <w:sz w:val="24"/>
          <w:szCs w:val="24"/>
          <w:lang w:val="en-GB"/>
        </w:rPr>
        <w:t>b</w:t>
      </w:r>
      <w:r w:rsidRPr="00E24C64">
        <w:rPr>
          <w:rFonts w:eastAsia="SimSun" w:cs="SimSun" w:hint="eastAsia"/>
          <w:iCs/>
          <w:snapToGrid/>
          <w:kern w:val="0"/>
          <w:sz w:val="24"/>
          <w:szCs w:val="24"/>
          <w:lang w:val="en-GB"/>
        </w:rPr>
        <w:t>）在开展主流化行动时加强社会参与及民间社会代表性和能力的方式方法，并向执行情况附属机构第四次会议报告其工作情况；</w:t>
      </w:r>
    </w:p>
    <w:p w14:paraId="5990C5C6"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7.</w:t>
      </w:r>
      <w:r w:rsidRPr="00E24C64">
        <w:rPr>
          <w:iCs/>
          <w:snapToGrid/>
          <w:kern w:val="0"/>
          <w:sz w:val="24"/>
          <w:szCs w:val="24"/>
          <w:lang w:val="en-GB"/>
        </w:rPr>
        <w:tab/>
      </w:r>
      <w:r w:rsidRPr="001C4497">
        <w:rPr>
          <w:rFonts w:eastAsia="STKaiti" w:cs="SimSun" w:hint="eastAsia"/>
          <w:iCs/>
          <w:snapToGrid/>
          <w:kern w:val="0"/>
          <w:sz w:val="24"/>
          <w:szCs w:val="24"/>
          <w:lang w:val="en-GB"/>
        </w:rPr>
        <w:t>邀请</w:t>
      </w:r>
      <w:r w:rsidRPr="00E24C64">
        <w:rPr>
          <w:rFonts w:eastAsia="SimSun" w:cs="SimSun" w:hint="eastAsia"/>
          <w:iCs/>
          <w:snapToGrid/>
          <w:kern w:val="0"/>
          <w:sz w:val="24"/>
          <w:szCs w:val="24"/>
          <w:lang w:val="en-GB"/>
        </w:rPr>
        <w:t>发达国家缔约方以及相关组织和倡议考虑为非正式咨询小组的工作提供财务支持；</w:t>
      </w:r>
    </w:p>
    <w:p w14:paraId="2200303F"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8.</w:t>
      </w:r>
      <w:r w:rsidRPr="00E24C64">
        <w:rPr>
          <w:iCs/>
          <w:snapToGrid/>
          <w:kern w:val="0"/>
          <w:sz w:val="24"/>
          <w:szCs w:val="24"/>
          <w:lang w:val="en-GB"/>
        </w:rPr>
        <w:tab/>
      </w:r>
      <w:r w:rsidRPr="001C4497">
        <w:rPr>
          <w:rFonts w:eastAsia="STKaiti" w:cs="SimSun" w:hint="eastAsia"/>
          <w:iCs/>
          <w:snapToGrid/>
          <w:kern w:val="0"/>
          <w:sz w:val="24"/>
          <w:szCs w:val="24"/>
          <w:lang w:val="en-GB"/>
        </w:rPr>
        <w:t>请</w:t>
      </w:r>
      <w:r w:rsidRPr="00E24C64">
        <w:rPr>
          <w:rFonts w:eastAsia="SimSun" w:cs="SimSun" w:hint="eastAsia"/>
          <w:iCs/>
          <w:snapToGrid/>
          <w:kern w:val="0"/>
          <w:sz w:val="24"/>
          <w:szCs w:val="24"/>
          <w:lang w:val="en-GB"/>
        </w:rPr>
        <w:t>执行问题附属机构第四次会议审议非正式咨询小组的报告，并编制建议供缔约方大会第十六届会议审议；</w:t>
      </w:r>
    </w:p>
    <w:p w14:paraId="7C47A944"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9.</w:t>
      </w:r>
      <w:r w:rsidRPr="00E24C64">
        <w:rPr>
          <w:iCs/>
          <w:snapToGrid/>
          <w:kern w:val="0"/>
          <w:sz w:val="24"/>
          <w:szCs w:val="24"/>
          <w:lang w:val="en-GB"/>
        </w:rPr>
        <w:tab/>
      </w:r>
      <w:r w:rsidRPr="001C4497">
        <w:rPr>
          <w:rFonts w:eastAsia="STKaiti" w:cs="SimSun" w:hint="eastAsia"/>
          <w:iCs/>
          <w:snapToGrid/>
          <w:kern w:val="0"/>
          <w:sz w:val="24"/>
          <w:szCs w:val="24"/>
          <w:lang w:val="en-GB"/>
        </w:rPr>
        <w:t>又请</w:t>
      </w:r>
      <w:r w:rsidRPr="00E24C64">
        <w:rPr>
          <w:rFonts w:eastAsia="SimSun" w:cs="SimSun" w:hint="eastAsia"/>
          <w:iCs/>
          <w:snapToGrid/>
          <w:kern w:val="0"/>
          <w:sz w:val="24"/>
          <w:szCs w:val="24"/>
          <w:lang w:val="en-GB"/>
        </w:rPr>
        <w:t>执行问题附属机构根据</w:t>
      </w:r>
      <w:r w:rsidRPr="00E24C64">
        <w:rPr>
          <w:iCs/>
          <w:snapToGrid/>
          <w:kern w:val="0"/>
          <w:sz w:val="24"/>
          <w:szCs w:val="24"/>
          <w:lang w:val="en-GB"/>
        </w:rPr>
        <w:t>2020</w:t>
      </w:r>
      <w:r w:rsidRPr="00E24C64">
        <w:rPr>
          <w:rFonts w:eastAsia="SimSun" w:cs="SimSun" w:hint="eastAsia"/>
          <w:iCs/>
          <w:snapToGrid/>
          <w:kern w:val="0"/>
          <w:sz w:val="24"/>
          <w:szCs w:val="24"/>
          <w:lang w:val="en-GB"/>
        </w:rPr>
        <w:t>年后全球生物多样性框架报告、监测和审查方面已有的安排，在</w:t>
      </w:r>
      <w:r w:rsidRPr="00E24C64">
        <w:rPr>
          <w:iCs/>
          <w:snapToGrid/>
          <w:kern w:val="0"/>
          <w:sz w:val="24"/>
          <w:szCs w:val="24"/>
          <w:lang w:val="en-GB"/>
        </w:rPr>
        <w:t>2024</w:t>
      </w:r>
      <w:r w:rsidRPr="00E24C64">
        <w:rPr>
          <w:rFonts w:eastAsia="SimSun" w:cs="SimSun" w:hint="eastAsia"/>
          <w:iCs/>
          <w:snapToGrid/>
          <w:kern w:val="0"/>
          <w:sz w:val="24"/>
          <w:szCs w:val="24"/>
          <w:lang w:val="en-GB"/>
        </w:rPr>
        <w:t>年或</w:t>
      </w:r>
      <w:r w:rsidRPr="00E24C64">
        <w:rPr>
          <w:iCs/>
          <w:snapToGrid/>
          <w:kern w:val="0"/>
          <w:sz w:val="24"/>
          <w:szCs w:val="24"/>
          <w:lang w:val="en-GB"/>
        </w:rPr>
        <w:t>2025</w:t>
      </w:r>
      <w:r w:rsidRPr="00E24C64">
        <w:rPr>
          <w:rFonts w:eastAsia="SimSun" w:cs="SimSun" w:hint="eastAsia"/>
          <w:iCs/>
          <w:snapToGrid/>
          <w:kern w:val="0"/>
          <w:sz w:val="24"/>
          <w:szCs w:val="24"/>
          <w:lang w:val="en-GB"/>
        </w:rPr>
        <w:t>年的会议上对长期战略办法进行中期审查，审查取得的进展、遇到的挑战和吸取的经验教训，并确定需进一步行动的任何需求，供缔约方大会第十七届会议审议；</w:t>
      </w:r>
    </w:p>
    <w:p w14:paraId="64358160"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10.</w:t>
      </w:r>
      <w:r w:rsidRPr="00E24C64">
        <w:rPr>
          <w:iCs/>
          <w:snapToGrid/>
          <w:kern w:val="0"/>
          <w:sz w:val="24"/>
          <w:szCs w:val="24"/>
          <w:lang w:val="en-GB"/>
        </w:rPr>
        <w:tab/>
      </w:r>
      <w:r w:rsidRPr="001C4497">
        <w:rPr>
          <w:rFonts w:eastAsia="STKaiti" w:cs="SimSun" w:hint="eastAsia"/>
          <w:iCs/>
          <w:snapToGrid/>
          <w:kern w:val="0"/>
          <w:sz w:val="24"/>
          <w:szCs w:val="24"/>
          <w:lang w:val="en-GB"/>
        </w:rPr>
        <w:t>鼓励</w:t>
      </w:r>
      <w:r w:rsidRPr="00E24C64">
        <w:rPr>
          <w:rFonts w:eastAsia="SimSun" w:cs="SimSun" w:hint="eastAsia"/>
          <w:iCs/>
          <w:snapToGrid/>
          <w:kern w:val="0"/>
          <w:sz w:val="24"/>
          <w:szCs w:val="24"/>
          <w:lang w:val="en-GB"/>
        </w:rPr>
        <w:t>缔约方和其他政府与企业和民间社会组织合作，以企业界与生物多样性全球伙伴关系、全球企业界生物多样性论坛及相关工具的经验为基础，建立或进一步强化国家、国家以下各级、区域或全球企业界与生物多样性伙伴关系，作为通过国家行动实施长期战略办法的机构伙伴；</w:t>
      </w:r>
    </w:p>
    <w:p w14:paraId="73B11A76"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kern w:val="0"/>
          <w:sz w:val="24"/>
          <w:szCs w:val="24"/>
          <w:lang w:val="en-GB"/>
        </w:rPr>
      </w:pPr>
      <w:r w:rsidRPr="00E24C64">
        <w:rPr>
          <w:iCs/>
          <w:snapToGrid/>
          <w:kern w:val="0"/>
          <w:sz w:val="24"/>
          <w:szCs w:val="24"/>
          <w:lang w:val="en-GB"/>
        </w:rPr>
        <w:t>11.</w:t>
      </w:r>
      <w:r w:rsidRPr="00E24C64">
        <w:rPr>
          <w:iCs/>
          <w:snapToGrid/>
          <w:kern w:val="0"/>
          <w:sz w:val="24"/>
          <w:szCs w:val="24"/>
          <w:lang w:val="en-GB"/>
        </w:rPr>
        <w:tab/>
      </w:r>
      <w:r w:rsidRPr="001C4497">
        <w:rPr>
          <w:rFonts w:eastAsia="STKaiti" w:cs="SimSun" w:hint="eastAsia"/>
          <w:kern w:val="0"/>
          <w:sz w:val="24"/>
          <w:szCs w:val="24"/>
          <w:lang w:val="en-GB"/>
        </w:rPr>
        <w:t>表示赞赏地注意到</w:t>
      </w:r>
      <w:r w:rsidRPr="00E24C64">
        <w:rPr>
          <w:rFonts w:eastAsia="SimSun" w:cs="SimSun" w:hint="eastAsia"/>
          <w:kern w:val="0"/>
          <w:sz w:val="24"/>
          <w:szCs w:val="24"/>
          <w:lang w:val="en-GB"/>
        </w:rPr>
        <w:t>联合国粮食及农业组织的生物多样性主流化战略，并</w:t>
      </w:r>
      <w:r w:rsidRPr="001C4497">
        <w:rPr>
          <w:rFonts w:eastAsia="STKaiti" w:cs="SimSun" w:hint="eastAsia"/>
          <w:kern w:val="0"/>
          <w:sz w:val="24"/>
          <w:szCs w:val="24"/>
          <w:lang w:val="en-GB"/>
        </w:rPr>
        <w:t>邀请</w:t>
      </w:r>
      <w:r w:rsidRPr="00E24C64">
        <w:rPr>
          <w:rFonts w:eastAsia="SimSun" w:cs="SimSun" w:hint="eastAsia"/>
          <w:kern w:val="0"/>
          <w:sz w:val="24"/>
          <w:szCs w:val="24"/>
          <w:lang w:val="en-GB"/>
        </w:rPr>
        <w:t>相关国际组织和倡议以及全球和区域多边开发银行制定其主流化战略和计划，并且</w:t>
      </w:r>
      <w:r w:rsidRPr="00E24C64">
        <w:rPr>
          <w:kern w:val="0"/>
          <w:sz w:val="24"/>
          <w:szCs w:val="24"/>
          <w:lang w:val="en-GB"/>
        </w:rPr>
        <w:t>/</w:t>
      </w:r>
      <w:r w:rsidRPr="00E24C64">
        <w:rPr>
          <w:rFonts w:eastAsia="SimSun" w:cs="SimSun" w:hint="eastAsia"/>
          <w:kern w:val="0"/>
          <w:sz w:val="24"/>
          <w:szCs w:val="24"/>
          <w:lang w:val="en-GB"/>
        </w:rPr>
        <w:t>或促进其在长期战略办法的基础上同时考虑到其行动计划，执行现有的战略和计划；</w:t>
      </w:r>
    </w:p>
    <w:p w14:paraId="6C5111DB"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snapToGrid/>
          <w:kern w:val="0"/>
          <w:sz w:val="24"/>
          <w:szCs w:val="24"/>
          <w:lang w:val="en-GB"/>
        </w:rPr>
      </w:pPr>
      <w:r w:rsidRPr="00E24C64">
        <w:rPr>
          <w:kern w:val="0"/>
          <w:sz w:val="24"/>
          <w:szCs w:val="24"/>
          <w:lang w:val="en-GB"/>
        </w:rPr>
        <w:t>12.</w:t>
      </w:r>
      <w:r w:rsidRPr="00E24C64">
        <w:rPr>
          <w:kern w:val="0"/>
          <w:sz w:val="24"/>
          <w:szCs w:val="24"/>
          <w:lang w:val="en-GB"/>
        </w:rPr>
        <w:tab/>
      </w:r>
      <w:r w:rsidRPr="001C4497">
        <w:rPr>
          <w:rFonts w:eastAsia="STKaiti" w:cs="SimSun" w:hint="eastAsia"/>
          <w:kern w:val="0"/>
          <w:sz w:val="24"/>
          <w:szCs w:val="24"/>
          <w:lang w:val="en-GB"/>
        </w:rPr>
        <w:t>欢迎</w:t>
      </w:r>
      <w:r w:rsidRPr="00E24C64">
        <w:rPr>
          <w:rFonts w:eastAsia="SimSun" w:cs="SimSun" w:hint="eastAsia"/>
          <w:kern w:val="0"/>
          <w:sz w:val="24"/>
          <w:szCs w:val="24"/>
          <w:lang w:val="en-GB"/>
        </w:rPr>
        <w:t>根据《卡塔赫纳议定书》开展的主流化工作以及日本生物多样性基金为此提供的支持，</w:t>
      </w:r>
      <w:r w:rsidRPr="001C4497">
        <w:rPr>
          <w:rFonts w:eastAsia="STKaiti" w:cs="SimSun" w:hint="eastAsia"/>
          <w:kern w:val="0"/>
          <w:sz w:val="24"/>
          <w:szCs w:val="24"/>
          <w:lang w:val="en-GB"/>
        </w:rPr>
        <w:t>鼓励</w:t>
      </w:r>
      <w:r w:rsidRPr="00E24C64">
        <w:rPr>
          <w:rFonts w:eastAsia="SimSun" w:cs="SimSun" w:hint="eastAsia"/>
          <w:kern w:val="0"/>
          <w:sz w:val="24"/>
          <w:szCs w:val="24"/>
          <w:lang w:val="en-GB"/>
        </w:rPr>
        <w:t>缔约方和其他利益攸关方在长期战略办法的基础上加大主流化工作</w:t>
      </w:r>
      <w:r w:rsidRPr="00E24C64">
        <w:rPr>
          <w:rFonts w:eastAsia="SimSun" w:cs="SimSun" w:hint="eastAsia"/>
          <w:kern w:val="0"/>
          <w:sz w:val="24"/>
          <w:szCs w:val="24"/>
        </w:rPr>
        <w:t>力度</w:t>
      </w:r>
      <w:r w:rsidRPr="00E24C64">
        <w:rPr>
          <w:rFonts w:eastAsia="SimSun" w:cs="SimSun" w:hint="eastAsia"/>
          <w:kern w:val="0"/>
          <w:sz w:val="24"/>
          <w:szCs w:val="24"/>
          <w:lang w:val="en-GB"/>
        </w:rPr>
        <w:t>，并</w:t>
      </w:r>
      <w:r w:rsidRPr="001C4497">
        <w:rPr>
          <w:rFonts w:eastAsia="STKaiti" w:cs="SimSun" w:hint="eastAsia"/>
          <w:kern w:val="0"/>
          <w:sz w:val="24"/>
          <w:szCs w:val="24"/>
          <w:lang w:val="en-GB"/>
        </w:rPr>
        <w:t>邀请</w:t>
      </w:r>
      <w:r w:rsidRPr="00E24C64">
        <w:rPr>
          <w:rFonts w:eastAsia="SimSun" w:cs="SimSun" w:hint="eastAsia"/>
          <w:kern w:val="0"/>
          <w:sz w:val="24"/>
          <w:szCs w:val="24"/>
          <w:lang w:val="en-GB"/>
        </w:rPr>
        <w:t>捐助方支持这些活动；</w:t>
      </w:r>
    </w:p>
    <w:p w14:paraId="7D26FB76"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
          <w:iCs/>
          <w:kern w:val="0"/>
          <w:sz w:val="24"/>
          <w:szCs w:val="24"/>
          <w:lang w:val="en-GB"/>
        </w:rPr>
      </w:pPr>
      <w:r w:rsidRPr="00E24C64">
        <w:rPr>
          <w:iCs/>
          <w:kern w:val="0"/>
          <w:sz w:val="24"/>
          <w:szCs w:val="24"/>
          <w:lang w:val="en-GB"/>
        </w:rPr>
        <w:t>13.</w:t>
      </w:r>
      <w:r w:rsidRPr="00E24C64">
        <w:rPr>
          <w:i/>
          <w:iCs/>
          <w:kern w:val="0"/>
          <w:sz w:val="24"/>
          <w:szCs w:val="24"/>
          <w:lang w:val="en-GB"/>
        </w:rPr>
        <w:tab/>
      </w:r>
      <w:r w:rsidRPr="001C4497">
        <w:rPr>
          <w:rFonts w:eastAsia="STKaiti" w:cs="SimSun" w:hint="eastAsia"/>
          <w:iCs/>
          <w:kern w:val="0"/>
          <w:sz w:val="24"/>
          <w:szCs w:val="24"/>
          <w:lang w:val="en-GB"/>
        </w:rPr>
        <w:t>请</w:t>
      </w:r>
      <w:r w:rsidRPr="00E24C64">
        <w:rPr>
          <w:rFonts w:eastAsia="SimSun" w:cs="SimSun" w:hint="eastAsia"/>
          <w:iCs/>
          <w:kern w:val="0"/>
          <w:sz w:val="24"/>
          <w:szCs w:val="24"/>
          <w:lang w:val="en-GB"/>
        </w:rPr>
        <w:t>全球环境基金在今后拟订方案时加强主流化工作，并协助缔约方在生物多样性主流化长期战略办法的基础上制定和开展主流化行动；</w:t>
      </w:r>
    </w:p>
    <w:p w14:paraId="5B89D647" w14:textId="602AB9AB" w:rsidR="00B72C19" w:rsidRPr="00E24C64" w:rsidRDefault="00B72C19" w:rsidP="00712EFD">
      <w:pPr>
        <w:pStyle w:val="StylePara1Kernat11pt"/>
        <w:suppressLineNumbers/>
        <w:suppressAutoHyphens/>
        <w:topLinePunct/>
        <w:autoSpaceDE w:val="0"/>
        <w:autoSpaceDN w:val="0"/>
        <w:adjustRightInd w:val="0"/>
        <w:snapToGrid w:val="0"/>
        <w:ind w:left="720" w:firstLine="720"/>
        <w:rPr>
          <w:kern w:val="0"/>
          <w:sz w:val="24"/>
          <w:szCs w:val="24"/>
          <w:lang w:val="en-GB"/>
        </w:rPr>
      </w:pPr>
      <w:r w:rsidRPr="00E24C64">
        <w:rPr>
          <w:iCs/>
          <w:kern w:val="0"/>
          <w:sz w:val="24"/>
          <w:szCs w:val="24"/>
          <w:lang w:val="en-GB"/>
        </w:rPr>
        <w:t>14.</w:t>
      </w:r>
      <w:r w:rsidRPr="00E24C64">
        <w:rPr>
          <w:iCs/>
          <w:kern w:val="0"/>
          <w:sz w:val="24"/>
          <w:szCs w:val="24"/>
          <w:lang w:val="en-GB"/>
        </w:rPr>
        <w:tab/>
      </w:r>
      <w:r w:rsidRPr="001C4497">
        <w:rPr>
          <w:rFonts w:eastAsia="STKaiti" w:cs="SimSun" w:hint="eastAsia"/>
          <w:kern w:val="0"/>
          <w:sz w:val="24"/>
          <w:szCs w:val="24"/>
          <w:lang w:val="en-GB"/>
        </w:rPr>
        <w:t>表示注意到</w:t>
      </w:r>
      <w:r w:rsidRPr="00E24C64">
        <w:rPr>
          <w:rFonts w:eastAsia="SimSun" w:cs="SimSun" w:hint="eastAsia"/>
          <w:kern w:val="0"/>
          <w:sz w:val="24"/>
          <w:szCs w:val="24"/>
          <w:lang w:val="en-GB"/>
        </w:rPr>
        <w:t>联合国环境规划署世界养护监测中心编写的关于重要利益攸关方就企业生物多样性影响和依赖关系的衡量、监测和披露形成共同看法的临时报告；</w:t>
      </w:r>
    </w:p>
    <w:p w14:paraId="51EE37BC" w14:textId="77777777" w:rsidR="00B72C19" w:rsidRPr="00E24C64" w:rsidRDefault="00B72C19" w:rsidP="00712EFD">
      <w:pPr>
        <w:pStyle w:val="xmsolistparagraph"/>
        <w:suppressLineNumbers/>
        <w:suppressAutoHyphens/>
        <w:topLinePunct/>
        <w:spacing w:before="120"/>
        <w:ind w:left="720" w:firstLine="720"/>
        <w:rPr>
          <w:rFonts w:eastAsia="Times New Roman"/>
          <w:sz w:val="24"/>
          <w:szCs w:val="24"/>
          <w:lang w:val="en-GB"/>
        </w:rPr>
      </w:pPr>
      <w:r w:rsidRPr="00E24C64">
        <w:rPr>
          <w:rFonts w:eastAsia="Times New Roman"/>
          <w:sz w:val="24"/>
          <w:szCs w:val="24"/>
          <w:lang w:val="en-GB"/>
        </w:rPr>
        <w:t>15.</w:t>
      </w:r>
      <w:r w:rsidRPr="00E24C64">
        <w:rPr>
          <w:rFonts w:eastAsia="Times New Roman"/>
          <w:sz w:val="24"/>
          <w:szCs w:val="24"/>
          <w:lang w:val="en-GB"/>
        </w:rPr>
        <w:tab/>
      </w:r>
      <w:r w:rsidRPr="001C4497">
        <w:rPr>
          <w:rFonts w:eastAsia="STKaiti" w:cs="SimSun" w:hint="eastAsia"/>
          <w:sz w:val="24"/>
          <w:szCs w:val="24"/>
          <w:lang w:val="en-GB"/>
        </w:rPr>
        <w:t>邀请</w:t>
      </w:r>
      <w:r w:rsidRPr="00E24C64">
        <w:rPr>
          <w:rFonts w:eastAsia="SimSun" w:cs="SimSun" w:hint="eastAsia"/>
          <w:sz w:val="24"/>
          <w:szCs w:val="24"/>
          <w:lang w:val="en-GB"/>
        </w:rPr>
        <w:t>联合国环境规划署世界养护监测中心和合作机构继续开展工作，以期商定一套企业可比的生物多样性衡量标准，纳入企业披露和报告中；</w:t>
      </w:r>
    </w:p>
    <w:p w14:paraId="3ADD0E40" w14:textId="77777777" w:rsidR="00B72C19" w:rsidRPr="00E24C64" w:rsidRDefault="00B72C19" w:rsidP="00712EFD">
      <w:pPr>
        <w:pStyle w:val="xmsolistparagraph"/>
        <w:suppressLineNumbers/>
        <w:suppressAutoHyphens/>
        <w:topLinePunct/>
        <w:spacing w:before="120"/>
        <w:ind w:left="720" w:firstLine="720"/>
        <w:rPr>
          <w:rFonts w:eastAsia="Times New Roman"/>
          <w:sz w:val="24"/>
          <w:szCs w:val="24"/>
          <w:lang w:val="en-GB"/>
        </w:rPr>
      </w:pPr>
      <w:r w:rsidRPr="00E24C64">
        <w:rPr>
          <w:sz w:val="24"/>
          <w:szCs w:val="24"/>
          <w:lang w:val="en-GB"/>
        </w:rPr>
        <w:t>16.</w:t>
      </w:r>
      <w:r w:rsidRPr="00E24C64">
        <w:rPr>
          <w:i/>
          <w:iCs/>
          <w:sz w:val="24"/>
          <w:szCs w:val="24"/>
          <w:lang w:val="en-GB"/>
        </w:rPr>
        <w:tab/>
      </w:r>
      <w:r w:rsidRPr="001C4497">
        <w:rPr>
          <w:rFonts w:eastAsia="STKaiti" w:cs="SimSun" w:hint="eastAsia"/>
          <w:sz w:val="24"/>
          <w:szCs w:val="24"/>
          <w:lang w:val="en-GB"/>
        </w:rPr>
        <w:t>邀请</w:t>
      </w:r>
      <w:r w:rsidRPr="00E24C64">
        <w:rPr>
          <w:rFonts w:eastAsia="SimSun" w:cs="SimSun" w:hint="eastAsia"/>
          <w:sz w:val="24"/>
          <w:szCs w:val="24"/>
          <w:lang w:val="en-GB"/>
        </w:rPr>
        <w:t>国际供资和发展组织进一步支持努力发展企业管理人员和金融机构的能力，以衡量其经济行动对生物多样性的影响和依赖关系，并提供可核实和可操作的信息，以改善决策并促进环境、社会和治理标准；</w:t>
      </w:r>
    </w:p>
    <w:p w14:paraId="4D7876C1" w14:textId="77777777" w:rsidR="00B72C19" w:rsidRPr="00E24C64" w:rsidRDefault="00B72C19" w:rsidP="00712EFD">
      <w:pPr>
        <w:pStyle w:val="xmsolistparagraph"/>
        <w:suppressLineNumbers/>
        <w:suppressAutoHyphens/>
        <w:topLinePunct/>
        <w:spacing w:before="120"/>
        <w:ind w:left="720" w:firstLine="720"/>
        <w:rPr>
          <w:iCs/>
          <w:sz w:val="24"/>
          <w:szCs w:val="24"/>
          <w:lang w:val="en-GB"/>
        </w:rPr>
      </w:pPr>
      <w:r w:rsidRPr="00E24C64">
        <w:rPr>
          <w:iCs/>
          <w:sz w:val="24"/>
          <w:szCs w:val="24"/>
          <w:lang w:val="en-GB"/>
        </w:rPr>
        <w:t>17.</w:t>
      </w:r>
      <w:r w:rsidRPr="00E24C64">
        <w:rPr>
          <w:i/>
          <w:sz w:val="24"/>
          <w:szCs w:val="24"/>
          <w:lang w:val="en-GB"/>
        </w:rPr>
        <w:tab/>
      </w:r>
      <w:r w:rsidRPr="001C4497">
        <w:rPr>
          <w:rFonts w:eastAsia="STKaiti" w:cs="SimSun" w:hint="eastAsia"/>
          <w:iCs/>
          <w:sz w:val="24"/>
          <w:szCs w:val="24"/>
          <w:lang w:val="en-GB"/>
        </w:rPr>
        <w:t>请</w:t>
      </w:r>
      <w:r w:rsidRPr="00E24C64">
        <w:rPr>
          <w:rFonts w:eastAsia="SimSun" w:cs="SimSun" w:hint="eastAsia"/>
          <w:iCs/>
          <w:sz w:val="24"/>
          <w:szCs w:val="24"/>
          <w:lang w:val="en-GB"/>
        </w:rPr>
        <w:t>执行秘书在资源允许的情况下：</w:t>
      </w:r>
    </w:p>
    <w:p w14:paraId="2170AB39"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color w:val="000000" w:themeColor="text1"/>
          <w:kern w:val="0"/>
          <w:sz w:val="24"/>
          <w:szCs w:val="24"/>
          <w:lang w:val="en-GB"/>
        </w:rPr>
      </w:pPr>
      <w:r w:rsidRPr="00E24C64">
        <w:rPr>
          <w:rFonts w:eastAsia="SimSun" w:cs="SimSun" w:hint="eastAsia"/>
          <w:color w:val="000000" w:themeColor="text1"/>
          <w:kern w:val="0"/>
          <w:sz w:val="24"/>
          <w:szCs w:val="24"/>
          <w:lang w:val="en-GB"/>
        </w:rPr>
        <w:t>根据上文第</w:t>
      </w:r>
      <w:r w:rsidRPr="00E24C64">
        <w:rPr>
          <w:color w:val="000000" w:themeColor="text1"/>
          <w:kern w:val="0"/>
          <w:sz w:val="24"/>
          <w:szCs w:val="24"/>
          <w:lang w:val="en-GB"/>
        </w:rPr>
        <w:t>6</w:t>
      </w:r>
      <w:r w:rsidRPr="00E24C64">
        <w:rPr>
          <w:rFonts w:eastAsia="SimSun" w:cs="SimSun" w:hint="eastAsia"/>
          <w:color w:val="000000" w:themeColor="text1"/>
          <w:kern w:val="0"/>
          <w:sz w:val="24"/>
          <w:szCs w:val="24"/>
          <w:lang w:val="en-GB"/>
        </w:rPr>
        <w:t>段，继续支持非正式咨询小组的工作；</w:t>
      </w:r>
    </w:p>
    <w:p w14:paraId="7A656CC4"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color w:val="000000" w:themeColor="text1"/>
          <w:kern w:val="0"/>
          <w:sz w:val="24"/>
          <w:szCs w:val="24"/>
          <w:lang w:val="en-GB"/>
        </w:rPr>
      </w:pPr>
      <w:r w:rsidRPr="00E24C64">
        <w:rPr>
          <w:rFonts w:eastAsia="SimSun" w:cs="SimSun" w:hint="eastAsia"/>
          <w:color w:val="000000" w:themeColor="text1"/>
          <w:kern w:val="0"/>
          <w:sz w:val="24"/>
          <w:szCs w:val="24"/>
          <w:lang w:val="en-GB"/>
        </w:rPr>
        <w:t>继续与相关公约和联合国组织及进程协调，并继续与相关的全球、区域和主题组织及其他利益攸关方合作，</w:t>
      </w:r>
      <w:r w:rsidRPr="00E24C64">
        <w:rPr>
          <w:rFonts w:eastAsia="SimSun" w:cs="SimSun" w:hint="eastAsia"/>
          <w:kern w:val="0"/>
          <w:sz w:val="24"/>
          <w:szCs w:val="24"/>
          <w:lang w:val="en-GB"/>
        </w:rPr>
        <w:t>结合其他能力建设活动</w:t>
      </w:r>
      <w:r w:rsidRPr="00E24C64">
        <w:rPr>
          <w:rFonts w:eastAsia="SimSun" w:cs="SimSun" w:hint="eastAsia"/>
          <w:color w:val="000000" w:themeColor="text1"/>
          <w:kern w:val="0"/>
          <w:sz w:val="24"/>
          <w:szCs w:val="24"/>
        </w:rPr>
        <w:t>，</w:t>
      </w:r>
      <w:r w:rsidRPr="00E24C64">
        <w:rPr>
          <w:rFonts w:eastAsia="SimSun" w:cs="SimSun" w:hint="eastAsia"/>
          <w:color w:val="000000" w:themeColor="text1"/>
          <w:kern w:val="0"/>
          <w:sz w:val="24"/>
          <w:szCs w:val="24"/>
          <w:lang w:val="en-GB"/>
        </w:rPr>
        <w:t>组织讲习班和论坛，以根据第</w:t>
      </w:r>
      <w:r w:rsidRPr="00E24C64">
        <w:rPr>
          <w:color w:val="000000" w:themeColor="text1"/>
          <w:kern w:val="0"/>
          <w:sz w:val="24"/>
          <w:szCs w:val="24"/>
          <w:lang w:val="en-GB"/>
        </w:rPr>
        <w:t>14/3</w:t>
      </w:r>
      <w:r w:rsidRPr="00E24C64">
        <w:rPr>
          <w:rFonts w:eastAsia="SimSun" w:cs="SimSun" w:hint="eastAsia"/>
          <w:color w:val="000000" w:themeColor="text1"/>
          <w:kern w:val="0"/>
          <w:sz w:val="24"/>
          <w:szCs w:val="24"/>
          <w:lang w:val="en-GB"/>
        </w:rPr>
        <w:t>号决定第</w:t>
      </w:r>
      <w:r w:rsidRPr="00E24C64">
        <w:rPr>
          <w:color w:val="000000" w:themeColor="text1"/>
          <w:kern w:val="0"/>
          <w:sz w:val="24"/>
          <w:szCs w:val="24"/>
          <w:lang w:val="en-GB"/>
        </w:rPr>
        <w:t>19(g)</w:t>
      </w:r>
      <w:r w:rsidRPr="00E24C64">
        <w:rPr>
          <w:rFonts w:eastAsia="SimSun" w:cs="SimSun" w:hint="eastAsia"/>
          <w:color w:val="000000" w:themeColor="text1"/>
          <w:kern w:val="0"/>
          <w:sz w:val="24"/>
          <w:szCs w:val="24"/>
          <w:lang w:val="en-GB"/>
        </w:rPr>
        <w:t>段讨论并交流将生物多样性纳入关键部门主流的经验；</w:t>
      </w:r>
    </w:p>
    <w:p w14:paraId="200A8AD9"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kern w:val="0"/>
          <w:sz w:val="24"/>
          <w:szCs w:val="24"/>
          <w:lang w:val="en-GB"/>
        </w:rPr>
      </w:pPr>
      <w:r w:rsidRPr="00E24C64">
        <w:rPr>
          <w:rFonts w:eastAsia="SimSun" w:cs="SimSun" w:hint="eastAsia"/>
          <w:iCs/>
          <w:kern w:val="0"/>
          <w:sz w:val="24"/>
          <w:szCs w:val="24"/>
          <w:lang w:val="en-GB"/>
        </w:rPr>
        <w:t>与其他里约公约和生物多样性相关公约秘书处合作，优化与主流化和多利益攸关方合作有关的类似</w:t>
      </w:r>
      <w:r w:rsidRPr="00E24C64">
        <w:rPr>
          <w:rFonts w:eastAsia="SimSun" w:cs="SimSun" w:hint="eastAsia"/>
          <w:iCs/>
          <w:kern w:val="0"/>
          <w:sz w:val="24"/>
          <w:szCs w:val="24"/>
        </w:rPr>
        <w:t>倡议</w:t>
      </w:r>
      <w:r w:rsidRPr="00E24C64">
        <w:rPr>
          <w:rFonts w:eastAsia="SimSun" w:cs="SimSun" w:hint="eastAsia"/>
          <w:iCs/>
          <w:kern w:val="0"/>
          <w:sz w:val="24"/>
          <w:szCs w:val="24"/>
          <w:lang w:val="en-GB"/>
        </w:rPr>
        <w:t>之间的协同作用；</w:t>
      </w:r>
    </w:p>
    <w:p w14:paraId="4F7D732F"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kern w:val="0"/>
          <w:sz w:val="24"/>
          <w:szCs w:val="24"/>
          <w:lang w:val="en-GB"/>
        </w:rPr>
      </w:pPr>
      <w:r w:rsidRPr="00E24C64">
        <w:rPr>
          <w:rFonts w:eastAsia="SimSun" w:cs="SimSun" w:hint="eastAsia"/>
          <w:iCs/>
          <w:kern w:val="0"/>
          <w:sz w:val="24"/>
          <w:szCs w:val="24"/>
          <w:lang w:val="en-GB"/>
        </w:rPr>
        <w:t>继续促进并合作开展制定企业生物多样性影响和依赖关系业务指标的工作；</w:t>
      </w:r>
    </w:p>
    <w:p w14:paraId="1AB8AF70"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kern w:val="0"/>
          <w:sz w:val="24"/>
          <w:szCs w:val="24"/>
          <w:lang w:val="en-GB"/>
        </w:rPr>
      </w:pPr>
      <w:r w:rsidRPr="00E24C64">
        <w:rPr>
          <w:rFonts w:eastAsia="SimSun" w:cs="SimSun" w:hint="eastAsia"/>
          <w:kern w:val="0"/>
          <w:sz w:val="24"/>
          <w:szCs w:val="24"/>
          <w:lang w:val="en-GB"/>
        </w:rPr>
        <w:t>继续促进、扩大和支持企业界与生物多样性全球伙伴关系及其国家和区域伙伴关系，以期扩大这些伙伴关系，进一步提高其作为吸引企业参与的机制的效力，交流相关经验及良好做法，包括通过作为多利益攸关方平台的企业</w:t>
      </w:r>
      <w:r w:rsidRPr="00E24C64">
        <w:rPr>
          <w:rFonts w:eastAsia="SimSun" w:cs="SimSun" w:hint="eastAsia"/>
          <w:kern w:val="0"/>
          <w:sz w:val="24"/>
          <w:szCs w:val="24"/>
        </w:rPr>
        <w:t>界</w:t>
      </w:r>
      <w:r w:rsidRPr="00E24C64">
        <w:rPr>
          <w:rFonts w:eastAsia="SimSun" w:cs="SimSun" w:hint="eastAsia"/>
          <w:kern w:val="0"/>
          <w:sz w:val="24"/>
          <w:szCs w:val="24"/>
          <w:lang w:val="en-GB"/>
        </w:rPr>
        <w:t>与生物多样性全球论坛，在各个治理层次进行交流，与相关参与者进行交流，并查明主流化方面的差距、机遇、挑战和经验教训；</w:t>
      </w:r>
    </w:p>
    <w:p w14:paraId="3A2F1B9A"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kern w:val="0"/>
          <w:sz w:val="24"/>
          <w:szCs w:val="24"/>
          <w:lang w:val="en-GB"/>
        </w:rPr>
      </w:pPr>
      <w:r w:rsidRPr="00E24C64">
        <w:rPr>
          <w:rFonts w:eastAsia="SimSun" w:cs="SimSun" w:hint="eastAsia"/>
          <w:kern w:val="0"/>
          <w:sz w:val="24"/>
          <w:szCs w:val="24"/>
          <w:lang w:val="en-GB"/>
        </w:rPr>
        <w:t>根据缔约方提交的国家报告以及相关国际组织和倡议的相关经验，监测并分析长期战略办法及其行动计划的实施进度；</w:t>
      </w:r>
    </w:p>
    <w:p w14:paraId="2BBCC44B" w14:textId="3C42BA76"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rFonts w:eastAsia="KaiTi_GB2312"/>
          <w:kern w:val="0"/>
          <w:sz w:val="24"/>
          <w:szCs w:val="24"/>
          <w:lang w:val="zh-CN"/>
        </w:rPr>
      </w:pPr>
      <w:r w:rsidRPr="00E24C64">
        <w:rPr>
          <w:rFonts w:eastAsia="SimSun" w:cs="SimSun" w:hint="eastAsia"/>
          <w:kern w:val="0"/>
          <w:sz w:val="24"/>
          <w:szCs w:val="24"/>
          <w:lang w:val="en-GB"/>
        </w:rPr>
        <w:t>提供关于这些活动以及任何其他相关事态发展的进度报告，包括按照</w:t>
      </w:r>
      <w:r w:rsidRPr="00E24C64">
        <w:rPr>
          <w:kern w:val="0"/>
          <w:sz w:val="24"/>
          <w:szCs w:val="24"/>
          <w:lang w:val="en-GB"/>
        </w:rPr>
        <w:t>2020</w:t>
      </w:r>
      <w:r w:rsidRPr="00E24C64">
        <w:rPr>
          <w:rFonts w:eastAsia="SimSun" w:cs="SimSun" w:hint="eastAsia"/>
          <w:kern w:val="0"/>
          <w:sz w:val="24"/>
          <w:szCs w:val="24"/>
          <w:lang w:val="en-GB"/>
        </w:rPr>
        <w:t>年后全球生物多样性框架报告、监测和报告方面已有的安排对长期战略办法进行中期审查的提案，供执行问题附属机构第四次会议审议。</w:t>
      </w:r>
    </w:p>
    <w:p w14:paraId="75E0C9BA" w14:textId="03C32B78" w:rsidR="00A714E6" w:rsidRPr="007C75BC" w:rsidRDefault="00A714E6" w:rsidP="00712EFD">
      <w:pPr>
        <w:keepNext/>
        <w:suppressLineNumbers/>
        <w:suppressAutoHyphens/>
        <w:topLinePunct/>
        <w:autoSpaceDE w:val="0"/>
        <w:autoSpaceDN w:val="0"/>
        <w:adjustRightInd w:val="0"/>
        <w:snapToGrid w:val="0"/>
        <w:spacing w:before="120"/>
        <w:jc w:val="center"/>
        <w:rPr>
          <w:rFonts w:eastAsia="STKaiti"/>
          <w:snapToGrid w:val="0"/>
          <w:sz w:val="24"/>
          <w:szCs w:val="24"/>
        </w:rPr>
      </w:pPr>
      <w:r w:rsidRPr="007C75BC">
        <w:rPr>
          <w:rFonts w:eastAsia="STKaiti" w:hint="eastAsia"/>
          <w:sz w:val="24"/>
          <w:szCs w:val="24"/>
          <w:lang w:val="zh-CN"/>
        </w:rPr>
        <w:t>附件一</w:t>
      </w:r>
    </w:p>
    <w:p w14:paraId="067F7EF0" w14:textId="6675558C" w:rsidR="008C6CB4" w:rsidRPr="00E24C64" w:rsidRDefault="00CA18B1" w:rsidP="00712EFD">
      <w:pPr>
        <w:pStyle w:val="Heading1"/>
        <w:suppressLineNumbers/>
        <w:tabs>
          <w:tab w:val="clear" w:pos="720"/>
        </w:tabs>
        <w:suppressAutoHyphens/>
        <w:topLinePunct/>
        <w:spacing w:before="120"/>
        <w:rPr>
          <w:rFonts w:eastAsia="SimHei"/>
          <w:snapToGrid w:val="0"/>
          <w:sz w:val="24"/>
          <w:szCs w:val="24"/>
        </w:rPr>
      </w:pPr>
      <w:r w:rsidRPr="00E24C64">
        <w:rPr>
          <w:rFonts w:eastAsia="SimHei"/>
          <w:bCs/>
          <w:sz w:val="24"/>
          <w:szCs w:val="24"/>
          <w:lang w:val="zh-CN"/>
        </w:rPr>
        <w:t>关于将主流化</w:t>
      </w:r>
      <w:bookmarkStart w:id="22" w:name="OLE_LINK3"/>
      <w:bookmarkStart w:id="23" w:name="OLE_LINK4"/>
      <w:r w:rsidRPr="00E24C64">
        <w:rPr>
          <w:rFonts w:eastAsia="SimHei"/>
          <w:bCs/>
          <w:sz w:val="24"/>
          <w:szCs w:val="24"/>
          <w:lang w:val="zh-CN"/>
        </w:rPr>
        <w:t>充分纳入</w:t>
      </w:r>
      <w:r w:rsidRPr="00E24C64">
        <w:rPr>
          <w:rFonts w:eastAsia="SimHei"/>
          <w:bCs/>
          <w:sz w:val="24"/>
          <w:szCs w:val="24"/>
          <w:lang w:val="zh-CN"/>
        </w:rPr>
        <w:t xml:space="preserve"> 2020 </w:t>
      </w:r>
      <w:r w:rsidRPr="00E24C64">
        <w:rPr>
          <w:rFonts w:eastAsia="SimHei"/>
          <w:bCs/>
          <w:sz w:val="24"/>
          <w:szCs w:val="24"/>
          <w:lang w:val="zh-CN"/>
        </w:rPr>
        <w:t>年后全球生物多样</w:t>
      </w:r>
      <w:r w:rsidR="00A57786" w:rsidRPr="00E24C64">
        <w:rPr>
          <w:rFonts w:eastAsia="SimHei"/>
          <w:bCs/>
          <w:sz w:val="24"/>
          <w:szCs w:val="24"/>
          <w:lang w:val="zh-CN"/>
        </w:rPr>
        <w:t>框架</w:t>
      </w:r>
      <w:bookmarkEnd w:id="22"/>
      <w:bookmarkEnd w:id="23"/>
      <w:r w:rsidR="008246EE" w:rsidRPr="00E24C64">
        <w:rPr>
          <w:rFonts w:eastAsia="SimHei" w:hint="eastAsia"/>
          <w:bCs/>
          <w:sz w:val="24"/>
          <w:szCs w:val="24"/>
          <w:lang w:val="zh-CN"/>
        </w:rPr>
        <w:t>的途径</w:t>
      </w:r>
      <w:r w:rsidRPr="00E24C64">
        <w:rPr>
          <w:rFonts w:eastAsia="SimHei"/>
          <w:bCs/>
          <w:sz w:val="24"/>
          <w:szCs w:val="24"/>
          <w:lang w:val="zh-CN"/>
        </w:rPr>
        <w:t>的建议</w:t>
      </w:r>
    </w:p>
    <w:p w14:paraId="2A323A39" w14:textId="3E2843D0" w:rsidR="00F41390" w:rsidRPr="00E24C64" w:rsidRDefault="00DA1DED" w:rsidP="00712EFD">
      <w:pPr>
        <w:pStyle w:val="Para10"/>
        <w:numPr>
          <w:ilvl w:val="0"/>
          <w:numId w:val="6"/>
        </w:numPr>
        <w:suppressLineNumbers/>
        <w:tabs>
          <w:tab w:val="clear" w:pos="360"/>
        </w:tabs>
        <w:suppressAutoHyphens/>
        <w:topLinePunct/>
        <w:rPr>
          <w:rFonts w:eastAsia="SimSun"/>
          <w:sz w:val="24"/>
          <w:szCs w:val="24"/>
        </w:rPr>
      </w:pPr>
      <w:r w:rsidRPr="00E24C64">
        <w:rPr>
          <w:rFonts w:eastAsia="SimSun"/>
          <w:sz w:val="24"/>
          <w:szCs w:val="24"/>
          <w:lang w:val="zh-CN"/>
        </w:rPr>
        <w:t>正如</w:t>
      </w:r>
      <w:r w:rsidR="00A57786" w:rsidRPr="00E24C64">
        <w:rPr>
          <w:rFonts w:eastAsia="SimSun" w:hint="eastAsia"/>
          <w:sz w:val="24"/>
          <w:szCs w:val="24"/>
          <w:lang w:val="zh-CN"/>
        </w:rPr>
        <w:t>各</w:t>
      </w:r>
      <w:r w:rsidRPr="00E24C64">
        <w:rPr>
          <w:rFonts w:eastAsia="SimSun"/>
          <w:sz w:val="24"/>
          <w:szCs w:val="24"/>
          <w:lang w:val="zh-CN"/>
        </w:rPr>
        <w:t>生物多样性主流化问题非正式咨询小组向不限成员名额工作组第二次会议提交的进度报告所述，新提出的</w:t>
      </w:r>
      <w:r w:rsidRPr="00E24C64">
        <w:rPr>
          <w:rFonts w:eastAsia="SimSun"/>
          <w:sz w:val="24"/>
          <w:szCs w:val="24"/>
          <w:lang w:val="zh-CN"/>
        </w:rPr>
        <w:t>2020</w:t>
      </w:r>
      <w:r w:rsidRPr="00E24C64">
        <w:rPr>
          <w:rFonts w:eastAsia="SimSun"/>
          <w:sz w:val="24"/>
          <w:szCs w:val="24"/>
          <w:lang w:val="zh-CN"/>
        </w:rPr>
        <w:t>年后全球生物多样性框架与</w:t>
      </w:r>
      <w:bookmarkStart w:id="24" w:name="OLE_LINK5"/>
      <w:bookmarkStart w:id="25" w:name="OLE_LINK6"/>
      <w:r w:rsidRPr="00E24C64">
        <w:rPr>
          <w:rFonts w:eastAsia="SimSun"/>
          <w:sz w:val="24"/>
          <w:szCs w:val="24"/>
          <w:lang w:val="zh-CN"/>
        </w:rPr>
        <w:t>生物多样性主流化长期战略办法</w:t>
      </w:r>
      <w:bookmarkEnd w:id="24"/>
      <w:bookmarkEnd w:id="25"/>
      <w:r w:rsidR="007B3674">
        <w:rPr>
          <w:rFonts w:eastAsia="SimSun" w:hint="eastAsia"/>
          <w:sz w:val="24"/>
          <w:szCs w:val="24"/>
          <w:lang w:val="zh-CN"/>
        </w:rPr>
        <w:t>（</w:t>
      </w:r>
      <w:r w:rsidR="00DB0CED" w:rsidRPr="00E24C64">
        <w:rPr>
          <w:rFonts w:eastAsia="SimSun" w:hint="eastAsia"/>
          <w:sz w:val="24"/>
          <w:szCs w:val="24"/>
          <w:lang w:val="zh-CN"/>
        </w:rPr>
        <w:t>长期主流化办法</w:t>
      </w:r>
      <w:r w:rsidR="007B3674">
        <w:rPr>
          <w:rFonts w:eastAsia="SimSun" w:hint="eastAsia"/>
          <w:sz w:val="24"/>
          <w:szCs w:val="24"/>
          <w:lang w:val="zh-CN"/>
        </w:rPr>
        <w:t>）</w:t>
      </w:r>
      <w:r w:rsidRPr="00E24C64">
        <w:rPr>
          <w:rFonts w:eastAsia="SimSun"/>
          <w:sz w:val="24"/>
          <w:szCs w:val="24"/>
          <w:lang w:val="zh-CN"/>
        </w:rPr>
        <w:t>草案</w:t>
      </w:r>
      <w:r w:rsidR="00DB0CED" w:rsidRPr="00E24C64">
        <w:rPr>
          <w:rFonts w:eastAsia="SimSun" w:hint="eastAsia"/>
          <w:sz w:val="24"/>
          <w:szCs w:val="24"/>
          <w:lang w:val="zh-CN"/>
        </w:rPr>
        <w:t>已经</w:t>
      </w:r>
      <w:r w:rsidRPr="00E24C64">
        <w:rPr>
          <w:rFonts w:eastAsia="SimSun"/>
          <w:sz w:val="24"/>
          <w:szCs w:val="24"/>
          <w:lang w:val="zh-CN"/>
        </w:rPr>
        <w:t>基本一致：</w:t>
      </w:r>
    </w:p>
    <w:p w14:paraId="2AC38670" w14:textId="0C046107" w:rsidR="00177B65" w:rsidRPr="00E24C64" w:rsidRDefault="00177B65" w:rsidP="00712EFD">
      <w:pPr>
        <w:pStyle w:val="Para10"/>
        <w:numPr>
          <w:ilvl w:val="0"/>
          <w:numId w:val="12"/>
        </w:numPr>
        <w:suppressLineNumbers/>
        <w:tabs>
          <w:tab w:val="clear" w:pos="1080"/>
        </w:tabs>
        <w:suppressAutoHyphens/>
        <w:topLinePunct/>
        <w:ind w:left="0" w:firstLine="709"/>
        <w:rPr>
          <w:rFonts w:eastAsia="SimSun"/>
          <w:sz w:val="24"/>
          <w:szCs w:val="24"/>
        </w:rPr>
      </w:pPr>
      <w:r w:rsidRPr="00E24C64">
        <w:rPr>
          <w:rFonts w:eastAsia="SimSun"/>
          <w:sz w:val="24"/>
          <w:szCs w:val="24"/>
          <w:lang w:val="zh-CN"/>
        </w:rPr>
        <w:t>全球生物多样性框架</w:t>
      </w:r>
      <w:r w:rsidR="00217106" w:rsidRPr="00E24C64">
        <w:rPr>
          <w:rFonts w:eastAsia="SimSun" w:hint="eastAsia"/>
          <w:sz w:val="24"/>
          <w:szCs w:val="24"/>
          <w:lang w:val="zh-CN"/>
        </w:rPr>
        <w:t>预稿</w:t>
      </w:r>
      <w:r w:rsidRPr="00E24C64">
        <w:rPr>
          <w:rFonts w:eastAsia="SimSun"/>
          <w:sz w:val="24"/>
          <w:szCs w:val="24"/>
          <w:lang w:val="zh-CN"/>
        </w:rPr>
        <w:t>中概述的变革理论也</w:t>
      </w:r>
      <w:r w:rsidR="00A12BAA" w:rsidRPr="00E24C64">
        <w:rPr>
          <w:rFonts w:eastAsia="SimSun" w:hint="eastAsia"/>
          <w:sz w:val="24"/>
          <w:szCs w:val="24"/>
          <w:lang w:val="zh-CN"/>
        </w:rPr>
        <w:t>构成了</w:t>
      </w:r>
      <w:r w:rsidRPr="00E24C64">
        <w:rPr>
          <w:rFonts w:eastAsia="SimSun"/>
          <w:sz w:val="24"/>
          <w:szCs w:val="24"/>
          <w:lang w:val="zh-CN"/>
        </w:rPr>
        <w:t>长期战略办法草案</w:t>
      </w:r>
      <w:r w:rsidR="00A12BAA" w:rsidRPr="00E24C64">
        <w:rPr>
          <w:rFonts w:eastAsia="SimSun" w:hint="eastAsia"/>
          <w:sz w:val="24"/>
          <w:szCs w:val="24"/>
          <w:lang w:val="zh-CN"/>
        </w:rPr>
        <w:t>的基础</w:t>
      </w:r>
      <w:r w:rsidRPr="00E24C64">
        <w:rPr>
          <w:rFonts w:eastAsia="SimSun"/>
          <w:sz w:val="24"/>
          <w:szCs w:val="24"/>
          <w:lang w:val="zh-CN"/>
        </w:rPr>
        <w:t>；</w:t>
      </w:r>
    </w:p>
    <w:p w14:paraId="2A093BB3" w14:textId="3614EE2E" w:rsidR="00177B65" w:rsidRPr="00E24C64" w:rsidRDefault="00177B65" w:rsidP="00712EFD">
      <w:pPr>
        <w:pStyle w:val="Para10"/>
        <w:numPr>
          <w:ilvl w:val="0"/>
          <w:numId w:val="12"/>
        </w:numPr>
        <w:suppressLineNumbers/>
        <w:tabs>
          <w:tab w:val="clear" w:pos="1080"/>
        </w:tabs>
        <w:suppressAutoHyphens/>
        <w:topLinePunct/>
        <w:ind w:left="0" w:firstLine="709"/>
        <w:rPr>
          <w:rFonts w:eastAsia="SimSun"/>
          <w:sz w:val="24"/>
          <w:szCs w:val="24"/>
        </w:rPr>
      </w:pPr>
      <w:r w:rsidRPr="00E24C64">
        <w:rPr>
          <w:rFonts w:eastAsia="SimSun"/>
          <w:sz w:val="24"/>
          <w:szCs w:val="24"/>
          <w:lang w:val="zh-CN"/>
        </w:rPr>
        <w:t>在</w:t>
      </w:r>
      <w:r w:rsidRPr="007B3674">
        <w:rPr>
          <w:rFonts w:ascii="SimSun" w:eastAsia="SimSun" w:hAnsi="SimSun"/>
          <w:sz w:val="24"/>
          <w:szCs w:val="24"/>
          <w:lang w:val="zh-CN"/>
        </w:rPr>
        <w:t>“</w:t>
      </w:r>
      <w:r w:rsidRPr="00E24C64">
        <w:rPr>
          <w:rFonts w:eastAsia="SimSun"/>
          <w:sz w:val="24"/>
          <w:szCs w:val="24"/>
          <w:lang w:val="zh-CN"/>
        </w:rPr>
        <w:t>减少威胁</w:t>
      </w:r>
      <w:r w:rsidRPr="007B3674">
        <w:rPr>
          <w:rFonts w:ascii="SimSun" w:eastAsia="SimSun" w:hAnsi="SimSun"/>
          <w:sz w:val="24"/>
          <w:szCs w:val="24"/>
          <w:lang w:val="zh-CN"/>
        </w:rPr>
        <w:t>”</w:t>
      </w:r>
      <w:r w:rsidRPr="00E24C64">
        <w:rPr>
          <w:rFonts w:eastAsia="SimSun"/>
          <w:sz w:val="24"/>
          <w:szCs w:val="24"/>
          <w:lang w:val="zh-CN"/>
        </w:rPr>
        <w:t>部分，关于不可持续生产过程直接后果之污染的行动目标</w:t>
      </w:r>
      <w:r w:rsidRPr="00E24C64">
        <w:rPr>
          <w:rFonts w:eastAsia="SimSun"/>
          <w:sz w:val="24"/>
          <w:szCs w:val="24"/>
          <w:lang w:val="zh-CN"/>
        </w:rPr>
        <w:t>6</w:t>
      </w:r>
      <w:r w:rsidR="00280ED0" w:rsidRPr="007B3674">
        <w:rPr>
          <w:rStyle w:val="FootnoteReference"/>
          <w:spacing w:val="0"/>
          <w:w w:val="100"/>
          <w:position w:val="0"/>
          <w:sz w:val="24"/>
          <w:szCs w:val="24"/>
          <w:lang w:val="zh-CN"/>
        </w:rPr>
        <w:footnoteReference w:id="21"/>
      </w:r>
      <w:r w:rsidRPr="00E24C64">
        <w:rPr>
          <w:rFonts w:eastAsia="SimSun"/>
          <w:sz w:val="24"/>
          <w:szCs w:val="24"/>
          <w:lang w:val="zh-CN"/>
        </w:rPr>
        <w:t>，关于与经济周期有关的野生物种管理的行动目标</w:t>
      </w:r>
      <w:r w:rsidRPr="00E24C64">
        <w:rPr>
          <w:rFonts w:eastAsia="SimSun"/>
          <w:sz w:val="24"/>
          <w:szCs w:val="24"/>
          <w:lang w:val="zh-CN"/>
        </w:rPr>
        <w:t>4</w:t>
      </w:r>
      <w:r w:rsidRPr="00E24C64">
        <w:rPr>
          <w:rFonts w:eastAsia="SimSun"/>
          <w:sz w:val="24"/>
          <w:szCs w:val="24"/>
          <w:lang w:val="zh-CN"/>
        </w:rPr>
        <w:t>，以及关于</w:t>
      </w:r>
      <w:r w:rsidR="00280ED0" w:rsidRPr="00E24C64">
        <w:rPr>
          <w:rFonts w:eastAsia="SimSun" w:hint="eastAsia"/>
          <w:sz w:val="24"/>
          <w:szCs w:val="24"/>
          <w:lang w:val="zh-CN"/>
        </w:rPr>
        <w:t>基于自然的</w:t>
      </w:r>
      <w:r w:rsidR="00280ED0" w:rsidRPr="00E24C64">
        <w:rPr>
          <w:rFonts w:eastAsia="SimSun"/>
          <w:sz w:val="24"/>
          <w:szCs w:val="24"/>
          <w:lang w:val="zh-CN"/>
        </w:rPr>
        <w:t>气候变化</w:t>
      </w:r>
      <w:r w:rsidR="00280ED0" w:rsidRPr="00E24C64">
        <w:rPr>
          <w:rFonts w:eastAsia="SimSun" w:hint="eastAsia"/>
          <w:sz w:val="24"/>
          <w:szCs w:val="24"/>
          <w:lang w:val="zh-CN"/>
        </w:rPr>
        <w:t>解决方案</w:t>
      </w:r>
      <w:r w:rsidRPr="00E24C64">
        <w:rPr>
          <w:rFonts w:eastAsia="SimSun"/>
          <w:sz w:val="24"/>
          <w:szCs w:val="24"/>
          <w:lang w:val="zh-CN"/>
        </w:rPr>
        <w:t>的行动目标</w:t>
      </w:r>
      <w:r w:rsidRPr="00E24C64">
        <w:rPr>
          <w:rFonts w:eastAsia="SimSun"/>
          <w:sz w:val="24"/>
          <w:szCs w:val="24"/>
          <w:lang w:val="zh-CN"/>
        </w:rPr>
        <w:t>7</w:t>
      </w:r>
      <w:r w:rsidRPr="00E24C64">
        <w:rPr>
          <w:rFonts w:eastAsia="SimSun"/>
          <w:sz w:val="24"/>
          <w:szCs w:val="24"/>
          <w:lang w:val="zh-CN"/>
        </w:rPr>
        <w:t>，为主流化</w:t>
      </w:r>
      <w:r w:rsidR="00A838EE" w:rsidRPr="00E24C64">
        <w:rPr>
          <w:rFonts w:eastAsia="SimSun"/>
          <w:sz w:val="24"/>
          <w:szCs w:val="24"/>
          <w:lang w:val="zh-CN"/>
        </w:rPr>
        <w:t>行动</w:t>
      </w:r>
      <w:r w:rsidRPr="00E24C64">
        <w:rPr>
          <w:rFonts w:eastAsia="SimSun"/>
          <w:sz w:val="24"/>
          <w:szCs w:val="24"/>
          <w:lang w:val="zh-CN"/>
        </w:rPr>
        <w:t>提供了重要切入点；</w:t>
      </w:r>
      <w:r w:rsidR="00280ED0" w:rsidRPr="00E24C64">
        <w:rPr>
          <w:rFonts w:eastAsia="SimSun"/>
          <w:sz w:val="24"/>
          <w:szCs w:val="24"/>
        </w:rPr>
        <w:t xml:space="preserve"> </w:t>
      </w:r>
    </w:p>
    <w:p w14:paraId="3F4400AB" w14:textId="38F37F33" w:rsidR="00177B65" w:rsidRPr="00E24C64" w:rsidRDefault="00177B65" w:rsidP="00712EFD">
      <w:pPr>
        <w:pStyle w:val="Para10"/>
        <w:numPr>
          <w:ilvl w:val="0"/>
          <w:numId w:val="12"/>
        </w:numPr>
        <w:suppressLineNumbers/>
        <w:tabs>
          <w:tab w:val="clear" w:pos="1080"/>
        </w:tabs>
        <w:suppressAutoHyphens/>
        <w:topLinePunct/>
        <w:ind w:left="0" w:firstLine="709"/>
        <w:rPr>
          <w:rFonts w:eastAsia="SimSun"/>
          <w:sz w:val="24"/>
          <w:szCs w:val="24"/>
        </w:rPr>
      </w:pPr>
      <w:r w:rsidRPr="00E24C64">
        <w:rPr>
          <w:rFonts w:eastAsia="SimSun"/>
          <w:sz w:val="24"/>
          <w:szCs w:val="24"/>
          <w:lang w:val="zh-CN"/>
        </w:rPr>
        <w:t>在</w:t>
      </w:r>
      <w:r w:rsidRPr="007B3674">
        <w:rPr>
          <w:rFonts w:ascii="SimSun" w:eastAsia="SimSun" w:hAnsi="SimSun"/>
          <w:sz w:val="24"/>
          <w:szCs w:val="24"/>
          <w:lang w:val="zh-CN"/>
        </w:rPr>
        <w:t>“</w:t>
      </w:r>
      <w:r w:rsidRPr="00E24C64">
        <w:rPr>
          <w:rFonts w:eastAsia="SimSun"/>
          <w:sz w:val="24"/>
          <w:szCs w:val="24"/>
          <w:lang w:val="zh-CN"/>
        </w:rPr>
        <w:t>满足需要</w:t>
      </w:r>
      <w:r w:rsidRPr="007B3674">
        <w:rPr>
          <w:rFonts w:ascii="SimSun" w:eastAsia="SimSun" w:hAnsi="SimSun"/>
          <w:sz w:val="24"/>
          <w:szCs w:val="24"/>
          <w:lang w:val="zh-CN"/>
        </w:rPr>
        <w:t>”</w:t>
      </w:r>
      <w:r w:rsidRPr="00E24C64">
        <w:rPr>
          <w:rFonts w:eastAsia="SimSun"/>
          <w:sz w:val="24"/>
          <w:szCs w:val="24"/>
          <w:lang w:val="zh-CN"/>
        </w:rPr>
        <w:t>部分，行动目标</w:t>
      </w:r>
      <w:r w:rsidRPr="00E24C64">
        <w:rPr>
          <w:rFonts w:eastAsia="SimSun"/>
          <w:sz w:val="24"/>
          <w:szCs w:val="24"/>
          <w:lang w:val="zh-CN"/>
        </w:rPr>
        <w:t>9</w:t>
      </w:r>
      <w:r w:rsidR="007B3674">
        <w:rPr>
          <w:rFonts w:eastAsia="SimSun"/>
          <w:sz w:val="24"/>
          <w:szCs w:val="24"/>
          <w:lang w:val="zh-CN"/>
        </w:rPr>
        <w:t>（</w:t>
      </w:r>
      <w:r w:rsidRPr="00E24C64">
        <w:rPr>
          <w:rFonts w:eastAsia="SimSun"/>
          <w:sz w:val="24"/>
          <w:szCs w:val="24"/>
          <w:lang w:val="zh-CN"/>
        </w:rPr>
        <w:t>受管理生态系统、农业</w:t>
      </w:r>
      <w:r w:rsidR="007B3674">
        <w:rPr>
          <w:rFonts w:eastAsia="SimSun"/>
          <w:sz w:val="24"/>
          <w:szCs w:val="24"/>
          <w:lang w:val="zh-CN"/>
        </w:rPr>
        <w:t>）</w:t>
      </w:r>
      <w:r w:rsidRPr="00E24C64">
        <w:rPr>
          <w:rFonts w:eastAsia="SimSun"/>
          <w:sz w:val="24"/>
          <w:szCs w:val="24"/>
          <w:lang w:val="zh-CN"/>
        </w:rPr>
        <w:t>和行动目标</w:t>
      </w:r>
      <w:r w:rsidRPr="00E24C64">
        <w:rPr>
          <w:rFonts w:eastAsia="SimSun"/>
          <w:sz w:val="24"/>
          <w:szCs w:val="24"/>
          <w:lang w:val="zh-CN"/>
        </w:rPr>
        <w:t>11</w:t>
      </w:r>
      <w:r w:rsidR="007B3674">
        <w:rPr>
          <w:rFonts w:eastAsia="SimSun"/>
          <w:sz w:val="24"/>
          <w:szCs w:val="24"/>
          <w:lang w:val="zh-CN"/>
        </w:rPr>
        <w:t>（</w:t>
      </w:r>
      <w:r w:rsidR="00D47680" w:rsidRPr="00E24C64">
        <w:rPr>
          <w:rFonts w:eastAsia="SimSun" w:hint="eastAsia"/>
          <w:sz w:val="24"/>
          <w:szCs w:val="24"/>
          <w:lang w:val="zh-CN"/>
        </w:rPr>
        <w:t>使用</w:t>
      </w:r>
      <w:r w:rsidRPr="00E24C64">
        <w:rPr>
          <w:rFonts w:eastAsia="SimSun"/>
          <w:sz w:val="24"/>
          <w:szCs w:val="24"/>
          <w:lang w:val="zh-CN"/>
        </w:rPr>
        <w:t>绿色</w:t>
      </w:r>
      <w:r w:rsidR="00D47680" w:rsidRPr="00E24C64">
        <w:rPr>
          <w:rFonts w:eastAsia="SimSun" w:hint="eastAsia"/>
          <w:sz w:val="24"/>
          <w:szCs w:val="24"/>
          <w:lang w:val="zh-CN"/>
        </w:rPr>
        <w:t>基础设施</w:t>
      </w:r>
      <w:r w:rsidRPr="00E24C64">
        <w:rPr>
          <w:rFonts w:eastAsia="SimSun"/>
          <w:sz w:val="24"/>
          <w:szCs w:val="24"/>
          <w:lang w:val="zh-CN"/>
        </w:rPr>
        <w:t>，尤其是</w:t>
      </w:r>
      <w:r w:rsidR="00D47680" w:rsidRPr="00E24C64">
        <w:rPr>
          <w:rFonts w:eastAsia="SimSun" w:hint="eastAsia"/>
          <w:sz w:val="24"/>
          <w:szCs w:val="24"/>
          <w:lang w:val="zh-CN"/>
        </w:rPr>
        <w:t>在</w:t>
      </w:r>
      <w:r w:rsidRPr="00E24C64">
        <w:rPr>
          <w:rFonts w:eastAsia="SimSun"/>
          <w:sz w:val="24"/>
          <w:szCs w:val="24"/>
          <w:lang w:val="zh-CN"/>
        </w:rPr>
        <w:t>城市</w:t>
      </w:r>
      <w:r w:rsidR="007B3674">
        <w:rPr>
          <w:rFonts w:eastAsia="SimSun"/>
          <w:sz w:val="24"/>
          <w:szCs w:val="24"/>
          <w:lang w:val="zh-CN"/>
        </w:rPr>
        <w:t>）</w:t>
      </w:r>
      <w:r w:rsidRPr="00E24C64">
        <w:rPr>
          <w:rFonts w:eastAsia="SimSun"/>
          <w:sz w:val="24"/>
          <w:szCs w:val="24"/>
          <w:lang w:val="zh-CN"/>
        </w:rPr>
        <w:t>也提供了重要切入点。行动目标</w:t>
      </w:r>
      <w:r w:rsidRPr="00E24C64">
        <w:rPr>
          <w:rFonts w:eastAsia="SimSun"/>
          <w:sz w:val="24"/>
          <w:szCs w:val="24"/>
          <w:lang w:val="zh-CN"/>
        </w:rPr>
        <w:t>8</w:t>
      </w:r>
      <w:r w:rsidRPr="00E24C64">
        <w:rPr>
          <w:rFonts w:eastAsia="SimSun"/>
          <w:sz w:val="24"/>
          <w:szCs w:val="24"/>
          <w:lang w:val="zh-CN"/>
        </w:rPr>
        <w:t>，即通过农业生物多样性实现可持续粮食系统和营养安全，</w:t>
      </w:r>
      <w:r w:rsidR="00206DBF" w:rsidRPr="00E24C64">
        <w:rPr>
          <w:rFonts w:eastAsia="SimSun" w:hint="eastAsia"/>
          <w:sz w:val="24"/>
          <w:szCs w:val="24"/>
          <w:lang w:val="zh-CN"/>
        </w:rPr>
        <w:t>可以说是</w:t>
      </w:r>
      <w:r w:rsidRPr="00E24C64">
        <w:rPr>
          <w:rFonts w:eastAsia="SimSun"/>
          <w:sz w:val="24"/>
          <w:szCs w:val="24"/>
          <w:lang w:val="zh-CN"/>
        </w:rPr>
        <w:t>将生物多样性纳入农业部门主流的最关键目标；</w:t>
      </w:r>
    </w:p>
    <w:p w14:paraId="2EDA7444" w14:textId="653DB68D" w:rsidR="00177B65" w:rsidRPr="00E24C64" w:rsidRDefault="00177B65" w:rsidP="00712EFD">
      <w:pPr>
        <w:pStyle w:val="Para10"/>
        <w:numPr>
          <w:ilvl w:val="0"/>
          <w:numId w:val="12"/>
        </w:numPr>
        <w:suppressLineNumbers/>
        <w:tabs>
          <w:tab w:val="clear" w:pos="1080"/>
        </w:tabs>
        <w:suppressAutoHyphens/>
        <w:topLinePunct/>
        <w:ind w:left="0" w:firstLine="709"/>
        <w:rPr>
          <w:rFonts w:eastAsia="SimSun"/>
          <w:sz w:val="24"/>
          <w:szCs w:val="24"/>
        </w:rPr>
      </w:pPr>
      <w:r w:rsidRPr="00E24C64">
        <w:rPr>
          <w:rFonts w:eastAsia="SimSun"/>
          <w:sz w:val="24"/>
          <w:szCs w:val="24"/>
          <w:lang w:val="zh-CN"/>
        </w:rPr>
        <w:t>全球生物多样性框架草案以及生物多样性主流化长期战略办法草案</w:t>
      </w:r>
      <w:r w:rsidR="00D47680" w:rsidRPr="00E24C64">
        <w:rPr>
          <w:rFonts w:eastAsia="SimSun" w:hint="eastAsia"/>
          <w:sz w:val="24"/>
          <w:szCs w:val="24"/>
          <w:lang w:val="zh-CN"/>
        </w:rPr>
        <w:t>，</w:t>
      </w:r>
      <w:r w:rsidRPr="00E24C64">
        <w:rPr>
          <w:rFonts w:eastAsia="SimSun"/>
          <w:sz w:val="24"/>
          <w:szCs w:val="24"/>
          <w:lang w:val="zh-CN"/>
        </w:rPr>
        <w:t>都提到了地方政府和国家以下各级政府所</w:t>
      </w:r>
      <w:r w:rsidR="00280049" w:rsidRPr="00E24C64">
        <w:rPr>
          <w:rFonts w:eastAsia="SimSun" w:hint="eastAsia"/>
          <w:sz w:val="24"/>
          <w:szCs w:val="24"/>
          <w:lang w:val="zh-CN"/>
        </w:rPr>
        <w:t>做</w:t>
      </w:r>
      <w:r w:rsidRPr="00E24C64">
        <w:rPr>
          <w:rFonts w:eastAsia="SimSun"/>
          <w:sz w:val="24"/>
          <w:szCs w:val="24"/>
          <w:lang w:val="zh-CN"/>
        </w:rPr>
        <w:t>的贡献；</w:t>
      </w:r>
    </w:p>
    <w:p w14:paraId="0DAB2DDF" w14:textId="363B86F7" w:rsidR="00177B65" w:rsidRPr="00E24C64" w:rsidRDefault="00177B65" w:rsidP="00712EFD">
      <w:pPr>
        <w:pStyle w:val="Para10"/>
        <w:numPr>
          <w:ilvl w:val="0"/>
          <w:numId w:val="12"/>
        </w:numPr>
        <w:suppressLineNumbers/>
        <w:tabs>
          <w:tab w:val="clear" w:pos="1080"/>
        </w:tabs>
        <w:suppressAutoHyphens/>
        <w:topLinePunct/>
        <w:ind w:left="0" w:firstLine="709"/>
        <w:rPr>
          <w:rFonts w:eastAsia="SimSun"/>
          <w:sz w:val="24"/>
          <w:szCs w:val="24"/>
        </w:rPr>
      </w:pPr>
      <w:r w:rsidRPr="00E24C64">
        <w:rPr>
          <w:rFonts w:eastAsia="SimSun"/>
          <w:sz w:val="24"/>
          <w:szCs w:val="24"/>
          <w:lang w:val="zh-CN"/>
        </w:rPr>
        <w:t>在</w:t>
      </w:r>
      <w:r w:rsidRPr="007B3674">
        <w:rPr>
          <w:rFonts w:ascii="SimSun" w:eastAsia="SimSun" w:hAnsi="SimSun"/>
          <w:sz w:val="24"/>
          <w:szCs w:val="24"/>
          <w:lang w:val="zh-CN"/>
        </w:rPr>
        <w:t>“</w:t>
      </w:r>
      <w:r w:rsidRPr="00E24C64">
        <w:rPr>
          <w:rFonts w:eastAsia="SimSun"/>
          <w:sz w:val="24"/>
          <w:szCs w:val="24"/>
          <w:lang w:val="zh-CN"/>
        </w:rPr>
        <w:t>工具和解决办法</w:t>
      </w:r>
      <w:r w:rsidRPr="007B3674">
        <w:rPr>
          <w:rFonts w:ascii="SimSun" w:eastAsia="SimSun" w:hAnsi="SimSun"/>
          <w:sz w:val="24"/>
          <w:szCs w:val="24"/>
          <w:lang w:val="zh-CN"/>
        </w:rPr>
        <w:t>”</w:t>
      </w:r>
      <w:r w:rsidRPr="00E24C64">
        <w:rPr>
          <w:rFonts w:eastAsia="SimSun"/>
          <w:sz w:val="24"/>
          <w:szCs w:val="24"/>
          <w:lang w:val="zh-CN"/>
        </w:rPr>
        <w:t>部分，全球生物多样性框架草案的四个行动方案</w:t>
      </w:r>
      <w:r w:rsidR="007B3674">
        <w:rPr>
          <w:rFonts w:eastAsia="SimSun"/>
          <w:sz w:val="24"/>
          <w:szCs w:val="24"/>
          <w:lang w:val="zh-CN"/>
        </w:rPr>
        <w:t>（</w:t>
      </w:r>
      <w:r w:rsidRPr="00E24C64">
        <w:rPr>
          <w:rFonts w:eastAsia="SimSun"/>
          <w:sz w:val="24"/>
          <w:szCs w:val="24"/>
          <w:lang w:val="zh-CN"/>
        </w:rPr>
        <w:t>关于纳入生物多样性价值的行动目标</w:t>
      </w:r>
      <w:r w:rsidRPr="00E24C64">
        <w:rPr>
          <w:rFonts w:eastAsia="SimSun"/>
          <w:sz w:val="24"/>
          <w:szCs w:val="24"/>
          <w:lang w:val="zh-CN"/>
        </w:rPr>
        <w:t>13</w:t>
      </w:r>
      <w:r w:rsidRPr="00E24C64">
        <w:rPr>
          <w:rFonts w:eastAsia="SimSun"/>
          <w:sz w:val="24"/>
          <w:szCs w:val="24"/>
          <w:lang w:val="zh-CN"/>
        </w:rPr>
        <w:t>，关于经济部门和企业可持续性的行动目标</w:t>
      </w:r>
      <w:r w:rsidRPr="00E24C64">
        <w:rPr>
          <w:rFonts w:eastAsia="SimSun"/>
          <w:sz w:val="24"/>
          <w:szCs w:val="24"/>
          <w:lang w:val="zh-CN"/>
        </w:rPr>
        <w:t>14</w:t>
      </w:r>
      <w:r w:rsidRPr="00E24C64">
        <w:rPr>
          <w:rFonts w:eastAsia="SimSun"/>
          <w:sz w:val="24"/>
          <w:szCs w:val="24"/>
          <w:lang w:val="zh-CN"/>
        </w:rPr>
        <w:t>，关于可持续消费和生活方式的行动目标</w:t>
      </w:r>
      <w:r w:rsidRPr="00E24C64">
        <w:rPr>
          <w:rFonts w:eastAsia="SimSun"/>
          <w:sz w:val="24"/>
          <w:szCs w:val="24"/>
          <w:lang w:val="zh-CN"/>
        </w:rPr>
        <w:t>15</w:t>
      </w:r>
      <w:r w:rsidRPr="00E24C64">
        <w:rPr>
          <w:rFonts w:eastAsia="SimSun"/>
          <w:sz w:val="24"/>
          <w:szCs w:val="24"/>
          <w:lang w:val="zh-CN"/>
        </w:rPr>
        <w:t>以及关于</w:t>
      </w:r>
      <w:r w:rsidR="00E50A7C" w:rsidRPr="00E24C64">
        <w:rPr>
          <w:rFonts w:eastAsia="SimSun" w:hint="eastAsia"/>
          <w:sz w:val="24"/>
          <w:szCs w:val="24"/>
          <w:lang w:val="zh-CN"/>
        </w:rPr>
        <w:t>奖励</w:t>
      </w:r>
      <w:r w:rsidRPr="00E24C64">
        <w:rPr>
          <w:rFonts w:eastAsia="SimSun"/>
          <w:sz w:val="24"/>
          <w:szCs w:val="24"/>
          <w:lang w:val="zh-CN"/>
        </w:rPr>
        <w:t>措施的行动目标</w:t>
      </w:r>
      <w:r w:rsidRPr="00E24C64">
        <w:rPr>
          <w:rFonts w:eastAsia="SimSun"/>
          <w:sz w:val="24"/>
          <w:szCs w:val="24"/>
          <w:lang w:val="zh-CN"/>
        </w:rPr>
        <w:t>17</w:t>
      </w:r>
      <w:r w:rsidR="007B3674">
        <w:rPr>
          <w:rFonts w:eastAsia="SimSun"/>
          <w:sz w:val="24"/>
          <w:szCs w:val="24"/>
          <w:lang w:val="zh-CN"/>
        </w:rPr>
        <w:t>）</w:t>
      </w:r>
      <w:r w:rsidRPr="00E24C64">
        <w:rPr>
          <w:rFonts w:eastAsia="SimSun"/>
          <w:sz w:val="24"/>
          <w:szCs w:val="24"/>
          <w:lang w:val="zh-CN"/>
        </w:rPr>
        <w:t>已经</w:t>
      </w:r>
      <w:r w:rsidR="00D34D9D" w:rsidRPr="00E24C64">
        <w:rPr>
          <w:rFonts w:eastAsia="SimSun" w:hint="eastAsia"/>
          <w:sz w:val="24"/>
          <w:szCs w:val="24"/>
          <w:lang w:val="zh-CN"/>
        </w:rPr>
        <w:t>贴</w:t>
      </w:r>
      <w:r w:rsidRPr="00E24C64">
        <w:rPr>
          <w:rFonts w:eastAsia="SimSun"/>
          <w:sz w:val="24"/>
          <w:szCs w:val="24"/>
          <w:lang w:val="zh-CN"/>
        </w:rPr>
        <w:t>切反映了生物多样性主流化长期战略办法所涉五个行动领域中的四个领域。</w:t>
      </w:r>
    </w:p>
    <w:p w14:paraId="1B8388E8" w14:textId="4977B885" w:rsidR="008C6CB4" w:rsidRPr="00E24C64" w:rsidRDefault="008C6CB4" w:rsidP="00712EFD">
      <w:pPr>
        <w:pStyle w:val="Para10"/>
        <w:numPr>
          <w:ilvl w:val="0"/>
          <w:numId w:val="6"/>
        </w:numPr>
        <w:suppressLineNumbers/>
        <w:tabs>
          <w:tab w:val="clear" w:pos="360"/>
        </w:tabs>
        <w:suppressAutoHyphens/>
        <w:topLinePunct/>
        <w:rPr>
          <w:rFonts w:eastAsia="SimSun"/>
          <w:sz w:val="24"/>
          <w:szCs w:val="24"/>
        </w:rPr>
      </w:pPr>
      <w:r w:rsidRPr="00E24C64">
        <w:rPr>
          <w:rFonts w:eastAsia="SimSun"/>
          <w:sz w:val="24"/>
          <w:szCs w:val="24"/>
          <w:lang w:val="zh-CN"/>
        </w:rPr>
        <w:t>随着</w:t>
      </w:r>
      <w:r w:rsidRPr="00E24C64">
        <w:rPr>
          <w:rFonts w:eastAsia="SimSun"/>
          <w:sz w:val="24"/>
          <w:szCs w:val="24"/>
          <w:lang w:val="zh-CN"/>
        </w:rPr>
        <w:t>2020</w:t>
      </w:r>
      <w:r w:rsidRPr="00E24C64">
        <w:rPr>
          <w:rFonts w:eastAsia="SimSun"/>
          <w:sz w:val="24"/>
          <w:szCs w:val="24"/>
          <w:lang w:val="zh-CN"/>
        </w:rPr>
        <w:t>年后全球生物多样性框架与生物多样性主流化长期战略办法的进一步完善和最后敲定，保持并进一步加强这种一致性</w:t>
      </w:r>
      <w:r w:rsidR="00154625" w:rsidRPr="00E24C64">
        <w:rPr>
          <w:rFonts w:eastAsia="SimSun" w:hint="eastAsia"/>
          <w:sz w:val="24"/>
          <w:szCs w:val="24"/>
          <w:lang w:val="zh-CN"/>
        </w:rPr>
        <w:t>很有用，原因如此</w:t>
      </w:r>
      <w:r w:rsidRPr="00E24C64">
        <w:rPr>
          <w:rFonts w:eastAsia="SimSun"/>
          <w:sz w:val="24"/>
          <w:szCs w:val="24"/>
          <w:lang w:val="zh-CN"/>
        </w:rPr>
        <w:t>：</w:t>
      </w:r>
    </w:p>
    <w:p w14:paraId="2B04E3EA" w14:textId="074332B6" w:rsidR="00163DFD" w:rsidRPr="00E24C64" w:rsidRDefault="00581EF7" w:rsidP="00712EFD">
      <w:pPr>
        <w:pStyle w:val="Para10"/>
        <w:numPr>
          <w:ilvl w:val="0"/>
          <w:numId w:val="13"/>
        </w:numPr>
        <w:suppressLineNumbers/>
        <w:suppressAutoHyphens/>
        <w:topLinePunct/>
        <w:autoSpaceDE w:val="0"/>
        <w:autoSpaceDN w:val="0"/>
        <w:adjustRightInd w:val="0"/>
        <w:snapToGrid w:val="0"/>
        <w:ind w:firstLine="709"/>
        <w:rPr>
          <w:rFonts w:eastAsia="SimSun"/>
          <w:iCs/>
          <w:sz w:val="24"/>
          <w:szCs w:val="24"/>
        </w:rPr>
      </w:pPr>
      <w:r w:rsidRPr="00E24C64">
        <w:rPr>
          <w:rFonts w:eastAsia="SimSun" w:hint="eastAsia"/>
          <w:sz w:val="24"/>
          <w:szCs w:val="24"/>
          <w:lang w:val="zh-CN"/>
        </w:rPr>
        <w:t>一方面</w:t>
      </w:r>
      <w:r w:rsidR="00163DFD" w:rsidRPr="00E24C64">
        <w:rPr>
          <w:rFonts w:eastAsia="SimSun"/>
          <w:sz w:val="24"/>
          <w:szCs w:val="24"/>
          <w:lang w:val="zh-CN"/>
        </w:rPr>
        <w:t>，可将生物</w:t>
      </w:r>
      <w:r w:rsidRPr="00E24C64">
        <w:rPr>
          <w:rFonts w:eastAsia="SimSun"/>
          <w:sz w:val="24"/>
          <w:szCs w:val="24"/>
          <w:lang w:val="zh-CN"/>
        </w:rPr>
        <w:t>多样性主流化</w:t>
      </w:r>
      <w:r w:rsidR="00163DFD" w:rsidRPr="00E24C64">
        <w:rPr>
          <w:rFonts w:eastAsia="SimSun"/>
          <w:sz w:val="24"/>
          <w:szCs w:val="24"/>
          <w:lang w:val="zh-CN"/>
        </w:rPr>
        <w:t>长期战略办法清楚地理解为补充指导，用以支持</w:t>
      </w:r>
      <w:r w:rsidR="00163DFD" w:rsidRPr="00E24C64">
        <w:rPr>
          <w:rFonts w:eastAsia="SimSun"/>
          <w:sz w:val="24"/>
          <w:szCs w:val="24"/>
          <w:lang w:val="zh-CN"/>
        </w:rPr>
        <w:t>2020</w:t>
      </w:r>
      <w:r w:rsidR="00163DFD" w:rsidRPr="00E24C64">
        <w:rPr>
          <w:rFonts w:eastAsia="SimSun"/>
          <w:sz w:val="24"/>
          <w:szCs w:val="24"/>
          <w:lang w:val="zh-CN"/>
        </w:rPr>
        <w:t>年后全球生物多样性框架主流要素的实施，特别是如上所述的相关行动目标，但也包括其他可能要素；</w:t>
      </w:r>
    </w:p>
    <w:p w14:paraId="75A8443F" w14:textId="5B08BE02" w:rsidR="00163DFD" w:rsidRPr="00E24C64" w:rsidRDefault="00581EF7" w:rsidP="00712EFD">
      <w:pPr>
        <w:pStyle w:val="Para10"/>
        <w:numPr>
          <w:ilvl w:val="0"/>
          <w:numId w:val="13"/>
        </w:numPr>
        <w:suppressLineNumbers/>
        <w:suppressAutoHyphens/>
        <w:topLinePunct/>
        <w:autoSpaceDE w:val="0"/>
        <w:autoSpaceDN w:val="0"/>
        <w:adjustRightInd w:val="0"/>
        <w:snapToGrid w:val="0"/>
        <w:ind w:firstLine="709"/>
        <w:rPr>
          <w:rFonts w:eastAsia="SimSun"/>
          <w:iCs/>
          <w:sz w:val="24"/>
          <w:szCs w:val="24"/>
        </w:rPr>
      </w:pPr>
      <w:r w:rsidRPr="00E24C64">
        <w:rPr>
          <w:rFonts w:eastAsia="SimSun" w:hint="eastAsia"/>
          <w:sz w:val="24"/>
          <w:szCs w:val="24"/>
          <w:lang w:val="zh-CN"/>
        </w:rPr>
        <w:t>另一方面</w:t>
      </w:r>
      <w:r w:rsidR="00163DFD" w:rsidRPr="00E24C64">
        <w:rPr>
          <w:rFonts w:eastAsia="SimSun"/>
          <w:sz w:val="24"/>
          <w:szCs w:val="24"/>
          <w:lang w:val="zh-CN"/>
        </w:rPr>
        <w:t>，这种互</w:t>
      </w:r>
      <w:r w:rsidR="00E53142" w:rsidRPr="00E24C64">
        <w:rPr>
          <w:rFonts w:eastAsia="SimSun" w:hint="eastAsia"/>
          <w:sz w:val="24"/>
          <w:szCs w:val="24"/>
          <w:lang w:val="zh-CN"/>
        </w:rPr>
        <w:t>动</w:t>
      </w:r>
      <w:r w:rsidR="00163DFD" w:rsidRPr="00E24C64">
        <w:rPr>
          <w:rFonts w:eastAsia="SimSun"/>
          <w:sz w:val="24"/>
          <w:szCs w:val="24"/>
          <w:lang w:val="zh-CN"/>
        </w:rPr>
        <w:t>将使</w:t>
      </w:r>
      <w:r w:rsidR="00163DFD" w:rsidRPr="00E24C64">
        <w:rPr>
          <w:rFonts w:eastAsia="SimSun"/>
          <w:sz w:val="24"/>
          <w:szCs w:val="24"/>
          <w:lang w:val="zh-CN"/>
        </w:rPr>
        <w:t>2020</w:t>
      </w:r>
      <w:r w:rsidR="00163DFD" w:rsidRPr="00E24C64">
        <w:rPr>
          <w:rFonts w:eastAsia="SimSun"/>
          <w:sz w:val="24"/>
          <w:szCs w:val="24"/>
          <w:lang w:val="zh-CN"/>
        </w:rPr>
        <w:t>年后全球生物多样性框架</w:t>
      </w:r>
      <w:r w:rsidR="0040105F" w:rsidRPr="00E24C64">
        <w:rPr>
          <w:rFonts w:eastAsia="SimSun" w:hint="eastAsia"/>
          <w:sz w:val="24"/>
          <w:szCs w:val="24"/>
          <w:lang w:val="zh-CN"/>
        </w:rPr>
        <w:t>停</w:t>
      </w:r>
      <w:r w:rsidR="00163DFD" w:rsidRPr="00E24C64">
        <w:rPr>
          <w:rFonts w:eastAsia="SimSun"/>
          <w:sz w:val="24"/>
          <w:szCs w:val="24"/>
          <w:lang w:val="zh-CN"/>
        </w:rPr>
        <w:t>持在战略</w:t>
      </w:r>
      <w:r w:rsidR="0040105F" w:rsidRPr="00E24C64">
        <w:rPr>
          <w:rFonts w:eastAsia="SimSun" w:hint="eastAsia"/>
          <w:sz w:val="24"/>
          <w:szCs w:val="24"/>
          <w:lang w:val="zh-CN"/>
        </w:rPr>
        <w:t>层面</w:t>
      </w:r>
      <w:r w:rsidR="00163DFD" w:rsidRPr="00E24C64">
        <w:rPr>
          <w:rFonts w:eastAsia="SimSun"/>
          <w:sz w:val="24"/>
          <w:szCs w:val="24"/>
          <w:lang w:val="zh-CN"/>
        </w:rPr>
        <w:t>，</w:t>
      </w:r>
      <w:r w:rsidR="00E3230F" w:rsidRPr="00E24C64">
        <w:rPr>
          <w:rFonts w:eastAsia="SimSun" w:hint="eastAsia"/>
          <w:sz w:val="24"/>
          <w:szCs w:val="24"/>
          <w:lang w:val="zh-CN"/>
        </w:rPr>
        <w:t>内容比较粗疏</w:t>
      </w:r>
      <w:r w:rsidR="00163DFD" w:rsidRPr="00E24C64">
        <w:rPr>
          <w:rFonts w:eastAsia="SimSun"/>
          <w:sz w:val="24"/>
          <w:szCs w:val="24"/>
          <w:lang w:val="zh-CN"/>
        </w:rPr>
        <w:t>，因为生物</w:t>
      </w:r>
      <w:r w:rsidRPr="00E24C64">
        <w:rPr>
          <w:rFonts w:eastAsia="SimSun"/>
          <w:sz w:val="24"/>
          <w:szCs w:val="24"/>
          <w:lang w:val="zh-CN"/>
        </w:rPr>
        <w:t>多样性主流化</w:t>
      </w:r>
      <w:r w:rsidR="00163DFD" w:rsidRPr="00E24C64">
        <w:rPr>
          <w:rFonts w:eastAsia="SimSun"/>
          <w:sz w:val="24"/>
          <w:szCs w:val="24"/>
          <w:lang w:val="zh-CN"/>
        </w:rPr>
        <w:t>长期战略办法及其行动计划</w:t>
      </w:r>
      <w:r w:rsidR="00E53142" w:rsidRPr="00E24C64">
        <w:rPr>
          <w:rFonts w:eastAsia="SimSun" w:hint="eastAsia"/>
          <w:sz w:val="24"/>
          <w:szCs w:val="24"/>
          <w:lang w:val="zh-CN"/>
        </w:rPr>
        <w:t>将</w:t>
      </w:r>
      <w:r w:rsidR="00EE3151" w:rsidRPr="00E24C64">
        <w:rPr>
          <w:rFonts w:eastAsia="SimSun" w:hint="eastAsia"/>
          <w:sz w:val="24"/>
          <w:szCs w:val="24"/>
          <w:lang w:val="zh-CN"/>
        </w:rPr>
        <w:t>提供</w:t>
      </w:r>
      <w:r w:rsidR="00E53142" w:rsidRPr="00E24C64">
        <w:rPr>
          <w:rFonts w:eastAsia="SimSun"/>
          <w:sz w:val="24"/>
          <w:szCs w:val="24"/>
          <w:lang w:val="zh-CN"/>
        </w:rPr>
        <w:t>进一步的业务指导</w:t>
      </w:r>
      <w:r w:rsidR="00163DFD" w:rsidRPr="00E24C64">
        <w:rPr>
          <w:rFonts w:eastAsia="SimSun"/>
          <w:sz w:val="24"/>
          <w:szCs w:val="24"/>
          <w:lang w:val="zh-CN"/>
        </w:rPr>
        <w:t>。</w:t>
      </w:r>
    </w:p>
    <w:p w14:paraId="16FE2417" w14:textId="0BCBA7A6" w:rsidR="005C7248" w:rsidRPr="00E24C64" w:rsidRDefault="00BB4AB3" w:rsidP="00712EFD">
      <w:pPr>
        <w:pStyle w:val="Para10"/>
        <w:numPr>
          <w:ilvl w:val="0"/>
          <w:numId w:val="6"/>
        </w:numPr>
        <w:suppressLineNumbers/>
        <w:tabs>
          <w:tab w:val="clear" w:pos="360"/>
        </w:tabs>
        <w:suppressAutoHyphens/>
        <w:topLinePunct/>
        <w:rPr>
          <w:rFonts w:eastAsia="SimSun"/>
          <w:sz w:val="24"/>
          <w:szCs w:val="24"/>
        </w:rPr>
      </w:pPr>
      <w:r w:rsidRPr="00E24C64">
        <w:rPr>
          <w:rFonts w:eastAsia="SimSun"/>
          <w:sz w:val="24"/>
          <w:szCs w:val="24"/>
          <w:lang w:val="zh-CN"/>
        </w:rPr>
        <w:t>维持和进一步加强这种</w:t>
      </w:r>
      <w:r w:rsidR="005D79DE" w:rsidRPr="00E24C64">
        <w:rPr>
          <w:rFonts w:eastAsia="SimSun" w:hint="eastAsia"/>
          <w:sz w:val="24"/>
          <w:szCs w:val="24"/>
          <w:lang w:val="zh-CN"/>
        </w:rPr>
        <w:t>一致性</w:t>
      </w:r>
      <w:r w:rsidRPr="00E24C64">
        <w:rPr>
          <w:rFonts w:eastAsia="SimSun"/>
          <w:sz w:val="24"/>
          <w:szCs w:val="24"/>
          <w:lang w:val="zh-CN"/>
        </w:rPr>
        <w:t>可通过以下方式进行：</w:t>
      </w:r>
    </w:p>
    <w:p w14:paraId="75D82E05" w14:textId="572D80FA" w:rsidR="00E5510E" w:rsidRPr="00E24C64" w:rsidRDefault="00F81A5C" w:rsidP="00712EFD">
      <w:pPr>
        <w:pStyle w:val="Para10"/>
        <w:numPr>
          <w:ilvl w:val="1"/>
          <w:numId w:val="14"/>
        </w:numPr>
        <w:suppressLineNumbers/>
        <w:suppressAutoHyphens/>
        <w:topLinePunct/>
        <w:rPr>
          <w:rFonts w:eastAsia="SimSun"/>
          <w:sz w:val="24"/>
          <w:szCs w:val="24"/>
        </w:rPr>
      </w:pPr>
      <w:r w:rsidRPr="00E24C64">
        <w:rPr>
          <w:rFonts w:eastAsia="SimSun"/>
          <w:sz w:val="24"/>
          <w:szCs w:val="24"/>
          <w:lang w:val="zh-CN"/>
        </w:rPr>
        <w:t>在</w:t>
      </w:r>
      <w:r w:rsidRPr="007B3674">
        <w:rPr>
          <w:rFonts w:ascii="SimSun" w:eastAsia="SimSun" w:hAnsi="SimSun"/>
          <w:sz w:val="24"/>
          <w:szCs w:val="24"/>
          <w:lang w:val="zh-CN"/>
        </w:rPr>
        <w:t>“</w:t>
      </w:r>
      <w:r w:rsidRPr="00E24C64">
        <w:rPr>
          <w:rFonts w:eastAsia="SimSun"/>
          <w:sz w:val="24"/>
          <w:szCs w:val="24"/>
          <w:lang w:val="zh-CN"/>
        </w:rPr>
        <w:t>工具和解决办法</w:t>
      </w:r>
      <w:r w:rsidRPr="007B3674">
        <w:rPr>
          <w:rFonts w:ascii="SimSun" w:eastAsia="SimSun" w:hAnsi="SimSun"/>
          <w:sz w:val="24"/>
          <w:szCs w:val="24"/>
          <w:lang w:val="zh-CN"/>
        </w:rPr>
        <w:t>”</w:t>
      </w:r>
      <w:r w:rsidRPr="00E24C64">
        <w:rPr>
          <w:rFonts w:eastAsia="SimSun"/>
          <w:sz w:val="24"/>
          <w:szCs w:val="24"/>
          <w:lang w:val="zh-CN"/>
        </w:rPr>
        <w:t>部分，针对生物</w:t>
      </w:r>
      <w:r w:rsidR="00581EF7" w:rsidRPr="00E24C64">
        <w:rPr>
          <w:rFonts w:eastAsia="SimSun"/>
          <w:sz w:val="24"/>
          <w:szCs w:val="24"/>
          <w:lang w:val="zh-CN"/>
        </w:rPr>
        <w:t>多样性主流化</w:t>
      </w:r>
      <w:r w:rsidRPr="00E24C64">
        <w:rPr>
          <w:rFonts w:eastAsia="SimSun"/>
          <w:sz w:val="24"/>
          <w:szCs w:val="24"/>
          <w:lang w:val="zh-CN"/>
        </w:rPr>
        <w:t>长期战略办法中的行动和行动领域，以及</w:t>
      </w:r>
      <w:r w:rsidRPr="00E24C64">
        <w:rPr>
          <w:rFonts w:eastAsia="SimSun"/>
          <w:sz w:val="24"/>
          <w:szCs w:val="24"/>
          <w:lang w:val="zh-CN"/>
        </w:rPr>
        <w:t xml:space="preserve">2020 </w:t>
      </w:r>
      <w:r w:rsidRPr="00E24C64">
        <w:rPr>
          <w:rFonts w:eastAsia="SimSun"/>
          <w:sz w:val="24"/>
          <w:szCs w:val="24"/>
          <w:lang w:val="zh-CN"/>
        </w:rPr>
        <w:t>后全球生物多样性框架中的相关行动目标，使用统一的措辞；</w:t>
      </w:r>
    </w:p>
    <w:p w14:paraId="7244FD6A" w14:textId="244496A3" w:rsidR="00A06A4D" w:rsidRPr="00E24C64" w:rsidRDefault="00F81A5C" w:rsidP="00712EFD">
      <w:pPr>
        <w:pStyle w:val="Para10"/>
        <w:numPr>
          <w:ilvl w:val="1"/>
          <w:numId w:val="14"/>
        </w:numPr>
        <w:suppressLineNumbers/>
        <w:suppressAutoHyphens/>
        <w:topLinePunct/>
        <w:rPr>
          <w:rFonts w:eastAsia="SimSun"/>
          <w:sz w:val="24"/>
          <w:szCs w:val="24"/>
        </w:rPr>
      </w:pPr>
      <w:r w:rsidRPr="00E24C64">
        <w:rPr>
          <w:rFonts w:eastAsia="SimSun"/>
          <w:sz w:val="24"/>
          <w:szCs w:val="24"/>
          <w:lang w:val="zh-CN"/>
        </w:rPr>
        <w:t>对于</w:t>
      </w:r>
      <w:r w:rsidRPr="007B3674">
        <w:rPr>
          <w:rFonts w:ascii="SimSun" w:eastAsia="SimSun" w:hAnsi="SimSun"/>
          <w:sz w:val="24"/>
          <w:szCs w:val="24"/>
          <w:lang w:val="zh-CN"/>
        </w:rPr>
        <w:t>“</w:t>
      </w:r>
      <w:r w:rsidRPr="00E24C64">
        <w:rPr>
          <w:rFonts w:eastAsia="SimSun"/>
          <w:sz w:val="24"/>
          <w:szCs w:val="24"/>
          <w:lang w:val="zh-CN"/>
        </w:rPr>
        <w:t>工具和解决办法</w:t>
      </w:r>
      <w:r w:rsidRPr="007B3674">
        <w:rPr>
          <w:rFonts w:ascii="SimSun" w:eastAsia="SimSun" w:hAnsi="SimSun"/>
          <w:sz w:val="24"/>
          <w:szCs w:val="24"/>
          <w:lang w:val="zh-CN"/>
        </w:rPr>
        <w:t>”</w:t>
      </w:r>
      <w:r w:rsidRPr="00E24C64">
        <w:rPr>
          <w:rFonts w:eastAsia="SimSun"/>
          <w:sz w:val="24"/>
          <w:szCs w:val="24"/>
          <w:lang w:val="zh-CN"/>
        </w:rPr>
        <w:t>中的行动目标，根据目标之间的密切联系和相互作用，进行</w:t>
      </w:r>
      <w:r w:rsidR="00671FD9" w:rsidRPr="00E24C64">
        <w:rPr>
          <w:rFonts w:eastAsia="SimSun" w:hint="eastAsia"/>
          <w:sz w:val="24"/>
          <w:szCs w:val="24"/>
          <w:lang w:val="zh-CN"/>
        </w:rPr>
        <w:t>分</w:t>
      </w:r>
      <w:r w:rsidRPr="00E24C64">
        <w:rPr>
          <w:rFonts w:eastAsia="SimSun"/>
          <w:sz w:val="24"/>
          <w:szCs w:val="24"/>
          <w:lang w:val="zh-CN"/>
        </w:rPr>
        <w:t>组；</w:t>
      </w:r>
    </w:p>
    <w:p w14:paraId="52FF92ED" w14:textId="17355057" w:rsidR="00A341E2" w:rsidRPr="00E24C64" w:rsidRDefault="00836CCE" w:rsidP="00712EFD">
      <w:pPr>
        <w:pStyle w:val="Para10"/>
        <w:numPr>
          <w:ilvl w:val="1"/>
          <w:numId w:val="14"/>
        </w:numPr>
        <w:suppressLineNumbers/>
        <w:suppressAutoHyphens/>
        <w:topLinePunct/>
        <w:rPr>
          <w:rFonts w:eastAsia="SimSun"/>
          <w:sz w:val="24"/>
          <w:szCs w:val="24"/>
        </w:rPr>
      </w:pPr>
      <w:r w:rsidRPr="00E24C64">
        <w:rPr>
          <w:rFonts w:eastAsia="SimSun"/>
          <w:sz w:val="24"/>
          <w:szCs w:val="24"/>
          <w:lang w:val="zh-CN"/>
        </w:rPr>
        <w:t>在对全球生物多样性框架进一步更新的过程中，进一步突出和加强主流化议程的全局性和交叉性。</w:t>
      </w:r>
    </w:p>
    <w:p w14:paraId="32A06EFC" w14:textId="77777777" w:rsidR="00836CCE" w:rsidRPr="00E24C64" w:rsidRDefault="00836CCE" w:rsidP="00B47649">
      <w:pPr>
        <w:pStyle w:val="Para10"/>
        <w:numPr>
          <w:ilvl w:val="0"/>
          <w:numId w:val="0"/>
        </w:numPr>
        <w:suppressLineNumbers/>
        <w:suppressAutoHyphens/>
        <w:rPr>
          <w:rFonts w:eastAsia="SimSun"/>
          <w:sz w:val="24"/>
          <w:szCs w:val="24"/>
          <w:lang w:val="en-GB"/>
        </w:rPr>
      </w:pPr>
    </w:p>
    <w:p w14:paraId="12C765CF" w14:textId="5F296B20" w:rsidR="00836CCE" w:rsidRPr="00E24C64" w:rsidRDefault="00836CCE" w:rsidP="00B47649">
      <w:pPr>
        <w:pStyle w:val="Para10"/>
        <w:numPr>
          <w:ilvl w:val="0"/>
          <w:numId w:val="14"/>
        </w:numPr>
        <w:suppressLineNumbers/>
        <w:suppressAutoHyphens/>
        <w:rPr>
          <w:rFonts w:eastAsia="SimSun"/>
          <w:sz w:val="24"/>
          <w:szCs w:val="24"/>
          <w:lang w:val="en-GB"/>
        </w:rPr>
        <w:sectPr w:rsidR="00836CCE" w:rsidRPr="00E24C64" w:rsidSect="008E1B24">
          <w:headerReference w:type="even" r:id="rId16"/>
          <w:headerReference w:type="default" r:id="rId17"/>
          <w:footerReference w:type="even" r:id="rId18"/>
          <w:footerReference w:type="default" r:id="rId19"/>
          <w:footerReference w:type="first" r:id="rId20"/>
          <w:type w:val="continuous"/>
          <w:pgSz w:w="12240" w:h="15840"/>
          <w:pgMar w:top="567" w:right="1389" w:bottom="1134" w:left="1389" w:header="461" w:footer="720" w:gutter="0"/>
          <w:cols w:space="708"/>
          <w:titlePg/>
          <w:docGrid w:linePitch="360"/>
        </w:sectPr>
      </w:pPr>
    </w:p>
    <w:p w14:paraId="73B99E33" w14:textId="6D586346" w:rsidR="008C6CB4" w:rsidRPr="007C75BC" w:rsidRDefault="008270EE" w:rsidP="00B47649">
      <w:pPr>
        <w:suppressLineNumbers/>
        <w:suppressAutoHyphens/>
        <w:kinsoku w:val="0"/>
        <w:overflowPunct w:val="0"/>
        <w:autoSpaceDE w:val="0"/>
        <w:autoSpaceDN w:val="0"/>
        <w:adjustRightInd w:val="0"/>
        <w:snapToGrid w:val="0"/>
        <w:jc w:val="center"/>
        <w:rPr>
          <w:rFonts w:eastAsia="STKaiti"/>
          <w:snapToGrid w:val="0"/>
          <w:sz w:val="24"/>
          <w:szCs w:val="24"/>
        </w:rPr>
      </w:pPr>
      <w:r w:rsidRPr="007C75BC">
        <w:rPr>
          <w:rFonts w:eastAsia="STKaiti" w:hint="eastAsia"/>
          <w:sz w:val="24"/>
          <w:szCs w:val="24"/>
          <w:lang w:val="zh-CN"/>
        </w:rPr>
        <w:t>附件二</w:t>
      </w:r>
    </w:p>
    <w:p w14:paraId="4BA7CA66" w14:textId="710910A1" w:rsidR="00A714E6" w:rsidRPr="00E24C64" w:rsidRDefault="00A714E6" w:rsidP="006D433D">
      <w:pPr>
        <w:pStyle w:val="HEADINGNOTFORTOC"/>
        <w:suppressLineNumbers/>
        <w:tabs>
          <w:tab w:val="clear" w:pos="720"/>
        </w:tabs>
        <w:suppressAutoHyphens/>
        <w:kinsoku w:val="0"/>
        <w:overflowPunct w:val="0"/>
        <w:autoSpaceDE w:val="0"/>
        <w:autoSpaceDN w:val="0"/>
        <w:adjustRightInd w:val="0"/>
        <w:snapToGrid w:val="0"/>
        <w:spacing w:before="120"/>
        <w:rPr>
          <w:rFonts w:eastAsia="SimHei"/>
          <w:snapToGrid w:val="0"/>
          <w:sz w:val="24"/>
          <w:szCs w:val="24"/>
        </w:rPr>
      </w:pPr>
      <w:r w:rsidRPr="00E24C64">
        <w:rPr>
          <w:rFonts w:eastAsia="SimHei"/>
          <w:bCs/>
          <w:sz w:val="24"/>
          <w:szCs w:val="24"/>
          <w:lang w:val="zh-CN"/>
        </w:rPr>
        <w:t>生物</w:t>
      </w:r>
      <w:r w:rsidR="00581EF7" w:rsidRPr="00E24C64">
        <w:rPr>
          <w:rFonts w:eastAsia="SimHei"/>
          <w:bCs/>
          <w:sz w:val="24"/>
          <w:szCs w:val="24"/>
          <w:lang w:val="zh-CN"/>
        </w:rPr>
        <w:t>多样性主流化</w:t>
      </w:r>
      <w:r w:rsidRPr="00E24C64">
        <w:rPr>
          <w:rFonts w:eastAsia="SimHei"/>
          <w:bCs/>
          <w:sz w:val="24"/>
          <w:szCs w:val="24"/>
          <w:lang w:val="zh-CN"/>
        </w:rPr>
        <w:t>长期战略办法</w:t>
      </w:r>
    </w:p>
    <w:p w14:paraId="69992CB0" w14:textId="6A193505" w:rsidR="00187D47" w:rsidRPr="00E24C64" w:rsidRDefault="00A01EF2" w:rsidP="006D433D">
      <w:pPr>
        <w:pStyle w:val="Heading2"/>
        <w:suppressLineNumbers/>
        <w:tabs>
          <w:tab w:val="clear" w:pos="720"/>
        </w:tabs>
        <w:suppressAutoHyphens/>
        <w:jc w:val="both"/>
        <w:rPr>
          <w:rFonts w:eastAsia="SimHei"/>
          <w:sz w:val="24"/>
          <w:szCs w:val="24"/>
        </w:rPr>
      </w:pPr>
      <w:r w:rsidRPr="00E24C64">
        <w:rPr>
          <w:rFonts w:eastAsia="SimHei"/>
          <w:sz w:val="24"/>
          <w:szCs w:val="24"/>
          <w:lang w:val="zh-CN"/>
        </w:rPr>
        <w:t>导言</w:t>
      </w:r>
    </w:p>
    <w:p w14:paraId="3EBB2D58" w14:textId="00802E16" w:rsidR="00AF0426" w:rsidRPr="008D1499" w:rsidRDefault="00A01EF2"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sz w:val="24"/>
          <w:szCs w:val="24"/>
          <w:lang w:eastAsia="zh-CN"/>
        </w:rPr>
      </w:pPr>
      <w:r w:rsidRPr="00E24C64">
        <w:rPr>
          <w:rFonts w:eastAsia="SimSun"/>
          <w:sz w:val="24"/>
          <w:szCs w:val="24"/>
          <w:lang w:val="zh-CN"/>
        </w:rPr>
        <w:t>尽管在过去十年中已经取得了进展，但生物多样性</w:t>
      </w:r>
      <w:r w:rsidR="00827F00" w:rsidRPr="00E24C64">
        <w:rPr>
          <w:rFonts w:eastAsia="SimSun" w:hint="eastAsia"/>
          <w:sz w:val="24"/>
          <w:szCs w:val="24"/>
          <w:lang w:val="zh-CN" w:eastAsia="zh-CN"/>
        </w:rPr>
        <w:t>下降</w:t>
      </w:r>
      <w:r w:rsidRPr="00E24C64">
        <w:rPr>
          <w:rFonts w:eastAsia="SimSun"/>
          <w:sz w:val="24"/>
          <w:szCs w:val="24"/>
          <w:lang w:val="zh-CN"/>
        </w:rPr>
        <w:t>和生态系统退化情况在很大程度上有增无减，并日益对可持续发展和人类福祉产生威胁。需要进行深刻的变革，以转变指导发展以及商业和投资决策</w:t>
      </w:r>
      <w:r w:rsidR="0003462D" w:rsidRPr="00E24C64">
        <w:rPr>
          <w:rFonts w:eastAsia="SimSun" w:hint="eastAsia"/>
          <w:sz w:val="24"/>
          <w:szCs w:val="24"/>
          <w:lang w:val="zh-CN" w:eastAsia="zh-CN"/>
        </w:rPr>
        <w:t>的</w:t>
      </w:r>
      <w:r w:rsidRPr="00E24C64">
        <w:rPr>
          <w:rFonts w:eastAsia="SimSun"/>
          <w:sz w:val="24"/>
          <w:szCs w:val="24"/>
          <w:lang w:val="zh-CN"/>
        </w:rPr>
        <w:t>机制，以便将生物多样性纳入发展、</w:t>
      </w:r>
      <w:r w:rsidR="00DB7D30" w:rsidRPr="00E24C64">
        <w:rPr>
          <w:rFonts w:eastAsia="SimSun"/>
          <w:sz w:val="24"/>
          <w:szCs w:val="24"/>
          <w:lang w:val="zh-CN"/>
        </w:rPr>
        <w:t>气候变化</w:t>
      </w:r>
      <w:r w:rsidRPr="00E24C64">
        <w:rPr>
          <w:rFonts w:eastAsia="SimSun"/>
          <w:sz w:val="24"/>
          <w:szCs w:val="24"/>
          <w:lang w:val="zh-CN"/>
        </w:rPr>
        <w:t>减缓和适应以及经济部门，并努力实现对生态系统和物种的</w:t>
      </w:r>
      <w:r w:rsidR="0003462D" w:rsidRPr="00E24C64">
        <w:rPr>
          <w:rFonts w:eastAsia="SimSun" w:hint="eastAsia"/>
          <w:sz w:val="24"/>
          <w:szCs w:val="24"/>
          <w:lang w:val="zh-CN" w:eastAsia="zh-CN"/>
        </w:rPr>
        <w:t>最终</w:t>
      </w:r>
      <w:r w:rsidRPr="00E24C64">
        <w:rPr>
          <w:rFonts w:eastAsia="SimSun"/>
          <w:sz w:val="24"/>
          <w:szCs w:val="24"/>
          <w:lang w:val="zh-CN"/>
        </w:rPr>
        <w:t>积极影响。为实现这一目标，需要将自然的多方面价值</w:t>
      </w:r>
      <w:r w:rsidR="00035772" w:rsidRPr="00E24C64">
        <w:rPr>
          <w:rFonts w:eastAsia="SimSun" w:hint="eastAsia"/>
          <w:sz w:val="24"/>
          <w:szCs w:val="24"/>
          <w:lang w:val="zh-CN" w:eastAsia="zh-CN"/>
        </w:rPr>
        <w:t>反映到</w:t>
      </w:r>
      <w:r w:rsidR="00E60ECA" w:rsidRPr="008D1499">
        <w:rPr>
          <w:rFonts w:eastAsia="SimSun" w:hint="eastAsia"/>
          <w:sz w:val="24"/>
          <w:szCs w:val="24"/>
          <w:lang w:eastAsia="zh-CN"/>
        </w:rPr>
        <w:t>各项</w:t>
      </w:r>
      <w:r w:rsidRPr="008D1499">
        <w:rPr>
          <w:rFonts w:eastAsia="SimSun"/>
          <w:sz w:val="24"/>
          <w:szCs w:val="24"/>
          <w:lang w:val="zh-CN"/>
        </w:rPr>
        <w:t>全社会决策和行动中，包括在所有领域和各级政府、私营部门</w:t>
      </w:r>
      <w:r w:rsidR="007B3674">
        <w:rPr>
          <w:rFonts w:eastAsia="SimSun"/>
          <w:sz w:val="24"/>
          <w:szCs w:val="24"/>
          <w:lang w:val="zh-CN"/>
        </w:rPr>
        <w:t>（</w:t>
      </w:r>
      <w:r w:rsidRPr="008D1499">
        <w:rPr>
          <w:rFonts w:eastAsia="SimSun"/>
          <w:sz w:val="24"/>
          <w:szCs w:val="24"/>
          <w:lang w:val="zh-CN"/>
        </w:rPr>
        <w:t>商业和金融部门</w:t>
      </w:r>
      <w:r w:rsidR="007B3674">
        <w:rPr>
          <w:rFonts w:eastAsia="SimSun"/>
          <w:sz w:val="24"/>
          <w:szCs w:val="24"/>
          <w:lang w:val="zh-CN"/>
        </w:rPr>
        <w:t>）</w:t>
      </w:r>
      <w:r w:rsidRPr="008D1499">
        <w:rPr>
          <w:rFonts w:eastAsia="SimSun"/>
          <w:sz w:val="24"/>
          <w:szCs w:val="24"/>
          <w:lang w:val="zh-CN"/>
        </w:rPr>
        <w:t>和全社会。生物多样性和生态系统服务政府间科学</w:t>
      </w:r>
      <w:r w:rsidRPr="008D1499">
        <w:rPr>
          <w:rFonts w:eastAsia="SimSun"/>
          <w:sz w:val="24"/>
          <w:szCs w:val="24"/>
          <w:lang w:val="zh-CN"/>
        </w:rPr>
        <w:t>-</w:t>
      </w:r>
      <w:r w:rsidRPr="008D1499">
        <w:rPr>
          <w:rFonts w:eastAsia="SimSun"/>
          <w:sz w:val="24"/>
          <w:szCs w:val="24"/>
          <w:lang w:val="zh-CN"/>
        </w:rPr>
        <w:t>政策平台（</w:t>
      </w:r>
      <w:bookmarkStart w:id="26" w:name="OLE_LINK36"/>
      <w:bookmarkStart w:id="27" w:name="OLE_LINK37"/>
      <w:r w:rsidRPr="008D1499">
        <w:rPr>
          <w:rFonts w:eastAsia="SimSun"/>
          <w:sz w:val="24"/>
          <w:szCs w:val="24"/>
          <w:lang w:val="zh-CN"/>
        </w:rPr>
        <w:t>IPBES</w:t>
      </w:r>
      <w:bookmarkEnd w:id="26"/>
      <w:bookmarkEnd w:id="27"/>
      <w:r w:rsidRPr="008D1499">
        <w:rPr>
          <w:rFonts w:eastAsia="SimSun"/>
          <w:sz w:val="24"/>
          <w:szCs w:val="24"/>
          <w:lang w:val="zh-CN"/>
        </w:rPr>
        <w:t>）在其《生物多样性和生态系统服务全球评估报告》中指出：</w:t>
      </w:r>
      <w:r w:rsidR="00E60ECA" w:rsidRPr="008D1499">
        <w:rPr>
          <w:rFonts w:eastAsia="SimSun" w:hint="eastAsia"/>
          <w:sz w:val="24"/>
          <w:szCs w:val="24"/>
          <w:lang w:val="zh-CN" w:eastAsia="zh-CN"/>
        </w:rPr>
        <w:t xml:space="preserve"> </w:t>
      </w:r>
    </w:p>
    <w:p w14:paraId="2DC75253" w14:textId="2560AD5A" w:rsidR="00AF0426" w:rsidRPr="007C75BC" w:rsidRDefault="00AF0426" w:rsidP="00B02C11">
      <w:pPr>
        <w:suppressLineNumbers/>
        <w:suppressAutoHyphens/>
        <w:ind w:left="720" w:right="284"/>
        <w:rPr>
          <w:rFonts w:eastAsia="STKaiti"/>
          <w:sz w:val="24"/>
          <w:szCs w:val="24"/>
        </w:rPr>
      </w:pPr>
      <w:r w:rsidRPr="007C75BC">
        <w:rPr>
          <w:rFonts w:eastAsia="STKaiti" w:hint="eastAsia"/>
          <w:sz w:val="24"/>
          <w:szCs w:val="24"/>
          <w:lang w:val="zh-CN"/>
        </w:rPr>
        <w:t>按照目前的轨迹，保护和可持续利用自然以及实现可持续的目标无法实现，</w:t>
      </w:r>
      <w:r w:rsidRPr="007C75BC">
        <w:rPr>
          <w:rFonts w:eastAsia="STKaiti" w:hint="eastAsia"/>
          <w:sz w:val="24"/>
          <w:szCs w:val="24"/>
          <w:lang w:val="zh-CN"/>
        </w:rPr>
        <w:t>2030</w:t>
      </w:r>
      <w:r w:rsidRPr="007C75BC">
        <w:rPr>
          <w:rFonts w:eastAsia="STKaiti" w:hint="eastAsia"/>
          <w:sz w:val="24"/>
          <w:szCs w:val="24"/>
          <w:lang w:val="zh-CN"/>
        </w:rPr>
        <w:t>年及以后的目标只有通过涵盖各种经济、社会、政治和技术因素的转型变革方能实现</w:t>
      </w:r>
      <w:bookmarkStart w:id="28" w:name="_Ref50553352"/>
      <w:bookmarkEnd w:id="28"/>
      <w:r w:rsidR="003C2F74" w:rsidRPr="007C75BC">
        <w:rPr>
          <w:rStyle w:val="FootnoteReference"/>
          <w:rFonts w:eastAsia="STKaiti" w:hint="eastAsia"/>
          <w:spacing w:val="0"/>
          <w:w w:val="100"/>
          <w:position w:val="0"/>
          <w:sz w:val="24"/>
          <w:szCs w:val="24"/>
          <w:lang w:val="zh-CN"/>
        </w:rPr>
        <w:footnoteReference w:id="22"/>
      </w:r>
    </w:p>
    <w:p w14:paraId="52AE0D52" w14:textId="7B537C56" w:rsidR="00AF0426" w:rsidRPr="008D1499" w:rsidRDefault="00AF0426" w:rsidP="00B02C11">
      <w:pPr>
        <w:suppressLineNumbers/>
        <w:suppressAutoHyphens/>
        <w:ind w:left="720" w:right="284"/>
        <w:rPr>
          <w:rFonts w:eastAsia="SimSun"/>
          <w:sz w:val="24"/>
          <w:szCs w:val="24"/>
        </w:rPr>
      </w:pPr>
      <w:r w:rsidRPr="007C75BC">
        <w:rPr>
          <w:rFonts w:eastAsia="STKaiti" w:hint="eastAsia"/>
          <w:sz w:val="24"/>
          <w:szCs w:val="24"/>
          <w:lang w:val="zh-CN"/>
        </w:rPr>
        <w:t>我们必须提高雄心和政治意愿，将生物多样性</w:t>
      </w:r>
      <w:r w:rsidR="00400E35" w:rsidRPr="007C75BC">
        <w:rPr>
          <w:rFonts w:eastAsia="STKaiti" w:hint="eastAsia"/>
          <w:sz w:val="24"/>
          <w:szCs w:val="24"/>
          <w:lang w:val="zh-CN"/>
        </w:rPr>
        <w:t>养护</w:t>
      </w:r>
      <w:r w:rsidRPr="007C75BC">
        <w:rPr>
          <w:rFonts w:eastAsia="STKaiti" w:hint="eastAsia"/>
          <w:sz w:val="24"/>
          <w:szCs w:val="24"/>
          <w:lang w:val="zh-CN"/>
        </w:rPr>
        <w:t>和可持续利用纳入主流，并公平</w:t>
      </w:r>
      <w:r w:rsidR="00E60ECA" w:rsidRPr="007C75BC">
        <w:rPr>
          <w:rFonts w:eastAsia="STKaiti" w:hint="eastAsia"/>
          <w:sz w:val="24"/>
          <w:szCs w:val="24"/>
          <w:lang w:val="zh-CN"/>
        </w:rPr>
        <w:t>、</w:t>
      </w:r>
      <w:r w:rsidRPr="007C75BC">
        <w:rPr>
          <w:rFonts w:eastAsia="STKaiti" w:hint="eastAsia"/>
          <w:sz w:val="24"/>
          <w:szCs w:val="24"/>
          <w:lang w:val="zh-CN"/>
        </w:rPr>
        <w:t>公正地分享利用遗传资源所产生的惠益。</w:t>
      </w:r>
      <w:r w:rsidR="00805BBF" w:rsidRPr="00805BBF">
        <w:rPr>
          <w:rStyle w:val="FootnoteReference"/>
          <w:sz w:val="24"/>
          <w:szCs w:val="28"/>
          <w:lang w:val="zh-CN"/>
        </w:rPr>
        <w:footnoteReference w:id="23"/>
      </w:r>
    </w:p>
    <w:p w14:paraId="374E69AE" w14:textId="61B98265" w:rsidR="00514957" w:rsidRPr="00E24C64" w:rsidRDefault="00A01EF2"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sz w:val="24"/>
          <w:szCs w:val="24"/>
        </w:rPr>
      </w:pPr>
      <w:r w:rsidRPr="008D1499">
        <w:rPr>
          <w:rFonts w:eastAsia="SimSun"/>
          <w:sz w:val="24"/>
          <w:szCs w:val="24"/>
          <w:lang w:val="zh-CN"/>
        </w:rPr>
        <w:t>《生物多样性公约》</w:t>
      </w:r>
      <w:r w:rsidR="00C42CF7" w:rsidRPr="008D1499">
        <w:rPr>
          <w:rFonts w:eastAsia="SimSun" w:hint="eastAsia"/>
          <w:sz w:val="24"/>
          <w:szCs w:val="24"/>
          <w:lang w:val="zh-CN" w:eastAsia="zh-CN"/>
        </w:rPr>
        <w:t>既往</w:t>
      </w:r>
      <w:r w:rsidRPr="008D1499">
        <w:rPr>
          <w:rFonts w:eastAsia="SimSun"/>
          <w:sz w:val="24"/>
          <w:szCs w:val="24"/>
          <w:lang w:val="zh-CN"/>
        </w:rPr>
        <w:t>关于生物多样性主流化</w:t>
      </w:r>
      <w:r w:rsidR="00E60ECA" w:rsidRPr="008D1499">
        <w:rPr>
          <w:rFonts w:eastAsia="SimSun" w:hint="eastAsia"/>
          <w:sz w:val="24"/>
          <w:szCs w:val="24"/>
          <w:lang w:val="zh-CN" w:eastAsia="zh-CN"/>
        </w:rPr>
        <w:t>的</w:t>
      </w:r>
      <w:r w:rsidRPr="008D1499">
        <w:rPr>
          <w:rFonts w:eastAsia="SimSun"/>
          <w:sz w:val="24"/>
          <w:szCs w:val="24"/>
          <w:lang w:val="zh-CN"/>
        </w:rPr>
        <w:t>决定</w:t>
      </w:r>
      <w:r w:rsidR="007B3674">
        <w:rPr>
          <w:rFonts w:eastAsia="SimSun"/>
          <w:sz w:val="24"/>
          <w:szCs w:val="24"/>
          <w:lang w:val="zh-CN"/>
        </w:rPr>
        <w:t>（</w:t>
      </w:r>
      <w:r w:rsidRPr="008D1499">
        <w:rPr>
          <w:rFonts w:eastAsia="SimSun"/>
          <w:sz w:val="24"/>
          <w:szCs w:val="24"/>
          <w:lang w:val="zh-CN"/>
        </w:rPr>
        <w:t>第</w:t>
      </w:r>
      <w:r w:rsidRPr="008D1499">
        <w:rPr>
          <w:rFonts w:eastAsia="SimSun"/>
          <w:sz w:val="24"/>
          <w:szCs w:val="24"/>
          <w:lang w:val="zh-CN"/>
        </w:rPr>
        <w:t>XIII/3</w:t>
      </w:r>
      <w:r w:rsidRPr="008D1499">
        <w:rPr>
          <w:rFonts w:eastAsia="SimSun"/>
          <w:sz w:val="24"/>
          <w:szCs w:val="24"/>
          <w:lang w:val="zh-CN"/>
        </w:rPr>
        <w:t>号决定和第</w:t>
      </w:r>
      <w:r w:rsidRPr="008D1499">
        <w:rPr>
          <w:rFonts w:eastAsia="SimSun"/>
          <w:sz w:val="24"/>
          <w:szCs w:val="24"/>
          <w:lang w:val="zh-CN"/>
        </w:rPr>
        <w:t>14/3</w:t>
      </w:r>
      <w:r w:rsidRPr="008D1499">
        <w:rPr>
          <w:rFonts w:eastAsia="SimSun"/>
          <w:sz w:val="24"/>
          <w:szCs w:val="24"/>
          <w:lang w:val="zh-CN"/>
        </w:rPr>
        <w:t>号决定</w:t>
      </w:r>
      <w:r w:rsidR="007B3674">
        <w:rPr>
          <w:rFonts w:eastAsia="SimSun"/>
          <w:sz w:val="24"/>
          <w:szCs w:val="24"/>
          <w:lang w:val="zh-CN"/>
        </w:rPr>
        <w:t>）</w:t>
      </w:r>
      <w:r w:rsidRPr="008D1499">
        <w:rPr>
          <w:rFonts w:eastAsia="SimSun"/>
          <w:sz w:val="24"/>
          <w:szCs w:val="24"/>
          <w:lang w:val="zh-CN"/>
        </w:rPr>
        <w:t>已经强调了将生物多样性纳入</w:t>
      </w:r>
      <w:r w:rsidR="00D860D0" w:rsidRPr="008D1499">
        <w:rPr>
          <w:rFonts w:eastAsia="SimSun" w:hint="eastAsia"/>
          <w:sz w:val="24"/>
          <w:szCs w:val="24"/>
          <w:lang w:val="zh-CN" w:eastAsia="zh-CN"/>
        </w:rPr>
        <w:t>各</w:t>
      </w:r>
      <w:r w:rsidRPr="008D1499">
        <w:rPr>
          <w:rFonts w:eastAsia="SimSun"/>
          <w:sz w:val="24"/>
          <w:szCs w:val="24"/>
          <w:lang w:val="zh-CN"/>
        </w:rPr>
        <w:t>经济部门和</w:t>
      </w:r>
      <w:r w:rsidR="00C42CF7" w:rsidRPr="008D1499">
        <w:rPr>
          <w:rFonts w:eastAsia="SimSun" w:hint="eastAsia"/>
          <w:sz w:val="24"/>
          <w:szCs w:val="24"/>
          <w:lang w:val="zh-CN" w:eastAsia="zh-CN"/>
        </w:rPr>
        <w:t>普遍纳入</w:t>
      </w:r>
      <w:r w:rsidRPr="008D1499">
        <w:rPr>
          <w:rFonts w:eastAsia="SimSun"/>
          <w:sz w:val="24"/>
          <w:szCs w:val="24"/>
          <w:lang w:val="zh-CN"/>
        </w:rPr>
        <w:t>各级政府主流的重要性。</w:t>
      </w:r>
      <w:r w:rsidR="00230EE3" w:rsidRPr="008D1499">
        <w:rPr>
          <w:rFonts w:eastAsia="SimSun" w:hint="eastAsia"/>
          <w:sz w:val="24"/>
          <w:szCs w:val="24"/>
          <w:lang w:val="zh-CN" w:eastAsia="zh-CN"/>
        </w:rPr>
        <w:t>本</w:t>
      </w:r>
      <w:r w:rsidRPr="008D1499">
        <w:rPr>
          <w:rFonts w:eastAsia="SimSun"/>
          <w:sz w:val="24"/>
          <w:szCs w:val="24"/>
          <w:lang w:val="zh-CN"/>
        </w:rPr>
        <w:t>生物</w:t>
      </w:r>
      <w:r w:rsidR="00581EF7" w:rsidRPr="008D1499">
        <w:rPr>
          <w:rFonts w:eastAsia="SimSun"/>
          <w:sz w:val="24"/>
          <w:szCs w:val="24"/>
          <w:lang w:val="zh-CN"/>
        </w:rPr>
        <w:t>多样性主流化</w:t>
      </w:r>
      <w:r w:rsidRPr="008D1499">
        <w:rPr>
          <w:rFonts w:eastAsia="SimSun"/>
          <w:sz w:val="24"/>
          <w:szCs w:val="24"/>
          <w:lang w:val="zh-CN"/>
        </w:rPr>
        <w:t>长期战略办法以缔约方的国家能力和情况为基础</w:t>
      </w:r>
      <w:r w:rsidR="00D87BF0" w:rsidRPr="008D1499">
        <w:rPr>
          <w:rFonts w:eastAsia="SimSun" w:hint="eastAsia"/>
          <w:sz w:val="24"/>
          <w:szCs w:val="24"/>
          <w:lang w:val="zh-CN" w:eastAsia="zh-CN"/>
        </w:rPr>
        <w:t>而</w:t>
      </w:r>
      <w:r w:rsidRPr="008D1499">
        <w:rPr>
          <w:rFonts w:eastAsia="SimSun"/>
          <w:sz w:val="24"/>
          <w:szCs w:val="24"/>
          <w:lang w:val="zh-CN"/>
        </w:rPr>
        <w:t>可能产生的影响和惠益为科学证据，确定了</w:t>
      </w:r>
      <w:r w:rsidR="00D860D0" w:rsidRPr="008D1499">
        <w:rPr>
          <w:rFonts w:eastAsia="SimSun" w:hint="eastAsia"/>
          <w:sz w:val="24"/>
          <w:szCs w:val="24"/>
          <w:lang w:val="zh-CN" w:eastAsia="zh-CN"/>
        </w:rPr>
        <w:t>各项</w:t>
      </w:r>
      <w:r w:rsidRPr="008D1499">
        <w:rPr>
          <w:rFonts w:eastAsia="SimSun"/>
          <w:sz w:val="24"/>
          <w:szCs w:val="24"/>
          <w:lang w:val="zh-CN"/>
        </w:rPr>
        <w:t>行动优</w:t>
      </w:r>
      <w:r w:rsidRPr="00E24C64">
        <w:rPr>
          <w:rFonts w:eastAsia="SimSun"/>
          <w:sz w:val="24"/>
          <w:szCs w:val="24"/>
          <w:lang w:val="zh-CN"/>
        </w:rPr>
        <w:t>先事项。该办法确定了需要参与采取此类行动的关键行为体以及</w:t>
      </w:r>
      <w:r w:rsidR="00D860D0" w:rsidRPr="00E24C64">
        <w:rPr>
          <w:rFonts w:eastAsia="SimSun" w:hint="eastAsia"/>
          <w:sz w:val="24"/>
          <w:szCs w:val="24"/>
          <w:lang w:val="zh-CN" w:eastAsia="zh-CN"/>
        </w:rPr>
        <w:t>采取此类行动</w:t>
      </w:r>
      <w:r w:rsidRPr="00E24C64">
        <w:rPr>
          <w:rFonts w:eastAsia="SimSun"/>
          <w:sz w:val="24"/>
          <w:szCs w:val="24"/>
          <w:lang w:val="zh-CN"/>
        </w:rPr>
        <w:t>的适当机制。</w:t>
      </w:r>
    </w:p>
    <w:p w14:paraId="385A3473" w14:textId="670D64E5" w:rsidR="00514957" w:rsidRPr="00E24C64" w:rsidRDefault="00A01EF2"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sz w:val="24"/>
          <w:szCs w:val="24"/>
        </w:rPr>
      </w:pPr>
      <w:r w:rsidRPr="00E24C64">
        <w:rPr>
          <w:rFonts w:eastAsia="SimSun"/>
          <w:sz w:val="24"/>
          <w:szCs w:val="24"/>
          <w:lang w:val="zh-CN"/>
        </w:rPr>
        <w:t>缔约方大会应不断审查这一长期办法，并保持足够的灵活性，以应对相关变化。</w:t>
      </w:r>
    </w:p>
    <w:p w14:paraId="6FC6826F" w14:textId="59C1A5D9" w:rsidR="00BD2E37" w:rsidRPr="00E24C64" w:rsidRDefault="00A01EF2"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b/>
          <w:i/>
          <w:sz w:val="24"/>
          <w:szCs w:val="24"/>
        </w:rPr>
      </w:pPr>
      <w:r w:rsidRPr="00E24C64">
        <w:rPr>
          <w:rFonts w:eastAsia="SimSun"/>
          <w:sz w:val="24"/>
          <w:szCs w:val="24"/>
          <w:lang w:val="zh-CN"/>
        </w:rPr>
        <w:t>在确定</w:t>
      </w:r>
      <w:r w:rsidR="00D860D0" w:rsidRPr="007C75BC">
        <w:rPr>
          <w:rFonts w:eastAsia="STKaiti" w:hint="eastAsia"/>
          <w:sz w:val="24"/>
          <w:szCs w:val="24"/>
          <w:lang w:val="zh-CN"/>
        </w:rPr>
        <w:t>各项</w:t>
      </w:r>
      <w:r w:rsidRPr="007C75BC">
        <w:rPr>
          <w:rFonts w:eastAsia="STKaiti" w:hint="eastAsia"/>
          <w:sz w:val="24"/>
          <w:szCs w:val="24"/>
          <w:lang w:val="zh-CN"/>
        </w:rPr>
        <w:t>行动优先事项</w:t>
      </w:r>
      <w:r w:rsidRPr="00E24C64">
        <w:rPr>
          <w:rFonts w:eastAsia="SimSun"/>
          <w:sz w:val="24"/>
          <w:szCs w:val="24"/>
          <w:lang w:val="zh-CN"/>
        </w:rPr>
        <w:t>时，长期办法及其相关行动计划将：</w:t>
      </w:r>
    </w:p>
    <w:p w14:paraId="2D86DB67" w14:textId="25BE187F" w:rsidR="00BD2E37" w:rsidRPr="00E24C64" w:rsidRDefault="00BD2E37" w:rsidP="00DD0E8D">
      <w:pPr>
        <w:pStyle w:val="ListParagraph"/>
        <w:numPr>
          <w:ilvl w:val="0"/>
          <w:numId w:val="15"/>
        </w:numPr>
        <w:suppressLineNumbers/>
        <w:suppressAutoHyphens/>
        <w:ind w:left="0" w:firstLine="720"/>
        <w:contextualSpacing w:val="0"/>
        <w:rPr>
          <w:rFonts w:eastAsia="SimSun"/>
          <w:sz w:val="24"/>
          <w:szCs w:val="24"/>
        </w:rPr>
      </w:pPr>
      <w:r w:rsidRPr="00E24C64">
        <w:rPr>
          <w:rFonts w:eastAsia="SimSun"/>
          <w:sz w:val="24"/>
          <w:szCs w:val="24"/>
          <w:lang w:val="zh-CN"/>
        </w:rPr>
        <w:t>根据生物多样性和</w:t>
      </w:r>
      <w:r w:rsidRPr="007C75BC">
        <w:rPr>
          <w:rFonts w:eastAsia="SimSun"/>
          <w:sz w:val="24"/>
          <w:szCs w:val="24"/>
          <w:lang w:val="zh-CN"/>
        </w:rPr>
        <w:t>生态系统服务政府间科学</w:t>
      </w:r>
      <w:r w:rsidRPr="007C75BC">
        <w:rPr>
          <w:rFonts w:eastAsia="SimSun"/>
          <w:sz w:val="24"/>
          <w:szCs w:val="24"/>
          <w:lang w:val="zh-CN"/>
        </w:rPr>
        <w:t>-</w:t>
      </w:r>
      <w:r w:rsidRPr="007C75BC">
        <w:rPr>
          <w:rFonts w:eastAsia="SimSun"/>
          <w:sz w:val="24"/>
          <w:szCs w:val="24"/>
          <w:lang w:val="zh-CN"/>
        </w:rPr>
        <w:t>政策平台</w:t>
      </w:r>
      <w:r w:rsidR="007B3674" w:rsidRPr="007C75BC">
        <w:rPr>
          <w:rFonts w:eastAsia="SimSun"/>
          <w:sz w:val="24"/>
          <w:szCs w:val="24"/>
          <w:lang w:val="zh-CN"/>
        </w:rPr>
        <w:t>（</w:t>
      </w:r>
      <w:r w:rsidRPr="007C75BC">
        <w:rPr>
          <w:rFonts w:eastAsia="SimSun"/>
          <w:sz w:val="24"/>
          <w:szCs w:val="24"/>
          <w:lang w:val="zh-CN"/>
        </w:rPr>
        <w:t>IPBES</w:t>
      </w:r>
      <w:r w:rsidR="007B3674" w:rsidRPr="007C75BC">
        <w:rPr>
          <w:rFonts w:eastAsia="SimSun"/>
          <w:sz w:val="24"/>
          <w:szCs w:val="24"/>
          <w:lang w:val="zh-CN"/>
        </w:rPr>
        <w:t>）</w:t>
      </w:r>
      <w:r w:rsidRPr="007C75BC">
        <w:rPr>
          <w:rFonts w:eastAsia="SimSun"/>
          <w:sz w:val="24"/>
          <w:szCs w:val="24"/>
          <w:lang w:val="zh-CN"/>
        </w:rPr>
        <w:t>发布的</w:t>
      </w:r>
      <w:r w:rsidR="00355576" w:rsidRPr="007C75BC">
        <w:rPr>
          <w:rFonts w:eastAsia="SimSun"/>
          <w:sz w:val="24"/>
          <w:szCs w:val="24"/>
          <w:lang w:val="zh-CN"/>
        </w:rPr>
        <w:t>《</w:t>
      </w:r>
      <w:r w:rsidRPr="007C75BC">
        <w:rPr>
          <w:rFonts w:eastAsia="SimSun"/>
          <w:sz w:val="24"/>
          <w:szCs w:val="24"/>
          <w:lang w:val="zh-CN"/>
        </w:rPr>
        <w:t>生物多样性和生态系统服务全球评估报告</w:t>
      </w:r>
      <w:r w:rsidR="00355576" w:rsidRPr="007C75BC">
        <w:rPr>
          <w:rFonts w:eastAsia="SimSun"/>
          <w:sz w:val="24"/>
          <w:szCs w:val="24"/>
          <w:lang w:val="zh-CN"/>
        </w:rPr>
        <w:t>》</w:t>
      </w:r>
      <w:r w:rsidRPr="007C75BC">
        <w:rPr>
          <w:rFonts w:eastAsia="SimSun"/>
          <w:sz w:val="24"/>
          <w:szCs w:val="24"/>
          <w:lang w:val="zh-CN"/>
        </w:rPr>
        <w:t>和《全球生物多样性展望》第</w:t>
      </w:r>
      <w:r w:rsidRPr="00E24C64">
        <w:rPr>
          <w:rFonts w:eastAsia="SimSun"/>
          <w:sz w:val="24"/>
          <w:szCs w:val="24"/>
          <w:lang w:val="zh-CN"/>
        </w:rPr>
        <w:t>五版提出的建议，解决生物多样性面临的压力以及生物多样性</w:t>
      </w:r>
      <w:r w:rsidR="00355576" w:rsidRPr="00E24C64">
        <w:rPr>
          <w:rFonts w:eastAsia="SimSun" w:hint="eastAsia"/>
          <w:sz w:val="24"/>
          <w:szCs w:val="24"/>
          <w:lang w:val="zh-CN"/>
        </w:rPr>
        <w:t>下降</w:t>
      </w:r>
      <w:r w:rsidRPr="00E24C64">
        <w:rPr>
          <w:rFonts w:eastAsia="SimSun"/>
          <w:sz w:val="24"/>
          <w:szCs w:val="24"/>
          <w:lang w:val="zh-CN"/>
        </w:rPr>
        <w:t>的间接或潜在驱动因素；</w:t>
      </w:r>
    </w:p>
    <w:p w14:paraId="299BDAA8" w14:textId="43769028" w:rsidR="00BD2E37" w:rsidRPr="00E24C64" w:rsidRDefault="00BD2E37" w:rsidP="00DD0E8D">
      <w:pPr>
        <w:pStyle w:val="ListParagraph"/>
        <w:numPr>
          <w:ilvl w:val="0"/>
          <w:numId w:val="15"/>
        </w:numPr>
        <w:suppressLineNumbers/>
        <w:suppressAutoHyphens/>
        <w:ind w:left="0" w:firstLine="720"/>
        <w:contextualSpacing w:val="0"/>
        <w:rPr>
          <w:rFonts w:eastAsia="SimSun"/>
          <w:sz w:val="24"/>
          <w:szCs w:val="24"/>
        </w:rPr>
      </w:pPr>
      <w:r w:rsidRPr="00E24C64">
        <w:rPr>
          <w:rFonts w:eastAsia="SimSun"/>
          <w:sz w:val="24"/>
          <w:szCs w:val="24"/>
          <w:lang w:val="zh-CN"/>
        </w:rPr>
        <w:t>不要重复而是</w:t>
      </w:r>
      <w:r w:rsidR="00B50E13" w:rsidRPr="00E24C64">
        <w:rPr>
          <w:rFonts w:eastAsia="SimSun" w:hint="eastAsia"/>
          <w:sz w:val="24"/>
          <w:szCs w:val="24"/>
          <w:lang w:val="zh-CN"/>
        </w:rPr>
        <w:t>基于</w:t>
      </w:r>
      <w:r w:rsidRPr="00E24C64">
        <w:rPr>
          <w:rFonts w:eastAsia="SimSun"/>
          <w:sz w:val="24"/>
          <w:szCs w:val="24"/>
          <w:lang w:val="zh-CN"/>
        </w:rPr>
        <w:t>缔约方大会以往关于主流化的决定，如现有的专题和交叉工作方案，以及以往关于主流化、</w:t>
      </w:r>
      <w:r w:rsidR="00F62D6F" w:rsidRPr="00E24C64">
        <w:rPr>
          <w:rFonts w:eastAsia="SimSun"/>
          <w:sz w:val="24"/>
          <w:szCs w:val="24"/>
          <w:lang w:val="zh-CN"/>
        </w:rPr>
        <w:t>奖励措施</w:t>
      </w:r>
      <w:r w:rsidRPr="00E24C64">
        <w:rPr>
          <w:rFonts w:eastAsia="SimSun"/>
          <w:sz w:val="24"/>
          <w:szCs w:val="24"/>
          <w:lang w:val="zh-CN"/>
        </w:rPr>
        <w:t>、影响评估、企业参与的决定；</w:t>
      </w:r>
    </w:p>
    <w:p w14:paraId="5B202982" w14:textId="11A492A8" w:rsidR="00BD2E37" w:rsidRPr="00E24C64" w:rsidRDefault="00BD2E37" w:rsidP="00DD0E8D">
      <w:pPr>
        <w:pStyle w:val="ListParagraph"/>
        <w:numPr>
          <w:ilvl w:val="0"/>
          <w:numId w:val="15"/>
        </w:numPr>
        <w:suppressLineNumbers/>
        <w:suppressAutoHyphens/>
        <w:ind w:left="0" w:firstLine="720"/>
        <w:contextualSpacing w:val="0"/>
        <w:rPr>
          <w:rFonts w:eastAsia="SimSun"/>
          <w:sz w:val="24"/>
          <w:szCs w:val="24"/>
        </w:rPr>
      </w:pPr>
      <w:r w:rsidRPr="00E24C64">
        <w:rPr>
          <w:rFonts w:eastAsia="SimSun"/>
          <w:sz w:val="24"/>
          <w:szCs w:val="24"/>
          <w:lang w:val="zh-CN"/>
        </w:rPr>
        <w:t>相互参照，特别是</w:t>
      </w:r>
      <w:r w:rsidRPr="00E24C64">
        <w:rPr>
          <w:rFonts w:eastAsia="SimSun"/>
          <w:sz w:val="24"/>
          <w:szCs w:val="24"/>
          <w:lang w:val="zh-CN"/>
        </w:rPr>
        <w:t>2020</w:t>
      </w:r>
      <w:r w:rsidRPr="00E24C64">
        <w:rPr>
          <w:rFonts w:eastAsia="SimSun"/>
          <w:sz w:val="24"/>
          <w:szCs w:val="24"/>
          <w:lang w:val="zh-CN"/>
        </w:rPr>
        <w:t>年后全球生物多样性框架的资源调动部分，以期</w:t>
      </w:r>
      <w:r w:rsidRPr="00E24C64">
        <w:rPr>
          <w:rFonts w:eastAsia="SimSun"/>
          <w:sz w:val="24"/>
          <w:szCs w:val="24"/>
          <w:lang w:val="zh-CN"/>
        </w:rPr>
        <w:t>(</w:t>
      </w:r>
      <w:r w:rsidR="006D6E0D" w:rsidRPr="00E24C64">
        <w:rPr>
          <w:rFonts w:eastAsia="SimSun" w:hint="eastAsia"/>
          <w:sz w:val="24"/>
          <w:szCs w:val="24"/>
          <w:lang w:val="zh-CN"/>
        </w:rPr>
        <w:t>一</w:t>
      </w:r>
      <w:r w:rsidRPr="00E24C64">
        <w:rPr>
          <w:rFonts w:eastAsia="SimSun"/>
          <w:sz w:val="24"/>
          <w:szCs w:val="24"/>
          <w:lang w:val="zh-CN"/>
        </w:rPr>
        <w:t>)</w:t>
      </w:r>
      <w:r w:rsidRPr="00E24C64">
        <w:rPr>
          <w:rFonts w:eastAsia="SimSun"/>
          <w:sz w:val="24"/>
          <w:szCs w:val="24"/>
          <w:lang w:val="zh-CN"/>
        </w:rPr>
        <w:t>通过主流化行动促进资源调动</w:t>
      </w:r>
      <w:r w:rsidR="006D6E0D" w:rsidRPr="00E24C64">
        <w:rPr>
          <w:rFonts w:eastAsia="SimSun" w:hint="eastAsia"/>
          <w:sz w:val="24"/>
          <w:szCs w:val="24"/>
          <w:lang w:val="zh-CN"/>
        </w:rPr>
        <w:t>以及</w:t>
      </w:r>
      <w:r w:rsidRPr="00E24C64">
        <w:rPr>
          <w:rFonts w:eastAsia="SimSun"/>
          <w:sz w:val="24"/>
          <w:szCs w:val="24"/>
          <w:lang w:val="zh-CN"/>
        </w:rPr>
        <w:t>(</w:t>
      </w:r>
      <w:r w:rsidR="006D6E0D" w:rsidRPr="00E24C64">
        <w:rPr>
          <w:rFonts w:eastAsia="SimSun" w:hint="eastAsia"/>
          <w:sz w:val="24"/>
          <w:szCs w:val="24"/>
          <w:lang w:val="zh-CN"/>
        </w:rPr>
        <w:t>二</w:t>
      </w:r>
      <w:r w:rsidRPr="00E24C64">
        <w:rPr>
          <w:rFonts w:eastAsia="SimSun"/>
          <w:sz w:val="24"/>
          <w:szCs w:val="24"/>
          <w:lang w:val="zh-CN"/>
        </w:rPr>
        <w:t>)</w:t>
      </w:r>
      <w:r w:rsidRPr="00E24C64">
        <w:rPr>
          <w:rFonts w:eastAsia="SimSun"/>
          <w:sz w:val="24"/>
          <w:szCs w:val="24"/>
          <w:lang w:val="zh-CN"/>
        </w:rPr>
        <w:t>产生和利用主流化行动所需的资源；</w:t>
      </w:r>
    </w:p>
    <w:p w14:paraId="7BE54F31" w14:textId="36060B8E" w:rsidR="00BD2E37" w:rsidRPr="00E24C64" w:rsidRDefault="00BD2E37" w:rsidP="00DD0E8D">
      <w:pPr>
        <w:pStyle w:val="ListParagraph"/>
        <w:numPr>
          <w:ilvl w:val="0"/>
          <w:numId w:val="15"/>
        </w:numPr>
        <w:suppressLineNumbers/>
        <w:suppressAutoHyphens/>
        <w:ind w:left="0" w:firstLine="720"/>
        <w:contextualSpacing w:val="0"/>
        <w:rPr>
          <w:rFonts w:eastAsia="SimSun"/>
          <w:sz w:val="24"/>
          <w:szCs w:val="24"/>
        </w:rPr>
      </w:pPr>
      <w:r w:rsidRPr="00E24C64">
        <w:rPr>
          <w:rFonts w:eastAsia="SimSun"/>
          <w:sz w:val="24"/>
          <w:szCs w:val="24"/>
          <w:lang w:val="zh-CN"/>
        </w:rPr>
        <w:t>支持和</w:t>
      </w:r>
      <w:r w:rsidR="0024212D" w:rsidRPr="00E24C64">
        <w:rPr>
          <w:rFonts w:eastAsia="SimSun" w:hint="eastAsia"/>
          <w:sz w:val="24"/>
          <w:szCs w:val="24"/>
          <w:lang w:val="zh-CN"/>
        </w:rPr>
        <w:t>基于</w:t>
      </w:r>
      <w:r w:rsidRPr="00E24C64">
        <w:rPr>
          <w:rFonts w:eastAsia="SimSun"/>
          <w:sz w:val="24"/>
          <w:szCs w:val="24"/>
          <w:lang w:val="zh-CN"/>
        </w:rPr>
        <w:t>现有的国际环境协定和办法，如《</w:t>
      </w:r>
      <w:r w:rsidRPr="00E24C64">
        <w:rPr>
          <w:rFonts w:eastAsia="SimSun"/>
          <w:sz w:val="24"/>
          <w:szCs w:val="24"/>
          <w:lang w:val="zh-CN"/>
        </w:rPr>
        <w:t>2030</w:t>
      </w:r>
      <w:r w:rsidRPr="00E24C64">
        <w:rPr>
          <w:rFonts w:eastAsia="SimSun"/>
          <w:sz w:val="24"/>
          <w:szCs w:val="24"/>
          <w:lang w:val="zh-CN"/>
        </w:rPr>
        <w:t>年可持续发展议程》或《</w:t>
      </w:r>
      <w:r w:rsidRPr="00E24C64">
        <w:rPr>
          <w:rFonts w:eastAsia="SimSun"/>
          <w:sz w:val="24"/>
          <w:szCs w:val="24"/>
          <w:lang w:val="zh-CN"/>
        </w:rPr>
        <w:t>2015-2030</w:t>
      </w:r>
      <w:r w:rsidRPr="00E24C64">
        <w:rPr>
          <w:rFonts w:eastAsia="SimSun"/>
          <w:sz w:val="24"/>
          <w:szCs w:val="24"/>
          <w:lang w:val="zh-CN"/>
        </w:rPr>
        <w:t>年仙台减少灾害风险框架》，以及在执行这些其他全球政策方面的经验和良好做法。</w:t>
      </w:r>
    </w:p>
    <w:p w14:paraId="04CD414B" w14:textId="041F7A00" w:rsidR="00AF0426" w:rsidRPr="00E24C64" w:rsidRDefault="00D25CA6"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sz w:val="24"/>
          <w:szCs w:val="24"/>
        </w:rPr>
      </w:pPr>
      <w:r w:rsidRPr="007C75BC">
        <w:rPr>
          <w:rFonts w:eastAsia="STKaiti" w:hint="eastAsia"/>
          <w:sz w:val="24"/>
          <w:szCs w:val="24"/>
          <w:lang w:val="zh-CN"/>
        </w:rPr>
        <w:t>在促进监测和评估</w:t>
      </w:r>
      <w:r w:rsidRPr="00E24C64">
        <w:rPr>
          <w:rFonts w:eastAsia="SimSun"/>
          <w:sz w:val="24"/>
          <w:szCs w:val="24"/>
          <w:lang w:val="zh-CN"/>
        </w:rPr>
        <w:t>方面，长期办法及其行动计划将：</w:t>
      </w:r>
    </w:p>
    <w:p w14:paraId="514E9EF4" w14:textId="4D395EA5" w:rsidR="00AF0426" w:rsidRPr="00E24C64" w:rsidRDefault="00AF0426" w:rsidP="00F417F1">
      <w:pPr>
        <w:pStyle w:val="ListParagraph"/>
        <w:numPr>
          <w:ilvl w:val="0"/>
          <w:numId w:val="16"/>
        </w:numPr>
        <w:suppressLineNumbers/>
        <w:suppressAutoHyphens/>
        <w:ind w:left="0" w:firstLine="720"/>
        <w:contextualSpacing w:val="0"/>
        <w:rPr>
          <w:rFonts w:eastAsia="SimSun"/>
          <w:sz w:val="24"/>
          <w:szCs w:val="24"/>
        </w:rPr>
      </w:pPr>
      <w:r w:rsidRPr="00E24C64">
        <w:rPr>
          <w:rFonts w:eastAsia="SimSun"/>
          <w:sz w:val="24"/>
          <w:szCs w:val="24"/>
          <w:lang w:val="zh-CN"/>
        </w:rPr>
        <w:t>提供</w:t>
      </w:r>
      <w:r w:rsidR="00715309" w:rsidRPr="00E24C64">
        <w:rPr>
          <w:rFonts w:eastAsia="SimSun" w:hint="eastAsia"/>
          <w:sz w:val="24"/>
          <w:szCs w:val="24"/>
          <w:lang w:val="zh-CN"/>
        </w:rPr>
        <w:t>一个</w:t>
      </w:r>
      <w:r w:rsidRPr="00E24C64">
        <w:rPr>
          <w:rFonts w:eastAsia="SimSun"/>
          <w:sz w:val="24"/>
          <w:szCs w:val="24"/>
          <w:lang w:val="zh-CN"/>
        </w:rPr>
        <w:t>灵活、有力的框架，以支持和促进国家优先事项主流化行动以及相关具体、可计量、可实现、相关、有时限的行动目标、里程碑和指标的界定和执行；</w:t>
      </w:r>
    </w:p>
    <w:p w14:paraId="5034E622" w14:textId="12182F34" w:rsidR="00AF0426" w:rsidRPr="00E24C64" w:rsidRDefault="00AF0426" w:rsidP="00F417F1">
      <w:pPr>
        <w:pStyle w:val="ListParagraph"/>
        <w:numPr>
          <w:ilvl w:val="0"/>
          <w:numId w:val="16"/>
        </w:numPr>
        <w:suppressLineNumbers/>
        <w:suppressAutoHyphens/>
        <w:ind w:left="0" w:firstLine="720"/>
        <w:contextualSpacing w:val="0"/>
        <w:rPr>
          <w:rFonts w:eastAsia="SimSun"/>
          <w:sz w:val="24"/>
          <w:szCs w:val="24"/>
        </w:rPr>
      </w:pPr>
      <w:r w:rsidRPr="00E24C64">
        <w:rPr>
          <w:rFonts w:eastAsia="SimSun"/>
          <w:sz w:val="24"/>
          <w:szCs w:val="24"/>
          <w:lang w:val="zh-CN"/>
        </w:rPr>
        <w:t>提供建议的里程碑，以便能够监控</w:t>
      </w:r>
      <w:r w:rsidR="007146FF" w:rsidRPr="00E24C64">
        <w:rPr>
          <w:rFonts w:eastAsia="SimSun" w:hint="eastAsia"/>
          <w:sz w:val="24"/>
          <w:szCs w:val="24"/>
          <w:lang w:val="zh-CN"/>
        </w:rPr>
        <w:t>实现</w:t>
      </w:r>
      <w:r w:rsidR="006D6E0D" w:rsidRPr="00E24C64">
        <w:rPr>
          <w:rFonts w:eastAsia="SimSun" w:hint="eastAsia"/>
          <w:sz w:val="24"/>
          <w:szCs w:val="24"/>
          <w:lang w:val="zh-CN"/>
        </w:rPr>
        <w:t>成果的</w:t>
      </w:r>
      <w:r w:rsidRPr="00E24C64">
        <w:rPr>
          <w:rFonts w:eastAsia="SimSun"/>
          <w:sz w:val="24"/>
          <w:szCs w:val="24"/>
          <w:lang w:val="zh-CN"/>
        </w:rPr>
        <w:t>进</w:t>
      </w:r>
      <w:r w:rsidR="007146FF" w:rsidRPr="00E24C64">
        <w:rPr>
          <w:rFonts w:eastAsia="SimSun" w:hint="eastAsia"/>
          <w:sz w:val="24"/>
          <w:szCs w:val="24"/>
          <w:lang w:val="zh-CN"/>
        </w:rPr>
        <w:t>度</w:t>
      </w:r>
      <w:r w:rsidRPr="00E24C64">
        <w:rPr>
          <w:rFonts w:eastAsia="SimSun"/>
          <w:sz w:val="24"/>
          <w:szCs w:val="24"/>
          <w:lang w:val="zh-CN"/>
        </w:rPr>
        <w:t>及影响。</w:t>
      </w:r>
    </w:p>
    <w:p w14:paraId="3D7996DA" w14:textId="1B4BBD08" w:rsidR="00AF0426" w:rsidRPr="00E24C64" w:rsidRDefault="00A00C4C"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sz w:val="24"/>
          <w:szCs w:val="24"/>
        </w:rPr>
      </w:pPr>
      <w:r w:rsidRPr="00E24C64">
        <w:rPr>
          <w:rFonts w:eastAsia="SimSun"/>
          <w:sz w:val="24"/>
          <w:szCs w:val="24"/>
          <w:lang w:val="zh-CN"/>
        </w:rPr>
        <w:t>为促进国家优先主流化行动的</w:t>
      </w:r>
      <w:r w:rsidR="005013DE" w:rsidRPr="00E24C64">
        <w:rPr>
          <w:rFonts w:eastAsia="SimSun" w:hint="eastAsia"/>
          <w:sz w:val="24"/>
          <w:szCs w:val="24"/>
          <w:lang w:val="zh-CN"/>
        </w:rPr>
        <w:t>制定</w:t>
      </w:r>
      <w:r w:rsidRPr="00E24C64">
        <w:rPr>
          <w:rFonts w:eastAsia="SimSun"/>
          <w:sz w:val="24"/>
          <w:szCs w:val="24"/>
          <w:lang w:val="zh-CN"/>
        </w:rPr>
        <w:t>和实施，随附的行动计划还将</w:t>
      </w:r>
      <w:r w:rsidR="005013DE" w:rsidRPr="00E24C64">
        <w:rPr>
          <w:rFonts w:eastAsia="SimSun" w:hint="eastAsia"/>
          <w:sz w:val="24"/>
          <w:szCs w:val="24"/>
          <w:lang w:val="zh-CN"/>
        </w:rPr>
        <w:t>参照</w:t>
      </w:r>
      <w:r w:rsidRPr="00E24C64">
        <w:rPr>
          <w:rFonts w:eastAsia="SimSun"/>
          <w:sz w:val="24"/>
          <w:szCs w:val="24"/>
          <w:lang w:val="zh-CN"/>
        </w:rPr>
        <w:t>有用的主流化指南、工具和良好做法案例。</w:t>
      </w:r>
    </w:p>
    <w:p w14:paraId="3E7079BA" w14:textId="20F61749" w:rsidR="00126F3F" w:rsidRPr="00E24C64" w:rsidRDefault="00EF72D7" w:rsidP="00B47649">
      <w:pPr>
        <w:pStyle w:val="Heading2"/>
        <w:suppressLineNumbers/>
        <w:suppressAutoHyphens/>
        <w:spacing w:after="240"/>
        <w:jc w:val="both"/>
        <w:rPr>
          <w:rFonts w:eastAsia="SimHei"/>
          <w:sz w:val="24"/>
          <w:szCs w:val="24"/>
        </w:rPr>
      </w:pPr>
      <w:r w:rsidRPr="00E24C64">
        <w:rPr>
          <w:rFonts w:eastAsia="SimHei"/>
          <w:sz w:val="24"/>
          <w:szCs w:val="24"/>
          <w:lang w:val="zh-CN"/>
        </w:rPr>
        <w:t>战略和行动领域以及拟议的</w:t>
      </w:r>
      <w:r w:rsidR="00816581" w:rsidRPr="00E24C64">
        <w:rPr>
          <w:rFonts w:eastAsia="SimHei" w:hint="eastAsia"/>
          <w:sz w:val="24"/>
          <w:szCs w:val="24"/>
          <w:lang w:val="zh-CN"/>
        </w:rPr>
        <w:t>标题</w:t>
      </w:r>
      <w:r w:rsidRPr="00E24C64">
        <w:rPr>
          <w:rFonts w:eastAsia="SimHei"/>
          <w:sz w:val="24"/>
          <w:szCs w:val="24"/>
          <w:lang w:val="zh-CN"/>
        </w:rPr>
        <w:t>行动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0"/>
      </w:tblGrid>
      <w:tr w:rsidR="00AF0426" w:rsidRPr="00E24C64" w14:paraId="67CD7345" w14:textId="77777777" w:rsidTr="000E724D">
        <w:tc>
          <w:tcPr>
            <w:tcW w:w="9350" w:type="dxa"/>
            <w:shd w:val="clear" w:color="auto" w:fill="D6E3BC"/>
          </w:tcPr>
          <w:p w14:paraId="30B340E6" w14:textId="2AB2B0C6" w:rsidR="00AF0426" w:rsidRPr="00E24C64" w:rsidRDefault="00AF0426" w:rsidP="00B47649">
            <w:pPr>
              <w:suppressLineNumbers/>
              <w:suppressAutoHyphens/>
              <w:rPr>
                <w:rFonts w:eastAsia="SimHei"/>
                <w:b/>
                <w:sz w:val="24"/>
                <w:szCs w:val="24"/>
              </w:rPr>
            </w:pPr>
            <w:r w:rsidRPr="00E24C64">
              <w:rPr>
                <w:rFonts w:eastAsia="SimHei"/>
                <w:b/>
                <w:bCs/>
                <w:sz w:val="24"/>
                <w:szCs w:val="24"/>
                <w:lang w:val="zh-CN"/>
              </w:rPr>
              <w:t>战略领域一：将生物多样性纳入政府及其政策主流</w:t>
            </w:r>
          </w:p>
        </w:tc>
      </w:tr>
      <w:tr w:rsidR="00AF0426" w:rsidRPr="00E24C64" w14:paraId="13EB8D06" w14:textId="77777777" w:rsidTr="00253CF4">
        <w:tc>
          <w:tcPr>
            <w:tcW w:w="9350" w:type="dxa"/>
            <w:shd w:val="clear" w:color="auto" w:fill="D9D9D9"/>
          </w:tcPr>
          <w:p w14:paraId="4FCC155A" w14:textId="27BE7E23" w:rsidR="00AF0426" w:rsidRPr="00E24C64" w:rsidRDefault="00F614F7" w:rsidP="00B47649">
            <w:pPr>
              <w:suppressLineNumbers/>
              <w:suppressAutoHyphens/>
              <w:rPr>
                <w:rFonts w:eastAsia="SimSun"/>
                <w:b/>
                <w:sz w:val="24"/>
                <w:szCs w:val="24"/>
              </w:rPr>
            </w:pPr>
            <w:r w:rsidRPr="00E24C64">
              <w:rPr>
                <w:rFonts w:eastAsia="SimHei"/>
                <w:b/>
                <w:bCs/>
                <w:sz w:val="24"/>
                <w:szCs w:val="24"/>
                <w:lang w:val="zh-CN"/>
              </w:rPr>
              <w:t>行动领域</w:t>
            </w:r>
            <w:r w:rsidR="0057455C" w:rsidRPr="00E24C64">
              <w:rPr>
                <w:rFonts w:eastAsia="SimHei" w:hint="eastAsia"/>
                <w:b/>
                <w:bCs/>
                <w:sz w:val="24"/>
                <w:szCs w:val="24"/>
                <w:lang w:val="zh-CN"/>
              </w:rPr>
              <w:t>1</w:t>
            </w:r>
            <w:r w:rsidRPr="00E24C64">
              <w:rPr>
                <w:rFonts w:eastAsia="SimHei"/>
                <w:b/>
                <w:bCs/>
                <w:sz w:val="24"/>
                <w:szCs w:val="24"/>
                <w:lang w:val="zh-CN"/>
              </w:rPr>
              <w:t>：将生态系统和生物多样性价值</w:t>
            </w:r>
            <w:r w:rsidR="006550FB" w:rsidRPr="007965BF">
              <w:rPr>
                <w:rStyle w:val="FootnoteReference"/>
                <w:rFonts w:eastAsiaTheme="majorEastAsia"/>
                <w:bCs/>
                <w:kern w:val="22"/>
                <w:sz w:val="24"/>
                <w:szCs w:val="24"/>
                <w:lang w:val="en-GB"/>
              </w:rPr>
              <w:footnoteReference w:id="24"/>
            </w:r>
            <w:r w:rsidR="006550FB">
              <w:rPr>
                <w:rFonts w:eastAsia="SimHei" w:hint="eastAsia"/>
                <w:b/>
                <w:bCs/>
                <w:sz w:val="24"/>
                <w:szCs w:val="24"/>
                <w:lang w:val="zh-CN"/>
              </w:rPr>
              <w:t xml:space="preserve"> </w:t>
            </w:r>
            <w:r w:rsidR="00032C96">
              <w:rPr>
                <w:rFonts w:eastAsia="SimHei" w:hint="eastAsia"/>
                <w:b/>
                <w:bCs/>
                <w:sz w:val="24"/>
                <w:szCs w:val="24"/>
                <w:lang w:val="zh-CN"/>
              </w:rPr>
              <w:t xml:space="preserve"> </w:t>
            </w:r>
            <w:r w:rsidRPr="00E24C64">
              <w:rPr>
                <w:rFonts w:eastAsia="SimHei"/>
                <w:b/>
                <w:bCs/>
                <w:sz w:val="24"/>
                <w:szCs w:val="24"/>
                <w:lang w:val="zh-CN"/>
              </w:rPr>
              <w:t>充分纳入国家和地方规划、发展进程、减贫战略和账户</w:t>
            </w:r>
            <w:r w:rsidR="006550FB" w:rsidRPr="00032C96">
              <w:rPr>
                <w:rStyle w:val="FootnoteReference"/>
                <w:rFonts w:eastAsiaTheme="majorEastAsia"/>
                <w:bCs/>
                <w:kern w:val="22"/>
                <w:sz w:val="24"/>
                <w:szCs w:val="24"/>
                <w:lang w:val="en-GB"/>
              </w:rPr>
              <w:footnoteReference w:id="25"/>
            </w:r>
            <w:r w:rsidRPr="00E24C64">
              <w:rPr>
                <w:rFonts w:eastAsia="SimHei"/>
                <w:b/>
                <w:bCs/>
                <w:sz w:val="24"/>
                <w:szCs w:val="24"/>
                <w:lang w:val="zh-CN"/>
              </w:rPr>
              <w:t>，整合空间规划并应用</w:t>
            </w:r>
            <w:r w:rsidR="00BC7200" w:rsidRPr="00E24C64">
              <w:rPr>
                <w:rFonts w:eastAsia="SimHei" w:hint="eastAsia"/>
                <w:b/>
                <w:bCs/>
                <w:sz w:val="24"/>
                <w:szCs w:val="24"/>
                <w:lang w:val="zh-CN"/>
              </w:rPr>
              <w:t>关于</w:t>
            </w:r>
            <w:r w:rsidRPr="00E24C64">
              <w:rPr>
                <w:rFonts w:eastAsia="SimHei"/>
                <w:b/>
                <w:bCs/>
                <w:sz w:val="24"/>
                <w:szCs w:val="24"/>
                <w:lang w:val="zh-CN"/>
              </w:rPr>
              <w:t>生态系统办法</w:t>
            </w:r>
            <w:r w:rsidR="00BC7200" w:rsidRPr="00E24C64">
              <w:rPr>
                <w:rFonts w:eastAsia="SimHei" w:hint="eastAsia"/>
                <w:b/>
                <w:bCs/>
                <w:sz w:val="24"/>
                <w:szCs w:val="24"/>
                <w:lang w:val="zh-CN"/>
              </w:rPr>
              <w:t>的</w:t>
            </w:r>
            <w:r w:rsidRPr="00E24C64">
              <w:rPr>
                <w:rFonts w:eastAsia="SimHei"/>
                <w:b/>
                <w:bCs/>
                <w:sz w:val="24"/>
                <w:szCs w:val="24"/>
                <w:lang w:val="zh-CN"/>
              </w:rPr>
              <w:t>原则。</w:t>
            </w:r>
            <w:r w:rsidR="006550FB" w:rsidRPr="00032C96">
              <w:rPr>
                <w:rStyle w:val="FootnoteReference"/>
                <w:sz w:val="24"/>
                <w:szCs w:val="28"/>
                <w:lang w:val="zh-CN"/>
              </w:rPr>
              <w:footnoteReference w:id="26"/>
            </w:r>
          </w:p>
          <w:p w14:paraId="635BFE20" w14:textId="7B014064" w:rsidR="00AF0426" w:rsidRPr="00E24C64" w:rsidRDefault="00AF0426" w:rsidP="00B47649">
            <w:pPr>
              <w:suppressLineNumbers/>
              <w:suppressAutoHyphens/>
              <w:rPr>
                <w:rFonts w:eastAsia="SimSun"/>
                <w:sz w:val="24"/>
                <w:szCs w:val="24"/>
              </w:rPr>
            </w:pPr>
            <w:r w:rsidRPr="00E24C64">
              <w:rPr>
                <w:rFonts w:eastAsia="SimSun"/>
                <w:sz w:val="24"/>
                <w:szCs w:val="24"/>
                <w:lang w:val="zh-CN"/>
              </w:rPr>
              <w:t>成</w:t>
            </w:r>
            <w:r w:rsidR="005F3AFB" w:rsidRPr="00E24C64">
              <w:rPr>
                <w:rFonts w:eastAsia="SimSun" w:hint="eastAsia"/>
                <w:sz w:val="24"/>
                <w:szCs w:val="24"/>
                <w:lang w:val="zh-CN"/>
              </w:rPr>
              <w:t>功</w:t>
            </w:r>
            <w:r w:rsidRPr="00E24C64">
              <w:rPr>
                <w:rFonts w:eastAsia="SimSun"/>
                <w:sz w:val="24"/>
                <w:szCs w:val="24"/>
                <w:lang w:val="zh-CN"/>
              </w:rPr>
              <w:t>指标：</w:t>
            </w:r>
            <w:r w:rsidR="006550FB" w:rsidRPr="007B3674">
              <w:rPr>
                <w:rStyle w:val="FootnoteReference"/>
                <w:spacing w:val="0"/>
                <w:w w:val="100"/>
                <w:position w:val="0"/>
                <w:sz w:val="24"/>
                <w:szCs w:val="24"/>
                <w:lang w:val="zh-CN"/>
              </w:rPr>
              <w:footnoteReference w:id="27"/>
            </w:r>
            <w:r w:rsidR="006550FB">
              <w:rPr>
                <w:rFonts w:eastAsia="SimSun" w:hint="eastAsia"/>
                <w:sz w:val="24"/>
                <w:szCs w:val="24"/>
                <w:lang w:val="zh-CN"/>
              </w:rPr>
              <w:t xml:space="preserve"> </w:t>
            </w:r>
          </w:p>
          <w:p w14:paraId="5B31090F" w14:textId="1678FA4D" w:rsidR="00AF0426" w:rsidRPr="00E24C64" w:rsidRDefault="00AF0426" w:rsidP="00B47649">
            <w:pPr>
              <w:numPr>
                <w:ilvl w:val="0"/>
                <w:numId w:val="17"/>
              </w:numPr>
              <w:suppressLineNumbers/>
              <w:suppressAutoHyphens/>
              <w:rPr>
                <w:rFonts w:eastAsia="SimSun"/>
                <w:sz w:val="24"/>
                <w:szCs w:val="24"/>
              </w:rPr>
            </w:pPr>
            <w:r w:rsidRPr="00E24C64">
              <w:rPr>
                <w:rFonts w:eastAsia="SimSun"/>
                <w:sz w:val="24"/>
                <w:szCs w:val="24"/>
                <w:lang w:val="zh-CN"/>
              </w:rPr>
              <w:t>已根据其国家生物多样性战略和行动计划</w:t>
            </w:r>
            <w:r w:rsidR="007B3674">
              <w:rPr>
                <w:rFonts w:eastAsia="SimSun"/>
                <w:sz w:val="24"/>
                <w:szCs w:val="24"/>
                <w:lang w:val="zh-CN"/>
              </w:rPr>
              <w:t>（</w:t>
            </w:r>
            <w:r w:rsidRPr="00E24C64">
              <w:rPr>
                <w:rFonts w:eastAsia="SimSun"/>
                <w:sz w:val="24"/>
                <w:szCs w:val="24"/>
                <w:lang w:val="zh-CN"/>
              </w:rPr>
              <w:t>NBSAP</w:t>
            </w:r>
            <w:r w:rsidR="007B3674">
              <w:rPr>
                <w:rFonts w:eastAsia="SimSun"/>
                <w:sz w:val="24"/>
                <w:szCs w:val="24"/>
                <w:lang w:val="zh-CN"/>
              </w:rPr>
              <w:t>）</w:t>
            </w:r>
            <w:r w:rsidRPr="00E24C64">
              <w:rPr>
                <w:rFonts w:eastAsia="SimSun"/>
                <w:sz w:val="24"/>
                <w:szCs w:val="24"/>
                <w:lang w:val="zh-CN"/>
              </w:rPr>
              <w:t>中的上述目标确定国家</w:t>
            </w:r>
            <w:r w:rsidR="00BC7200" w:rsidRPr="00E24C64">
              <w:rPr>
                <w:rFonts w:eastAsia="SimSun" w:hint="eastAsia"/>
                <w:sz w:val="24"/>
                <w:szCs w:val="24"/>
                <w:lang w:val="zh-CN"/>
              </w:rPr>
              <w:t>行动</w:t>
            </w:r>
            <w:r w:rsidRPr="00E24C64">
              <w:rPr>
                <w:rFonts w:eastAsia="SimSun"/>
                <w:sz w:val="24"/>
                <w:szCs w:val="24"/>
                <w:lang w:val="zh-CN"/>
              </w:rPr>
              <w:t>目标并报告这些目标实现进展情况的国家数目；</w:t>
            </w:r>
          </w:p>
          <w:p w14:paraId="033572D3" w14:textId="511FFB73" w:rsidR="00AF0426" w:rsidRPr="00E24C64" w:rsidRDefault="00AF0426" w:rsidP="00B47649">
            <w:pPr>
              <w:numPr>
                <w:ilvl w:val="0"/>
                <w:numId w:val="17"/>
              </w:numPr>
              <w:suppressLineNumbers/>
              <w:suppressAutoHyphens/>
              <w:rPr>
                <w:rFonts w:eastAsia="SimSun"/>
                <w:sz w:val="24"/>
                <w:szCs w:val="24"/>
              </w:rPr>
            </w:pPr>
            <w:r w:rsidRPr="00E24C64">
              <w:rPr>
                <w:rFonts w:eastAsia="SimSun"/>
                <w:sz w:val="24"/>
                <w:szCs w:val="24"/>
                <w:lang w:val="zh-CN"/>
              </w:rPr>
              <w:t>将生物多样性影响和依赖性计量及</w:t>
            </w:r>
            <w:r w:rsidR="00D26545" w:rsidRPr="00E24C64">
              <w:rPr>
                <w:rFonts w:eastAsia="SimSun"/>
                <w:sz w:val="24"/>
                <w:szCs w:val="24"/>
                <w:lang w:val="zh-CN"/>
              </w:rPr>
              <w:t>价值</w:t>
            </w:r>
            <w:r w:rsidRPr="00E24C64">
              <w:rPr>
                <w:rFonts w:eastAsia="SimSun"/>
                <w:sz w:val="24"/>
                <w:szCs w:val="24"/>
                <w:lang w:val="zh-CN"/>
              </w:rPr>
              <w:t>纳入各自国家核算和报告系统，即界定为落实环境经济核算体系</w:t>
            </w:r>
            <w:r w:rsidR="007B3674">
              <w:rPr>
                <w:rFonts w:eastAsia="SimSun"/>
                <w:sz w:val="24"/>
                <w:szCs w:val="24"/>
                <w:lang w:val="zh-CN"/>
              </w:rPr>
              <w:t>（</w:t>
            </w:r>
            <w:r w:rsidRPr="00E24C64">
              <w:rPr>
                <w:rFonts w:eastAsia="SimSun"/>
                <w:sz w:val="24"/>
                <w:szCs w:val="24"/>
                <w:lang w:val="zh-CN"/>
              </w:rPr>
              <w:t>SEEA</w:t>
            </w:r>
            <w:r w:rsidR="007B3674">
              <w:rPr>
                <w:rFonts w:eastAsia="SimSun"/>
                <w:sz w:val="24"/>
                <w:szCs w:val="24"/>
                <w:lang w:val="zh-CN"/>
              </w:rPr>
              <w:t>）</w:t>
            </w:r>
            <w:r w:rsidRPr="00E24C64">
              <w:rPr>
                <w:rFonts w:eastAsia="SimSun"/>
                <w:sz w:val="24"/>
                <w:szCs w:val="24"/>
                <w:lang w:val="zh-CN"/>
              </w:rPr>
              <w:t>的国家数目；</w:t>
            </w:r>
          </w:p>
          <w:p w14:paraId="24C985D7" w14:textId="5AA738BD" w:rsidR="003C4392" w:rsidRPr="00E24C64" w:rsidRDefault="003C4392" w:rsidP="00B47649">
            <w:pPr>
              <w:numPr>
                <w:ilvl w:val="0"/>
                <w:numId w:val="17"/>
              </w:numPr>
              <w:suppressLineNumbers/>
              <w:suppressAutoHyphens/>
              <w:rPr>
                <w:rFonts w:eastAsia="SimSun"/>
                <w:sz w:val="24"/>
                <w:szCs w:val="24"/>
              </w:rPr>
            </w:pPr>
            <w:r w:rsidRPr="00E24C64">
              <w:rPr>
                <w:rFonts w:eastAsia="SimSun"/>
                <w:sz w:val="24"/>
                <w:szCs w:val="24"/>
                <w:lang w:val="zh-CN"/>
              </w:rPr>
              <w:t>将生物多样性</w:t>
            </w:r>
            <w:r w:rsidR="00927174" w:rsidRPr="00E24C64">
              <w:rPr>
                <w:rFonts w:eastAsia="SimSun" w:hint="eastAsia"/>
                <w:sz w:val="24"/>
                <w:szCs w:val="24"/>
                <w:lang w:val="zh-CN"/>
              </w:rPr>
              <w:t>行动</w:t>
            </w:r>
            <w:r w:rsidRPr="00E24C64">
              <w:rPr>
                <w:rFonts w:eastAsia="SimSun"/>
                <w:sz w:val="24"/>
                <w:szCs w:val="24"/>
                <w:lang w:val="zh-CN"/>
              </w:rPr>
              <w:t>目标纳入</w:t>
            </w:r>
            <w:r w:rsidR="00927174" w:rsidRPr="00E24C64">
              <w:rPr>
                <w:rFonts w:eastAsia="SimSun"/>
                <w:sz w:val="24"/>
                <w:szCs w:val="24"/>
                <w:lang w:val="zh-CN"/>
              </w:rPr>
              <w:t>应对气候变化的国家行动计划和国家发展计划</w:t>
            </w:r>
            <w:r w:rsidR="00927174" w:rsidRPr="00E24C64">
              <w:rPr>
                <w:rFonts w:eastAsia="SimSun" w:hint="eastAsia"/>
                <w:sz w:val="24"/>
                <w:szCs w:val="24"/>
                <w:lang w:val="zh-CN"/>
              </w:rPr>
              <w:t>等</w:t>
            </w:r>
            <w:r w:rsidRPr="00E24C64">
              <w:rPr>
                <w:rFonts w:eastAsia="SimSun"/>
                <w:sz w:val="24"/>
                <w:szCs w:val="24"/>
                <w:lang w:val="zh-CN"/>
              </w:rPr>
              <w:t>关键政策文件以及报告这些</w:t>
            </w:r>
            <w:r w:rsidR="00927174" w:rsidRPr="00E24C64">
              <w:rPr>
                <w:rFonts w:eastAsia="SimSun" w:hint="eastAsia"/>
                <w:sz w:val="24"/>
                <w:szCs w:val="24"/>
                <w:lang w:val="zh-CN"/>
              </w:rPr>
              <w:t>行动</w:t>
            </w:r>
            <w:r w:rsidRPr="00E24C64">
              <w:rPr>
                <w:rFonts w:eastAsia="SimSun"/>
                <w:sz w:val="24"/>
                <w:szCs w:val="24"/>
                <w:lang w:val="zh-CN"/>
              </w:rPr>
              <w:t>目标</w:t>
            </w:r>
            <w:r w:rsidR="00927174" w:rsidRPr="00E24C64">
              <w:rPr>
                <w:rFonts w:eastAsia="SimSun"/>
                <w:sz w:val="24"/>
                <w:szCs w:val="24"/>
                <w:lang w:val="zh-CN"/>
              </w:rPr>
              <w:t>实现</w:t>
            </w:r>
            <w:r w:rsidRPr="00E24C64">
              <w:rPr>
                <w:rFonts w:eastAsia="SimSun"/>
                <w:sz w:val="24"/>
                <w:szCs w:val="24"/>
                <w:lang w:val="zh-CN"/>
              </w:rPr>
              <w:t>进展情况</w:t>
            </w:r>
            <w:r w:rsidR="00927174" w:rsidRPr="00E24C64">
              <w:rPr>
                <w:rFonts w:eastAsia="SimSun"/>
                <w:sz w:val="24"/>
                <w:szCs w:val="24"/>
                <w:lang w:val="zh-CN"/>
              </w:rPr>
              <w:t>的国家</w:t>
            </w:r>
            <w:r w:rsidR="00927174" w:rsidRPr="00E24C64">
              <w:rPr>
                <w:rFonts w:eastAsia="SimSun" w:hint="eastAsia"/>
                <w:sz w:val="24"/>
                <w:szCs w:val="24"/>
                <w:lang w:val="zh-CN"/>
              </w:rPr>
              <w:t>数目</w:t>
            </w:r>
            <w:r w:rsidRPr="00E24C64">
              <w:rPr>
                <w:rFonts w:eastAsia="SimSun"/>
                <w:sz w:val="24"/>
                <w:szCs w:val="24"/>
                <w:lang w:val="zh-CN"/>
              </w:rPr>
              <w:t>。</w:t>
            </w:r>
          </w:p>
          <w:p w14:paraId="3482AB1F" w14:textId="5D62A1FB" w:rsidR="00AF0426" w:rsidRPr="00E24C64" w:rsidRDefault="00AF0426" w:rsidP="00B47649">
            <w:pPr>
              <w:pStyle w:val="ListParagraph"/>
              <w:suppressLineNumbers/>
              <w:suppressAutoHyphens/>
              <w:ind w:left="0"/>
              <w:contextualSpacing w:val="0"/>
              <w:rPr>
                <w:rFonts w:eastAsia="SimSun"/>
                <w:sz w:val="24"/>
                <w:szCs w:val="24"/>
              </w:rPr>
            </w:pPr>
            <w:r w:rsidRPr="00E24C64">
              <w:rPr>
                <w:rFonts w:eastAsia="SimHei"/>
                <w:b/>
                <w:bCs/>
                <w:sz w:val="24"/>
                <w:szCs w:val="24"/>
                <w:lang w:val="zh-CN"/>
              </w:rPr>
              <w:t>理由：</w:t>
            </w:r>
            <w:r w:rsidRPr="00E24C64">
              <w:rPr>
                <w:rFonts w:eastAsia="SimSun"/>
                <w:sz w:val="24"/>
                <w:szCs w:val="24"/>
                <w:lang w:val="zh-CN"/>
              </w:rPr>
              <w:t>将生物多样性纳入各国政府及其政策主流将确保各级政府的</w:t>
            </w:r>
            <w:r w:rsidR="00264077" w:rsidRPr="00E24C64">
              <w:rPr>
                <w:rFonts w:eastAsia="SimSun" w:hint="eastAsia"/>
                <w:sz w:val="24"/>
                <w:szCs w:val="24"/>
                <w:lang w:val="zh-CN"/>
              </w:rPr>
              <w:t>各</w:t>
            </w:r>
            <w:r w:rsidRPr="00E24C64">
              <w:rPr>
                <w:rFonts w:eastAsia="SimSun"/>
                <w:sz w:val="24"/>
                <w:szCs w:val="24"/>
                <w:lang w:val="zh-CN"/>
              </w:rPr>
              <w:t>相关政策领域都</w:t>
            </w:r>
            <w:r w:rsidR="00264077" w:rsidRPr="00E24C64">
              <w:rPr>
                <w:rFonts w:eastAsia="SimSun" w:hint="eastAsia"/>
                <w:sz w:val="24"/>
                <w:szCs w:val="24"/>
                <w:lang w:val="zh-CN"/>
              </w:rPr>
              <w:t>能</w:t>
            </w:r>
            <w:r w:rsidR="00207744" w:rsidRPr="00E24C64">
              <w:rPr>
                <w:rFonts w:eastAsia="SimSun" w:hint="eastAsia"/>
                <w:sz w:val="24"/>
                <w:szCs w:val="24"/>
                <w:lang w:val="zh-CN"/>
              </w:rPr>
              <w:t>将</w:t>
            </w:r>
            <w:r w:rsidRPr="00E24C64">
              <w:rPr>
                <w:rFonts w:eastAsia="SimSun"/>
                <w:sz w:val="24"/>
                <w:szCs w:val="24"/>
                <w:lang w:val="zh-CN"/>
              </w:rPr>
              <w:t>生物多样性</w:t>
            </w:r>
            <w:r w:rsidR="00207744" w:rsidRPr="00E24C64">
              <w:rPr>
                <w:rFonts w:eastAsia="SimSun" w:hint="eastAsia"/>
                <w:sz w:val="24"/>
                <w:szCs w:val="24"/>
                <w:lang w:val="zh-CN"/>
              </w:rPr>
              <w:t>纳入考虑之中</w:t>
            </w:r>
            <w:r w:rsidRPr="00E24C64">
              <w:rPr>
                <w:rFonts w:eastAsia="SimSun"/>
                <w:sz w:val="24"/>
                <w:szCs w:val="24"/>
                <w:lang w:val="zh-CN"/>
              </w:rPr>
              <w:t>，特别是</w:t>
            </w:r>
            <w:r w:rsidR="00207744" w:rsidRPr="00E24C64">
              <w:rPr>
                <w:rFonts w:eastAsia="SimSun" w:hint="eastAsia"/>
                <w:sz w:val="24"/>
                <w:szCs w:val="24"/>
                <w:lang w:val="zh-CN"/>
              </w:rPr>
              <w:t>涉及</w:t>
            </w:r>
            <w:r w:rsidRPr="00E24C64">
              <w:rPr>
                <w:rFonts w:eastAsia="SimSun"/>
                <w:sz w:val="24"/>
                <w:szCs w:val="24"/>
                <w:lang w:val="zh-CN"/>
              </w:rPr>
              <w:t>金融、经济和贸易、规划、发展、减贫、减少不平等</w:t>
            </w:r>
            <w:r w:rsidR="00207744" w:rsidRPr="00E24C64">
              <w:rPr>
                <w:rFonts w:eastAsia="SimSun" w:hint="eastAsia"/>
                <w:sz w:val="24"/>
                <w:szCs w:val="24"/>
                <w:lang w:val="zh-CN"/>
              </w:rPr>
              <w:t>、</w:t>
            </w:r>
            <w:r w:rsidRPr="00E24C64">
              <w:rPr>
                <w:rFonts w:eastAsia="SimSun"/>
                <w:sz w:val="24"/>
                <w:szCs w:val="24"/>
                <w:lang w:val="zh-CN"/>
              </w:rPr>
              <w:t>粮食和水安全</w:t>
            </w:r>
            <w:r w:rsidR="00207744" w:rsidRPr="00E24C64">
              <w:rPr>
                <w:rFonts w:eastAsia="SimSun" w:hint="eastAsia"/>
                <w:sz w:val="24"/>
                <w:szCs w:val="24"/>
                <w:lang w:val="zh-CN"/>
              </w:rPr>
              <w:t>以及</w:t>
            </w:r>
            <w:r w:rsidRPr="00E24C64">
              <w:rPr>
                <w:rFonts w:eastAsia="SimSun"/>
                <w:sz w:val="24"/>
                <w:szCs w:val="24"/>
                <w:lang w:val="zh-CN"/>
              </w:rPr>
              <w:t>促进对卫生、研究与创新、</w:t>
            </w:r>
            <w:r w:rsidR="00207744" w:rsidRPr="00E24C64">
              <w:rPr>
                <w:rFonts w:eastAsia="SimSun" w:hint="eastAsia"/>
                <w:sz w:val="24"/>
                <w:szCs w:val="24"/>
                <w:lang w:val="zh-CN"/>
              </w:rPr>
              <w:t>科学技术</w:t>
            </w:r>
            <w:r w:rsidRPr="00E24C64">
              <w:rPr>
                <w:rFonts w:eastAsia="SimSun"/>
                <w:sz w:val="24"/>
                <w:szCs w:val="24"/>
                <w:lang w:val="zh-CN"/>
              </w:rPr>
              <w:t>合作、发展合作、气候变化和荒漠化采取综合办法</w:t>
            </w:r>
            <w:r w:rsidR="00207744" w:rsidRPr="00E24C64">
              <w:rPr>
                <w:rFonts w:eastAsia="SimSun" w:hint="eastAsia"/>
                <w:sz w:val="24"/>
                <w:szCs w:val="24"/>
                <w:lang w:val="zh-CN"/>
              </w:rPr>
              <w:t>的政策</w:t>
            </w:r>
            <w:r w:rsidRPr="00E24C64">
              <w:rPr>
                <w:rFonts w:eastAsia="SimSun"/>
                <w:sz w:val="24"/>
                <w:szCs w:val="24"/>
                <w:lang w:val="zh-CN"/>
              </w:rPr>
              <w:t>，以及</w:t>
            </w:r>
            <w:r w:rsidR="00207744" w:rsidRPr="00E24C64">
              <w:rPr>
                <w:rFonts w:eastAsia="SimSun" w:hint="eastAsia"/>
                <w:sz w:val="24"/>
                <w:szCs w:val="24"/>
                <w:lang w:val="zh-CN"/>
              </w:rPr>
              <w:t>涉及</w:t>
            </w:r>
            <w:r w:rsidRPr="00E24C64">
              <w:rPr>
                <w:rFonts w:eastAsia="SimSun"/>
                <w:sz w:val="24"/>
                <w:szCs w:val="24"/>
                <w:lang w:val="zh-CN"/>
              </w:rPr>
              <w:t>关键经济部门的政策，特别是与实现可持续发展的</w:t>
            </w:r>
            <w:r w:rsidRPr="00E24C64">
              <w:rPr>
                <w:rFonts w:eastAsia="SimSun"/>
                <w:sz w:val="24"/>
                <w:szCs w:val="24"/>
                <w:lang w:val="zh-CN"/>
              </w:rPr>
              <w:t>IPBES</w:t>
            </w:r>
            <w:r w:rsidR="00207744" w:rsidRPr="00E24C64">
              <w:rPr>
                <w:rFonts w:eastAsia="SimSun" w:hint="eastAsia"/>
                <w:sz w:val="24"/>
                <w:szCs w:val="24"/>
                <w:lang w:val="zh-CN"/>
              </w:rPr>
              <w:t>办法</w:t>
            </w:r>
            <w:r w:rsidRPr="00E24C64">
              <w:rPr>
                <w:rFonts w:eastAsia="SimSun"/>
                <w:sz w:val="24"/>
                <w:szCs w:val="24"/>
                <w:lang w:val="zh-CN"/>
              </w:rPr>
              <w:t>有关的政策、可能采取的行动和途径</w:t>
            </w:r>
            <w:r w:rsidR="00EA37FD" w:rsidRPr="00EA37FD">
              <w:rPr>
                <w:rStyle w:val="FootnoteReference"/>
                <w:sz w:val="24"/>
                <w:szCs w:val="28"/>
                <w:lang w:val="zh-CN"/>
              </w:rPr>
              <w:footnoteReference w:id="28"/>
            </w:r>
            <w:r w:rsidR="00C6419D" w:rsidRPr="00EA37FD">
              <w:rPr>
                <w:rFonts w:eastAsia="SimSun" w:hint="eastAsia"/>
                <w:sz w:val="28"/>
                <w:szCs w:val="28"/>
                <w:lang w:val="zh-CN"/>
              </w:rPr>
              <w:t xml:space="preserve"> </w:t>
            </w:r>
            <w:r w:rsidRPr="00E24C64">
              <w:rPr>
                <w:rFonts w:eastAsia="SimSun"/>
                <w:sz w:val="24"/>
                <w:szCs w:val="24"/>
                <w:lang w:val="zh-CN"/>
              </w:rPr>
              <w:t>以及相关领域的政策</w:t>
            </w:r>
            <w:r w:rsidR="00EA37FD" w:rsidRPr="00EA37FD">
              <w:rPr>
                <w:rStyle w:val="FootnoteReference"/>
                <w:sz w:val="24"/>
                <w:szCs w:val="28"/>
                <w:lang w:val="zh-CN"/>
              </w:rPr>
              <w:footnoteReference w:id="29"/>
            </w:r>
            <w:r w:rsidRPr="00E24C64">
              <w:rPr>
                <w:rFonts w:eastAsia="SimSun"/>
                <w:sz w:val="24"/>
                <w:szCs w:val="24"/>
                <w:lang w:val="zh-CN"/>
              </w:rPr>
              <w:t>。</w:t>
            </w:r>
          </w:p>
        </w:tc>
      </w:tr>
      <w:tr w:rsidR="00AF0426" w:rsidRPr="00E24C64" w14:paraId="31AF0A84" w14:textId="77777777" w:rsidTr="00253CF4">
        <w:tc>
          <w:tcPr>
            <w:tcW w:w="9350" w:type="dxa"/>
            <w:shd w:val="clear" w:color="auto" w:fill="FFFFFF"/>
            <w:vAlign w:val="center"/>
          </w:tcPr>
          <w:p w14:paraId="4E8DD19B" w14:textId="63C9FFAB" w:rsidR="00AF0426" w:rsidRPr="00E24C64" w:rsidRDefault="00F614F7" w:rsidP="0022731A">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1.1</w:t>
            </w:r>
            <w:r w:rsidRPr="00E24C64">
              <w:rPr>
                <w:rFonts w:eastAsia="SimHei"/>
                <w:b/>
                <w:bCs/>
                <w:sz w:val="24"/>
                <w:szCs w:val="24"/>
                <w:lang w:val="zh-CN"/>
              </w:rPr>
              <w:t>：各级政府系统地应用加强的生物多样性评估、</w:t>
            </w:r>
            <w:r w:rsidR="00582646" w:rsidRPr="00E24C64">
              <w:rPr>
                <w:rFonts w:eastAsia="SimHei" w:hint="eastAsia"/>
                <w:b/>
                <w:bCs/>
                <w:sz w:val="24"/>
                <w:szCs w:val="24"/>
                <w:lang w:val="zh-CN"/>
              </w:rPr>
              <w:t>估值</w:t>
            </w:r>
            <w:r w:rsidRPr="00E24C64">
              <w:rPr>
                <w:rFonts w:eastAsia="SimHei"/>
                <w:b/>
                <w:bCs/>
                <w:sz w:val="24"/>
                <w:szCs w:val="24"/>
                <w:lang w:val="zh-CN"/>
              </w:rPr>
              <w:t>和核算工具，生物多样性主流</w:t>
            </w:r>
            <w:r w:rsidR="0022731A" w:rsidRPr="00E24C64">
              <w:rPr>
                <w:rFonts w:eastAsia="SimHei" w:hint="eastAsia"/>
                <w:b/>
                <w:bCs/>
                <w:sz w:val="24"/>
                <w:szCs w:val="24"/>
                <w:lang w:val="zh-CN"/>
              </w:rPr>
              <w:t>化</w:t>
            </w:r>
            <w:r w:rsidR="0022731A" w:rsidRPr="00E24C64">
              <w:rPr>
                <w:rFonts w:eastAsia="SimHei"/>
                <w:b/>
                <w:bCs/>
                <w:sz w:val="24"/>
                <w:szCs w:val="24"/>
                <w:lang w:val="zh-CN"/>
              </w:rPr>
              <w:t>方法</w:t>
            </w:r>
            <w:r w:rsidRPr="00E24C64">
              <w:rPr>
                <w:rFonts w:eastAsia="SimHei"/>
                <w:b/>
                <w:bCs/>
                <w:sz w:val="24"/>
                <w:szCs w:val="24"/>
                <w:lang w:val="zh-CN"/>
              </w:rPr>
              <w:t>，并利用结果为决策提供信息。</w:t>
            </w:r>
          </w:p>
        </w:tc>
      </w:tr>
      <w:tr w:rsidR="00AF0426" w:rsidRPr="00E24C64" w14:paraId="7DD1360A" w14:textId="77777777" w:rsidTr="00253CF4">
        <w:tc>
          <w:tcPr>
            <w:tcW w:w="9350" w:type="dxa"/>
            <w:shd w:val="clear" w:color="auto" w:fill="FFFFFF"/>
          </w:tcPr>
          <w:p w14:paraId="23333050" w14:textId="6AF2300B" w:rsidR="00AF0426" w:rsidRPr="00E24C64" w:rsidRDefault="00F614F7" w:rsidP="00BB25D5">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1.2</w:t>
            </w:r>
            <w:r w:rsidRPr="00E24C64">
              <w:rPr>
                <w:rFonts w:eastAsia="SimHei"/>
                <w:b/>
                <w:bCs/>
                <w:sz w:val="24"/>
                <w:szCs w:val="24"/>
                <w:lang w:val="zh-CN"/>
              </w:rPr>
              <w:t>：各国政府通过建立有效的</w:t>
            </w:r>
            <w:r w:rsidR="00180BEF" w:rsidRPr="00E24C64">
              <w:rPr>
                <w:rFonts w:eastAsia="SimHei" w:hint="eastAsia"/>
                <w:b/>
                <w:bCs/>
                <w:sz w:val="24"/>
                <w:szCs w:val="24"/>
                <w:lang w:val="zh-CN"/>
              </w:rPr>
              <w:t>架构</w:t>
            </w:r>
            <w:r w:rsidRPr="00E24C64">
              <w:rPr>
                <w:rFonts w:eastAsia="SimHei"/>
                <w:b/>
                <w:bCs/>
                <w:sz w:val="24"/>
                <w:szCs w:val="24"/>
                <w:lang w:val="zh-CN"/>
              </w:rPr>
              <w:t>和程</w:t>
            </w:r>
            <w:r w:rsidR="00BB25D5" w:rsidRPr="00E24C64">
              <w:rPr>
                <w:rFonts w:eastAsia="SimHei" w:hint="eastAsia"/>
                <w:b/>
                <w:bCs/>
                <w:sz w:val="24"/>
                <w:szCs w:val="24"/>
                <w:lang w:val="zh-CN"/>
              </w:rPr>
              <w:t>序</w:t>
            </w:r>
            <w:r w:rsidRPr="00E24C64">
              <w:rPr>
                <w:rFonts w:eastAsia="SimHei"/>
                <w:b/>
                <w:bCs/>
                <w:sz w:val="24"/>
                <w:szCs w:val="24"/>
                <w:lang w:val="zh-CN"/>
              </w:rPr>
              <w:t>，</w:t>
            </w:r>
            <w:r w:rsidR="00180BEF" w:rsidRPr="00E24C64">
              <w:rPr>
                <w:rFonts w:eastAsia="SimHei" w:hint="eastAsia"/>
                <w:b/>
                <w:bCs/>
                <w:sz w:val="24"/>
                <w:szCs w:val="24"/>
                <w:lang w:val="zh-CN"/>
              </w:rPr>
              <w:t>开展</w:t>
            </w:r>
            <w:r w:rsidRPr="00E24C64">
              <w:rPr>
                <w:rFonts w:eastAsia="SimHei"/>
                <w:b/>
                <w:bCs/>
                <w:sz w:val="24"/>
                <w:szCs w:val="24"/>
                <w:lang w:val="zh-CN"/>
              </w:rPr>
              <w:t>部际和跨部门合作</w:t>
            </w:r>
            <w:r w:rsidR="00BB25D5" w:rsidRPr="00E24C64">
              <w:rPr>
                <w:rFonts w:eastAsia="SimHei" w:hint="eastAsia"/>
                <w:b/>
                <w:bCs/>
                <w:sz w:val="24"/>
                <w:szCs w:val="24"/>
                <w:lang w:val="zh-CN"/>
              </w:rPr>
              <w:t>，</w:t>
            </w:r>
            <w:r w:rsidRPr="00E24C64">
              <w:rPr>
                <w:rFonts w:eastAsia="SimHei"/>
                <w:b/>
                <w:bCs/>
                <w:sz w:val="24"/>
                <w:szCs w:val="24"/>
                <w:lang w:val="zh-CN"/>
              </w:rPr>
              <w:t>并</w:t>
            </w:r>
            <w:r w:rsidR="00BB25D5" w:rsidRPr="00E24C64">
              <w:rPr>
                <w:rFonts w:eastAsia="SimHei"/>
                <w:b/>
                <w:bCs/>
                <w:sz w:val="24"/>
                <w:szCs w:val="24"/>
                <w:lang w:val="zh-CN"/>
              </w:rPr>
              <w:t>在国家、国家以下各级和地方政府之间</w:t>
            </w:r>
            <w:r w:rsidRPr="00E24C64">
              <w:rPr>
                <w:rFonts w:eastAsia="SimHei"/>
                <w:b/>
                <w:bCs/>
                <w:sz w:val="24"/>
                <w:szCs w:val="24"/>
                <w:lang w:val="zh-CN"/>
              </w:rPr>
              <w:t>协调与生物多样性有关的</w:t>
            </w:r>
            <w:r w:rsidR="00180BEF" w:rsidRPr="00E24C64">
              <w:rPr>
                <w:rFonts w:eastAsia="SimHei" w:hint="eastAsia"/>
                <w:b/>
                <w:bCs/>
                <w:sz w:val="24"/>
                <w:szCs w:val="24"/>
                <w:lang w:val="zh-CN"/>
              </w:rPr>
              <w:t>各项</w:t>
            </w:r>
            <w:r w:rsidRPr="00E24C64">
              <w:rPr>
                <w:rFonts w:eastAsia="SimHei"/>
                <w:b/>
                <w:bCs/>
                <w:sz w:val="24"/>
                <w:szCs w:val="24"/>
                <w:lang w:val="zh-CN"/>
              </w:rPr>
              <w:t>方案和政策，从而加强政策一致性。</w:t>
            </w:r>
          </w:p>
        </w:tc>
      </w:tr>
      <w:tr w:rsidR="00AF0426" w:rsidRPr="00E24C64" w14:paraId="1DF3B1EC" w14:textId="77777777" w:rsidTr="00253CF4">
        <w:trPr>
          <w:trHeight w:val="1005"/>
        </w:trPr>
        <w:tc>
          <w:tcPr>
            <w:tcW w:w="9350" w:type="dxa"/>
            <w:shd w:val="clear" w:color="auto" w:fill="FFFFFF"/>
          </w:tcPr>
          <w:p w14:paraId="5E131AB0" w14:textId="46540655" w:rsidR="00AF0426" w:rsidRPr="00E24C64" w:rsidRDefault="00F614F7" w:rsidP="000C5DAE">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1.3</w:t>
            </w:r>
            <w:r w:rsidRPr="00E24C64">
              <w:rPr>
                <w:rFonts w:eastAsia="SimHei"/>
                <w:b/>
                <w:bCs/>
                <w:sz w:val="24"/>
                <w:szCs w:val="24"/>
                <w:lang w:val="zh-CN"/>
              </w:rPr>
              <w:t>：各级政府</w:t>
            </w:r>
            <w:r w:rsidR="00F92D47" w:rsidRPr="00E24C64">
              <w:rPr>
                <w:rFonts w:eastAsia="SimHei" w:hint="eastAsia"/>
                <w:b/>
                <w:bCs/>
                <w:sz w:val="24"/>
                <w:szCs w:val="24"/>
                <w:lang w:val="zh-CN"/>
              </w:rPr>
              <w:t>实施</w:t>
            </w:r>
            <w:r w:rsidRPr="00E24C64">
              <w:rPr>
                <w:rFonts w:eastAsia="SimHei"/>
                <w:b/>
                <w:bCs/>
                <w:sz w:val="24"/>
                <w:szCs w:val="24"/>
                <w:lang w:val="zh-CN"/>
              </w:rPr>
              <w:t>综合空间规划和管理，以</w:t>
            </w:r>
            <w:r w:rsidR="00F92D47" w:rsidRPr="00E24C64">
              <w:rPr>
                <w:rFonts w:eastAsia="SimHei" w:hint="eastAsia"/>
                <w:b/>
                <w:bCs/>
                <w:sz w:val="24"/>
                <w:szCs w:val="24"/>
                <w:lang w:val="zh-CN"/>
              </w:rPr>
              <w:t>在</w:t>
            </w:r>
            <w:r w:rsidR="002814F3" w:rsidRPr="00E24C64">
              <w:rPr>
                <w:rFonts w:eastAsia="SimHei" w:hint="eastAsia"/>
                <w:b/>
                <w:bCs/>
                <w:sz w:val="24"/>
                <w:szCs w:val="24"/>
                <w:lang w:val="zh-CN"/>
              </w:rPr>
              <w:t>陆地</w:t>
            </w:r>
            <w:r w:rsidRPr="00E24C64">
              <w:rPr>
                <w:rFonts w:eastAsia="SimHei"/>
                <w:b/>
                <w:bCs/>
                <w:sz w:val="24"/>
                <w:szCs w:val="24"/>
                <w:lang w:val="zh-CN"/>
              </w:rPr>
              <w:t>景观、海</w:t>
            </w:r>
            <w:r w:rsidR="002814F3" w:rsidRPr="00E24C64">
              <w:rPr>
                <w:rFonts w:eastAsia="SimHei" w:hint="eastAsia"/>
                <w:b/>
                <w:bCs/>
                <w:sz w:val="24"/>
                <w:szCs w:val="24"/>
                <w:lang w:val="zh-CN"/>
              </w:rPr>
              <w:t>洋</w:t>
            </w:r>
            <w:r w:rsidRPr="00E24C64">
              <w:rPr>
                <w:rFonts w:eastAsia="SimHei"/>
                <w:b/>
                <w:bCs/>
                <w:sz w:val="24"/>
                <w:szCs w:val="24"/>
                <w:lang w:val="zh-CN"/>
              </w:rPr>
              <w:t>景</w:t>
            </w:r>
            <w:r w:rsidR="002814F3" w:rsidRPr="00E24C64">
              <w:rPr>
                <w:rFonts w:eastAsia="SimHei" w:hint="eastAsia"/>
                <w:b/>
                <w:bCs/>
                <w:sz w:val="24"/>
                <w:szCs w:val="24"/>
                <w:lang w:val="zh-CN"/>
              </w:rPr>
              <w:t>观</w:t>
            </w:r>
            <w:r w:rsidRPr="00E24C64">
              <w:rPr>
                <w:rFonts w:eastAsia="SimHei"/>
                <w:b/>
                <w:bCs/>
                <w:sz w:val="24"/>
                <w:szCs w:val="24"/>
                <w:lang w:val="zh-CN"/>
              </w:rPr>
              <w:t>和城市各级</w:t>
            </w:r>
            <w:r w:rsidR="00F92D47" w:rsidRPr="00E24C64">
              <w:rPr>
                <w:rFonts w:eastAsia="SimHei" w:hint="eastAsia"/>
                <w:b/>
                <w:bCs/>
                <w:sz w:val="24"/>
                <w:szCs w:val="24"/>
                <w:lang w:val="zh-CN"/>
              </w:rPr>
              <w:t>减少</w:t>
            </w:r>
            <w:r w:rsidRPr="00E24C64">
              <w:rPr>
                <w:rFonts w:eastAsia="SimHei"/>
                <w:b/>
                <w:bCs/>
                <w:sz w:val="24"/>
                <w:szCs w:val="24"/>
                <w:lang w:val="zh-CN"/>
              </w:rPr>
              <w:t>对生物多样性</w:t>
            </w:r>
            <w:r w:rsidR="00180BEF" w:rsidRPr="00E24C64">
              <w:rPr>
                <w:rFonts w:eastAsia="SimHei" w:hint="eastAsia"/>
                <w:b/>
                <w:bCs/>
                <w:sz w:val="24"/>
                <w:szCs w:val="24"/>
                <w:lang w:val="zh-CN"/>
              </w:rPr>
              <w:t>产生</w:t>
            </w:r>
            <w:r w:rsidRPr="00E24C64">
              <w:rPr>
                <w:rFonts w:eastAsia="SimHei"/>
                <w:b/>
                <w:bCs/>
                <w:sz w:val="24"/>
                <w:szCs w:val="24"/>
                <w:lang w:val="zh-CN"/>
              </w:rPr>
              <w:t>的</w:t>
            </w:r>
            <w:r w:rsidR="00180BEF" w:rsidRPr="00E24C64">
              <w:rPr>
                <w:rFonts w:eastAsia="SimHei" w:hint="eastAsia"/>
                <w:b/>
                <w:bCs/>
                <w:sz w:val="24"/>
                <w:szCs w:val="24"/>
                <w:lang w:val="zh-CN"/>
              </w:rPr>
              <w:t>消极</w:t>
            </w:r>
            <w:r w:rsidR="00F92D47" w:rsidRPr="00E24C64">
              <w:rPr>
                <w:rFonts w:eastAsia="SimHei" w:hint="eastAsia"/>
                <w:b/>
                <w:bCs/>
                <w:sz w:val="24"/>
                <w:szCs w:val="24"/>
                <w:lang w:val="zh-CN"/>
              </w:rPr>
              <w:t>影响，增加对生物多样性的</w:t>
            </w:r>
            <w:r w:rsidRPr="00E24C64">
              <w:rPr>
                <w:rFonts w:eastAsia="SimHei"/>
                <w:b/>
                <w:bCs/>
                <w:sz w:val="24"/>
                <w:szCs w:val="24"/>
                <w:lang w:val="zh-CN"/>
              </w:rPr>
              <w:t>积极影响，包括通过自愿或监管计划，</w:t>
            </w:r>
            <w:r w:rsidR="00927738" w:rsidRPr="00E24C64">
              <w:rPr>
                <w:rFonts w:eastAsia="SimHei" w:hint="eastAsia"/>
                <w:b/>
                <w:bCs/>
                <w:sz w:val="24"/>
                <w:szCs w:val="24"/>
                <w:lang w:val="zh-CN"/>
              </w:rPr>
              <w:t>实施有关</w:t>
            </w:r>
            <w:r w:rsidR="00180BEF" w:rsidRPr="00E24C64">
              <w:rPr>
                <w:rFonts w:eastAsia="SimHei"/>
                <w:b/>
                <w:bCs/>
                <w:sz w:val="24"/>
                <w:szCs w:val="24"/>
                <w:lang w:val="zh-CN"/>
              </w:rPr>
              <w:t>经济部门</w:t>
            </w:r>
            <w:r w:rsidRPr="00E24C64">
              <w:rPr>
                <w:rFonts w:eastAsia="SimHei"/>
                <w:b/>
                <w:bCs/>
                <w:sz w:val="24"/>
                <w:szCs w:val="24"/>
                <w:lang w:val="zh-CN"/>
              </w:rPr>
              <w:t>的创新政策和方案，</w:t>
            </w:r>
            <w:r w:rsidR="00927738" w:rsidRPr="00E24C64">
              <w:rPr>
                <w:rFonts w:eastAsia="SimHei"/>
                <w:b/>
                <w:bCs/>
                <w:sz w:val="24"/>
                <w:szCs w:val="24"/>
                <w:lang w:val="zh-CN"/>
              </w:rPr>
              <w:t>影响生物多样性丧失</w:t>
            </w:r>
            <w:r w:rsidR="000C5DAE" w:rsidRPr="00E24C64">
              <w:rPr>
                <w:rFonts w:eastAsia="SimHei" w:hint="eastAsia"/>
                <w:b/>
                <w:bCs/>
                <w:sz w:val="24"/>
                <w:szCs w:val="24"/>
                <w:lang w:val="zh-CN"/>
              </w:rPr>
              <w:t>,</w:t>
            </w:r>
            <w:r w:rsidRPr="00E24C64">
              <w:rPr>
                <w:rFonts w:eastAsia="SimHei"/>
                <w:b/>
                <w:bCs/>
                <w:sz w:val="24"/>
                <w:szCs w:val="24"/>
                <w:lang w:val="zh-CN"/>
              </w:rPr>
              <w:t>尊重减缓等级，努力</w:t>
            </w:r>
            <w:r w:rsidR="000C5DAE" w:rsidRPr="00E24C64">
              <w:rPr>
                <w:rFonts w:eastAsia="SimHei" w:hint="eastAsia"/>
                <w:b/>
                <w:bCs/>
                <w:sz w:val="24"/>
                <w:szCs w:val="24"/>
                <w:lang w:val="zh-CN"/>
              </w:rPr>
              <w:t>争取最终</w:t>
            </w:r>
            <w:r w:rsidRPr="00E24C64">
              <w:rPr>
                <w:rFonts w:eastAsia="SimHei"/>
                <w:b/>
                <w:bCs/>
                <w:sz w:val="24"/>
                <w:szCs w:val="24"/>
                <w:lang w:val="zh-CN"/>
              </w:rPr>
              <w:t>积极影响。</w:t>
            </w:r>
          </w:p>
        </w:tc>
      </w:tr>
      <w:tr w:rsidR="00AF0426" w:rsidRPr="00E24C64" w14:paraId="4E75116D" w14:textId="77777777" w:rsidTr="00253CF4">
        <w:tc>
          <w:tcPr>
            <w:tcW w:w="9350" w:type="dxa"/>
            <w:shd w:val="clear" w:color="auto" w:fill="D9D9D9"/>
          </w:tcPr>
          <w:p w14:paraId="28FD785D" w14:textId="2AE45B51" w:rsidR="00AF0426" w:rsidRPr="00E24C64" w:rsidRDefault="00F614F7" w:rsidP="00B47649">
            <w:pPr>
              <w:suppressLineNumbers/>
              <w:suppressAutoHyphens/>
              <w:spacing w:before="120"/>
              <w:rPr>
                <w:rFonts w:eastAsia="SimHei"/>
                <w:b/>
                <w:sz w:val="24"/>
                <w:szCs w:val="24"/>
              </w:rPr>
            </w:pPr>
            <w:r w:rsidRPr="00E24C64">
              <w:rPr>
                <w:rFonts w:eastAsia="SimHei"/>
                <w:b/>
                <w:bCs/>
                <w:sz w:val="24"/>
                <w:szCs w:val="24"/>
                <w:lang w:val="zh-CN"/>
              </w:rPr>
              <w:t>行动领域</w:t>
            </w:r>
            <w:r w:rsidRPr="00E24C64">
              <w:rPr>
                <w:rFonts w:eastAsia="SimHei"/>
                <w:b/>
                <w:bCs/>
                <w:sz w:val="24"/>
                <w:szCs w:val="24"/>
                <w:lang w:val="zh-CN"/>
              </w:rPr>
              <w:t>2.</w:t>
            </w:r>
            <w:r w:rsidR="00AD1406">
              <w:rPr>
                <w:rFonts w:eastAsia="SimHei" w:hint="eastAsia"/>
                <w:b/>
                <w:bCs/>
                <w:sz w:val="24"/>
                <w:szCs w:val="24"/>
                <w:lang w:val="zh-CN"/>
              </w:rPr>
              <w:t xml:space="preserve"> </w:t>
            </w:r>
            <w:r w:rsidRPr="00E24C64">
              <w:rPr>
                <w:rFonts w:eastAsia="SimHei"/>
                <w:b/>
                <w:bCs/>
                <w:sz w:val="24"/>
                <w:szCs w:val="24"/>
                <w:lang w:val="zh-CN"/>
              </w:rPr>
              <w:t>将生物多样性纳入财政、预算和金融工具主流，特别是取消、逐步取消或改革奖励措施，包括关键经济部门提供</w:t>
            </w:r>
            <w:r w:rsidR="008A4E01" w:rsidRPr="00E24C64">
              <w:rPr>
                <w:rFonts w:eastAsia="SimHei" w:hint="eastAsia"/>
                <w:b/>
                <w:bCs/>
                <w:sz w:val="24"/>
                <w:szCs w:val="24"/>
                <w:lang w:val="zh-CN"/>
              </w:rPr>
              <w:t>的</w:t>
            </w:r>
            <w:r w:rsidRPr="00E24C64">
              <w:rPr>
                <w:rFonts w:eastAsia="SimHei"/>
                <w:b/>
                <w:bCs/>
                <w:sz w:val="24"/>
                <w:szCs w:val="24"/>
                <w:lang w:val="zh-CN"/>
              </w:rPr>
              <w:t>有害生物多样性的补贴，应用创新技术，</w:t>
            </w:r>
            <w:r w:rsidR="0099716A" w:rsidRPr="00E24C64">
              <w:rPr>
                <w:rFonts w:eastAsia="SimHei" w:hint="eastAsia"/>
                <w:b/>
                <w:bCs/>
                <w:sz w:val="24"/>
                <w:szCs w:val="24"/>
                <w:lang w:val="zh-CN"/>
              </w:rPr>
              <w:t>还</w:t>
            </w:r>
            <w:r w:rsidR="008A4E01" w:rsidRPr="00E24C64">
              <w:rPr>
                <w:rFonts w:eastAsia="SimHei" w:hint="eastAsia"/>
                <w:b/>
                <w:bCs/>
                <w:sz w:val="24"/>
                <w:szCs w:val="24"/>
                <w:lang w:val="zh-CN"/>
              </w:rPr>
              <w:t>依据《</w:t>
            </w:r>
            <w:r w:rsidR="008A4E01" w:rsidRPr="00E24C64">
              <w:rPr>
                <w:rFonts w:eastAsia="SimHei"/>
                <w:b/>
                <w:bCs/>
                <w:sz w:val="24"/>
                <w:szCs w:val="24"/>
                <w:lang w:val="zh-CN"/>
              </w:rPr>
              <w:t>公约</w:t>
            </w:r>
            <w:r w:rsidR="008A4E01" w:rsidRPr="00E24C64">
              <w:rPr>
                <w:rFonts w:eastAsia="SimHei" w:hint="eastAsia"/>
                <w:b/>
                <w:bCs/>
                <w:sz w:val="24"/>
                <w:szCs w:val="24"/>
                <w:lang w:val="zh-CN"/>
              </w:rPr>
              <w:t>》</w:t>
            </w:r>
            <w:r w:rsidRPr="00E24C64">
              <w:rPr>
                <w:rFonts w:eastAsia="SimHei"/>
                <w:b/>
                <w:bCs/>
                <w:sz w:val="24"/>
                <w:szCs w:val="24"/>
                <w:lang w:val="zh-CN"/>
              </w:rPr>
              <w:t>和其他相关国际义务</w:t>
            </w:r>
            <w:r w:rsidR="0099716A" w:rsidRPr="00E24C64">
              <w:rPr>
                <w:rFonts w:eastAsia="SimHei" w:hint="eastAsia"/>
                <w:b/>
                <w:bCs/>
                <w:sz w:val="24"/>
                <w:szCs w:val="24"/>
                <w:lang w:val="zh-CN"/>
              </w:rPr>
              <w:t>，</w:t>
            </w:r>
            <w:r w:rsidRPr="00E24C64">
              <w:rPr>
                <w:rFonts w:eastAsia="SimHei"/>
                <w:b/>
                <w:bCs/>
                <w:sz w:val="24"/>
                <w:szCs w:val="24"/>
                <w:lang w:val="zh-CN"/>
              </w:rPr>
              <w:t>考虑到国家社会经济条件，</w:t>
            </w:r>
            <w:bookmarkStart w:id="31" w:name="OLE_LINK89"/>
            <w:bookmarkStart w:id="32" w:name="OLE_LINK90"/>
            <w:r w:rsidRPr="00E24C64">
              <w:rPr>
                <w:rFonts w:eastAsia="SimHei"/>
                <w:b/>
                <w:bCs/>
                <w:sz w:val="24"/>
                <w:szCs w:val="24"/>
                <w:lang w:val="zh-CN"/>
              </w:rPr>
              <w:t>制定和实施</w:t>
            </w:r>
            <w:r w:rsidR="00400E35" w:rsidRPr="00E24C64">
              <w:rPr>
                <w:rFonts w:eastAsia="SimHei" w:hint="eastAsia"/>
                <w:b/>
                <w:bCs/>
                <w:sz w:val="24"/>
                <w:szCs w:val="24"/>
                <w:lang w:val="zh-CN"/>
              </w:rPr>
              <w:t>有关</w:t>
            </w:r>
            <w:r w:rsidR="00400E35" w:rsidRPr="00E24C64">
              <w:rPr>
                <w:rFonts w:eastAsia="SimHei"/>
                <w:b/>
                <w:bCs/>
                <w:sz w:val="24"/>
                <w:szCs w:val="24"/>
                <w:lang w:val="zh-CN"/>
              </w:rPr>
              <w:t>生物多样性</w:t>
            </w:r>
            <w:r w:rsidR="00400E35" w:rsidRPr="00E24C64">
              <w:rPr>
                <w:rFonts w:eastAsia="SimHei" w:hint="eastAsia"/>
                <w:b/>
                <w:bCs/>
                <w:sz w:val="24"/>
                <w:szCs w:val="24"/>
                <w:lang w:val="zh-CN"/>
              </w:rPr>
              <w:t>养护</w:t>
            </w:r>
            <w:r w:rsidRPr="00E24C64">
              <w:rPr>
                <w:rFonts w:eastAsia="SimHei"/>
                <w:b/>
                <w:bCs/>
                <w:sz w:val="24"/>
                <w:szCs w:val="24"/>
                <w:lang w:val="zh-CN"/>
              </w:rPr>
              <w:t>、恢复和可持续利用的积极奖励措施</w:t>
            </w:r>
            <w:bookmarkEnd w:id="31"/>
            <w:bookmarkEnd w:id="32"/>
            <w:r w:rsidRPr="00E24C64">
              <w:rPr>
                <w:rFonts w:eastAsia="SimHei"/>
                <w:b/>
                <w:bCs/>
                <w:sz w:val="24"/>
                <w:szCs w:val="24"/>
                <w:lang w:val="zh-CN"/>
              </w:rPr>
              <w:t>。</w:t>
            </w:r>
          </w:p>
          <w:p w14:paraId="4199BF1D" w14:textId="62FF2C6B" w:rsidR="00AF0426" w:rsidRPr="00E24C64" w:rsidRDefault="00AF0426" w:rsidP="00B47649">
            <w:pPr>
              <w:suppressLineNumbers/>
              <w:suppressAutoHyphens/>
              <w:rPr>
                <w:rFonts w:eastAsia="SimSun"/>
                <w:sz w:val="24"/>
                <w:szCs w:val="24"/>
              </w:rPr>
            </w:pPr>
            <w:r w:rsidRPr="00E24C64">
              <w:rPr>
                <w:rFonts w:eastAsia="SimSun"/>
                <w:sz w:val="24"/>
                <w:szCs w:val="24"/>
                <w:lang w:val="zh-CN"/>
              </w:rPr>
              <w:t>成</w:t>
            </w:r>
            <w:r w:rsidR="004963F5" w:rsidRPr="00E24C64">
              <w:rPr>
                <w:rFonts w:eastAsia="SimSun" w:hint="eastAsia"/>
                <w:sz w:val="24"/>
                <w:szCs w:val="24"/>
                <w:lang w:val="zh-CN"/>
              </w:rPr>
              <w:t>功</w:t>
            </w:r>
            <w:r w:rsidRPr="00E24C64">
              <w:rPr>
                <w:rFonts w:eastAsia="SimSun"/>
                <w:sz w:val="24"/>
                <w:szCs w:val="24"/>
                <w:lang w:val="zh-CN"/>
              </w:rPr>
              <w:t>指标</w:t>
            </w:r>
            <w:r w:rsidR="00C6419D">
              <w:rPr>
                <w:rStyle w:val="FootnoteReference"/>
                <w:szCs w:val="24"/>
                <w:lang w:val="zh-CN"/>
              </w:rPr>
              <w:footnoteReference w:id="30"/>
            </w:r>
            <w:r w:rsidRPr="00E24C64">
              <w:rPr>
                <w:rFonts w:eastAsia="SimSun"/>
                <w:sz w:val="24"/>
                <w:szCs w:val="24"/>
                <w:lang w:val="zh-CN"/>
              </w:rPr>
              <w:t>：</w:t>
            </w:r>
            <w:r w:rsidR="008A2701" w:rsidRPr="00E24C64">
              <w:rPr>
                <w:rFonts w:eastAsia="SimSun"/>
                <w:sz w:val="24"/>
                <w:szCs w:val="24"/>
              </w:rPr>
              <w:t xml:space="preserve"> </w:t>
            </w:r>
          </w:p>
          <w:p w14:paraId="4245996C" w14:textId="443CC12A" w:rsidR="00AF0426" w:rsidRPr="00E24C64" w:rsidRDefault="00AF0426" w:rsidP="00B47649">
            <w:pPr>
              <w:numPr>
                <w:ilvl w:val="0"/>
                <w:numId w:val="18"/>
              </w:numPr>
              <w:suppressLineNumbers/>
              <w:suppressAutoHyphens/>
              <w:rPr>
                <w:rFonts w:eastAsia="SimSun"/>
                <w:sz w:val="24"/>
                <w:szCs w:val="24"/>
              </w:rPr>
            </w:pPr>
            <w:r w:rsidRPr="00E24C64">
              <w:rPr>
                <w:rFonts w:eastAsia="SimSun"/>
                <w:sz w:val="24"/>
                <w:szCs w:val="24"/>
                <w:lang w:val="zh-CN"/>
              </w:rPr>
              <w:t>政府支持农业潜在有害因素</w:t>
            </w:r>
            <w:r w:rsidR="007B3674">
              <w:rPr>
                <w:rFonts w:eastAsia="SimSun"/>
                <w:sz w:val="24"/>
                <w:szCs w:val="24"/>
                <w:lang w:val="zh-CN"/>
              </w:rPr>
              <w:t>（</w:t>
            </w:r>
            <w:r w:rsidRPr="00E24C64">
              <w:rPr>
                <w:rFonts w:eastAsia="SimSun"/>
                <w:sz w:val="24"/>
                <w:szCs w:val="24"/>
                <w:lang w:val="zh-CN"/>
              </w:rPr>
              <w:t>经合组织生产者支持</w:t>
            </w:r>
            <w:r w:rsidR="007A50D5" w:rsidRPr="00E24C64">
              <w:rPr>
                <w:rFonts w:eastAsia="SimSun" w:hint="eastAsia"/>
                <w:sz w:val="24"/>
                <w:szCs w:val="24"/>
                <w:lang w:val="zh-CN"/>
              </w:rPr>
              <w:t>估计数</w:t>
            </w:r>
            <w:r w:rsidR="007B3674">
              <w:rPr>
                <w:rFonts w:eastAsia="SimSun"/>
                <w:sz w:val="24"/>
                <w:szCs w:val="24"/>
                <w:lang w:val="zh-CN"/>
              </w:rPr>
              <w:t>）</w:t>
            </w:r>
            <w:r w:rsidRPr="00E24C64">
              <w:rPr>
                <w:rFonts w:eastAsia="SimSun"/>
                <w:sz w:val="24"/>
                <w:szCs w:val="24"/>
                <w:lang w:val="zh-CN"/>
              </w:rPr>
              <w:t>和政府支持渔业潜在有害因素</w:t>
            </w:r>
            <w:r w:rsidR="007B3674">
              <w:rPr>
                <w:rFonts w:eastAsia="SimSun"/>
                <w:sz w:val="24"/>
                <w:szCs w:val="24"/>
                <w:lang w:val="zh-CN"/>
              </w:rPr>
              <w:t>（</w:t>
            </w:r>
            <w:r w:rsidRPr="00E24C64">
              <w:rPr>
                <w:rFonts w:eastAsia="SimSun"/>
                <w:sz w:val="24"/>
                <w:szCs w:val="24"/>
                <w:lang w:val="zh-CN"/>
              </w:rPr>
              <w:t>经合组织渔业支持估计数，正在编制中</w:t>
            </w:r>
            <w:r w:rsidR="007B3674">
              <w:rPr>
                <w:rFonts w:eastAsia="SimSun"/>
                <w:sz w:val="24"/>
                <w:szCs w:val="24"/>
                <w:lang w:val="zh-CN"/>
              </w:rPr>
              <w:t>）</w:t>
            </w:r>
            <w:r w:rsidR="00D12550" w:rsidRPr="00E24C64">
              <w:rPr>
                <w:rFonts w:eastAsia="SimSun" w:hint="eastAsia"/>
                <w:sz w:val="24"/>
                <w:szCs w:val="24"/>
                <w:lang w:val="zh-CN"/>
              </w:rPr>
              <w:t>的趋势</w:t>
            </w:r>
            <w:r w:rsidRPr="00E24C64">
              <w:rPr>
                <w:rFonts w:eastAsia="SimSun"/>
                <w:sz w:val="24"/>
                <w:szCs w:val="24"/>
                <w:lang w:val="zh-CN"/>
              </w:rPr>
              <w:t>；</w:t>
            </w:r>
          </w:p>
          <w:p w14:paraId="378C4CEA" w14:textId="33356777" w:rsidR="002E426D" w:rsidRPr="00E24C64" w:rsidRDefault="00AF0426" w:rsidP="00B47649">
            <w:pPr>
              <w:numPr>
                <w:ilvl w:val="0"/>
                <w:numId w:val="18"/>
              </w:numPr>
              <w:suppressLineNumbers/>
              <w:suppressAutoHyphens/>
              <w:rPr>
                <w:rFonts w:eastAsia="SimSun"/>
                <w:sz w:val="24"/>
                <w:szCs w:val="24"/>
              </w:rPr>
            </w:pPr>
            <w:r w:rsidRPr="00E24C64">
              <w:rPr>
                <w:rFonts w:eastAsia="SimSun"/>
                <w:sz w:val="24"/>
                <w:szCs w:val="24"/>
                <w:lang w:val="zh-CN"/>
              </w:rPr>
              <w:t>拥有涉及如下领域国家文书的国家数目：生物多样性相关的税费；生态系统服务付费，包括</w:t>
            </w:r>
            <w:r w:rsidR="00444EF9" w:rsidRPr="00E24C64">
              <w:rPr>
                <w:rFonts w:eastAsia="SimSun" w:hint="eastAsia"/>
                <w:color w:val="000000"/>
                <w:sz w:val="24"/>
                <w:szCs w:val="24"/>
              </w:rPr>
              <w:t>降排</w:t>
            </w:r>
            <w:r w:rsidRPr="00E24C64">
              <w:rPr>
                <w:rFonts w:eastAsia="SimSun"/>
                <w:sz w:val="24"/>
                <w:szCs w:val="24"/>
                <w:lang w:val="zh-CN"/>
              </w:rPr>
              <w:t>+</w:t>
            </w:r>
            <w:r w:rsidRPr="00E24C64">
              <w:rPr>
                <w:rFonts w:eastAsia="SimSun"/>
                <w:sz w:val="24"/>
                <w:szCs w:val="24"/>
                <w:lang w:val="zh-CN"/>
              </w:rPr>
              <w:t>计划；与生物多样性相关的可交易许可证计划</w:t>
            </w:r>
            <w:r w:rsidR="007B3674">
              <w:rPr>
                <w:rFonts w:eastAsia="SimSun"/>
                <w:sz w:val="24"/>
                <w:szCs w:val="24"/>
                <w:lang w:val="zh-CN"/>
              </w:rPr>
              <w:t>（</w:t>
            </w:r>
            <w:r w:rsidRPr="00E24C64">
              <w:rPr>
                <w:rFonts w:eastAsia="SimSun"/>
                <w:sz w:val="24"/>
                <w:szCs w:val="24"/>
                <w:lang w:val="zh-CN"/>
              </w:rPr>
              <w:t>经合组织</w:t>
            </w:r>
            <w:r w:rsidR="007A50D5" w:rsidRPr="00E24C64">
              <w:rPr>
                <w:rFonts w:eastAsia="SimSun"/>
                <w:sz w:val="24"/>
                <w:szCs w:val="24"/>
                <w:lang w:val="zh-CN"/>
              </w:rPr>
              <w:t>PINE</w:t>
            </w:r>
            <w:r w:rsidRPr="00E24C64">
              <w:rPr>
                <w:rFonts w:eastAsia="SimSun"/>
                <w:sz w:val="24"/>
                <w:szCs w:val="24"/>
                <w:lang w:val="zh-CN"/>
              </w:rPr>
              <w:t>数据库，正在进一步扩展</w:t>
            </w:r>
            <w:r w:rsidR="007B3674">
              <w:rPr>
                <w:rFonts w:eastAsia="SimSun"/>
                <w:sz w:val="24"/>
                <w:szCs w:val="24"/>
                <w:lang w:val="zh-CN"/>
              </w:rPr>
              <w:t>）</w:t>
            </w:r>
            <w:r w:rsidRPr="00E24C64">
              <w:rPr>
                <w:rFonts w:eastAsia="SimSun"/>
                <w:sz w:val="24"/>
                <w:szCs w:val="24"/>
                <w:lang w:val="zh-CN"/>
              </w:rPr>
              <w:t>。</w:t>
            </w:r>
          </w:p>
          <w:p w14:paraId="53390B58" w14:textId="7D368112" w:rsidR="00AF0426" w:rsidRPr="00E24C64" w:rsidRDefault="00AF0426" w:rsidP="00D25CF1">
            <w:pPr>
              <w:suppressLineNumbers/>
              <w:suppressAutoHyphens/>
              <w:rPr>
                <w:rFonts w:eastAsia="SimSun"/>
                <w:sz w:val="24"/>
                <w:szCs w:val="24"/>
              </w:rPr>
            </w:pPr>
            <w:r w:rsidRPr="00E24C64">
              <w:rPr>
                <w:rFonts w:eastAsia="SimHei"/>
                <w:b/>
                <w:bCs/>
                <w:sz w:val="24"/>
                <w:szCs w:val="24"/>
                <w:lang w:val="zh-CN"/>
              </w:rPr>
              <w:t>理由</w:t>
            </w:r>
            <w:r w:rsidRPr="00E24C64">
              <w:rPr>
                <w:rFonts w:eastAsia="SimSun"/>
                <w:sz w:val="24"/>
                <w:szCs w:val="24"/>
                <w:lang w:val="zh-CN"/>
              </w:rPr>
              <w:t>：财政工具和积极的</w:t>
            </w:r>
            <w:r w:rsidR="00F62D6F" w:rsidRPr="00E24C64">
              <w:rPr>
                <w:rFonts w:eastAsia="SimSun"/>
                <w:sz w:val="24"/>
                <w:szCs w:val="24"/>
                <w:lang w:val="zh-CN"/>
              </w:rPr>
              <w:t>奖励措施</w:t>
            </w:r>
            <w:r w:rsidRPr="00E24C64">
              <w:rPr>
                <w:rFonts w:eastAsia="SimSun"/>
                <w:sz w:val="24"/>
                <w:szCs w:val="24"/>
                <w:lang w:val="zh-CN"/>
              </w:rPr>
              <w:t>可确定</w:t>
            </w:r>
            <w:r w:rsidR="00F62D6F" w:rsidRPr="00E24C64">
              <w:rPr>
                <w:rFonts w:eastAsia="SimSun" w:hint="eastAsia"/>
                <w:sz w:val="24"/>
                <w:szCs w:val="24"/>
                <w:lang w:val="zh-CN"/>
              </w:rPr>
              <w:t>各项有害</w:t>
            </w:r>
            <w:r w:rsidRPr="00E24C64">
              <w:rPr>
                <w:rFonts w:eastAsia="SimSun"/>
                <w:sz w:val="24"/>
                <w:szCs w:val="24"/>
                <w:lang w:val="zh-CN"/>
              </w:rPr>
              <w:t>生物多样性活动的真实成本，并奖励对生物多样性友好的各项活动。</w:t>
            </w:r>
            <w:r w:rsidR="00F62D6F" w:rsidRPr="00E24C64">
              <w:rPr>
                <w:rFonts w:eastAsia="SimSun" w:hint="eastAsia"/>
                <w:sz w:val="24"/>
                <w:szCs w:val="24"/>
                <w:lang w:val="zh-CN"/>
              </w:rPr>
              <w:t>取消</w:t>
            </w:r>
            <w:r w:rsidRPr="00E24C64">
              <w:rPr>
                <w:rFonts w:eastAsia="SimSun"/>
                <w:sz w:val="24"/>
                <w:szCs w:val="24"/>
                <w:lang w:val="zh-CN"/>
              </w:rPr>
              <w:t>或改革包括补贴在内的有害生物多样性的奖励措施，是调整</w:t>
            </w:r>
            <w:r w:rsidR="00F62D6F" w:rsidRPr="00E24C64">
              <w:rPr>
                <w:rFonts w:eastAsia="SimSun"/>
                <w:sz w:val="24"/>
                <w:szCs w:val="24"/>
                <w:lang w:val="zh-CN"/>
              </w:rPr>
              <w:t>奖励</w:t>
            </w:r>
            <w:r w:rsidRPr="00E24C64">
              <w:rPr>
                <w:rFonts w:eastAsia="SimSun"/>
                <w:sz w:val="24"/>
                <w:szCs w:val="24"/>
                <w:lang w:val="zh-CN"/>
              </w:rPr>
              <w:t>的关键组成部分，因此也是生物多样性主流化和实现</w:t>
            </w:r>
            <w:r w:rsidRPr="00E24C64">
              <w:rPr>
                <w:rFonts w:eastAsia="SimSun"/>
                <w:sz w:val="24"/>
                <w:szCs w:val="24"/>
                <w:lang w:val="zh-CN"/>
              </w:rPr>
              <w:t>2020</w:t>
            </w:r>
            <w:r w:rsidRPr="00E24C64">
              <w:rPr>
                <w:rFonts w:eastAsia="SimSun"/>
                <w:sz w:val="24"/>
                <w:szCs w:val="24"/>
                <w:lang w:val="zh-CN"/>
              </w:rPr>
              <w:t>年后全球生物多样性框架目标的关键一环。取消对生物多样性有害的补贴也可释放稀缺的财政资源。这一</w:t>
            </w:r>
            <w:r w:rsidR="002220E4" w:rsidRPr="00E24C64">
              <w:rPr>
                <w:rFonts w:eastAsia="SimSun" w:hint="eastAsia"/>
                <w:sz w:val="24"/>
                <w:szCs w:val="24"/>
                <w:lang w:val="zh-CN"/>
              </w:rPr>
              <w:t>行动</w:t>
            </w:r>
            <w:r w:rsidRPr="00E24C64">
              <w:rPr>
                <w:rFonts w:eastAsia="SimSun"/>
                <w:sz w:val="24"/>
                <w:szCs w:val="24"/>
                <w:lang w:val="zh-CN"/>
              </w:rPr>
              <w:t>目标并不意味着发展中国家需要取消减贫方案所需的补贴。多哈贸易回合目前的谈判旨在</w:t>
            </w:r>
            <w:r w:rsidR="003069D0" w:rsidRPr="00E24C64">
              <w:rPr>
                <w:rFonts w:eastAsia="SimSun" w:hint="eastAsia"/>
                <w:sz w:val="24"/>
                <w:szCs w:val="24"/>
                <w:lang w:val="zh-CN"/>
              </w:rPr>
              <w:t>澄清</w:t>
            </w:r>
            <w:r w:rsidR="002220E4" w:rsidRPr="00E24C64">
              <w:rPr>
                <w:rFonts w:eastAsia="SimSun" w:hint="eastAsia"/>
                <w:sz w:val="24"/>
                <w:szCs w:val="24"/>
                <w:lang w:val="zh-CN"/>
              </w:rPr>
              <w:t>和完善</w:t>
            </w:r>
            <w:r w:rsidRPr="00E24C64">
              <w:rPr>
                <w:rFonts w:eastAsia="SimSun"/>
                <w:sz w:val="24"/>
                <w:szCs w:val="24"/>
                <w:lang w:val="zh-CN"/>
              </w:rPr>
              <w:t>世界贸易组织</w:t>
            </w:r>
            <w:r w:rsidR="007B3674">
              <w:rPr>
                <w:rFonts w:eastAsia="SimSun"/>
                <w:sz w:val="24"/>
                <w:szCs w:val="24"/>
                <w:lang w:val="zh-CN"/>
              </w:rPr>
              <w:t>（</w:t>
            </w:r>
            <w:r w:rsidRPr="00E24C64">
              <w:rPr>
                <w:rFonts w:eastAsia="SimSun"/>
                <w:sz w:val="24"/>
                <w:szCs w:val="24"/>
                <w:lang w:val="zh-CN"/>
              </w:rPr>
              <w:t>世贸组织</w:t>
            </w:r>
            <w:r w:rsidR="007B3674">
              <w:rPr>
                <w:rFonts w:eastAsia="SimSun"/>
                <w:sz w:val="24"/>
                <w:szCs w:val="24"/>
                <w:lang w:val="zh-CN"/>
              </w:rPr>
              <w:t>）</w:t>
            </w:r>
            <w:r w:rsidRPr="00E24C64">
              <w:rPr>
                <w:rFonts w:eastAsia="SimSun"/>
                <w:sz w:val="24"/>
                <w:szCs w:val="24"/>
                <w:lang w:val="zh-CN"/>
              </w:rPr>
              <w:t>在渔业和扭曲贸易的农业补贴方面的纪律，</w:t>
            </w:r>
            <w:r w:rsidR="00F02552" w:rsidRPr="00E24C64">
              <w:rPr>
                <w:rFonts w:eastAsia="SimSun" w:hint="eastAsia"/>
                <w:sz w:val="24"/>
                <w:szCs w:val="24"/>
                <w:lang w:val="zh-CN"/>
              </w:rPr>
              <w:t>也</w:t>
            </w:r>
            <w:r w:rsidRPr="00E24C64">
              <w:rPr>
                <w:rFonts w:eastAsia="SimSun"/>
                <w:sz w:val="24"/>
                <w:szCs w:val="24"/>
                <w:lang w:val="zh-CN"/>
              </w:rPr>
              <w:t>有可能与这一</w:t>
            </w:r>
            <w:r w:rsidR="002220E4" w:rsidRPr="00E24C64">
              <w:rPr>
                <w:rFonts w:eastAsia="SimSun" w:hint="eastAsia"/>
                <w:sz w:val="24"/>
                <w:szCs w:val="24"/>
                <w:lang w:val="zh-CN"/>
              </w:rPr>
              <w:t>行动</w:t>
            </w:r>
            <w:r w:rsidRPr="00E24C64">
              <w:rPr>
                <w:rFonts w:eastAsia="SimSun"/>
                <w:sz w:val="24"/>
                <w:szCs w:val="24"/>
                <w:lang w:val="zh-CN"/>
              </w:rPr>
              <w:t>目标产生协同效应，此外，各国或区域集团还将主动逐步取消和</w:t>
            </w:r>
            <w:r w:rsidRPr="00E24C64">
              <w:rPr>
                <w:rFonts w:eastAsia="SimSun"/>
                <w:sz w:val="24"/>
                <w:szCs w:val="24"/>
                <w:lang w:val="zh-CN"/>
              </w:rPr>
              <w:t>/</w:t>
            </w:r>
            <w:r w:rsidRPr="00E24C64">
              <w:rPr>
                <w:rFonts w:eastAsia="SimSun"/>
                <w:sz w:val="24"/>
                <w:szCs w:val="24"/>
                <w:lang w:val="zh-CN"/>
              </w:rPr>
              <w:t>或改革对环境有害的补贴。更有效地利用战略环境评估可</w:t>
            </w:r>
            <w:r w:rsidR="00D25CF1" w:rsidRPr="00E24C64">
              <w:rPr>
                <w:rFonts w:eastAsia="SimSun" w:hint="eastAsia"/>
                <w:sz w:val="24"/>
                <w:szCs w:val="24"/>
                <w:lang w:val="zh-CN"/>
              </w:rPr>
              <w:t>能是</w:t>
            </w:r>
            <w:r w:rsidRPr="00E24C64">
              <w:rPr>
                <w:rFonts w:eastAsia="SimSun"/>
                <w:sz w:val="24"/>
                <w:szCs w:val="24"/>
                <w:lang w:val="zh-CN"/>
              </w:rPr>
              <w:t>一种有助于避免新拟议政策产生有害</w:t>
            </w:r>
            <w:r w:rsidR="002220E4" w:rsidRPr="00E24C64">
              <w:rPr>
                <w:rFonts w:eastAsia="SimSun" w:hint="eastAsia"/>
                <w:sz w:val="24"/>
                <w:szCs w:val="24"/>
                <w:lang w:val="zh-CN"/>
              </w:rPr>
              <w:t>奖励</w:t>
            </w:r>
            <w:r w:rsidR="00D25CF1" w:rsidRPr="00E24C64">
              <w:rPr>
                <w:rFonts w:eastAsia="SimSun" w:hint="eastAsia"/>
                <w:sz w:val="24"/>
                <w:szCs w:val="24"/>
                <w:lang w:val="zh-CN"/>
              </w:rPr>
              <w:t>的机制</w:t>
            </w:r>
            <w:r w:rsidRPr="00E24C64">
              <w:rPr>
                <w:rFonts w:eastAsia="SimSun"/>
                <w:sz w:val="24"/>
                <w:szCs w:val="24"/>
                <w:lang w:val="zh-CN"/>
              </w:rPr>
              <w:t>。</w:t>
            </w:r>
            <w:r w:rsidR="00F62D6F" w:rsidRPr="00E24C64">
              <w:rPr>
                <w:rFonts w:eastAsia="SimSun" w:hint="eastAsia"/>
                <w:sz w:val="24"/>
                <w:szCs w:val="24"/>
                <w:lang w:val="zh-CN"/>
              </w:rPr>
              <w:t xml:space="preserve"> </w:t>
            </w:r>
          </w:p>
        </w:tc>
      </w:tr>
      <w:tr w:rsidR="00AF0426" w:rsidRPr="00E24C64" w14:paraId="01BE5421" w14:textId="77777777" w:rsidTr="00253CF4">
        <w:tc>
          <w:tcPr>
            <w:tcW w:w="9350" w:type="dxa"/>
            <w:shd w:val="clear" w:color="auto" w:fill="FFFFFF"/>
          </w:tcPr>
          <w:p w14:paraId="7C2A6700" w14:textId="1A0AEDBF" w:rsidR="006E7B9B" w:rsidRPr="00E24C64" w:rsidRDefault="00F614F7" w:rsidP="006C346C">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2.1</w:t>
            </w:r>
            <w:r w:rsidRPr="00E24C64">
              <w:rPr>
                <w:rFonts w:eastAsia="SimHei"/>
                <w:b/>
                <w:bCs/>
                <w:sz w:val="24"/>
                <w:szCs w:val="24"/>
                <w:lang w:val="zh-CN"/>
              </w:rPr>
              <w:t>：禁止关键经济部门</w:t>
            </w:r>
            <w:r w:rsidR="00D071D6" w:rsidRPr="00E24C64">
              <w:rPr>
                <w:rFonts w:eastAsia="SimHei" w:hint="eastAsia"/>
                <w:b/>
                <w:bCs/>
                <w:sz w:val="24"/>
                <w:szCs w:val="24"/>
                <w:lang w:val="zh-CN"/>
              </w:rPr>
              <w:t>采取</w:t>
            </w:r>
            <w:r w:rsidRPr="00E24C64">
              <w:rPr>
                <w:rFonts w:eastAsia="SimHei"/>
                <w:b/>
                <w:bCs/>
                <w:sz w:val="24"/>
                <w:szCs w:val="24"/>
                <w:lang w:val="zh-CN"/>
              </w:rPr>
              <w:t>包括补贴在内的</w:t>
            </w:r>
            <w:r w:rsidR="00D071D6" w:rsidRPr="00E24C64">
              <w:rPr>
                <w:rFonts w:eastAsia="SimHei" w:hint="eastAsia"/>
                <w:b/>
                <w:bCs/>
                <w:sz w:val="24"/>
                <w:szCs w:val="24"/>
                <w:lang w:val="zh-CN"/>
              </w:rPr>
              <w:t>各种</w:t>
            </w:r>
            <w:r w:rsidRPr="00E24C64">
              <w:rPr>
                <w:rFonts w:eastAsia="SimHei"/>
                <w:b/>
                <w:bCs/>
                <w:sz w:val="24"/>
                <w:szCs w:val="24"/>
                <w:lang w:val="zh-CN"/>
              </w:rPr>
              <w:t>有害生物多样性的奖励措施，包括将其转用于有利于生物多样性的各项活动，取消助长有害生物多样性</w:t>
            </w:r>
            <w:r w:rsidR="006C346C" w:rsidRPr="00E24C64">
              <w:rPr>
                <w:rFonts w:eastAsia="SimHei"/>
                <w:b/>
                <w:bCs/>
                <w:sz w:val="24"/>
                <w:szCs w:val="24"/>
                <w:lang w:val="zh-CN"/>
              </w:rPr>
              <w:t>非法</w:t>
            </w:r>
            <w:r w:rsidRPr="00E24C64">
              <w:rPr>
                <w:rFonts w:eastAsia="SimHei"/>
                <w:b/>
                <w:bCs/>
                <w:sz w:val="24"/>
                <w:szCs w:val="24"/>
                <w:lang w:val="zh-CN"/>
              </w:rPr>
              <w:t>活动的各项补贴，避免推出新的此类补贴，同时将本国的社会经济条件考虑在内，并与《公约》和其他国际义务保持一致和协调。</w:t>
            </w:r>
          </w:p>
        </w:tc>
      </w:tr>
      <w:tr w:rsidR="00AF0426" w:rsidRPr="00E24C64" w14:paraId="1C939641" w14:textId="77777777" w:rsidTr="00253CF4">
        <w:tc>
          <w:tcPr>
            <w:tcW w:w="9350" w:type="dxa"/>
            <w:shd w:val="clear" w:color="auto" w:fill="FFFFFF"/>
          </w:tcPr>
          <w:p w14:paraId="7DAE2377" w14:textId="723CC3F3" w:rsidR="00AF0426" w:rsidRPr="00E24C64" w:rsidRDefault="00F614F7" w:rsidP="00B47649">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2.2</w:t>
            </w:r>
            <w:r w:rsidRPr="00E24C64">
              <w:rPr>
                <w:rFonts w:eastAsia="SimHei"/>
                <w:b/>
                <w:bCs/>
                <w:sz w:val="24"/>
                <w:szCs w:val="24"/>
                <w:lang w:val="zh-CN"/>
              </w:rPr>
              <w:t>：根据《公约》和其他相关国际义务，制定、加强和实施有关生物多样性养护、恢复和可持续利用的积极</w:t>
            </w:r>
            <w:r w:rsidR="00F62D6F" w:rsidRPr="00E24C64">
              <w:rPr>
                <w:rFonts w:eastAsia="SimHei"/>
                <w:b/>
                <w:bCs/>
                <w:sz w:val="24"/>
                <w:szCs w:val="24"/>
                <w:lang w:val="zh-CN"/>
              </w:rPr>
              <w:t>奖励措施</w:t>
            </w:r>
            <w:r w:rsidRPr="00E24C64">
              <w:rPr>
                <w:rFonts w:eastAsia="SimHei"/>
                <w:b/>
                <w:bCs/>
                <w:sz w:val="24"/>
                <w:szCs w:val="24"/>
                <w:lang w:val="zh-CN"/>
              </w:rPr>
              <w:t>。</w:t>
            </w:r>
          </w:p>
        </w:tc>
      </w:tr>
      <w:tr w:rsidR="00DA65C0" w:rsidRPr="00E24C64" w14:paraId="0E4E98F9" w14:textId="77777777" w:rsidTr="00253CF4">
        <w:tc>
          <w:tcPr>
            <w:tcW w:w="9350" w:type="dxa"/>
            <w:shd w:val="clear" w:color="auto" w:fill="FFFFFF"/>
          </w:tcPr>
          <w:p w14:paraId="41B9C1DA" w14:textId="304F8351" w:rsidR="00DA65C0" w:rsidRPr="00E24C64" w:rsidRDefault="007F1B27" w:rsidP="00217B46">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2.3</w:t>
            </w:r>
            <w:r w:rsidRPr="00E24C64">
              <w:rPr>
                <w:rFonts w:eastAsia="SimHei"/>
                <w:b/>
                <w:bCs/>
                <w:sz w:val="24"/>
                <w:szCs w:val="24"/>
                <w:lang w:val="zh-CN"/>
              </w:rPr>
              <w:t>：应用创新性数字技术，将生物多样性纳入规划、发展、金融和商业主流，</w:t>
            </w:r>
            <w:r w:rsidR="008B2687" w:rsidRPr="00E24C64">
              <w:rPr>
                <w:rFonts w:eastAsia="SimHei" w:hint="eastAsia"/>
                <w:b/>
                <w:bCs/>
                <w:sz w:val="24"/>
                <w:szCs w:val="24"/>
                <w:lang w:val="zh-CN"/>
              </w:rPr>
              <w:t>务求</w:t>
            </w:r>
            <w:r w:rsidRPr="00E24C64">
              <w:rPr>
                <w:rFonts w:eastAsia="SimHei"/>
                <w:b/>
                <w:bCs/>
                <w:sz w:val="24"/>
                <w:szCs w:val="24"/>
                <w:lang w:val="zh-CN"/>
              </w:rPr>
              <w:t>保护隐私，同时向公民、私营部门和政府提供获取数据和信息的机会，以便更好地</w:t>
            </w:r>
            <w:r w:rsidR="004F596D" w:rsidRPr="00E24C64">
              <w:rPr>
                <w:rFonts w:eastAsia="SimHei" w:hint="eastAsia"/>
                <w:b/>
                <w:bCs/>
                <w:sz w:val="24"/>
                <w:szCs w:val="24"/>
                <w:lang w:val="zh-CN"/>
              </w:rPr>
              <w:t>就主流化作出决</w:t>
            </w:r>
            <w:r w:rsidR="00217B46" w:rsidRPr="00E24C64">
              <w:rPr>
                <w:rFonts w:eastAsia="SimHei" w:hint="eastAsia"/>
                <w:b/>
                <w:bCs/>
                <w:sz w:val="24"/>
                <w:szCs w:val="24"/>
                <w:lang w:val="zh-CN"/>
              </w:rPr>
              <w:t>策</w:t>
            </w:r>
            <w:r w:rsidRPr="00E24C64">
              <w:rPr>
                <w:rFonts w:eastAsia="SimHei"/>
                <w:b/>
                <w:bCs/>
                <w:sz w:val="24"/>
                <w:szCs w:val="24"/>
                <w:lang w:val="zh-CN"/>
              </w:rPr>
              <w:t>。</w:t>
            </w:r>
          </w:p>
        </w:tc>
      </w:tr>
      <w:tr w:rsidR="00AF0426" w:rsidRPr="00E24C64" w14:paraId="17AA4AE0" w14:textId="77777777" w:rsidTr="00253CF4">
        <w:tc>
          <w:tcPr>
            <w:tcW w:w="9350" w:type="dxa"/>
            <w:shd w:val="clear" w:color="auto" w:fill="D6E3BC"/>
          </w:tcPr>
          <w:p w14:paraId="64F7F621" w14:textId="1546C8B9" w:rsidR="00AF0426" w:rsidRPr="00E24C64" w:rsidRDefault="00AF0426" w:rsidP="00B47649">
            <w:pPr>
              <w:suppressLineNumbers/>
              <w:suppressAutoHyphens/>
              <w:rPr>
                <w:rFonts w:eastAsia="SimHei"/>
                <w:b/>
                <w:sz w:val="24"/>
                <w:szCs w:val="24"/>
              </w:rPr>
            </w:pPr>
            <w:r w:rsidRPr="00E24C64">
              <w:rPr>
                <w:rFonts w:eastAsia="SimHei"/>
                <w:b/>
                <w:bCs/>
                <w:sz w:val="24"/>
                <w:szCs w:val="24"/>
                <w:lang w:val="zh-CN"/>
              </w:rPr>
              <w:t>战略领域二：将自然和生物多样性纳入包括金融部门在内的主要经济部门的商业模式、业务和做法中</w:t>
            </w:r>
          </w:p>
        </w:tc>
      </w:tr>
      <w:tr w:rsidR="00AF0426" w:rsidRPr="00E24C64" w14:paraId="071099A0" w14:textId="77777777" w:rsidTr="00253CF4">
        <w:tc>
          <w:tcPr>
            <w:tcW w:w="9350" w:type="dxa"/>
            <w:shd w:val="clear" w:color="auto" w:fill="D9D9D9"/>
          </w:tcPr>
          <w:p w14:paraId="7B0722A7" w14:textId="4EF1E920" w:rsidR="00AF0426" w:rsidRPr="008D1499" w:rsidRDefault="00F614F7" w:rsidP="00B47649">
            <w:pPr>
              <w:suppressLineNumbers/>
              <w:suppressAutoHyphens/>
              <w:spacing w:before="120"/>
              <w:rPr>
                <w:rFonts w:eastAsia="SimSun"/>
                <w:b/>
                <w:bCs/>
                <w:color w:val="000000"/>
                <w:sz w:val="24"/>
                <w:szCs w:val="24"/>
              </w:rPr>
            </w:pPr>
            <w:r w:rsidRPr="00E24C64">
              <w:rPr>
                <w:rFonts w:eastAsia="SimHei"/>
                <w:b/>
                <w:bCs/>
                <w:sz w:val="24"/>
                <w:szCs w:val="24"/>
                <w:lang w:val="zh-CN"/>
              </w:rPr>
              <w:t>行动领域</w:t>
            </w:r>
            <w:r w:rsidRPr="00E24C64">
              <w:rPr>
                <w:rFonts w:eastAsia="SimHei"/>
                <w:b/>
                <w:bCs/>
                <w:sz w:val="24"/>
                <w:szCs w:val="24"/>
                <w:lang w:val="zh-CN"/>
              </w:rPr>
              <w:t>3</w:t>
            </w:r>
            <w:r w:rsidRPr="00E24C64">
              <w:rPr>
                <w:rFonts w:eastAsia="SimHei"/>
                <w:b/>
                <w:bCs/>
                <w:sz w:val="24"/>
                <w:szCs w:val="24"/>
                <w:lang w:val="zh-CN"/>
              </w:rPr>
              <w:t>：所有相关经济部门和各级的企业，特别是大型和跨国公司以及对生物多样性影响最大的企业，积极向可持续技术和做法转型，包括其供应、贸易和价值链</w:t>
            </w:r>
            <w:r w:rsidR="00ED3CB1" w:rsidRPr="00E24C64">
              <w:rPr>
                <w:rFonts w:eastAsia="SimHei" w:hint="eastAsia"/>
                <w:b/>
                <w:bCs/>
                <w:sz w:val="24"/>
                <w:szCs w:val="24"/>
                <w:lang w:val="zh-CN"/>
              </w:rPr>
              <w:t>的</w:t>
            </w:r>
            <w:r w:rsidRPr="00E24C64">
              <w:rPr>
                <w:rFonts w:eastAsia="SimHei"/>
                <w:b/>
                <w:bCs/>
                <w:sz w:val="24"/>
                <w:szCs w:val="24"/>
                <w:lang w:val="zh-CN"/>
              </w:rPr>
              <w:t>转型，表明对生态系统及其</w:t>
            </w:r>
            <w:r w:rsidR="00D9278C" w:rsidRPr="008D1499">
              <w:rPr>
                <w:rFonts w:eastAsia="SimHei" w:hint="eastAsia"/>
                <w:b/>
                <w:bCs/>
                <w:sz w:val="24"/>
                <w:szCs w:val="24"/>
                <w:lang w:val="zh-CN"/>
              </w:rPr>
              <w:t>为</w:t>
            </w:r>
            <w:r w:rsidRPr="008D1499">
              <w:rPr>
                <w:rFonts w:eastAsia="SimHei"/>
                <w:b/>
                <w:bCs/>
                <w:sz w:val="24"/>
                <w:szCs w:val="24"/>
                <w:lang w:val="zh-CN"/>
              </w:rPr>
              <w:t>人类、生物多样性</w:t>
            </w:r>
            <w:r w:rsidR="00D9278C" w:rsidRPr="008D1499">
              <w:rPr>
                <w:rFonts w:eastAsia="SimHei" w:hint="eastAsia"/>
                <w:b/>
                <w:bCs/>
                <w:sz w:val="24"/>
                <w:szCs w:val="24"/>
                <w:lang w:val="zh-CN"/>
              </w:rPr>
              <w:t>与</w:t>
            </w:r>
            <w:r w:rsidRPr="008D1499">
              <w:rPr>
                <w:rFonts w:eastAsia="SimHei"/>
                <w:b/>
                <w:bCs/>
                <w:sz w:val="24"/>
                <w:szCs w:val="24"/>
                <w:lang w:val="zh-CN"/>
              </w:rPr>
              <w:t>人类福祉和健康</w:t>
            </w:r>
            <w:r w:rsidR="00D9278C" w:rsidRPr="008D1499">
              <w:rPr>
                <w:rFonts w:eastAsia="SimHei" w:hint="eastAsia"/>
                <w:b/>
                <w:bCs/>
                <w:sz w:val="24"/>
                <w:szCs w:val="24"/>
                <w:lang w:val="zh-CN"/>
              </w:rPr>
              <w:t>提供的服务，</w:t>
            </w:r>
            <w:r w:rsidR="007F4A4F" w:rsidRPr="008D1499">
              <w:rPr>
                <w:rFonts w:eastAsia="SimHei" w:hint="eastAsia"/>
                <w:b/>
                <w:bCs/>
                <w:sz w:val="24"/>
                <w:szCs w:val="24"/>
                <w:lang w:val="zh-CN"/>
              </w:rPr>
              <w:t>消极</w:t>
            </w:r>
            <w:r w:rsidRPr="008D1499">
              <w:rPr>
                <w:rFonts w:eastAsia="SimHei"/>
                <w:b/>
                <w:bCs/>
                <w:sz w:val="24"/>
                <w:szCs w:val="24"/>
                <w:lang w:val="zh-CN"/>
              </w:rPr>
              <w:t>影响不断减少，</w:t>
            </w:r>
            <w:r w:rsidR="00D9278C" w:rsidRPr="008D1499">
              <w:rPr>
                <w:rFonts w:eastAsia="SimHei" w:hint="eastAsia"/>
                <w:b/>
                <w:bCs/>
                <w:sz w:val="24"/>
                <w:szCs w:val="24"/>
                <w:lang w:val="zh-CN"/>
              </w:rPr>
              <w:t>最终</w:t>
            </w:r>
            <w:r w:rsidR="007F4A4F" w:rsidRPr="008D1499">
              <w:rPr>
                <w:rFonts w:eastAsia="SimHei" w:hint="eastAsia"/>
                <w:b/>
                <w:bCs/>
                <w:sz w:val="24"/>
                <w:szCs w:val="24"/>
                <w:lang w:val="zh-CN"/>
              </w:rPr>
              <w:t>积极</w:t>
            </w:r>
            <w:r w:rsidRPr="008D1499">
              <w:rPr>
                <w:rFonts w:eastAsia="SimHei"/>
                <w:b/>
                <w:bCs/>
                <w:sz w:val="24"/>
                <w:szCs w:val="24"/>
                <w:lang w:val="zh-CN"/>
              </w:rPr>
              <w:t>影响越来越大。</w:t>
            </w:r>
          </w:p>
          <w:p w14:paraId="5BC9521C" w14:textId="1400B195" w:rsidR="00AF0426" w:rsidRPr="008D1499" w:rsidRDefault="00AF0426" w:rsidP="00B47649">
            <w:pPr>
              <w:suppressLineNumbers/>
              <w:suppressAutoHyphens/>
              <w:rPr>
                <w:rFonts w:eastAsia="SimSun"/>
                <w:sz w:val="24"/>
                <w:szCs w:val="24"/>
              </w:rPr>
            </w:pPr>
            <w:r w:rsidRPr="008D1499">
              <w:rPr>
                <w:rFonts w:eastAsia="SimSun"/>
                <w:sz w:val="24"/>
                <w:szCs w:val="24"/>
                <w:lang w:val="zh-CN"/>
              </w:rPr>
              <w:t>成</w:t>
            </w:r>
            <w:r w:rsidR="00D9278C" w:rsidRPr="008D1499">
              <w:rPr>
                <w:rFonts w:eastAsia="SimSun" w:hint="eastAsia"/>
                <w:sz w:val="24"/>
                <w:szCs w:val="24"/>
                <w:lang w:val="zh-CN"/>
              </w:rPr>
              <w:t>功</w:t>
            </w:r>
            <w:r w:rsidRPr="008D1499">
              <w:rPr>
                <w:rFonts w:eastAsia="SimSun"/>
                <w:sz w:val="24"/>
                <w:szCs w:val="24"/>
                <w:lang w:val="zh-CN"/>
              </w:rPr>
              <w:t>指标：</w:t>
            </w:r>
          </w:p>
          <w:p w14:paraId="555FD64F" w14:textId="78D940D0" w:rsidR="00AF0426" w:rsidRPr="008D1499" w:rsidRDefault="00AF0426" w:rsidP="00B47649">
            <w:pPr>
              <w:numPr>
                <w:ilvl w:val="0"/>
                <w:numId w:val="19"/>
              </w:numPr>
              <w:suppressLineNumbers/>
              <w:suppressAutoHyphens/>
              <w:rPr>
                <w:rFonts w:eastAsia="SimSun"/>
                <w:sz w:val="24"/>
                <w:szCs w:val="24"/>
              </w:rPr>
            </w:pPr>
            <w:r w:rsidRPr="008D1499">
              <w:rPr>
                <w:rFonts w:eastAsia="SimSun"/>
                <w:sz w:val="24"/>
                <w:szCs w:val="24"/>
                <w:lang w:val="zh-CN"/>
              </w:rPr>
              <w:t>将自然价值纳入决策</w:t>
            </w:r>
            <w:r w:rsidR="006550FB" w:rsidRPr="00B962A2">
              <w:rPr>
                <w:rStyle w:val="FootnoteReference"/>
                <w:rFonts w:eastAsiaTheme="majorEastAsia"/>
                <w:kern w:val="22"/>
                <w:sz w:val="24"/>
                <w:szCs w:val="24"/>
                <w:lang w:val="en-GB"/>
              </w:rPr>
              <w:footnoteReference w:id="31"/>
            </w:r>
            <w:r w:rsidR="00B962A2" w:rsidRPr="00B962A2">
              <w:rPr>
                <w:rFonts w:eastAsia="SimSun" w:hint="eastAsia"/>
                <w:sz w:val="28"/>
                <w:szCs w:val="28"/>
                <w:lang w:val="zh-CN"/>
              </w:rPr>
              <w:t xml:space="preserve"> </w:t>
            </w:r>
            <w:r w:rsidR="00EA04B2" w:rsidRPr="008D1499">
              <w:rPr>
                <w:rFonts w:eastAsia="SimSun"/>
                <w:sz w:val="24"/>
                <w:szCs w:val="24"/>
                <w:lang w:val="zh-CN"/>
              </w:rPr>
              <w:t>或</w:t>
            </w:r>
            <w:r w:rsidR="00EA04B2" w:rsidRPr="008D1499">
              <w:rPr>
                <w:rFonts w:eastAsia="SimSun" w:hint="eastAsia"/>
                <w:sz w:val="24"/>
                <w:szCs w:val="24"/>
                <w:lang w:val="zh-CN"/>
              </w:rPr>
              <w:t>做出最终</w:t>
            </w:r>
            <w:r w:rsidR="00EA04B2" w:rsidRPr="008D1499">
              <w:rPr>
                <w:rFonts w:eastAsia="SimSun"/>
                <w:sz w:val="24"/>
                <w:szCs w:val="24"/>
                <w:lang w:val="zh-CN"/>
              </w:rPr>
              <w:t>积极影响承诺的公司数</w:t>
            </w:r>
            <w:r w:rsidR="00EA04B2" w:rsidRPr="008D1499">
              <w:rPr>
                <w:rFonts w:eastAsia="SimSun" w:hint="eastAsia"/>
                <w:sz w:val="24"/>
                <w:szCs w:val="24"/>
                <w:lang w:val="zh-CN"/>
              </w:rPr>
              <w:t>目，</w:t>
            </w:r>
            <w:r w:rsidR="00EA04B2" w:rsidRPr="008D1499">
              <w:rPr>
                <w:rFonts w:eastAsia="SimSun"/>
                <w:sz w:val="24"/>
                <w:szCs w:val="24"/>
                <w:lang w:val="zh-CN"/>
              </w:rPr>
              <w:t>或</w:t>
            </w:r>
            <w:r w:rsidR="00400235" w:rsidRPr="008D1499">
              <w:rPr>
                <w:rFonts w:eastAsia="SimSun" w:hint="eastAsia"/>
                <w:sz w:val="24"/>
                <w:szCs w:val="24"/>
                <w:lang w:val="zh-CN"/>
              </w:rPr>
              <w:t>者</w:t>
            </w:r>
            <w:r w:rsidR="00EA04B2" w:rsidRPr="008D1499">
              <w:rPr>
                <w:rFonts w:eastAsia="SimSun"/>
                <w:sz w:val="24"/>
                <w:szCs w:val="24"/>
                <w:lang w:val="zh-CN"/>
              </w:rPr>
              <w:t>其投资</w:t>
            </w:r>
            <w:r w:rsidR="00400235" w:rsidRPr="008D1499">
              <w:rPr>
                <w:rFonts w:eastAsia="SimSun" w:hint="eastAsia"/>
                <w:sz w:val="24"/>
                <w:szCs w:val="24"/>
                <w:lang w:val="zh-CN"/>
              </w:rPr>
              <w:t>的</w:t>
            </w:r>
            <w:r w:rsidR="00EA04B2" w:rsidRPr="008D1499">
              <w:rPr>
                <w:rFonts w:eastAsia="SimSun"/>
                <w:sz w:val="24"/>
                <w:szCs w:val="24"/>
                <w:lang w:val="zh-CN"/>
              </w:rPr>
              <w:t>数额或百分比</w:t>
            </w:r>
            <w:r w:rsidRPr="008D1499">
              <w:rPr>
                <w:rFonts w:eastAsia="SimSun"/>
                <w:sz w:val="24"/>
                <w:szCs w:val="24"/>
                <w:lang w:val="zh-CN"/>
              </w:rPr>
              <w:t>；</w:t>
            </w:r>
            <w:r w:rsidR="0097733E" w:rsidRPr="008D1499">
              <w:rPr>
                <w:rFonts w:eastAsia="SimSun"/>
                <w:sz w:val="24"/>
                <w:szCs w:val="24"/>
              </w:rPr>
              <w:t xml:space="preserve"> </w:t>
            </w:r>
          </w:p>
          <w:p w14:paraId="58AD823E" w14:textId="78000571" w:rsidR="00AF0426" w:rsidRPr="00E24C64" w:rsidRDefault="00AF0426" w:rsidP="00B47649">
            <w:pPr>
              <w:numPr>
                <w:ilvl w:val="0"/>
                <w:numId w:val="19"/>
              </w:numPr>
              <w:suppressLineNumbers/>
              <w:suppressAutoHyphens/>
              <w:rPr>
                <w:rFonts w:eastAsia="SimSun"/>
                <w:sz w:val="24"/>
                <w:szCs w:val="24"/>
              </w:rPr>
            </w:pPr>
            <w:r w:rsidRPr="00E24C64">
              <w:rPr>
                <w:rFonts w:eastAsia="SimSun"/>
                <w:sz w:val="24"/>
                <w:szCs w:val="24"/>
                <w:lang w:val="zh-CN"/>
              </w:rPr>
              <w:t>在公司报告中公布其生物多样性依赖</w:t>
            </w:r>
            <w:r w:rsidR="00831476" w:rsidRPr="00E24C64">
              <w:rPr>
                <w:rFonts w:eastAsia="SimSun" w:hint="eastAsia"/>
                <w:sz w:val="24"/>
                <w:szCs w:val="24"/>
                <w:lang w:val="zh-CN"/>
              </w:rPr>
              <w:t>关系</w:t>
            </w:r>
            <w:r w:rsidRPr="00E24C64">
              <w:rPr>
                <w:rFonts w:eastAsia="SimSun"/>
                <w:sz w:val="24"/>
                <w:szCs w:val="24"/>
                <w:lang w:val="zh-CN"/>
              </w:rPr>
              <w:t>和</w:t>
            </w:r>
            <w:r w:rsidR="00400235" w:rsidRPr="00E24C64">
              <w:rPr>
                <w:rFonts w:eastAsia="SimSun" w:hint="eastAsia"/>
                <w:sz w:val="24"/>
                <w:szCs w:val="24"/>
                <w:lang w:val="zh-CN"/>
              </w:rPr>
              <w:t>最终</w:t>
            </w:r>
            <w:r w:rsidRPr="00E24C64">
              <w:rPr>
                <w:rFonts w:eastAsia="SimSun"/>
                <w:sz w:val="24"/>
                <w:szCs w:val="24"/>
                <w:lang w:val="zh-CN"/>
              </w:rPr>
              <w:t>影响的</w:t>
            </w:r>
            <w:r w:rsidR="0097733E" w:rsidRPr="00E24C64">
              <w:rPr>
                <w:rFonts w:eastAsia="SimSun"/>
                <w:sz w:val="24"/>
                <w:szCs w:val="24"/>
                <w:lang w:val="zh-CN"/>
              </w:rPr>
              <w:t>公司数目</w:t>
            </w:r>
            <w:r w:rsidR="006550FB" w:rsidRPr="006550FB">
              <w:rPr>
                <w:rStyle w:val="FootnoteReference"/>
                <w:rFonts w:eastAsiaTheme="majorEastAsia"/>
                <w:kern w:val="22"/>
                <w:sz w:val="24"/>
                <w:szCs w:val="24"/>
                <w:lang w:val="en-GB"/>
              </w:rPr>
              <w:footnoteReference w:id="32"/>
            </w:r>
            <w:r w:rsidRPr="00E24C64">
              <w:rPr>
                <w:rFonts w:eastAsia="SimSun"/>
                <w:sz w:val="24"/>
                <w:szCs w:val="24"/>
                <w:lang w:val="zh-CN"/>
              </w:rPr>
              <w:t>；</w:t>
            </w:r>
            <w:r w:rsidR="0018162C" w:rsidRPr="00E24C64">
              <w:rPr>
                <w:rFonts w:eastAsia="SimSun"/>
                <w:sz w:val="24"/>
                <w:szCs w:val="24"/>
              </w:rPr>
              <w:t xml:space="preserve"> </w:t>
            </w:r>
          </w:p>
          <w:p w14:paraId="136A73CC" w14:textId="2979DA3A" w:rsidR="00AF0426" w:rsidRPr="00E24C64" w:rsidRDefault="00AF0426" w:rsidP="00B47649">
            <w:pPr>
              <w:numPr>
                <w:ilvl w:val="0"/>
                <w:numId w:val="19"/>
              </w:numPr>
              <w:suppressLineNumbers/>
              <w:suppressAutoHyphens/>
              <w:rPr>
                <w:rFonts w:eastAsia="SimSun"/>
                <w:b/>
                <w:sz w:val="24"/>
                <w:szCs w:val="24"/>
              </w:rPr>
            </w:pPr>
            <w:r w:rsidRPr="00E24C64">
              <w:rPr>
                <w:rFonts w:eastAsia="SimSun"/>
                <w:sz w:val="24"/>
                <w:szCs w:val="24"/>
                <w:lang w:val="zh-CN"/>
              </w:rPr>
              <w:t>在其公司报告中显示其对生态系统、物种和人类健康</w:t>
            </w:r>
            <w:r w:rsidR="00E76922" w:rsidRPr="00E24C64">
              <w:rPr>
                <w:rFonts w:eastAsia="SimSun" w:hint="eastAsia"/>
                <w:sz w:val="24"/>
                <w:szCs w:val="24"/>
                <w:lang w:val="zh-CN"/>
              </w:rPr>
              <w:t>最终</w:t>
            </w:r>
            <w:r w:rsidRPr="00E24C64">
              <w:rPr>
                <w:rFonts w:eastAsia="SimSun"/>
                <w:sz w:val="24"/>
                <w:szCs w:val="24"/>
                <w:lang w:val="zh-CN"/>
              </w:rPr>
              <w:t>积极影响和贡献的</w:t>
            </w:r>
            <w:r w:rsidR="0097733E" w:rsidRPr="00E24C64">
              <w:rPr>
                <w:rFonts w:eastAsia="SimSun"/>
                <w:sz w:val="24"/>
                <w:szCs w:val="24"/>
                <w:lang w:val="zh-CN"/>
              </w:rPr>
              <w:t>公司数目</w:t>
            </w:r>
            <w:r w:rsidRPr="00E24C64">
              <w:rPr>
                <w:rFonts w:eastAsia="SimSun"/>
                <w:sz w:val="24"/>
                <w:szCs w:val="24"/>
                <w:lang w:val="zh-CN"/>
              </w:rPr>
              <w:t>；</w:t>
            </w:r>
          </w:p>
          <w:p w14:paraId="2ACE9FEE" w14:textId="6593E7DA" w:rsidR="00A97DCE" w:rsidRPr="00E24C64" w:rsidRDefault="00A97DCE" w:rsidP="00B47649">
            <w:pPr>
              <w:numPr>
                <w:ilvl w:val="0"/>
                <w:numId w:val="19"/>
              </w:numPr>
              <w:suppressLineNumbers/>
              <w:suppressAutoHyphens/>
              <w:spacing w:after="160"/>
              <w:rPr>
                <w:rFonts w:eastAsia="SimSun"/>
                <w:sz w:val="24"/>
                <w:szCs w:val="24"/>
              </w:rPr>
            </w:pPr>
            <w:r w:rsidRPr="00E24C64">
              <w:rPr>
                <w:rFonts w:eastAsia="SimSun"/>
                <w:sz w:val="24"/>
                <w:szCs w:val="24"/>
                <w:lang w:val="zh-CN"/>
              </w:rPr>
              <w:t>因私营部门活动而丧失</w:t>
            </w:r>
            <w:r w:rsidRPr="00E24C64">
              <w:rPr>
                <w:rFonts w:eastAsia="SimSun"/>
                <w:sz w:val="24"/>
                <w:szCs w:val="24"/>
                <w:lang w:val="zh-CN"/>
              </w:rPr>
              <w:t>/</w:t>
            </w:r>
            <w:r w:rsidRPr="00E24C64">
              <w:rPr>
                <w:rFonts w:eastAsia="SimSun"/>
                <w:sz w:val="24"/>
                <w:szCs w:val="24"/>
                <w:lang w:val="zh-CN"/>
              </w:rPr>
              <w:t>恢复的自然栖息地面积。</w:t>
            </w:r>
          </w:p>
          <w:p w14:paraId="75E90278" w14:textId="28C1B299" w:rsidR="00AF0426" w:rsidRPr="00E24C64" w:rsidRDefault="00E32F98" w:rsidP="00831476">
            <w:pPr>
              <w:suppressLineNumbers/>
              <w:suppressAutoHyphens/>
              <w:rPr>
                <w:rFonts w:eastAsia="SimSun"/>
                <w:b/>
                <w:sz w:val="24"/>
                <w:szCs w:val="24"/>
              </w:rPr>
            </w:pPr>
            <w:r w:rsidRPr="00E24C64">
              <w:rPr>
                <w:rFonts w:eastAsia="SimHei" w:hint="eastAsia"/>
                <w:b/>
                <w:bCs/>
                <w:sz w:val="24"/>
                <w:szCs w:val="24"/>
                <w:lang w:val="zh-CN"/>
              </w:rPr>
              <w:t>理由</w:t>
            </w:r>
            <w:r w:rsidR="00AF0426" w:rsidRPr="00E24C64">
              <w:rPr>
                <w:rFonts w:eastAsia="SimHei"/>
                <w:b/>
                <w:bCs/>
                <w:sz w:val="24"/>
                <w:szCs w:val="24"/>
                <w:lang w:val="zh-CN"/>
              </w:rPr>
              <w:t>：</w:t>
            </w:r>
            <w:r w:rsidR="00AF0426" w:rsidRPr="00E24C64">
              <w:rPr>
                <w:rFonts w:eastAsia="SimSun"/>
                <w:sz w:val="24"/>
                <w:szCs w:val="24"/>
                <w:lang w:val="zh-CN"/>
              </w:rPr>
              <w:t>将生物多样性、生态系统及其</w:t>
            </w:r>
            <w:r w:rsidR="00D26545" w:rsidRPr="00E24C64">
              <w:rPr>
                <w:rFonts w:eastAsia="SimSun"/>
                <w:sz w:val="24"/>
                <w:szCs w:val="24"/>
                <w:lang w:val="zh-CN"/>
              </w:rPr>
              <w:t>价值</w:t>
            </w:r>
            <w:r w:rsidR="00AF0426" w:rsidRPr="00E24C64">
              <w:rPr>
                <w:rFonts w:eastAsia="SimSun"/>
                <w:sz w:val="24"/>
                <w:szCs w:val="24"/>
                <w:lang w:val="zh-CN"/>
              </w:rPr>
              <w:t>纳入经济部门</w:t>
            </w:r>
            <w:r w:rsidR="00BE1C03" w:rsidRPr="00E24C64">
              <w:rPr>
                <w:rFonts w:eastAsia="SimSun" w:hint="eastAsia"/>
                <w:sz w:val="24"/>
                <w:szCs w:val="24"/>
                <w:lang w:val="zh-CN"/>
              </w:rPr>
              <w:t>就</w:t>
            </w:r>
            <w:r w:rsidR="00AF0426" w:rsidRPr="00E24C64">
              <w:rPr>
                <w:rFonts w:eastAsia="SimSun"/>
                <w:sz w:val="24"/>
                <w:szCs w:val="24"/>
                <w:lang w:val="zh-CN"/>
              </w:rPr>
              <w:t>能够在生产和消费方面实现必要变革，例如</w:t>
            </w:r>
            <w:r w:rsidR="00BE1C03" w:rsidRPr="00E24C64">
              <w:rPr>
                <w:rFonts w:eastAsia="SimSun" w:hint="eastAsia"/>
                <w:sz w:val="24"/>
                <w:szCs w:val="24"/>
                <w:lang w:val="zh-CN"/>
              </w:rPr>
              <w:t>纳入</w:t>
            </w:r>
            <w:r w:rsidR="00BE1C03" w:rsidRPr="00E24C64">
              <w:rPr>
                <w:rFonts w:eastAsia="SimSun"/>
                <w:sz w:val="24"/>
                <w:szCs w:val="24"/>
                <w:lang w:val="zh-CN"/>
              </w:rPr>
              <w:t>生产链</w:t>
            </w:r>
            <w:r w:rsidR="00BE1C03" w:rsidRPr="00E24C64">
              <w:rPr>
                <w:rFonts w:eastAsia="SimSun" w:hint="eastAsia"/>
                <w:sz w:val="24"/>
                <w:szCs w:val="24"/>
                <w:lang w:val="zh-CN"/>
              </w:rPr>
              <w:t>的</w:t>
            </w:r>
            <w:r w:rsidR="00AF0426" w:rsidRPr="00E24C64">
              <w:rPr>
                <w:rFonts w:eastAsia="SimSun"/>
                <w:sz w:val="24"/>
                <w:szCs w:val="24"/>
                <w:lang w:val="zh-CN"/>
              </w:rPr>
              <w:t>自然解决方案，并</w:t>
            </w:r>
            <w:r w:rsidR="00E21F8C" w:rsidRPr="00E24C64">
              <w:rPr>
                <w:rFonts w:eastAsia="SimSun" w:hint="eastAsia"/>
                <w:sz w:val="24"/>
                <w:szCs w:val="24"/>
                <w:lang w:val="zh-CN"/>
              </w:rPr>
              <w:t>减少</w:t>
            </w:r>
            <w:r w:rsidR="00AF0426" w:rsidRPr="00E24C64">
              <w:rPr>
                <w:rFonts w:eastAsia="SimSun"/>
                <w:sz w:val="24"/>
                <w:szCs w:val="24"/>
                <w:lang w:val="zh-CN"/>
              </w:rPr>
              <w:t>各生产和消费层级的资源浪费。这种变革性行动可通过金融和行业政策来引导，但也可通过调动相关企业及其协会参与</w:t>
            </w:r>
            <w:r w:rsidR="00E21F8C" w:rsidRPr="00E24C64">
              <w:rPr>
                <w:rFonts w:eastAsia="SimSun" w:hint="eastAsia"/>
                <w:sz w:val="24"/>
                <w:szCs w:val="24"/>
                <w:lang w:val="zh-CN"/>
              </w:rPr>
              <w:t>来</w:t>
            </w:r>
            <w:r w:rsidR="00AF0426" w:rsidRPr="00E24C64">
              <w:rPr>
                <w:rFonts w:eastAsia="SimSun"/>
                <w:sz w:val="24"/>
                <w:szCs w:val="24"/>
                <w:lang w:val="zh-CN"/>
              </w:rPr>
              <w:t>鼓励。企业可确保其整个供应链中的价值、依赖</w:t>
            </w:r>
            <w:r w:rsidR="00831476" w:rsidRPr="00E24C64">
              <w:rPr>
                <w:rFonts w:eastAsia="SimSun" w:hint="eastAsia"/>
                <w:sz w:val="24"/>
                <w:szCs w:val="24"/>
                <w:lang w:val="zh-CN"/>
              </w:rPr>
              <w:t>关系</w:t>
            </w:r>
            <w:r w:rsidR="00AF0426" w:rsidRPr="00E24C64">
              <w:rPr>
                <w:rFonts w:eastAsia="SimSun"/>
                <w:sz w:val="24"/>
                <w:szCs w:val="24"/>
                <w:lang w:val="zh-CN"/>
              </w:rPr>
              <w:t>以及对生物多样性的影响按照国际标准核算，</w:t>
            </w:r>
            <w:r w:rsidR="004B4957" w:rsidRPr="00E24C64">
              <w:rPr>
                <w:rFonts w:eastAsia="SimSun" w:hint="eastAsia"/>
                <w:sz w:val="24"/>
                <w:szCs w:val="24"/>
                <w:lang w:val="zh-CN"/>
              </w:rPr>
              <w:t>合伙</w:t>
            </w:r>
            <w:r w:rsidR="004B4957" w:rsidRPr="00E24C64">
              <w:rPr>
                <w:rFonts w:eastAsia="SimSun"/>
                <w:sz w:val="24"/>
                <w:szCs w:val="24"/>
                <w:lang w:val="zh-CN"/>
              </w:rPr>
              <w:t>设计和实施生物多样性积极奖励措施</w:t>
            </w:r>
            <w:r w:rsidR="004B4957" w:rsidRPr="00E24C64">
              <w:rPr>
                <w:rFonts w:eastAsia="SimSun" w:hint="eastAsia"/>
                <w:sz w:val="24"/>
                <w:szCs w:val="24"/>
                <w:lang w:val="zh-CN"/>
              </w:rPr>
              <w:t>，</w:t>
            </w:r>
            <w:r w:rsidR="00AF0426" w:rsidRPr="00E24C64">
              <w:rPr>
                <w:rFonts w:eastAsia="SimSun"/>
                <w:sz w:val="24"/>
                <w:szCs w:val="24"/>
                <w:lang w:val="zh-CN"/>
              </w:rPr>
              <w:t>在消费者和生产者决策中使用基于科学、可核实的生物多样性信息，与《公约》和其他相关国际义务保持一致和协调，例如，</w:t>
            </w:r>
            <w:r w:rsidR="00E21F8C" w:rsidRPr="00E24C64">
              <w:rPr>
                <w:rFonts w:eastAsia="SimSun"/>
                <w:sz w:val="24"/>
                <w:szCs w:val="24"/>
                <w:lang w:val="zh-CN"/>
              </w:rPr>
              <w:t>酌情</w:t>
            </w:r>
            <w:r w:rsidR="00AF0426" w:rsidRPr="00E24C64">
              <w:rPr>
                <w:rFonts w:eastAsia="SimSun"/>
                <w:sz w:val="24"/>
                <w:szCs w:val="24"/>
                <w:lang w:val="zh-CN"/>
              </w:rPr>
              <w:t>应用缓解等级、认证、生态标签或</w:t>
            </w:r>
            <w:r w:rsidR="00AF0426" w:rsidRPr="00E24C64">
              <w:rPr>
                <w:rFonts w:eastAsia="SimSun"/>
                <w:sz w:val="24"/>
                <w:szCs w:val="24"/>
                <w:lang w:val="zh-CN"/>
              </w:rPr>
              <w:t>B2B</w:t>
            </w:r>
            <w:r w:rsidR="00AF0426" w:rsidRPr="00E24C64">
              <w:rPr>
                <w:rFonts w:eastAsia="SimSun"/>
                <w:sz w:val="24"/>
                <w:szCs w:val="24"/>
                <w:lang w:val="zh-CN"/>
              </w:rPr>
              <w:t>标准。</w:t>
            </w:r>
          </w:p>
        </w:tc>
      </w:tr>
      <w:tr w:rsidR="00AF0426" w:rsidRPr="00E24C64" w14:paraId="5FF63F07" w14:textId="77777777" w:rsidTr="00253CF4">
        <w:tc>
          <w:tcPr>
            <w:tcW w:w="9350" w:type="dxa"/>
            <w:shd w:val="clear" w:color="auto" w:fill="FFFFFF"/>
          </w:tcPr>
          <w:p w14:paraId="22E2557C" w14:textId="02C3624A" w:rsidR="00B32595" w:rsidRPr="00E24C64" w:rsidRDefault="00F614F7" w:rsidP="00223A53">
            <w:pPr>
              <w:suppressLineNumbers/>
              <w:suppressAutoHyphens/>
              <w:spacing w:before="120"/>
              <w:rPr>
                <w:rFonts w:eastAsia="SimSun"/>
                <w:b/>
                <w:iCs/>
                <w:sz w:val="24"/>
                <w:szCs w:val="24"/>
              </w:rPr>
            </w:pPr>
            <w:r w:rsidRPr="00E24C64">
              <w:rPr>
                <w:rFonts w:eastAsia="SimHei"/>
                <w:b/>
                <w:bCs/>
                <w:sz w:val="24"/>
                <w:szCs w:val="24"/>
                <w:lang w:val="zh-CN"/>
              </w:rPr>
              <w:t>行动</w:t>
            </w:r>
            <w:r w:rsidRPr="00E24C64">
              <w:rPr>
                <w:rFonts w:eastAsia="SimHei"/>
                <w:b/>
                <w:bCs/>
                <w:sz w:val="24"/>
                <w:szCs w:val="24"/>
                <w:lang w:val="zh-CN"/>
              </w:rPr>
              <w:t>3.1</w:t>
            </w:r>
            <w:r w:rsidRPr="00E24C64">
              <w:rPr>
                <w:rFonts w:eastAsia="SimHei"/>
                <w:b/>
                <w:bCs/>
                <w:sz w:val="24"/>
                <w:szCs w:val="24"/>
                <w:lang w:val="zh-CN"/>
              </w:rPr>
              <w:t>：企业根据依赖</w:t>
            </w:r>
            <w:r w:rsidR="00223A53" w:rsidRPr="00E24C64">
              <w:rPr>
                <w:rFonts w:eastAsia="SimHei" w:hint="eastAsia"/>
                <w:b/>
                <w:bCs/>
                <w:sz w:val="24"/>
                <w:szCs w:val="24"/>
                <w:lang w:val="zh-CN"/>
              </w:rPr>
              <w:t>关系</w:t>
            </w:r>
            <w:r w:rsidRPr="00E24C64">
              <w:rPr>
                <w:rFonts w:eastAsia="SimHei"/>
                <w:b/>
                <w:bCs/>
                <w:sz w:val="24"/>
                <w:szCs w:val="24"/>
                <w:lang w:val="zh-CN"/>
              </w:rPr>
              <w:t>和</w:t>
            </w:r>
            <w:r w:rsidR="00F23AD3" w:rsidRPr="00E24C64">
              <w:rPr>
                <w:rFonts w:eastAsia="SimHei" w:hint="eastAsia"/>
                <w:b/>
                <w:bCs/>
                <w:sz w:val="24"/>
                <w:szCs w:val="24"/>
                <w:lang w:val="zh-CN"/>
              </w:rPr>
              <w:t>最终</w:t>
            </w:r>
            <w:r w:rsidRPr="00E24C64">
              <w:rPr>
                <w:rFonts w:eastAsia="SimHei"/>
                <w:b/>
                <w:bCs/>
                <w:sz w:val="24"/>
                <w:szCs w:val="24"/>
                <w:lang w:val="zh-CN"/>
              </w:rPr>
              <w:t>影响衡量，应用一套</w:t>
            </w:r>
            <w:r w:rsidR="00F23AD3" w:rsidRPr="00E24C64">
              <w:rPr>
                <w:rFonts w:eastAsia="SimHei" w:hint="eastAsia"/>
                <w:b/>
                <w:bCs/>
                <w:sz w:val="24"/>
                <w:szCs w:val="24"/>
                <w:lang w:val="zh-CN"/>
              </w:rPr>
              <w:t>商</w:t>
            </w:r>
            <w:r w:rsidR="005636BD" w:rsidRPr="00E24C64">
              <w:rPr>
                <w:rFonts w:eastAsia="SimHei" w:hint="eastAsia"/>
                <w:b/>
                <w:bCs/>
                <w:sz w:val="24"/>
                <w:szCs w:val="24"/>
                <w:lang w:val="zh-CN"/>
              </w:rPr>
              <w:t>定</w:t>
            </w:r>
            <w:r w:rsidRPr="00E24C64">
              <w:rPr>
                <w:rFonts w:eastAsia="SimHei"/>
                <w:b/>
                <w:bCs/>
                <w:sz w:val="24"/>
                <w:szCs w:val="24"/>
                <w:lang w:val="zh-CN"/>
              </w:rPr>
              <w:t>的生物多样性指标、生态系统账户以及报告和披露标准，将生物多样性的价值</w:t>
            </w:r>
            <w:r w:rsidR="00BB2C7B" w:rsidRPr="00BB2C7B">
              <w:rPr>
                <w:rStyle w:val="FootnoteReference"/>
                <w:rFonts w:eastAsiaTheme="majorEastAsia"/>
                <w:kern w:val="22"/>
                <w:sz w:val="24"/>
                <w:szCs w:val="24"/>
                <w:lang w:val="en-GB"/>
              </w:rPr>
              <w:footnoteReference w:id="33"/>
            </w:r>
            <w:r w:rsidR="00BB2C7B" w:rsidRPr="00BB2C7B">
              <w:rPr>
                <w:rStyle w:val="FootnoteReference"/>
                <w:rFonts w:eastAsiaTheme="majorEastAsia" w:hint="eastAsia"/>
                <w:kern w:val="22"/>
                <w:sz w:val="24"/>
                <w:lang w:val="en-GB"/>
              </w:rPr>
              <w:t xml:space="preserve"> </w:t>
            </w:r>
            <w:r w:rsidRPr="00E24C64">
              <w:rPr>
                <w:rFonts w:eastAsia="SimHei"/>
                <w:b/>
                <w:bCs/>
                <w:sz w:val="24"/>
                <w:szCs w:val="24"/>
                <w:lang w:val="zh-CN"/>
              </w:rPr>
              <w:t>及其在商业模式中的作用结合起来，确保根据国际公认的原则和行为守则，对其整个供应链中的生物多样性的价值、依赖</w:t>
            </w:r>
            <w:r w:rsidR="00223A53" w:rsidRPr="00E24C64">
              <w:rPr>
                <w:rFonts w:eastAsia="SimHei" w:hint="eastAsia"/>
                <w:b/>
                <w:bCs/>
                <w:sz w:val="24"/>
                <w:szCs w:val="24"/>
                <w:lang w:val="zh-CN"/>
              </w:rPr>
              <w:t>关系</w:t>
            </w:r>
            <w:r w:rsidRPr="00E24C64">
              <w:rPr>
                <w:rFonts w:eastAsia="SimHei"/>
                <w:b/>
                <w:bCs/>
                <w:sz w:val="24"/>
                <w:szCs w:val="24"/>
                <w:lang w:val="zh-CN"/>
              </w:rPr>
              <w:t>和影响进行核算。</w:t>
            </w:r>
          </w:p>
        </w:tc>
      </w:tr>
      <w:tr w:rsidR="00AF0426" w:rsidRPr="00E24C64" w14:paraId="24ADCBB5" w14:textId="77777777" w:rsidTr="00253CF4">
        <w:tc>
          <w:tcPr>
            <w:tcW w:w="9350" w:type="dxa"/>
            <w:shd w:val="clear" w:color="auto" w:fill="FFFFFF"/>
          </w:tcPr>
          <w:p w14:paraId="04DCC63D" w14:textId="3DCF29B0" w:rsidR="00AF0426" w:rsidRPr="00E24C64" w:rsidRDefault="00F614F7" w:rsidP="00460843">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3.2</w:t>
            </w:r>
            <w:r w:rsidRPr="00E24C64">
              <w:rPr>
                <w:rFonts w:eastAsia="SimHei"/>
                <w:b/>
                <w:bCs/>
                <w:sz w:val="24"/>
                <w:szCs w:val="24"/>
                <w:lang w:val="zh-CN"/>
              </w:rPr>
              <w:t>：各级企业向可持续生产做法转型，最大限度地增加对自然、生物多样性和人类健康的</w:t>
            </w:r>
            <w:r w:rsidR="008C17DF" w:rsidRPr="00E24C64">
              <w:rPr>
                <w:rFonts w:eastAsia="SimHei" w:hint="eastAsia"/>
                <w:b/>
                <w:bCs/>
                <w:sz w:val="24"/>
                <w:szCs w:val="24"/>
                <w:lang w:val="zh-CN"/>
              </w:rPr>
              <w:t>最终</w:t>
            </w:r>
            <w:r w:rsidRPr="00E24C64">
              <w:rPr>
                <w:rFonts w:eastAsia="SimHei"/>
                <w:b/>
                <w:bCs/>
                <w:sz w:val="24"/>
                <w:szCs w:val="24"/>
                <w:lang w:val="zh-CN"/>
              </w:rPr>
              <w:t>积极影响，应用缓解等级，同时管理依赖关系，</w:t>
            </w:r>
            <w:r w:rsidR="00350141" w:rsidRPr="00E24C64">
              <w:rPr>
                <w:rFonts w:eastAsia="SimHei" w:hint="eastAsia"/>
                <w:b/>
                <w:bCs/>
                <w:sz w:val="24"/>
                <w:szCs w:val="24"/>
                <w:lang w:val="zh-CN"/>
              </w:rPr>
              <w:t>在</w:t>
            </w:r>
            <w:r w:rsidRPr="00E24C64">
              <w:rPr>
                <w:rFonts w:eastAsia="SimHei"/>
                <w:b/>
                <w:bCs/>
                <w:sz w:val="24"/>
                <w:szCs w:val="24"/>
                <w:lang w:val="zh-CN"/>
              </w:rPr>
              <w:t>商业模式</w:t>
            </w:r>
            <w:r w:rsidR="00350141" w:rsidRPr="00E24C64">
              <w:rPr>
                <w:rFonts w:eastAsia="SimHei" w:hint="eastAsia"/>
                <w:b/>
                <w:bCs/>
                <w:sz w:val="24"/>
                <w:szCs w:val="24"/>
                <w:lang w:val="zh-CN"/>
              </w:rPr>
              <w:t>中，</w:t>
            </w:r>
            <w:r w:rsidRPr="00E24C64">
              <w:rPr>
                <w:rFonts w:eastAsia="SimHei"/>
                <w:b/>
                <w:bCs/>
                <w:sz w:val="24"/>
                <w:szCs w:val="24"/>
                <w:lang w:val="zh-CN"/>
              </w:rPr>
              <w:t>通过自愿标准、标签和可持续性认证</w:t>
            </w:r>
            <w:r w:rsidR="001C5946" w:rsidRPr="00E24C64">
              <w:rPr>
                <w:rFonts w:eastAsia="SimHei" w:hint="eastAsia"/>
                <w:b/>
                <w:bCs/>
                <w:sz w:val="24"/>
                <w:szCs w:val="24"/>
                <w:lang w:val="zh-CN"/>
              </w:rPr>
              <w:t>等方式</w:t>
            </w:r>
            <w:r w:rsidRPr="00E24C64">
              <w:rPr>
                <w:rFonts w:eastAsia="SimHei"/>
                <w:b/>
                <w:bCs/>
                <w:sz w:val="24"/>
                <w:szCs w:val="24"/>
                <w:lang w:val="zh-CN"/>
              </w:rPr>
              <w:t>避免或尽量减少</w:t>
            </w:r>
            <w:r w:rsidR="007F4A4F" w:rsidRPr="00E24C64">
              <w:rPr>
                <w:rFonts w:eastAsia="SimHei"/>
                <w:b/>
                <w:bCs/>
                <w:sz w:val="24"/>
                <w:szCs w:val="24"/>
                <w:lang w:val="zh-CN"/>
              </w:rPr>
              <w:t>消极</w:t>
            </w:r>
            <w:r w:rsidRPr="00E24C64">
              <w:rPr>
                <w:rFonts w:eastAsia="SimHei"/>
                <w:b/>
                <w:bCs/>
                <w:sz w:val="24"/>
                <w:szCs w:val="24"/>
                <w:lang w:val="zh-CN"/>
              </w:rPr>
              <w:t>影响，并提供可核查的</w:t>
            </w:r>
            <w:r w:rsidR="001C5946" w:rsidRPr="00E24C64">
              <w:rPr>
                <w:rFonts w:eastAsia="SimHei" w:hint="eastAsia"/>
                <w:b/>
                <w:bCs/>
                <w:sz w:val="24"/>
                <w:szCs w:val="24"/>
                <w:lang w:val="zh-CN"/>
              </w:rPr>
              <w:t>转</w:t>
            </w:r>
            <w:r w:rsidR="002B644D" w:rsidRPr="00E24C64">
              <w:rPr>
                <w:rFonts w:eastAsia="SimHei" w:hint="eastAsia"/>
                <w:b/>
                <w:bCs/>
                <w:sz w:val="24"/>
                <w:szCs w:val="24"/>
                <w:lang w:val="zh-CN"/>
              </w:rPr>
              <w:t>变</w:t>
            </w:r>
            <w:r w:rsidRPr="00E24C64">
              <w:rPr>
                <w:rFonts w:eastAsia="SimHei"/>
                <w:b/>
                <w:bCs/>
                <w:sz w:val="24"/>
                <w:szCs w:val="24"/>
                <w:lang w:val="zh-CN"/>
              </w:rPr>
              <w:t>证据，例如关于生物多样性影响可追溯性以及供应链和</w:t>
            </w:r>
            <w:r w:rsidR="00460843" w:rsidRPr="00E24C64">
              <w:rPr>
                <w:rFonts w:eastAsia="SimHei" w:hint="eastAsia"/>
                <w:b/>
                <w:bCs/>
                <w:sz w:val="24"/>
                <w:szCs w:val="24"/>
                <w:lang w:val="zh-CN"/>
              </w:rPr>
              <w:t>原</w:t>
            </w:r>
            <w:r w:rsidRPr="00E24C64">
              <w:rPr>
                <w:rFonts w:eastAsia="SimHei"/>
                <w:b/>
                <w:bCs/>
                <w:sz w:val="24"/>
                <w:szCs w:val="24"/>
                <w:lang w:val="zh-CN"/>
              </w:rPr>
              <w:t>料透明度的证据。</w:t>
            </w:r>
          </w:p>
        </w:tc>
      </w:tr>
      <w:tr w:rsidR="00AF0426" w:rsidRPr="00E24C64" w14:paraId="751291FF" w14:textId="77777777" w:rsidTr="00253CF4">
        <w:tc>
          <w:tcPr>
            <w:tcW w:w="9350" w:type="dxa"/>
            <w:shd w:val="clear" w:color="auto" w:fill="FFFFFF"/>
          </w:tcPr>
          <w:p w14:paraId="3A6CA569" w14:textId="4F7F1A94" w:rsidR="00AF0426" w:rsidRPr="00E24C64" w:rsidRDefault="00F614F7" w:rsidP="00460843">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3.3</w:t>
            </w:r>
            <w:r w:rsidRPr="00E24C64">
              <w:rPr>
                <w:rFonts w:eastAsia="SimHei"/>
                <w:b/>
                <w:bCs/>
                <w:sz w:val="24"/>
                <w:szCs w:val="24"/>
                <w:lang w:val="zh-CN"/>
              </w:rPr>
              <w:t>：各级政府、权利人、私营部门和民间社会合作</w:t>
            </w:r>
            <w:r w:rsidR="001C5946" w:rsidRPr="00E24C64">
              <w:rPr>
                <w:rFonts w:eastAsia="SimHei" w:hint="eastAsia"/>
                <w:b/>
                <w:bCs/>
                <w:sz w:val="24"/>
                <w:szCs w:val="24"/>
                <w:lang w:val="zh-CN"/>
              </w:rPr>
              <w:t>，</w:t>
            </w:r>
            <w:r w:rsidRPr="00E24C64">
              <w:rPr>
                <w:rFonts w:eastAsia="SimHei"/>
                <w:b/>
                <w:bCs/>
                <w:sz w:val="24"/>
                <w:szCs w:val="24"/>
                <w:lang w:val="zh-CN"/>
              </w:rPr>
              <w:t>建立和加强机制，鼓励和促进企业对生物多样性和伙伴关系</w:t>
            </w:r>
            <w:r w:rsidR="001C5946" w:rsidRPr="00E24C64">
              <w:rPr>
                <w:rFonts w:eastAsia="SimHei" w:hint="eastAsia"/>
                <w:b/>
                <w:bCs/>
                <w:sz w:val="24"/>
                <w:szCs w:val="24"/>
                <w:lang w:val="zh-CN"/>
              </w:rPr>
              <w:t>作出</w:t>
            </w:r>
            <w:r w:rsidRPr="00E24C64">
              <w:rPr>
                <w:rFonts w:eastAsia="SimHei"/>
                <w:b/>
                <w:bCs/>
                <w:sz w:val="24"/>
                <w:szCs w:val="24"/>
                <w:lang w:val="zh-CN"/>
              </w:rPr>
              <w:t>承诺，</w:t>
            </w:r>
            <w:r w:rsidR="00460843" w:rsidRPr="00E24C64">
              <w:rPr>
                <w:rFonts w:eastAsia="SimHei" w:hint="eastAsia"/>
                <w:b/>
                <w:bCs/>
                <w:sz w:val="24"/>
                <w:szCs w:val="24"/>
                <w:lang w:val="zh-CN"/>
              </w:rPr>
              <w:t>从而</w:t>
            </w:r>
            <w:r w:rsidRPr="00E24C64">
              <w:rPr>
                <w:rFonts w:eastAsia="SimHei"/>
                <w:b/>
                <w:bCs/>
                <w:sz w:val="24"/>
                <w:szCs w:val="24"/>
                <w:lang w:val="zh-CN"/>
              </w:rPr>
              <w:t>促进各级之间合作与沟通。</w:t>
            </w:r>
          </w:p>
        </w:tc>
      </w:tr>
      <w:tr w:rsidR="00AF0426" w:rsidRPr="00E24C64" w14:paraId="688392AE" w14:textId="77777777" w:rsidTr="00253CF4">
        <w:tc>
          <w:tcPr>
            <w:tcW w:w="9350" w:type="dxa"/>
            <w:shd w:val="clear" w:color="auto" w:fill="D9D9D9" w:themeFill="background1" w:themeFillShade="D9"/>
          </w:tcPr>
          <w:p w14:paraId="6477D035" w14:textId="546E783E" w:rsidR="00AF0426" w:rsidRPr="00E24C64" w:rsidRDefault="00F614F7" w:rsidP="00B47649">
            <w:pPr>
              <w:suppressLineNumbers/>
              <w:suppressAutoHyphens/>
              <w:spacing w:before="120"/>
              <w:rPr>
                <w:rFonts w:eastAsia="SimHei"/>
                <w:b/>
                <w:bCs/>
                <w:color w:val="000000"/>
                <w:sz w:val="24"/>
                <w:szCs w:val="24"/>
              </w:rPr>
            </w:pPr>
            <w:r w:rsidRPr="00E24C64">
              <w:rPr>
                <w:rFonts w:eastAsia="SimHei"/>
                <w:b/>
                <w:bCs/>
                <w:sz w:val="24"/>
                <w:szCs w:val="24"/>
                <w:lang w:val="zh-CN"/>
              </w:rPr>
              <w:t>行动领域</w:t>
            </w:r>
            <w:r w:rsidRPr="00E24C64">
              <w:rPr>
                <w:rFonts w:eastAsia="SimHei"/>
                <w:b/>
                <w:bCs/>
                <w:sz w:val="24"/>
                <w:szCs w:val="24"/>
                <w:lang w:val="zh-CN"/>
              </w:rPr>
              <w:t>4</w:t>
            </w:r>
            <w:r w:rsidRPr="008D1499">
              <w:rPr>
                <w:rFonts w:eastAsia="SimHei"/>
                <w:b/>
                <w:bCs/>
                <w:sz w:val="24"/>
                <w:szCs w:val="24"/>
                <w:lang w:val="zh-CN"/>
              </w:rPr>
              <w:t>：各级金融机构应用生物多样性风险评估政策和程序，开发生物多样性融资工具，以表面其投资组合中对生态系统和生物多样性的</w:t>
            </w:r>
            <w:r w:rsidR="007F4A4F" w:rsidRPr="008D1499">
              <w:rPr>
                <w:rFonts w:eastAsia="SimHei"/>
                <w:b/>
                <w:bCs/>
                <w:sz w:val="24"/>
                <w:szCs w:val="24"/>
                <w:lang w:val="zh-CN"/>
              </w:rPr>
              <w:t>消极</w:t>
            </w:r>
            <w:r w:rsidRPr="008D1499">
              <w:rPr>
                <w:rFonts w:eastAsia="SimHei"/>
                <w:b/>
                <w:bCs/>
                <w:sz w:val="24"/>
                <w:szCs w:val="24"/>
                <w:lang w:val="zh-CN"/>
              </w:rPr>
              <w:t>影响</w:t>
            </w:r>
            <w:r w:rsidR="00CE79FD" w:rsidRPr="008D1499">
              <w:rPr>
                <w:rFonts w:eastAsia="SimHei" w:hint="eastAsia"/>
                <w:b/>
                <w:bCs/>
                <w:sz w:val="24"/>
                <w:szCs w:val="24"/>
                <w:lang w:val="zh-CN"/>
              </w:rPr>
              <w:t>不断</w:t>
            </w:r>
            <w:r w:rsidRPr="008D1499">
              <w:rPr>
                <w:rFonts w:eastAsia="SimHei"/>
                <w:b/>
                <w:bCs/>
                <w:sz w:val="24"/>
                <w:szCs w:val="24"/>
                <w:lang w:val="zh-CN"/>
              </w:rPr>
              <w:t>减少，同时专用资金额</w:t>
            </w:r>
            <w:r w:rsidR="00CE79FD" w:rsidRPr="008D1499">
              <w:rPr>
                <w:rFonts w:eastAsia="SimHei" w:hint="eastAsia"/>
                <w:b/>
                <w:bCs/>
                <w:sz w:val="24"/>
                <w:szCs w:val="24"/>
                <w:lang w:val="zh-CN"/>
              </w:rPr>
              <w:t>正在</w:t>
            </w:r>
            <w:r w:rsidRPr="008D1499">
              <w:rPr>
                <w:rFonts w:eastAsia="SimHei"/>
                <w:b/>
                <w:bCs/>
                <w:sz w:val="24"/>
                <w:szCs w:val="24"/>
                <w:lang w:val="zh-CN"/>
              </w:rPr>
              <w:t>增加</w:t>
            </w:r>
            <w:r w:rsidRPr="00E24C64">
              <w:rPr>
                <w:rFonts w:eastAsia="SimHei"/>
                <w:b/>
                <w:bCs/>
                <w:sz w:val="24"/>
                <w:szCs w:val="24"/>
                <w:lang w:val="zh-CN"/>
              </w:rPr>
              <w:t>。</w:t>
            </w:r>
          </w:p>
          <w:p w14:paraId="637B62BC" w14:textId="2D07C222" w:rsidR="00AF0426" w:rsidRPr="00E24C64" w:rsidRDefault="00AF0426" w:rsidP="00B47649">
            <w:pPr>
              <w:suppressLineNumbers/>
              <w:suppressAutoHyphens/>
              <w:rPr>
                <w:rFonts w:eastAsia="SimSun"/>
                <w:sz w:val="24"/>
                <w:szCs w:val="24"/>
              </w:rPr>
            </w:pPr>
            <w:r w:rsidRPr="00E24C64">
              <w:rPr>
                <w:rFonts w:eastAsia="SimSun"/>
                <w:sz w:val="24"/>
                <w:szCs w:val="24"/>
                <w:lang w:val="zh-CN"/>
              </w:rPr>
              <w:t>成</w:t>
            </w:r>
            <w:r w:rsidR="00CE79FD" w:rsidRPr="00E24C64">
              <w:rPr>
                <w:rFonts w:eastAsia="SimSun" w:hint="eastAsia"/>
                <w:sz w:val="24"/>
                <w:szCs w:val="24"/>
                <w:lang w:val="zh-CN"/>
              </w:rPr>
              <w:t>功</w:t>
            </w:r>
            <w:r w:rsidRPr="00E24C64">
              <w:rPr>
                <w:rFonts w:eastAsia="SimSun"/>
                <w:sz w:val="24"/>
                <w:szCs w:val="24"/>
                <w:lang w:val="zh-CN"/>
              </w:rPr>
              <w:t>指标：</w:t>
            </w:r>
          </w:p>
          <w:p w14:paraId="0F87AC34" w14:textId="65195376" w:rsidR="00AF0426" w:rsidRPr="00E24C64" w:rsidRDefault="00AF0426" w:rsidP="00B47649">
            <w:pPr>
              <w:numPr>
                <w:ilvl w:val="0"/>
                <w:numId w:val="20"/>
              </w:numPr>
              <w:suppressLineNumbers/>
              <w:suppressAutoHyphens/>
              <w:rPr>
                <w:rFonts w:eastAsia="SimSun"/>
                <w:sz w:val="24"/>
                <w:szCs w:val="24"/>
              </w:rPr>
            </w:pPr>
            <w:r w:rsidRPr="00E24C64">
              <w:rPr>
                <w:rFonts w:eastAsia="SimSun"/>
                <w:sz w:val="24"/>
                <w:szCs w:val="24"/>
                <w:lang w:val="zh-CN"/>
              </w:rPr>
              <w:t>将生物多样性风险和机遇纳入决策的金融机构</w:t>
            </w:r>
            <w:r w:rsidR="00211FB3" w:rsidRPr="00E24C64">
              <w:rPr>
                <w:rFonts w:eastAsia="SimSun" w:hint="eastAsia"/>
                <w:sz w:val="24"/>
                <w:szCs w:val="24"/>
                <w:lang w:val="zh-CN"/>
              </w:rPr>
              <w:t>数目</w:t>
            </w:r>
            <w:r w:rsidR="005C3B1C" w:rsidRPr="007B3674">
              <w:rPr>
                <w:rFonts w:eastAsia="SimSun"/>
                <w:sz w:val="24"/>
                <w:szCs w:val="24"/>
                <w:vertAlign w:val="superscript"/>
                <w:lang w:val="zh-CN"/>
              </w:rPr>
              <w:footnoteReference w:id="34"/>
            </w:r>
            <w:r w:rsidRPr="00E24C64">
              <w:rPr>
                <w:rFonts w:eastAsia="SimSun"/>
                <w:sz w:val="24"/>
                <w:szCs w:val="24"/>
                <w:lang w:val="zh-CN"/>
              </w:rPr>
              <w:t>；</w:t>
            </w:r>
            <w:r w:rsidR="0018162C" w:rsidRPr="00E24C64">
              <w:rPr>
                <w:rFonts w:eastAsia="SimSun"/>
                <w:sz w:val="24"/>
                <w:szCs w:val="24"/>
              </w:rPr>
              <w:t xml:space="preserve"> </w:t>
            </w:r>
          </w:p>
          <w:p w14:paraId="62E5FB90" w14:textId="09C1277E" w:rsidR="00AF0426" w:rsidRPr="00E24C64" w:rsidRDefault="00AF0426" w:rsidP="00B47649">
            <w:pPr>
              <w:numPr>
                <w:ilvl w:val="0"/>
                <w:numId w:val="20"/>
              </w:numPr>
              <w:suppressLineNumbers/>
              <w:suppressAutoHyphens/>
              <w:rPr>
                <w:rFonts w:eastAsia="SimSun"/>
                <w:sz w:val="24"/>
                <w:szCs w:val="24"/>
              </w:rPr>
            </w:pPr>
            <w:r w:rsidRPr="00E24C64">
              <w:rPr>
                <w:rFonts w:eastAsia="SimSun"/>
                <w:sz w:val="24"/>
                <w:szCs w:val="24"/>
                <w:lang w:val="zh-CN"/>
              </w:rPr>
              <w:t>发布可核查的可持续性报告的金融机构</w:t>
            </w:r>
            <w:r w:rsidR="00211FB3" w:rsidRPr="00E24C64">
              <w:rPr>
                <w:rFonts w:eastAsia="SimSun" w:hint="eastAsia"/>
                <w:sz w:val="24"/>
                <w:szCs w:val="24"/>
                <w:lang w:val="zh-CN"/>
              </w:rPr>
              <w:t>数目</w:t>
            </w:r>
            <w:r w:rsidR="00BB2C7B" w:rsidRPr="007B3674">
              <w:rPr>
                <w:rFonts w:eastAsia="SimSun"/>
                <w:sz w:val="24"/>
                <w:szCs w:val="24"/>
                <w:vertAlign w:val="superscript"/>
                <w:lang w:val="zh-CN"/>
              </w:rPr>
              <w:footnoteReference w:id="35"/>
            </w:r>
            <w:r w:rsidRPr="00E24C64">
              <w:rPr>
                <w:rFonts w:eastAsia="SimSun"/>
                <w:sz w:val="24"/>
                <w:szCs w:val="24"/>
                <w:lang w:val="zh-CN"/>
              </w:rPr>
              <w:t>；</w:t>
            </w:r>
            <w:r w:rsidR="0018162C" w:rsidRPr="00E24C64">
              <w:rPr>
                <w:rFonts w:eastAsia="SimSun"/>
                <w:sz w:val="24"/>
                <w:szCs w:val="24"/>
              </w:rPr>
              <w:t xml:space="preserve"> </w:t>
            </w:r>
          </w:p>
          <w:p w14:paraId="2BF0B7C1" w14:textId="1DAF6380" w:rsidR="00AF0426" w:rsidRPr="00E24C64" w:rsidRDefault="00AF0426" w:rsidP="00B47649">
            <w:pPr>
              <w:numPr>
                <w:ilvl w:val="0"/>
                <w:numId w:val="20"/>
              </w:numPr>
              <w:suppressLineNumbers/>
              <w:suppressAutoHyphens/>
              <w:rPr>
                <w:rFonts w:eastAsia="SimHei"/>
                <w:b/>
                <w:i/>
                <w:sz w:val="24"/>
                <w:szCs w:val="24"/>
              </w:rPr>
            </w:pPr>
            <w:r w:rsidRPr="00E24C64">
              <w:rPr>
                <w:rFonts w:eastAsia="SimSun"/>
                <w:sz w:val="24"/>
                <w:szCs w:val="24"/>
                <w:lang w:val="zh-CN"/>
              </w:rPr>
              <w:t>在其可持续发展报告中表明，其投资组合对生态系统、生物多样性和人类健康的影响和贡献显著改善</w:t>
            </w:r>
            <w:r w:rsidR="00716629" w:rsidRPr="00E24C64">
              <w:rPr>
                <w:rFonts w:eastAsia="SimSun" w:hint="eastAsia"/>
                <w:sz w:val="24"/>
                <w:szCs w:val="24"/>
                <w:lang w:val="zh-CN"/>
              </w:rPr>
              <w:t>的</w:t>
            </w:r>
            <w:r w:rsidR="00716629" w:rsidRPr="00E24C64">
              <w:rPr>
                <w:rFonts w:eastAsia="SimSun"/>
                <w:sz w:val="24"/>
                <w:szCs w:val="24"/>
                <w:lang w:val="zh-CN"/>
              </w:rPr>
              <w:t>金融机构</w:t>
            </w:r>
            <w:r w:rsidR="00716629" w:rsidRPr="00E24C64">
              <w:rPr>
                <w:rFonts w:eastAsia="SimSun" w:hint="eastAsia"/>
                <w:sz w:val="24"/>
                <w:szCs w:val="24"/>
                <w:lang w:val="zh-CN"/>
              </w:rPr>
              <w:t>数目</w:t>
            </w:r>
            <w:r w:rsidRPr="00E24C64">
              <w:rPr>
                <w:rFonts w:eastAsia="SimSun"/>
                <w:sz w:val="24"/>
                <w:szCs w:val="24"/>
                <w:lang w:val="zh-CN"/>
              </w:rPr>
              <w:t>。</w:t>
            </w:r>
          </w:p>
          <w:p w14:paraId="4CC624EE" w14:textId="4E1758DF" w:rsidR="00AF0426" w:rsidRPr="00E24C64" w:rsidRDefault="00211FB3" w:rsidP="00B47649">
            <w:pPr>
              <w:suppressLineNumbers/>
              <w:suppressAutoHyphens/>
              <w:rPr>
                <w:rFonts w:eastAsia="SimSun"/>
                <w:bCs/>
                <w:iCs/>
                <w:sz w:val="24"/>
                <w:szCs w:val="24"/>
              </w:rPr>
            </w:pPr>
            <w:r w:rsidRPr="00E24C64">
              <w:rPr>
                <w:rFonts w:eastAsia="SimHei" w:hint="eastAsia"/>
                <w:b/>
                <w:bCs/>
                <w:sz w:val="24"/>
                <w:szCs w:val="24"/>
                <w:lang w:val="zh-CN"/>
              </w:rPr>
              <w:t>理由</w:t>
            </w:r>
            <w:r w:rsidR="00AF0426" w:rsidRPr="00E24C64">
              <w:rPr>
                <w:rFonts w:eastAsia="SimSun"/>
                <w:sz w:val="24"/>
                <w:szCs w:val="24"/>
                <w:lang w:val="zh-CN"/>
              </w:rPr>
              <w:t>：资金流动需要与通向与自然和谐相处的道路保持一致，并重新流入实现自然的宏伟目标。公共和私人</w:t>
            </w:r>
            <w:r w:rsidRPr="00E24C64">
              <w:rPr>
                <w:rFonts w:eastAsia="SimSun" w:hint="eastAsia"/>
                <w:sz w:val="24"/>
                <w:szCs w:val="24"/>
                <w:lang w:val="zh-CN"/>
              </w:rPr>
              <w:t>资金</w:t>
            </w:r>
            <w:r w:rsidR="00AF0426" w:rsidRPr="00E24C64">
              <w:rPr>
                <w:rFonts w:eastAsia="SimSun"/>
                <w:sz w:val="24"/>
                <w:szCs w:val="24"/>
                <w:lang w:val="zh-CN"/>
              </w:rPr>
              <w:t>应该更有效地结合起来，全球框架中的重点应该从</w:t>
            </w:r>
            <w:r w:rsidR="00AF0426" w:rsidRPr="007B3674">
              <w:rPr>
                <w:rFonts w:ascii="SimSun" w:eastAsia="SimSun" w:hAnsi="SimSun"/>
                <w:sz w:val="24"/>
                <w:szCs w:val="24"/>
                <w:lang w:val="zh-CN"/>
              </w:rPr>
              <w:t>“</w:t>
            </w:r>
            <w:r w:rsidR="00AF0426" w:rsidRPr="00E24C64">
              <w:rPr>
                <w:rFonts w:eastAsia="SimSun"/>
                <w:sz w:val="24"/>
                <w:szCs w:val="24"/>
                <w:lang w:val="zh-CN"/>
              </w:rPr>
              <w:t>也为绿色项目供资</w:t>
            </w:r>
            <w:r w:rsidR="00AF0426" w:rsidRPr="007B3674">
              <w:rPr>
                <w:rFonts w:ascii="SimSun" w:eastAsia="SimSun" w:hAnsi="SimSun"/>
                <w:sz w:val="24"/>
                <w:szCs w:val="24"/>
                <w:lang w:val="zh-CN"/>
              </w:rPr>
              <w:t>”</w:t>
            </w:r>
            <w:r w:rsidR="00AF0426" w:rsidRPr="00E24C64">
              <w:rPr>
                <w:rFonts w:eastAsia="SimSun"/>
                <w:sz w:val="24"/>
                <w:szCs w:val="24"/>
                <w:lang w:val="zh-CN"/>
              </w:rPr>
              <w:t>扩大到</w:t>
            </w:r>
            <w:r w:rsidR="00AF0426" w:rsidRPr="007B3674">
              <w:rPr>
                <w:rFonts w:ascii="SimSun" w:eastAsia="SimSun" w:hAnsi="SimSun"/>
                <w:sz w:val="24"/>
                <w:szCs w:val="24"/>
                <w:lang w:val="zh-CN"/>
              </w:rPr>
              <w:t>“</w:t>
            </w:r>
            <w:r w:rsidR="00AF0426" w:rsidRPr="00E24C64">
              <w:rPr>
                <w:rFonts w:eastAsia="SimSun"/>
                <w:sz w:val="24"/>
                <w:szCs w:val="24"/>
                <w:lang w:val="zh-CN"/>
              </w:rPr>
              <w:t>整个金融体系的绿化</w:t>
            </w:r>
            <w:r w:rsidR="00AF0426" w:rsidRPr="007B3674">
              <w:rPr>
                <w:rFonts w:ascii="SimSun" w:eastAsia="SimSun" w:hAnsi="SimSun"/>
                <w:sz w:val="24"/>
                <w:szCs w:val="24"/>
                <w:lang w:val="zh-CN"/>
              </w:rPr>
              <w:t>”</w:t>
            </w:r>
            <w:r w:rsidR="00AF0426" w:rsidRPr="00E24C64">
              <w:rPr>
                <w:rFonts w:eastAsia="SimSun"/>
                <w:sz w:val="24"/>
                <w:szCs w:val="24"/>
                <w:lang w:val="zh-CN"/>
              </w:rPr>
              <w:t>。</w:t>
            </w:r>
          </w:p>
        </w:tc>
      </w:tr>
      <w:tr w:rsidR="00AF0426" w:rsidRPr="00E24C64" w14:paraId="6069F488" w14:textId="77777777" w:rsidTr="00253CF4">
        <w:tc>
          <w:tcPr>
            <w:tcW w:w="9350" w:type="dxa"/>
            <w:shd w:val="clear" w:color="auto" w:fill="FFFFFF" w:themeFill="background1"/>
          </w:tcPr>
          <w:p w14:paraId="1A9EFD59" w14:textId="26D4A2C5" w:rsidR="00AF0426" w:rsidRPr="00E24C64" w:rsidRDefault="00F614F7" w:rsidP="00223A53">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4.1</w:t>
            </w:r>
            <w:r w:rsidRPr="00E24C64">
              <w:rPr>
                <w:rFonts w:eastAsia="SimHei"/>
                <w:b/>
                <w:bCs/>
                <w:sz w:val="24"/>
                <w:szCs w:val="24"/>
                <w:lang w:val="zh-CN"/>
              </w:rPr>
              <w:t>：各级金融机构根据依</w:t>
            </w:r>
            <w:r w:rsidR="00223A53" w:rsidRPr="00E24C64">
              <w:rPr>
                <w:rFonts w:eastAsia="SimHei" w:hint="eastAsia"/>
                <w:b/>
                <w:bCs/>
                <w:sz w:val="24"/>
                <w:szCs w:val="24"/>
                <w:lang w:val="zh-CN"/>
              </w:rPr>
              <w:t>赖关系</w:t>
            </w:r>
            <w:r w:rsidRPr="00E24C64">
              <w:rPr>
                <w:rFonts w:eastAsia="SimHei"/>
                <w:b/>
                <w:bCs/>
                <w:sz w:val="24"/>
                <w:szCs w:val="24"/>
                <w:lang w:val="zh-CN"/>
              </w:rPr>
              <w:t>和</w:t>
            </w:r>
            <w:r w:rsidR="002B42C8" w:rsidRPr="00E24C64">
              <w:rPr>
                <w:rFonts w:eastAsia="SimHei" w:hint="eastAsia"/>
                <w:b/>
                <w:bCs/>
                <w:sz w:val="24"/>
                <w:szCs w:val="24"/>
                <w:lang w:val="zh-CN"/>
              </w:rPr>
              <w:t>最终</w:t>
            </w:r>
            <w:r w:rsidRPr="00E24C64">
              <w:rPr>
                <w:rFonts w:eastAsia="SimHei"/>
                <w:b/>
                <w:bCs/>
                <w:sz w:val="24"/>
                <w:szCs w:val="24"/>
                <w:lang w:val="zh-CN"/>
              </w:rPr>
              <w:t>影响衡量，将生物多样性价值纳入投资组合和贷款决定，</w:t>
            </w:r>
            <w:r w:rsidR="00E0496D" w:rsidRPr="00E24C64">
              <w:rPr>
                <w:rFonts w:eastAsia="SimHei"/>
                <w:b/>
                <w:bCs/>
                <w:sz w:val="24"/>
                <w:szCs w:val="24"/>
                <w:lang w:val="zh-CN"/>
              </w:rPr>
              <w:t>应用</w:t>
            </w:r>
            <w:r w:rsidRPr="00E24C64">
              <w:rPr>
                <w:rFonts w:eastAsia="SimHei"/>
                <w:b/>
                <w:bCs/>
                <w:sz w:val="24"/>
                <w:szCs w:val="24"/>
                <w:lang w:val="zh-CN"/>
              </w:rPr>
              <w:t>一套</w:t>
            </w:r>
            <w:r w:rsidR="00565761" w:rsidRPr="00E24C64">
              <w:rPr>
                <w:rFonts w:eastAsia="SimHei" w:hint="eastAsia"/>
                <w:b/>
                <w:bCs/>
                <w:sz w:val="24"/>
                <w:szCs w:val="24"/>
                <w:lang w:val="zh-CN"/>
              </w:rPr>
              <w:t>商</w:t>
            </w:r>
            <w:r w:rsidR="00E0496D" w:rsidRPr="00E24C64">
              <w:rPr>
                <w:rFonts w:eastAsia="SimHei" w:hint="eastAsia"/>
                <w:b/>
                <w:bCs/>
                <w:sz w:val="24"/>
                <w:szCs w:val="24"/>
                <w:lang w:val="zh-CN"/>
              </w:rPr>
              <w:t>定</w:t>
            </w:r>
            <w:r w:rsidR="00565761" w:rsidRPr="00E24C64">
              <w:rPr>
                <w:rFonts w:eastAsia="SimHei" w:hint="eastAsia"/>
                <w:b/>
                <w:bCs/>
                <w:sz w:val="24"/>
                <w:szCs w:val="24"/>
                <w:lang w:val="zh-CN"/>
              </w:rPr>
              <w:t>的</w:t>
            </w:r>
            <w:r w:rsidRPr="00E24C64">
              <w:rPr>
                <w:rFonts w:eastAsia="SimHei"/>
                <w:b/>
                <w:bCs/>
                <w:sz w:val="24"/>
                <w:szCs w:val="24"/>
                <w:lang w:val="zh-CN"/>
              </w:rPr>
              <w:t>、可核查的生物多样性指标、报告和披露标准并</w:t>
            </w:r>
            <w:r w:rsidR="00565761" w:rsidRPr="00E24C64">
              <w:rPr>
                <w:rFonts w:eastAsia="SimHei" w:hint="eastAsia"/>
                <w:b/>
                <w:bCs/>
                <w:sz w:val="24"/>
                <w:szCs w:val="24"/>
                <w:lang w:val="zh-CN"/>
              </w:rPr>
              <w:t>就此事</w:t>
            </w:r>
            <w:r w:rsidRPr="00E24C64">
              <w:rPr>
                <w:rFonts w:eastAsia="SimHei"/>
                <w:b/>
                <w:bCs/>
                <w:sz w:val="24"/>
                <w:szCs w:val="24"/>
                <w:lang w:val="zh-CN"/>
              </w:rPr>
              <w:t>与其客户</w:t>
            </w:r>
            <w:r w:rsidR="00211FB3" w:rsidRPr="00E24C64">
              <w:rPr>
                <w:rFonts w:eastAsia="SimHei" w:hint="eastAsia"/>
                <w:b/>
                <w:bCs/>
                <w:sz w:val="24"/>
                <w:szCs w:val="24"/>
                <w:lang w:val="zh-CN"/>
              </w:rPr>
              <w:t>进行</w:t>
            </w:r>
            <w:r w:rsidRPr="00E24C64">
              <w:rPr>
                <w:rFonts w:eastAsia="SimHei"/>
                <w:b/>
                <w:bCs/>
                <w:sz w:val="24"/>
                <w:szCs w:val="24"/>
                <w:lang w:val="zh-CN"/>
              </w:rPr>
              <w:t>接触。</w:t>
            </w:r>
          </w:p>
        </w:tc>
      </w:tr>
      <w:tr w:rsidR="00AF0426" w:rsidRPr="00E24C64" w14:paraId="5D0B87E3" w14:textId="77777777" w:rsidTr="00253CF4">
        <w:tc>
          <w:tcPr>
            <w:tcW w:w="9350" w:type="dxa"/>
            <w:shd w:val="clear" w:color="auto" w:fill="FFFFFF" w:themeFill="background1"/>
          </w:tcPr>
          <w:p w14:paraId="5BD6DDE5" w14:textId="4675331D" w:rsidR="00AF0426" w:rsidRPr="00E24C64" w:rsidRDefault="00F614F7" w:rsidP="00565761">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4.2</w:t>
            </w:r>
            <w:r w:rsidRPr="00E24C64">
              <w:rPr>
                <w:rFonts w:eastAsia="SimHei"/>
                <w:b/>
                <w:bCs/>
                <w:sz w:val="24"/>
                <w:szCs w:val="24"/>
                <w:lang w:val="zh-CN"/>
              </w:rPr>
              <w:t>：各级金融机构在其风险分析中纳入生物多样性丧失，并对生物多样性产生越来越多的</w:t>
            </w:r>
            <w:r w:rsidR="00565761" w:rsidRPr="00E24C64">
              <w:rPr>
                <w:rFonts w:eastAsia="SimHei" w:hint="eastAsia"/>
                <w:b/>
                <w:bCs/>
                <w:sz w:val="24"/>
                <w:szCs w:val="24"/>
                <w:lang w:val="zh-CN"/>
              </w:rPr>
              <w:t>最终</w:t>
            </w:r>
            <w:r w:rsidRPr="00E24C64">
              <w:rPr>
                <w:rFonts w:eastAsia="SimHei"/>
                <w:b/>
                <w:bCs/>
                <w:sz w:val="24"/>
                <w:szCs w:val="24"/>
                <w:lang w:val="zh-CN"/>
              </w:rPr>
              <w:t>积极影响，包括通过资助能够以可核实的方式证明生物多样性效益或共同效益的活动。</w:t>
            </w:r>
          </w:p>
        </w:tc>
      </w:tr>
      <w:tr w:rsidR="00AF0426" w:rsidRPr="00E24C64" w14:paraId="39582C2E" w14:textId="77777777" w:rsidTr="00253CF4">
        <w:tc>
          <w:tcPr>
            <w:tcW w:w="9350" w:type="dxa"/>
            <w:shd w:val="clear" w:color="auto" w:fill="FFFFFF" w:themeFill="background1"/>
          </w:tcPr>
          <w:p w14:paraId="1E68E64F" w14:textId="41B27B7A" w:rsidR="00AF0426" w:rsidRPr="00E24C64" w:rsidRDefault="00F614F7" w:rsidP="00B47649">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4.3</w:t>
            </w:r>
            <w:r w:rsidRPr="00E24C64">
              <w:rPr>
                <w:rFonts w:eastAsia="SimHei"/>
                <w:b/>
                <w:bCs/>
                <w:sz w:val="24"/>
                <w:szCs w:val="24"/>
                <w:lang w:val="zh-CN"/>
              </w:rPr>
              <w:t>：金融机构应用并推广使用绿色投资、影响贷款、混合融资和参数保险等工具。</w:t>
            </w:r>
          </w:p>
        </w:tc>
      </w:tr>
      <w:tr w:rsidR="00AF0426" w:rsidRPr="00E24C64" w14:paraId="53DC3203" w14:textId="77777777" w:rsidTr="00253CF4">
        <w:tc>
          <w:tcPr>
            <w:tcW w:w="9350" w:type="dxa"/>
            <w:shd w:val="clear" w:color="auto" w:fill="FFFFFF" w:themeFill="background1"/>
          </w:tcPr>
          <w:p w14:paraId="06A3C57E" w14:textId="309CC362" w:rsidR="00AF0426" w:rsidRPr="00E24C64" w:rsidRDefault="00F614F7" w:rsidP="00B47649">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4.4</w:t>
            </w:r>
            <w:r w:rsidRPr="00E24C64">
              <w:rPr>
                <w:rFonts w:eastAsia="SimHei"/>
                <w:b/>
                <w:bCs/>
                <w:sz w:val="24"/>
                <w:szCs w:val="24"/>
                <w:lang w:val="zh-CN"/>
              </w:rPr>
              <w:t>：建立或加强伙伴关系，以促进金融机构对生物多样性以及在各级开展合作与交流的承诺。</w:t>
            </w:r>
          </w:p>
        </w:tc>
      </w:tr>
      <w:tr w:rsidR="00AF0426" w:rsidRPr="00E24C64" w14:paraId="20DAC5F6" w14:textId="77777777" w:rsidTr="00253CF4">
        <w:tc>
          <w:tcPr>
            <w:tcW w:w="9350" w:type="dxa"/>
            <w:shd w:val="clear" w:color="auto" w:fill="D6E3BC"/>
          </w:tcPr>
          <w:p w14:paraId="4177829E" w14:textId="090049F7" w:rsidR="00AF0426" w:rsidRPr="00E24C64" w:rsidRDefault="00AF0426" w:rsidP="00B47649">
            <w:pPr>
              <w:suppressLineNumbers/>
              <w:suppressAutoHyphens/>
              <w:spacing w:before="120"/>
              <w:rPr>
                <w:rFonts w:eastAsia="SimHei"/>
                <w:b/>
                <w:sz w:val="24"/>
                <w:szCs w:val="24"/>
              </w:rPr>
            </w:pPr>
            <w:r w:rsidRPr="00E24C64">
              <w:rPr>
                <w:rFonts w:eastAsia="SimHei"/>
                <w:b/>
                <w:bCs/>
                <w:sz w:val="24"/>
                <w:szCs w:val="24"/>
                <w:lang w:val="zh-CN"/>
              </w:rPr>
              <w:t>战略领域三：将生物多样性纳入全社会主流</w:t>
            </w:r>
          </w:p>
        </w:tc>
      </w:tr>
      <w:tr w:rsidR="00AF0426" w:rsidRPr="00E24C64" w14:paraId="68FDC0EE" w14:textId="77777777" w:rsidTr="00253CF4">
        <w:tc>
          <w:tcPr>
            <w:tcW w:w="9350" w:type="dxa"/>
            <w:shd w:val="clear" w:color="auto" w:fill="D9D9D9"/>
          </w:tcPr>
          <w:p w14:paraId="03E92AB0" w14:textId="58295264" w:rsidR="00AF0426" w:rsidRPr="00E24C64" w:rsidRDefault="00F614F7" w:rsidP="00B47649">
            <w:pPr>
              <w:suppressLineNumbers/>
              <w:suppressAutoHyphens/>
              <w:spacing w:before="120"/>
              <w:rPr>
                <w:rFonts w:eastAsia="SimHei"/>
                <w:b/>
                <w:sz w:val="24"/>
                <w:szCs w:val="24"/>
              </w:rPr>
            </w:pPr>
            <w:r w:rsidRPr="00E24C64">
              <w:rPr>
                <w:rFonts w:eastAsia="SimHei"/>
                <w:b/>
                <w:bCs/>
                <w:sz w:val="24"/>
                <w:szCs w:val="24"/>
                <w:lang w:val="zh-CN"/>
              </w:rPr>
              <w:t>行动领域</w:t>
            </w:r>
            <w:r w:rsidRPr="00E24C64">
              <w:rPr>
                <w:rFonts w:eastAsia="SimHei"/>
                <w:b/>
                <w:bCs/>
                <w:sz w:val="24"/>
                <w:szCs w:val="24"/>
                <w:lang w:val="zh-CN"/>
              </w:rPr>
              <w:t>5</w:t>
            </w:r>
            <w:r w:rsidRPr="00E24C64">
              <w:rPr>
                <w:rFonts w:eastAsia="SimHei"/>
                <w:b/>
                <w:bCs/>
                <w:sz w:val="24"/>
                <w:szCs w:val="24"/>
                <w:lang w:val="zh-CN"/>
              </w:rPr>
              <w:t>：世界各地的人都具备关于可持续发展以及与自然和谐相处的生活方式的相关信息、意识和能力，反映价值</w:t>
            </w:r>
            <w:r w:rsidR="005C3B1C" w:rsidRPr="007B3674">
              <w:rPr>
                <w:rFonts w:eastAsia="SimSun"/>
                <w:b/>
                <w:sz w:val="24"/>
                <w:szCs w:val="24"/>
                <w:vertAlign w:val="superscript"/>
                <w:lang w:val="zh-CN"/>
              </w:rPr>
              <w:footnoteReference w:id="36"/>
            </w:r>
            <w:r w:rsidR="00BF3872">
              <w:rPr>
                <w:rFonts w:eastAsia="SimHei" w:hint="eastAsia"/>
                <w:b/>
                <w:bCs/>
                <w:sz w:val="24"/>
                <w:szCs w:val="24"/>
                <w:lang w:val="zh-CN"/>
              </w:rPr>
              <w:t>来源于生物多样性</w:t>
            </w:r>
            <w:r w:rsidR="00BF3872" w:rsidRPr="007B3674">
              <w:rPr>
                <w:rFonts w:eastAsia="SimSun"/>
                <w:b/>
                <w:sz w:val="24"/>
                <w:szCs w:val="24"/>
                <w:vertAlign w:val="superscript"/>
                <w:lang w:val="zh-CN"/>
              </w:rPr>
              <w:footnoteReference w:id="37"/>
            </w:r>
            <w:r w:rsidR="00BF3872">
              <w:rPr>
                <w:rFonts w:eastAsia="SimHei" w:hint="eastAsia"/>
                <w:b/>
                <w:bCs/>
                <w:sz w:val="24"/>
                <w:szCs w:val="24"/>
                <w:lang w:val="zh-CN"/>
              </w:rPr>
              <w:t xml:space="preserve"> </w:t>
            </w:r>
            <w:r w:rsidR="00BF3872">
              <w:rPr>
                <w:rFonts w:eastAsia="SimHei" w:hint="eastAsia"/>
                <w:b/>
                <w:bCs/>
                <w:sz w:val="24"/>
                <w:szCs w:val="24"/>
                <w:lang w:val="zh-CN"/>
              </w:rPr>
              <w:t>，</w:t>
            </w:r>
            <w:r w:rsidRPr="00E24C64">
              <w:rPr>
                <w:rFonts w:eastAsia="SimHei"/>
                <w:b/>
                <w:bCs/>
                <w:sz w:val="24"/>
                <w:szCs w:val="24"/>
                <w:lang w:val="zh-CN"/>
              </w:rPr>
              <w:t>及其在</w:t>
            </w:r>
            <w:r w:rsidR="00E0496D" w:rsidRPr="00E24C64">
              <w:rPr>
                <w:rFonts w:eastAsia="SimHei" w:hint="eastAsia"/>
                <w:b/>
                <w:bCs/>
                <w:sz w:val="24"/>
                <w:szCs w:val="24"/>
                <w:lang w:val="zh-CN"/>
              </w:rPr>
              <w:t>个人</w:t>
            </w:r>
            <w:r w:rsidRPr="00E24C64">
              <w:rPr>
                <w:rFonts w:eastAsia="SimHei"/>
                <w:b/>
                <w:bCs/>
                <w:sz w:val="24"/>
                <w:szCs w:val="24"/>
                <w:lang w:val="zh-CN"/>
              </w:rPr>
              <w:t>生活和生计中的核心作用，并采取针对性别的可衡量措施，以实现可持续</w:t>
            </w:r>
            <w:r w:rsidR="00E0496D" w:rsidRPr="00E24C64">
              <w:rPr>
                <w:rFonts w:eastAsia="SimHei" w:hint="eastAsia"/>
                <w:b/>
                <w:bCs/>
                <w:sz w:val="24"/>
                <w:szCs w:val="24"/>
                <w:lang w:val="zh-CN"/>
              </w:rPr>
              <w:t>的</w:t>
            </w:r>
            <w:r w:rsidRPr="00E24C64">
              <w:rPr>
                <w:rFonts w:eastAsia="SimHei"/>
                <w:b/>
                <w:bCs/>
                <w:sz w:val="24"/>
                <w:szCs w:val="24"/>
                <w:lang w:val="zh-CN"/>
              </w:rPr>
              <w:t>消费和生活方式，同时将个人和国家的社会经济条件考虑在内。</w:t>
            </w:r>
            <w:r w:rsidR="00E0496D" w:rsidRPr="00E24C64">
              <w:rPr>
                <w:rFonts w:eastAsia="SimHei" w:hint="eastAsia"/>
                <w:b/>
                <w:bCs/>
                <w:sz w:val="24"/>
                <w:szCs w:val="24"/>
                <w:lang w:val="zh-CN"/>
              </w:rPr>
              <w:t xml:space="preserve"> </w:t>
            </w:r>
          </w:p>
          <w:p w14:paraId="23175DE2" w14:textId="1936A752" w:rsidR="00AF0426" w:rsidRPr="00E24C64" w:rsidRDefault="00AF0426" w:rsidP="00D47CC6">
            <w:pPr>
              <w:keepNext/>
              <w:suppressLineNumbers/>
              <w:suppressAutoHyphens/>
              <w:rPr>
                <w:rFonts w:eastAsia="SimSun"/>
                <w:sz w:val="24"/>
                <w:szCs w:val="24"/>
              </w:rPr>
            </w:pPr>
            <w:r w:rsidRPr="00E24C64">
              <w:rPr>
                <w:rFonts w:eastAsia="SimSun"/>
                <w:sz w:val="24"/>
                <w:szCs w:val="24"/>
                <w:lang w:val="zh-CN"/>
              </w:rPr>
              <w:t>成</w:t>
            </w:r>
            <w:r w:rsidR="00FC6CE2" w:rsidRPr="00E24C64">
              <w:rPr>
                <w:rFonts w:eastAsia="SimSun" w:hint="eastAsia"/>
                <w:sz w:val="24"/>
                <w:szCs w:val="24"/>
                <w:lang w:val="zh-CN"/>
              </w:rPr>
              <w:t>功</w:t>
            </w:r>
            <w:r w:rsidRPr="00E24C64">
              <w:rPr>
                <w:rFonts w:eastAsia="SimSun"/>
                <w:sz w:val="24"/>
                <w:szCs w:val="24"/>
                <w:lang w:val="zh-CN"/>
              </w:rPr>
              <w:t>指标：</w:t>
            </w:r>
          </w:p>
          <w:p w14:paraId="52796691" w14:textId="6D3513FB" w:rsidR="00AF0426" w:rsidRPr="00BF3872" w:rsidRDefault="00AF0426" w:rsidP="0045611B">
            <w:pPr>
              <w:numPr>
                <w:ilvl w:val="0"/>
                <w:numId w:val="21"/>
              </w:numPr>
              <w:suppressLineNumbers/>
              <w:suppressAutoHyphens/>
              <w:rPr>
                <w:rFonts w:eastAsia="SimSun"/>
                <w:sz w:val="24"/>
                <w:szCs w:val="24"/>
              </w:rPr>
            </w:pPr>
            <w:r w:rsidRPr="00BF3872">
              <w:rPr>
                <w:rFonts w:eastAsia="SimSun"/>
                <w:sz w:val="24"/>
                <w:szCs w:val="24"/>
                <w:lang w:val="zh-CN"/>
              </w:rPr>
              <w:t>(</w:t>
            </w:r>
            <w:r w:rsidR="00E0496D" w:rsidRPr="00BF3872">
              <w:rPr>
                <w:rFonts w:eastAsia="SimSun" w:hint="eastAsia"/>
                <w:sz w:val="24"/>
                <w:szCs w:val="24"/>
                <w:lang w:val="zh-CN"/>
              </w:rPr>
              <w:t>一</w:t>
            </w:r>
            <w:r w:rsidRPr="00BF3872">
              <w:rPr>
                <w:rFonts w:eastAsia="SimSun"/>
                <w:sz w:val="24"/>
                <w:szCs w:val="24"/>
                <w:lang w:val="zh-CN"/>
              </w:rPr>
              <w:t>)</w:t>
            </w:r>
            <w:r w:rsidRPr="00BF3872">
              <w:rPr>
                <w:rFonts w:eastAsia="SimSun"/>
                <w:sz w:val="24"/>
                <w:szCs w:val="24"/>
                <w:lang w:val="zh-CN"/>
              </w:rPr>
              <w:t>人权在环境政策中得到尊重；</w:t>
            </w:r>
            <w:r w:rsidRPr="00BF3872">
              <w:rPr>
                <w:rFonts w:eastAsia="SimSun"/>
                <w:sz w:val="24"/>
                <w:szCs w:val="24"/>
                <w:lang w:val="zh-CN"/>
              </w:rPr>
              <w:t>(</w:t>
            </w:r>
            <w:r w:rsidR="00E0496D" w:rsidRPr="00BF3872">
              <w:rPr>
                <w:rFonts w:eastAsia="SimSun" w:hint="eastAsia"/>
                <w:sz w:val="24"/>
                <w:szCs w:val="24"/>
                <w:lang w:val="zh-CN"/>
              </w:rPr>
              <w:t>二</w:t>
            </w:r>
            <w:r w:rsidRPr="00BF3872">
              <w:rPr>
                <w:rFonts w:eastAsia="SimSun"/>
                <w:sz w:val="24"/>
                <w:szCs w:val="24"/>
                <w:lang w:val="zh-CN"/>
              </w:rPr>
              <w:t>)</w:t>
            </w:r>
            <w:r w:rsidRPr="00BF3872">
              <w:rPr>
                <w:rFonts w:eastAsia="SimSun"/>
                <w:sz w:val="24"/>
                <w:szCs w:val="24"/>
                <w:lang w:val="zh-CN"/>
              </w:rPr>
              <w:t>将全球公民身份和环境教育以及</w:t>
            </w:r>
            <w:r w:rsidRPr="00BF3872">
              <w:rPr>
                <w:rFonts w:eastAsia="SimSun"/>
                <w:sz w:val="24"/>
                <w:szCs w:val="24"/>
                <w:lang w:val="zh-CN"/>
              </w:rPr>
              <w:t>(</w:t>
            </w:r>
            <w:r w:rsidR="00E0496D" w:rsidRPr="00BF3872">
              <w:rPr>
                <w:rFonts w:eastAsia="SimSun" w:hint="eastAsia"/>
                <w:sz w:val="24"/>
                <w:szCs w:val="24"/>
                <w:lang w:val="zh-CN"/>
              </w:rPr>
              <w:t>三</w:t>
            </w:r>
            <w:r w:rsidRPr="00BF3872">
              <w:rPr>
                <w:rFonts w:eastAsia="SimSun"/>
                <w:sz w:val="24"/>
                <w:szCs w:val="24"/>
                <w:lang w:val="zh-CN"/>
              </w:rPr>
              <w:t>)</w:t>
            </w:r>
            <w:r w:rsidRPr="00BF3872">
              <w:rPr>
                <w:rFonts w:eastAsia="SimSun"/>
                <w:sz w:val="24"/>
                <w:szCs w:val="24"/>
                <w:lang w:val="zh-CN"/>
              </w:rPr>
              <w:t>可持续发展教育纳入</w:t>
            </w:r>
            <w:r w:rsidRPr="00BF3872">
              <w:rPr>
                <w:rFonts w:eastAsia="SimSun"/>
                <w:sz w:val="24"/>
                <w:szCs w:val="24"/>
                <w:lang w:val="zh-CN"/>
              </w:rPr>
              <w:t>(a)</w:t>
            </w:r>
            <w:r w:rsidRPr="00BF3872">
              <w:rPr>
                <w:rFonts w:eastAsia="SimSun"/>
                <w:sz w:val="24"/>
                <w:szCs w:val="24"/>
                <w:lang w:val="zh-CN"/>
              </w:rPr>
              <w:t>国家教育政策主流；</w:t>
            </w:r>
            <w:r w:rsidRPr="00BF3872">
              <w:rPr>
                <w:rFonts w:eastAsia="SimSun"/>
                <w:sz w:val="24"/>
                <w:szCs w:val="24"/>
                <w:lang w:val="zh-CN"/>
              </w:rPr>
              <w:t>(</w:t>
            </w:r>
            <w:r w:rsidR="0085301C" w:rsidRPr="00BF3872">
              <w:rPr>
                <w:rFonts w:eastAsia="SimSun" w:hint="eastAsia"/>
                <w:sz w:val="24"/>
                <w:szCs w:val="24"/>
                <w:lang w:val="zh-CN"/>
              </w:rPr>
              <w:t>b</w:t>
            </w:r>
            <w:r w:rsidRPr="00BF3872">
              <w:rPr>
                <w:rFonts w:eastAsia="SimSun"/>
                <w:sz w:val="24"/>
                <w:szCs w:val="24"/>
                <w:lang w:val="zh-CN"/>
              </w:rPr>
              <w:t>)</w:t>
            </w:r>
            <w:r w:rsidRPr="00BF3872">
              <w:rPr>
                <w:rFonts w:eastAsia="SimSun"/>
                <w:sz w:val="24"/>
                <w:szCs w:val="24"/>
                <w:lang w:val="zh-CN"/>
              </w:rPr>
              <w:t>课程主流；</w:t>
            </w:r>
            <w:r w:rsidRPr="00BF3872">
              <w:rPr>
                <w:rFonts w:eastAsia="SimSun"/>
                <w:sz w:val="24"/>
                <w:szCs w:val="24"/>
                <w:lang w:val="zh-CN"/>
              </w:rPr>
              <w:t xml:space="preserve">(c) </w:t>
            </w:r>
            <w:r w:rsidRPr="00BF3872">
              <w:rPr>
                <w:rFonts w:eastAsia="SimSun"/>
                <w:sz w:val="24"/>
                <w:szCs w:val="24"/>
                <w:lang w:val="zh-CN"/>
              </w:rPr>
              <w:t>教师培训主流；以及</w:t>
            </w:r>
            <w:r w:rsidRPr="00BF3872">
              <w:rPr>
                <w:rFonts w:eastAsia="SimSun"/>
                <w:sz w:val="24"/>
                <w:szCs w:val="24"/>
                <w:lang w:val="zh-CN"/>
              </w:rPr>
              <w:t xml:space="preserve">(d) </w:t>
            </w:r>
            <w:r w:rsidRPr="00BF3872">
              <w:rPr>
                <w:rFonts w:eastAsia="SimSun"/>
                <w:sz w:val="24"/>
                <w:szCs w:val="24"/>
                <w:lang w:val="zh-CN"/>
              </w:rPr>
              <w:t>学生评估主流</w:t>
            </w:r>
            <w:r w:rsidR="00351C5C" w:rsidRPr="00BF3872">
              <w:rPr>
                <w:rFonts w:eastAsia="SimSun" w:hint="eastAsia"/>
                <w:sz w:val="24"/>
                <w:szCs w:val="24"/>
                <w:lang w:val="zh-CN"/>
              </w:rPr>
              <w:t>的程度</w:t>
            </w:r>
            <w:r w:rsidRPr="00BF3872">
              <w:rPr>
                <w:rFonts w:eastAsia="SimSun"/>
                <w:sz w:val="24"/>
                <w:szCs w:val="24"/>
                <w:lang w:val="zh-CN"/>
              </w:rPr>
              <w:t>；</w:t>
            </w:r>
            <w:r w:rsidR="00BF3872" w:rsidRPr="007B3674">
              <w:rPr>
                <w:rFonts w:eastAsia="SimSun"/>
                <w:sz w:val="24"/>
                <w:szCs w:val="24"/>
                <w:vertAlign w:val="superscript"/>
                <w:lang w:val="zh-CN"/>
              </w:rPr>
              <w:footnoteReference w:id="38"/>
            </w:r>
          </w:p>
          <w:p w14:paraId="16609CC0" w14:textId="2A30DCBC" w:rsidR="00AF0426" w:rsidRPr="00E24C64" w:rsidRDefault="00AF0426" w:rsidP="00B47649">
            <w:pPr>
              <w:numPr>
                <w:ilvl w:val="0"/>
                <w:numId w:val="21"/>
              </w:numPr>
              <w:suppressLineNumbers/>
              <w:suppressAutoHyphens/>
              <w:rPr>
                <w:rFonts w:eastAsia="SimSun"/>
                <w:sz w:val="24"/>
                <w:szCs w:val="24"/>
              </w:rPr>
            </w:pPr>
            <w:r w:rsidRPr="00E24C64">
              <w:rPr>
                <w:rFonts w:eastAsia="SimSun"/>
                <w:sz w:val="24"/>
                <w:szCs w:val="24"/>
                <w:lang w:val="zh-CN"/>
              </w:rPr>
              <w:t>衡量全球生物多样性意识的指标</w:t>
            </w:r>
            <w:r w:rsidR="007B3674">
              <w:rPr>
                <w:rFonts w:eastAsia="SimSun"/>
                <w:sz w:val="24"/>
                <w:szCs w:val="24"/>
                <w:lang w:val="zh-CN"/>
              </w:rPr>
              <w:t>（</w:t>
            </w:r>
            <w:r w:rsidRPr="00E24C64">
              <w:rPr>
                <w:rFonts w:eastAsia="SimSun"/>
                <w:sz w:val="24"/>
                <w:szCs w:val="24"/>
                <w:lang w:val="zh-CN"/>
              </w:rPr>
              <w:t>如</w:t>
            </w:r>
            <w:r w:rsidRPr="00E24C64">
              <w:rPr>
                <w:rFonts w:eastAsia="SimSun"/>
                <w:sz w:val="24"/>
                <w:szCs w:val="24"/>
                <w:lang w:val="zh-CN"/>
              </w:rPr>
              <w:t>UEBT</w:t>
            </w:r>
            <w:r w:rsidRPr="00E24C64">
              <w:rPr>
                <w:rFonts w:eastAsia="SimSun"/>
                <w:sz w:val="24"/>
                <w:szCs w:val="24"/>
                <w:lang w:val="zh-CN"/>
              </w:rPr>
              <w:t>指标</w:t>
            </w:r>
            <w:r w:rsidR="007B3674">
              <w:rPr>
                <w:rFonts w:eastAsia="SimSun"/>
                <w:sz w:val="24"/>
                <w:szCs w:val="24"/>
                <w:lang w:val="zh-CN"/>
              </w:rPr>
              <w:t>）</w:t>
            </w:r>
            <w:r w:rsidR="000E1CEA" w:rsidRPr="00E24C64">
              <w:rPr>
                <w:rFonts w:eastAsia="SimSun"/>
                <w:sz w:val="24"/>
                <w:szCs w:val="24"/>
                <w:lang w:val="zh-CN"/>
              </w:rPr>
              <w:t>。</w:t>
            </w:r>
            <w:r w:rsidR="005C3B1C" w:rsidRPr="00E24C64">
              <w:rPr>
                <w:rStyle w:val="FootnoteReference"/>
                <w:bCs/>
                <w:iCs/>
                <w:spacing w:val="0"/>
                <w:w w:val="100"/>
                <w:position w:val="0"/>
                <w:sz w:val="24"/>
                <w:szCs w:val="24"/>
                <w:lang w:val="zh-CN"/>
              </w:rPr>
              <w:t xml:space="preserve"> </w:t>
            </w:r>
            <w:r w:rsidR="005C3B1C" w:rsidRPr="007B3674">
              <w:rPr>
                <w:rStyle w:val="FootnoteReference"/>
                <w:bCs/>
                <w:iCs/>
                <w:spacing w:val="0"/>
                <w:w w:val="100"/>
                <w:position w:val="0"/>
                <w:sz w:val="24"/>
                <w:szCs w:val="24"/>
                <w:lang w:val="zh-CN"/>
              </w:rPr>
              <w:footnoteReference w:id="39"/>
            </w:r>
          </w:p>
          <w:p w14:paraId="136A1D96" w14:textId="2530C56C" w:rsidR="00AF0426" w:rsidRPr="00E24C64" w:rsidRDefault="00B16151" w:rsidP="00600BBA">
            <w:pPr>
              <w:suppressLineNumbers/>
              <w:suppressAutoHyphens/>
              <w:rPr>
                <w:rFonts w:eastAsia="SimSun"/>
                <w:b/>
                <w:sz w:val="24"/>
                <w:szCs w:val="24"/>
              </w:rPr>
            </w:pPr>
            <w:r w:rsidRPr="00E24C64">
              <w:rPr>
                <w:rFonts w:eastAsia="SimHei" w:hint="eastAsia"/>
                <w:b/>
                <w:sz w:val="24"/>
                <w:szCs w:val="24"/>
                <w:lang w:val="zh-CN"/>
              </w:rPr>
              <w:t>理由</w:t>
            </w:r>
            <w:r w:rsidR="00AF0426" w:rsidRPr="00E24C64">
              <w:rPr>
                <w:rFonts w:eastAsia="SimSun"/>
                <w:sz w:val="24"/>
                <w:szCs w:val="24"/>
                <w:lang w:val="zh-CN"/>
              </w:rPr>
              <w:t>：全社会主流化涉及个人和群体对生物多样性可能产生的</w:t>
            </w:r>
            <w:r w:rsidR="007B3674">
              <w:rPr>
                <w:rFonts w:eastAsia="SimSun"/>
                <w:sz w:val="24"/>
                <w:szCs w:val="24"/>
                <w:lang w:val="zh-CN"/>
              </w:rPr>
              <w:t>（</w:t>
            </w:r>
            <w:r w:rsidR="00AF0426" w:rsidRPr="00E24C64">
              <w:rPr>
                <w:rFonts w:eastAsia="SimSun"/>
                <w:sz w:val="24"/>
                <w:szCs w:val="24"/>
                <w:lang w:val="zh-CN"/>
              </w:rPr>
              <w:t>积极和消极</w:t>
            </w:r>
            <w:r w:rsidR="007B3674">
              <w:rPr>
                <w:rFonts w:eastAsia="SimSun"/>
                <w:sz w:val="24"/>
                <w:szCs w:val="24"/>
                <w:lang w:val="zh-CN"/>
              </w:rPr>
              <w:t>）</w:t>
            </w:r>
            <w:r w:rsidR="00AF0426" w:rsidRPr="00E24C64">
              <w:rPr>
                <w:rFonts w:eastAsia="SimSun"/>
                <w:sz w:val="24"/>
                <w:szCs w:val="24"/>
                <w:lang w:val="zh-CN"/>
              </w:rPr>
              <w:t>性别影响</w:t>
            </w:r>
            <w:r w:rsidR="00874DB7" w:rsidRPr="00E24C64">
              <w:rPr>
                <w:rFonts w:eastAsia="SimSun" w:hint="eastAsia"/>
                <w:sz w:val="24"/>
                <w:szCs w:val="24"/>
                <w:lang w:val="zh-CN"/>
              </w:rPr>
              <w:t>,</w:t>
            </w:r>
            <w:r w:rsidR="00874DB7" w:rsidRPr="00E24C64">
              <w:rPr>
                <w:rFonts w:eastAsia="SimSun" w:hint="eastAsia"/>
                <w:sz w:val="24"/>
                <w:szCs w:val="24"/>
                <w:lang w:val="zh-CN"/>
              </w:rPr>
              <w:t>涉及</w:t>
            </w:r>
            <w:r w:rsidR="00AF0426" w:rsidRPr="00E24C64">
              <w:rPr>
                <w:rFonts w:eastAsia="SimSun"/>
                <w:sz w:val="24"/>
                <w:szCs w:val="24"/>
                <w:lang w:val="zh-CN"/>
              </w:rPr>
              <w:t>生态系统和生物多样性提供的社会和文化利益以及生物多样性的精神和内在价值</w:t>
            </w:r>
            <w:r w:rsidR="0089011C" w:rsidRPr="00E24C64">
              <w:rPr>
                <w:rFonts w:eastAsia="SimSun" w:hint="eastAsia"/>
                <w:sz w:val="24"/>
                <w:szCs w:val="24"/>
                <w:lang w:val="zh-CN"/>
              </w:rPr>
              <w:t>。</w:t>
            </w:r>
            <w:r w:rsidR="00AF0426" w:rsidRPr="00E24C64">
              <w:rPr>
                <w:rFonts w:eastAsia="SimSun"/>
                <w:sz w:val="24"/>
                <w:szCs w:val="24"/>
                <w:lang w:val="zh-CN"/>
              </w:rPr>
              <w:t>这</w:t>
            </w:r>
            <w:r w:rsidR="0089011C" w:rsidRPr="00E24C64">
              <w:rPr>
                <w:rFonts w:eastAsia="SimSun" w:hint="eastAsia"/>
                <w:sz w:val="24"/>
                <w:szCs w:val="24"/>
                <w:lang w:val="zh-CN"/>
              </w:rPr>
              <w:t>对</w:t>
            </w:r>
            <w:r w:rsidR="0089011C" w:rsidRPr="00E24C64">
              <w:rPr>
                <w:rFonts w:eastAsia="SimSun"/>
                <w:sz w:val="24"/>
                <w:szCs w:val="24"/>
                <w:lang w:val="zh-CN"/>
              </w:rPr>
              <w:t>土著人民和地方社区</w:t>
            </w:r>
            <w:r w:rsidR="0089011C" w:rsidRPr="00E24C64">
              <w:rPr>
                <w:rFonts w:eastAsia="SimSun" w:hint="eastAsia"/>
                <w:sz w:val="24"/>
                <w:szCs w:val="24"/>
                <w:lang w:val="zh-CN"/>
              </w:rPr>
              <w:t>来说特别重要，</w:t>
            </w:r>
            <w:r w:rsidR="00600BBA" w:rsidRPr="00E24C64">
              <w:rPr>
                <w:rFonts w:eastAsia="SimSun" w:hint="eastAsia"/>
                <w:sz w:val="24"/>
                <w:szCs w:val="24"/>
                <w:lang w:val="zh-CN"/>
              </w:rPr>
              <w:t>主导着</w:t>
            </w:r>
            <w:r w:rsidR="00AF0426" w:rsidRPr="00E24C64">
              <w:rPr>
                <w:rFonts w:eastAsia="SimSun"/>
                <w:sz w:val="24"/>
                <w:szCs w:val="24"/>
                <w:lang w:val="zh-CN"/>
              </w:rPr>
              <w:t>就生物多样性作出</w:t>
            </w:r>
            <w:r w:rsidR="00600BBA" w:rsidRPr="00E24C64">
              <w:rPr>
                <w:rFonts w:eastAsia="SimSun" w:hint="eastAsia"/>
                <w:sz w:val="24"/>
                <w:szCs w:val="24"/>
                <w:lang w:val="zh-CN"/>
              </w:rPr>
              <w:t>的</w:t>
            </w:r>
            <w:r w:rsidR="00AF0426" w:rsidRPr="00E24C64">
              <w:rPr>
                <w:rFonts w:eastAsia="SimSun"/>
                <w:sz w:val="24"/>
                <w:szCs w:val="24"/>
                <w:lang w:val="zh-CN"/>
              </w:rPr>
              <w:t>决定，特别是</w:t>
            </w:r>
            <w:r w:rsidR="00600BBA" w:rsidRPr="00E24C64">
              <w:rPr>
                <w:rFonts w:eastAsia="SimSun" w:hint="eastAsia"/>
                <w:sz w:val="24"/>
                <w:szCs w:val="24"/>
                <w:lang w:val="zh-CN"/>
              </w:rPr>
              <w:t>在</w:t>
            </w:r>
            <w:r w:rsidR="00AF0426" w:rsidRPr="00E24C64">
              <w:rPr>
                <w:rFonts w:eastAsia="SimSun"/>
                <w:sz w:val="24"/>
                <w:szCs w:val="24"/>
                <w:lang w:val="zh-CN"/>
              </w:rPr>
              <w:t>其土地和领土作出</w:t>
            </w:r>
            <w:r w:rsidR="009835B6" w:rsidRPr="00E24C64">
              <w:rPr>
                <w:rFonts w:eastAsia="SimSun" w:hint="eastAsia"/>
                <w:sz w:val="24"/>
                <w:szCs w:val="24"/>
                <w:lang w:val="zh-CN"/>
              </w:rPr>
              <w:t>的</w:t>
            </w:r>
            <w:r w:rsidR="00AF0426" w:rsidRPr="00E24C64">
              <w:rPr>
                <w:rFonts w:eastAsia="SimSun"/>
                <w:sz w:val="24"/>
                <w:szCs w:val="24"/>
                <w:lang w:val="zh-CN"/>
              </w:rPr>
              <w:t>决定。它还涉及到个人和集体为生物多样性</w:t>
            </w:r>
            <w:r w:rsidR="00400E35" w:rsidRPr="00E24C64">
              <w:rPr>
                <w:rFonts w:eastAsia="SimSun" w:hint="eastAsia"/>
                <w:sz w:val="24"/>
                <w:szCs w:val="24"/>
                <w:lang w:val="zh-CN"/>
              </w:rPr>
              <w:t>养护</w:t>
            </w:r>
            <w:r w:rsidR="00400E35" w:rsidRPr="00E24C64">
              <w:rPr>
                <w:rFonts w:eastAsia="SimSun"/>
                <w:sz w:val="24"/>
                <w:szCs w:val="24"/>
                <w:lang w:val="zh-CN"/>
              </w:rPr>
              <w:t>和可持续利用</w:t>
            </w:r>
            <w:r w:rsidR="00AF0426" w:rsidRPr="00E24C64">
              <w:rPr>
                <w:rFonts w:eastAsia="SimSun"/>
                <w:sz w:val="24"/>
                <w:szCs w:val="24"/>
                <w:lang w:val="zh-CN"/>
              </w:rPr>
              <w:t>所采取的措施，例如通过采用或加强减少生态足迹的可持续生活方式和消费模式。</w:t>
            </w:r>
            <w:r w:rsidR="009835B6" w:rsidRPr="00E24C64">
              <w:rPr>
                <w:rFonts w:eastAsia="SimSun" w:hint="eastAsia"/>
                <w:sz w:val="24"/>
                <w:szCs w:val="24"/>
                <w:lang w:val="zh-CN"/>
              </w:rPr>
              <w:t>主流化可通过以下方式实现，例如，</w:t>
            </w:r>
            <w:r w:rsidR="00AF0426" w:rsidRPr="00E24C64">
              <w:rPr>
                <w:rFonts w:eastAsia="SimSun"/>
                <w:sz w:val="24"/>
                <w:szCs w:val="24"/>
                <w:lang w:val="zh-CN"/>
              </w:rPr>
              <w:t>确定以性别为基础的生物多样性培训、教育和能力建设需求并创造</w:t>
            </w:r>
            <w:r w:rsidR="000C0EC1" w:rsidRPr="00E24C64">
              <w:rPr>
                <w:rFonts w:eastAsia="SimSun" w:hint="eastAsia"/>
                <w:sz w:val="24"/>
                <w:szCs w:val="24"/>
                <w:lang w:val="zh-CN"/>
              </w:rPr>
              <w:t>相应</w:t>
            </w:r>
            <w:r w:rsidR="00AF0426" w:rsidRPr="00E24C64">
              <w:rPr>
                <w:rFonts w:eastAsia="SimSun"/>
                <w:sz w:val="24"/>
                <w:szCs w:val="24"/>
                <w:lang w:val="zh-CN"/>
              </w:rPr>
              <w:t>机会，以支持参与性、包容性和公平的决策进程；加强传统知识体系；创造接受健康教育的机会以及环境压力因素和健康益处的影响</w:t>
            </w:r>
            <w:r w:rsidR="009835B6" w:rsidRPr="00E24C64">
              <w:rPr>
                <w:rFonts w:eastAsia="SimSun" w:hint="eastAsia"/>
                <w:sz w:val="24"/>
                <w:szCs w:val="24"/>
                <w:lang w:val="zh-CN"/>
              </w:rPr>
              <w:t>，</w:t>
            </w:r>
            <w:r w:rsidR="00AF0426" w:rsidRPr="00E24C64">
              <w:rPr>
                <w:rFonts w:eastAsia="SimSun"/>
                <w:sz w:val="24"/>
                <w:szCs w:val="24"/>
                <w:lang w:val="zh-CN"/>
              </w:rPr>
              <w:t>并利用以证据为基础的传播工具提高公众认识。</w:t>
            </w:r>
          </w:p>
        </w:tc>
      </w:tr>
      <w:tr w:rsidR="00AF0426" w:rsidRPr="00E24C64" w14:paraId="3ABB510D" w14:textId="77777777" w:rsidTr="00253CF4">
        <w:tc>
          <w:tcPr>
            <w:tcW w:w="9350" w:type="dxa"/>
            <w:shd w:val="clear" w:color="auto" w:fill="FFFFFF"/>
          </w:tcPr>
          <w:p w14:paraId="69DF6890" w14:textId="6E74F8B5" w:rsidR="00AF0426" w:rsidRPr="00E24C64" w:rsidRDefault="00F614F7" w:rsidP="00941F27">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5.1</w:t>
            </w:r>
            <w:r w:rsidRPr="00E24C64">
              <w:rPr>
                <w:rFonts w:eastAsia="SimHei"/>
                <w:b/>
                <w:bCs/>
                <w:sz w:val="24"/>
                <w:szCs w:val="24"/>
                <w:lang w:val="zh-CN"/>
              </w:rPr>
              <w:t>：教育机构和其他相关机构将</w:t>
            </w:r>
            <w:r w:rsidR="00941F27" w:rsidRPr="00E24C64">
              <w:rPr>
                <w:rFonts w:eastAsia="SimHei" w:hint="eastAsia"/>
                <w:b/>
                <w:bCs/>
                <w:sz w:val="24"/>
                <w:szCs w:val="24"/>
                <w:lang w:val="zh-CN"/>
              </w:rPr>
              <w:t>自然和生物多样性</w:t>
            </w:r>
            <w:r w:rsidRPr="00E24C64">
              <w:rPr>
                <w:rFonts w:eastAsia="SimHei"/>
                <w:b/>
                <w:bCs/>
                <w:sz w:val="24"/>
                <w:szCs w:val="24"/>
                <w:lang w:val="zh-CN"/>
              </w:rPr>
              <w:t>按性别划分的社会、文化、内在和传统</w:t>
            </w:r>
            <w:r w:rsidR="00D26545" w:rsidRPr="00E24C64">
              <w:rPr>
                <w:rFonts w:eastAsia="SimHei"/>
                <w:b/>
                <w:bCs/>
                <w:sz w:val="24"/>
                <w:szCs w:val="24"/>
                <w:lang w:val="zh-CN"/>
              </w:rPr>
              <w:t>价值</w:t>
            </w:r>
            <w:r w:rsidR="00941F27" w:rsidRPr="00E24C64">
              <w:rPr>
                <w:rFonts w:eastAsia="SimHei" w:hint="eastAsia"/>
                <w:b/>
                <w:bCs/>
                <w:sz w:val="24"/>
                <w:szCs w:val="24"/>
                <w:lang w:val="zh-CN"/>
              </w:rPr>
              <w:t>反映到</w:t>
            </w:r>
            <w:r w:rsidRPr="00E24C64">
              <w:rPr>
                <w:rFonts w:eastAsia="SimHei"/>
                <w:b/>
                <w:bCs/>
                <w:sz w:val="24"/>
                <w:szCs w:val="24"/>
                <w:lang w:val="zh-CN"/>
              </w:rPr>
              <w:t>正规和非正规教育系统</w:t>
            </w:r>
            <w:r w:rsidR="007B3674">
              <w:rPr>
                <w:rFonts w:eastAsia="SimHei"/>
                <w:b/>
                <w:bCs/>
                <w:sz w:val="24"/>
                <w:szCs w:val="24"/>
                <w:lang w:val="zh-CN"/>
              </w:rPr>
              <w:t>（</w:t>
            </w:r>
            <w:r w:rsidRPr="00E24C64">
              <w:rPr>
                <w:rFonts w:eastAsia="SimHei"/>
                <w:b/>
                <w:bCs/>
                <w:sz w:val="24"/>
                <w:szCs w:val="24"/>
                <w:lang w:val="zh-CN"/>
              </w:rPr>
              <w:t>包括技术和大学培训</w:t>
            </w:r>
            <w:r w:rsidR="007B3674">
              <w:rPr>
                <w:rFonts w:eastAsia="SimHei"/>
                <w:b/>
                <w:bCs/>
                <w:sz w:val="24"/>
                <w:szCs w:val="24"/>
                <w:lang w:val="zh-CN"/>
              </w:rPr>
              <w:t>）</w:t>
            </w:r>
            <w:r w:rsidR="00941F27" w:rsidRPr="00E24C64">
              <w:rPr>
                <w:rFonts w:eastAsia="SimHei" w:hint="eastAsia"/>
                <w:b/>
                <w:bCs/>
                <w:sz w:val="24"/>
                <w:szCs w:val="24"/>
                <w:lang w:val="zh-CN"/>
              </w:rPr>
              <w:t>之中</w:t>
            </w:r>
            <w:r w:rsidRPr="00E24C64">
              <w:rPr>
                <w:rFonts w:eastAsia="SimHei"/>
                <w:b/>
                <w:bCs/>
                <w:sz w:val="24"/>
                <w:szCs w:val="24"/>
                <w:lang w:val="zh-CN"/>
              </w:rPr>
              <w:t>，以增进了解，并就可持续消费和生活方式以及生物多样性在实现这些方面的作用提供针对性别的指导。</w:t>
            </w:r>
          </w:p>
        </w:tc>
      </w:tr>
      <w:tr w:rsidR="00AF0426" w:rsidRPr="00E24C64" w14:paraId="78A45B3D" w14:textId="77777777" w:rsidTr="00253CF4">
        <w:tc>
          <w:tcPr>
            <w:tcW w:w="9350" w:type="dxa"/>
            <w:shd w:val="clear" w:color="auto" w:fill="FFFFFF"/>
          </w:tcPr>
          <w:p w14:paraId="3F21396A" w14:textId="1FAF04ED" w:rsidR="00F260F1" w:rsidRPr="00E24C64" w:rsidRDefault="00F614F7" w:rsidP="00424741">
            <w:pPr>
              <w:suppressLineNumbers/>
              <w:suppressAutoHyphens/>
              <w:rPr>
                <w:rFonts w:eastAsia="SimSun"/>
                <w:iCs/>
                <w:sz w:val="24"/>
                <w:szCs w:val="24"/>
              </w:rPr>
            </w:pPr>
            <w:r w:rsidRPr="00E24C64">
              <w:rPr>
                <w:rFonts w:eastAsia="SimHei"/>
                <w:b/>
                <w:bCs/>
                <w:sz w:val="24"/>
                <w:szCs w:val="24"/>
                <w:lang w:val="zh-CN"/>
              </w:rPr>
              <w:t>行动</w:t>
            </w:r>
            <w:r w:rsidRPr="00E24C64">
              <w:rPr>
                <w:rFonts w:eastAsia="SimHei"/>
                <w:b/>
                <w:bCs/>
                <w:sz w:val="24"/>
                <w:szCs w:val="24"/>
                <w:lang w:val="zh-CN"/>
              </w:rPr>
              <w:t>5.2</w:t>
            </w:r>
            <w:r w:rsidRPr="00E24C64">
              <w:rPr>
                <w:rFonts w:eastAsia="SimHei"/>
                <w:b/>
                <w:bCs/>
                <w:sz w:val="24"/>
                <w:szCs w:val="24"/>
                <w:lang w:val="zh-CN"/>
              </w:rPr>
              <w:t>：各级政府确保将公</w:t>
            </w:r>
            <w:r w:rsidR="00FF2299" w:rsidRPr="00E24C64">
              <w:rPr>
                <w:rFonts w:eastAsia="SimHei" w:hint="eastAsia"/>
                <w:b/>
                <w:bCs/>
                <w:sz w:val="24"/>
                <w:szCs w:val="24"/>
                <w:lang w:val="zh-CN"/>
              </w:rPr>
              <w:t>正</w:t>
            </w:r>
            <w:r w:rsidRPr="00E24C64">
              <w:rPr>
                <w:rFonts w:eastAsia="SimHei"/>
                <w:b/>
                <w:bCs/>
                <w:sz w:val="24"/>
                <w:szCs w:val="24"/>
                <w:lang w:val="zh-CN"/>
              </w:rPr>
              <w:t>和公平地利用土著人民和地方社区的知识、创新、做法、机构和</w:t>
            </w:r>
            <w:r w:rsidR="00D26545" w:rsidRPr="00E24C64">
              <w:rPr>
                <w:rFonts w:eastAsia="SimHei"/>
                <w:b/>
                <w:bCs/>
                <w:sz w:val="24"/>
                <w:szCs w:val="24"/>
                <w:lang w:val="zh-CN"/>
              </w:rPr>
              <w:t>价值</w:t>
            </w:r>
            <w:r w:rsidR="00FF2299" w:rsidRPr="00E24C64">
              <w:rPr>
                <w:rFonts w:eastAsia="SimHei" w:hint="eastAsia"/>
                <w:b/>
                <w:bCs/>
                <w:sz w:val="24"/>
                <w:szCs w:val="24"/>
                <w:lang w:val="zh-CN"/>
              </w:rPr>
              <w:t>开展</w:t>
            </w:r>
            <w:r w:rsidRPr="00E24C64">
              <w:rPr>
                <w:rFonts w:eastAsia="SimHei"/>
                <w:b/>
                <w:bCs/>
                <w:sz w:val="24"/>
                <w:szCs w:val="24"/>
                <w:lang w:val="zh-CN"/>
              </w:rPr>
              <w:t>主流化，</w:t>
            </w:r>
            <w:r w:rsidR="00FF2299" w:rsidRPr="00E24C64">
              <w:rPr>
                <w:rFonts w:eastAsia="SimHei" w:hint="eastAsia"/>
                <w:b/>
                <w:bCs/>
                <w:sz w:val="24"/>
                <w:szCs w:val="24"/>
                <w:lang w:val="zh-CN"/>
              </w:rPr>
              <w:t>确保</w:t>
            </w:r>
            <w:r w:rsidRPr="00E24C64">
              <w:rPr>
                <w:rFonts w:eastAsia="SimHei"/>
                <w:b/>
                <w:bCs/>
                <w:sz w:val="24"/>
                <w:szCs w:val="24"/>
                <w:lang w:val="zh-CN"/>
              </w:rPr>
              <w:t>按照国家立法适用自由、事先和知情同意原则，并</w:t>
            </w:r>
            <w:r w:rsidR="00FF2299" w:rsidRPr="00E24C64">
              <w:rPr>
                <w:rFonts w:eastAsia="SimHei" w:hint="eastAsia"/>
                <w:b/>
                <w:bCs/>
                <w:sz w:val="24"/>
                <w:szCs w:val="24"/>
                <w:lang w:val="zh-CN"/>
              </w:rPr>
              <w:t>吸引</w:t>
            </w:r>
            <w:r w:rsidRPr="00E24C64">
              <w:rPr>
                <w:rFonts w:eastAsia="SimHei"/>
                <w:b/>
                <w:bCs/>
                <w:sz w:val="24"/>
                <w:szCs w:val="24"/>
                <w:lang w:val="zh-CN"/>
              </w:rPr>
              <w:t>、激励、促</w:t>
            </w:r>
            <w:r w:rsidR="00FF2299" w:rsidRPr="00E24C64">
              <w:rPr>
                <w:rFonts w:eastAsia="SimHei" w:hint="eastAsia"/>
                <w:b/>
                <w:bCs/>
                <w:sz w:val="24"/>
                <w:szCs w:val="24"/>
                <w:lang w:val="zh-CN"/>
              </w:rPr>
              <w:t>成</w:t>
            </w:r>
            <w:r w:rsidRPr="00E24C64">
              <w:rPr>
                <w:rFonts w:eastAsia="SimHei"/>
                <w:b/>
                <w:bCs/>
                <w:sz w:val="24"/>
                <w:szCs w:val="24"/>
                <w:lang w:val="zh-CN"/>
              </w:rPr>
              <w:t>、赋权妇女、青年以及土著人民和地方社区等权利</w:t>
            </w:r>
            <w:r w:rsidR="00FF2299" w:rsidRPr="00E24C64">
              <w:rPr>
                <w:rFonts w:eastAsia="SimHei" w:hint="eastAsia"/>
                <w:b/>
                <w:bCs/>
                <w:sz w:val="24"/>
                <w:szCs w:val="24"/>
                <w:lang w:val="zh-CN"/>
              </w:rPr>
              <w:t>持有人</w:t>
            </w:r>
            <w:r w:rsidRPr="00E24C64">
              <w:rPr>
                <w:rFonts w:eastAsia="SimHei"/>
                <w:b/>
                <w:bCs/>
                <w:sz w:val="24"/>
                <w:szCs w:val="24"/>
                <w:lang w:val="zh-CN"/>
              </w:rPr>
              <w:t>和利益攸关方充分、公平和有效地</w:t>
            </w:r>
            <w:r w:rsidR="00BF3872" w:rsidRPr="00BF3872">
              <w:rPr>
                <w:rStyle w:val="FootnoteReference"/>
                <w:bCs/>
                <w:iCs/>
                <w:kern w:val="22"/>
                <w:sz w:val="24"/>
                <w:szCs w:val="24"/>
                <w:lang w:val="en-GB"/>
              </w:rPr>
              <w:footnoteReference w:id="40"/>
            </w:r>
            <w:r w:rsidR="00BF3872" w:rsidRPr="00BF3872">
              <w:rPr>
                <w:rFonts w:eastAsia="SimHei"/>
                <w:bCs/>
                <w:sz w:val="28"/>
                <w:szCs w:val="28"/>
                <w:lang w:val="en-GB"/>
              </w:rPr>
              <w:t xml:space="preserve"> </w:t>
            </w:r>
            <w:r w:rsidRPr="00E24C64">
              <w:rPr>
                <w:rFonts w:eastAsia="SimHei"/>
                <w:b/>
                <w:bCs/>
                <w:sz w:val="24"/>
                <w:szCs w:val="24"/>
                <w:lang w:val="zh-CN"/>
              </w:rPr>
              <w:t>参与生物多样性主流化决策。</w:t>
            </w:r>
          </w:p>
        </w:tc>
      </w:tr>
      <w:tr w:rsidR="00AF0426" w:rsidRPr="00E24C64" w14:paraId="31E33B15" w14:textId="77777777" w:rsidTr="00253CF4">
        <w:tc>
          <w:tcPr>
            <w:tcW w:w="9350" w:type="dxa"/>
            <w:shd w:val="clear" w:color="auto" w:fill="FFFFFF"/>
          </w:tcPr>
          <w:p w14:paraId="544D3B27" w14:textId="72321F3F" w:rsidR="00AF0426" w:rsidRPr="00E24C64" w:rsidRDefault="00F614F7" w:rsidP="00346199">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5.3</w:t>
            </w:r>
            <w:r w:rsidRPr="00E24C64">
              <w:rPr>
                <w:rFonts w:eastAsia="SimHei"/>
                <w:b/>
                <w:bCs/>
                <w:sz w:val="24"/>
                <w:szCs w:val="24"/>
                <w:lang w:val="zh-CN"/>
              </w:rPr>
              <w:t>：世界各地的人根据其按性别划分的社会文化和社会经济条件，在有组织民间社会的支持下，采取具体、可衡量的措施，包括通过可持续消费和采购、选择可持续的出行方式、追求健康、可持续的饮食、</w:t>
            </w:r>
            <w:r w:rsidR="00346199" w:rsidRPr="00E24C64">
              <w:rPr>
                <w:rFonts w:eastAsia="SimHei" w:hint="eastAsia"/>
                <w:b/>
                <w:bCs/>
                <w:sz w:val="24"/>
                <w:szCs w:val="24"/>
                <w:lang w:val="zh-CN"/>
              </w:rPr>
              <w:t>优先选择</w:t>
            </w:r>
            <w:r w:rsidRPr="00E24C64">
              <w:rPr>
                <w:rFonts w:eastAsia="SimHei"/>
                <w:b/>
                <w:bCs/>
                <w:sz w:val="24"/>
                <w:szCs w:val="24"/>
                <w:lang w:val="zh-CN"/>
              </w:rPr>
              <w:t>绿色工作和商业机会等，进而采纳可持续的消费和生活方式并减少其生态足迹。</w:t>
            </w:r>
          </w:p>
        </w:tc>
      </w:tr>
    </w:tbl>
    <w:p w14:paraId="46A3F469" w14:textId="2D2520A3" w:rsidR="00146B37" w:rsidRPr="00FA0131" w:rsidRDefault="007F0217" w:rsidP="00B47649">
      <w:pPr>
        <w:pStyle w:val="Para10"/>
        <w:numPr>
          <w:ilvl w:val="0"/>
          <w:numId w:val="0"/>
        </w:numPr>
        <w:suppressLineNumbers/>
        <w:suppressAutoHyphens/>
        <w:kinsoku w:val="0"/>
        <w:overflowPunct w:val="0"/>
        <w:autoSpaceDE w:val="0"/>
        <w:autoSpaceDN w:val="0"/>
        <w:adjustRightInd w:val="0"/>
        <w:snapToGrid w:val="0"/>
        <w:spacing w:before="0" w:after="0"/>
        <w:jc w:val="center"/>
        <w:rPr>
          <w:rFonts w:ascii="SimSun" w:eastAsia="SimSun" w:hAnsi="SimSun"/>
          <w:bCs/>
          <w:kern w:val="22"/>
          <w:sz w:val="22"/>
          <w:szCs w:val="22"/>
          <w:lang w:val="en-GB"/>
        </w:rPr>
      </w:pPr>
      <w:r w:rsidRPr="00FA0131">
        <w:rPr>
          <w:rFonts w:ascii="SimSun" w:eastAsia="SimSun" w:hAnsi="SimSun"/>
          <w:bCs/>
          <w:kern w:val="22"/>
          <w:sz w:val="22"/>
          <w:szCs w:val="22"/>
          <w:lang w:val="en-GB"/>
        </w:rPr>
        <w:t>_________</w:t>
      </w:r>
    </w:p>
    <w:sectPr w:rsidR="00146B37" w:rsidRPr="00FA0131" w:rsidSect="00EF6F28">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8B9B" w14:textId="77777777" w:rsidR="0022221A" w:rsidRDefault="0022221A" w:rsidP="00CF1848">
      <w:r>
        <w:separator/>
      </w:r>
    </w:p>
  </w:endnote>
  <w:endnote w:type="continuationSeparator" w:id="0">
    <w:p w14:paraId="727B0B86" w14:textId="77777777" w:rsidR="0022221A" w:rsidRDefault="0022221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TKaiti">
    <w:altName w:val="华文楷体"/>
    <w:charset w:val="86"/>
    <w:family w:val="auto"/>
    <w:pitch w:val="variable"/>
    <w:sig w:usb0="00000287" w:usb1="080F0000" w:usb2="00000010" w:usb3="00000000" w:csb0="0004009F" w:csb1="00000000"/>
  </w:font>
  <w:font w:name="KaiTi_GB2312">
    <w:altName w:val="Microsoft YaHei"/>
    <w:panose1 w:val="020106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043E" w14:textId="77777777" w:rsidR="00555B5D" w:rsidRPr="0018734D" w:rsidRDefault="00555B5D" w:rsidP="00957C46">
    <w:pPr>
      <w:pStyle w:val="Footer"/>
      <w:tabs>
        <w:tab w:val="clear" w:pos="4320"/>
        <w:tab w:val="clear" w:pos="8640"/>
      </w:tabs>
      <w:kinsoku w:val="0"/>
      <w:overflowPunct w:val="0"/>
      <w:autoSpaceDE w:val="0"/>
      <w:autoSpaceDN w:val="0"/>
      <w:ind w:firstLine="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DD86" w14:textId="77777777" w:rsidR="00555B5D" w:rsidRPr="0018734D" w:rsidRDefault="00555B5D" w:rsidP="007C011A">
    <w:pPr>
      <w:pStyle w:val="Footer"/>
      <w:tabs>
        <w:tab w:val="clear" w:pos="4320"/>
        <w:tab w:val="clear" w:pos="8640"/>
      </w:tabs>
      <w:kinsoku w:val="0"/>
      <w:overflowPunct w:val="0"/>
      <w:autoSpaceDE w:val="0"/>
      <w:autoSpaceDN w:val="0"/>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1EA5" w14:textId="77777777" w:rsidR="00555B5D" w:rsidRPr="0018734D" w:rsidRDefault="00555B5D" w:rsidP="0018734D">
    <w:pPr>
      <w:pStyle w:val="Footer"/>
      <w:tabs>
        <w:tab w:val="clear" w:pos="4320"/>
        <w:tab w:val="clear" w:pos="8640"/>
      </w:tabs>
      <w:ind w:firstLine="0"/>
      <w:jc w:val="left"/>
      <w:rPr>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B00FA" w14:textId="77777777" w:rsidR="0022221A" w:rsidRDefault="0022221A" w:rsidP="00CF1848">
      <w:r>
        <w:separator/>
      </w:r>
    </w:p>
  </w:footnote>
  <w:footnote w:type="continuationSeparator" w:id="0">
    <w:p w14:paraId="18087DA9" w14:textId="77777777" w:rsidR="0022221A" w:rsidRDefault="0022221A" w:rsidP="00CF1848">
      <w:r>
        <w:continuationSeparator/>
      </w:r>
    </w:p>
  </w:footnote>
  <w:footnote w:id="1">
    <w:p w14:paraId="39E0EC94" w14:textId="77777777" w:rsidR="00901ECB" w:rsidRPr="008D1499" w:rsidRDefault="00901ECB" w:rsidP="00277F1E">
      <w:pPr>
        <w:pStyle w:val="FootnoteText"/>
        <w:spacing w:after="60" w:line="240" w:lineRule="auto"/>
        <w:ind w:left="0" w:firstLine="0"/>
        <w:rPr>
          <w:spacing w:val="0"/>
          <w:w w:val="100"/>
          <w:kern w:val="0"/>
          <w:sz w:val="20"/>
        </w:rPr>
      </w:pPr>
      <w:r w:rsidRPr="008D1499">
        <w:rPr>
          <w:rStyle w:val="FootnoteReference"/>
          <w:spacing w:val="0"/>
          <w:w w:val="100"/>
          <w:kern w:val="0"/>
          <w:position w:val="0"/>
          <w:sz w:val="24"/>
        </w:rPr>
        <w:sym w:font="Symbol" w:char="F02A"/>
      </w:r>
      <w:r w:rsidRPr="008D1499">
        <w:rPr>
          <w:spacing w:val="0"/>
          <w:w w:val="100"/>
          <w:kern w:val="0"/>
          <w:sz w:val="20"/>
        </w:rPr>
        <w:t xml:space="preserve"> CBD/SBI/3/1</w:t>
      </w:r>
      <w:r w:rsidRPr="008D1499">
        <w:rPr>
          <w:spacing w:val="0"/>
          <w:w w:val="100"/>
          <w:kern w:val="0"/>
          <w:sz w:val="20"/>
        </w:rPr>
        <w:t>。</w:t>
      </w:r>
    </w:p>
  </w:footnote>
  <w:footnote w:id="2">
    <w:p w14:paraId="04E0C40F" w14:textId="77777777" w:rsidR="00901ECB" w:rsidRPr="008D1499" w:rsidRDefault="00901ECB" w:rsidP="00277F1E">
      <w:pPr>
        <w:pStyle w:val="FootnoteText"/>
        <w:spacing w:after="60" w:line="240" w:lineRule="auto"/>
        <w:ind w:left="0" w:firstLine="0"/>
        <w:rPr>
          <w:spacing w:val="0"/>
          <w:w w:val="100"/>
          <w:kern w:val="0"/>
          <w:sz w:val="20"/>
        </w:rPr>
      </w:pPr>
      <w:r w:rsidRPr="007965BF">
        <w:rPr>
          <w:rStyle w:val="FootnoteReference"/>
          <w:spacing w:val="0"/>
          <w:w w:val="100"/>
          <w:kern w:val="0"/>
          <w:position w:val="0"/>
          <w:sz w:val="20"/>
          <w:szCs w:val="16"/>
        </w:rPr>
        <w:footnoteRef/>
      </w:r>
      <w:r w:rsidRPr="007965BF">
        <w:rPr>
          <w:rStyle w:val="FootnoteReference"/>
          <w:spacing w:val="0"/>
          <w:w w:val="100"/>
          <w:position w:val="0"/>
          <w:sz w:val="20"/>
          <w:szCs w:val="16"/>
        </w:rPr>
        <w:t xml:space="preserve"> </w:t>
      </w:r>
      <w:r w:rsidRPr="008D1499">
        <w:rPr>
          <w:spacing w:val="0"/>
          <w:w w:val="100"/>
          <w:kern w:val="0"/>
          <w:sz w:val="20"/>
        </w:rPr>
        <w:t xml:space="preserve">CBD/WG2020/1/5 </w:t>
      </w:r>
      <w:r w:rsidRPr="008D1499">
        <w:rPr>
          <w:spacing w:val="0"/>
          <w:w w:val="100"/>
          <w:kern w:val="0"/>
          <w:sz w:val="20"/>
        </w:rPr>
        <w:t>，第</w:t>
      </w:r>
      <w:r w:rsidRPr="008D1499">
        <w:rPr>
          <w:spacing w:val="0"/>
          <w:w w:val="100"/>
          <w:kern w:val="0"/>
          <w:sz w:val="20"/>
        </w:rPr>
        <w:t>7(c)</w:t>
      </w:r>
      <w:r w:rsidRPr="008D1499">
        <w:rPr>
          <w:spacing w:val="0"/>
          <w:w w:val="100"/>
          <w:kern w:val="0"/>
          <w:sz w:val="20"/>
        </w:rPr>
        <w:t>段。</w:t>
      </w:r>
    </w:p>
  </w:footnote>
  <w:footnote w:id="3">
    <w:p w14:paraId="3DCE2234" w14:textId="52BCA196" w:rsidR="00901ECB" w:rsidRPr="008D1499" w:rsidRDefault="00901ECB" w:rsidP="00277F1E">
      <w:pPr>
        <w:pStyle w:val="FootnoteText"/>
        <w:spacing w:after="60" w:line="240" w:lineRule="auto"/>
        <w:ind w:left="0" w:firstLine="0"/>
        <w:rPr>
          <w:spacing w:val="0"/>
          <w:w w:val="100"/>
          <w:kern w:val="0"/>
          <w:sz w:val="20"/>
          <w:lang w:eastAsia="zh-CN"/>
        </w:rPr>
      </w:pPr>
      <w:r w:rsidRPr="007965BF">
        <w:rPr>
          <w:rStyle w:val="FootnoteReference"/>
          <w:spacing w:val="0"/>
          <w:w w:val="100"/>
          <w:kern w:val="0"/>
          <w:position w:val="0"/>
          <w:sz w:val="20"/>
          <w:szCs w:val="16"/>
        </w:rPr>
        <w:footnoteRef/>
      </w:r>
      <w:r w:rsidRPr="008D1499">
        <w:rPr>
          <w:spacing w:val="0"/>
          <w:w w:val="100"/>
          <w:kern w:val="0"/>
          <w:sz w:val="20"/>
          <w:lang w:eastAsia="zh-CN"/>
        </w:rPr>
        <w:t xml:space="preserve"> 2019</w:t>
      </w:r>
      <w:r w:rsidRPr="008D1499">
        <w:rPr>
          <w:spacing w:val="0"/>
          <w:w w:val="100"/>
          <w:kern w:val="0"/>
          <w:sz w:val="20"/>
          <w:lang w:eastAsia="zh-CN"/>
        </w:rPr>
        <w:t>年</w:t>
      </w:r>
      <w:r w:rsidRPr="008D1499">
        <w:rPr>
          <w:spacing w:val="0"/>
          <w:w w:val="100"/>
          <w:kern w:val="0"/>
          <w:sz w:val="20"/>
          <w:lang w:eastAsia="zh-CN"/>
        </w:rPr>
        <w:t>5</w:t>
      </w:r>
      <w:r w:rsidRPr="008D1499">
        <w:rPr>
          <w:spacing w:val="0"/>
          <w:w w:val="100"/>
          <w:kern w:val="0"/>
          <w:sz w:val="20"/>
          <w:lang w:eastAsia="zh-CN"/>
        </w:rPr>
        <w:t>月</w:t>
      </w:r>
      <w:r w:rsidRPr="008D1499">
        <w:rPr>
          <w:spacing w:val="0"/>
          <w:w w:val="100"/>
          <w:kern w:val="0"/>
          <w:sz w:val="20"/>
          <w:lang w:eastAsia="zh-CN"/>
        </w:rPr>
        <w:t>13</w:t>
      </w:r>
      <w:r w:rsidRPr="008D1499">
        <w:rPr>
          <w:spacing w:val="0"/>
          <w:w w:val="100"/>
          <w:kern w:val="0"/>
          <w:sz w:val="20"/>
          <w:lang w:eastAsia="zh-CN"/>
        </w:rPr>
        <w:t>日发出第</w:t>
      </w:r>
      <w:r w:rsidRPr="008D1499">
        <w:rPr>
          <w:spacing w:val="0"/>
          <w:w w:val="100"/>
          <w:kern w:val="0"/>
          <w:sz w:val="20"/>
          <w:lang w:eastAsia="zh-CN"/>
        </w:rPr>
        <w:t>2019-045</w:t>
      </w:r>
      <w:r w:rsidRPr="008D1499">
        <w:rPr>
          <w:spacing w:val="0"/>
          <w:w w:val="100"/>
          <w:kern w:val="0"/>
          <w:sz w:val="20"/>
          <w:lang w:eastAsia="zh-CN"/>
        </w:rPr>
        <w:t>号通知，邀请提名，并分享了非正式咨询小组的组成。关于非正式咨询小组和扩</w:t>
      </w:r>
      <w:r w:rsidR="00F955C6" w:rsidRPr="008D1499">
        <w:rPr>
          <w:spacing w:val="0"/>
          <w:w w:val="100"/>
          <w:kern w:val="0"/>
          <w:sz w:val="20"/>
          <w:lang w:eastAsia="zh-CN"/>
        </w:rPr>
        <w:t>展</w:t>
      </w:r>
      <w:r w:rsidRPr="008D1499">
        <w:rPr>
          <w:spacing w:val="0"/>
          <w:w w:val="100"/>
          <w:kern w:val="0"/>
          <w:sz w:val="20"/>
          <w:lang w:eastAsia="zh-CN"/>
        </w:rPr>
        <w:t>网络的成员名单，见</w:t>
      </w:r>
      <w:hyperlink r:id="rId1" w:history="1">
        <w:r w:rsidRPr="008D1499">
          <w:rPr>
            <w:rStyle w:val="Hyperlink"/>
            <w:spacing w:val="0"/>
            <w:w w:val="100"/>
            <w:kern w:val="0"/>
            <w:sz w:val="20"/>
            <w:lang w:eastAsia="zh-CN"/>
          </w:rPr>
          <w:t>https://www.cbd.int/mainstreaming/doc/IAG-ECN-Members-2019-07.pdf</w:t>
        </w:r>
      </w:hyperlink>
      <w:r w:rsidRPr="00082F56">
        <w:rPr>
          <w:rStyle w:val="Hyperlink"/>
          <w:color w:val="auto"/>
          <w:spacing w:val="0"/>
          <w:w w:val="100"/>
          <w:kern w:val="0"/>
          <w:sz w:val="20"/>
          <w:u w:val="none"/>
          <w:lang w:eastAsia="zh-CN"/>
        </w:rPr>
        <w:t>。</w:t>
      </w:r>
    </w:p>
  </w:footnote>
  <w:footnote w:id="4">
    <w:p w14:paraId="28030BEB" w14:textId="5CD92D5F" w:rsidR="00901ECB" w:rsidRPr="008D1499" w:rsidRDefault="00901ECB" w:rsidP="00277F1E">
      <w:pPr>
        <w:pStyle w:val="FootnoteText"/>
        <w:spacing w:after="60" w:line="240" w:lineRule="auto"/>
        <w:ind w:left="0" w:firstLine="0"/>
        <w:rPr>
          <w:spacing w:val="0"/>
          <w:w w:val="100"/>
          <w:kern w:val="0"/>
          <w:sz w:val="20"/>
        </w:rPr>
      </w:pPr>
      <w:r w:rsidRPr="007965BF">
        <w:rPr>
          <w:rStyle w:val="FootnoteReference"/>
          <w:spacing w:val="0"/>
          <w:w w:val="100"/>
          <w:kern w:val="0"/>
          <w:position w:val="0"/>
          <w:sz w:val="20"/>
          <w:szCs w:val="16"/>
        </w:rPr>
        <w:footnoteRef/>
      </w:r>
      <w:r w:rsidRPr="008D1499">
        <w:rPr>
          <w:spacing w:val="0"/>
          <w:w w:val="100"/>
          <w:kern w:val="0"/>
          <w:sz w:val="20"/>
        </w:rPr>
        <w:t xml:space="preserve"> </w:t>
      </w:r>
      <w:hyperlink r:id="rId2" w:history="1">
        <w:r w:rsidR="001409DD">
          <w:rPr>
            <w:rStyle w:val="Hyperlink"/>
            <w:spacing w:val="0"/>
            <w:w w:val="100"/>
            <w:kern w:val="0"/>
            <w:sz w:val="20"/>
          </w:rPr>
          <w:t>https://www.cbd.int/doc/c/ef76/8279/9e6afdae557407bcc891a789/wg2020-02-mainstreaming-zh.docx</w:t>
        </w:r>
      </w:hyperlink>
      <w:r w:rsidR="00082F56" w:rsidRPr="00082F56">
        <w:rPr>
          <w:rStyle w:val="Hyperlink"/>
          <w:color w:val="auto"/>
          <w:spacing w:val="0"/>
          <w:w w:val="100"/>
          <w:kern w:val="0"/>
          <w:sz w:val="20"/>
          <w:u w:val="none"/>
          <w:lang w:eastAsia="zh-CN"/>
        </w:rPr>
        <w:t>。</w:t>
      </w:r>
    </w:p>
  </w:footnote>
  <w:footnote w:id="5">
    <w:p w14:paraId="17ED06D9" w14:textId="77777777" w:rsidR="00901ECB" w:rsidRPr="008D1499" w:rsidRDefault="00901ECB" w:rsidP="00277F1E">
      <w:pPr>
        <w:pStyle w:val="FootnoteText"/>
        <w:spacing w:after="60" w:line="240" w:lineRule="auto"/>
        <w:ind w:left="0" w:firstLine="0"/>
        <w:rPr>
          <w:spacing w:val="0"/>
          <w:w w:val="100"/>
          <w:kern w:val="0"/>
          <w:sz w:val="20"/>
        </w:rPr>
      </w:pPr>
      <w:r w:rsidRPr="007965BF">
        <w:rPr>
          <w:rStyle w:val="FootnoteReference"/>
          <w:spacing w:val="0"/>
          <w:w w:val="100"/>
          <w:kern w:val="0"/>
          <w:position w:val="0"/>
          <w:sz w:val="20"/>
          <w:szCs w:val="16"/>
        </w:rPr>
        <w:footnoteRef/>
      </w:r>
      <w:r w:rsidRPr="007965BF">
        <w:rPr>
          <w:rStyle w:val="FootnoteReference"/>
          <w:spacing w:val="0"/>
          <w:w w:val="100"/>
          <w:position w:val="0"/>
          <w:sz w:val="20"/>
          <w:szCs w:val="16"/>
        </w:rPr>
        <w:t xml:space="preserve"> </w:t>
      </w:r>
      <w:r w:rsidRPr="008D1499">
        <w:rPr>
          <w:spacing w:val="0"/>
          <w:w w:val="100"/>
          <w:kern w:val="0"/>
          <w:sz w:val="20"/>
        </w:rPr>
        <w:t>见</w:t>
      </w:r>
      <w:r w:rsidRPr="008D1499">
        <w:rPr>
          <w:spacing w:val="0"/>
          <w:w w:val="100"/>
          <w:kern w:val="0"/>
          <w:sz w:val="20"/>
        </w:rPr>
        <w:t>CBD/SBI/3/5</w:t>
      </w:r>
      <w:r w:rsidRPr="008D1499">
        <w:rPr>
          <w:spacing w:val="0"/>
          <w:w w:val="100"/>
          <w:kern w:val="0"/>
          <w:sz w:val="20"/>
        </w:rPr>
        <w:t>和</w:t>
      </w:r>
      <w:r w:rsidRPr="008D1499">
        <w:rPr>
          <w:spacing w:val="0"/>
          <w:w w:val="100"/>
          <w:kern w:val="0"/>
          <w:sz w:val="20"/>
        </w:rPr>
        <w:t>Add.3</w:t>
      </w:r>
      <w:r w:rsidRPr="008D1499">
        <w:rPr>
          <w:spacing w:val="0"/>
          <w:w w:val="100"/>
          <w:kern w:val="0"/>
          <w:sz w:val="20"/>
        </w:rPr>
        <w:t>。</w:t>
      </w:r>
    </w:p>
  </w:footnote>
  <w:footnote w:id="6">
    <w:p w14:paraId="7B2C6974" w14:textId="440E3F2C" w:rsidR="00901ECB" w:rsidRPr="008D1499" w:rsidRDefault="00901ECB" w:rsidP="00277F1E">
      <w:pPr>
        <w:pStyle w:val="FootnoteText"/>
        <w:spacing w:after="60" w:line="240" w:lineRule="auto"/>
        <w:ind w:left="0" w:firstLine="0"/>
        <w:rPr>
          <w:spacing w:val="0"/>
          <w:w w:val="100"/>
          <w:kern w:val="0"/>
          <w:sz w:val="20"/>
        </w:rPr>
      </w:pPr>
      <w:r w:rsidRPr="007965BF">
        <w:rPr>
          <w:rStyle w:val="FootnoteReference"/>
          <w:spacing w:val="0"/>
          <w:w w:val="100"/>
          <w:kern w:val="0"/>
          <w:position w:val="0"/>
          <w:sz w:val="20"/>
          <w:szCs w:val="16"/>
        </w:rPr>
        <w:footnoteRef/>
      </w:r>
      <w:r w:rsidRPr="008D1499">
        <w:rPr>
          <w:spacing w:val="0"/>
          <w:w w:val="100"/>
          <w:kern w:val="0"/>
          <w:sz w:val="20"/>
        </w:rPr>
        <w:t xml:space="preserve"> </w:t>
      </w:r>
      <w:r w:rsidRPr="008D1499">
        <w:rPr>
          <w:spacing w:val="0"/>
          <w:w w:val="100"/>
          <w:kern w:val="0"/>
          <w:sz w:val="20"/>
        </w:rPr>
        <w:t>所有全球生物多样性框架目标编号将参考为科学、技术和工艺咨询附属机构第二十四次会议编写的</w:t>
      </w:r>
      <w:r w:rsidRPr="008D1499">
        <w:rPr>
          <w:spacing w:val="0"/>
          <w:w w:val="100"/>
          <w:kern w:val="0"/>
          <w:sz w:val="20"/>
        </w:rPr>
        <w:t>2020</w:t>
      </w:r>
      <w:r w:rsidRPr="008D1499">
        <w:rPr>
          <w:spacing w:val="0"/>
          <w:w w:val="100"/>
          <w:kern w:val="0"/>
          <w:sz w:val="20"/>
        </w:rPr>
        <w:t>年后监测框架同行审评文件中的编号</w:t>
      </w:r>
      <w:r w:rsidRPr="008D1499">
        <w:rPr>
          <w:spacing w:val="0"/>
          <w:w w:val="100"/>
          <w:kern w:val="0"/>
          <w:sz w:val="20"/>
        </w:rPr>
        <w:t>(</w:t>
      </w:r>
      <w:hyperlink r:id="rId3" w:history="1">
        <w:r w:rsidR="00175CC3">
          <w:rPr>
            <w:rStyle w:val="Hyperlink"/>
            <w:spacing w:val="0"/>
            <w:w w:val="100"/>
            <w:kern w:val="0"/>
            <w:sz w:val="20"/>
          </w:rPr>
          <w:t>https://www.cbd.int/sbstta/sbstta-24/post2020-monitoring-zh.pdf</w:t>
        </w:r>
      </w:hyperlink>
      <w:r w:rsidRPr="008D1499">
        <w:rPr>
          <w:rStyle w:val="Hyperlink"/>
          <w:spacing w:val="0"/>
          <w:w w:val="100"/>
          <w:kern w:val="0"/>
          <w:sz w:val="20"/>
        </w:rPr>
        <w:t>)</w:t>
      </w:r>
      <w:r w:rsidRPr="008D1499">
        <w:rPr>
          <w:rStyle w:val="Hyperlink"/>
          <w:spacing w:val="0"/>
          <w:w w:val="100"/>
          <w:kern w:val="0"/>
          <w:sz w:val="20"/>
        </w:rPr>
        <w:t>。</w:t>
      </w:r>
    </w:p>
  </w:footnote>
  <w:footnote w:id="7">
    <w:p w14:paraId="66F820B3" w14:textId="53083DF9"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rPr>
      </w:pPr>
      <w:r w:rsidRPr="007965BF">
        <w:rPr>
          <w:rStyle w:val="FootnoteReference"/>
          <w:spacing w:val="0"/>
          <w:w w:val="100"/>
          <w:kern w:val="0"/>
          <w:position w:val="0"/>
          <w:sz w:val="20"/>
          <w:szCs w:val="16"/>
        </w:rPr>
        <w:footnoteRef/>
      </w:r>
      <w:r w:rsidRPr="007965BF">
        <w:rPr>
          <w:rStyle w:val="FootnoteReference"/>
          <w:spacing w:val="0"/>
          <w:w w:val="100"/>
          <w:position w:val="0"/>
          <w:sz w:val="20"/>
          <w:szCs w:val="16"/>
        </w:rPr>
        <w:t xml:space="preserve"> </w:t>
      </w:r>
      <w:r w:rsidR="00C6419D">
        <w:rPr>
          <w:spacing w:val="0"/>
          <w:w w:val="100"/>
          <w:sz w:val="20"/>
          <w:szCs w:val="16"/>
        </w:rPr>
        <w:t xml:space="preserve"> </w:t>
      </w:r>
      <w:r w:rsidRPr="008D1499">
        <w:rPr>
          <w:spacing w:val="0"/>
          <w:w w:val="100"/>
          <w:kern w:val="0"/>
          <w:sz w:val="20"/>
          <w:szCs w:val="18"/>
        </w:rPr>
        <w:t>有关生物安全主流化和项目活动更多信息，</w:t>
      </w:r>
      <w:r w:rsidRPr="008D1499">
        <w:rPr>
          <w:spacing w:val="0"/>
          <w:w w:val="100"/>
          <w:kern w:val="0"/>
          <w:sz w:val="20"/>
          <w:szCs w:val="18"/>
          <w:lang w:eastAsia="zh-CN"/>
        </w:rPr>
        <w:t>查阅可登陆</w:t>
      </w:r>
      <w:r w:rsidRPr="008D1499">
        <w:rPr>
          <w:spacing w:val="0"/>
          <w:w w:val="100"/>
          <w:kern w:val="0"/>
          <w:sz w:val="20"/>
          <w:szCs w:val="18"/>
        </w:rPr>
        <w:t>：</w:t>
      </w:r>
      <w:hyperlink r:id="rId4" w:history="1">
        <w:r w:rsidRPr="008D1499">
          <w:rPr>
            <w:rStyle w:val="Hyperlink"/>
            <w:spacing w:val="0"/>
            <w:w w:val="100"/>
            <w:kern w:val="0"/>
            <w:sz w:val="20"/>
            <w:szCs w:val="18"/>
          </w:rPr>
          <w:t>http://bch.cbd.int/protocol/issues/mainstreaming/</w:t>
        </w:r>
      </w:hyperlink>
      <w:r w:rsidRPr="008D1499">
        <w:rPr>
          <w:spacing w:val="0"/>
          <w:w w:val="100"/>
          <w:kern w:val="0"/>
          <w:sz w:val="20"/>
        </w:rPr>
        <w:t>。</w:t>
      </w:r>
    </w:p>
  </w:footnote>
  <w:footnote w:id="8">
    <w:p w14:paraId="580B5914" w14:textId="2EFB6FDF"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7965BF">
        <w:rPr>
          <w:rStyle w:val="FootnoteReference"/>
          <w:spacing w:val="0"/>
          <w:w w:val="100"/>
          <w:kern w:val="0"/>
          <w:position w:val="0"/>
          <w:sz w:val="20"/>
          <w:szCs w:val="16"/>
        </w:rPr>
        <w:footnoteRef/>
      </w:r>
      <w:r w:rsidRPr="007965BF">
        <w:rPr>
          <w:rStyle w:val="FootnoteReference"/>
          <w:spacing w:val="0"/>
          <w:w w:val="100"/>
          <w:position w:val="0"/>
          <w:sz w:val="20"/>
          <w:szCs w:val="16"/>
          <w:lang w:eastAsia="zh-CN"/>
        </w:rPr>
        <w:t xml:space="preserve"> </w:t>
      </w:r>
      <w:r w:rsidRPr="008D1499">
        <w:rPr>
          <w:color w:val="212529"/>
          <w:spacing w:val="0"/>
          <w:w w:val="100"/>
          <w:kern w:val="0"/>
          <w:sz w:val="20"/>
          <w:szCs w:val="18"/>
          <w:shd w:val="clear" w:color="auto" w:fill="FFFFFF"/>
          <w:lang w:eastAsia="zh-CN"/>
        </w:rPr>
        <w:t>为促进企业参与而建立，</w:t>
      </w:r>
      <w:hyperlink r:id="rId5" w:history="1">
        <w:r w:rsidRPr="008D1499">
          <w:rPr>
            <w:rStyle w:val="Hyperlink"/>
            <w:color w:val="0079C0"/>
            <w:spacing w:val="0"/>
            <w:w w:val="100"/>
            <w:kern w:val="0"/>
            <w:sz w:val="20"/>
            <w:szCs w:val="18"/>
            <w:shd w:val="clear" w:color="auto" w:fill="FFFFFF"/>
            <w:lang w:eastAsia="zh-CN"/>
          </w:rPr>
          <w:t>第</w:t>
        </w:r>
        <w:r w:rsidRPr="008D1499">
          <w:rPr>
            <w:rStyle w:val="Hyperlink"/>
            <w:color w:val="0079C0"/>
            <w:spacing w:val="0"/>
            <w:w w:val="100"/>
            <w:kern w:val="0"/>
            <w:sz w:val="20"/>
            <w:szCs w:val="18"/>
            <w:shd w:val="clear" w:color="auto" w:fill="FFFFFF"/>
            <w:lang w:eastAsia="zh-CN"/>
          </w:rPr>
          <w:t>X/21</w:t>
        </w:r>
        <w:r w:rsidRPr="008D1499">
          <w:rPr>
            <w:rStyle w:val="Hyperlink"/>
            <w:color w:val="0079C0"/>
            <w:spacing w:val="0"/>
            <w:w w:val="100"/>
            <w:kern w:val="0"/>
            <w:sz w:val="20"/>
            <w:szCs w:val="18"/>
            <w:shd w:val="clear" w:color="auto" w:fill="FFFFFF"/>
            <w:lang w:eastAsia="zh-CN"/>
          </w:rPr>
          <w:t>号决定，第</w:t>
        </w:r>
        <w:r w:rsidRPr="008D1499">
          <w:rPr>
            <w:rStyle w:val="Hyperlink"/>
            <w:color w:val="0079C0"/>
            <w:spacing w:val="0"/>
            <w:w w:val="100"/>
            <w:kern w:val="0"/>
            <w:sz w:val="20"/>
            <w:szCs w:val="18"/>
            <w:shd w:val="clear" w:color="auto" w:fill="FFFFFF"/>
            <w:lang w:eastAsia="zh-CN"/>
          </w:rPr>
          <w:t>1(d)</w:t>
        </w:r>
        <w:r w:rsidRPr="008D1499">
          <w:rPr>
            <w:rStyle w:val="Hyperlink"/>
            <w:color w:val="0079C0"/>
            <w:spacing w:val="0"/>
            <w:w w:val="100"/>
            <w:kern w:val="0"/>
            <w:sz w:val="20"/>
            <w:szCs w:val="18"/>
            <w:shd w:val="clear" w:color="auto" w:fill="FFFFFF"/>
            <w:lang w:eastAsia="zh-CN"/>
          </w:rPr>
          <w:t>和</w:t>
        </w:r>
        <w:r w:rsidRPr="008D1499">
          <w:rPr>
            <w:rStyle w:val="Hyperlink"/>
            <w:color w:val="0079C0"/>
            <w:spacing w:val="0"/>
            <w:w w:val="100"/>
            <w:kern w:val="0"/>
            <w:sz w:val="20"/>
            <w:szCs w:val="18"/>
            <w:shd w:val="clear" w:color="auto" w:fill="FFFFFF"/>
            <w:lang w:eastAsia="zh-CN"/>
          </w:rPr>
          <w:t>3(a)</w:t>
        </w:r>
      </w:hyperlink>
      <w:r w:rsidRPr="008D1499">
        <w:rPr>
          <w:rStyle w:val="Hyperlink"/>
          <w:color w:val="0079C0"/>
          <w:spacing w:val="0"/>
          <w:w w:val="100"/>
          <w:kern w:val="0"/>
          <w:sz w:val="20"/>
          <w:szCs w:val="18"/>
          <w:shd w:val="clear" w:color="auto" w:fill="FFFFFF"/>
          <w:lang w:eastAsia="zh-CN"/>
        </w:rPr>
        <w:t>段</w:t>
      </w:r>
      <w:r w:rsidRPr="008D1499">
        <w:rPr>
          <w:color w:val="212529"/>
          <w:spacing w:val="0"/>
          <w:w w:val="100"/>
          <w:kern w:val="0"/>
          <w:sz w:val="20"/>
          <w:szCs w:val="18"/>
          <w:shd w:val="clear" w:color="auto" w:fill="FFFFFF"/>
          <w:lang w:eastAsia="zh-CN"/>
        </w:rPr>
        <w:t>和</w:t>
      </w:r>
      <w:hyperlink r:id="rId6" w:history="1">
        <w:r w:rsidRPr="008D1499">
          <w:rPr>
            <w:rStyle w:val="Hyperlink"/>
            <w:color w:val="0079C0"/>
            <w:spacing w:val="0"/>
            <w:w w:val="100"/>
            <w:kern w:val="0"/>
            <w:sz w:val="20"/>
            <w:szCs w:val="18"/>
            <w:shd w:val="clear" w:color="auto" w:fill="FFFFFF"/>
            <w:lang w:eastAsia="zh-CN"/>
          </w:rPr>
          <w:t>第</w:t>
        </w:r>
        <w:r w:rsidRPr="008D1499">
          <w:rPr>
            <w:rStyle w:val="Hyperlink"/>
            <w:color w:val="0079C0"/>
            <w:spacing w:val="0"/>
            <w:w w:val="100"/>
            <w:kern w:val="0"/>
            <w:sz w:val="20"/>
            <w:szCs w:val="18"/>
            <w:shd w:val="clear" w:color="auto" w:fill="FFFFFF"/>
            <w:lang w:eastAsia="zh-CN"/>
          </w:rPr>
          <w:t>XI/7</w:t>
        </w:r>
        <w:r w:rsidRPr="008D1499">
          <w:rPr>
            <w:rStyle w:val="Hyperlink"/>
            <w:color w:val="0079C0"/>
            <w:spacing w:val="0"/>
            <w:w w:val="100"/>
            <w:kern w:val="0"/>
            <w:sz w:val="20"/>
            <w:szCs w:val="18"/>
            <w:shd w:val="clear" w:color="auto" w:fill="FFFFFF"/>
            <w:lang w:eastAsia="zh-CN"/>
          </w:rPr>
          <w:t>号决定，第</w:t>
        </w:r>
        <w:r w:rsidRPr="008D1499">
          <w:rPr>
            <w:rStyle w:val="Hyperlink"/>
            <w:color w:val="0079C0"/>
            <w:spacing w:val="0"/>
            <w:w w:val="100"/>
            <w:kern w:val="0"/>
            <w:sz w:val="20"/>
            <w:szCs w:val="18"/>
            <w:shd w:val="clear" w:color="auto" w:fill="FFFFFF"/>
            <w:lang w:eastAsia="zh-CN"/>
          </w:rPr>
          <w:t>1</w:t>
        </w:r>
        <w:r w:rsidRPr="008D1499">
          <w:rPr>
            <w:rStyle w:val="Hyperlink"/>
            <w:color w:val="0079C0"/>
            <w:spacing w:val="0"/>
            <w:w w:val="100"/>
            <w:kern w:val="0"/>
            <w:sz w:val="20"/>
            <w:szCs w:val="18"/>
            <w:shd w:val="clear" w:color="auto" w:fill="FFFFFF"/>
            <w:lang w:eastAsia="zh-CN"/>
          </w:rPr>
          <w:t>和</w:t>
        </w:r>
        <w:r w:rsidRPr="008D1499">
          <w:rPr>
            <w:rStyle w:val="Hyperlink"/>
            <w:color w:val="0079C0"/>
            <w:spacing w:val="0"/>
            <w:w w:val="100"/>
            <w:kern w:val="0"/>
            <w:sz w:val="20"/>
            <w:szCs w:val="18"/>
            <w:shd w:val="clear" w:color="auto" w:fill="FFFFFF"/>
            <w:lang w:eastAsia="zh-CN"/>
          </w:rPr>
          <w:t>5(a)</w:t>
        </w:r>
        <w:r w:rsidRPr="008D1499">
          <w:rPr>
            <w:rStyle w:val="Hyperlink"/>
            <w:color w:val="0079C0"/>
            <w:spacing w:val="0"/>
            <w:w w:val="100"/>
            <w:kern w:val="0"/>
            <w:sz w:val="20"/>
            <w:szCs w:val="18"/>
            <w:shd w:val="clear" w:color="auto" w:fill="FFFFFF"/>
            <w:lang w:eastAsia="zh-CN"/>
          </w:rPr>
          <w:t>段</w:t>
        </w:r>
      </w:hyperlink>
      <w:r w:rsidRPr="008D1499">
        <w:rPr>
          <w:spacing w:val="0"/>
          <w:w w:val="100"/>
          <w:kern w:val="0"/>
          <w:sz w:val="20"/>
          <w:szCs w:val="18"/>
          <w:lang w:eastAsia="zh-CN"/>
        </w:rPr>
        <w:t>。</w:t>
      </w:r>
    </w:p>
  </w:footnote>
  <w:footnote w:id="9">
    <w:p w14:paraId="46653D3D" w14:textId="380CFB48"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7965BF">
        <w:rPr>
          <w:rStyle w:val="FootnoteReference"/>
          <w:spacing w:val="0"/>
          <w:w w:val="100"/>
          <w:kern w:val="0"/>
          <w:position w:val="0"/>
          <w:sz w:val="20"/>
          <w:szCs w:val="16"/>
        </w:rPr>
        <w:footnoteRef/>
      </w:r>
      <w:r w:rsidRPr="008D1499">
        <w:rPr>
          <w:spacing w:val="0"/>
          <w:w w:val="100"/>
          <w:kern w:val="0"/>
          <w:sz w:val="20"/>
          <w:szCs w:val="18"/>
        </w:rPr>
        <w:t xml:space="preserve"> </w:t>
      </w:r>
      <w:r w:rsidRPr="008D1499">
        <w:rPr>
          <w:spacing w:val="0"/>
          <w:w w:val="100"/>
          <w:kern w:val="0"/>
          <w:sz w:val="20"/>
          <w:szCs w:val="18"/>
          <w:lang w:eastAsia="zh-CN"/>
        </w:rPr>
        <w:t>有关详细情况，见</w:t>
      </w:r>
      <w:hyperlink r:id="rId7" w:history="1">
        <w:r w:rsidRPr="008D1499">
          <w:rPr>
            <w:rStyle w:val="Hyperlink"/>
            <w:spacing w:val="0"/>
            <w:w w:val="100"/>
            <w:kern w:val="0"/>
            <w:sz w:val="20"/>
            <w:szCs w:val="18"/>
          </w:rPr>
          <w:t>https://www.cbd.int/business/</w:t>
        </w:r>
      </w:hyperlink>
      <w:r w:rsidRPr="008D1499">
        <w:rPr>
          <w:spacing w:val="0"/>
          <w:w w:val="100"/>
          <w:kern w:val="0"/>
          <w:sz w:val="20"/>
          <w:szCs w:val="18"/>
          <w:lang w:eastAsia="zh-CN"/>
        </w:rPr>
        <w:t>。</w:t>
      </w:r>
    </w:p>
  </w:footnote>
  <w:footnote w:id="10">
    <w:p w14:paraId="34EB395C" w14:textId="2F144A2E"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7965BF">
        <w:rPr>
          <w:rStyle w:val="FootnoteReference"/>
          <w:spacing w:val="0"/>
          <w:w w:val="100"/>
          <w:kern w:val="0"/>
          <w:position w:val="0"/>
          <w:sz w:val="20"/>
          <w:szCs w:val="16"/>
        </w:rPr>
        <w:footnoteRef/>
      </w:r>
      <w:r w:rsidRPr="007965BF">
        <w:rPr>
          <w:rStyle w:val="FootnoteReference"/>
          <w:spacing w:val="0"/>
          <w:w w:val="100"/>
          <w:position w:val="0"/>
          <w:sz w:val="20"/>
          <w:szCs w:val="16"/>
        </w:rPr>
        <w:t xml:space="preserve"> </w:t>
      </w:r>
      <w:r w:rsidRPr="008D1499">
        <w:rPr>
          <w:spacing w:val="0"/>
          <w:w w:val="100"/>
          <w:kern w:val="0"/>
          <w:sz w:val="20"/>
          <w:szCs w:val="18"/>
        </w:rPr>
        <w:t>CBD/COP/14/INF/1</w:t>
      </w:r>
      <w:r w:rsidRPr="008D1499">
        <w:rPr>
          <w:spacing w:val="0"/>
          <w:w w:val="100"/>
          <w:kern w:val="0"/>
          <w:sz w:val="20"/>
          <w:szCs w:val="18"/>
          <w:lang w:eastAsia="zh-CN"/>
        </w:rPr>
        <w:t>；</w:t>
      </w:r>
      <w:hyperlink r:id="rId8" w:history="1">
        <w:r w:rsidR="004C5022">
          <w:rPr>
            <w:rStyle w:val="Hyperlink"/>
            <w:spacing w:val="0"/>
            <w:w w:val="100"/>
            <w:kern w:val="0"/>
            <w:sz w:val="20"/>
            <w:szCs w:val="18"/>
          </w:rPr>
          <w:t>http://www.fao.org/about/meetings/multi-stakeholder-dialogue-on-biodiversity/zh/</w:t>
        </w:r>
      </w:hyperlink>
      <w:r w:rsidR="007965BF" w:rsidRPr="008D1499">
        <w:rPr>
          <w:spacing w:val="0"/>
          <w:w w:val="100"/>
          <w:kern w:val="0"/>
          <w:sz w:val="20"/>
          <w:szCs w:val="18"/>
          <w:lang w:eastAsia="zh-CN"/>
        </w:rPr>
        <w:t>。</w:t>
      </w:r>
    </w:p>
  </w:footnote>
  <w:footnote w:id="11">
    <w:p w14:paraId="3F043CFD" w14:textId="386EA246"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7965BF">
        <w:rPr>
          <w:rStyle w:val="FootnoteReference"/>
          <w:spacing w:val="0"/>
          <w:w w:val="100"/>
          <w:kern w:val="0"/>
          <w:position w:val="0"/>
          <w:sz w:val="20"/>
          <w:szCs w:val="16"/>
        </w:rPr>
        <w:footnoteRef/>
      </w:r>
      <w:r w:rsidRPr="008D1499">
        <w:rPr>
          <w:spacing w:val="0"/>
          <w:w w:val="100"/>
          <w:kern w:val="0"/>
          <w:sz w:val="20"/>
          <w:szCs w:val="18"/>
        </w:rPr>
        <w:t xml:space="preserve"> </w:t>
      </w:r>
      <w:hyperlink r:id="rId9" w:history="1">
        <w:r w:rsidRPr="008D1499">
          <w:rPr>
            <w:rStyle w:val="Hyperlink"/>
            <w:spacing w:val="0"/>
            <w:w w:val="100"/>
            <w:kern w:val="0"/>
            <w:sz w:val="20"/>
            <w:szCs w:val="18"/>
          </w:rPr>
          <w:t>http://www.fao.org/americas/eventos/ver/en/c/1156040/</w:t>
        </w:r>
      </w:hyperlink>
      <w:r w:rsidR="007965BF" w:rsidRPr="008D1499">
        <w:rPr>
          <w:spacing w:val="0"/>
          <w:w w:val="100"/>
          <w:kern w:val="0"/>
          <w:sz w:val="20"/>
          <w:szCs w:val="18"/>
          <w:lang w:eastAsia="zh-CN"/>
        </w:rPr>
        <w:t>。</w:t>
      </w:r>
    </w:p>
  </w:footnote>
  <w:footnote w:id="12">
    <w:p w14:paraId="20A48317" w14:textId="5DD1764C"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rPr>
      </w:pPr>
      <w:r w:rsidRPr="008D1499">
        <w:rPr>
          <w:rStyle w:val="FootnoteReference"/>
          <w:spacing w:val="0"/>
          <w:w w:val="100"/>
          <w:kern w:val="0"/>
          <w:position w:val="0"/>
          <w:sz w:val="20"/>
          <w:szCs w:val="18"/>
        </w:rPr>
        <w:footnoteRef/>
      </w:r>
      <w:r w:rsidRPr="008D1499">
        <w:rPr>
          <w:spacing w:val="0"/>
          <w:w w:val="100"/>
          <w:kern w:val="0"/>
          <w:sz w:val="20"/>
          <w:szCs w:val="18"/>
        </w:rPr>
        <w:t xml:space="preserve"> </w:t>
      </w:r>
      <w:hyperlink r:id="rId10" w:history="1">
        <w:r w:rsidRPr="008D1499">
          <w:rPr>
            <w:rStyle w:val="Hyperlink"/>
            <w:spacing w:val="0"/>
            <w:w w:val="100"/>
            <w:kern w:val="0"/>
            <w:sz w:val="20"/>
            <w:szCs w:val="18"/>
          </w:rPr>
          <w:t>http://www.fao.org/asiapacific/events/detail-events/en/c/1604/</w:t>
        </w:r>
      </w:hyperlink>
      <w:r w:rsidR="007965BF" w:rsidRPr="008D1499">
        <w:rPr>
          <w:spacing w:val="0"/>
          <w:w w:val="100"/>
          <w:kern w:val="0"/>
          <w:sz w:val="20"/>
          <w:szCs w:val="18"/>
          <w:lang w:eastAsia="zh-CN"/>
        </w:rPr>
        <w:t>。</w:t>
      </w:r>
    </w:p>
  </w:footnote>
  <w:footnote w:id="13">
    <w:p w14:paraId="6245C047" w14:textId="07542FEC"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rPr>
      </w:pPr>
      <w:r w:rsidRPr="008D1499">
        <w:rPr>
          <w:rStyle w:val="FootnoteReference"/>
          <w:spacing w:val="0"/>
          <w:w w:val="100"/>
          <w:kern w:val="0"/>
          <w:position w:val="0"/>
          <w:sz w:val="20"/>
          <w:szCs w:val="18"/>
        </w:rPr>
        <w:footnoteRef/>
      </w:r>
      <w:r w:rsidRPr="008D1499">
        <w:rPr>
          <w:spacing w:val="0"/>
          <w:w w:val="100"/>
          <w:kern w:val="0"/>
          <w:sz w:val="20"/>
          <w:szCs w:val="18"/>
        </w:rPr>
        <w:t xml:space="preserve"> </w:t>
      </w:r>
      <w:hyperlink r:id="rId11" w:history="1">
        <w:r w:rsidRPr="008D1499">
          <w:rPr>
            <w:rStyle w:val="Hyperlink"/>
            <w:spacing w:val="0"/>
            <w:w w:val="100"/>
            <w:kern w:val="0"/>
            <w:sz w:val="20"/>
            <w:szCs w:val="18"/>
          </w:rPr>
          <w:t>http://www.fao.org/africa/news/detail-news/en/c/1249491/</w:t>
        </w:r>
      </w:hyperlink>
      <w:r w:rsidR="007965BF" w:rsidRPr="008D1499">
        <w:rPr>
          <w:spacing w:val="0"/>
          <w:w w:val="100"/>
          <w:kern w:val="0"/>
          <w:sz w:val="20"/>
          <w:szCs w:val="18"/>
          <w:lang w:eastAsia="zh-CN"/>
        </w:rPr>
        <w:t>。</w:t>
      </w:r>
    </w:p>
  </w:footnote>
  <w:footnote w:id="14">
    <w:p w14:paraId="28EE431A" w14:textId="43BF3811"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rPr>
      </w:pPr>
      <w:r w:rsidRPr="008D1499">
        <w:rPr>
          <w:rStyle w:val="FootnoteReference"/>
          <w:spacing w:val="0"/>
          <w:w w:val="100"/>
          <w:kern w:val="0"/>
          <w:position w:val="0"/>
          <w:sz w:val="20"/>
          <w:szCs w:val="18"/>
        </w:rPr>
        <w:footnoteRef/>
      </w:r>
      <w:r w:rsidRPr="008D1499">
        <w:rPr>
          <w:spacing w:val="0"/>
          <w:w w:val="100"/>
          <w:kern w:val="0"/>
          <w:sz w:val="20"/>
          <w:szCs w:val="18"/>
        </w:rPr>
        <w:t xml:space="preserve"> </w:t>
      </w:r>
      <w:hyperlink r:id="rId12" w:history="1">
        <w:r w:rsidRPr="008D1499">
          <w:rPr>
            <w:rStyle w:val="Hyperlink"/>
            <w:spacing w:val="0"/>
            <w:w w:val="100"/>
            <w:kern w:val="0"/>
            <w:sz w:val="20"/>
            <w:szCs w:val="18"/>
          </w:rPr>
          <w:t>http://www.fao.org/neareast/news/view/en/c/1244948/</w:t>
        </w:r>
      </w:hyperlink>
      <w:r w:rsidR="007965BF" w:rsidRPr="008D1499">
        <w:rPr>
          <w:spacing w:val="0"/>
          <w:w w:val="100"/>
          <w:kern w:val="0"/>
          <w:sz w:val="20"/>
          <w:szCs w:val="18"/>
          <w:lang w:eastAsia="zh-CN"/>
        </w:rPr>
        <w:t>。</w:t>
      </w:r>
    </w:p>
  </w:footnote>
  <w:footnote w:id="15">
    <w:p w14:paraId="57911815" w14:textId="77777777"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rStyle w:val="FootnoteReference"/>
          <w:spacing w:val="0"/>
          <w:w w:val="100"/>
          <w:kern w:val="0"/>
          <w:position w:val="0"/>
          <w:sz w:val="20"/>
          <w:szCs w:val="18"/>
        </w:rPr>
        <w:footnoteRef/>
      </w:r>
      <w:r w:rsidRPr="008D1499">
        <w:rPr>
          <w:spacing w:val="0"/>
          <w:w w:val="100"/>
          <w:kern w:val="0"/>
          <w:sz w:val="20"/>
          <w:szCs w:val="18"/>
        </w:rPr>
        <w:t xml:space="preserve"> CL 163/11 Rev.1</w:t>
      </w:r>
      <w:r w:rsidRPr="008D1499">
        <w:rPr>
          <w:spacing w:val="0"/>
          <w:w w:val="100"/>
          <w:kern w:val="0"/>
          <w:sz w:val="20"/>
          <w:szCs w:val="18"/>
          <w:lang w:eastAsia="zh-CN"/>
        </w:rPr>
        <w:t>；</w:t>
      </w:r>
      <w:r w:rsidRPr="008D1499">
        <w:rPr>
          <w:spacing w:val="0"/>
          <w:w w:val="100"/>
          <w:kern w:val="0"/>
          <w:sz w:val="20"/>
          <w:szCs w:val="18"/>
        </w:rPr>
        <w:t>CL 163/REP</w:t>
      </w:r>
      <w:r w:rsidRPr="008D1499">
        <w:rPr>
          <w:spacing w:val="0"/>
          <w:w w:val="100"/>
          <w:kern w:val="0"/>
          <w:sz w:val="20"/>
          <w:szCs w:val="18"/>
          <w:lang w:eastAsia="zh-CN"/>
        </w:rPr>
        <w:t>，第</w:t>
      </w:r>
      <w:r w:rsidRPr="008D1499">
        <w:rPr>
          <w:spacing w:val="0"/>
          <w:w w:val="100"/>
          <w:kern w:val="0"/>
          <w:sz w:val="20"/>
          <w:szCs w:val="18"/>
        </w:rPr>
        <w:t>10 g</w:t>
      </w:r>
      <w:r w:rsidRPr="008D1499">
        <w:rPr>
          <w:spacing w:val="0"/>
          <w:w w:val="100"/>
          <w:kern w:val="0"/>
          <w:sz w:val="20"/>
          <w:szCs w:val="18"/>
          <w:lang w:eastAsia="zh-CN"/>
        </w:rPr>
        <w:t>段。</w:t>
      </w:r>
    </w:p>
  </w:footnote>
  <w:footnote w:id="16">
    <w:p w14:paraId="7455BD16" w14:textId="19D6BB05" w:rsidR="00B72C19" w:rsidRPr="008D1499" w:rsidRDefault="00B72C19" w:rsidP="00277F1E">
      <w:pPr>
        <w:pStyle w:val="FootnoteText"/>
        <w:keepLines w:val="0"/>
        <w:suppressLineNumbers/>
        <w:shd w:val="clear" w:color="auto" w:fill="FFFFFF" w:themeFill="background1"/>
        <w:suppressAutoHyphens/>
        <w:spacing w:after="60" w:line="240" w:lineRule="auto"/>
        <w:ind w:left="0" w:firstLine="0"/>
        <w:rPr>
          <w:spacing w:val="0"/>
          <w:w w:val="100"/>
          <w:kern w:val="0"/>
          <w:sz w:val="20"/>
          <w:szCs w:val="18"/>
          <w:lang w:eastAsia="zh-CN"/>
        </w:rPr>
      </w:pPr>
      <w:r w:rsidRPr="008D1499">
        <w:rPr>
          <w:rStyle w:val="FootnoteReference"/>
          <w:spacing w:val="0"/>
          <w:w w:val="100"/>
          <w:kern w:val="0"/>
          <w:position w:val="0"/>
          <w:sz w:val="20"/>
          <w:szCs w:val="18"/>
        </w:rPr>
        <w:footnoteRef/>
      </w:r>
      <w:r w:rsidRPr="008D1499">
        <w:rPr>
          <w:spacing w:val="0"/>
          <w:w w:val="100"/>
          <w:kern w:val="0"/>
          <w:sz w:val="20"/>
          <w:szCs w:val="18"/>
          <w:lang w:eastAsia="zh-CN"/>
        </w:rPr>
        <w:t xml:space="preserve"> PC 128/9</w:t>
      </w:r>
      <w:r w:rsidR="007965BF" w:rsidRPr="008D1499">
        <w:rPr>
          <w:spacing w:val="0"/>
          <w:w w:val="100"/>
          <w:kern w:val="0"/>
          <w:sz w:val="20"/>
          <w:szCs w:val="18"/>
          <w:lang w:eastAsia="zh-CN"/>
        </w:rPr>
        <w:t>。</w:t>
      </w:r>
    </w:p>
  </w:footnote>
  <w:footnote w:id="17">
    <w:p w14:paraId="1843DE92" w14:textId="77777777"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rStyle w:val="FootnoteReference"/>
          <w:spacing w:val="0"/>
          <w:w w:val="100"/>
          <w:kern w:val="0"/>
          <w:position w:val="0"/>
          <w:sz w:val="20"/>
          <w:szCs w:val="18"/>
        </w:rPr>
        <w:footnoteRef/>
      </w:r>
      <w:r w:rsidRPr="008D1499">
        <w:rPr>
          <w:spacing w:val="0"/>
          <w:w w:val="100"/>
          <w:kern w:val="0"/>
          <w:sz w:val="20"/>
          <w:szCs w:val="18"/>
          <w:lang w:eastAsia="zh-CN"/>
        </w:rPr>
        <w:t xml:space="preserve"> </w:t>
      </w:r>
      <w:r w:rsidRPr="008D1499">
        <w:rPr>
          <w:spacing w:val="0"/>
          <w:w w:val="100"/>
          <w:kern w:val="0"/>
          <w:sz w:val="20"/>
          <w:szCs w:val="18"/>
          <w:lang w:eastAsia="zh-CN"/>
        </w:rPr>
        <w:t>见附件二及其中提供的补充资料。</w:t>
      </w:r>
    </w:p>
  </w:footnote>
  <w:footnote w:id="18">
    <w:p w14:paraId="7EBE37F7" w14:textId="77777777"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rStyle w:val="FootnoteReference"/>
          <w:spacing w:val="0"/>
          <w:w w:val="100"/>
          <w:kern w:val="0"/>
          <w:position w:val="0"/>
          <w:sz w:val="20"/>
          <w:szCs w:val="18"/>
        </w:rPr>
        <w:footnoteRef/>
      </w:r>
      <w:r w:rsidRPr="008D1499">
        <w:rPr>
          <w:spacing w:val="0"/>
          <w:w w:val="100"/>
          <w:kern w:val="0"/>
          <w:sz w:val="20"/>
          <w:szCs w:val="18"/>
          <w:lang w:eastAsia="zh-CN"/>
        </w:rPr>
        <w:t xml:space="preserve"> </w:t>
      </w:r>
      <w:r w:rsidRPr="008D1499">
        <w:rPr>
          <w:spacing w:val="0"/>
          <w:w w:val="100"/>
          <w:kern w:val="0"/>
          <w:sz w:val="20"/>
          <w:szCs w:val="18"/>
          <w:lang w:eastAsia="zh-CN"/>
        </w:rPr>
        <w:t>第</w:t>
      </w:r>
      <w:r w:rsidRPr="008D1499">
        <w:rPr>
          <w:spacing w:val="0"/>
          <w:w w:val="100"/>
          <w:kern w:val="0"/>
          <w:sz w:val="20"/>
          <w:szCs w:val="18"/>
          <w:lang w:eastAsia="zh-CN"/>
        </w:rPr>
        <w:t>14/3</w:t>
      </w:r>
      <w:r w:rsidRPr="008D1499">
        <w:rPr>
          <w:spacing w:val="0"/>
          <w:w w:val="100"/>
          <w:kern w:val="0"/>
          <w:sz w:val="20"/>
          <w:szCs w:val="18"/>
          <w:lang w:eastAsia="zh-CN"/>
        </w:rPr>
        <w:t>号决定。</w:t>
      </w:r>
    </w:p>
  </w:footnote>
  <w:footnote w:id="19">
    <w:p w14:paraId="6275F005" w14:textId="77777777"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rStyle w:val="FootnoteReference"/>
          <w:spacing w:val="0"/>
          <w:w w:val="100"/>
          <w:kern w:val="0"/>
          <w:position w:val="0"/>
          <w:sz w:val="20"/>
          <w:szCs w:val="18"/>
        </w:rPr>
        <w:footnoteRef/>
      </w:r>
      <w:r w:rsidRPr="008D1499">
        <w:rPr>
          <w:spacing w:val="0"/>
          <w:w w:val="100"/>
          <w:kern w:val="0"/>
          <w:sz w:val="20"/>
          <w:szCs w:val="18"/>
          <w:lang w:eastAsia="zh-CN"/>
        </w:rPr>
        <w:t xml:space="preserve"> CBD/SBI/3/13</w:t>
      </w:r>
      <w:r w:rsidRPr="008D1499">
        <w:rPr>
          <w:spacing w:val="0"/>
          <w:w w:val="100"/>
          <w:kern w:val="0"/>
          <w:sz w:val="20"/>
          <w:szCs w:val="18"/>
          <w:lang w:eastAsia="zh-CN"/>
        </w:rPr>
        <w:t>。</w:t>
      </w:r>
    </w:p>
  </w:footnote>
  <w:footnote w:id="20">
    <w:p w14:paraId="6185E23B" w14:textId="77777777"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rPr>
      </w:pPr>
      <w:r w:rsidRPr="008D1499">
        <w:rPr>
          <w:rStyle w:val="FootnoteReference"/>
          <w:spacing w:val="0"/>
          <w:w w:val="100"/>
          <w:kern w:val="0"/>
          <w:position w:val="0"/>
          <w:sz w:val="20"/>
          <w:szCs w:val="18"/>
        </w:rPr>
        <w:footnoteRef/>
      </w:r>
      <w:r w:rsidRPr="008D1499">
        <w:rPr>
          <w:spacing w:val="0"/>
          <w:w w:val="100"/>
          <w:kern w:val="0"/>
          <w:sz w:val="20"/>
          <w:szCs w:val="18"/>
        </w:rPr>
        <w:t xml:space="preserve"> CBD/SBI/3/13/Add.1</w:t>
      </w:r>
      <w:r w:rsidRPr="008D1499">
        <w:rPr>
          <w:spacing w:val="0"/>
          <w:w w:val="100"/>
          <w:kern w:val="0"/>
          <w:sz w:val="20"/>
          <w:szCs w:val="18"/>
          <w:lang w:eastAsia="zh-CN"/>
        </w:rPr>
        <w:t>。</w:t>
      </w:r>
    </w:p>
  </w:footnote>
  <w:footnote w:id="21">
    <w:p w14:paraId="775BF6FE" w14:textId="57725A73" w:rsidR="00280ED0" w:rsidRPr="008D1499" w:rsidRDefault="00280ED0" w:rsidP="00277F1E">
      <w:pPr>
        <w:suppressLineNumbers/>
        <w:suppressAutoHyphens/>
        <w:spacing w:after="60" w:line="240" w:lineRule="auto"/>
        <w:rPr>
          <w:rFonts w:eastAsia="SimSun"/>
          <w:sz w:val="20"/>
          <w:szCs w:val="18"/>
        </w:rPr>
      </w:pPr>
      <w:r w:rsidRPr="008D1499">
        <w:rPr>
          <w:rStyle w:val="FootnoteReference"/>
          <w:spacing w:val="0"/>
          <w:w w:val="100"/>
          <w:position w:val="0"/>
          <w:sz w:val="20"/>
          <w:szCs w:val="18"/>
          <w:lang w:val="zh-CN"/>
        </w:rPr>
        <w:footnoteRef/>
      </w:r>
      <w:r w:rsidR="0092146B" w:rsidRPr="008D1499">
        <w:rPr>
          <w:rFonts w:eastAsia="SimSun"/>
          <w:sz w:val="20"/>
          <w:szCs w:val="18"/>
          <w:lang w:val="en-GB"/>
        </w:rPr>
        <w:t xml:space="preserve"> </w:t>
      </w:r>
      <w:r w:rsidR="0092146B" w:rsidRPr="008D1499">
        <w:rPr>
          <w:rFonts w:eastAsia="SimSun"/>
          <w:sz w:val="20"/>
          <w:szCs w:val="18"/>
          <w:lang w:val="en-GB"/>
        </w:rPr>
        <w:t>所</w:t>
      </w:r>
      <w:r w:rsidRPr="008D1499">
        <w:rPr>
          <w:rFonts w:eastAsia="SimSun"/>
          <w:sz w:val="20"/>
          <w:szCs w:val="18"/>
          <w:lang w:val="en-GB"/>
        </w:rPr>
        <w:t>有全球生物多样性框架行动目标</w:t>
      </w:r>
      <w:r w:rsidR="00C675AE" w:rsidRPr="008D1499">
        <w:rPr>
          <w:rFonts w:eastAsia="SimSun"/>
          <w:sz w:val="20"/>
          <w:szCs w:val="18"/>
          <w:lang w:val="en-GB"/>
        </w:rPr>
        <w:t>编号</w:t>
      </w:r>
      <w:r w:rsidRPr="008D1499">
        <w:rPr>
          <w:rFonts w:eastAsia="SimSun"/>
          <w:sz w:val="20"/>
          <w:szCs w:val="18"/>
          <w:lang w:val="en-GB"/>
        </w:rPr>
        <w:t>均以</w:t>
      </w:r>
      <w:r w:rsidRPr="007B3674">
        <w:rPr>
          <w:rFonts w:ascii="SimSun" w:eastAsia="SimSun" w:hAnsi="SimSun"/>
          <w:sz w:val="20"/>
          <w:szCs w:val="18"/>
          <w:lang w:val="en-GB"/>
        </w:rPr>
        <w:t>“</w:t>
      </w:r>
      <w:r w:rsidRPr="008D1499">
        <w:rPr>
          <w:rFonts w:eastAsia="SimSun"/>
          <w:sz w:val="20"/>
          <w:szCs w:val="18"/>
          <w:lang w:val="en-GB"/>
        </w:rPr>
        <w:t>202</w:t>
      </w:r>
      <w:r w:rsidR="0015787D" w:rsidRPr="008D1499">
        <w:rPr>
          <w:rFonts w:eastAsia="SimSun"/>
          <w:sz w:val="20"/>
          <w:szCs w:val="18"/>
          <w:lang w:val="en-GB"/>
        </w:rPr>
        <w:t>0</w:t>
      </w:r>
      <w:r w:rsidR="0015787D" w:rsidRPr="008D1499">
        <w:rPr>
          <w:rFonts w:eastAsia="SimSun"/>
          <w:sz w:val="20"/>
          <w:szCs w:val="18"/>
          <w:lang w:val="en-GB"/>
        </w:rPr>
        <w:t>年</w:t>
      </w:r>
      <w:r w:rsidRPr="008D1499">
        <w:rPr>
          <w:rFonts w:eastAsia="SimSun"/>
          <w:sz w:val="20"/>
          <w:szCs w:val="18"/>
          <w:lang w:val="en-GB"/>
        </w:rPr>
        <w:t>后全球生物多样性框架预稿的</w:t>
      </w:r>
      <w:r w:rsidR="00C675AE" w:rsidRPr="008D1499">
        <w:rPr>
          <w:rFonts w:eastAsia="SimSun"/>
          <w:sz w:val="20"/>
          <w:szCs w:val="18"/>
          <w:lang w:val="en-GB"/>
        </w:rPr>
        <w:t>最新版</w:t>
      </w:r>
      <w:r w:rsidRPr="007B3674">
        <w:rPr>
          <w:rFonts w:ascii="SimSun" w:eastAsia="SimSun" w:hAnsi="SimSun"/>
          <w:sz w:val="20"/>
          <w:szCs w:val="18"/>
          <w:lang w:val="en-GB"/>
        </w:rPr>
        <w:t>”</w:t>
      </w:r>
      <w:r w:rsidR="007965BF">
        <w:rPr>
          <w:rFonts w:ascii="SimSun" w:eastAsia="SimSun" w:hAnsi="SimSun" w:hint="eastAsia"/>
          <w:sz w:val="20"/>
          <w:szCs w:val="18"/>
          <w:lang w:val="en-GB"/>
        </w:rPr>
        <w:t>（</w:t>
      </w:r>
      <w:hyperlink r:id="rId13" w:history="1">
        <w:r w:rsidRPr="008D1499">
          <w:rPr>
            <w:rStyle w:val="Hyperlink"/>
            <w:rFonts w:eastAsia="SimSun"/>
            <w:sz w:val="20"/>
            <w:szCs w:val="18"/>
            <w:lang w:val="en-GB"/>
          </w:rPr>
          <w:t>CBD/POST2020/PREP/2/1</w:t>
        </w:r>
      </w:hyperlink>
      <w:r w:rsidR="007965BF">
        <w:rPr>
          <w:rFonts w:eastAsia="SimSun" w:hint="eastAsia"/>
          <w:sz w:val="20"/>
          <w:szCs w:val="18"/>
          <w:lang w:val="en-GB"/>
        </w:rPr>
        <w:t>）</w:t>
      </w:r>
      <w:r w:rsidRPr="008D1499">
        <w:rPr>
          <w:rFonts w:eastAsia="SimSun"/>
          <w:sz w:val="20"/>
          <w:szCs w:val="18"/>
          <w:lang w:val="en-GB"/>
        </w:rPr>
        <w:t>中的</w:t>
      </w:r>
      <w:r w:rsidR="00C675AE" w:rsidRPr="008D1499">
        <w:rPr>
          <w:rFonts w:eastAsia="SimSun"/>
          <w:sz w:val="20"/>
          <w:szCs w:val="18"/>
          <w:lang w:val="en-GB"/>
        </w:rPr>
        <w:t>编号</w:t>
      </w:r>
      <w:r w:rsidRPr="008D1499">
        <w:rPr>
          <w:rFonts w:eastAsia="SimSun"/>
          <w:sz w:val="20"/>
          <w:szCs w:val="18"/>
          <w:lang w:val="en-GB"/>
        </w:rPr>
        <w:t>为参照。</w:t>
      </w:r>
    </w:p>
  </w:footnote>
  <w:footnote w:id="22">
    <w:p w14:paraId="7A121E14" w14:textId="4C288229" w:rsidR="003C2F74" w:rsidRPr="008D1499" w:rsidRDefault="003C2F74" w:rsidP="00805BBF">
      <w:pPr>
        <w:pStyle w:val="FootnoteText"/>
        <w:keepLines w:val="0"/>
        <w:suppressLineNumbers/>
        <w:suppressAutoHyphens/>
        <w:spacing w:after="60" w:line="240" w:lineRule="auto"/>
        <w:ind w:left="0" w:firstLine="0"/>
        <w:rPr>
          <w:spacing w:val="0"/>
          <w:w w:val="100"/>
          <w:kern w:val="0"/>
          <w:sz w:val="20"/>
          <w:szCs w:val="18"/>
        </w:rPr>
      </w:pPr>
      <w:r w:rsidRPr="008D1499">
        <w:rPr>
          <w:rStyle w:val="FootnoteReference"/>
          <w:spacing w:val="0"/>
          <w:w w:val="100"/>
          <w:kern w:val="0"/>
          <w:position w:val="0"/>
          <w:sz w:val="20"/>
          <w:szCs w:val="18"/>
          <w:lang w:val="zh-CN"/>
        </w:rPr>
        <w:footnoteRef/>
      </w:r>
      <w:r w:rsidRPr="008D1499">
        <w:rPr>
          <w:spacing w:val="0"/>
          <w:w w:val="100"/>
          <w:kern w:val="0"/>
          <w:sz w:val="20"/>
          <w:lang w:val="en-US"/>
        </w:rPr>
        <w:t xml:space="preserve"> </w:t>
      </w:r>
      <w:hyperlink r:id="rId14" w:history="1">
        <w:r w:rsidR="004D5BFB">
          <w:rPr>
            <w:rStyle w:val="Hyperlink"/>
            <w:spacing w:val="0"/>
            <w:w w:val="100"/>
            <w:kern w:val="0"/>
            <w:sz w:val="20"/>
            <w:lang w:val="en-US"/>
          </w:rPr>
          <w:t>https://ipbes.net/sites/default/files/2020-02/ipbes_global_assessment_report_summary_for_policymakers_zh.pdf</w:t>
        </w:r>
      </w:hyperlink>
      <w:r w:rsidR="00C66AF1" w:rsidRPr="008D1499">
        <w:rPr>
          <w:rStyle w:val="Hyperlink"/>
          <w:spacing w:val="0"/>
          <w:w w:val="100"/>
          <w:kern w:val="0"/>
          <w:sz w:val="20"/>
          <w:lang w:val="en-US" w:eastAsia="zh-CN"/>
        </w:rPr>
        <w:t>。</w:t>
      </w:r>
    </w:p>
  </w:footnote>
  <w:footnote w:id="23">
    <w:p w14:paraId="5D889A4B" w14:textId="2740C85E" w:rsidR="00805BBF" w:rsidRPr="00805BBF" w:rsidRDefault="00805BBF" w:rsidP="00805BBF">
      <w:pPr>
        <w:pStyle w:val="FootnoteText"/>
        <w:spacing w:after="60" w:line="240" w:lineRule="auto"/>
        <w:rPr>
          <w:lang w:eastAsia="zh-CN"/>
        </w:rPr>
      </w:pPr>
      <w:r>
        <w:rPr>
          <w:rStyle w:val="FootnoteReference"/>
        </w:rPr>
        <w:footnoteRef/>
      </w:r>
      <w:r>
        <w:rPr>
          <w:lang w:eastAsia="zh-CN"/>
        </w:rPr>
        <w:t xml:space="preserve"> </w:t>
      </w:r>
      <w:hyperlink r:id="rId15" w:history="1">
        <w:r w:rsidRPr="00FC69F8">
          <w:rPr>
            <w:sz w:val="20"/>
            <w:lang w:eastAsia="zh-CN"/>
          </w:rPr>
          <w:t>《</w:t>
        </w:r>
        <w:r w:rsidRPr="00FC69F8">
          <w:rPr>
            <w:sz w:val="20"/>
            <w:lang w:eastAsia="zh-CN"/>
          </w:rPr>
          <w:t>​</w:t>
        </w:r>
        <w:r w:rsidRPr="00FC69F8">
          <w:rPr>
            <w:sz w:val="20"/>
            <w:lang w:eastAsia="zh-CN"/>
          </w:rPr>
          <w:t>关</w:t>
        </w:r>
        <w:r w:rsidRPr="00FC69F8">
          <w:rPr>
            <w:sz w:val="20"/>
            <w:lang w:eastAsia="zh-CN"/>
          </w:rPr>
          <w:t>​</w:t>
        </w:r>
        <w:r w:rsidRPr="00FC69F8">
          <w:rPr>
            <w:sz w:val="20"/>
            <w:lang w:eastAsia="zh-CN"/>
          </w:rPr>
          <w:t>于</w:t>
        </w:r>
        <w:r w:rsidRPr="00FC69F8">
          <w:rPr>
            <w:sz w:val="20"/>
            <w:lang w:eastAsia="zh-CN"/>
          </w:rPr>
          <w:t>​</w:t>
        </w:r>
        <w:r w:rsidRPr="00FC69F8">
          <w:rPr>
            <w:sz w:val="20"/>
            <w:lang w:eastAsia="zh-CN"/>
          </w:rPr>
          <w:t>将</w:t>
        </w:r>
        <w:r w:rsidRPr="00FC69F8">
          <w:rPr>
            <w:sz w:val="20"/>
            <w:lang w:eastAsia="zh-CN"/>
          </w:rPr>
          <w:t>​</w:t>
        </w:r>
        <w:r w:rsidRPr="00FC69F8">
          <w:rPr>
            <w:sz w:val="20"/>
            <w:lang w:eastAsia="zh-CN"/>
          </w:rPr>
          <w:t>保</w:t>
        </w:r>
        <w:r w:rsidRPr="00FC69F8">
          <w:rPr>
            <w:sz w:val="20"/>
            <w:lang w:eastAsia="zh-CN"/>
          </w:rPr>
          <w:t>​</w:t>
        </w:r>
        <w:r w:rsidRPr="00FC69F8">
          <w:rPr>
            <w:sz w:val="20"/>
            <w:lang w:eastAsia="zh-CN"/>
          </w:rPr>
          <w:t>护</w:t>
        </w:r>
        <w:r w:rsidRPr="00FC69F8">
          <w:rPr>
            <w:sz w:val="20"/>
            <w:lang w:eastAsia="zh-CN"/>
          </w:rPr>
          <w:t>​</w:t>
        </w:r>
        <w:r w:rsidRPr="00FC69F8">
          <w:rPr>
            <w:sz w:val="20"/>
            <w:lang w:eastAsia="zh-CN"/>
          </w:rPr>
          <w:t>和</w:t>
        </w:r>
        <w:r w:rsidRPr="00FC69F8">
          <w:rPr>
            <w:sz w:val="20"/>
            <w:lang w:eastAsia="zh-CN"/>
          </w:rPr>
          <w:t>​</w:t>
        </w:r>
        <w:r w:rsidRPr="00FC69F8">
          <w:rPr>
            <w:sz w:val="20"/>
            <w:lang w:eastAsia="zh-CN"/>
          </w:rPr>
          <w:t>可</w:t>
        </w:r>
        <w:r w:rsidRPr="00FC69F8">
          <w:rPr>
            <w:sz w:val="20"/>
            <w:lang w:eastAsia="zh-CN"/>
          </w:rPr>
          <w:t>​</w:t>
        </w:r>
        <w:r w:rsidRPr="00FC69F8">
          <w:rPr>
            <w:sz w:val="20"/>
            <w:lang w:eastAsia="zh-CN"/>
          </w:rPr>
          <w:t>持</w:t>
        </w:r>
        <w:r w:rsidRPr="00FC69F8">
          <w:rPr>
            <w:sz w:val="20"/>
            <w:lang w:eastAsia="zh-CN"/>
          </w:rPr>
          <w:t>​</w:t>
        </w:r>
        <w:r w:rsidRPr="00FC69F8">
          <w:rPr>
            <w:sz w:val="20"/>
            <w:lang w:eastAsia="zh-CN"/>
          </w:rPr>
          <w:t>续</w:t>
        </w:r>
        <w:r w:rsidRPr="00FC69F8">
          <w:rPr>
            <w:sz w:val="20"/>
            <w:lang w:eastAsia="zh-CN"/>
          </w:rPr>
          <w:t>​</w:t>
        </w:r>
        <w:r w:rsidRPr="00FC69F8">
          <w:rPr>
            <w:sz w:val="20"/>
            <w:lang w:eastAsia="zh-CN"/>
          </w:rPr>
          <w:t>利</w:t>
        </w:r>
        <w:r w:rsidRPr="00FC69F8">
          <w:rPr>
            <w:sz w:val="20"/>
            <w:lang w:eastAsia="zh-CN"/>
          </w:rPr>
          <w:t>​</w:t>
        </w:r>
        <w:r w:rsidRPr="00FC69F8">
          <w:rPr>
            <w:sz w:val="20"/>
            <w:lang w:eastAsia="zh-CN"/>
          </w:rPr>
          <w:t>用</w:t>
        </w:r>
        <w:r w:rsidRPr="00FC69F8">
          <w:rPr>
            <w:sz w:val="20"/>
            <w:lang w:eastAsia="zh-CN"/>
          </w:rPr>
          <w:t>​</w:t>
        </w:r>
        <w:r w:rsidRPr="00FC69F8">
          <w:rPr>
            <w:sz w:val="20"/>
            <w:lang w:eastAsia="zh-CN"/>
          </w:rPr>
          <w:t>生</w:t>
        </w:r>
        <w:r w:rsidRPr="00FC69F8">
          <w:rPr>
            <w:sz w:val="20"/>
            <w:lang w:eastAsia="zh-CN"/>
          </w:rPr>
          <w:t>​</w:t>
        </w:r>
        <w:r w:rsidRPr="00FC69F8">
          <w:rPr>
            <w:sz w:val="20"/>
            <w:lang w:eastAsia="zh-CN"/>
          </w:rPr>
          <w:t>物</w:t>
        </w:r>
        <w:r w:rsidRPr="00FC69F8">
          <w:rPr>
            <w:sz w:val="20"/>
            <w:lang w:eastAsia="zh-CN"/>
          </w:rPr>
          <w:t>​</w:t>
        </w:r>
        <w:r w:rsidRPr="00FC69F8">
          <w:rPr>
            <w:sz w:val="20"/>
            <w:lang w:eastAsia="zh-CN"/>
          </w:rPr>
          <w:t>多</w:t>
        </w:r>
        <w:r w:rsidRPr="00FC69F8">
          <w:rPr>
            <w:sz w:val="20"/>
            <w:lang w:eastAsia="zh-CN"/>
          </w:rPr>
          <w:t>​</w:t>
        </w:r>
        <w:r w:rsidRPr="00FC69F8">
          <w:rPr>
            <w:sz w:val="20"/>
            <w:lang w:eastAsia="zh-CN"/>
          </w:rPr>
          <w:t>样</w:t>
        </w:r>
        <w:r w:rsidRPr="00FC69F8">
          <w:rPr>
            <w:sz w:val="20"/>
            <w:lang w:eastAsia="zh-CN"/>
          </w:rPr>
          <w:t>​</w:t>
        </w:r>
        <w:r w:rsidRPr="00FC69F8">
          <w:rPr>
            <w:sz w:val="20"/>
            <w:lang w:eastAsia="zh-CN"/>
          </w:rPr>
          <w:t>性</w:t>
        </w:r>
        <w:r w:rsidRPr="00FC69F8">
          <w:rPr>
            <w:sz w:val="20"/>
            <w:lang w:eastAsia="zh-CN"/>
          </w:rPr>
          <w:t>​</w:t>
        </w:r>
        <w:r w:rsidRPr="00FC69F8">
          <w:rPr>
            <w:sz w:val="20"/>
            <w:lang w:eastAsia="zh-CN"/>
          </w:rPr>
          <w:t>纳</w:t>
        </w:r>
        <w:r w:rsidRPr="00FC69F8">
          <w:rPr>
            <w:sz w:val="20"/>
            <w:lang w:eastAsia="zh-CN"/>
          </w:rPr>
          <w:t>​</w:t>
        </w:r>
        <w:r w:rsidRPr="00FC69F8">
          <w:rPr>
            <w:sz w:val="20"/>
            <w:lang w:eastAsia="zh-CN"/>
          </w:rPr>
          <w:t>入</w:t>
        </w:r>
        <w:r w:rsidRPr="00FC69F8">
          <w:rPr>
            <w:sz w:val="20"/>
            <w:lang w:eastAsia="zh-CN"/>
          </w:rPr>
          <w:t>​</w:t>
        </w:r>
        <w:r w:rsidRPr="00FC69F8">
          <w:rPr>
            <w:sz w:val="20"/>
            <w:lang w:eastAsia="zh-CN"/>
          </w:rPr>
          <w:t>主</w:t>
        </w:r>
        <w:r w:rsidRPr="00FC69F8">
          <w:rPr>
            <w:sz w:val="20"/>
            <w:lang w:eastAsia="zh-CN"/>
          </w:rPr>
          <w:t>​</w:t>
        </w:r>
        <w:r w:rsidRPr="00FC69F8">
          <w:rPr>
            <w:sz w:val="20"/>
            <w:lang w:eastAsia="zh-CN"/>
          </w:rPr>
          <w:t>流</w:t>
        </w:r>
        <w:r w:rsidRPr="00FC69F8">
          <w:rPr>
            <w:sz w:val="20"/>
            <w:lang w:eastAsia="zh-CN"/>
          </w:rPr>
          <w:t>​</w:t>
        </w:r>
        <w:r w:rsidRPr="00FC69F8">
          <w:rPr>
            <w:sz w:val="20"/>
            <w:lang w:eastAsia="zh-CN"/>
          </w:rPr>
          <w:t>以</w:t>
        </w:r>
        <w:r w:rsidRPr="00FC69F8">
          <w:rPr>
            <w:sz w:val="20"/>
            <w:lang w:eastAsia="zh-CN"/>
          </w:rPr>
          <w:t>​</w:t>
        </w:r>
        <w:r w:rsidRPr="00FC69F8">
          <w:rPr>
            <w:sz w:val="20"/>
            <w:lang w:eastAsia="zh-CN"/>
          </w:rPr>
          <w:t>促</w:t>
        </w:r>
        <w:r w:rsidRPr="00FC69F8">
          <w:rPr>
            <w:sz w:val="20"/>
            <w:lang w:eastAsia="zh-CN"/>
          </w:rPr>
          <w:t>​</w:t>
        </w:r>
        <w:r w:rsidRPr="00FC69F8">
          <w:rPr>
            <w:sz w:val="20"/>
            <w:lang w:eastAsia="zh-CN"/>
          </w:rPr>
          <w:t>进</w:t>
        </w:r>
        <w:r w:rsidRPr="00FC69F8">
          <w:rPr>
            <w:sz w:val="20"/>
            <w:lang w:eastAsia="zh-CN"/>
          </w:rPr>
          <w:t>​</w:t>
        </w:r>
        <w:r w:rsidRPr="00FC69F8">
          <w:rPr>
            <w:sz w:val="20"/>
            <w:lang w:eastAsia="zh-CN"/>
          </w:rPr>
          <w:t>福</w:t>
        </w:r>
        <w:r w:rsidRPr="00FC69F8">
          <w:rPr>
            <w:sz w:val="20"/>
            <w:lang w:eastAsia="zh-CN"/>
          </w:rPr>
          <w:t>​</w:t>
        </w:r>
        <w:r w:rsidRPr="00FC69F8">
          <w:rPr>
            <w:sz w:val="20"/>
            <w:lang w:eastAsia="zh-CN"/>
          </w:rPr>
          <w:t>祉</w:t>
        </w:r>
        <w:r w:rsidRPr="00FC69F8">
          <w:rPr>
            <w:sz w:val="20"/>
            <w:lang w:eastAsia="zh-CN"/>
          </w:rPr>
          <w:t>​</w:t>
        </w:r>
        <w:r w:rsidRPr="00FC69F8">
          <w:rPr>
            <w:sz w:val="20"/>
            <w:lang w:eastAsia="zh-CN"/>
          </w:rPr>
          <w:t>的</w:t>
        </w:r>
        <w:r w:rsidRPr="00FC69F8">
          <w:rPr>
            <w:sz w:val="20"/>
            <w:lang w:eastAsia="zh-CN"/>
          </w:rPr>
          <w:t>​</w:t>
        </w:r>
        <w:r w:rsidRPr="00FC69F8">
          <w:rPr>
            <w:sz w:val="20"/>
            <w:lang w:eastAsia="zh-CN"/>
          </w:rPr>
          <w:t>坎</w:t>
        </w:r>
        <w:r w:rsidRPr="00FC69F8">
          <w:rPr>
            <w:sz w:val="20"/>
            <w:lang w:eastAsia="zh-CN"/>
          </w:rPr>
          <w:t>​</w:t>
        </w:r>
        <w:r w:rsidRPr="00FC69F8">
          <w:rPr>
            <w:sz w:val="20"/>
            <w:lang w:eastAsia="zh-CN"/>
          </w:rPr>
          <w:t>昆</w:t>
        </w:r>
        <w:r w:rsidRPr="00FC69F8">
          <w:rPr>
            <w:sz w:val="20"/>
            <w:lang w:eastAsia="zh-CN"/>
          </w:rPr>
          <w:t>​</w:t>
        </w:r>
        <w:r w:rsidRPr="00FC69F8">
          <w:rPr>
            <w:sz w:val="20"/>
            <w:lang w:eastAsia="zh-CN"/>
          </w:rPr>
          <w:t>宣</w:t>
        </w:r>
        <w:r w:rsidRPr="00FC69F8">
          <w:rPr>
            <w:sz w:val="20"/>
            <w:lang w:eastAsia="zh-CN"/>
          </w:rPr>
          <w:t>​</w:t>
        </w:r>
        <w:r w:rsidRPr="00FC69F8">
          <w:rPr>
            <w:sz w:val="20"/>
            <w:lang w:eastAsia="zh-CN"/>
          </w:rPr>
          <w:t>言</w:t>
        </w:r>
        <w:r w:rsidRPr="00FC69F8">
          <w:rPr>
            <w:sz w:val="20"/>
            <w:lang w:eastAsia="zh-CN"/>
          </w:rPr>
          <w:t>​</w:t>
        </w:r>
        <w:r w:rsidRPr="00FC69F8">
          <w:rPr>
            <w:sz w:val="20"/>
            <w:lang w:eastAsia="zh-CN"/>
          </w:rPr>
          <w:t>》</w:t>
        </w:r>
        <w:r w:rsidRPr="00FC69F8">
          <w:rPr>
            <w:rFonts w:hint="eastAsia"/>
            <w:sz w:val="20"/>
            <w:lang w:eastAsia="zh-CN"/>
          </w:rPr>
          <w:t>（</w:t>
        </w:r>
        <w:r w:rsidRPr="00FC69F8">
          <w:rPr>
            <w:sz w:val="20"/>
            <w:lang w:eastAsia="zh-CN"/>
          </w:rPr>
          <w:t>CBD/COP/13/24</w:t>
        </w:r>
        <w:r w:rsidRPr="00FC69F8">
          <w:rPr>
            <w:rFonts w:ascii="SimSun" w:hAnsi="SimSun" w:cs="SimSun" w:hint="eastAsia"/>
            <w:sz w:val="20"/>
            <w:lang w:eastAsia="zh-CN"/>
          </w:rPr>
          <w:t>）</w:t>
        </w:r>
      </w:hyperlink>
      <w:r w:rsidRPr="00FC69F8">
        <w:rPr>
          <w:rFonts w:ascii="SimSun" w:hAnsi="SimSun" w:cs="SimSun" w:hint="eastAsia"/>
          <w:sz w:val="20"/>
          <w:lang w:eastAsia="zh-CN"/>
        </w:rPr>
        <w:t>。</w:t>
      </w:r>
    </w:p>
  </w:footnote>
  <w:footnote w:id="24">
    <w:p w14:paraId="09BC8D95" w14:textId="77777777" w:rsidR="006550FB" w:rsidRPr="007965BF" w:rsidRDefault="006550FB" w:rsidP="006550FB">
      <w:pPr>
        <w:pStyle w:val="FootnoteText"/>
        <w:keepLines w:val="0"/>
        <w:suppressLineNumbers/>
        <w:suppressAutoHyphens/>
        <w:spacing w:after="60" w:line="240" w:lineRule="auto"/>
        <w:ind w:left="0" w:firstLine="0"/>
        <w:rPr>
          <w:kern w:val="22"/>
          <w:sz w:val="20"/>
          <w:lang w:eastAsia="zh-CN"/>
        </w:rPr>
      </w:pPr>
      <w:r w:rsidRPr="007965BF">
        <w:rPr>
          <w:rStyle w:val="FootnoteReference"/>
          <w:rFonts w:eastAsiaTheme="majorEastAsia"/>
          <w:kern w:val="22"/>
          <w:sz w:val="20"/>
        </w:rPr>
        <w:footnoteRef/>
      </w:r>
      <w:r w:rsidRPr="007965BF">
        <w:rPr>
          <w:kern w:val="22"/>
          <w:sz w:val="20"/>
          <w:lang w:eastAsia="zh-CN"/>
        </w:rPr>
        <w:t xml:space="preserve"> </w:t>
      </w:r>
      <w:r>
        <w:rPr>
          <w:rFonts w:hint="eastAsia"/>
          <w:kern w:val="22"/>
          <w:sz w:val="20"/>
          <w:lang w:eastAsia="zh-CN"/>
        </w:rPr>
        <w:t>见第</w:t>
      </w:r>
      <w:r w:rsidRPr="007965BF">
        <w:rPr>
          <w:kern w:val="22"/>
          <w:sz w:val="20"/>
          <w:lang w:eastAsia="zh-CN"/>
        </w:rPr>
        <w:t>X/3</w:t>
      </w:r>
      <w:r>
        <w:rPr>
          <w:rFonts w:hint="eastAsia"/>
          <w:kern w:val="22"/>
          <w:sz w:val="20"/>
          <w:lang w:eastAsia="zh-CN"/>
        </w:rPr>
        <w:t>号决定，第</w:t>
      </w:r>
      <w:r w:rsidRPr="007965BF">
        <w:rPr>
          <w:kern w:val="22"/>
          <w:sz w:val="20"/>
          <w:lang w:eastAsia="zh-CN"/>
        </w:rPr>
        <w:t>9(b)(</w:t>
      </w:r>
      <w:r>
        <w:rPr>
          <w:rFonts w:hint="eastAsia"/>
          <w:kern w:val="22"/>
          <w:sz w:val="20"/>
          <w:lang w:eastAsia="zh-CN"/>
        </w:rPr>
        <w:t>段</w:t>
      </w:r>
      <w:r w:rsidRPr="007965BF">
        <w:rPr>
          <w:kern w:val="22"/>
          <w:sz w:val="20"/>
          <w:lang w:eastAsia="zh-CN"/>
        </w:rPr>
        <w:t>)</w:t>
      </w:r>
      <w:r>
        <w:rPr>
          <w:rFonts w:hint="eastAsia"/>
          <w:kern w:val="22"/>
          <w:sz w:val="20"/>
          <w:lang w:eastAsia="zh-CN"/>
        </w:rPr>
        <w:t>：</w:t>
      </w:r>
      <w:r w:rsidRPr="00032C96">
        <w:rPr>
          <w:kern w:val="22"/>
          <w:sz w:val="20"/>
          <w:lang w:eastAsia="zh-CN"/>
        </w:rPr>
        <w:t>生物多样性及其组成部分的内在、生态、遗传、社会经济、科学、教育、文化、娱乐和美学价值。</w:t>
      </w:r>
    </w:p>
  </w:footnote>
  <w:footnote w:id="25">
    <w:p w14:paraId="232F8FD5" w14:textId="77777777" w:rsidR="006550FB" w:rsidRPr="00032C96" w:rsidRDefault="006550FB" w:rsidP="006550FB">
      <w:pPr>
        <w:pStyle w:val="FootnoteText"/>
        <w:keepLines w:val="0"/>
        <w:suppressLineNumbers/>
        <w:suppressAutoHyphens/>
        <w:spacing w:after="60" w:line="240" w:lineRule="auto"/>
        <w:ind w:left="0" w:firstLine="0"/>
        <w:rPr>
          <w:kern w:val="22"/>
          <w:sz w:val="16"/>
          <w:szCs w:val="16"/>
          <w:lang w:eastAsia="zh-CN"/>
        </w:rPr>
      </w:pPr>
      <w:r w:rsidRPr="00032C96">
        <w:rPr>
          <w:sz w:val="20"/>
          <w:vertAlign w:val="superscript"/>
          <w:lang w:eastAsia="zh-CN"/>
        </w:rPr>
        <w:footnoteRef/>
      </w:r>
      <w:r>
        <w:rPr>
          <w:rFonts w:hint="eastAsia"/>
          <w:kern w:val="22"/>
          <w:sz w:val="20"/>
          <w:lang w:eastAsia="zh-CN"/>
        </w:rPr>
        <w:t xml:space="preserve"> </w:t>
      </w:r>
      <w:r w:rsidRPr="00032C96">
        <w:rPr>
          <w:kern w:val="22"/>
          <w:sz w:val="20"/>
          <w:lang w:eastAsia="zh-CN"/>
        </w:rPr>
        <w:t>可持续发展目标具体目标</w:t>
      </w:r>
      <w:r w:rsidRPr="00032C96">
        <w:rPr>
          <w:kern w:val="22"/>
          <w:sz w:val="20"/>
          <w:lang w:eastAsia="zh-CN"/>
        </w:rPr>
        <w:t>15.9</w:t>
      </w:r>
      <w:r w:rsidRPr="00032C96">
        <w:rPr>
          <w:kern w:val="22"/>
          <w:sz w:val="20"/>
          <w:lang w:eastAsia="zh-CN"/>
        </w:rPr>
        <w:t>，时间表已更新</w:t>
      </w:r>
      <w:r>
        <w:rPr>
          <w:rFonts w:hint="eastAsia"/>
          <w:kern w:val="22"/>
          <w:sz w:val="20"/>
          <w:lang w:eastAsia="zh-CN"/>
        </w:rPr>
        <w:t>（</w:t>
      </w:r>
      <w:r w:rsidRPr="00032C96">
        <w:rPr>
          <w:kern w:val="22"/>
          <w:sz w:val="20"/>
          <w:lang w:eastAsia="zh-CN"/>
        </w:rPr>
        <w:t>2030</w:t>
      </w:r>
      <w:r w:rsidRPr="00032C96">
        <w:rPr>
          <w:kern w:val="22"/>
          <w:sz w:val="20"/>
          <w:lang w:eastAsia="zh-CN"/>
        </w:rPr>
        <w:t>年而非</w:t>
      </w:r>
      <w:r w:rsidRPr="00032C96">
        <w:rPr>
          <w:kern w:val="22"/>
          <w:sz w:val="20"/>
          <w:lang w:eastAsia="zh-CN"/>
        </w:rPr>
        <w:t>2020</w:t>
      </w:r>
      <w:r w:rsidRPr="00032C96">
        <w:rPr>
          <w:kern w:val="22"/>
          <w:sz w:val="20"/>
          <w:lang w:eastAsia="zh-CN"/>
        </w:rPr>
        <w:t>年</w:t>
      </w:r>
      <w:r>
        <w:rPr>
          <w:rFonts w:hint="eastAsia"/>
          <w:kern w:val="22"/>
          <w:sz w:val="20"/>
          <w:lang w:eastAsia="zh-CN"/>
        </w:rPr>
        <w:t>）</w:t>
      </w:r>
      <w:r w:rsidRPr="00032C96">
        <w:rPr>
          <w:kern w:val="22"/>
          <w:sz w:val="20"/>
          <w:lang w:eastAsia="zh-CN"/>
        </w:rPr>
        <w:t>。</w:t>
      </w:r>
    </w:p>
  </w:footnote>
  <w:footnote w:id="26">
    <w:p w14:paraId="2724B9BC" w14:textId="77777777" w:rsidR="006550FB" w:rsidRPr="00032C96" w:rsidRDefault="006550FB" w:rsidP="006550FB">
      <w:pPr>
        <w:pStyle w:val="FootnoteText"/>
        <w:keepLines w:val="0"/>
        <w:suppressLineNumbers/>
        <w:suppressAutoHyphens/>
        <w:spacing w:after="60" w:line="240" w:lineRule="auto"/>
        <w:ind w:left="0" w:firstLine="0"/>
        <w:rPr>
          <w:lang w:eastAsia="zh-CN"/>
        </w:rPr>
      </w:pPr>
      <w:r w:rsidRPr="00032C96">
        <w:rPr>
          <w:rStyle w:val="FootnoteReference"/>
          <w:sz w:val="20"/>
          <w:szCs w:val="18"/>
        </w:rPr>
        <w:footnoteRef/>
      </w:r>
      <w:r w:rsidRPr="00032C96">
        <w:rPr>
          <w:sz w:val="16"/>
          <w:szCs w:val="18"/>
          <w:lang w:eastAsia="zh-CN"/>
        </w:rPr>
        <w:t xml:space="preserve"> </w:t>
      </w:r>
      <w:r w:rsidRPr="008D1499">
        <w:rPr>
          <w:spacing w:val="0"/>
          <w:w w:val="100"/>
          <w:kern w:val="0"/>
          <w:sz w:val="20"/>
          <w:lang w:val="zh-CN"/>
        </w:rPr>
        <w:t>见第</w:t>
      </w:r>
      <w:r w:rsidRPr="008D1499">
        <w:rPr>
          <w:spacing w:val="0"/>
          <w:w w:val="100"/>
          <w:kern w:val="0"/>
          <w:sz w:val="20"/>
        </w:rPr>
        <w:t>V/6</w:t>
      </w:r>
      <w:r w:rsidRPr="008D1499">
        <w:rPr>
          <w:spacing w:val="0"/>
          <w:w w:val="100"/>
          <w:kern w:val="0"/>
          <w:sz w:val="20"/>
          <w:lang w:val="zh-CN"/>
        </w:rPr>
        <w:t>号决定</w:t>
      </w:r>
      <w:r w:rsidRPr="008D1499">
        <w:rPr>
          <w:spacing w:val="0"/>
          <w:w w:val="100"/>
          <w:kern w:val="0"/>
          <w:sz w:val="20"/>
        </w:rPr>
        <w:t>，</w:t>
      </w:r>
      <w:hyperlink r:id="rId16" w:history="1">
        <w:r w:rsidRPr="008D1499">
          <w:rPr>
            <w:rStyle w:val="Hyperlink"/>
            <w:spacing w:val="0"/>
            <w:w w:val="100"/>
            <w:kern w:val="0"/>
            <w:sz w:val="20"/>
          </w:rPr>
          <w:t>https://www.cbd.int/ecosystem/</w:t>
        </w:r>
      </w:hyperlink>
      <w:r w:rsidRPr="008D1499">
        <w:rPr>
          <w:spacing w:val="0"/>
          <w:w w:val="100"/>
          <w:kern w:val="0"/>
          <w:sz w:val="20"/>
          <w:lang w:val="zh-CN"/>
        </w:rPr>
        <w:t>。</w:t>
      </w:r>
    </w:p>
  </w:footnote>
  <w:footnote w:id="27">
    <w:p w14:paraId="79A241D7" w14:textId="77777777" w:rsidR="006550FB" w:rsidRPr="008D1499" w:rsidRDefault="006550FB" w:rsidP="006550FB">
      <w:pPr>
        <w:pStyle w:val="FootnoteText"/>
        <w:keepLines w:val="0"/>
        <w:suppressLineNumbers/>
        <w:suppressAutoHyphens/>
        <w:spacing w:after="60" w:line="240" w:lineRule="auto"/>
        <w:ind w:left="0" w:firstLine="0"/>
        <w:rPr>
          <w:spacing w:val="0"/>
          <w:w w:val="100"/>
          <w:kern w:val="0"/>
          <w:sz w:val="20"/>
          <w:szCs w:val="18"/>
          <w:lang w:eastAsia="zh-CN"/>
        </w:rPr>
      </w:pPr>
      <w:r w:rsidRPr="008D1499">
        <w:rPr>
          <w:spacing w:val="0"/>
          <w:w w:val="100"/>
          <w:kern w:val="0"/>
          <w:sz w:val="20"/>
          <w:vertAlign w:val="superscript"/>
          <w:lang w:val="zh-CN" w:eastAsia="zh-CN"/>
        </w:rPr>
        <w:t>2</w:t>
      </w:r>
      <w:r>
        <w:rPr>
          <w:spacing w:val="0"/>
          <w:w w:val="100"/>
          <w:kern w:val="0"/>
          <w:sz w:val="20"/>
          <w:vertAlign w:val="superscript"/>
          <w:lang w:val="zh-CN" w:eastAsia="zh-CN"/>
        </w:rPr>
        <w:t>6</w:t>
      </w:r>
      <w:r w:rsidRPr="008D1499">
        <w:rPr>
          <w:spacing w:val="0"/>
          <w:w w:val="100"/>
          <w:kern w:val="0"/>
          <w:sz w:val="20"/>
          <w:lang w:val="zh-CN" w:eastAsia="zh-CN"/>
        </w:rPr>
        <w:t xml:space="preserve">  </w:t>
      </w:r>
      <w:r w:rsidRPr="008D1499">
        <w:rPr>
          <w:spacing w:val="0"/>
          <w:w w:val="100"/>
          <w:kern w:val="0"/>
          <w:sz w:val="20"/>
          <w:lang w:val="zh-CN" w:eastAsia="zh-CN"/>
        </w:rPr>
        <w:t>这些指标与持续发展目标具体目标</w:t>
      </w:r>
      <w:r w:rsidRPr="008D1499">
        <w:rPr>
          <w:spacing w:val="0"/>
          <w:w w:val="100"/>
          <w:kern w:val="0"/>
          <w:sz w:val="20"/>
          <w:lang w:val="zh-CN" w:eastAsia="zh-CN"/>
        </w:rPr>
        <w:t>15.9</w:t>
      </w:r>
      <w:r w:rsidRPr="008D1499">
        <w:rPr>
          <w:spacing w:val="0"/>
          <w:w w:val="100"/>
          <w:kern w:val="0"/>
          <w:sz w:val="20"/>
          <w:lang w:val="zh-CN" w:eastAsia="zh-CN"/>
        </w:rPr>
        <w:t>相对应，</w:t>
      </w:r>
      <w:bookmarkStart w:id="29" w:name="OLE_LINK69"/>
      <w:bookmarkStart w:id="30" w:name="OLE_LINK70"/>
      <w:r w:rsidRPr="008D1499">
        <w:rPr>
          <w:spacing w:val="0"/>
          <w:w w:val="100"/>
          <w:kern w:val="0"/>
          <w:sz w:val="20"/>
          <w:lang w:val="zh-CN" w:eastAsia="zh-CN"/>
        </w:rPr>
        <w:t>措辞上作了适当更新，最近由可持续发展目标各项指标机构间专家组最近通过并升级</w:t>
      </w:r>
      <w:r w:rsidRPr="008D1499">
        <w:rPr>
          <w:spacing w:val="0"/>
          <w:w w:val="100"/>
          <w:kern w:val="0"/>
          <w:sz w:val="20"/>
          <w:lang w:val="zh-CN" w:eastAsia="zh-CN"/>
        </w:rPr>
        <w:t>(</w:t>
      </w:r>
      <w:r w:rsidRPr="008D1499">
        <w:rPr>
          <w:spacing w:val="0"/>
          <w:w w:val="100"/>
          <w:kern w:val="0"/>
          <w:sz w:val="20"/>
          <w:lang w:val="zh-CN" w:eastAsia="zh-CN"/>
        </w:rPr>
        <w:t>从第三级升级到第二级</w:t>
      </w:r>
      <w:r w:rsidRPr="008D1499">
        <w:rPr>
          <w:spacing w:val="0"/>
          <w:w w:val="100"/>
          <w:kern w:val="0"/>
          <w:sz w:val="20"/>
          <w:lang w:val="zh-CN" w:eastAsia="zh-CN"/>
        </w:rPr>
        <w:t>)</w:t>
      </w:r>
      <w:bookmarkEnd w:id="29"/>
      <w:bookmarkEnd w:id="30"/>
      <w:r w:rsidRPr="008D1499">
        <w:rPr>
          <w:spacing w:val="0"/>
          <w:w w:val="100"/>
          <w:kern w:val="0"/>
          <w:sz w:val="20"/>
          <w:lang w:val="zh-CN" w:eastAsia="zh-CN"/>
        </w:rPr>
        <w:t>。</w:t>
      </w:r>
    </w:p>
  </w:footnote>
  <w:footnote w:id="28">
    <w:p w14:paraId="28D88C71" w14:textId="68EA3B28" w:rsidR="00EA37FD" w:rsidRPr="00EA37FD" w:rsidRDefault="00EA37FD" w:rsidP="00EA37FD">
      <w:pPr>
        <w:pStyle w:val="FootnoteText"/>
        <w:spacing w:after="60" w:line="240" w:lineRule="auto"/>
        <w:ind w:left="0" w:firstLine="0"/>
        <w:rPr>
          <w:lang w:eastAsia="zh-CN"/>
        </w:rPr>
      </w:pPr>
      <w:r>
        <w:rPr>
          <w:rStyle w:val="FootnoteReference"/>
        </w:rPr>
        <w:footnoteRef/>
      </w:r>
      <w:r>
        <w:t xml:space="preserve"> </w:t>
      </w:r>
      <w:r w:rsidRPr="008D1499">
        <w:rPr>
          <w:spacing w:val="0"/>
          <w:w w:val="100"/>
          <w:kern w:val="0"/>
          <w:sz w:val="20"/>
        </w:rPr>
        <w:t>IPBES</w:t>
      </w:r>
      <w:r w:rsidRPr="008D1499">
        <w:rPr>
          <w:spacing w:val="0"/>
          <w:w w:val="100"/>
          <w:kern w:val="0"/>
          <w:sz w:val="20"/>
          <w:lang w:val="zh-CN"/>
        </w:rPr>
        <w:t>全球评估面向政策制定者的摘要</w:t>
      </w:r>
      <w:r w:rsidRPr="008D1499">
        <w:rPr>
          <w:spacing w:val="0"/>
          <w:w w:val="100"/>
          <w:kern w:val="0"/>
          <w:sz w:val="20"/>
        </w:rPr>
        <w:t>，</w:t>
      </w:r>
      <w:r w:rsidRPr="008D1499">
        <w:rPr>
          <w:spacing w:val="0"/>
          <w:w w:val="100"/>
          <w:kern w:val="0"/>
          <w:sz w:val="20"/>
          <w:lang w:val="zh-CN"/>
        </w:rPr>
        <w:t>第</w:t>
      </w:r>
      <w:r w:rsidRPr="008D1499">
        <w:rPr>
          <w:spacing w:val="0"/>
          <w:w w:val="100"/>
          <w:kern w:val="0"/>
          <w:sz w:val="20"/>
        </w:rPr>
        <w:t>44-47</w:t>
      </w:r>
      <w:r w:rsidRPr="008D1499">
        <w:rPr>
          <w:spacing w:val="0"/>
          <w:w w:val="100"/>
          <w:kern w:val="0"/>
          <w:sz w:val="20"/>
          <w:lang w:val="zh-CN"/>
        </w:rPr>
        <w:t>页</w:t>
      </w:r>
      <w:r w:rsidRPr="008D1499">
        <w:rPr>
          <w:spacing w:val="0"/>
          <w:w w:val="100"/>
          <w:kern w:val="0"/>
          <w:sz w:val="20"/>
        </w:rPr>
        <w:t>，</w:t>
      </w:r>
      <w:hyperlink r:id="rId17" w:history="1">
        <w:r w:rsidRPr="008D1499">
          <w:rPr>
            <w:rStyle w:val="Hyperlink"/>
            <w:spacing w:val="0"/>
            <w:w w:val="100"/>
            <w:kern w:val="0"/>
            <w:sz w:val="20"/>
          </w:rPr>
          <w:t>https://ipbes.net/sites/default/files/2020-02/ipbes_global_assessment_report_summary_for_policymakers_en.pdf</w:t>
        </w:r>
      </w:hyperlink>
      <w:r w:rsidRPr="008D1499">
        <w:rPr>
          <w:spacing w:val="0"/>
          <w:w w:val="100"/>
          <w:kern w:val="0"/>
          <w:sz w:val="20"/>
          <w:lang w:val="zh-CN"/>
        </w:rPr>
        <w:t>。</w:t>
      </w:r>
    </w:p>
  </w:footnote>
  <w:footnote w:id="29">
    <w:p w14:paraId="61F8AEE1" w14:textId="6A6FC843" w:rsidR="00EA37FD" w:rsidRPr="00EA37FD" w:rsidRDefault="00EA37FD">
      <w:pPr>
        <w:pStyle w:val="FootnoteText"/>
        <w:rPr>
          <w:lang w:eastAsia="zh-CN"/>
        </w:rPr>
      </w:pPr>
      <w:r>
        <w:rPr>
          <w:rStyle w:val="FootnoteReference"/>
        </w:rPr>
        <w:footnoteRef/>
      </w:r>
      <w:r>
        <w:t xml:space="preserve"> </w:t>
      </w:r>
      <w:hyperlink r:id="rId18" w:history="1">
        <w:r w:rsidRPr="008D1499">
          <w:rPr>
            <w:rStyle w:val="Hyperlink"/>
            <w:spacing w:val="0"/>
            <w:w w:val="100"/>
            <w:kern w:val="0"/>
            <w:sz w:val="20"/>
          </w:rPr>
          <w:t>https://ipbes.net/nexus/scoping-document</w:t>
        </w:r>
      </w:hyperlink>
      <w:r w:rsidRPr="006550FB">
        <w:rPr>
          <w:spacing w:val="0"/>
          <w:w w:val="100"/>
          <w:kern w:val="0"/>
          <w:sz w:val="20"/>
          <w:lang w:eastAsia="zh-CN"/>
        </w:rPr>
        <w:t>。</w:t>
      </w:r>
    </w:p>
  </w:footnote>
  <w:footnote w:id="30">
    <w:p w14:paraId="724DCBC0" w14:textId="6EB64EEF" w:rsidR="00C6419D" w:rsidRPr="00C6419D" w:rsidRDefault="00C6419D">
      <w:pPr>
        <w:pStyle w:val="FootnoteText"/>
        <w:rPr>
          <w:lang w:eastAsia="zh-CN"/>
        </w:rPr>
      </w:pPr>
      <w:r>
        <w:rPr>
          <w:rStyle w:val="FootnoteReference"/>
        </w:rPr>
        <w:footnoteRef/>
      </w:r>
      <w:r>
        <w:rPr>
          <w:lang w:eastAsia="zh-CN"/>
        </w:rPr>
        <w:t xml:space="preserve"> </w:t>
      </w:r>
      <w:r>
        <w:rPr>
          <w:rFonts w:hint="eastAsia"/>
          <w:kern w:val="22"/>
          <w:sz w:val="20"/>
          <w:lang w:eastAsia="zh-CN"/>
        </w:rPr>
        <w:t>来自第</w:t>
      </w:r>
      <w:r w:rsidRPr="00071E63">
        <w:rPr>
          <w:kern w:val="22"/>
          <w:sz w:val="20"/>
          <w:lang w:eastAsia="zh-CN"/>
        </w:rPr>
        <w:t>XIII/28</w:t>
      </w:r>
      <w:r>
        <w:rPr>
          <w:rFonts w:hint="eastAsia"/>
          <w:kern w:val="22"/>
          <w:sz w:val="20"/>
          <w:lang w:eastAsia="zh-CN"/>
        </w:rPr>
        <w:t>号决定，附件。</w:t>
      </w:r>
    </w:p>
  </w:footnote>
  <w:footnote w:id="31">
    <w:p w14:paraId="3C6B36D7" w14:textId="7B0F7B47" w:rsidR="006550FB" w:rsidRPr="00637FC9" w:rsidRDefault="006550FB" w:rsidP="006550FB">
      <w:pPr>
        <w:pStyle w:val="FootnoteText"/>
        <w:keepLines w:val="0"/>
        <w:suppressLineNumbers/>
        <w:suppressAutoHyphens/>
        <w:spacing w:after="60" w:line="240" w:lineRule="auto"/>
        <w:ind w:left="0" w:firstLine="0"/>
        <w:rPr>
          <w:kern w:val="22"/>
          <w:szCs w:val="18"/>
          <w:lang w:eastAsia="zh-CN"/>
        </w:rPr>
      </w:pPr>
      <w:r w:rsidRPr="006550FB">
        <w:rPr>
          <w:spacing w:val="0"/>
          <w:w w:val="100"/>
          <w:kern w:val="0"/>
          <w:sz w:val="20"/>
          <w:vertAlign w:val="superscript"/>
          <w:lang w:val="zh-CN" w:eastAsia="zh-CN"/>
        </w:rPr>
        <w:footnoteRef/>
      </w:r>
      <w:r w:rsidRPr="006550FB">
        <w:rPr>
          <w:spacing w:val="0"/>
          <w:w w:val="100"/>
          <w:kern w:val="0"/>
          <w:sz w:val="20"/>
          <w:vertAlign w:val="superscript"/>
          <w:lang w:val="zh-CN" w:eastAsia="zh-CN"/>
        </w:rPr>
        <w:t xml:space="preserve"> </w:t>
      </w:r>
      <w:r w:rsidRPr="008D1499">
        <w:rPr>
          <w:spacing w:val="0"/>
          <w:w w:val="100"/>
          <w:kern w:val="0"/>
          <w:sz w:val="20"/>
          <w:lang w:val="zh-CN" w:eastAsia="zh-CN"/>
        </w:rPr>
        <w:t>可持续发展目标指标</w:t>
      </w:r>
      <w:r w:rsidRPr="008D1499">
        <w:rPr>
          <w:spacing w:val="0"/>
          <w:w w:val="100"/>
          <w:kern w:val="0"/>
          <w:sz w:val="20"/>
          <w:lang w:val="zh-CN" w:eastAsia="zh-CN"/>
        </w:rPr>
        <w:t>12.6.1</w:t>
      </w:r>
      <w:r w:rsidRPr="008D1499">
        <w:rPr>
          <w:spacing w:val="0"/>
          <w:w w:val="100"/>
          <w:kern w:val="0"/>
          <w:sz w:val="20"/>
          <w:lang w:val="zh-CN" w:eastAsia="zh-CN"/>
        </w:rPr>
        <w:t>。</w:t>
      </w:r>
      <w:r w:rsidR="00616B66">
        <w:rPr>
          <w:rFonts w:hint="eastAsia"/>
          <w:spacing w:val="0"/>
          <w:w w:val="100"/>
          <w:kern w:val="0"/>
          <w:sz w:val="20"/>
          <w:lang w:val="zh-CN" w:eastAsia="zh-CN"/>
        </w:rPr>
        <w:t xml:space="preserve"> </w:t>
      </w:r>
    </w:p>
  </w:footnote>
  <w:footnote w:id="32">
    <w:p w14:paraId="33DDAB59" w14:textId="77777777" w:rsidR="006550FB" w:rsidRPr="00637FC9" w:rsidRDefault="006550FB" w:rsidP="006550FB">
      <w:pPr>
        <w:pStyle w:val="FootnoteText"/>
        <w:keepLines w:val="0"/>
        <w:suppressLineNumbers/>
        <w:suppressAutoHyphens/>
        <w:spacing w:after="60" w:line="240" w:lineRule="auto"/>
        <w:ind w:left="0" w:firstLine="0"/>
        <w:rPr>
          <w:kern w:val="22"/>
          <w:szCs w:val="18"/>
          <w:lang w:eastAsia="zh-CN"/>
        </w:rPr>
      </w:pPr>
      <w:r w:rsidRPr="006550FB">
        <w:rPr>
          <w:spacing w:val="0"/>
          <w:w w:val="100"/>
          <w:kern w:val="0"/>
          <w:sz w:val="20"/>
          <w:vertAlign w:val="superscript"/>
          <w:lang w:val="zh-CN" w:eastAsia="zh-CN"/>
        </w:rPr>
        <w:footnoteRef/>
      </w:r>
      <w:r w:rsidRPr="006550FB">
        <w:rPr>
          <w:spacing w:val="0"/>
          <w:w w:val="100"/>
          <w:kern w:val="0"/>
          <w:sz w:val="20"/>
          <w:vertAlign w:val="superscript"/>
          <w:lang w:val="zh-CN" w:eastAsia="zh-CN"/>
        </w:rPr>
        <w:t xml:space="preserve"> </w:t>
      </w:r>
      <w:r w:rsidRPr="008D1499">
        <w:rPr>
          <w:spacing w:val="0"/>
          <w:w w:val="100"/>
          <w:kern w:val="0"/>
          <w:sz w:val="20"/>
          <w:lang w:val="zh-CN" w:eastAsia="zh-CN"/>
        </w:rPr>
        <w:t>可持续发展目标指标</w:t>
      </w:r>
      <w:r w:rsidRPr="008D1499">
        <w:rPr>
          <w:spacing w:val="0"/>
          <w:w w:val="100"/>
          <w:kern w:val="0"/>
          <w:sz w:val="20"/>
          <w:lang w:val="zh-CN" w:eastAsia="zh-CN"/>
        </w:rPr>
        <w:t>12.6.1</w:t>
      </w:r>
      <w:r w:rsidRPr="008D1499">
        <w:rPr>
          <w:spacing w:val="0"/>
          <w:w w:val="100"/>
          <w:kern w:val="0"/>
          <w:sz w:val="20"/>
          <w:lang w:val="zh-CN" w:eastAsia="zh-CN"/>
        </w:rPr>
        <w:t>。</w:t>
      </w:r>
    </w:p>
  </w:footnote>
  <w:footnote w:id="33">
    <w:p w14:paraId="62D6D15A" w14:textId="7FFAF61C" w:rsidR="00BB2C7B" w:rsidRPr="00BB2C7B" w:rsidRDefault="00BB2C7B" w:rsidP="00BB2C7B">
      <w:pPr>
        <w:pStyle w:val="FootnoteText"/>
        <w:ind w:left="0" w:firstLine="0"/>
        <w:rPr>
          <w:lang w:eastAsia="zh-CN"/>
        </w:rPr>
      </w:pPr>
      <w:r>
        <w:rPr>
          <w:rStyle w:val="FootnoteReference"/>
        </w:rPr>
        <w:footnoteRef/>
      </w:r>
      <w:r>
        <w:rPr>
          <w:lang w:eastAsia="zh-CN"/>
        </w:rPr>
        <w:t xml:space="preserve">  </w:t>
      </w:r>
      <w:r w:rsidRPr="008D1499">
        <w:rPr>
          <w:spacing w:val="0"/>
          <w:w w:val="100"/>
          <w:kern w:val="0"/>
          <w:sz w:val="20"/>
          <w:lang w:val="zh-CN" w:eastAsia="zh-CN"/>
        </w:rPr>
        <w:t>见第</w:t>
      </w:r>
      <w:r w:rsidRPr="008D1499">
        <w:rPr>
          <w:spacing w:val="0"/>
          <w:w w:val="100"/>
          <w:kern w:val="0"/>
          <w:sz w:val="20"/>
          <w:lang w:val="zh-CN" w:eastAsia="zh-CN"/>
        </w:rPr>
        <w:t>X/3</w:t>
      </w:r>
      <w:r w:rsidRPr="008D1499">
        <w:rPr>
          <w:spacing w:val="0"/>
          <w:w w:val="100"/>
          <w:kern w:val="0"/>
          <w:sz w:val="20"/>
          <w:lang w:val="zh-CN" w:eastAsia="zh-CN"/>
        </w:rPr>
        <w:t>号决定第</w:t>
      </w:r>
      <w:r w:rsidRPr="008D1499">
        <w:rPr>
          <w:spacing w:val="0"/>
          <w:w w:val="100"/>
          <w:kern w:val="0"/>
          <w:sz w:val="20"/>
          <w:lang w:val="zh-CN" w:eastAsia="zh-CN"/>
        </w:rPr>
        <w:t>9(b)(</w:t>
      </w:r>
      <w:r w:rsidRPr="008D1499">
        <w:rPr>
          <w:spacing w:val="0"/>
          <w:w w:val="100"/>
          <w:kern w:val="0"/>
          <w:sz w:val="20"/>
          <w:lang w:val="zh-CN" w:eastAsia="zh-CN"/>
        </w:rPr>
        <w:t>二</w:t>
      </w:r>
      <w:r w:rsidRPr="008D1499">
        <w:rPr>
          <w:spacing w:val="0"/>
          <w:w w:val="100"/>
          <w:kern w:val="0"/>
          <w:sz w:val="20"/>
          <w:lang w:val="zh-CN" w:eastAsia="zh-CN"/>
        </w:rPr>
        <w:t>)</w:t>
      </w:r>
      <w:r w:rsidRPr="008D1499">
        <w:rPr>
          <w:spacing w:val="0"/>
          <w:w w:val="100"/>
          <w:kern w:val="0"/>
          <w:sz w:val="20"/>
          <w:lang w:val="zh-CN" w:eastAsia="zh-CN"/>
        </w:rPr>
        <w:t>段：生物多样性及其组成部分的内在、生态、遗传、社会经济、科学、教育、文化、娱乐和美学价值。</w:t>
      </w:r>
    </w:p>
  </w:footnote>
  <w:footnote w:id="34">
    <w:p w14:paraId="17A3C8A9" w14:textId="4B1F083E" w:rsidR="005C3B1C" w:rsidRPr="008D1499" w:rsidRDefault="00071517"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spacing w:val="0"/>
          <w:w w:val="100"/>
          <w:kern w:val="0"/>
          <w:sz w:val="20"/>
          <w:vertAlign w:val="superscript"/>
          <w:lang w:eastAsia="zh-CN"/>
        </w:rPr>
        <w:t>3</w:t>
      </w:r>
      <w:r w:rsidR="00BB2C7B">
        <w:rPr>
          <w:spacing w:val="0"/>
          <w:w w:val="100"/>
          <w:kern w:val="0"/>
          <w:sz w:val="20"/>
          <w:vertAlign w:val="superscript"/>
          <w:lang w:eastAsia="zh-CN"/>
        </w:rPr>
        <w:t>3</w:t>
      </w:r>
      <w:r w:rsidR="005C3B1C" w:rsidRPr="008D1499">
        <w:rPr>
          <w:spacing w:val="0"/>
          <w:w w:val="100"/>
          <w:kern w:val="0"/>
          <w:sz w:val="20"/>
          <w:lang w:val="zh-CN" w:eastAsia="zh-CN"/>
        </w:rPr>
        <w:t>与可持续发展目标指标</w:t>
      </w:r>
      <w:r w:rsidR="005C3B1C" w:rsidRPr="008D1499">
        <w:rPr>
          <w:spacing w:val="0"/>
          <w:w w:val="100"/>
          <w:kern w:val="0"/>
          <w:sz w:val="20"/>
          <w:lang w:val="zh-CN" w:eastAsia="zh-CN"/>
        </w:rPr>
        <w:t>12.6.1</w:t>
      </w:r>
      <w:r w:rsidR="005C3B1C" w:rsidRPr="008D1499">
        <w:rPr>
          <w:spacing w:val="0"/>
          <w:w w:val="100"/>
          <w:kern w:val="0"/>
          <w:sz w:val="20"/>
          <w:lang w:val="zh-CN" w:eastAsia="zh-CN"/>
        </w:rPr>
        <w:t>类似。</w:t>
      </w:r>
    </w:p>
  </w:footnote>
  <w:footnote w:id="35">
    <w:p w14:paraId="5214B89B" w14:textId="7B59AF5E" w:rsidR="00BB2C7B" w:rsidRPr="008D1499" w:rsidRDefault="00BB2C7B" w:rsidP="00BB2C7B">
      <w:pPr>
        <w:pStyle w:val="FootnoteText"/>
        <w:keepLines w:val="0"/>
        <w:suppressLineNumbers/>
        <w:suppressAutoHyphens/>
        <w:spacing w:after="60" w:line="240" w:lineRule="auto"/>
        <w:ind w:left="0" w:firstLine="0"/>
        <w:rPr>
          <w:spacing w:val="0"/>
          <w:w w:val="100"/>
          <w:kern w:val="0"/>
          <w:sz w:val="20"/>
          <w:szCs w:val="18"/>
          <w:lang w:eastAsia="zh-CN"/>
        </w:rPr>
      </w:pPr>
      <w:r w:rsidRPr="008D1499">
        <w:rPr>
          <w:spacing w:val="0"/>
          <w:w w:val="100"/>
          <w:kern w:val="0"/>
          <w:sz w:val="20"/>
          <w:vertAlign w:val="superscript"/>
          <w:lang w:eastAsia="zh-CN"/>
        </w:rPr>
        <w:t>3</w:t>
      </w:r>
      <w:r>
        <w:rPr>
          <w:spacing w:val="0"/>
          <w:w w:val="100"/>
          <w:kern w:val="0"/>
          <w:sz w:val="20"/>
          <w:vertAlign w:val="superscript"/>
          <w:lang w:eastAsia="zh-CN"/>
        </w:rPr>
        <w:t xml:space="preserve">4 </w:t>
      </w:r>
      <w:r>
        <w:rPr>
          <w:rFonts w:hint="eastAsia"/>
          <w:spacing w:val="0"/>
          <w:w w:val="100"/>
          <w:kern w:val="0"/>
          <w:sz w:val="20"/>
          <w:lang w:val="zh-CN" w:eastAsia="zh-CN"/>
        </w:rPr>
        <w:t xml:space="preserve"> </w:t>
      </w:r>
      <w:r w:rsidRPr="008D1499">
        <w:rPr>
          <w:spacing w:val="0"/>
          <w:w w:val="100"/>
          <w:kern w:val="0"/>
          <w:sz w:val="20"/>
          <w:lang w:val="zh-CN" w:eastAsia="zh-CN"/>
        </w:rPr>
        <w:t>与可持续发展目标指标</w:t>
      </w:r>
      <w:r w:rsidRPr="008D1499">
        <w:rPr>
          <w:spacing w:val="0"/>
          <w:w w:val="100"/>
          <w:kern w:val="0"/>
          <w:sz w:val="20"/>
          <w:lang w:val="zh-CN" w:eastAsia="zh-CN"/>
        </w:rPr>
        <w:t>12.6.1</w:t>
      </w:r>
      <w:r w:rsidRPr="008D1499">
        <w:rPr>
          <w:spacing w:val="0"/>
          <w:w w:val="100"/>
          <w:kern w:val="0"/>
          <w:sz w:val="20"/>
          <w:lang w:val="zh-CN" w:eastAsia="zh-CN"/>
        </w:rPr>
        <w:t>类似。</w:t>
      </w:r>
    </w:p>
  </w:footnote>
  <w:footnote w:id="36">
    <w:p w14:paraId="77EBFBD6" w14:textId="50D312F4" w:rsidR="005C3B1C" w:rsidRPr="008D1499" w:rsidRDefault="00071517"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spacing w:val="0"/>
          <w:w w:val="100"/>
          <w:kern w:val="0"/>
          <w:sz w:val="20"/>
          <w:vertAlign w:val="superscript"/>
          <w:lang w:eastAsia="zh-CN"/>
        </w:rPr>
        <w:t>3</w:t>
      </w:r>
      <w:r w:rsidR="00BB2C7B">
        <w:rPr>
          <w:spacing w:val="0"/>
          <w:w w:val="100"/>
          <w:kern w:val="0"/>
          <w:sz w:val="20"/>
          <w:vertAlign w:val="superscript"/>
          <w:lang w:eastAsia="zh-CN"/>
        </w:rPr>
        <w:t xml:space="preserve">5 </w:t>
      </w:r>
      <w:r w:rsidR="00BB2C7B" w:rsidRPr="008D1499">
        <w:rPr>
          <w:spacing w:val="0"/>
          <w:w w:val="100"/>
          <w:kern w:val="0"/>
          <w:sz w:val="20"/>
          <w:lang w:val="zh-CN" w:eastAsia="zh-CN"/>
        </w:rPr>
        <w:t>生物多样性及其组成部分的内在、生态、遗传、社会经济、科学、教育、文化、娱乐和美学价值；见第</w:t>
      </w:r>
      <w:r w:rsidR="00BB2C7B" w:rsidRPr="008D1499">
        <w:rPr>
          <w:spacing w:val="0"/>
          <w:w w:val="100"/>
          <w:kern w:val="0"/>
          <w:sz w:val="20"/>
          <w:lang w:val="zh-CN" w:eastAsia="zh-CN"/>
        </w:rPr>
        <w:t>X/9</w:t>
      </w:r>
      <w:r w:rsidR="00BB2C7B" w:rsidRPr="008D1499">
        <w:rPr>
          <w:spacing w:val="0"/>
          <w:w w:val="100"/>
          <w:kern w:val="0"/>
          <w:sz w:val="20"/>
          <w:lang w:val="zh-CN" w:eastAsia="zh-CN"/>
        </w:rPr>
        <w:t>号决定，第</w:t>
      </w:r>
      <w:r w:rsidR="00BB2C7B" w:rsidRPr="008D1499">
        <w:rPr>
          <w:spacing w:val="0"/>
          <w:w w:val="100"/>
          <w:kern w:val="0"/>
          <w:sz w:val="20"/>
          <w:lang w:val="zh-CN" w:eastAsia="zh-CN"/>
        </w:rPr>
        <w:t>9(b)(</w:t>
      </w:r>
      <w:r w:rsidR="00BB2C7B" w:rsidRPr="008D1499">
        <w:rPr>
          <w:spacing w:val="0"/>
          <w:w w:val="100"/>
          <w:kern w:val="0"/>
          <w:sz w:val="20"/>
          <w:lang w:val="zh-CN" w:eastAsia="zh-CN"/>
        </w:rPr>
        <w:t>二</w:t>
      </w:r>
      <w:r w:rsidR="00BB2C7B" w:rsidRPr="008D1499">
        <w:rPr>
          <w:spacing w:val="0"/>
          <w:w w:val="100"/>
          <w:kern w:val="0"/>
          <w:sz w:val="20"/>
          <w:lang w:val="zh-CN" w:eastAsia="zh-CN"/>
        </w:rPr>
        <w:t>)</w:t>
      </w:r>
      <w:r w:rsidR="00BB2C7B" w:rsidRPr="008D1499">
        <w:rPr>
          <w:spacing w:val="0"/>
          <w:w w:val="100"/>
          <w:kern w:val="0"/>
          <w:sz w:val="20"/>
          <w:lang w:val="zh-CN" w:eastAsia="zh-CN"/>
        </w:rPr>
        <w:t>段。</w:t>
      </w:r>
    </w:p>
  </w:footnote>
  <w:footnote w:id="37">
    <w:p w14:paraId="43BE5239" w14:textId="77777777" w:rsidR="00BF3872" w:rsidRPr="008D1499" w:rsidRDefault="00BF3872" w:rsidP="00BF3872">
      <w:pPr>
        <w:pStyle w:val="FootnoteText"/>
        <w:keepLines w:val="0"/>
        <w:suppressLineNumbers/>
        <w:suppressAutoHyphens/>
        <w:spacing w:after="60" w:line="240" w:lineRule="auto"/>
        <w:ind w:left="0" w:firstLine="0"/>
        <w:rPr>
          <w:spacing w:val="0"/>
          <w:w w:val="100"/>
          <w:kern w:val="0"/>
          <w:sz w:val="20"/>
          <w:szCs w:val="18"/>
          <w:lang w:eastAsia="zh-CN"/>
        </w:rPr>
      </w:pPr>
      <w:r w:rsidRPr="008D1499">
        <w:rPr>
          <w:spacing w:val="0"/>
          <w:w w:val="100"/>
          <w:kern w:val="0"/>
          <w:sz w:val="20"/>
          <w:vertAlign w:val="superscript"/>
          <w:lang w:eastAsia="zh-CN"/>
        </w:rPr>
        <w:t>3</w:t>
      </w:r>
      <w:r>
        <w:rPr>
          <w:spacing w:val="0"/>
          <w:w w:val="100"/>
          <w:kern w:val="0"/>
          <w:sz w:val="20"/>
          <w:vertAlign w:val="superscript"/>
          <w:lang w:eastAsia="zh-CN"/>
        </w:rPr>
        <w:t>6</w:t>
      </w:r>
      <w:r w:rsidRPr="008D1499">
        <w:rPr>
          <w:spacing w:val="0"/>
          <w:w w:val="100"/>
          <w:kern w:val="0"/>
          <w:sz w:val="20"/>
          <w:lang w:val="zh-CN" w:eastAsia="zh-CN"/>
        </w:rPr>
        <w:t>可持续发展目标</w:t>
      </w:r>
      <w:r w:rsidRPr="008D1499">
        <w:rPr>
          <w:spacing w:val="0"/>
          <w:w w:val="100"/>
          <w:kern w:val="0"/>
          <w:sz w:val="20"/>
          <w:lang w:val="zh-CN" w:eastAsia="zh-CN"/>
        </w:rPr>
        <w:t xml:space="preserve"> 12.8</w:t>
      </w:r>
      <w:r w:rsidRPr="008D1499">
        <w:rPr>
          <w:spacing w:val="0"/>
          <w:w w:val="100"/>
          <w:kern w:val="0"/>
          <w:sz w:val="20"/>
          <w:lang w:val="zh-CN" w:eastAsia="zh-CN"/>
        </w:rPr>
        <w:t>，经修正以反映生物多样性价值的作用以及已采取行动。</w:t>
      </w:r>
    </w:p>
    <w:p w14:paraId="47B39BEB" w14:textId="1DA8DFFD" w:rsidR="00BF3872" w:rsidRPr="008D1499" w:rsidRDefault="00BF3872" w:rsidP="00BF3872">
      <w:pPr>
        <w:pStyle w:val="FootnoteText"/>
        <w:keepLines w:val="0"/>
        <w:suppressLineNumbers/>
        <w:suppressAutoHyphens/>
        <w:spacing w:after="60" w:line="240" w:lineRule="auto"/>
        <w:ind w:left="0" w:firstLine="0"/>
        <w:rPr>
          <w:spacing w:val="0"/>
          <w:w w:val="100"/>
          <w:kern w:val="0"/>
          <w:sz w:val="20"/>
          <w:szCs w:val="18"/>
          <w:lang w:eastAsia="zh-CN"/>
        </w:rPr>
      </w:pPr>
      <w:r w:rsidRPr="00BF3872">
        <w:rPr>
          <w:spacing w:val="0"/>
          <w:w w:val="100"/>
          <w:kern w:val="0"/>
          <w:sz w:val="20"/>
          <w:vertAlign w:val="superscript"/>
          <w:lang w:eastAsia="zh-CN"/>
        </w:rPr>
        <w:t xml:space="preserve">37 </w:t>
      </w:r>
      <w:r w:rsidRPr="008D1499">
        <w:rPr>
          <w:spacing w:val="0"/>
          <w:w w:val="100"/>
          <w:kern w:val="0"/>
          <w:sz w:val="20"/>
          <w:lang w:val="zh-CN" w:eastAsia="zh-CN"/>
        </w:rPr>
        <w:t>可持续发展目标指标</w:t>
      </w:r>
      <w:r w:rsidRPr="008D1499">
        <w:rPr>
          <w:spacing w:val="0"/>
          <w:w w:val="100"/>
          <w:kern w:val="0"/>
          <w:sz w:val="20"/>
          <w:lang w:val="zh-CN" w:eastAsia="zh-CN"/>
        </w:rPr>
        <w:t>12.8.1</w:t>
      </w:r>
      <w:r w:rsidRPr="008D1499">
        <w:rPr>
          <w:spacing w:val="0"/>
          <w:w w:val="100"/>
          <w:kern w:val="0"/>
          <w:sz w:val="20"/>
          <w:lang w:val="zh-CN" w:eastAsia="zh-CN"/>
        </w:rPr>
        <w:t>，经作出部分修正。</w:t>
      </w:r>
    </w:p>
  </w:footnote>
  <w:footnote w:id="38">
    <w:p w14:paraId="11E2C511" w14:textId="543AE9F1" w:rsidR="00BF3872" w:rsidRPr="008D1499" w:rsidRDefault="00BF3872" w:rsidP="00BF3872">
      <w:pPr>
        <w:pStyle w:val="FootnoteText"/>
        <w:keepLines w:val="0"/>
        <w:suppressLineNumbers/>
        <w:suppressAutoHyphens/>
        <w:spacing w:after="60" w:line="240" w:lineRule="auto"/>
        <w:ind w:left="0" w:firstLine="0"/>
        <w:rPr>
          <w:spacing w:val="0"/>
          <w:w w:val="100"/>
          <w:kern w:val="0"/>
          <w:sz w:val="20"/>
          <w:lang w:eastAsia="zh-CN"/>
        </w:rPr>
      </w:pPr>
      <w:r>
        <w:rPr>
          <w:spacing w:val="0"/>
          <w:w w:val="100"/>
          <w:kern w:val="0"/>
          <w:sz w:val="20"/>
          <w:vertAlign w:val="superscript"/>
          <w:lang w:eastAsia="zh-CN"/>
        </w:rPr>
        <w:t xml:space="preserve">38 </w:t>
      </w:r>
      <w:r w:rsidRPr="008D1499">
        <w:rPr>
          <w:spacing w:val="0"/>
          <w:w w:val="100"/>
          <w:kern w:val="0"/>
          <w:sz w:val="20"/>
          <w:vertAlign w:val="superscript"/>
          <w:lang w:eastAsia="zh-CN"/>
        </w:rPr>
        <w:t xml:space="preserve"> </w:t>
      </w:r>
      <w:hyperlink r:id="rId19" w:anchor="uebt-biodiversity-barometer-2018" w:history="1">
        <w:r w:rsidRPr="008D1499">
          <w:rPr>
            <w:rStyle w:val="Hyperlink"/>
            <w:spacing w:val="0"/>
            <w:w w:val="100"/>
            <w:kern w:val="0"/>
            <w:sz w:val="20"/>
          </w:rPr>
          <w:t>http://www.biodiversitybarometer.org/#uebt-biodiversity-barometer-2018</w:t>
        </w:r>
      </w:hyperlink>
      <w:r w:rsidRPr="008D1499">
        <w:rPr>
          <w:spacing w:val="0"/>
          <w:w w:val="100"/>
          <w:kern w:val="0"/>
          <w:sz w:val="20"/>
          <w:lang w:eastAsia="zh-CN"/>
        </w:rPr>
        <w:t>。</w:t>
      </w:r>
    </w:p>
  </w:footnote>
  <w:footnote w:id="39">
    <w:p w14:paraId="6FC16A34" w14:textId="69F984B2" w:rsidR="005C3B1C" w:rsidRPr="00B16CD2" w:rsidRDefault="005C3B1C" w:rsidP="00277F1E">
      <w:pPr>
        <w:pStyle w:val="CommentText"/>
        <w:suppressLineNumbers/>
        <w:suppressAutoHyphens/>
        <w:spacing w:after="60" w:line="240" w:lineRule="auto"/>
        <w:rPr>
          <w:rFonts w:eastAsia="SimSun"/>
          <w:sz w:val="20"/>
          <w:szCs w:val="18"/>
        </w:rPr>
      </w:pPr>
    </w:p>
  </w:footnote>
  <w:footnote w:id="40">
    <w:p w14:paraId="65074B95" w14:textId="57B979B1" w:rsidR="00BF3872" w:rsidRPr="00637FC9" w:rsidRDefault="00BF3872" w:rsidP="00BF3872">
      <w:pPr>
        <w:pStyle w:val="CommentText"/>
        <w:suppressLineNumbers/>
        <w:suppressAutoHyphens/>
        <w:spacing w:after="60" w:line="240" w:lineRule="auto"/>
        <w:rPr>
          <w:kern w:val="22"/>
          <w:sz w:val="18"/>
          <w:szCs w:val="18"/>
          <w:lang w:val="en-GB"/>
        </w:rPr>
      </w:pPr>
      <w:r w:rsidRPr="00BF3872">
        <w:rPr>
          <w:rFonts w:eastAsia="SimSun"/>
          <w:noProof/>
          <w:sz w:val="20"/>
          <w:szCs w:val="8"/>
          <w:vertAlign w:val="superscript"/>
        </w:rPr>
        <w:footnoteRef/>
      </w:r>
      <w:r w:rsidRPr="00BF3872">
        <w:rPr>
          <w:rFonts w:eastAsia="SimSun"/>
          <w:noProof/>
          <w:sz w:val="18"/>
          <w:szCs w:val="18"/>
          <w:vertAlign w:val="superscript"/>
          <w:lang w:val="en-GB"/>
        </w:rPr>
        <w:t xml:space="preserve"> </w:t>
      </w:r>
      <w:r w:rsidRPr="008D1499">
        <w:rPr>
          <w:rFonts w:eastAsia="SimSun"/>
          <w:noProof/>
          <w:sz w:val="20"/>
          <w:szCs w:val="20"/>
          <w:lang w:val="zh-CN"/>
        </w:rPr>
        <w:t>参与是指潜在受益者参与发展干预措施的规划、设计、实施以及后续维护。它意味着将各类群体动员起来，以管理资源并做出影响他们生活的决定；</w:t>
      </w:r>
      <w:hyperlink r:id="rId20" w:history="1">
        <w:r w:rsidRPr="008D1499">
          <w:rPr>
            <w:rStyle w:val="Hyperlink"/>
            <w:rFonts w:eastAsia="SimSun"/>
            <w:sz w:val="20"/>
            <w:szCs w:val="18"/>
            <w:lang w:val="en-GB"/>
          </w:rPr>
          <w:t>https://www.socialcapitalresearch.com/designing-social-capital-sensitive-participation-methodologies/definition-participation/</w:t>
        </w:r>
      </w:hyperlink>
      <w:r w:rsidRPr="00277F1E">
        <w:rPr>
          <w:rFonts w:eastAsia="SimSun"/>
          <w:sz w:val="22"/>
          <w:lang w:val="zh-CN"/>
        </w:rPr>
        <w:t xml:space="preserve"> </w:t>
      </w:r>
      <w:r w:rsidRPr="00277F1E">
        <w:rPr>
          <w:rFonts w:eastAsia="SimSun" w:hint="eastAsia"/>
          <w:sz w:val="22"/>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1BD8" w14:textId="16032221" w:rsidR="00555B5D" w:rsidRPr="006550FB" w:rsidRDefault="00555B5D" w:rsidP="00B16CD2">
    <w:pPr>
      <w:pStyle w:val="Header"/>
      <w:tabs>
        <w:tab w:val="clear" w:pos="4320"/>
        <w:tab w:val="clear" w:pos="8640"/>
      </w:tabs>
      <w:kinsoku w:val="0"/>
      <w:overflowPunct w:val="0"/>
      <w:autoSpaceDE w:val="0"/>
      <w:autoSpaceDN w:val="0"/>
      <w:spacing w:after="0" w:line="240" w:lineRule="auto"/>
      <w:rPr>
        <w:kern w:val="22"/>
        <w:sz w:val="24"/>
        <w:szCs w:val="24"/>
        <w:lang w:val="en-GB"/>
      </w:rPr>
    </w:pPr>
    <w:r w:rsidRPr="006550FB">
      <w:rPr>
        <w:kern w:val="22"/>
        <w:sz w:val="24"/>
        <w:szCs w:val="24"/>
        <w:lang w:val="en-GB"/>
      </w:rPr>
      <w:t>CBD/SBI/3/13</w:t>
    </w:r>
  </w:p>
  <w:p w14:paraId="79951671" w14:textId="5A03535E" w:rsidR="00555B5D" w:rsidRDefault="00555B5D" w:rsidP="00B16CD2">
    <w:pPr>
      <w:pStyle w:val="Header"/>
      <w:tabs>
        <w:tab w:val="clear" w:pos="4320"/>
        <w:tab w:val="clear" w:pos="8640"/>
      </w:tabs>
      <w:kinsoku w:val="0"/>
      <w:overflowPunct w:val="0"/>
      <w:autoSpaceDE w:val="0"/>
      <w:autoSpaceDN w:val="0"/>
      <w:spacing w:after="0" w:line="240" w:lineRule="auto"/>
      <w:rPr>
        <w:kern w:val="22"/>
        <w:sz w:val="24"/>
        <w:szCs w:val="24"/>
        <w:lang w:val="en-GB"/>
      </w:rPr>
    </w:pPr>
    <w:r w:rsidRPr="006550FB">
      <w:rPr>
        <w:kern w:val="22"/>
        <w:sz w:val="24"/>
        <w:szCs w:val="24"/>
        <w:lang w:val="en-GB"/>
      </w:rPr>
      <w:t xml:space="preserve">Page </w:t>
    </w:r>
    <w:r w:rsidRPr="006550FB">
      <w:rPr>
        <w:kern w:val="22"/>
        <w:sz w:val="24"/>
        <w:szCs w:val="24"/>
        <w:lang w:val="en-GB"/>
      </w:rPr>
      <w:fldChar w:fldCharType="begin"/>
    </w:r>
    <w:r w:rsidRPr="006550FB">
      <w:rPr>
        <w:kern w:val="22"/>
        <w:sz w:val="24"/>
        <w:szCs w:val="24"/>
        <w:lang w:val="en-GB"/>
      </w:rPr>
      <w:instrText xml:space="preserve"> PAGE   \* MERGEFORMAT </w:instrText>
    </w:r>
    <w:r w:rsidRPr="006550FB">
      <w:rPr>
        <w:kern w:val="22"/>
        <w:sz w:val="24"/>
        <w:szCs w:val="24"/>
        <w:lang w:val="en-GB"/>
      </w:rPr>
      <w:fldChar w:fldCharType="separate"/>
    </w:r>
    <w:r w:rsidR="0000515D" w:rsidRPr="006550FB">
      <w:rPr>
        <w:kern w:val="22"/>
        <w:sz w:val="24"/>
        <w:szCs w:val="24"/>
        <w:lang w:val="en-GB"/>
      </w:rPr>
      <w:t>10</w:t>
    </w:r>
    <w:r w:rsidRPr="006550FB">
      <w:rPr>
        <w:kern w:val="22"/>
        <w:sz w:val="24"/>
        <w:szCs w:val="24"/>
        <w:lang w:val="en-GB"/>
      </w:rPr>
      <w:fldChar w:fldCharType="end"/>
    </w:r>
  </w:p>
  <w:p w14:paraId="4CA2156A" w14:textId="77777777" w:rsidR="006550FB" w:rsidRPr="006550FB" w:rsidRDefault="006550FB" w:rsidP="00B16CD2">
    <w:pPr>
      <w:pStyle w:val="Header"/>
      <w:tabs>
        <w:tab w:val="clear" w:pos="4320"/>
        <w:tab w:val="clear" w:pos="8640"/>
      </w:tabs>
      <w:kinsoku w:val="0"/>
      <w:overflowPunct w:val="0"/>
      <w:autoSpaceDE w:val="0"/>
      <w:autoSpaceDN w:val="0"/>
      <w:spacing w:after="0" w:line="240" w:lineRule="auto"/>
      <w:rPr>
        <w:kern w:val="22"/>
        <w:sz w:val="24"/>
        <w:szCs w:val="24"/>
        <w:lang w:val="en-GB"/>
      </w:rPr>
    </w:pPr>
  </w:p>
  <w:p w14:paraId="678AD93F" w14:textId="77777777" w:rsidR="00555B5D" w:rsidRPr="0018734D" w:rsidRDefault="00555B5D" w:rsidP="00B16CD2">
    <w:pPr>
      <w:pStyle w:val="Header"/>
      <w:tabs>
        <w:tab w:val="clear" w:pos="4320"/>
        <w:tab w:val="clear" w:pos="8640"/>
      </w:tabs>
      <w:kinsoku w:val="0"/>
      <w:overflowPunct w:val="0"/>
      <w:autoSpaceDE w:val="0"/>
      <w:autoSpaceDN w:val="0"/>
      <w:spacing w:after="0" w:line="240" w:lineRule="auto"/>
      <w:rPr>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6119" w14:textId="0904E255" w:rsidR="00555B5D" w:rsidRPr="006550FB" w:rsidRDefault="00555B5D" w:rsidP="00B16CD2">
    <w:pPr>
      <w:pStyle w:val="Header"/>
      <w:tabs>
        <w:tab w:val="clear" w:pos="4320"/>
        <w:tab w:val="clear" w:pos="8640"/>
      </w:tabs>
      <w:kinsoku w:val="0"/>
      <w:overflowPunct w:val="0"/>
      <w:autoSpaceDE w:val="0"/>
      <w:autoSpaceDN w:val="0"/>
      <w:spacing w:after="0" w:line="240" w:lineRule="auto"/>
      <w:jc w:val="right"/>
      <w:rPr>
        <w:kern w:val="22"/>
        <w:sz w:val="24"/>
        <w:szCs w:val="24"/>
        <w:lang w:val="en-GB"/>
      </w:rPr>
    </w:pPr>
    <w:r w:rsidRPr="006550FB">
      <w:rPr>
        <w:kern w:val="22"/>
        <w:sz w:val="24"/>
        <w:szCs w:val="24"/>
        <w:lang w:val="en-GB"/>
      </w:rPr>
      <w:t>CBD/SBI/3/13</w:t>
    </w:r>
  </w:p>
  <w:p w14:paraId="0D39FFBC" w14:textId="011C5C4D" w:rsidR="00555B5D" w:rsidRPr="006550FB" w:rsidRDefault="00555B5D" w:rsidP="00B16CD2">
    <w:pPr>
      <w:pStyle w:val="Header"/>
      <w:tabs>
        <w:tab w:val="clear" w:pos="4320"/>
        <w:tab w:val="clear" w:pos="8640"/>
      </w:tabs>
      <w:kinsoku w:val="0"/>
      <w:overflowPunct w:val="0"/>
      <w:autoSpaceDE w:val="0"/>
      <w:autoSpaceDN w:val="0"/>
      <w:spacing w:after="0" w:line="240" w:lineRule="auto"/>
      <w:jc w:val="right"/>
      <w:rPr>
        <w:kern w:val="22"/>
        <w:sz w:val="24"/>
        <w:szCs w:val="24"/>
        <w:lang w:val="en-GB"/>
      </w:rPr>
    </w:pPr>
    <w:r w:rsidRPr="006550FB">
      <w:rPr>
        <w:kern w:val="22"/>
        <w:sz w:val="24"/>
        <w:szCs w:val="24"/>
        <w:lang w:val="en-GB"/>
      </w:rPr>
      <w:t xml:space="preserve">Page </w:t>
    </w:r>
    <w:r w:rsidRPr="006550FB">
      <w:rPr>
        <w:kern w:val="22"/>
        <w:sz w:val="24"/>
        <w:szCs w:val="24"/>
        <w:lang w:val="en-GB"/>
      </w:rPr>
      <w:fldChar w:fldCharType="begin"/>
    </w:r>
    <w:r w:rsidRPr="006550FB">
      <w:rPr>
        <w:kern w:val="22"/>
        <w:sz w:val="24"/>
        <w:szCs w:val="24"/>
        <w:lang w:val="en-GB"/>
      </w:rPr>
      <w:instrText xml:space="preserve"> PAGE   \* MERGEFORMAT </w:instrText>
    </w:r>
    <w:r w:rsidRPr="006550FB">
      <w:rPr>
        <w:kern w:val="22"/>
        <w:sz w:val="24"/>
        <w:szCs w:val="24"/>
        <w:lang w:val="en-GB"/>
      </w:rPr>
      <w:fldChar w:fldCharType="separate"/>
    </w:r>
    <w:r w:rsidR="0000515D" w:rsidRPr="006550FB">
      <w:rPr>
        <w:kern w:val="22"/>
        <w:sz w:val="24"/>
        <w:szCs w:val="24"/>
        <w:lang w:val="en-GB"/>
      </w:rPr>
      <w:t>11</w:t>
    </w:r>
    <w:r w:rsidRPr="006550FB">
      <w:rPr>
        <w:kern w:val="22"/>
        <w:sz w:val="24"/>
        <w:szCs w:val="24"/>
        <w:lang w:val="en-GB"/>
      </w:rPr>
      <w:fldChar w:fldCharType="end"/>
    </w:r>
  </w:p>
  <w:p w14:paraId="380DB2D1" w14:textId="77777777" w:rsidR="006550FB" w:rsidRPr="0018734D" w:rsidRDefault="006550FB" w:rsidP="00B16CD2">
    <w:pPr>
      <w:pStyle w:val="Header"/>
      <w:tabs>
        <w:tab w:val="clear" w:pos="4320"/>
        <w:tab w:val="clear" w:pos="8640"/>
      </w:tabs>
      <w:kinsoku w:val="0"/>
      <w:overflowPunct w:val="0"/>
      <w:autoSpaceDE w:val="0"/>
      <w:autoSpaceDN w:val="0"/>
      <w:spacing w:after="0" w:line="240" w:lineRule="auto"/>
      <w:jc w:val="right"/>
      <w:rPr>
        <w:kern w:val="22"/>
        <w:sz w:val="22"/>
        <w:szCs w:val="22"/>
        <w:lang w:val="en-GB"/>
      </w:rPr>
    </w:pPr>
  </w:p>
  <w:p w14:paraId="05148852" w14:textId="77777777" w:rsidR="00555B5D" w:rsidRPr="0018734D" w:rsidRDefault="00555B5D" w:rsidP="00B16CD2">
    <w:pPr>
      <w:pStyle w:val="Header"/>
      <w:tabs>
        <w:tab w:val="clear" w:pos="4320"/>
        <w:tab w:val="clear" w:pos="8640"/>
      </w:tabs>
      <w:kinsoku w:val="0"/>
      <w:overflowPunct w:val="0"/>
      <w:autoSpaceDE w:val="0"/>
      <w:autoSpaceDN w:val="0"/>
      <w:spacing w:after="0" w:line="240" w:lineRule="auto"/>
      <w:jc w:val="right"/>
      <w:rPr>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hybridMultilevel"/>
    <w:tmpl w:val="935810F4"/>
    <w:lvl w:ilvl="0" w:tplc="19C64072">
      <w:start w:val="1"/>
      <w:numFmt w:val="chineseCountingThousand"/>
      <w:lvlText w:val="%1."/>
      <w:lvlJc w:val="left"/>
      <w:pPr>
        <w:ind w:left="1440" w:hanging="720"/>
      </w:pPr>
      <w:rPr>
        <w:rFonts w:hint="eastAsi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00179"/>
    <w:multiLevelType w:val="hybridMultilevel"/>
    <w:tmpl w:val="5B52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13F4B"/>
    <w:multiLevelType w:val="hybridMultilevel"/>
    <w:tmpl w:val="EBB64EF2"/>
    <w:lvl w:ilvl="0" w:tplc="68FAB14A">
      <w:start w:val="1"/>
      <w:numFmt w:val="japaneseCounting"/>
      <w:lvlText w:val="%1．"/>
      <w:lvlJc w:val="left"/>
      <w:pPr>
        <w:ind w:left="3855" w:hanging="450"/>
      </w:pPr>
      <w:rPr>
        <w:rFonts w:hint="default"/>
      </w:rPr>
    </w:lvl>
    <w:lvl w:ilvl="1" w:tplc="04090019" w:tentative="1">
      <w:start w:val="1"/>
      <w:numFmt w:val="lowerLetter"/>
      <w:lvlText w:val="%2)"/>
      <w:lvlJc w:val="left"/>
      <w:pPr>
        <w:ind w:left="4245" w:hanging="420"/>
      </w:pPr>
    </w:lvl>
    <w:lvl w:ilvl="2" w:tplc="0409001B" w:tentative="1">
      <w:start w:val="1"/>
      <w:numFmt w:val="lowerRoman"/>
      <w:lvlText w:val="%3."/>
      <w:lvlJc w:val="right"/>
      <w:pPr>
        <w:ind w:left="4665" w:hanging="420"/>
      </w:pPr>
    </w:lvl>
    <w:lvl w:ilvl="3" w:tplc="0409000F" w:tentative="1">
      <w:start w:val="1"/>
      <w:numFmt w:val="decimal"/>
      <w:lvlText w:val="%4."/>
      <w:lvlJc w:val="left"/>
      <w:pPr>
        <w:ind w:left="5085" w:hanging="420"/>
      </w:pPr>
    </w:lvl>
    <w:lvl w:ilvl="4" w:tplc="04090019" w:tentative="1">
      <w:start w:val="1"/>
      <w:numFmt w:val="lowerLetter"/>
      <w:lvlText w:val="%5)"/>
      <w:lvlJc w:val="left"/>
      <w:pPr>
        <w:ind w:left="5505" w:hanging="420"/>
      </w:pPr>
    </w:lvl>
    <w:lvl w:ilvl="5" w:tplc="0409001B" w:tentative="1">
      <w:start w:val="1"/>
      <w:numFmt w:val="lowerRoman"/>
      <w:lvlText w:val="%6."/>
      <w:lvlJc w:val="right"/>
      <w:pPr>
        <w:ind w:left="5925" w:hanging="420"/>
      </w:pPr>
    </w:lvl>
    <w:lvl w:ilvl="6" w:tplc="0409000F" w:tentative="1">
      <w:start w:val="1"/>
      <w:numFmt w:val="decimal"/>
      <w:lvlText w:val="%7."/>
      <w:lvlJc w:val="left"/>
      <w:pPr>
        <w:ind w:left="6345" w:hanging="420"/>
      </w:pPr>
    </w:lvl>
    <w:lvl w:ilvl="7" w:tplc="04090019" w:tentative="1">
      <w:start w:val="1"/>
      <w:numFmt w:val="lowerLetter"/>
      <w:lvlText w:val="%8)"/>
      <w:lvlJc w:val="left"/>
      <w:pPr>
        <w:ind w:left="6765" w:hanging="420"/>
      </w:pPr>
    </w:lvl>
    <w:lvl w:ilvl="8" w:tplc="0409001B" w:tentative="1">
      <w:start w:val="1"/>
      <w:numFmt w:val="lowerRoman"/>
      <w:lvlText w:val="%9."/>
      <w:lvlJc w:val="right"/>
      <w:pPr>
        <w:ind w:left="7185" w:hanging="420"/>
      </w:pPr>
    </w:lvl>
  </w:abstractNum>
  <w:abstractNum w:abstractNumId="4" w15:restartNumberingAfterBreak="0">
    <w:nsid w:val="2BB045BA"/>
    <w:multiLevelType w:val="hybridMultilevel"/>
    <w:tmpl w:val="4EA0DE3E"/>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5F06FE0"/>
    <w:multiLevelType w:val="multilevel"/>
    <w:tmpl w:val="84B2466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0165948"/>
    <w:multiLevelType w:val="hybridMultilevel"/>
    <w:tmpl w:val="ED5201FA"/>
    <w:lvl w:ilvl="0" w:tplc="4A168ECC">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10ECF"/>
    <w:multiLevelType w:val="hybridMultilevel"/>
    <w:tmpl w:val="EB501578"/>
    <w:lvl w:ilvl="0" w:tplc="E214DC66">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4E208A"/>
    <w:multiLevelType w:val="multilevel"/>
    <w:tmpl w:val="EF5C56F0"/>
    <w:lvl w:ilvl="0">
      <w:start w:val="1"/>
      <w:numFmt w:val="lowerLetter"/>
      <w:lvlText w:val="(%1)"/>
      <w:lvlJc w:val="left"/>
      <w:pPr>
        <w:tabs>
          <w:tab w:val="num" w:pos="1080"/>
        </w:tabs>
        <w:ind w:left="720" w:firstLine="0"/>
      </w:pPr>
      <w:rPr>
        <w:rFonts w:hint="default"/>
        <w:b w:val="0"/>
        <w:i w:val="0"/>
        <w:sz w:val="24"/>
        <w:szCs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630C30D2"/>
    <w:lvl w:ilvl="0">
      <w:start w:val="1"/>
      <w:numFmt w:val="decimal"/>
      <w:pStyle w:val="Para10"/>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0701FE"/>
    <w:multiLevelType w:val="hybridMultilevel"/>
    <w:tmpl w:val="BFDC0EB6"/>
    <w:lvl w:ilvl="0" w:tplc="D92C3096">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7E1A3E"/>
    <w:multiLevelType w:val="multilevel"/>
    <w:tmpl w:val="6374BC8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i w:val="0"/>
        <w:i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386E70"/>
    <w:multiLevelType w:val="hybridMultilevel"/>
    <w:tmpl w:val="1C0E9296"/>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B41F90"/>
    <w:multiLevelType w:val="hybridMultilevel"/>
    <w:tmpl w:val="4A9A506C"/>
    <w:lvl w:ilvl="0" w:tplc="91F86BE6">
      <w:start w:val="1"/>
      <w:numFmt w:val="chineseCountingThousand"/>
      <w:lvlText w:val="%1."/>
      <w:lvlJc w:val="left"/>
      <w:pPr>
        <w:ind w:left="5541" w:hanging="720"/>
      </w:pPr>
      <w:rPr>
        <w:rFonts w:ascii="SimHei" w:eastAsia="SimHei" w:hAnsi="SimHe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1558DD"/>
    <w:multiLevelType w:val="multilevel"/>
    <w:tmpl w:val="C7B4C7C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7BB06317"/>
    <w:multiLevelType w:val="multilevel"/>
    <w:tmpl w:val="4F6E98D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2" w15:restartNumberingAfterBreak="0">
    <w:nsid w:val="7E5E2CFC"/>
    <w:multiLevelType w:val="hybridMultilevel"/>
    <w:tmpl w:val="D74E870A"/>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lvl w:ilvl="0">
        <w:start w:val="1"/>
        <w:numFmt w:val="decimal"/>
        <w:pStyle w:val="Para10"/>
        <w:lvlText w:val="%1."/>
        <w:lvlJc w:val="left"/>
        <w:pPr>
          <w:tabs>
            <w:tab w:val="num" w:pos="360"/>
          </w:tabs>
          <w:ind w:left="0" w:firstLine="0"/>
        </w:pPr>
        <w:rPr>
          <w:rFonts w:ascii="Times New Roman" w:hAnsi="Times New Roman" w:hint="default"/>
          <w:b w:val="0"/>
          <w:i w:val="0"/>
          <w:sz w:val="22"/>
        </w:rPr>
      </w:lvl>
    </w:lvlOverride>
  </w:num>
  <w:num w:numId="3">
    <w:abstractNumId w:val="10"/>
  </w:num>
  <w:num w:numId="4">
    <w:abstractNumId w:val="17"/>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0"/>
  </w:num>
  <w:num w:numId="10">
    <w:abstractNumId w:val="19"/>
  </w:num>
  <w:num w:numId="11">
    <w:abstractNumId w:val="21"/>
  </w:num>
  <w:num w:numId="12">
    <w:abstractNumId w:val="11"/>
  </w:num>
  <w:num w:numId="13">
    <w:abstractNumId w:val="7"/>
  </w:num>
  <w:num w:numId="14">
    <w:abstractNumId w:val="15"/>
  </w:num>
  <w:num w:numId="15">
    <w:abstractNumId w:val="1"/>
    <w:lvlOverride w:ilvl="0">
      <w:lvl w:ilvl="0" w:tplc="E3E464E0">
        <w:start w:val="1"/>
        <w:numFmt w:val="lowerLetter"/>
        <w:lvlText w:val="(%1)"/>
        <w:lvlJc w:val="left"/>
        <w:pPr>
          <w:ind w:left="720" w:hanging="360"/>
        </w:pPr>
        <w:rPr>
          <w:rFonts w:hint="default"/>
        </w:rPr>
      </w:lvl>
    </w:lvlOverride>
  </w:num>
  <w:num w:numId="16">
    <w:abstractNumId w:val="14"/>
    <w:lvlOverride w:ilvl="0">
      <w:lvl w:ilvl="0" w:tplc="E3E464E0">
        <w:start w:val="1"/>
        <w:numFmt w:val="lowerLetter"/>
        <w:lvlText w:val="(%1)"/>
        <w:lvlJc w:val="left"/>
        <w:pPr>
          <w:ind w:left="720" w:hanging="360"/>
        </w:pPr>
        <w:rPr>
          <w:rFonts w:hint="default"/>
        </w:rPr>
      </w:lvl>
    </w:lvlOverride>
  </w:num>
  <w:num w:numId="17">
    <w:abstractNumId w:val="16"/>
    <w:lvlOverride w:ilvl="0">
      <w:lvl w:ilvl="0" w:tplc="E3E464E0">
        <w:start w:val="1"/>
        <w:numFmt w:val="lowerLetter"/>
        <w:lvlText w:val="(%1)"/>
        <w:lvlJc w:val="left"/>
        <w:pPr>
          <w:ind w:left="720" w:hanging="360"/>
        </w:pPr>
        <w:rPr>
          <w:rFonts w:hint="default"/>
        </w:rPr>
      </w:lvl>
    </w:lvlOverride>
  </w:num>
  <w:num w:numId="18">
    <w:abstractNumId w:val="22"/>
    <w:lvlOverride w:ilvl="0">
      <w:lvl w:ilvl="0" w:tplc="E3E464E0">
        <w:start w:val="1"/>
        <w:numFmt w:val="lowerLetter"/>
        <w:lvlText w:val="(%1)"/>
        <w:lvlJc w:val="left"/>
        <w:pPr>
          <w:ind w:left="720" w:hanging="360"/>
        </w:pPr>
        <w:rPr>
          <w:rFonts w:hint="default"/>
        </w:rPr>
      </w:lvl>
    </w:lvlOverride>
  </w:num>
  <w:num w:numId="19">
    <w:abstractNumId w:val="9"/>
    <w:lvlOverride w:ilvl="0">
      <w:lvl w:ilvl="0" w:tplc="E214DC66">
        <w:start w:val="1"/>
        <w:numFmt w:val="lowerLetter"/>
        <w:lvlText w:val="(%1)"/>
        <w:lvlJc w:val="left"/>
        <w:pPr>
          <w:ind w:left="1080" w:hanging="360"/>
        </w:pPr>
        <w:rPr>
          <w:rFonts w:hint="default"/>
          <w:b w:val="0"/>
          <w:bCs/>
        </w:rPr>
      </w:lvl>
    </w:lvlOverride>
  </w:num>
  <w:num w:numId="20">
    <w:abstractNumId w:val="13"/>
    <w:lvlOverride w:ilvl="0">
      <w:lvl w:ilvl="0" w:tplc="D92C3096">
        <w:start w:val="1"/>
        <w:numFmt w:val="lowerLetter"/>
        <w:lvlText w:val="(%1)"/>
        <w:lvlJc w:val="left"/>
        <w:pPr>
          <w:ind w:left="720" w:hanging="360"/>
        </w:pPr>
        <w:rPr>
          <w:rFonts w:hint="default"/>
          <w:b w:val="0"/>
          <w:bCs/>
          <w:i w:val="0"/>
          <w:iCs/>
        </w:rPr>
      </w:lvl>
    </w:lvlOverride>
  </w:num>
  <w:num w:numId="21">
    <w:abstractNumId w:val="4"/>
    <w:lvlOverride w:ilvl="0">
      <w:lvl w:ilvl="0" w:tplc="E3E464E0">
        <w:start w:val="1"/>
        <w:numFmt w:val="lowerLetter"/>
        <w:lvlText w:val="(%1)"/>
        <w:lvlJc w:val="left"/>
        <w:pPr>
          <w:ind w:left="720" w:hanging="360"/>
        </w:pPr>
        <w:rPr>
          <w:rFonts w:hint="default"/>
        </w:rPr>
      </w:lvl>
    </w:lvlOverride>
  </w:num>
  <w:num w:numId="22">
    <w:abstractNumId w:val="12"/>
  </w:num>
  <w:num w:numId="23">
    <w:abstractNumId w:val="4"/>
  </w:num>
  <w:num w:numId="24">
    <w:abstractNumId w:val="1"/>
  </w:num>
  <w:num w:numId="25">
    <w:abstractNumId w:val="14"/>
  </w:num>
  <w:num w:numId="26">
    <w:abstractNumId w:val="16"/>
  </w:num>
  <w:num w:numId="27">
    <w:abstractNumId w:val="22"/>
  </w:num>
  <w:num w:numId="28">
    <w:abstractNumId w:val="9"/>
  </w:num>
  <w:num w:numId="29">
    <w:abstractNumId w:val="13"/>
  </w:num>
  <w:num w:numId="30">
    <w:abstractNumId w:val="3"/>
  </w:num>
  <w:num w:numId="31">
    <w:abstractNumId w:val="18"/>
  </w:num>
  <w:num w:numId="32">
    <w:abstractNumId w:val="12"/>
  </w:num>
  <w:num w:numId="33">
    <w:abstractNumId w:val="12"/>
  </w:num>
  <w:num w:numId="34">
    <w:abstractNumId w:val="12"/>
  </w:num>
  <w:num w:numId="3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4"/>
    <w:rsid w:val="00000614"/>
    <w:rsid w:val="000008A5"/>
    <w:rsid w:val="0000251C"/>
    <w:rsid w:val="000030A9"/>
    <w:rsid w:val="0000328D"/>
    <w:rsid w:val="00003777"/>
    <w:rsid w:val="000049F1"/>
    <w:rsid w:val="00004CAE"/>
    <w:rsid w:val="0000515D"/>
    <w:rsid w:val="00005A2A"/>
    <w:rsid w:val="00006644"/>
    <w:rsid w:val="00006B8C"/>
    <w:rsid w:val="00010BBD"/>
    <w:rsid w:val="00012D3B"/>
    <w:rsid w:val="00014E96"/>
    <w:rsid w:val="00015C9A"/>
    <w:rsid w:val="00017462"/>
    <w:rsid w:val="00017A4F"/>
    <w:rsid w:val="00022331"/>
    <w:rsid w:val="00022EC8"/>
    <w:rsid w:val="00024B3F"/>
    <w:rsid w:val="00024EE7"/>
    <w:rsid w:val="00025503"/>
    <w:rsid w:val="00025538"/>
    <w:rsid w:val="00025E6A"/>
    <w:rsid w:val="0002602A"/>
    <w:rsid w:val="00027107"/>
    <w:rsid w:val="000303EA"/>
    <w:rsid w:val="00030551"/>
    <w:rsid w:val="00030835"/>
    <w:rsid w:val="00030971"/>
    <w:rsid w:val="00032C96"/>
    <w:rsid w:val="00033B75"/>
    <w:rsid w:val="0003462D"/>
    <w:rsid w:val="000346BF"/>
    <w:rsid w:val="00034DF1"/>
    <w:rsid w:val="00035772"/>
    <w:rsid w:val="00035FBC"/>
    <w:rsid w:val="00036201"/>
    <w:rsid w:val="000372BC"/>
    <w:rsid w:val="00037858"/>
    <w:rsid w:val="00037FA8"/>
    <w:rsid w:val="00042375"/>
    <w:rsid w:val="00042F66"/>
    <w:rsid w:val="00043BC4"/>
    <w:rsid w:val="000448E6"/>
    <w:rsid w:val="00044E46"/>
    <w:rsid w:val="00045252"/>
    <w:rsid w:val="0004573D"/>
    <w:rsid w:val="0004591C"/>
    <w:rsid w:val="00045C53"/>
    <w:rsid w:val="000465B0"/>
    <w:rsid w:val="00047612"/>
    <w:rsid w:val="000477AE"/>
    <w:rsid w:val="00047A85"/>
    <w:rsid w:val="00047DAF"/>
    <w:rsid w:val="0005080F"/>
    <w:rsid w:val="00051D1E"/>
    <w:rsid w:val="00051F8D"/>
    <w:rsid w:val="0005295D"/>
    <w:rsid w:val="00052A0F"/>
    <w:rsid w:val="00052AE8"/>
    <w:rsid w:val="000537FA"/>
    <w:rsid w:val="000550EE"/>
    <w:rsid w:val="000555A8"/>
    <w:rsid w:val="00055729"/>
    <w:rsid w:val="000567E9"/>
    <w:rsid w:val="00060A7E"/>
    <w:rsid w:val="000655BF"/>
    <w:rsid w:val="00065660"/>
    <w:rsid w:val="00071517"/>
    <w:rsid w:val="00071DB0"/>
    <w:rsid w:val="00071E63"/>
    <w:rsid w:val="000720BC"/>
    <w:rsid w:val="000727D0"/>
    <w:rsid w:val="000729D3"/>
    <w:rsid w:val="000737FB"/>
    <w:rsid w:val="0007390F"/>
    <w:rsid w:val="00073CB9"/>
    <w:rsid w:val="00074C38"/>
    <w:rsid w:val="00074DF9"/>
    <w:rsid w:val="0007569C"/>
    <w:rsid w:val="00077419"/>
    <w:rsid w:val="00080DB3"/>
    <w:rsid w:val="00081FB9"/>
    <w:rsid w:val="00082381"/>
    <w:rsid w:val="00082C15"/>
    <w:rsid w:val="00082E8A"/>
    <w:rsid w:val="00082F56"/>
    <w:rsid w:val="000840B9"/>
    <w:rsid w:val="0008464E"/>
    <w:rsid w:val="000850B3"/>
    <w:rsid w:val="00086F52"/>
    <w:rsid w:val="00087319"/>
    <w:rsid w:val="00087A6D"/>
    <w:rsid w:val="00093D2C"/>
    <w:rsid w:val="000953E3"/>
    <w:rsid w:val="00095571"/>
    <w:rsid w:val="0009614D"/>
    <w:rsid w:val="0009683B"/>
    <w:rsid w:val="00096986"/>
    <w:rsid w:val="000A2533"/>
    <w:rsid w:val="000A255F"/>
    <w:rsid w:val="000A3853"/>
    <w:rsid w:val="000A5839"/>
    <w:rsid w:val="000A61C0"/>
    <w:rsid w:val="000A682B"/>
    <w:rsid w:val="000A7A40"/>
    <w:rsid w:val="000A7D30"/>
    <w:rsid w:val="000B07C2"/>
    <w:rsid w:val="000B0925"/>
    <w:rsid w:val="000B315A"/>
    <w:rsid w:val="000B3FA3"/>
    <w:rsid w:val="000B5C37"/>
    <w:rsid w:val="000B628D"/>
    <w:rsid w:val="000B63B3"/>
    <w:rsid w:val="000B7824"/>
    <w:rsid w:val="000C0643"/>
    <w:rsid w:val="000C06BC"/>
    <w:rsid w:val="000C0EC1"/>
    <w:rsid w:val="000C1344"/>
    <w:rsid w:val="000C1B14"/>
    <w:rsid w:val="000C1B66"/>
    <w:rsid w:val="000C1FD6"/>
    <w:rsid w:val="000C2048"/>
    <w:rsid w:val="000C214F"/>
    <w:rsid w:val="000C3031"/>
    <w:rsid w:val="000C42AA"/>
    <w:rsid w:val="000C47CD"/>
    <w:rsid w:val="000C5DAE"/>
    <w:rsid w:val="000C7397"/>
    <w:rsid w:val="000D1116"/>
    <w:rsid w:val="000D2C71"/>
    <w:rsid w:val="000D47F3"/>
    <w:rsid w:val="000D4F03"/>
    <w:rsid w:val="000D7607"/>
    <w:rsid w:val="000D7C64"/>
    <w:rsid w:val="000E0BD1"/>
    <w:rsid w:val="000E17F8"/>
    <w:rsid w:val="000E1CEA"/>
    <w:rsid w:val="000E2432"/>
    <w:rsid w:val="000E25D2"/>
    <w:rsid w:val="000E34FB"/>
    <w:rsid w:val="000E4B1C"/>
    <w:rsid w:val="000E54E0"/>
    <w:rsid w:val="000E5710"/>
    <w:rsid w:val="000E57BD"/>
    <w:rsid w:val="000E602A"/>
    <w:rsid w:val="000E6117"/>
    <w:rsid w:val="000E673A"/>
    <w:rsid w:val="000E6990"/>
    <w:rsid w:val="000E7181"/>
    <w:rsid w:val="000E724D"/>
    <w:rsid w:val="000E7DD0"/>
    <w:rsid w:val="000F0169"/>
    <w:rsid w:val="000F1783"/>
    <w:rsid w:val="000F2AA9"/>
    <w:rsid w:val="000F3FC0"/>
    <w:rsid w:val="000F4100"/>
    <w:rsid w:val="000F5E99"/>
    <w:rsid w:val="000F60A4"/>
    <w:rsid w:val="000F74F5"/>
    <w:rsid w:val="000F7B7B"/>
    <w:rsid w:val="00101AD5"/>
    <w:rsid w:val="00102A2B"/>
    <w:rsid w:val="00104625"/>
    <w:rsid w:val="0010499A"/>
    <w:rsid w:val="00105372"/>
    <w:rsid w:val="0010575A"/>
    <w:rsid w:val="00106449"/>
    <w:rsid w:val="00106568"/>
    <w:rsid w:val="00107C06"/>
    <w:rsid w:val="00110CFD"/>
    <w:rsid w:val="00111F23"/>
    <w:rsid w:val="00112BDD"/>
    <w:rsid w:val="00113587"/>
    <w:rsid w:val="001152D1"/>
    <w:rsid w:val="001161EC"/>
    <w:rsid w:val="00116252"/>
    <w:rsid w:val="00116C49"/>
    <w:rsid w:val="00116D09"/>
    <w:rsid w:val="00117469"/>
    <w:rsid w:val="0012028D"/>
    <w:rsid w:val="001206D2"/>
    <w:rsid w:val="00121D61"/>
    <w:rsid w:val="00122A28"/>
    <w:rsid w:val="00123CB4"/>
    <w:rsid w:val="00124400"/>
    <w:rsid w:val="0012440C"/>
    <w:rsid w:val="00124508"/>
    <w:rsid w:val="00124914"/>
    <w:rsid w:val="001250F9"/>
    <w:rsid w:val="001253B1"/>
    <w:rsid w:val="00126218"/>
    <w:rsid w:val="001269C9"/>
    <w:rsid w:val="00126F3F"/>
    <w:rsid w:val="0012770D"/>
    <w:rsid w:val="0013044D"/>
    <w:rsid w:val="00130870"/>
    <w:rsid w:val="00131A08"/>
    <w:rsid w:val="00131E7A"/>
    <w:rsid w:val="0013580E"/>
    <w:rsid w:val="0013590A"/>
    <w:rsid w:val="00135D30"/>
    <w:rsid w:val="0013639E"/>
    <w:rsid w:val="00137F32"/>
    <w:rsid w:val="001409DD"/>
    <w:rsid w:val="00141189"/>
    <w:rsid w:val="0014619D"/>
    <w:rsid w:val="00146B37"/>
    <w:rsid w:val="001472FD"/>
    <w:rsid w:val="00147B17"/>
    <w:rsid w:val="00151BA7"/>
    <w:rsid w:val="0015211F"/>
    <w:rsid w:val="00152B33"/>
    <w:rsid w:val="00152B91"/>
    <w:rsid w:val="00152CB3"/>
    <w:rsid w:val="00153424"/>
    <w:rsid w:val="00153553"/>
    <w:rsid w:val="001535B7"/>
    <w:rsid w:val="001543A4"/>
    <w:rsid w:val="00154625"/>
    <w:rsid w:val="00154722"/>
    <w:rsid w:val="0015485B"/>
    <w:rsid w:val="00154EC3"/>
    <w:rsid w:val="0015787D"/>
    <w:rsid w:val="00157998"/>
    <w:rsid w:val="00160B57"/>
    <w:rsid w:val="00161599"/>
    <w:rsid w:val="001627A7"/>
    <w:rsid w:val="00163DFD"/>
    <w:rsid w:val="00163EE0"/>
    <w:rsid w:val="00164830"/>
    <w:rsid w:val="001653CC"/>
    <w:rsid w:val="0016601D"/>
    <w:rsid w:val="00170457"/>
    <w:rsid w:val="00170B25"/>
    <w:rsid w:val="00171387"/>
    <w:rsid w:val="0017226B"/>
    <w:rsid w:val="00172AF6"/>
    <w:rsid w:val="00173992"/>
    <w:rsid w:val="001743C2"/>
    <w:rsid w:val="00174803"/>
    <w:rsid w:val="001750F2"/>
    <w:rsid w:val="0017597E"/>
    <w:rsid w:val="00175CC3"/>
    <w:rsid w:val="00175DAA"/>
    <w:rsid w:val="00175F03"/>
    <w:rsid w:val="00176648"/>
    <w:rsid w:val="00176CAF"/>
    <w:rsid w:val="00176CEE"/>
    <w:rsid w:val="00177B65"/>
    <w:rsid w:val="00177DD3"/>
    <w:rsid w:val="0018043A"/>
    <w:rsid w:val="001804CB"/>
    <w:rsid w:val="00180BEF"/>
    <w:rsid w:val="00180E84"/>
    <w:rsid w:val="0018162C"/>
    <w:rsid w:val="00181B29"/>
    <w:rsid w:val="0018203D"/>
    <w:rsid w:val="0018299F"/>
    <w:rsid w:val="001832C6"/>
    <w:rsid w:val="001833B7"/>
    <w:rsid w:val="0018601C"/>
    <w:rsid w:val="0018734D"/>
    <w:rsid w:val="00187943"/>
    <w:rsid w:val="001879DA"/>
    <w:rsid w:val="00187D47"/>
    <w:rsid w:val="00191E9D"/>
    <w:rsid w:val="0019259C"/>
    <w:rsid w:val="001925F8"/>
    <w:rsid w:val="00192B24"/>
    <w:rsid w:val="00192C94"/>
    <w:rsid w:val="00194501"/>
    <w:rsid w:val="00195613"/>
    <w:rsid w:val="00195D1F"/>
    <w:rsid w:val="00197E9E"/>
    <w:rsid w:val="001A054F"/>
    <w:rsid w:val="001A0D0B"/>
    <w:rsid w:val="001A0F1A"/>
    <w:rsid w:val="001A2C15"/>
    <w:rsid w:val="001A3FD4"/>
    <w:rsid w:val="001A62B4"/>
    <w:rsid w:val="001A6E16"/>
    <w:rsid w:val="001A703B"/>
    <w:rsid w:val="001A7813"/>
    <w:rsid w:val="001B0428"/>
    <w:rsid w:val="001B1048"/>
    <w:rsid w:val="001B137B"/>
    <w:rsid w:val="001B1914"/>
    <w:rsid w:val="001B37B2"/>
    <w:rsid w:val="001B532D"/>
    <w:rsid w:val="001B6F90"/>
    <w:rsid w:val="001B713B"/>
    <w:rsid w:val="001C10C7"/>
    <w:rsid w:val="001C1DFB"/>
    <w:rsid w:val="001C28B4"/>
    <w:rsid w:val="001C3123"/>
    <w:rsid w:val="001C4497"/>
    <w:rsid w:val="001C5946"/>
    <w:rsid w:val="001C6CDE"/>
    <w:rsid w:val="001C743A"/>
    <w:rsid w:val="001D0469"/>
    <w:rsid w:val="001D0503"/>
    <w:rsid w:val="001D0527"/>
    <w:rsid w:val="001D0AD2"/>
    <w:rsid w:val="001D30C9"/>
    <w:rsid w:val="001D39FA"/>
    <w:rsid w:val="001D42EA"/>
    <w:rsid w:val="001D44EF"/>
    <w:rsid w:val="001D4A0F"/>
    <w:rsid w:val="001D580A"/>
    <w:rsid w:val="001D5A6D"/>
    <w:rsid w:val="001D65AC"/>
    <w:rsid w:val="001D688F"/>
    <w:rsid w:val="001D7571"/>
    <w:rsid w:val="001E0375"/>
    <w:rsid w:val="001E06DE"/>
    <w:rsid w:val="001E1A40"/>
    <w:rsid w:val="001E2126"/>
    <w:rsid w:val="001E28D0"/>
    <w:rsid w:val="001E2D30"/>
    <w:rsid w:val="001E366E"/>
    <w:rsid w:val="001E452B"/>
    <w:rsid w:val="001E4C1B"/>
    <w:rsid w:val="001E5691"/>
    <w:rsid w:val="001E70C9"/>
    <w:rsid w:val="001E749F"/>
    <w:rsid w:val="001F059F"/>
    <w:rsid w:val="001F09B0"/>
    <w:rsid w:val="001F14EE"/>
    <w:rsid w:val="001F2187"/>
    <w:rsid w:val="001F4447"/>
    <w:rsid w:val="001F4A0D"/>
    <w:rsid w:val="001F5BC5"/>
    <w:rsid w:val="00201E1B"/>
    <w:rsid w:val="002036D2"/>
    <w:rsid w:val="00203856"/>
    <w:rsid w:val="00204113"/>
    <w:rsid w:val="00204E0A"/>
    <w:rsid w:val="0020669E"/>
    <w:rsid w:val="00206700"/>
    <w:rsid w:val="00206DBF"/>
    <w:rsid w:val="00207744"/>
    <w:rsid w:val="0021080F"/>
    <w:rsid w:val="0021156B"/>
    <w:rsid w:val="00211FB3"/>
    <w:rsid w:val="00213F7D"/>
    <w:rsid w:val="002147CE"/>
    <w:rsid w:val="00214DBD"/>
    <w:rsid w:val="00214EC0"/>
    <w:rsid w:val="0021629D"/>
    <w:rsid w:val="0021636A"/>
    <w:rsid w:val="00216A73"/>
    <w:rsid w:val="00217106"/>
    <w:rsid w:val="00217B46"/>
    <w:rsid w:val="00217C9C"/>
    <w:rsid w:val="00220057"/>
    <w:rsid w:val="00220973"/>
    <w:rsid w:val="0022097A"/>
    <w:rsid w:val="00220CE9"/>
    <w:rsid w:val="00221CEF"/>
    <w:rsid w:val="00221D51"/>
    <w:rsid w:val="002220E4"/>
    <w:rsid w:val="0022221A"/>
    <w:rsid w:val="0022328D"/>
    <w:rsid w:val="00223A53"/>
    <w:rsid w:val="00225437"/>
    <w:rsid w:val="002256C4"/>
    <w:rsid w:val="00225843"/>
    <w:rsid w:val="00225E3C"/>
    <w:rsid w:val="002269A6"/>
    <w:rsid w:val="0022731A"/>
    <w:rsid w:val="0023093B"/>
    <w:rsid w:val="00230EE3"/>
    <w:rsid w:val="00231112"/>
    <w:rsid w:val="0023535D"/>
    <w:rsid w:val="0023620F"/>
    <w:rsid w:val="002368E2"/>
    <w:rsid w:val="00236BB9"/>
    <w:rsid w:val="002370A2"/>
    <w:rsid w:val="00237CF7"/>
    <w:rsid w:val="00240F54"/>
    <w:rsid w:val="00241283"/>
    <w:rsid w:val="002417AB"/>
    <w:rsid w:val="0024212D"/>
    <w:rsid w:val="002427E9"/>
    <w:rsid w:val="00243506"/>
    <w:rsid w:val="00243660"/>
    <w:rsid w:val="00245421"/>
    <w:rsid w:val="00246B2F"/>
    <w:rsid w:val="00247CB4"/>
    <w:rsid w:val="002514B1"/>
    <w:rsid w:val="002515B0"/>
    <w:rsid w:val="002529B5"/>
    <w:rsid w:val="002538B0"/>
    <w:rsid w:val="00253CF4"/>
    <w:rsid w:val="00254838"/>
    <w:rsid w:val="0025534E"/>
    <w:rsid w:val="0025556A"/>
    <w:rsid w:val="002556B6"/>
    <w:rsid w:val="00256A23"/>
    <w:rsid w:val="00260E9B"/>
    <w:rsid w:val="002613F2"/>
    <w:rsid w:val="00261C1C"/>
    <w:rsid w:val="00261F79"/>
    <w:rsid w:val="0026216D"/>
    <w:rsid w:val="00262407"/>
    <w:rsid w:val="002628BF"/>
    <w:rsid w:val="00262A2B"/>
    <w:rsid w:val="00262DCC"/>
    <w:rsid w:val="00263BD7"/>
    <w:rsid w:val="00264077"/>
    <w:rsid w:val="002645B6"/>
    <w:rsid w:val="00265D3F"/>
    <w:rsid w:val="00267FFC"/>
    <w:rsid w:val="0027104D"/>
    <w:rsid w:val="002716BF"/>
    <w:rsid w:val="00272023"/>
    <w:rsid w:val="00274699"/>
    <w:rsid w:val="00274BCB"/>
    <w:rsid w:val="00275153"/>
    <w:rsid w:val="00275777"/>
    <w:rsid w:val="0027621C"/>
    <w:rsid w:val="00277F1E"/>
    <w:rsid w:val="00277FBB"/>
    <w:rsid w:val="00280049"/>
    <w:rsid w:val="00280754"/>
    <w:rsid w:val="00280ED0"/>
    <w:rsid w:val="00281395"/>
    <w:rsid w:val="002814F3"/>
    <w:rsid w:val="002820BC"/>
    <w:rsid w:val="00282276"/>
    <w:rsid w:val="002826DA"/>
    <w:rsid w:val="00282B38"/>
    <w:rsid w:val="0028336A"/>
    <w:rsid w:val="00283ED1"/>
    <w:rsid w:val="00284D12"/>
    <w:rsid w:val="00286A3A"/>
    <w:rsid w:val="00287AD8"/>
    <w:rsid w:val="00290236"/>
    <w:rsid w:val="00291D31"/>
    <w:rsid w:val="00291E70"/>
    <w:rsid w:val="0029253C"/>
    <w:rsid w:val="00292B48"/>
    <w:rsid w:val="00292EBF"/>
    <w:rsid w:val="00292F54"/>
    <w:rsid w:val="00293899"/>
    <w:rsid w:val="002939E5"/>
    <w:rsid w:val="0029421A"/>
    <w:rsid w:val="00294CCA"/>
    <w:rsid w:val="00297F75"/>
    <w:rsid w:val="002A2484"/>
    <w:rsid w:val="002A39DB"/>
    <w:rsid w:val="002A472D"/>
    <w:rsid w:val="002A55D4"/>
    <w:rsid w:val="002A6402"/>
    <w:rsid w:val="002A724F"/>
    <w:rsid w:val="002B020E"/>
    <w:rsid w:val="002B181F"/>
    <w:rsid w:val="002B3339"/>
    <w:rsid w:val="002B3785"/>
    <w:rsid w:val="002B3D48"/>
    <w:rsid w:val="002B42C8"/>
    <w:rsid w:val="002B4516"/>
    <w:rsid w:val="002B478B"/>
    <w:rsid w:val="002B4CF3"/>
    <w:rsid w:val="002B544B"/>
    <w:rsid w:val="002B5832"/>
    <w:rsid w:val="002B5A1C"/>
    <w:rsid w:val="002B5D06"/>
    <w:rsid w:val="002B5F16"/>
    <w:rsid w:val="002B5F71"/>
    <w:rsid w:val="002B644D"/>
    <w:rsid w:val="002B7CB6"/>
    <w:rsid w:val="002C07DC"/>
    <w:rsid w:val="002C1659"/>
    <w:rsid w:val="002C2ADE"/>
    <w:rsid w:val="002C427F"/>
    <w:rsid w:val="002C4F18"/>
    <w:rsid w:val="002C5F9D"/>
    <w:rsid w:val="002C6CC9"/>
    <w:rsid w:val="002C6FF3"/>
    <w:rsid w:val="002C7B1E"/>
    <w:rsid w:val="002D083F"/>
    <w:rsid w:val="002D2823"/>
    <w:rsid w:val="002D5469"/>
    <w:rsid w:val="002D55BF"/>
    <w:rsid w:val="002D585C"/>
    <w:rsid w:val="002D6E78"/>
    <w:rsid w:val="002D7EE6"/>
    <w:rsid w:val="002E0620"/>
    <w:rsid w:val="002E1746"/>
    <w:rsid w:val="002E27C5"/>
    <w:rsid w:val="002E29A2"/>
    <w:rsid w:val="002E2F6D"/>
    <w:rsid w:val="002E2FC1"/>
    <w:rsid w:val="002E426D"/>
    <w:rsid w:val="002E53E3"/>
    <w:rsid w:val="002E667B"/>
    <w:rsid w:val="002E7FA4"/>
    <w:rsid w:val="002F0F40"/>
    <w:rsid w:val="002F4156"/>
    <w:rsid w:val="002F5D52"/>
    <w:rsid w:val="00300995"/>
    <w:rsid w:val="003037AE"/>
    <w:rsid w:val="00305540"/>
    <w:rsid w:val="003069D0"/>
    <w:rsid w:val="003074AC"/>
    <w:rsid w:val="003108D9"/>
    <w:rsid w:val="00310E5A"/>
    <w:rsid w:val="00310F67"/>
    <w:rsid w:val="0031183D"/>
    <w:rsid w:val="00311FF5"/>
    <w:rsid w:val="00312047"/>
    <w:rsid w:val="0031235D"/>
    <w:rsid w:val="00313510"/>
    <w:rsid w:val="003136FA"/>
    <w:rsid w:val="003143B1"/>
    <w:rsid w:val="00314544"/>
    <w:rsid w:val="00314C4F"/>
    <w:rsid w:val="00316882"/>
    <w:rsid w:val="00317095"/>
    <w:rsid w:val="003200E6"/>
    <w:rsid w:val="003201AE"/>
    <w:rsid w:val="00320BE6"/>
    <w:rsid w:val="00322B9D"/>
    <w:rsid w:val="00322C75"/>
    <w:rsid w:val="00323113"/>
    <w:rsid w:val="0032332A"/>
    <w:rsid w:val="00323394"/>
    <w:rsid w:val="003235D7"/>
    <w:rsid w:val="00324A4C"/>
    <w:rsid w:val="00326F5E"/>
    <w:rsid w:val="00327790"/>
    <w:rsid w:val="0033067B"/>
    <w:rsid w:val="0033069E"/>
    <w:rsid w:val="00330807"/>
    <w:rsid w:val="00331708"/>
    <w:rsid w:val="00331C35"/>
    <w:rsid w:val="00332379"/>
    <w:rsid w:val="003325A5"/>
    <w:rsid w:val="00333219"/>
    <w:rsid w:val="00333C8B"/>
    <w:rsid w:val="00333FA2"/>
    <w:rsid w:val="0033519A"/>
    <w:rsid w:val="00337676"/>
    <w:rsid w:val="00337BD3"/>
    <w:rsid w:val="00337ED7"/>
    <w:rsid w:val="003406C5"/>
    <w:rsid w:val="003419CC"/>
    <w:rsid w:val="00342652"/>
    <w:rsid w:val="00342BEF"/>
    <w:rsid w:val="00342E1F"/>
    <w:rsid w:val="00342EF5"/>
    <w:rsid w:val="00343DC8"/>
    <w:rsid w:val="0034420C"/>
    <w:rsid w:val="00344617"/>
    <w:rsid w:val="00346199"/>
    <w:rsid w:val="003461C9"/>
    <w:rsid w:val="00346A82"/>
    <w:rsid w:val="0034720F"/>
    <w:rsid w:val="00350141"/>
    <w:rsid w:val="00351C1C"/>
    <w:rsid w:val="00351C5C"/>
    <w:rsid w:val="00351E89"/>
    <w:rsid w:val="00354028"/>
    <w:rsid w:val="003540FE"/>
    <w:rsid w:val="0035423D"/>
    <w:rsid w:val="003543C1"/>
    <w:rsid w:val="00355576"/>
    <w:rsid w:val="003609C5"/>
    <w:rsid w:val="00362557"/>
    <w:rsid w:val="003628D0"/>
    <w:rsid w:val="00362F83"/>
    <w:rsid w:val="00363077"/>
    <w:rsid w:val="00363498"/>
    <w:rsid w:val="00364AA4"/>
    <w:rsid w:val="00365263"/>
    <w:rsid w:val="003661CF"/>
    <w:rsid w:val="003725F4"/>
    <w:rsid w:val="00372E7B"/>
    <w:rsid w:val="00372F74"/>
    <w:rsid w:val="00374CDF"/>
    <w:rsid w:val="0037583B"/>
    <w:rsid w:val="00375CBD"/>
    <w:rsid w:val="003803C8"/>
    <w:rsid w:val="003803D4"/>
    <w:rsid w:val="003808C8"/>
    <w:rsid w:val="0038095D"/>
    <w:rsid w:val="0038651B"/>
    <w:rsid w:val="00386B89"/>
    <w:rsid w:val="00387060"/>
    <w:rsid w:val="00387091"/>
    <w:rsid w:val="003902BB"/>
    <w:rsid w:val="0039090B"/>
    <w:rsid w:val="003912C9"/>
    <w:rsid w:val="00392DF0"/>
    <w:rsid w:val="0039308F"/>
    <w:rsid w:val="00393D19"/>
    <w:rsid w:val="00394C99"/>
    <w:rsid w:val="0039576A"/>
    <w:rsid w:val="00395AC6"/>
    <w:rsid w:val="00396938"/>
    <w:rsid w:val="00397108"/>
    <w:rsid w:val="003972D2"/>
    <w:rsid w:val="003A0027"/>
    <w:rsid w:val="003A118F"/>
    <w:rsid w:val="003A1473"/>
    <w:rsid w:val="003A16DA"/>
    <w:rsid w:val="003A1EE7"/>
    <w:rsid w:val="003A473C"/>
    <w:rsid w:val="003A4C2A"/>
    <w:rsid w:val="003A4CD3"/>
    <w:rsid w:val="003A5735"/>
    <w:rsid w:val="003A5B03"/>
    <w:rsid w:val="003A6591"/>
    <w:rsid w:val="003A7281"/>
    <w:rsid w:val="003A76ED"/>
    <w:rsid w:val="003A7E34"/>
    <w:rsid w:val="003B0E0C"/>
    <w:rsid w:val="003B0E3E"/>
    <w:rsid w:val="003B1397"/>
    <w:rsid w:val="003B1A6D"/>
    <w:rsid w:val="003B2C2A"/>
    <w:rsid w:val="003B3465"/>
    <w:rsid w:val="003B4422"/>
    <w:rsid w:val="003B5CE2"/>
    <w:rsid w:val="003B6473"/>
    <w:rsid w:val="003B7375"/>
    <w:rsid w:val="003C07E7"/>
    <w:rsid w:val="003C18EE"/>
    <w:rsid w:val="003C1AB3"/>
    <w:rsid w:val="003C2264"/>
    <w:rsid w:val="003C2C69"/>
    <w:rsid w:val="003C2F74"/>
    <w:rsid w:val="003C36F6"/>
    <w:rsid w:val="003C3A7F"/>
    <w:rsid w:val="003C4392"/>
    <w:rsid w:val="003C4602"/>
    <w:rsid w:val="003C4684"/>
    <w:rsid w:val="003C485C"/>
    <w:rsid w:val="003C4D5F"/>
    <w:rsid w:val="003C5E53"/>
    <w:rsid w:val="003C6509"/>
    <w:rsid w:val="003C7211"/>
    <w:rsid w:val="003C7889"/>
    <w:rsid w:val="003D0A88"/>
    <w:rsid w:val="003D16CA"/>
    <w:rsid w:val="003D202B"/>
    <w:rsid w:val="003D224A"/>
    <w:rsid w:val="003D24A0"/>
    <w:rsid w:val="003D3925"/>
    <w:rsid w:val="003D5863"/>
    <w:rsid w:val="003D58D1"/>
    <w:rsid w:val="003E02FB"/>
    <w:rsid w:val="003E079A"/>
    <w:rsid w:val="003E08F9"/>
    <w:rsid w:val="003E1AA4"/>
    <w:rsid w:val="003E1B23"/>
    <w:rsid w:val="003E2547"/>
    <w:rsid w:val="003E2A3E"/>
    <w:rsid w:val="003E2E92"/>
    <w:rsid w:val="003E345E"/>
    <w:rsid w:val="003E3A68"/>
    <w:rsid w:val="003E4285"/>
    <w:rsid w:val="003E460C"/>
    <w:rsid w:val="003E4896"/>
    <w:rsid w:val="003E566E"/>
    <w:rsid w:val="003E6A56"/>
    <w:rsid w:val="003F222F"/>
    <w:rsid w:val="003F3100"/>
    <w:rsid w:val="003F3F0B"/>
    <w:rsid w:val="003F52CA"/>
    <w:rsid w:val="003F637F"/>
    <w:rsid w:val="003F70CE"/>
    <w:rsid w:val="003F7224"/>
    <w:rsid w:val="003F736E"/>
    <w:rsid w:val="003F73DD"/>
    <w:rsid w:val="003F7658"/>
    <w:rsid w:val="003F7C65"/>
    <w:rsid w:val="00400235"/>
    <w:rsid w:val="004003AA"/>
    <w:rsid w:val="00400E35"/>
    <w:rsid w:val="0040105F"/>
    <w:rsid w:val="00401108"/>
    <w:rsid w:val="00401762"/>
    <w:rsid w:val="00401D8E"/>
    <w:rsid w:val="004023E7"/>
    <w:rsid w:val="00402628"/>
    <w:rsid w:val="00404666"/>
    <w:rsid w:val="004050B2"/>
    <w:rsid w:val="00405146"/>
    <w:rsid w:val="0040646F"/>
    <w:rsid w:val="00406908"/>
    <w:rsid w:val="0041084B"/>
    <w:rsid w:val="0041110F"/>
    <w:rsid w:val="00411391"/>
    <w:rsid w:val="00411B0D"/>
    <w:rsid w:val="004132BF"/>
    <w:rsid w:val="00413451"/>
    <w:rsid w:val="00413B98"/>
    <w:rsid w:val="0041482E"/>
    <w:rsid w:val="00415D4F"/>
    <w:rsid w:val="00416B10"/>
    <w:rsid w:val="0041767D"/>
    <w:rsid w:val="004209A9"/>
    <w:rsid w:val="00421264"/>
    <w:rsid w:val="004215AE"/>
    <w:rsid w:val="00422055"/>
    <w:rsid w:val="00422108"/>
    <w:rsid w:val="00423030"/>
    <w:rsid w:val="0042412C"/>
    <w:rsid w:val="00424518"/>
    <w:rsid w:val="00424741"/>
    <w:rsid w:val="004247FA"/>
    <w:rsid w:val="00424CEF"/>
    <w:rsid w:val="004250D0"/>
    <w:rsid w:val="00425B5B"/>
    <w:rsid w:val="0042663B"/>
    <w:rsid w:val="004269AF"/>
    <w:rsid w:val="00427685"/>
    <w:rsid w:val="00427776"/>
    <w:rsid w:val="00427D21"/>
    <w:rsid w:val="00432359"/>
    <w:rsid w:val="00434021"/>
    <w:rsid w:val="00434E66"/>
    <w:rsid w:val="004370F6"/>
    <w:rsid w:val="00441736"/>
    <w:rsid w:val="00442504"/>
    <w:rsid w:val="00443963"/>
    <w:rsid w:val="0044408A"/>
    <w:rsid w:val="00444406"/>
    <w:rsid w:val="00444DB9"/>
    <w:rsid w:val="00444EF9"/>
    <w:rsid w:val="0044549A"/>
    <w:rsid w:val="004457BE"/>
    <w:rsid w:val="00446BAA"/>
    <w:rsid w:val="00446D50"/>
    <w:rsid w:val="00447354"/>
    <w:rsid w:val="00447FAE"/>
    <w:rsid w:val="00450DA6"/>
    <w:rsid w:val="00451222"/>
    <w:rsid w:val="00452634"/>
    <w:rsid w:val="00452A18"/>
    <w:rsid w:val="004535FE"/>
    <w:rsid w:val="004557E5"/>
    <w:rsid w:val="00455A2C"/>
    <w:rsid w:val="00455CD7"/>
    <w:rsid w:val="00455D1A"/>
    <w:rsid w:val="00456ACE"/>
    <w:rsid w:val="004570D1"/>
    <w:rsid w:val="00457714"/>
    <w:rsid w:val="00460843"/>
    <w:rsid w:val="00461005"/>
    <w:rsid w:val="00461300"/>
    <w:rsid w:val="00461A4B"/>
    <w:rsid w:val="004629D1"/>
    <w:rsid w:val="004644C2"/>
    <w:rsid w:val="00464A70"/>
    <w:rsid w:val="00465F93"/>
    <w:rsid w:val="00466583"/>
    <w:rsid w:val="004670ED"/>
    <w:rsid w:val="00467669"/>
    <w:rsid w:val="00467F9C"/>
    <w:rsid w:val="00475B9A"/>
    <w:rsid w:val="00476285"/>
    <w:rsid w:val="00477B9B"/>
    <w:rsid w:val="00477E59"/>
    <w:rsid w:val="004807BD"/>
    <w:rsid w:val="00480C3C"/>
    <w:rsid w:val="00482513"/>
    <w:rsid w:val="0048289D"/>
    <w:rsid w:val="004829EA"/>
    <w:rsid w:val="00482B58"/>
    <w:rsid w:val="00482F38"/>
    <w:rsid w:val="0048329D"/>
    <w:rsid w:val="00483636"/>
    <w:rsid w:val="004837A6"/>
    <w:rsid w:val="00484EBE"/>
    <w:rsid w:val="00485085"/>
    <w:rsid w:val="004908B6"/>
    <w:rsid w:val="00490A3E"/>
    <w:rsid w:val="00492086"/>
    <w:rsid w:val="004922F4"/>
    <w:rsid w:val="00492D22"/>
    <w:rsid w:val="00493417"/>
    <w:rsid w:val="00493F2D"/>
    <w:rsid w:val="004963F5"/>
    <w:rsid w:val="004A0AF6"/>
    <w:rsid w:val="004A11B8"/>
    <w:rsid w:val="004A20E5"/>
    <w:rsid w:val="004A2B12"/>
    <w:rsid w:val="004A2CBD"/>
    <w:rsid w:val="004A35EC"/>
    <w:rsid w:val="004A3842"/>
    <w:rsid w:val="004A41D1"/>
    <w:rsid w:val="004A4B7C"/>
    <w:rsid w:val="004A4C61"/>
    <w:rsid w:val="004A62C1"/>
    <w:rsid w:val="004B1BAB"/>
    <w:rsid w:val="004B1CC1"/>
    <w:rsid w:val="004B2616"/>
    <w:rsid w:val="004B3201"/>
    <w:rsid w:val="004B3207"/>
    <w:rsid w:val="004B4957"/>
    <w:rsid w:val="004B5879"/>
    <w:rsid w:val="004B7279"/>
    <w:rsid w:val="004B7D04"/>
    <w:rsid w:val="004C01AB"/>
    <w:rsid w:val="004C09D4"/>
    <w:rsid w:val="004C09F8"/>
    <w:rsid w:val="004C0A16"/>
    <w:rsid w:val="004C18D7"/>
    <w:rsid w:val="004C23B1"/>
    <w:rsid w:val="004C23F7"/>
    <w:rsid w:val="004C3016"/>
    <w:rsid w:val="004C33FA"/>
    <w:rsid w:val="004C4E9B"/>
    <w:rsid w:val="004C4F3F"/>
    <w:rsid w:val="004C5022"/>
    <w:rsid w:val="004C5051"/>
    <w:rsid w:val="004C57A5"/>
    <w:rsid w:val="004C616E"/>
    <w:rsid w:val="004C684F"/>
    <w:rsid w:val="004C6A26"/>
    <w:rsid w:val="004C70E9"/>
    <w:rsid w:val="004C7B97"/>
    <w:rsid w:val="004C7D36"/>
    <w:rsid w:val="004D0E77"/>
    <w:rsid w:val="004D4C06"/>
    <w:rsid w:val="004D5191"/>
    <w:rsid w:val="004D5BFB"/>
    <w:rsid w:val="004D66DC"/>
    <w:rsid w:val="004D6FF0"/>
    <w:rsid w:val="004D76EB"/>
    <w:rsid w:val="004E0B9B"/>
    <w:rsid w:val="004E0FD7"/>
    <w:rsid w:val="004E16E0"/>
    <w:rsid w:val="004E2A17"/>
    <w:rsid w:val="004E3D79"/>
    <w:rsid w:val="004E3DA7"/>
    <w:rsid w:val="004E5B15"/>
    <w:rsid w:val="004E77D5"/>
    <w:rsid w:val="004F132D"/>
    <w:rsid w:val="004F1C4B"/>
    <w:rsid w:val="004F20A0"/>
    <w:rsid w:val="004F24B0"/>
    <w:rsid w:val="004F2737"/>
    <w:rsid w:val="004F42B4"/>
    <w:rsid w:val="004F46EA"/>
    <w:rsid w:val="004F4F84"/>
    <w:rsid w:val="004F51A7"/>
    <w:rsid w:val="004F5332"/>
    <w:rsid w:val="004F596D"/>
    <w:rsid w:val="004F5C2C"/>
    <w:rsid w:val="005005A0"/>
    <w:rsid w:val="005013DE"/>
    <w:rsid w:val="00502D8D"/>
    <w:rsid w:val="00503DCC"/>
    <w:rsid w:val="00504CD2"/>
    <w:rsid w:val="00505245"/>
    <w:rsid w:val="00505C43"/>
    <w:rsid w:val="00505E8A"/>
    <w:rsid w:val="00506A3D"/>
    <w:rsid w:val="00506F7E"/>
    <w:rsid w:val="005105BA"/>
    <w:rsid w:val="005128F8"/>
    <w:rsid w:val="005136F1"/>
    <w:rsid w:val="00513B70"/>
    <w:rsid w:val="0051404F"/>
    <w:rsid w:val="00514440"/>
    <w:rsid w:val="00514957"/>
    <w:rsid w:val="00515210"/>
    <w:rsid w:val="00516638"/>
    <w:rsid w:val="00516DED"/>
    <w:rsid w:val="00517686"/>
    <w:rsid w:val="005219C0"/>
    <w:rsid w:val="00521FC9"/>
    <w:rsid w:val="005232ED"/>
    <w:rsid w:val="005244B5"/>
    <w:rsid w:val="00524A99"/>
    <w:rsid w:val="005259CC"/>
    <w:rsid w:val="00526E41"/>
    <w:rsid w:val="00531CBA"/>
    <w:rsid w:val="00533A09"/>
    <w:rsid w:val="00533D52"/>
    <w:rsid w:val="00533E80"/>
    <w:rsid w:val="0053432E"/>
    <w:rsid w:val="0053449A"/>
    <w:rsid w:val="00534681"/>
    <w:rsid w:val="005375AC"/>
    <w:rsid w:val="00541522"/>
    <w:rsid w:val="005423EE"/>
    <w:rsid w:val="00542EA1"/>
    <w:rsid w:val="00544AED"/>
    <w:rsid w:val="00545770"/>
    <w:rsid w:val="0054636C"/>
    <w:rsid w:val="00547641"/>
    <w:rsid w:val="00547A6C"/>
    <w:rsid w:val="00547D15"/>
    <w:rsid w:val="005509D1"/>
    <w:rsid w:val="00550F42"/>
    <w:rsid w:val="0055271A"/>
    <w:rsid w:val="00552987"/>
    <w:rsid w:val="00552AFE"/>
    <w:rsid w:val="005532C5"/>
    <w:rsid w:val="0055476D"/>
    <w:rsid w:val="005552CC"/>
    <w:rsid w:val="00555B5D"/>
    <w:rsid w:val="00555D6C"/>
    <w:rsid w:val="0055711A"/>
    <w:rsid w:val="0055751F"/>
    <w:rsid w:val="00557AF3"/>
    <w:rsid w:val="005603EF"/>
    <w:rsid w:val="00560699"/>
    <w:rsid w:val="00560C79"/>
    <w:rsid w:val="00560F27"/>
    <w:rsid w:val="005636BD"/>
    <w:rsid w:val="00563841"/>
    <w:rsid w:val="00563ABA"/>
    <w:rsid w:val="00563AE3"/>
    <w:rsid w:val="0056443A"/>
    <w:rsid w:val="00564463"/>
    <w:rsid w:val="00564D97"/>
    <w:rsid w:val="00565761"/>
    <w:rsid w:val="00565773"/>
    <w:rsid w:val="005659D8"/>
    <w:rsid w:val="00566A60"/>
    <w:rsid w:val="00567FF7"/>
    <w:rsid w:val="00570DB4"/>
    <w:rsid w:val="0057252E"/>
    <w:rsid w:val="00572727"/>
    <w:rsid w:val="00573A73"/>
    <w:rsid w:val="00574489"/>
    <w:rsid w:val="0057455C"/>
    <w:rsid w:val="00574DED"/>
    <w:rsid w:val="00574FEC"/>
    <w:rsid w:val="005762CD"/>
    <w:rsid w:val="005770FC"/>
    <w:rsid w:val="00581D56"/>
    <w:rsid w:val="00581EF7"/>
    <w:rsid w:val="00582646"/>
    <w:rsid w:val="0058279E"/>
    <w:rsid w:val="00583BB9"/>
    <w:rsid w:val="00586755"/>
    <w:rsid w:val="00591066"/>
    <w:rsid w:val="00592102"/>
    <w:rsid w:val="00592A12"/>
    <w:rsid w:val="00593256"/>
    <w:rsid w:val="0059336B"/>
    <w:rsid w:val="00593389"/>
    <w:rsid w:val="00594FA9"/>
    <w:rsid w:val="005955B5"/>
    <w:rsid w:val="00597162"/>
    <w:rsid w:val="005972CA"/>
    <w:rsid w:val="005A0470"/>
    <w:rsid w:val="005A1576"/>
    <w:rsid w:val="005A15B6"/>
    <w:rsid w:val="005A28EA"/>
    <w:rsid w:val="005A48AE"/>
    <w:rsid w:val="005A53A6"/>
    <w:rsid w:val="005A5CA9"/>
    <w:rsid w:val="005A5F84"/>
    <w:rsid w:val="005A5FD1"/>
    <w:rsid w:val="005A6366"/>
    <w:rsid w:val="005A67A6"/>
    <w:rsid w:val="005A6EDF"/>
    <w:rsid w:val="005A73FC"/>
    <w:rsid w:val="005B0DC5"/>
    <w:rsid w:val="005B134B"/>
    <w:rsid w:val="005B18D9"/>
    <w:rsid w:val="005B2E3D"/>
    <w:rsid w:val="005B3004"/>
    <w:rsid w:val="005B40E6"/>
    <w:rsid w:val="005B5354"/>
    <w:rsid w:val="005B5F6B"/>
    <w:rsid w:val="005B7065"/>
    <w:rsid w:val="005B7E27"/>
    <w:rsid w:val="005C3368"/>
    <w:rsid w:val="005C3B1C"/>
    <w:rsid w:val="005C43FE"/>
    <w:rsid w:val="005C4FA9"/>
    <w:rsid w:val="005C5ECC"/>
    <w:rsid w:val="005C5F15"/>
    <w:rsid w:val="005C6D38"/>
    <w:rsid w:val="005C7248"/>
    <w:rsid w:val="005C7466"/>
    <w:rsid w:val="005D0A38"/>
    <w:rsid w:val="005D1582"/>
    <w:rsid w:val="005D192C"/>
    <w:rsid w:val="005D3137"/>
    <w:rsid w:val="005D3697"/>
    <w:rsid w:val="005D3EC9"/>
    <w:rsid w:val="005D469F"/>
    <w:rsid w:val="005D58C0"/>
    <w:rsid w:val="005D6688"/>
    <w:rsid w:val="005D6963"/>
    <w:rsid w:val="005D6A62"/>
    <w:rsid w:val="005D6CFF"/>
    <w:rsid w:val="005D75A3"/>
    <w:rsid w:val="005D7715"/>
    <w:rsid w:val="005D79DE"/>
    <w:rsid w:val="005D7B26"/>
    <w:rsid w:val="005E01F4"/>
    <w:rsid w:val="005E0426"/>
    <w:rsid w:val="005E1A92"/>
    <w:rsid w:val="005E1E53"/>
    <w:rsid w:val="005E21AF"/>
    <w:rsid w:val="005E2595"/>
    <w:rsid w:val="005E25FF"/>
    <w:rsid w:val="005E4264"/>
    <w:rsid w:val="005E5AE8"/>
    <w:rsid w:val="005E7F9B"/>
    <w:rsid w:val="005F0064"/>
    <w:rsid w:val="005F08AF"/>
    <w:rsid w:val="005F1137"/>
    <w:rsid w:val="005F118E"/>
    <w:rsid w:val="005F1CC5"/>
    <w:rsid w:val="005F2279"/>
    <w:rsid w:val="005F2862"/>
    <w:rsid w:val="005F3AFB"/>
    <w:rsid w:val="005F41C9"/>
    <w:rsid w:val="006006EC"/>
    <w:rsid w:val="00600BBA"/>
    <w:rsid w:val="00601584"/>
    <w:rsid w:val="0060185B"/>
    <w:rsid w:val="00602689"/>
    <w:rsid w:val="00602A3E"/>
    <w:rsid w:val="0060364C"/>
    <w:rsid w:val="00603C8E"/>
    <w:rsid w:val="00603F0E"/>
    <w:rsid w:val="00604D5C"/>
    <w:rsid w:val="0060663C"/>
    <w:rsid w:val="00607554"/>
    <w:rsid w:val="006078F8"/>
    <w:rsid w:val="0061002A"/>
    <w:rsid w:val="0061168E"/>
    <w:rsid w:val="006122BA"/>
    <w:rsid w:val="0061330D"/>
    <w:rsid w:val="00614E76"/>
    <w:rsid w:val="00614F6F"/>
    <w:rsid w:val="00616B66"/>
    <w:rsid w:val="006178B0"/>
    <w:rsid w:val="00617A9F"/>
    <w:rsid w:val="00617D21"/>
    <w:rsid w:val="006209C5"/>
    <w:rsid w:val="00620A56"/>
    <w:rsid w:val="00621237"/>
    <w:rsid w:val="006233CB"/>
    <w:rsid w:val="0062367E"/>
    <w:rsid w:val="00625A9B"/>
    <w:rsid w:val="006268F8"/>
    <w:rsid w:val="006269F2"/>
    <w:rsid w:val="0062795D"/>
    <w:rsid w:val="00630160"/>
    <w:rsid w:val="00630EF4"/>
    <w:rsid w:val="00630F79"/>
    <w:rsid w:val="00631190"/>
    <w:rsid w:val="00631D51"/>
    <w:rsid w:val="00632838"/>
    <w:rsid w:val="00633F30"/>
    <w:rsid w:val="00637D11"/>
    <w:rsid w:val="00637DD2"/>
    <w:rsid w:val="00637E11"/>
    <w:rsid w:val="00637FC9"/>
    <w:rsid w:val="00641F2E"/>
    <w:rsid w:val="00643D97"/>
    <w:rsid w:val="00644BF5"/>
    <w:rsid w:val="00645E4B"/>
    <w:rsid w:val="006462E7"/>
    <w:rsid w:val="00646371"/>
    <w:rsid w:val="00646945"/>
    <w:rsid w:val="00651078"/>
    <w:rsid w:val="006515EF"/>
    <w:rsid w:val="00651B99"/>
    <w:rsid w:val="00651C9A"/>
    <w:rsid w:val="00652EAA"/>
    <w:rsid w:val="00652F17"/>
    <w:rsid w:val="0065362E"/>
    <w:rsid w:val="00653C7C"/>
    <w:rsid w:val="00653E60"/>
    <w:rsid w:val="006545D2"/>
    <w:rsid w:val="00654AE4"/>
    <w:rsid w:val="006550FB"/>
    <w:rsid w:val="006557FB"/>
    <w:rsid w:val="006559D3"/>
    <w:rsid w:val="00655A83"/>
    <w:rsid w:val="00656C65"/>
    <w:rsid w:val="00660C80"/>
    <w:rsid w:val="0066244F"/>
    <w:rsid w:val="00663279"/>
    <w:rsid w:val="006636D6"/>
    <w:rsid w:val="00665D44"/>
    <w:rsid w:val="00665DB1"/>
    <w:rsid w:val="00665FF8"/>
    <w:rsid w:val="00666867"/>
    <w:rsid w:val="00667813"/>
    <w:rsid w:val="00667BAD"/>
    <w:rsid w:val="0067001D"/>
    <w:rsid w:val="0067039F"/>
    <w:rsid w:val="00671FD9"/>
    <w:rsid w:val="006760BC"/>
    <w:rsid w:val="00680F67"/>
    <w:rsid w:val="00681557"/>
    <w:rsid w:val="00682010"/>
    <w:rsid w:val="00682384"/>
    <w:rsid w:val="0068347F"/>
    <w:rsid w:val="006841C4"/>
    <w:rsid w:val="006855C6"/>
    <w:rsid w:val="00686827"/>
    <w:rsid w:val="006913FA"/>
    <w:rsid w:val="00691B02"/>
    <w:rsid w:val="00693474"/>
    <w:rsid w:val="006949B1"/>
    <w:rsid w:val="00697AF6"/>
    <w:rsid w:val="006A0340"/>
    <w:rsid w:val="006A0F17"/>
    <w:rsid w:val="006A0F7C"/>
    <w:rsid w:val="006A1CF5"/>
    <w:rsid w:val="006A2383"/>
    <w:rsid w:val="006A526F"/>
    <w:rsid w:val="006A5C74"/>
    <w:rsid w:val="006A5EE1"/>
    <w:rsid w:val="006A67F4"/>
    <w:rsid w:val="006B03B4"/>
    <w:rsid w:val="006B0866"/>
    <w:rsid w:val="006B0F49"/>
    <w:rsid w:val="006B1B56"/>
    <w:rsid w:val="006B2290"/>
    <w:rsid w:val="006B3B26"/>
    <w:rsid w:val="006B3D47"/>
    <w:rsid w:val="006B3FBC"/>
    <w:rsid w:val="006B4CC0"/>
    <w:rsid w:val="006B5BB2"/>
    <w:rsid w:val="006B7E77"/>
    <w:rsid w:val="006C0497"/>
    <w:rsid w:val="006C0E70"/>
    <w:rsid w:val="006C0F25"/>
    <w:rsid w:val="006C346C"/>
    <w:rsid w:val="006C3BE5"/>
    <w:rsid w:val="006C3E01"/>
    <w:rsid w:val="006C53BB"/>
    <w:rsid w:val="006C5FF5"/>
    <w:rsid w:val="006D06CC"/>
    <w:rsid w:val="006D1717"/>
    <w:rsid w:val="006D433D"/>
    <w:rsid w:val="006D58C9"/>
    <w:rsid w:val="006D5C3C"/>
    <w:rsid w:val="006D6426"/>
    <w:rsid w:val="006D6E0D"/>
    <w:rsid w:val="006D75D5"/>
    <w:rsid w:val="006E082F"/>
    <w:rsid w:val="006E1DAC"/>
    <w:rsid w:val="006E233B"/>
    <w:rsid w:val="006E2A79"/>
    <w:rsid w:val="006E47D9"/>
    <w:rsid w:val="006E5DCD"/>
    <w:rsid w:val="006E7002"/>
    <w:rsid w:val="006E7679"/>
    <w:rsid w:val="006E7B9B"/>
    <w:rsid w:val="006E7C98"/>
    <w:rsid w:val="006F0C55"/>
    <w:rsid w:val="006F1D9C"/>
    <w:rsid w:val="006F27F0"/>
    <w:rsid w:val="006F2A08"/>
    <w:rsid w:val="006F2DFA"/>
    <w:rsid w:val="006F3AE1"/>
    <w:rsid w:val="006F4DC4"/>
    <w:rsid w:val="006F6F80"/>
    <w:rsid w:val="00700646"/>
    <w:rsid w:val="0070142E"/>
    <w:rsid w:val="00702EAC"/>
    <w:rsid w:val="00702F4E"/>
    <w:rsid w:val="00707C23"/>
    <w:rsid w:val="00710DB4"/>
    <w:rsid w:val="00712250"/>
    <w:rsid w:val="00712EFD"/>
    <w:rsid w:val="007143CE"/>
    <w:rsid w:val="007143E9"/>
    <w:rsid w:val="007146FF"/>
    <w:rsid w:val="00714781"/>
    <w:rsid w:val="00715309"/>
    <w:rsid w:val="007162C9"/>
    <w:rsid w:val="00716629"/>
    <w:rsid w:val="00716632"/>
    <w:rsid w:val="00717D88"/>
    <w:rsid w:val="007220F5"/>
    <w:rsid w:val="00722590"/>
    <w:rsid w:val="0072464B"/>
    <w:rsid w:val="007248A3"/>
    <w:rsid w:val="007249F2"/>
    <w:rsid w:val="00724A3C"/>
    <w:rsid w:val="0072638E"/>
    <w:rsid w:val="0072671B"/>
    <w:rsid w:val="0072732C"/>
    <w:rsid w:val="00727C36"/>
    <w:rsid w:val="00730534"/>
    <w:rsid w:val="00730BA6"/>
    <w:rsid w:val="00731FE5"/>
    <w:rsid w:val="0073347B"/>
    <w:rsid w:val="007336F0"/>
    <w:rsid w:val="00734B96"/>
    <w:rsid w:val="00735049"/>
    <w:rsid w:val="00735320"/>
    <w:rsid w:val="00735E68"/>
    <w:rsid w:val="007375AF"/>
    <w:rsid w:val="00740A51"/>
    <w:rsid w:val="00740C24"/>
    <w:rsid w:val="007428E3"/>
    <w:rsid w:val="00742C0E"/>
    <w:rsid w:val="00743527"/>
    <w:rsid w:val="00743E3D"/>
    <w:rsid w:val="00745642"/>
    <w:rsid w:val="00745CD4"/>
    <w:rsid w:val="007470E6"/>
    <w:rsid w:val="00752864"/>
    <w:rsid w:val="00754398"/>
    <w:rsid w:val="00754A18"/>
    <w:rsid w:val="007552D0"/>
    <w:rsid w:val="007558AC"/>
    <w:rsid w:val="00756398"/>
    <w:rsid w:val="00756913"/>
    <w:rsid w:val="00756C6B"/>
    <w:rsid w:val="00756EC2"/>
    <w:rsid w:val="00757655"/>
    <w:rsid w:val="00760880"/>
    <w:rsid w:val="00760D74"/>
    <w:rsid w:val="007610CB"/>
    <w:rsid w:val="0076111D"/>
    <w:rsid w:val="00762F2F"/>
    <w:rsid w:val="00764268"/>
    <w:rsid w:val="007645EC"/>
    <w:rsid w:val="00764D74"/>
    <w:rsid w:val="007651A5"/>
    <w:rsid w:val="007659F2"/>
    <w:rsid w:val="00765FF9"/>
    <w:rsid w:val="007666F4"/>
    <w:rsid w:val="00766BA9"/>
    <w:rsid w:val="007679D4"/>
    <w:rsid w:val="00770E60"/>
    <w:rsid w:val="00772EE3"/>
    <w:rsid w:val="00774B58"/>
    <w:rsid w:val="00775140"/>
    <w:rsid w:val="007774A1"/>
    <w:rsid w:val="00782AB2"/>
    <w:rsid w:val="00782EE1"/>
    <w:rsid w:val="00784ED1"/>
    <w:rsid w:val="00787710"/>
    <w:rsid w:val="00787BB9"/>
    <w:rsid w:val="007902A8"/>
    <w:rsid w:val="00790A9C"/>
    <w:rsid w:val="00790D3C"/>
    <w:rsid w:val="00791959"/>
    <w:rsid w:val="007940DF"/>
    <w:rsid w:val="007942D3"/>
    <w:rsid w:val="007965BF"/>
    <w:rsid w:val="00796E51"/>
    <w:rsid w:val="00797FAF"/>
    <w:rsid w:val="00797FBE"/>
    <w:rsid w:val="007A0D45"/>
    <w:rsid w:val="007A15F0"/>
    <w:rsid w:val="007A246E"/>
    <w:rsid w:val="007A27C2"/>
    <w:rsid w:val="007A3457"/>
    <w:rsid w:val="007A3536"/>
    <w:rsid w:val="007A434D"/>
    <w:rsid w:val="007A4472"/>
    <w:rsid w:val="007A497E"/>
    <w:rsid w:val="007A4F52"/>
    <w:rsid w:val="007A50D5"/>
    <w:rsid w:val="007A5425"/>
    <w:rsid w:val="007A6106"/>
    <w:rsid w:val="007A64CA"/>
    <w:rsid w:val="007A6C4F"/>
    <w:rsid w:val="007A7B6A"/>
    <w:rsid w:val="007A7C39"/>
    <w:rsid w:val="007B0387"/>
    <w:rsid w:val="007B1238"/>
    <w:rsid w:val="007B360E"/>
    <w:rsid w:val="007B3674"/>
    <w:rsid w:val="007B3AAD"/>
    <w:rsid w:val="007B585E"/>
    <w:rsid w:val="007B5E87"/>
    <w:rsid w:val="007B6C09"/>
    <w:rsid w:val="007B6EAC"/>
    <w:rsid w:val="007B7047"/>
    <w:rsid w:val="007B7115"/>
    <w:rsid w:val="007B760E"/>
    <w:rsid w:val="007C011A"/>
    <w:rsid w:val="007C07EF"/>
    <w:rsid w:val="007C0CB0"/>
    <w:rsid w:val="007C11F4"/>
    <w:rsid w:val="007C1818"/>
    <w:rsid w:val="007C1DA1"/>
    <w:rsid w:val="007C2B08"/>
    <w:rsid w:val="007C3145"/>
    <w:rsid w:val="007C474B"/>
    <w:rsid w:val="007C4784"/>
    <w:rsid w:val="007C65EB"/>
    <w:rsid w:val="007C75BC"/>
    <w:rsid w:val="007D36B7"/>
    <w:rsid w:val="007D48D2"/>
    <w:rsid w:val="007D499E"/>
    <w:rsid w:val="007D4BF6"/>
    <w:rsid w:val="007D528F"/>
    <w:rsid w:val="007D6CFA"/>
    <w:rsid w:val="007D771A"/>
    <w:rsid w:val="007D77CC"/>
    <w:rsid w:val="007D7EE6"/>
    <w:rsid w:val="007E09DA"/>
    <w:rsid w:val="007E0E5F"/>
    <w:rsid w:val="007E1A52"/>
    <w:rsid w:val="007E3436"/>
    <w:rsid w:val="007E35C8"/>
    <w:rsid w:val="007E3962"/>
    <w:rsid w:val="007E3C18"/>
    <w:rsid w:val="007E4999"/>
    <w:rsid w:val="007E4B26"/>
    <w:rsid w:val="007E53C0"/>
    <w:rsid w:val="007E5788"/>
    <w:rsid w:val="007E5962"/>
    <w:rsid w:val="007E646B"/>
    <w:rsid w:val="007E649C"/>
    <w:rsid w:val="007E7B33"/>
    <w:rsid w:val="007F0217"/>
    <w:rsid w:val="007F105C"/>
    <w:rsid w:val="007F1B27"/>
    <w:rsid w:val="007F265A"/>
    <w:rsid w:val="007F2FB6"/>
    <w:rsid w:val="007F4996"/>
    <w:rsid w:val="007F4A4F"/>
    <w:rsid w:val="007F4CA0"/>
    <w:rsid w:val="007F54A6"/>
    <w:rsid w:val="007F5A3C"/>
    <w:rsid w:val="007F5D43"/>
    <w:rsid w:val="007F5DEA"/>
    <w:rsid w:val="007F7482"/>
    <w:rsid w:val="007F7CFE"/>
    <w:rsid w:val="007F7E6D"/>
    <w:rsid w:val="008017C7"/>
    <w:rsid w:val="00801CD6"/>
    <w:rsid w:val="008027AF"/>
    <w:rsid w:val="00803B39"/>
    <w:rsid w:val="00804495"/>
    <w:rsid w:val="00805A70"/>
    <w:rsid w:val="00805BBF"/>
    <w:rsid w:val="008062E9"/>
    <w:rsid w:val="008070B9"/>
    <w:rsid w:val="00807133"/>
    <w:rsid w:val="00807AD3"/>
    <w:rsid w:val="00807AEA"/>
    <w:rsid w:val="0081096E"/>
    <w:rsid w:val="008126EA"/>
    <w:rsid w:val="00814813"/>
    <w:rsid w:val="00815AA6"/>
    <w:rsid w:val="00816581"/>
    <w:rsid w:val="008166D9"/>
    <w:rsid w:val="008178B6"/>
    <w:rsid w:val="00817AEF"/>
    <w:rsid w:val="00822E1E"/>
    <w:rsid w:val="00823FB7"/>
    <w:rsid w:val="0082464C"/>
    <w:rsid w:val="008246EE"/>
    <w:rsid w:val="00824BB1"/>
    <w:rsid w:val="008265F3"/>
    <w:rsid w:val="00826B57"/>
    <w:rsid w:val="008270EE"/>
    <w:rsid w:val="00827638"/>
    <w:rsid w:val="00827F00"/>
    <w:rsid w:val="00830033"/>
    <w:rsid w:val="0083064B"/>
    <w:rsid w:val="008309C8"/>
    <w:rsid w:val="00831476"/>
    <w:rsid w:val="008316FE"/>
    <w:rsid w:val="00831730"/>
    <w:rsid w:val="008317F5"/>
    <w:rsid w:val="00832A1F"/>
    <w:rsid w:val="0083389B"/>
    <w:rsid w:val="00835EB9"/>
    <w:rsid w:val="00836CCE"/>
    <w:rsid w:val="008402B3"/>
    <w:rsid w:val="0084064E"/>
    <w:rsid w:val="00840BB6"/>
    <w:rsid w:val="00842C2D"/>
    <w:rsid w:val="00844B59"/>
    <w:rsid w:val="00845084"/>
    <w:rsid w:val="00845923"/>
    <w:rsid w:val="00846779"/>
    <w:rsid w:val="0084679D"/>
    <w:rsid w:val="00846B8D"/>
    <w:rsid w:val="008479DA"/>
    <w:rsid w:val="008518BB"/>
    <w:rsid w:val="00852185"/>
    <w:rsid w:val="0085301C"/>
    <w:rsid w:val="008541C2"/>
    <w:rsid w:val="00854C26"/>
    <w:rsid w:val="00855091"/>
    <w:rsid w:val="00855696"/>
    <w:rsid w:val="00856F57"/>
    <w:rsid w:val="00861542"/>
    <w:rsid w:val="00861715"/>
    <w:rsid w:val="00861E9A"/>
    <w:rsid w:val="00861F68"/>
    <w:rsid w:val="00861FB8"/>
    <w:rsid w:val="008645BE"/>
    <w:rsid w:val="00865B74"/>
    <w:rsid w:val="0086769B"/>
    <w:rsid w:val="008704E9"/>
    <w:rsid w:val="00870788"/>
    <w:rsid w:val="00874DB7"/>
    <w:rsid w:val="008750DF"/>
    <w:rsid w:val="00875304"/>
    <w:rsid w:val="00875890"/>
    <w:rsid w:val="0087647E"/>
    <w:rsid w:val="008801B5"/>
    <w:rsid w:val="008817FF"/>
    <w:rsid w:val="00882ACC"/>
    <w:rsid w:val="008836DD"/>
    <w:rsid w:val="00883748"/>
    <w:rsid w:val="008851D5"/>
    <w:rsid w:val="008865DC"/>
    <w:rsid w:val="00887211"/>
    <w:rsid w:val="00887F3E"/>
    <w:rsid w:val="00887FFE"/>
    <w:rsid w:val="0089011C"/>
    <w:rsid w:val="008907E0"/>
    <w:rsid w:val="00890D80"/>
    <w:rsid w:val="00891E81"/>
    <w:rsid w:val="008936C8"/>
    <w:rsid w:val="00893DF9"/>
    <w:rsid w:val="00894879"/>
    <w:rsid w:val="008954C1"/>
    <w:rsid w:val="008956A7"/>
    <w:rsid w:val="008972BB"/>
    <w:rsid w:val="008974F2"/>
    <w:rsid w:val="00897B0D"/>
    <w:rsid w:val="00897E9F"/>
    <w:rsid w:val="008A0E3B"/>
    <w:rsid w:val="008A14FA"/>
    <w:rsid w:val="008A2701"/>
    <w:rsid w:val="008A35F2"/>
    <w:rsid w:val="008A44A8"/>
    <w:rsid w:val="008A45F7"/>
    <w:rsid w:val="008A4E01"/>
    <w:rsid w:val="008A61D9"/>
    <w:rsid w:val="008A66F4"/>
    <w:rsid w:val="008A6AF1"/>
    <w:rsid w:val="008A6D1C"/>
    <w:rsid w:val="008A71F8"/>
    <w:rsid w:val="008A79CB"/>
    <w:rsid w:val="008B0A94"/>
    <w:rsid w:val="008B2687"/>
    <w:rsid w:val="008B46F4"/>
    <w:rsid w:val="008B652E"/>
    <w:rsid w:val="008B6EA8"/>
    <w:rsid w:val="008C014F"/>
    <w:rsid w:val="008C0A8B"/>
    <w:rsid w:val="008C0FC6"/>
    <w:rsid w:val="008C17DF"/>
    <w:rsid w:val="008C1FFC"/>
    <w:rsid w:val="008C239F"/>
    <w:rsid w:val="008C2FD2"/>
    <w:rsid w:val="008C3198"/>
    <w:rsid w:val="008C3436"/>
    <w:rsid w:val="008C4A22"/>
    <w:rsid w:val="008C6381"/>
    <w:rsid w:val="008C6CB4"/>
    <w:rsid w:val="008C7411"/>
    <w:rsid w:val="008D0296"/>
    <w:rsid w:val="008D131C"/>
    <w:rsid w:val="008D1499"/>
    <w:rsid w:val="008D311C"/>
    <w:rsid w:val="008D3AEE"/>
    <w:rsid w:val="008D4B09"/>
    <w:rsid w:val="008D4B1A"/>
    <w:rsid w:val="008D7ABD"/>
    <w:rsid w:val="008E0A0D"/>
    <w:rsid w:val="008E188C"/>
    <w:rsid w:val="008E1A4D"/>
    <w:rsid w:val="008E1B24"/>
    <w:rsid w:val="008E2313"/>
    <w:rsid w:val="008E2C38"/>
    <w:rsid w:val="008E3C31"/>
    <w:rsid w:val="008E3C67"/>
    <w:rsid w:val="008E3EFB"/>
    <w:rsid w:val="008E4450"/>
    <w:rsid w:val="008E45B7"/>
    <w:rsid w:val="008E4C4A"/>
    <w:rsid w:val="008E4C77"/>
    <w:rsid w:val="008E50A0"/>
    <w:rsid w:val="008E54D8"/>
    <w:rsid w:val="008E7244"/>
    <w:rsid w:val="008F01BB"/>
    <w:rsid w:val="008F06BE"/>
    <w:rsid w:val="008F10A2"/>
    <w:rsid w:val="008F10B0"/>
    <w:rsid w:val="008F113D"/>
    <w:rsid w:val="008F1667"/>
    <w:rsid w:val="008F3956"/>
    <w:rsid w:val="008F3AB0"/>
    <w:rsid w:val="008F523C"/>
    <w:rsid w:val="008F5B54"/>
    <w:rsid w:val="008F6281"/>
    <w:rsid w:val="008F7C9D"/>
    <w:rsid w:val="00901410"/>
    <w:rsid w:val="00901ECB"/>
    <w:rsid w:val="00902081"/>
    <w:rsid w:val="009035CB"/>
    <w:rsid w:val="00903F95"/>
    <w:rsid w:val="009046EF"/>
    <w:rsid w:val="00904E76"/>
    <w:rsid w:val="009050F4"/>
    <w:rsid w:val="009050FD"/>
    <w:rsid w:val="009064DF"/>
    <w:rsid w:val="00906E47"/>
    <w:rsid w:val="0090703E"/>
    <w:rsid w:val="00911A7D"/>
    <w:rsid w:val="00912F09"/>
    <w:rsid w:val="00912F92"/>
    <w:rsid w:val="0091343C"/>
    <w:rsid w:val="00914858"/>
    <w:rsid w:val="009157B8"/>
    <w:rsid w:val="0092086E"/>
    <w:rsid w:val="0092088F"/>
    <w:rsid w:val="00920A25"/>
    <w:rsid w:val="0092146B"/>
    <w:rsid w:val="00921D2F"/>
    <w:rsid w:val="009224A8"/>
    <w:rsid w:val="009224D8"/>
    <w:rsid w:val="00922F61"/>
    <w:rsid w:val="00925324"/>
    <w:rsid w:val="00925EF2"/>
    <w:rsid w:val="00926715"/>
    <w:rsid w:val="00927174"/>
    <w:rsid w:val="009271EB"/>
    <w:rsid w:val="00927738"/>
    <w:rsid w:val="00930014"/>
    <w:rsid w:val="009302D7"/>
    <w:rsid w:val="00930679"/>
    <w:rsid w:val="00930BA1"/>
    <w:rsid w:val="009312C9"/>
    <w:rsid w:val="0093169E"/>
    <w:rsid w:val="009316FA"/>
    <w:rsid w:val="00932534"/>
    <w:rsid w:val="00935007"/>
    <w:rsid w:val="0093576C"/>
    <w:rsid w:val="00935EA0"/>
    <w:rsid w:val="009360D1"/>
    <w:rsid w:val="0093623A"/>
    <w:rsid w:val="00937AEC"/>
    <w:rsid w:val="009401A2"/>
    <w:rsid w:val="0094068E"/>
    <w:rsid w:val="00941F27"/>
    <w:rsid w:val="00942FDC"/>
    <w:rsid w:val="00943D8C"/>
    <w:rsid w:val="00945435"/>
    <w:rsid w:val="0094597B"/>
    <w:rsid w:val="00947F3F"/>
    <w:rsid w:val="00950520"/>
    <w:rsid w:val="009505C9"/>
    <w:rsid w:val="00951535"/>
    <w:rsid w:val="00951B40"/>
    <w:rsid w:val="009535B8"/>
    <w:rsid w:val="00953DEF"/>
    <w:rsid w:val="00954B99"/>
    <w:rsid w:val="00954E9E"/>
    <w:rsid w:val="00955A87"/>
    <w:rsid w:val="00956A3D"/>
    <w:rsid w:val="00956C61"/>
    <w:rsid w:val="0095709F"/>
    <w:rsid w:val="00957C46"/>
    <w:rsid w:val="00960073"/>
    <w:rsid w:val="00961398"/>
    <w:rsid w:val="00962543"/>
    <w:rsid w:val="009650F9"/>
    <w:rsid w:val="00966203"/>
    <w:rsid w:val="0097091F"/>
    <w:rsid w:val="00970EFB"/>
    <w:rsid w:val="00971214"/>
    <w:rsid w:val="00971880"/>
    <w:rsid w:val="009718A8"/>
    <w:rsid w:val="00971CB8"/>
    <w:rsid w:val="00972A68"/>
    <w:rsid w:val="009749E1"/>
    <w:rsid w:val="00974EC7"/>
    <w:rsid w:val="0097572C"/>
    <w:rsid w:val="00975B8C"/>
    <w:rsid w:val="0097600A"/>
    <w:rsid w:val="0097733E"/>
    <w:rsid w:val="00977C3B"/>
    <w:rsid w:val="00981465"/>
    <w:rsid w:val="009835B6"/>
    <w:rsid w:val="00984B89"/>
    <w:rsid w:val="009853B0"/>
    <w:rsid w:val="00986008"/>
    <w:rsid w:val="00986D9E"/>
    <w:rsid w:val="00987B46"/>
    <w:rsid w:val="00987B90"/>
    <w:rsid w:val="00987F23"/>
    <w:rsid w:val="009933CF"/>
    <w:rsid w:val="00993CFA"/>
    <w:rsid w:val="00993FDA"/>
    <w:rsid w:val="0099413D"/>
    <w:rsid w:val="00994D47"/>
    <w:rsid w:val="00995BBD"/>
    <w:rsid w:val="00996163"/>
    <w:rsid w:val="0099625C"/>
    <w:rsid w:val="00996CF7"/>
    <w:rsid w:val="0099716A"/>
    <w:rsid w:val="009A05BB"/>
    <w:rsid w:val="009A0CD0"/>
    <w:rsid w:val="009A1728"/>
    <w:rsid w:val="009A22C4"/>
    <w:rsid w:val="009A5385"/>
    <w:rsid w:val="009A538C"/>
    <w:rsid w:val="009A5BA2"/>
    <w:rsid w:val="009A70F7"/>
    <w:rsid w:val="009A7982"/>
    <w:rsid w:val="009A7D9C"/>
    <w:rsid w:val="009B2B61"/>
    <w:rsid w:val="009B3745"/>
    <w:rsid w:val="009B464E"/>
    <w:rsid w:val="009B4974"/>
    <w:rsid w:val="009B7767"/>
    <w:rsid w:val="009B7A63"/>
    <w:rsid w:val="009C0F85"/>
    <w:rsid w:val="009C1693"/>
    <w:rsid w:val="009C186B"/>
    <w:rsid w:val="009C200D"/>
    <w:rsid w:val="009C323E"/>
    <w:rsid w:val="009C4022"/>
    <w:rsid w:val="009C4075"/>
    <w:rsid w:val="009C5926"/>
    <w:rsid w:val="009C5A09"/>
    <w:rsid w:val="009C77D6"/>
    <w:rsid w:val="009C7A35"/>
    <w:rsid w:val="009C7D1F"/>
    <w:rsid w:val="009D1657"/>
    <w:rsid w:val="009D1B98"/>
    <w:rsid w:val="009D7248"/>
    <w:rsid w:val="009D7E06"/>
    <w:rsid w:val="009E2A2E"/>
    <w:rsid w:val="009E2B7C"/>
    <w:rsid w:val="009E485E"/>
    <w:rsid w:val="009E5069"/>
    <w:rsid w:val="009E57BC"/>
    <w:rsid w:val="009E5A36"/>
    <w:rsid w:val="009E6202"/>
    <w:rsid w:val="009E6E0F"/>
    <w:rsid w:val="009E773A"/>
    <w:rsid w:val="009F0411"/>
    <w:rsid w:val="009F124E"/>
    <w:rsid w:val="009F53DA"/>
    <w:rsid w:val="009F69E1"/>
    <w:rsid w:val="009F7459"/>
    <w:rsid w:val="009F7D24"/>
    <w:rsid w:val="00A00C4C"/>
    <w:rsid w:val="00A00CE1"/>
    <w:rsid w:val="00A01085"/>
    <w:rsid w:val="00A012D3"/>
    <w:rsid w:val="00A01EF2"/>
    <w:rsid w:val="00A0282C"/>
    <w:rsid w:val="00A0287E"/>
    <w:rsid w:val="00A04285"/>
    <w:rsid w:val="00A046BA"/>
    <w:rsid w:val="00A04D44"/>
    <w:rsid w:val="00A05BE9"/>
    <w:rsid w:val="00A06A4D"/>
    <w:rsid w:val="00A06BCD"/>
    <w:rsid w:val="00A0707C"/>
    <w:rsid w:val="00A10289"/>
    <w:rsid w:val="00A11218"/>
    <w:rsid w:val="00A1257A"/>
    <w:rsid w:val="00A12BAA"/>
    <w:rsid w:val="00A12DB8"/>
    <w:rsid w:val="00A12EC8"/>
    <w:rsid w:val="00A13981"/>
    <w:rsid w:val="00A14212"/>
    <w:rsid w:val="00A144C4"/>
    <w:rsid w:val="00A16F33"/>
    <w:rsid w:val="00A17A07"/>
    <w:rsid w:val="00A200A8"/>
    <w:rsid w:val="00A212EC"/>
    <w:rsid w:val="00A215B7"/>
    <w:rsid w:val="00A21D6B"/>
    <w:rsid w:val="00A222EA"/>
    <w:rsid w:val="00A23195"/>
    <w:rsid w:val="00A231F9"/>
    <w:rsid w:val="00A249BB"/>
    <w:rsid w:val="00A26CEB"/>
    <w:rsid w:val="00A27EBC"/>
    <w:rsid w:val="00A3031E"/>
    <w:rsid w:val="00A306C1"/>
    <w:rsid w:val="00A30C1D"/>
    <w:rsid w:val="00A31149"/>
    <w:rsid w:val="00A318EE"/>
    <w:rsid w:val="00A31B24"/>
    <w:rsid w:val="00A33927"/>
    <w:rsid w:val="00A340A4"/>
    <w:rsid w:val="00A341E2"/>
    <w:rsid w:val="00A34824"/>
    <w:rsid w:val="00A359AF"/>
    <w:rsid w:val="00A36608"/>
    <w:rsid w:val="00A3717B"/>
    <w:rsid w:val="00A4215F"/>
    <w:rsid w:val="00A42352"/>
    <w:rsid w:val="00A4244A"/>
    <w:rsid w:val="00A425DE"/>
    <w:rsid w:val="00A42BEE"/>
    <w:rsid w:val="00A43D1F"/>
    <w:rsid w:val="00A44D15"/>
    <w:rsid w:val="00A452D1"/>
    <w:rsid w:val="00A45338"/>
    <w:rsid w:val="00A45517"/>
    <w:rsid w:val="00A45D0F"/>
    <w:rsid w:val="00A45E47"/>
    <w:rsid w:val="00A45E8D"/>
    <w:rsid w:val="00A461A4"/>
    <w:rsid w:val="00A4620A"/>
    <w:rsid w:val="00A46C0B"/>
    <w:rsid w:val="00A51E75"/>
    <w:rsid w:val="00A51F5E"/>
    <w:rsid w:val="00A52026"/>
    <w:rsid w:val="00A53276"/>
    <w:rsid w:val="00A53475"/>
    <w:rsid w:val="00A54213"/>
    <w:rsid w:val="00A543CB"/>
    <w:rsid w:val="00A55236"/>
    <w:rsid w:val="00A56145"/>
    <w:rsid w:val="00A57786"/>
    <w:rsid w:val="00A60994"/>
    <w:rsid w:val="00A60ADE"/>
    <w:rsid w:val="00A63DF5"/>
    <w:rsid w:val="00A64E2D"/>
    <w:rsid w:val="00A65789"/>
    <w:rsid w:val="00A6596F"/>
    <w:rsid w:val="00A65A46"/>
    <w:rsid w:val="00A666E4"/>
    <w:rsid w:val="00A66F75"/>
    <w:rsid w:val="00A700AC"/>
    <w:rsid w:val="00A70A94"/>
    <w:rsid w:val="00A714E6"/>
    <w:rsid w:val="00A7234F"/>
    <w:rsid w:val="00A7238F"/>
    <w:rsid w:val="00A72767"/>
    <w:rsid w:val="00A75B6E"/>
    <w:rsid w:val="00A75EC2"/>
    <w:rsid w:val="00A773DF"/>
    <w:rsid w:val="00A7781B"/>
    <w:rsid w:val="00A81749"/>
    <w:rsid w:val="00A81CBC"/>
    <w:rsid w:val="00A82EAA"/>
    <w:rsid w:val="00A838EE"/>
    <w:rsid w:val="00A8539B"/>
    <w:rsid w:val="00A855BF"/>
    <w:rsid w:val="00A8592C"/>
    <w:rsid w:val="00A8592F"/>
    <w:rsid w:val="00A860C0"/>
    <w:rsid w:val="00A87374"/>
    <w:rsid w:val="00A875EA"/>
    <w:rsid w:val="00A94D36"/>
    <w:rsid w:val="00A94FA2"/>
    <w:rsid w:val="00A96037"/>
    <w:rsid w:val="00A962E6"/>
    <w:rsid w:val="00A96965"/>
    <w:rsid w:val="00A96EF0"/>
    <w:rsid w:val="00A97DCE"/>
    <w:rsid w:val="00AA0D7A"/>
    <w:rsid w:val="00AA0F24"/>
    <w:rsid w:val="00AA356C"/>
    <w:rsid w:val="00AA45C5"/>
    <w:rsid w:val="00AA49FE"/>
    <w:rsid w:val="00AA4D76"/>
    <w:rsid w:val="00AA70D7"/>
    <w:rsid w:val="00AA7548"/>
    <w:rsid w:val="00AA75CA"/>
    <w:rsid w:val="00AB1C3C"/>
    <w:rsid w:val="00AB4906"/>
    <w:rsid w:val="00AB506E"/>
    <w:rsid w:val="00AB52C0"/>
    <w:rsid w:val="00AB5661"/>
    <w:rsid w:val="00AB5E49"/>
    <w:rsid w:val="00AC01B4"/>
    <w:rsid w:val="00AC10C3"/>
    <w:rsid w:val="00AC1245"/>
    <w:rsid w:val="00AC1DE4"/>
    <w:rsid w:val="00AC1EFB"/>
    <w:rsid w:val="00AC2001"/>
    <w:rsid w:val="00AC2403"/>
    <w:rsid w:val="00AC27CA"/>
    <w:rsid w:val="00AC39AA"/>
    <w:rsid w:val="00AC3AAD"/>
    <w:rsid w:val="00AC4A8D"/>
    <w:rsid w:val="00AC4A96"/>
    <w:rsid w:val="00AC50B4"/>
    <w:rsid w:val="00AC5279"/>
    <w:rsid w:val="00AC744C"/>
    <w:rsid w:val="00AD0806"/>
    <w:rsid w:val="00AD1406"/>
    <w:rsid w:val="00AD4E91"/>
    <w:rsid w:val="00AD5AE9"/>
    <w:rsid w:val="00AE276C"/>
    <w:rsid w:val="00AE4171"/>
    <w:rsid w:val="00AE42D3"/>
    <w:rsid w:val="00AE4794"/>
    <w:rsid w:val="00AE60A6"/>
    <w:rsid w:val="00AE6C78"/>
    <w:rsid w:val="00AE6E57"/>
    <w:rsid w:val="00AE722C"/>
    <w:rsid w:val="00AF0426"/>
    <w:rsid w:val="00AF0F45"/>
    <w:rsid w:val="00AF2E42"/>
    <w:rsid w:val="00AF338B"/>
    <w:rsid w:val="00AF5747"/>
    <w:rsid w:val="00AF5972"/>
    <w:rsid w:val="00AF63D2"/>
    <w:rsid w:val="00AF7123"/>
    <w:rsid w:val="00AF7959"/>
    <w:rsid w:val="00AF7B99"/>
    <w:rsid w:val="00B00C97"/>
    <w:rsid w:val="00B017C7"/>
    <w:rsid w:val="00B02C11"/>
    <w:rsid w:val="00B03450"/>
    <w:rsid w:val="00B03883"/>
    <w:rsid w:val="00B040F0"/>
    <w:rsid w:val="00B060CC"/>
    <w:rsid w:val="00B077AA"/>
    <w:rsid w:val="00B10957"/>
    <w:rsid w:val="00B111C3"/>
    <w:rsid w:val="00B1138D"/>
    <w:rsid w:val="00B115AC"/>
    <w:rsid w:val="00B115BD"/>
    <w:rsid w:val="00B11C85"/>
    <w:rsid w:val="00B11DE3"/>
    <w:rsid w:val="00B12261"/>
    <w:rsid w:val="00B12941"/>
    <w:rsid w:val="00B12AFF"/>
    <w:rsid w:val="00B13BF8"/>
    <w:rsid w:val="00B13E8F"/>
    <w:rsid w:val="00B15ACF"/>
    <w:rsid w:val="00B15CEA"/>
    <w:rsid w:val="00B16151"/>
    <w:rsid w:val="00B16276"/>
    <w:rsid w:val="00B16CD2"/>
    <w:rsid w:val="00B205BE"/>
    <w:rsid w:val="00B23199"/>
    <w:rsid w:val="00B27A6A"/>
    <w:rsid w:val="00B303E3"/>
    <w:rsid w:val="00B30C09"/>
    <w:rsid w:val="00B32595"/>
    <w:rsid w:val="00B32E9D"/>
    <w:rsid w:val="00B32ED6"/>
    <w:rsid w:val="00B3369F"/>
    <w:rsid w:val="00B33848"/>
    <w:rsid w:val="00B33914"/>
    <w:rsid w:val="00B33CB0"/>
    <w:rsid w:val="00B34175"/>
    <w:rsid w:val="00B35508"/>
    <w:rsid w:val="00B35B08"/>
    <w:rsid w:val="00B37212"/>
    <w:rsid w:val="00B417E4"/>
    <w:rsid w:val="00B4346D"/>
    <w:rsid w:val="00B46162"/>
    <w:rsid w:val="00B47507"/>
    <w:rsid w:val="00B47649"/>
    <w:rsid w:val="00B47CE4"/>
    <w:rsid w:val="00B47F4F"/>
    <w:rsid w:val="00B50C7E"/>
    <w:rsid w:val="00B50E13"/>
    <w:rsid w:val="00B513F1"/>
    <w:rsid w:val="00B5218C"/>
    <w:rsid w:val="00B53FFB"/>
    <w:rsid w:val="00B546DD"/>
    <w:rsid w:val="00B54C5C"/>
    <w:rsid w:val="00B55560"/>
    <w:rsid w:val="00B565BE"/>
    <w:rsid w:val="00B57B25"/>
    <w:rsid w:val="00B60429"/>
    <w:rsid w:val="00B6202C"/>
    <w:rsid w:val="00B62ADE"/>
    <w:rsid w:val="00B62B2F"/>
    <w:rsid w:val="00B62D44"/>
    <w:rsid w:val="00B643A3"/>
    <w:rsid w:val="00B643B5"/>
    <w:rsid w:val="00B64A96"/>
    <w:rsid w:val="00B64C97"/>
    <w:rsid w:val="00B6615A"/>
    <w:rsid w:val="00B67044"/>
    <w:rsid w:val="00B70E1B"/>
    <w:rsid w:val="00B72C19"/>
    <w:rsid w:val="00B72DBD"/>
    <w:rsid w:val="00B741A5"/>
    <w:rsid w:val="00B74CFC"/>
    <w:rsid w:val="00B7509A"/>
    <w:rsid w:val="00B760FF"/>
    <w:rsid w:val="00B7612D"/>
    <w:rsid w:val="00B77126"/>
    <w:rsid w:val="00B77EAC"/>
    <w:rsid w:val="00B80C14"/>
    <w:rsid w:val="00B81383"/>
    <w:rsid w:val="00B8218D"/>
    <w:rsid w:val="00B844FD"/>
    <w:rsid w:val="00B8513C"/>
    <w:rsid w:val="00B85723"/>
    <w:rsid w:val="00B85755"/>
    <w:rsid w:val="00B8681E"/>
    <w:rsid w:val="00B86AEF"/>
    <w:rsid w:val="00B91C09"/>
    <w:rsid w:val="00B91CA6"/>
    <w:rsid w:val="00B92EE1"/>
    <w:rsid w:val="00B933BD"/>
    <w:rsid w:val="00B93B26"/>
    <w:rsid w:val="00B951E8"/>
    <w:rsid w:val="00B95707"/>
    <w:rsid w:val="00B962A2"/>
    <w:rsid w:val="00B9793D"/>
    <w:rsid w:val="00B97CB2"/>
    <w:rsid w:val="00BA0365"/>
    <w:rsid w:val="00BA0451"/>
    <w:rsid w:val="00BA0454"/>
    <w:rsid w:val="00BA0634"/>
    <w:rsid w:val="00BA09BD"/>
    <w:rsid w:val="00BA0DBA"/>
    <w:rsid w:val="00BA32B8"/>
    <w:rsid w:val="00BA5934"/>
    <w:rsid w:val="00BA609B"/>
    <w:rsid w:val="00BA743B"/>
    <w:rsid w:val="00BA77FA"/>
    <w:rsid w:val="00BA7DC2"/>
    <w:rsid w:val="00BB0226"/>
    <w:rsid w:val="00BB151B"/>
    <w:rsid w:val="00BB17B0"/>
    <w:rsid w:val="00BB25D5"/>
    <w:rsid w:val="00BB260E"/>
    <w:rsid w:val="00BB26C8"/>
    <w:rsid w:val="00BB27CB"/>
    <w:rsid w:val="00BB2938"/>
    <w:rsid w:val="00BB2C7B"/>
    <w:rsid w:val="00BB35FD"/>
    <w:rsid w:val="00BB4AB3"/>
    <w:rsid w:val="00BB4CEF"/>
    <w:rsid w:val="00BB5240"/>
    <w:rsid w:val="00BB6277"/>
    <w:rsid w:val="00BB66D9"/>
    <w:rsid w:val="00BB672E"/>
    <w:rsid w:val="00BB75D8"/>
    <w:rsid w:val="00BB7773"/>
    <w:rsid w:val="00BB7F62"/>
    <w:rsid w:val="00BC0A79"/>
    <w:rsid w:val="00BC489D"/>
    <w:rsid w:val="00BC550B"/>
    <w:rsid w:val="00BC5E2D"/>
    <w:rsid w:val="00BC67FF"/>
    <w:rsid w:val="00BC7200"/>
    <w:rsid w:val="00BD041F"/>
    <w:rsid w:val="00BD0694"/>
    <w:rsid w:val="00BD0B7C"/>
    <w:rsid w:val="00BD2E37"/>
    <w:rsid w:val="00BD3217"/>
    <w:rsid w:val="00BD36FD"/>
    <w:rsid w:val="00BD3859"/>
    <w:rsid w:val="00BD3B5C"/>
    <w:rsid w:val="00BD46EE"/>
    <w:rsid w:val="00BD592A"/>
    <w:rsid w:val="00BD59AF"/>
    <w:rsid w:val="00BD7678"/>
    <w:rsid w:val="00BE1A4C"/>
    <w:rsid w:val="00BE1C03"/>
    <w:rsid w:val="00BE21C4"/>
    <w:rsid w:val="00BE2E9E"/>
    <w:rsid w:val="00BE36D8"/>
    <w:rsid w:val="00BE3C50"/>
    <w:rsid w:val="00BE400B"/>
    <w:rsid w:val="00BE5B87"/>
    <w:rsid w:val="00BE5F28"/>
    <w:rsid w:val="00BE659F"/>
    <w:rsid w:val="00BE6F47"/>
    <w:rsid w:val="00BE71D3"/>
    <w:rsid w:val="00BF0B00"/>
    <w:rsid w:val="00BF19FD"/>
    <w:rsid w:val="00BF22D3"/>
    <w:rsid w:val="00BF2802"/>
    <w:rsid w:val="00BF2999"/>
    <w:rsid w:val="00BF2A98"/>
    <w:rsid w:val="00BF3872"/>
    <w:rsid w:val="00BF62ED"/>
    <w:rsid w:val="00BF634C"/>
    <w:rsid w:val="00BF6793"/>
    <w:rsid w:val="00BF6E22"/>
    <w:rsid w:val="00BF7017"/>
    <w:rsid w:val="00C01A83"/>
    <w:rsid w:val="00C01AEA"/>
    <w:rsid w:val="00C037EC"/>
    <w:rsid w:val="00C03EA4"/>
    <w:rsid w:val="00C044C0"/>
    <w:rsid w:val="00C04785"/>
    <w:rsid w:val="00C05146"/>
    <w:rsid w:val="00C052A6"/>
    <w:rsid w:val="00C05429"/>
    <w:rsid w:val="00C07E49"/>
    <w:rsid w:val="00C10CF0"/>
    <w:rsid w:val="00C10E2B"/>
    <w:rsid w:val="00C1172B"/>
    <w:rsid w:val="00C1222F"/>
    <w:rsid w:val="00C1376D"/>
    <w:rsid w:val="00C13D36"/>
    <w:rsid w:val="00C14324"/>
    <w:rsid w:val="00C1467A"/>
    <w:rsid w:val="00C14878"/>
    <w:rsid w:val="00C15CCD"/>
    <w:rsid w:val="00C164F0"/>
    <w:rsid w:val="00C220A0"/>
    <w:rsid w:val="00C2241A"/>
    <w:rsid w:val="00C22444"/>
    <w:rsid w:val="00C22CEA"/>
    <w:rsid w:val="00C2311A"/>
    <w:rsid w:val="00C2370E"/>
    <w:rsid w:val="00C244ED"/>
    <w:rsid w:val="00C26851"/>
    <w:rsid w:val="00C3020C"/>
    <w:rsid w:val="00C30573"/>
    <w:rsid w:val="00C30A6A"/>
    <w:rsid w:val="00C31914"/>
    <w:rsid w:val="00C32AD6"/>
    <w:rsid w:val="00C32F48"/>
    <w:rsid w:val="00C34F82"/>
    <w:rsid w:val="00C351F1"/>
    <w:rsid w:val="00C37B9A"/>
    <w:rsid w:val="00C40633"/>
    <w:rsid w:val="00C40960"/>
    <w:rsid w:val="00C41D85"/>
    <w:rsid w:val="00C4201F"/>
    <w:rsid w:val="00C429EC"/>
    <w:rsid w:val="00C42CF7"/>
    <w:rsid w:val="00C44011"/>
    <w:rsid w:val="00C441B5"/>
    <w:rsid w:val="00C45B34"/>
    <w:rsid w:val="00C465CF"/>
    <w:rsid w:val="00C4710D"/>
    <w:rsid w:val="00C50071"/>
    <w:rsid w:val="00C50A82"/>
    <w:rsid w:val="00C52482"/>
    <w:rsid w:val="00C54BB8"/>
    <w:rsid w:val="00C552CD"/>
    <w:rsid w:val="00C55858"/>
    <w:rsid w:val="00C56A40"/>
    <w:rsid w:val="00C56F8F"/>
    <w:rsid w:val="00C56FD5"/>
    <w:rsid w:val="00C57E89"/>
    <w:rsid w:val="00C60544"/>
    <w:rsid w:val="00C609B8"/>
    <w:rsid w:val="00C61A5E"/>
    <w:rsid w:val="00C62F5F"/>
    <w:rsid w:val="00C63223"/>
    <w:rsid w:val="00C63991"/>
    <w:rsid w:val="00C63AD5"/>
    <w:rsid w:val="00C6419D"/>
    <w:rsid w:val="00C66175"/>
    <w:rsid w:val="00C66AF1"/>
    <w:rsid w:val="00C675AE"/>
    <w:rsid w:val="00C708E3"/>
    <w:rsid w:val="00C710AD"/>
    <w:rsid w:val="00C71237"/>
    <w:rsid w:val="00C71E73"/>
    <w:rsid w:val="00C72056"/>
    <w:rsid w:val="00C738C6"/>
    <w:rsid w:val="00C73F43"/>
    <w:rsid w:val="00C748BF"/>
    <w:rsid w:val="00C752FE"/>
    <w:rsid w:val="00C76325"/>
    <w:rsid w:val="00C76505"/>
    <w:rsid w:val="00C76BEA"/>
    <w:rsid w:val="00C772AD"/>
    <w:rsid w:val="00C777B6"/>
    <w:rsid w:val="00C77B48"/>
    <w:rsid w:val="00C8016E"/>
    <w:rsid w:val="00C80957"/>
    <w:rsid w:val="00C82117"/>
    <w:rsid w:val="00C82959"/>
    <w:rsid w:val="00C83B94"/>
    <w:rsid w:val="00C849C2"/>
    <w:rsid w:val="00C852AD"/>
    <w:rsid w:val="00C85554"/>
    <w:rsid w:val="00C863DD"/>
    <w:rsid w:val="00C86779"/>
    <w:rsid w:val="00C9006F"/>
    <w:rsid w:val="00C9161D"/>
    <w:rsid w:val="00C9211D"/>
    <w:rsid w:val="00C92D01"/>
    <w:rsid w:val="00C943FD"/>
    <w:rsid w:val="00C94815"/>
    <w:rsid w:val="00C94C14"/>
    <w:rsid w:val="00C94D0A"/>
    <w:rsid w:val="00C95AD4"/>
    <w:rsid w:val="00C95DF4"/>
    <w:rsid w:val="00CA0BB8"/>
    <w:rsid w:val="00CA0F06"/>
    <w:rsid w:val="00CA11B5"/>
    <w:rsid w:val="00CA18B1"/>
    <w:rsid w:val="00CA1B6F"/>
    <w:rsid w:val="00CA2D1F"/>
    <w:rsid w:val="00CA2E13"/>
    <w:rsid w:val="00CA325D"/>
    <w:rsid w:val="00CA376A"/>
    <w:rsid w:val="00CA37D2"/>
    <w:rsid w:val="00CA39FC"/>
    <w:rsid w:val="00CA558B"/>
    <w:rsid w:val="00CA5AD9"/>
    <w:rsid w:val="00CA6DCF"/>
    <w:rsid w:val="00CB0793"/>
    <w:rsid w:val="00CB12AA"/>
    <w:rsid w:val="00CB191F"/>
    <w:rsid w:val="00CB3E1C"/>
    <w:rsid w:val="00CB5525"/>
    <w:rsid w:val="00CB62F6"/>
    <w:rsid w:val="00CB76A2"/>
    <w:rsid w:val="00CC05CF"/>
    <w:rsid w:val="00CC07B4"/>
    <w:rsid w:val="00CC0C6A"/>
    <w:rsid w:val="00CC1591"/>
    <w:rsid w:val="00CC1ABE"/>
    <w:rsid w:val="00CC20C6"/>
    <w:rsid w:val="00CC2355"/>
    <w:rsid w:val="00CC3196"/>
    <w:rsid w:val="00CC3A33"/>
    <w:rsid w:val="00CC5AAF"/>
    <w:rsid w:val="00CC75B1"/>
    <w:rsid w:val="00CD064D"/>
    <w:rsid w:val="00CD26EB"/>
    <w:rsid w:val="00CD3C56"/>
    <w:rsid w:val="00CD3D86"/>
    <w:rsid w:val="00CD41A7"/>
    <w:rsid w:val="00CD490E"/>
    <w:rsid w:val="00CD55C7"/>
    <w:rsid w:val="00CD712A"/>
    <w:rsid w:val="00CE0A5B"/>
    <w:rsid w:val="00CE1517"/>
    <w:rsid w:val="00CE1B74"/>
    <w:rsid w:val="00CE1D5B"/>
    <w:rsid w:val="00CE2034"/>
    <w:rsid w:val="00CE2A36"/>
    <w:rsid w:val="00CE4A9D"/>
    <w:rsid w:val="00CE4B9A"/>
    <w:rsid w:val="00CE4DC4"/>
    <w:rsid w:val="00CE548D"/>
    <w:rsid w:val="00CE5613"/>
    <w:rsid w:val="00CE5D16"/>
    <w:rsid w:val="00CE6280"/>
    <w:rsid w:val="00CE6E92"/>
    <w:rsid w:val="00CE79FD"/>
    <w:rsid w:val="00CE7D74"/>
    <w:rsid w:val="00CE7D8F"/>
    <w:rsid w:val="00CE7E9A"/>
    <w:rsid w:val="00CF0996"/>
    <w:rsid w:val="00CF14CE"/>
    <w:rsid w:val="00CF1682"/>
    <w:rsid w:val="00CF1848"/>
    <w:rsid w:val="00CF2203"/>
    <w:rsid w:val="00CF38F5"/>
    <w:rsid w:val="00CF5AD9"/>
    <w:rsid w:val="00CF5DD0"/>
    <w:rsid w:val="00CF6A88"/>
    <w:rsid w:val="00CF7980"/>
    <w:rsid w:val="00CF7C49"/>
    <w:rsid w:val="00D00544"/>
    <w:rsid w:val="00D0066B"/>
    <w:rsid w:val="00D014C7"/>
    <w:rsid w:val="00D02E26"/>
    <w:rsid w:val="00D03A4D"/>
    <w:rsid w:val="00D03F3A"/>
    <w:rsid w:val="00D04041"/>
    <w:rsid w:val="00D071D6"/>
    <w:rsid w:val="00D102A5"/>
    <w:rsid w:val="00D10788"/>
    <w:rsid w:val="00D12044"/>
    <w:rsid w:val="00D12550"/>
    <w:rsid w:val="00D12D69"/>
    <w:rsid w:val="00D13287"/>
    <w:rsid w:val="00D1359F"/>
    <w:rsid w:val="00D1410D"/>
    <w:rsid w:val="00D1435A"/>
    <w:rsid w:val="00D15931"/>
    <w:rsid w:val="00D16CE1"/>
    <w:rsid w:val="00D16EE5"/>
    <w:rsid w:val="00D17B2F"/>
    <w:rsid w:val="00D203FF"/>
    <w:rsid w:val="00D204E7"/>
    <w:rsid w:val="00D21057"/>
    <w:rsid w:val="00D21A70"/>
    <w:rsid w:val="00D230B1"/>
    <w:rsid w:val="00D23437"/>
    <w:rsid w:val="00D23556"/>
    <w:rsid w:val="00D2579D"/>
    <w:rsid w:val="00D259E2"/>
    <w:rsid w:val="00D25CA6"/>
    <w:rsid w:val="00D25CF1"/>
    <w:rsid w:val="00D26545"/>
    <w:rsid w:val="00D26775"/>
    <w:rsid w:val="00D31542"/>
    <w:rsid w:val="00D32464"/>
    <w:rsid w:val="00D330BA"/>
    <w:rsid w:val="00D337E1"/>
    <w:rsid w:val="00D34A55"/>
    <w:rsid w:val="00D34D9D"/>
    <w:rsid w:val="00D35138"/>
    <w:rsid w:val="00D35A98"/>
    <w:rsid w:val="00D36A0F"/>
    <w:rsid w:val="00D3761B"/>
    <w:rsid w:val="00D40926"/>
    <w:rsid w:val="00D4119B"/>
    <w:rsid w:val="00D413AF"/>
    <w:rsid w:val="00D42CC5"/>
    <w:rsid w:val="00D42EBA"/>
    <w:rsid w:val="00D42F82"/>
    <w:rsid w:val="00D434FB"/>
    <w:rsid w:val="00D44642"/>
    <w:rsid w:val="00D4502F"/>
    <w:rsid w:val="00D45665"/>
    <w:rsid w:val="00D45B1F"/>
    <w:rsid w:val="00D45C28"/>
    <w:rsid w:val="00D46960"/>
    <w:rsid w:val="00D46BBF"/>
    <w:rsid w:val="00D47680"/>
    <w:rsid w:val="00D47CC6"/>
    <w:rsid w:val="00D47E4D"/>
    <w:rsid w:val="00D50039"/>
    <w:rsid w:val="00D503E6"/>
    <w:rsid w:val="00D51B4C"/>
    <w:rsid w:val="00D52E68"/>
    <w:rsid w:val="00D54026"/>
    <w:rsid w:val="00D540E9"/>
    <w:rsid w:val="00D55AB0"/>
    <w:rsid w:val="00D5747B"/>
    <w:rsid w:val="00D5780C"/>
    <w:rsid w:val="00D57B2F"/>
    <w:rsid w:val="00D57CF7"/>
    <w:rsid w:val="00D60721"/>
    <w:rsid w:val="00D60A0C"/>
    <w:rsid w:val="00D60E2A"/>
    <w:rsid w:val="00D61794"/>
    <w:rsid w:val="00D61C55"/>
    <w:rsid w:val="00D64963"/>
    <w:rsid w:val="00D65C86"/>
    <w:rsid w:val="00D65F48"/>
    <w:rsid w:val="00D672BF"/>
    <w:rsid w:val="00D7098F"/>
    <w:rsid w:val="00D712E9"/>
    <w:rsid w:val="00D7171E"/>
    <w:rsid w:val="00D71C60"/>
    <w:rsid w:val="00D71D79"/>
    <w:rsid w:val="00D721FB"/>
    <w:rsid w:val="00D72760"/>
    <w:rsid w:val="00D729E8"/>
    <w:rsid w:val="00D74F0E"/>
    <w:rsid w:val="00D75281"/>
    <w:rsid w:val="00D75F16"/>
    <w:rsid w:val="00D76486"/>
    <w:rsid w:val="00D76557"/>
    <w:rsid w:val="00D76A18"/>
    <w:rsid w:val="00D7719D"/>
    <w:rsid w:val="00D77E42"/>
    <w:rsid w:val="00D802FD"/>
    <w:rsid w:val="00D806DA"/>
    <w:rsid w:val="00D81266"/>
    <w:rsid w:val="00D8154B"/>
    <w:rsid w:val="00D81EE4"/>
    <w:rsid w:val="00D825AA"/>
    <w:rsid w:val="00D83201"/>
    <w:rsid w:val="00D834D3"/>
    <w:rsid w:val="00D851BE"/>
    <w:rsid w:val="00D860D0"/>
    <w:rsid w:val="00D8686C"/>
    <w:rsid w:val="00D869FE"/>
    <w:rsid w:val="00D87BF0"/>
    <w:rsid w:val="00D9278C"/>
    <w:rsid w:val="00D93615"/>
    <w:rsid w:val="00D95721"/>
    <w:rsid w:val="00D9725A"/>
    <w:rsid w:val="00DA00BC"/>
    <w:rsid w:val="00DA15D9"/>
    <w:rsid w:val="00DA16E4"/>
    <w:rsid w:val="00DA1DED"/>
    <w:rsid w:val="00DA1E58"/>
    <w:rsid w:val="00DA2972"/>
    <w:rsid w:val="00DA403D"/>
    <w:rsid w:val="00DA4B50"/>
    <w:rsid w:val="00DA4FAF"/>
    <w:rsid w:val="00DA5D7F"/>
    <w:rsid w:val="00DA65C0"/>
    <w:rsid w:val="00DA671A"/>
    <w:rsid w:val="00DA674A"/>
    <w:rsid w:val="00DA7398"/>
    <w:rsid w:val="00DB0CED"/>
    <w:rsid w:val="00DB11A8"/>
    <w:rsid w:val="00DB1457"/>
    <w:rsid w:val="00DB1480"/>
    <w:rsid w:val="00DB1968"/>
    <w:rsid w:val="00DB1DBD"/>
    <w:rsid w:val="00DB362C"/>
    <w:rsid w:val="00DB59B6"/>
    <w:rsid w:val="00DB60D8"/>
    <w:rsid w:val="00DB6A4A"/>
    <w:rsid w:val="00DB7760"/>
    <w:rsid w:val="00DB7D30"/>
    <w:rsid w:val="00DC11E8"/>
    <w:rsid w:val="00DC1D12"/>
    <w:rsid w:val="00DC259D"/>
    <w:rsid w:val="00DC3D19"/>
    <w:rsid w:val="00DC5A09"/>
    <w:rsid w:val="00DC5B23"/>
    <w:rsid w:val="00DC630E"/>
    <w:rsid w:val="00DC66B1"/>
    <w:rsid w:val="00DC6BAB"/>
    <w:rsid w:val="00DC6C2A"/>
    <w:rsid w:val="00DC700D"/>
    <w:rsid w:val="00DC708A"/>
    <w:rsid w:val="00DD0750"/>
    <w:rsid w:val="00DD0BCB"/>
    <w:rsid w:val="00DD0E8D"/>
    <w:rsid w:val="00DD118C"/>
    <w:rsid w:val="00DD152A"/>
    <w:rsid w:val="00DD1839"/>
    <w:rsid w:val="00DD31B1"/>
    <w:rsid w:val="00DD3D24"/>
    <w:rsid w:val="00DD4017"/>
    <w:rsid w:val="00DD621D"/>
    <w:rsid w:val="00DD647C"/>
    <w:rsid w:val="00DD7A91"/>
    <w:rsid w:val="00DE01F7"/>
    <w:rsid w:val="00DE182A"/>
    <w:rsid w:val="00DE2742"/>
    <w:rsid w:val="00DE2963"/>
    <w:rsid w:val="00DE2A74"/>
    <w:rsid w:val="00DE2CDA"/>
    <w:rsid w:val="00DE30CD"/>
    <w:rsid w:val="00DE3629"/>
    <w:rsid w:val="00DE421F"/>
    <w:rsid w:val="00DE547E"/>
    <w:rsid w:val="00DE65B0"/>
    <w:rsid w:val="00DE7320"/>
    <w:rsid w:val="00DE76CC"/>
    <w:rsid w:val="00DE7AF0"/>
    <w:rsid w:val="00DF02E2"/>
    <w:rsid w:val="00DF0BA7"/>
    <w:rsid w:val="00DF1FF7"/>
    <w:rsid w:val="00DF468F"/>
    <w:rsid w:val="00DF54AF"/>
    <w:rsid w:val="00DF61B5"/>
    <w:rsid w:val="00DF7057"/>
    <w:rsid w:val="00E00476"/>
    <w:rsid w:val="00E00B29"/>
    <w:rsid w:val="00E01187"/>
    <w:rsid w:val="00E014D0"/>
    <w:rsid w:val="00E01721"/>
    <w:rsid w:val="00E01777"/>
    <w:rsid w:val="00E03245"/>
    <w:rsid w:val="00E034FA"/>
    <w:rsid w:val="00E0377B"/>
    <w:rsid w:val="00E03C26"/>
    <w:rsid w:val="00E0496D"/>
    <w:rsid w:val="00E06331"/>
    <w:rsid w:val="00E06DEF"/>
    <w:rsid w:val="00E1009D"/>
    <w:rsid w:val="00E10185"/>
    <w:rsid w:val="00E11EDA"/>
    <w:rsid w:val="00E12452"/>
    <w:rsid w:val="00E12CA1"/>
    <w:rsid w:val="00E137A7"/>
    <w:rsid w:val="00E148F9"/>
    <w:rsid w:val="00E159FA"/>
    <w:rsid w:val="00E20D7C"/>
    <w:rsid w:val="00E21033"/>
    <w:rsid w:val="00E21F8C"/>
    <w:rsid w:val="00E220AF"/>
    <w:rsid w:val="00E22A3B"/>
    <w:rsid w:val="00E23F8C"/>
    <w:rsid w:val="00E24C64"/>
    <w:rsid w:val="00E2551E"/>
    <w:rsid w:val="00E2576A"/>
    <w:rsid w:val="00E2635D"/>
    <w:rsid w:val="00E2719D"/>
    <w:rsid w:val="00E306EC"/>
    <w:rsid w:val="00E3080E"/>
    <w:rsid w:val="00E30F1F"/>
    <w:rsid w:val="00E3123E"/>
    <w:rsid w:val="00E31896"/>
    <w:rsid w:val="00E31898"/>
    <w:rsid w:val="00E3230F"/>
    <w:rsid w:val="00E3269F"/>
    <w:rsid w:val="00E32F98"/>
    <w:rsid w:val="00E3313D"/>
    <w:rsid w:val="00E3321F"/>
    <w:rsid w:val="00E348C7"/>
    <w:rsid w:val="00E34B96"/>
    <w:rsid w:val="00E36270"/>
    <w:rsid w:val="00E36285"/>
    <w:rsid w:val="00E36AC5"/>
    <w:rsid w:val="00E42976"/>
    <w:rsid w:val="00E438CD"/>
    <w:rsid w:val="00E44FDC"/>
    <w:rsid w:val="00E46134"/>
    <w:rsid w:val="00E4631E"/>
    <w:rsid w:val="00E47C89"/>
    <w:rsid w:val="00E5081B"/>
    <w:rsid w:val="00E50A46"/>
    <w:rsid w:val="00E50A7C"/>
    <w:rsid w:val="00E51BD6"/>
    <w:rsid w:val="00E51DBE"/>
    <w:rsid w:val="00E53142"/>
    <w:rsid w:val="00E536EC"/>
    <w:rsid w:val="00E53900"/>
    <w:rsid w:val="00E53E97"/>
    <w:rsid w:val="00E546B1"/>
    <w:rsid w:val="00E550A5"/>
    <w:rsid w:val="00E5510E"/>
    <w:rsid w:val="00E5655C"/>
    <w:rsid w:val="00E57F12"/>
    <w:rsid w:val="00E60C92"/>
    <w:rsid w:val="00E60ECA"/>
    <w:rsid w:val="00E62277"/>
    <w:rsid w:val="00E65A72"/>
    <w:rsid w:val="00E66235"/>
    <w:rsid w:val="00E66546"/>
    <w:rsid w:val="00E6740D"/>
    <w:rsid w:val="00E6746C"/>
    <w:rsid w:val="00E72A3B"/>
    <w:rsid w:val="00E72EA2"/>
    <w:rsid w:val="00E73346"/>
    <w:rsid w:val="00E7364C"/>
    <w:rsid w:val="00E74860"/>
    <w:rsid w:val="00E74DBD"/>
    <w:rsid w:val="00E76922"/>
    <w:rsid w:val="00E76BEB"/>
    <w:rsid w:val="00E771FA"/>
    <w:rsid w:val="00E773D5"/>
    <w:rsid w:val="00E776EA"/>
    <w:rsid w:val="00E778B5"/>
    <w:rsid w:val="00E8002B"/>
    <w:rsid w:val="00E8139D"/>
    <w:rsid w:val="00E81D81"/>
    <w:rsid w:val="00E82E3C"/>
    <w:rsid w:val="00E83C24"/>
    <w:rsid w:val="00E84E67"/>
    <w:rsid w:val="00E8564B"/>
    <w:rsid w:val="00E86160"/>
    <w:rsid w:val="00E86CB0"/>
    <w:rsid w:val="00E91FEB"/>
    <w:rsid w:val="00E9273B"/>
    <w:rsid w:val="00E92BE0"/>
    <w:rsid w:val="00E92EA8"/>
    <w:rsid w:val="00E9318D"/>
    <w:rsid w:val="00E932AB"/>
    <w:rsid w:val="00E937DE"/>
    <w:rsid w:val="00E937F4"/>
    <w:rsid w:val="00E94735"/>
    <w:rsid w:val="00E96946"/>
    <w:rsid w:val="00E97B07"/>
    <w:rsid w:val="00EA027C"/>
    <w:rsid w:val="00EA046D"/>
    <w:rsid w:val="00EA04B2"/>
    <w:rsid w:val="00EA2DBE"/>
    <w:rsid w:val="00EA30B0"/>
    <w:rsid w:val="00EA3256"/>
    <w:rsid w:val="00EA340B"/>
    <w:rsid w:val="00EA37FD"/>
    <w:rsid w:val="00EA4E73"/>
    <w:rsid w:val="00EA4F24"/>
    <w:rsid w:val="00EA5423"/>
    <w:rsid w:val="00EA609E"/>
    <w:rsid w:val="00EA703C"/>
    <w:rsid w:val="00EA7DA1"/>
    <w:rsid w:val="00EA7F12"/>
    <w:rsid w:val="00EB003A"/>
    <w:rsid w:val="00EB2C08"/>
    <w:rsid w:val="00EB3065"/>
    <w:rsid w:val="00EB3131"/>
    <w:rsid w:val="00EB5831"/>
    <w:rsid w:val="00EB5EA7"/>
    <w:rsid w:val="00EB6AEC"/>
    <w:rsid w:val="00EB6E59"/>
    <w:rsid w:val="00EB7778"/>
    <w:rsid w:val="00EB7F48"/>
    <w:rsid w:val="00EC39BE"/>
    <w:rsid w:val="00EC7508"/>
    <w:rsid w:val="00EC7916"/>
    <w:rsid w:val="00EC7D05"/>
    <w:rsid w:val="00ED0B4E"/>
    <w:rsid w:val="00ED1596"/>
    <w:rsid w:val="00ED2029"/>
    <w:rsid w:val="00ED29D2"/>
    <w:rsid w:val="00ED2DD0"/>
    <w:rsid w:val="00ED3CB1"/>
    <w:rsid w:val="00EE2046"/>
    <w:rsid w:val="00EE3151"/>
    <w:rsid w:val="00EE3749"/>
    <w:rsid w:val="00EE399A"/>
    <w:rsid w:val="00EE419E"/>
    <w:rsid w:val="00EE4FF3"/>
    <w:rsid w:val="00EE51AE"/>
    <w:rsid w:val="00EE54EB"/>
    <w:rsid w:val="00EE6B53"/>
    <w:rsid w:val="00EE797C"/>
    <w:rsid w:val="00EE7BF2"/>
    <w:rsid w:val="00EE7C04"/>
    <w:rsid w:val="00EF01B2"/>
    <w:rsid w:val="00EF076F"/>
    <w:rsid w:val="00EF2988"/>
    <w:rsid w:val="00EF333B"/>
    <w:rsid w:val="00EF334A"/>
    <w:rsid w:val="00EF68B9"/>
    <w:rsid w:val="00EF6F28"/>
    <w:rsid w:val="00EF72D7"/>
    <w:rsid w:val="00EF7334"/>
    <w:rsid w:val="00EF7B47"/>
    <w:rsid w:val="00EF7F85"/>
    <w:rsid w:val="00F014E6"/>
    <w:rsid w:val="00F01705"/>
    <w:rsid w:val="00F02552"/>
    <w:rsid w:val="00F0299F"/>
    <w:rsid w:val="00F02A91"/>
    <w:rsid w:val="00F02E59"/>
    <w:rsid w:val="00F04E56"/>
    <w:rsid w:val="00F05D54"/>
    <w:rsid w:val="00F06366"/>
    <w:rsid w:val="00F0663B"/>
    <w:rsid w:val="00F06DA0"/>
    <w:rsid w:val="00F06F0F"/>
    <w:rsid w:val="00F10BCB"/>
    <w:rsid w:val="00F10CD2"/>
    <w:rsid w:val="00F111AB"/>
    <w:rsid w:val="00F1212D"/>
    <w:rsid w:val="00F12825"/>
    <w:rsid w:val="00F13DBE"/>
    <w:rsid w:val="00F1495C"/>
    <w:rsid w:val="00F15C0C"/>
    <w:rsid w:val="00F15D7C"/>
    <w:rsid w:val="00F2017C"/>
    <w:rsid w:val="00F2160B"/>
    <w:rsid w:val="00F21AC4"/>
    <w:rsid w:val="00F22AE0"/>
    <w:rsid w:val="00F22DAC"/>
    <w:rsid w:val="00F22EAC"/>
    <w:rsid w:val="00F23AD3"/>
    <w:rsid w:val="00F24727"/>
    <w:rsid w:val="00F254F7"/>
    <w:rsid w:val="00F260F1"/>
    <w:rsid w:val="00F26C3B"/>
    <w:rsid w:val="00F2733D"/>
    <w:rsid w:val="00F27861"/>
    <w:rsid w:val="00F27DE6"/>
    <w:rsid w:val="00F30272"/>
    <w:rsid w:val="00F3032D"/>
    <w:rsid w:val="00F30441"/>
    <w:rsid w:val="00F315D7"/>
    <w:rsid w:val="00F32AA2"/>
    <w:rsid w:val="00F330B4"/>
    <w:rsid w:val="00F33816"/>
    <w:rsid w:val="00F350EA"/>
    <w:rsid w:val="00F359DC"/>
    <w:rsid w:val="00F37975"/>
    <w:rsid w:val="00F37B9A"/>
    <w:rsid w:val="00F40BE8"/>
    <w:rsid w:val="00F41167"/>
    <w:rsid w:val="00F41390"/>
    <w:rsid w:val="00F41599"/>
    <w:rsid w:val="00F417F1"/>
    <w:rsid w:val="00F41FA2"/>
    <w:rsid w:val="00F42C69"/>
    <w:rsid w:val="00F43048"/>
    <w:rsid w:val="00F435A1"/>
    <w:rsid w:val="00F43732"/>
    <w:rsid w:val="00F43D72"/>
    <w:rsid w:val="00F43D7C"/>
    <w:rsid w:val="00F442AC"/>
    <w:rsid w:val="00F455FB"/>
    <w:rsid w:val="00F457F0"/>
    <w:rsid w:val="00F45C5D"/>
    <w:rsid w:val="00F50FF9"/>
    <w:rsid w:val="00F511F4"/>
    <w:rsid w:val="00F537D4"/>
    <w:rsid w:val="00F53D43"/>
    <w:rsid w:val="00F57C0A"/>
    <w:rsid w:val="00F6067F"/>
    <w:rsid w:val="00F60CCC"/>
    <w:rsid w:val="00F60D52"/>
    <w:rsid w:val="00F614F7"/>
    <w:rsid w:val="00F62111"/>
    <w:rsid w:val="00F625D4"/>
    <w:rsid w:val="00F6297E"/>
    <w:rsid w:val="00F62D6F"/>
    <w:rsid w:val="00F63869"/>
    <w:rsid w:val="00F639D9"/>
    <w:rsid w:val="00F63B6F"/>
    <w:rsid w:val="00F64C0E"/>
    <w:rsid w:val="00F651D0"/>
    <w:rsid w:val="00F65453"/>
    <w:rsid w:val="00F65AAE"/>
    <w:rsid w:val="00F669C1"/>
    <w:rsid w:val="00F67A40"/>
    <w:rsid w:val="00F700C6"/>
    <w:rsid w:val="00F7145E"/>
    <w:rsid w:val="00F73584"/>
    <w:rsid w:val="00F746D4"/>
    <w:rsid w:val="00F74E53"/>
    <w:rsid w:val="00F76E1C"/>
    <w:rsid w:val="00F7725F"/>
    <w:rsid w:val="00F802A4"/>
    <w:rsid w:val="00F8161A"/>
    <w:rsid w:val="00F81998"/>
    <w:rsid w:val="00F81A5C"/>
    <w:rsid w:val="00F82450"/>
    <w:rsid w:val="00F834B4"/>
    <w:rsid w:val="00F84495"/>
    <w:rsid w:val="00F84D13"/>
    <w:rsid w:val="00F85A26"/>
    <w:rsid w:val="00F87E85"/>
    <w:rsid w:val="00F91936"/>
    <w:rsid w:val="00F92D47"/>
    <w:rsid w:val="00F93666"/>
    <w:rsid w:val="00F93C48"/>
    <w:rsid w:val="00F94774"/>
    <w:rsid w:val="00F94F05"/>
    <w:rsid w:val="00F955C6"/>
    <w:rsid w:val="00F958A3"/>
    <w:rsid w:val="00F95AAB"/>
    <w:rsid w:val="00F95C4E"/>
    <w:rsid w:val="00F963E0"/>
    <w:rsid w:val="00F96723"/>
    <w:rsid w:val="00F970AA"/>
    <w:rsid w:val="00F97234"/>
    <w:rsid w:val="00FA0131"/>
    <w:rsid w:val="00FA0AAB"/>
    <w:rsid w:val="00FA1919"/>
    <w:rsid w:val="00FA2016"/>
    <w:rsid w:val="00FA2CC0"/>
    <w:rsid w:val="00FA2E1A"/>
    <w:rsid w:val="00FA425D"/>
    <w:rsid w:val="00FA5622"/>
    <w:rsid w:val="00FA6DAA"/>
    <w:rsid w:val="00FB0AAB"/>
    <w:rsid w:val="00FB4423"/>
    <w:rsid w:val="00FB4BEA"/>
    <w:rsid w:val="00FB59B5"/>
    <w:rsid w:val="00FB5D90"/>
    <w:rsid w:val="00FB6ADB"/>
    <w:rsid w:val="00FB7A7A"/>
    <w:rsid w:val="00FB7C00"/>
    <w:rsid w:val="00FC087A"/>
    <w:rsid w:val="00FC093C"/>
    <w:rsid w:val="00FC0B34"/>
    <w:rsid w:val="00FC1B05"/>
    <w:rsid w:val="00FC1EB4"/>
    <w:rsid w:val="00FC3ACC"/>
    <w:rsid w:val="00FC53DB"/>
    <w:rsid w:val="00FC56EC"/>
    <w:rsid w:val="00FC63F0"/>
    <w:rsid w:val="00FC69F8"/>
    <w:rsid w:val="00FC6CE2"/>
    <w:rsid w:val="00FC71BB"/>
    <w:rsid w:val="00FD04A3"/>
    <w:rsid w:val="00FD07B3"/>
    <w:rsid w:val="00FD10F7"/>
    <w:rsid w:val="00FD3456"/>
    <w:rsid w:val="00FD4911"/>
    <w:rsid w:val="00FD5083"/>
    <w:rsid w:val="00FD56AA"/>
    <w:rsid w:val="00FD6428"/>
    <w:rsid w:val="00FD7242"/>
    <w:rsid w:val="00FE10B9"/>
    <w:rsid w:val="00FE163E"/>
    <w:rsid w:val="00FE1AA2"/>
    <w:rsid w:val="00FE287B"/>
    <w:rsid w:val="00FE2BF5"/>
    <w:rsid w:val="00FE392C"/>
    <w:rsid w:val="00FE4582"/>
    <w:rsid w:val="00FE54C4"/>
    <w:rsid w:val="00FE65C7"/>
    <w:rsid w:val="00FE669D"/>
    <w:rsid w:val="00FE7AC1"/>
    <w:rsid w:val="00FF2065"/>
    <w:rsid w:val="00FF2299"/>
    <w:rsid w:val="00FF242F"/>
    <w:rsid w:val="00FF2431"/>
    <w:rsid w:val="00FF35C5"/>
    <w:rsid w:val="00FF398B"/>
    <w:rsid w:val="00FF3BE3"/>
    <w:rsid w:val="00FF47CA"/>
    <w:rsid w:val="00FF4F16"/>
    <w:rsid w:val="00FF59DD"/>
    <w:rsid w:val="00FF6347"/>
    <w:rsid w:val="00FF64DA"/>
    <w:rsid w:val="00FF6E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F7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9E"/>
    <w:pPr>
      <w:spacing w:after="120" w:line="280" w:lineRule="exact"/>
      <w:jc w:val="both"/>
    </w:pPr>
    <w:rPr>
      <w:rFonts w:eastAsia="Times New Roman"/>
      <w:sz w:val="21"/>
      <w:szCs w:val="10"/>
      <w:lang w:val="en-US" w:eastAsia="zh-CN"/>
    </w:rPr>
  </w:style>
  <w:style w:type="paragraph" w:styleId="Heading1">
    <w:name w:val="heading 1"/>
    <w:basedOn w:val="Normal"/>
    <w:next w:val="Heading2"/>
    <w:link w:val="Heading1Char"/>
    <w:qFormat/>
    <w:rsid w:val="007E09DA"/>
    <w:pPr>
      <w:keepNext/>
      <w:tabs>
        <w:tab w:val="left" w:pos="720"/>
      </w:tabs>
      <w:spacing w:before="24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jc w:val="center"/>
      <w:outlineLvl w:val="2"/>
    </w:pPr>
    <w:rPr>
      <w:i/>
      <w:iCs/>
    </w:rPr>
  </w:style>
  <w:style w:type="paragraph" w:styleId="Heading4">
    <w:name w:val="heading 4"/>
    <w:basedOn w:val="Normal"/>
    <w:link w:val="Heading4Char"/>
    <w:qFormat/>
    <w:rsid w:val="007E09DA"/>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rPr>
      <w:rFonts w:eastAsia="PMingLiU"/>
      <w:noProof/>
      <w:sz w:val="18"/>
    </w:r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rPr>
      <w:rFonts w:eastAsia="PMingLiU"/>
      <w:b/>
      <w:noProof/>
      <w:sz w:val="17"/>
    </w:r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rFonts w:ascii="Times New Roman" w:eastAsia="SimSun" w:hAnsi="Times New Roman"/>
      <w:sz w:val="6"/>
    </w:rPr>
  </w:style>
  <w:style w:type="paragraph" w:styleId="CommentText">
    <w:name w:val="annotation text"/>
    <w:basedOn w:val="Normal"/>
    <w:link w:val="CommentTextChar"/>
    <w:uiPriority w:val="99"/>
    <w:rsid w:val="007E09DA"/>
    <w:pPr>
      <w:spacing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rFonts w:ascii="Times New Roman" w:eastAsia="SimSun" w:hAnsi="Times New Roman"/>
      <w:color w:val="000000"/>
      <w:spacing w:val="-7"/>
      <w:w w:val="130"/>
      <w:position w:val="-4"/>
      <w:vertAlign w:val="superscript"/>
    </w:rPr>
  </w:style>
  <w:style w:type="paragraph" w:styleId="EndnoteText">
    <w:name w:val="endnote text"/>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rFonts w:ascii="Times New Roman" w:eastAsia="SimSun" w:hAnsi="Times New Roman"/>
      <w:color w:val="000000"/>
      <w:spacing w:val="-5"/>
      <w:w w:val="130"/>
      <w:position w:val="-4"/>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7E09DA"/>
    <w:pPr>
      <w:keepLines/>
      <w:spacing w:line="210" w:lineRule="exact"/>
      <w:ind w:left="475" w:hanging="475"/>
    </w:pPr>
    <w:rPr>
      <w:noProof/>
      <w:spacing w:val="5"/>
      <w:w w:val="104"/>
      <w:kern w:val="14"/>
      <w:sz w:val="18"/>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2"/>
      </w:numPr>
      <w:spacing w:before="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ind w:firstLine="720"/>
      <w:textAlignment w:val="baseline"/>
    </w:pPr>
    <w:rPr>
      <w:color w:val="000000"/>
    </w:rPr>
  </w:style>
  <w:style w:type="paragraph" w:customStyle="1" w:styleId="Quotationtextindented">
    <w:name w:val="Quotation text (indented)"/>
    <w:basedOn w:val="Normal"/>
    <w:qFormat/>
    <w:rsid w:val="007E09DA"/>
    <w:pPr>
      <w:spacing w:before="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ind w:left="660"/>
    </w:pPr>
  </w:style>
  <w:style w:type="paragraph" w:styleId="TOC5">
    <w:name w:val="toc 5"/>
    <w:basedOn w:val="Normal"/>
    <w:next w:val="Normal"/>
    <w:autoRedefine/>
    <w:semiHidden/>
    <w:rsid w:val="007E09DA"/>
    <w:pPr>
      <w:spacing w:before="120"/>
      <w:ind w:left="880"/>
    </w:pPr>
  </w:style>
  <w:style w:type="paragraph" w:styleId="TOC6">
    <w:name w:val="toc 6"/>
    <w:basedOn w:val="Normal"/>
    <w:next w:val="Normal"/>
    <w:autoRedefine/>
    <w:semiHidden/>
    <w:rsid w:val="007E09DA"/>
    <w:pPr>
      <w:spacing w:before="120"/>
      <w:ind w:left="1100"/>
    </w:pPr>
  </w:style>
  <w:style w:type="paragraph" w:styleId="TOC7">
    <w:name w:val="toc 7"/>
    <w:basedOn w:val="Normal"/>
    <w:next w:val="Normal"/>
    <w:autoRedefine/>
    <w:semiHidden/>
    <w:rsid w:val="007E09DA"/>
    <w:pPr>
      <w:spacing w:before="120"/>
      <w:ind w:left="1320"/>
    </w:pPr>
  </w:style>
  <w:style w:type="paragraph" w:styleId="TOC8">
    <w:name w:val="toc 8"/>
    <w:basedOn w:val="Normal"/>
    <w:next w:val="Normal"/>
    <w:autoRedefine/>
    <w:semiHidden/>
    <w:rsid w:val="007E09DA"/>
    <w:pPr>
      <w:spacing w:before="120"/>
      <w:ind w:left="1540"/>
    </w:pPr>
  </w:style>
  <w:style w:type="paragraph" w:styleId="TOC9">
    <w:name w:val="toc 9"/>
    <w:basedOn w:val="Normal"/>
    <w:next w:val="Normal"/>
    <w:autoRedefine/>
    <w:semiHidden/>
    <w:rsid w:val="007E09DA"/>
    <w:pPr>
      <w:spacing w:before="120"/>
      <w:ind w:left="1760"/>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eastAsia="Times New Roman"/>
      <w:snapToGrid w:val="0"/>
      <w:sz w:val="21"/>
      <w:szCs w:val="18"/>
      <w:lang w:val="en-US" w:eastAsia="zh-CN"/>
    </w:rPr>
  </w:style>
  <w:style w:type="paragraph" w:customStyle="1" w:styleId="CBD-Doc-Type">
    <w:name w:val="CBD-Doc-Type"/>
    <w:basedOn w:val="Normal"/>
    <w:rsid w:val="00172AF6"/>
    <w:pPr>
      <w:keepLines/>
      <w:spacing w:before="240"/>
    </w:pPr>
    <w:rPr>
      <w:rFonts w:cs="Angsana New"/>
      <w:b/>
      <w:i/>
    </w:rPr>
  </w:style>
  <w:style w:type="paragraph" w:customStyle="1" w:styleId="CBD-Doc">
    <w:name w:val="CBD-Doc"/>
    <w:basedOn w:val="Normal"/>
    <w:rsid w:val="00172AF6"/>
    <w:pPr>
      <w:keepLines/>
      <w:numPr>
        <w:numId w:val="4"/>
      </w:numPr>
    </w:pPr>
    <w:rPr>
      <w:rFonts w:cs="Angsana New"/>
    </w:rPr>
  </w:style>
  <w:style w:type="paragraph" w:styleId="ListParagraph">
    <w:name w:val="List Paragraph"/>
    <w:basedOn w:val="Normal"/>
    <w:link w:val="ListParagraphChar"/>
    <w:uiPriority w:val="1"/>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A700AC"/>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5"/>
      </w:numPr>
    </w:pPr>
    <w:rPr>
      <w:rFonts w:eastAsia="MS Mincho" w:cs="Angsana New"/>
      <w:bCs/>
      <w:iCs w:val="0"/>
      <w:szCs w:val="22"/>
    </w:rPr>
  </w:style>
  <w:style w:type="paragraph" w:customStyle="1" w:styleId="StylePara1Kernat11pt">
    <w:name w:val="Style Para1 + Kern at 11 pt"/>
    <w:basedOn w:val="Para10"/>
    <w:rsid w:val="00A714E6"/>
    <w:pPr>
      <w:numPr>
        <w:numId w:val="0"/>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650F9"/>
    <w:pPr>
      <w:spacing w:before="100" w:beforeAutospacing="1" w:after="100" w:afterAutospacing="1"/>
    </w:pPr>
    <w:rPr>
      <w:lang w:val="es-MX" w:eastAsia="es-MX"/>
    </w:rPr>
  </w:style>
  <w:style w:type="paragraph" w:styleId="Revision">
    <w:name w:val="Revision"/>
    <w:hidden/>
    <w:uiPriority w:val="99"/>
    <w:semiHidden/>
    <w:rsid w:val="00047612"/>
    <w:rPr>
      <w:rFonts w:eastAsia="Times New Roman"/>
      <w:sz w:val="22"/>
    </w:rPr>
  </w:style>
  <w:style w:type="character" w:styleId="Strong">
    <w:name w:val="Strong"/>
    <w:basedOn w:val="DefaultParagraphFont"/>
    <w:uiPriority w:val="22"/>
    <w:qFormat/>
    <w:rsid w:val="00A425DE"/>
    <w:rPr>
      <w:b/>
      <w:bCs/>
    </w:rPr>
  </w:style>
  <w:style w:type="character" w:customStyle="1" w:styleId="UnresolvedMention1">
    <w:name w:val="Unresolved Mention1"/>
    <w:basedOn w:val="DefaultParagraphFont"/>
    <w:uiPriority w:val="99"/>
    <w:semiHidden/>
    <w:unhideWhenUsed/>
    <w:rsid w:val="00C83B94"/>
    <w:rPr>
      <w:color w:val="605E5C"/>
      <w:shd w:val="clear" w:color="auto" w:fill="E1DFDD"/>
    </w:rPr>
  </w:style>
  <w:style w:type="paragraph" w:customStyle="1" w:styleId="xmsolistparagraph">
    <w:name w:val="x_msolistparagraph"/>
    <w:basedOn w:val="Normal"/>
    <w:rsid w:val="007B7047"/>
    <w:rPr>
      <w:rFonts w:eastAsiaTheme="minorHAnsi"/>
    </w:rPr>
  </w:style>
  <w:style w:type="character" w:styleId="Emphasis">
    <w:name w:val="Emphasis"/>
    <w:basedOn w:val="DefaultParagraphFont"/>
    <w:uiPriority w:val="20"/>
    <w:qFormat/>
    <w:rsid w:val="00BD0694"/>
    <w:rPr>
      <w:i/>
      <w:iCs/>
    </w:rPr>
  </w:style>
  <w:style w:type="paragraph" w:customStyle="1" w:styleId="bodytext0">
    <w:name w:val="bodytext"/>
    <w:basedOn w:val="Normal"/>
    <w:rsid w:val="008E54D8"/>
    <w:pPr>
      <w:spacing w:before="100" w:beforeAutospacing="1" w:after="100" w:afterAutospacing="1"/>
    </w:pPr>
  </w:style>
  <w:style w:type="character" w:customStyle="1" w:styleId="UnresolvedMention2">
    <w:name w:val="Unresolved Mention2"/>
    <w:basedOn w:val="DefaultParagraphFont"/>
    <w:uiPriority w:val="99"/>
    <w:semiHidden/>
    <w:unhideWhenUsed/>
    <w:rsid w:val="003912C9"/>
    <w:rPr>
      <w:color w:val="605E5C"/>
      <w:shd w:val="clear" w:color="auto" w:fill="E1DFDD"/>
    </w:rPr>
  </w:style>
  <w:style w:type="character" w:customStyle="1" w:styleId="hgkelc">
    <w:name w:val="hgkelc"/>
    <w:basedOn w:val="DefaultParagraphFont"/>
    <w:rsid w:val="005770FC"/>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2E7B"/>
    <w:pPr>
      <w:spacing w:after="160" w:line="240" w:lineRule="exact"/>
    </w:pPr>
    <w:rPr>
      <w:rFonts w:asciiTheme="minorHAnsi" w:eastAsiaTheme="minorEastAsia" w:hAnsiTheme="minorHAnsi" w:cstheme="minorBidi"/>
      <w:sz w:val="22"/>
      <w:vertAlign w:val="superscript"/>
      <w:lang w:val="fr-CA"/>
    </w:rPr>
  </w:style>
  <w:style w:type="character" w:customStyle="1" w:styleId="ng-binding">
    <w:name w:val="ng-binding"/>
    <w:basedOn w:val="DefaultParagraphFont"/>
    <w:rsid w:val="005B18D9"/>
  </w:style>
  <w:style w:type="character" w:customStyle="1" w:styleId="1">
    <w:name w:val="未处理的提及1"/>
    <w:basedOn w:val="DefaultParagraphFont"/>
    <w:uiPriority w:val="99"/>
    <w:semiHidden/>
    <w:unhideWhenUsed/>
    <w:rsid w:val="00FB6ADB"/>
    <w:rPr>
      <w:color w:val="605E5C"/>
      <w:shd w:val="clear" w:color="auto" w:fill="E1DFDD"/>
    </w:rPr>
  </w:style>
  <w:style w:type="character" w:customStyle="1" w:styleId="UnresolvedMention3">
    <w:name w:val="Unresolved Mention3"/>
    <w:basedOn w:val="DefaultParagraphFont"/>
    <w:uiPriority w:val="99"/>
    <w:semiHidden/>
    <w:unhideWhenUsed/>
    <w:rsid w:val="00C66AF1"/>
    <w:rPr>
      <w:color w:val="605E5C"/>
      <w:shd w:val="clear" w:color="auto" w:fill="E1DFDD"/>
    </w:rPr>
  </w:style>
  <w:style w:type="character" w:styleId="UnresolvedMention">
    <w:name w:val="Unresolved Mention"/>
    <w:basedOn w:val="DefaultParagraphFont"/>
    <w:uiPriority w:val="99"/>
    <w:semiHidden/>
    <w:unhideWhenUsed/>
    <w:rsid w:val="00277F1E"/>
    <w:rPr>
      <w:color w:val="605E5C"/>
      <w:shd w:val="clear" w:color="auto" w:fill="E1DFDD"/>
    </w:rPr>
  </w:style>
  <w:style w:type="character" w:customStyle="1" w:styleId="style21">
    <w:name w:val="style21"/>
    <w:basedOn w:val="DefaultParagraphFont"/>
    <w:rsid w:val="00FC69F8"/>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809">
      <w:bodyDiv w:val="1"/>
      <w:marLeft w:val="0"/>
      <w:marRight w:val="0"/>
      <w:marTop w:val="0"/>
      <w:marBottom w:val="0"/>
      <w:divBdr>
        <w:top w:val="none" w:sz="0" w:space="0" w:color="auto"/>
        <w:left w:val="none" w:sz="0" w:space="0" w:color="auto"/>
        <w:bottom w:val="none" w:sz="0" w:space="0" w:color="auto"/>
        <w:right w:val="none" w:sz="0" w:space="0" w:color="auto"/>
      </w:divBdr>
    </w:div>
    <w:div w:id="234631255">
      <w:bodyDiv w:val="1"/>
      <w:marLeft w:val="0"/>
      <w:marRight w:val="0"/>
      <w:marTop w:val="0"/>
      <w:marBottom w:val="0"/>
      <w:divBdr>
        <w:top w:val="none" w:sz="0" w:space="0" w:color="auto"/>
        <w:left w:val="none" w:sz="0" w:space="0" w:color="auto"/>
        <w:bottom w:val="none" w:sz="0" w:space="0" w:color="auto"/>
        <w:right w:val="none" w:sz="0" w:space="0" w:color="auto"/>
      </w:divBdr>
    </w:div>
    <w:div w:id="248348098">
      <w:bodyDiv w:val="1"/>
      <w:marLeft w:val="0"/>
      <w:marRight w:val="0"/>
      <w:marTop w:val="0"/>
      <w:marBottom w:val="0"/>
      <w:divBdr>
        <w:top w:val="none" w:sz="0" w:space="0" w:color="auto"/>
        <w:left w:val="none" w:sz="0" w:space="0" w:color="auto"/>
        <w:bottom w:val="none" w:sz="0" w:space="0" w:color="auto"/>
        <w:right w:val="none" w:sz="0" w:space="0" w:color="auto"/>
      </w:divBdr>
    </w:div>
    <w:div w:id="313991371">
      <w:bodyDiv w:val="1"/>
      <w:marLeft w:val="0"/>
      <w:marRight w:val="0"/>
      <w:marTop w:val="0"/>
      <w:marBottom w:val="0"/>
      <w:divBdr>
        <w:top w:val="none" w:sz="0" w:space="0" w:color="auto"/>
        <w:left w:val="none" w:sz="0" w:space="0" w:color="auto"/>
        <w:bottom w:val="none" w:sz="0" w:space="0" w:color="auto"/>
        <w:right w:val="none" w:sz="0" w:space="0" w:color="auto"/>
      </w:divBdr>
    </w:div>
    <w:div w:id="586109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6561152">
      <w:bodyDiv w:val="1"/>
      <w:marLeft w:val="0"/>
      <w:marRight w:val="0"/>
      <w:marTop w:val="0"/>
      <w:marBottom w:val="0"/>
      <w:divBdr>
        <w:top w:val="none" w:sz="0" w:space="0" w:color="auto"/>
        <w:left w:val="none" w:sz="0" w:space="0" w:color="auto"/>
        <w:bottom w:val="none" w:sz="0" w:space="0" w:color="auto"/>
        <w:right w:val="none" w:sz="0" w:space="0" w:color="auto"/>
      </w:divBdr>
    </w:div>
    <w:div w:id="773016124">
      <w:bodyDiv w:val="1"/>
      <w:marLeft w:val="0"/>
      <w:marRight w:val="0"/>
      <w:marTop w:val="0"/>
      <w:marBottom w:val="0"/>
      <w:divBdr>
        <w:top w:val="none" w:sz="0" w:space="0" w:color="auto"/>
        <w:left w:val="none" w:sz="0" w:space="0" w:color="auto"/>
        <w:bottom w:val="none" w:sz="0" w:space="0" w:color="auto"/>
        <w:right w:val="none" w:sz="0" w:space="0" w:color="auto"/>
      </w:divBdr>
    </w:div>
    <w:div w:id="873932618">
      <w:bodyDiv w:val="1"/>
      <w:marLeft w:val="0"/>
      <w:marRight w:val="0"/>
      <w:marTop w:val="0"/>
      <w:marBottom w:val="0"/>
      <w:divBdr>
        <w:top w:val="none" w:sz="0" w:space="0" w:color="auto"/>
        <w:left w:val="none" w:sz="0" w:space="0" w:color="auto"/>
        <w:bottom w:val="none" w:sz="0" w:space="0" w:color="auto"/>
        <w:right w:val="none" w:sz="0" w:space="0" w:color="auto"/>
      </w:divBdr>
    </w:div>
    <w:div w:id="874658605">
      <w:bodyDiv w:val="1"/>
      <w:marLeft w:val="0"/>
      <w:marRight w:val="0"/>
      <w:marTop w:val="0"/>
      <w:marBottom w:val="0"/>
      <w:divBdr>
        <w:top w:val="none" w:sz="0" w:space="0" w:color="auto"/>
        <w:left w:val="none" w:sz="0" w:space="0" w:color="auto"/>
        <w:bottom w:val="none" w:sz="0" w:space="0" w:color="auto"/>
        <w:right w:val="none" w:sz="0" w:space="0" w:color="auto"/>
      </w:divBdr>
    </w:div>
    <w:div w:id="892040950">
      <w:bodyDiv w:val="1"/>
      <w:marLeft w:val="0"/>
      <w:marRight w:val="0"/>
      <w:marTop w:val="0"/>
      <w:marBottom w:val="0"/>
      <w:divBdr>
        <w:top w:val="none" w:sz="0" w:space="0" w:color="auto"/>
        <w:left w:val="none" w:sz="0" w:space="0" w:color="auto"/>
        <w:bottom w:val="none" w:sz="0" w:space="0" w:color="auto"/>
        <w:right w:val="none" w:sz="0" w:space="0" w:color="auto"/>
      </w:divBdr>
    </w:div>
    <w:div w:id="1006592806">
      <w:bodyDiv w:val="1"/>
      <w:marLeft w:val="0"/>
      <w:marRight w:val="0"/>
      <w:marTop w:val="0"/>
      <w:marBottom w:val="0"/>
      <w:divBdr>
        <w:top w:val="none" w:sz="0" w:space="0" w:color="auto"/>
        <w:left w:val="none" w:sz="0" w:space="0" w:color="auto"/>
        <w:bottom w:val="none" w:sz="0" w:space="0" w:color="auto"/>
        <w:right w:val="none" w:sz="0" w:space="0" w:color="auto"/>
      </w:divBdr>
    </w:div>
    <w:div w:id="1022970875">
      <w:bodyDiv w:val="1"/>
      <w:marLeft w:val="0"/>
      <w:marRight w:val="0"/>
      <w:marTop w:val="0"/>
      <w:marBottom w:val="0"/>
      <w:divBdr>
        <w:top w:val="none" w:sz="0" w:space="0" w:color="auto"/>
        <w:left w:val="none" w:sz="0" w:space="0" w:color="auto"/>
        <w:bottom w:val="none" w:sz="0" w:space="0" w:color="auto"/>
        <w:right w:val="none" w:sz="0" w:space="0" w:color="auto"/>
      </w:divBdr>
    </w:div>
    <w:div w:id="1086153199">
      <w:bodyDiv w:val="1"/>
      <w:marLeft w:val="0"/>
      <w:marRight w:val="0"/>
      <w:marTop w:val="0"/>
      <w:marBottom w:val="0"/>
      <w:divBdr>
        <w:top w:val="none" w:sz="0" w:space="0" w:color="auto"/>
        <w:left w:val="none" w:sz="0" w:space="0" w:color="auto"/>
        <w:bottom w:val="none" w:sz="0" w:space="0" w:color="auto"/>
        <w:right w:val="none" w:sz="0" w:space="0" w:color="auto"/>
      </w:divBdr>
    </w:div>
    <w:div w:id="1203443141">
      <w:bodyDiv w:val="1"/>
      <w:marLeft w:val="0"/>
      <w:marRight w:val="0"/>
      <w:marTop w:val="0"/>
      <w:marBottom w:val="0"/>
      <w:divBdr>
        <w:top w:val="none" w:sz="0" w:space="0" w:color="auto"/>
        <w:left w:val="none" w:sz="0" w:space="0" w:color="auto"/>
        <w:bottom w:val="none" w:sz="0" w:space="0" w:color="auto"/>
        <w:right w:val="none" w:sz="0" w:space="0" w:color="auto"/>
      </w:divBdr>
    </w:div>
    <w:div w:id="1292441768">
      <w:bodyDiv w:val="1"/>
      <w:marLeft w:val="0"/>
      <w:marRight w:val="0"/>
      <w:marTop w:val="0"/>
      <w:marBottom w:val="0"/>
      <w:divBdr>
        <w:top w:val="none" w:sz="0" w:space="0" w:color="auto"/>
        <w:left w:val="none" w:sz="0" w:space="0" w:color="auto"/>
        <w:bottom w:val="none" w:sz="0" w:space="0" w:color="auto"/>
        <w:right w:val="none" w:sz="0" w:space="0" w:color="auto"/>
      </w:divBdr>
    </w:div>
    <w:div w:id="1869828056">
      <w:bodyDiv w:val="1"/>
      <w:marLeft w:val="0"/>
      <w:marRight w:val="0"/>
      <w:marTop w:val="0"/>
      <w:marBottom w:val="0"/>
      <w:divBdr>
        <w:top w:val="none" w:sz="0" w:space="0" w:color="auto"/>
        <w:left w:val="none" w:sz="0" w:space="0" w:color="auto"/>
        <w:bottom w:val="none" w:sz="0" w:space="0" w:color="auto"/>
        <w:right w:val="none" w:sz="0" w:space="0" w:color="auto"/>
      </w:divBdr>
    </w:div>
    <w:div w:id="2089766683">
      <w:bodyDiv w:val="1"/>
      <w:marLeft w:val="0"/>
      <w:marRight w:val="0"/>
      <w:marTop w:val="0"/>
      <w:marBottom w:val="0"/>
      <w:divBdr>
        <w:top w:val="none" w:sz="0" w:space="0" w:color="auto"/>
        <w:left w:val="none" w:sz="0" w:space="0" w:color="auto"/>
        <w:bottom w:val="none" w:sz="0" w:space="0" w:color="auto"/>
        <w:right w:val="none" w:sz="0" w:space="0" w:color="auto"/>
      </w:divBdr>
      <w:divsChild>
        <w:div w:id="1348678877">
          <w:marLeft w:val="0"/>
          <w:marRight w:val="0"/>
          <w:marTop w:val="0"/>
          <w:marBottom w:val="0"/>
          <w:divBdr>
            <w:top w:val="none" w:sz="0" w:space="0" w:color="auto"/>
            <w:left w:val="none" w:sz="0" w:space="0" w:color="auto"/>
            <w:bottom w:val="none" w:sz="0" w:space="0" w:color="auto"/>
            <w:right w:val="none" w:sz="0" w:space="0" w:color="auto"/>
          </w:divBdr>
          <w:divsChild>
            <w:div w:id="725907396">
              <w:marLeft w:val="0"/>
              <w:marRight w:val="0"/>
              <w:marTop w:val="0"/>
              <w:marBottom w:val="0"/>
              <w:divBdr>
                <w:top w:val="none" w:sz="0" w:space="0" w:color="auto"/>
                <w:left w:val="none" w:sz="0" w:space="0" w:color="auto"/>
                <w:bottom w:val="none" w:sz="0" w:space="0" w:color="auto"/>
                <w:right w:val="none" w:sz="0" w:space="0" w:color="auto"/>
              </w:divBdr>
              <w:divsChild>
                <w:div w:id="1432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22-zh.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mainstream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mop-08/mop-08-dec-15-zh.pdf"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mop-07/mop-07-dec-05-z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bout/meetings/multi-stakeholder-dialogue-on-biodiversity/zh/" TargetMode="External"/><Relationship Id="rId13" Type="http://schemas.openxmlformats.org/officeDocument/2006/relationships/hyperlink" Target="https://www.cbd.int/doc/c/3064/749a/0f65ac7f9def86707f4eaefa/post2020-prep-02-01-zh.pdf" TargetMode="External"/><Relationship Id="rId18" Type="http://schemas.openxmlformats.org/officeDocument/2006/relationships/hyperlink" Target="https://ipbes.net/nexus/scoping-document" TargetMode="External"/><Relationship Id="rId3" Type="http://schemas.openxmlformats.org/officeDocument/2006/relationships/hyperlink" Target="https://www.cbd.int/sbstta/sbstta-24/post2020-monitoring-zh.pdf" TargetMode="External"/><Relationship Id="rId7" Type="http://schemas.openxmlformats.org/officeDocument/2006/relationships/hyperlink" Target="https://www.cbd.int/business/" TargetMode="External"/><Relationship Id="rId12" Type="http://schemas.openxmlformats.org/officeDocument/2006/relationships/hyperlink" Target="http://www.fao.org/neareast/news/view/en/c/1244948/" TargetMode="External"/><Relationship Id="rId17" Type="http://schemas.openxmlformats.org/officeDocument/2006/relationships/hyperlink" Target="https://ipbes.net/sites/default/files/2020-02/ipbes_global_assessment_report_summary_for_policymakers_en.pdf" TargetMode="External"/><Relationship Id="rId2" Type="http://schemas.openxmlformats.org/officeDocument/2006/relationships/hyperlink" Target="https://www.cbd.int/doc/c/ef76/8279/9e6afdae557407bcc891a789/wg2020-02-mainstreaming-zh.docx" TargetMode="External"/><Relationship Id="rId16" Type="http://schemas.openxmlformats.org/officeDocument/2006/relationships/hyperlink" Target="https://www.cbd.int/ecosystem/" TargetMode="External"/><Relationship Id="rId20"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doc/decisions/cop-11/cop-11-dec-07-zh.pdf" TargetMode="External"/><Relationship Id="rId11" Type="http://schemas.openxmlformats.org/officeDocument/2006/relationships/hyperlink" Target="http://www.fao.org/africa/news/detail-news/en/c/1249491/" TargetMode="External"/><Relationship Id="rId5" Type="http://schemas.openxmlformats.org/officeDocument/2006/relationships/hyperlink" Target="https://www.cbd.int/doc/decisions/cop-10/cop-10-dec-21-zh.pdf" TargetMode="External"/><Relationship Id="rId15" Type="http://schemas.openxmlformats.org/officeDocument/2006/relationships/hyperlink" Target="https://www.cbd.int/doc/meetings/cop/cop-13/official/cop-13-24-en.pdf" TargetMode="External"/><Relationship Id="rId10" Type="http://schemas.openxmlformats.org/officeDocument/2006/relationships/hyperlink" Target="http://www.fao.org/asiapacific/events/detail-events/en/c/1604/" TargetMode="External"/><Relationship Id="rId19" Type="http://schemas.openxmlformats.org/officeDocument/2006/relationships/hyperlink" Target="http://www.biodiversitybarometer.org/" TargetMode="External"/><Relationship Id="rId4" Type="http://schemas.openxmlformats.org/officeDocument/2006/relationships/hyperlink" Target="http://bch.cbd.int/protocol/issues/mainstreaming/" TargetMode="External"/><Relationship Id="rId9" Type="http://schemas.openxmlformats.org/officeDocument/2006/relationships/hyperlink" Target="http://www.fao.org/americas/eventos/ver/en/c/1156040/" TargetMode="External"/><Relationship Id="rId14" Type="http://schemas.openxmlformats.org/officeDocument/2006/relationships/hyperlink" Target="https://ipbes.net/sites/default/files/2020-02/ipbes_global_assessment_report_summary_for_policymakers_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BD075-EFFB-45E3-87E9-C1178358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2020-09-22T13:30:00Z</dcterms:created>
  <dcterms:modified xsi:type="dcterms:W3CDTF">2021-01-27T18:22:00Z</dcterms:modified>
  <cp:contentStatus/>
</cp:coreProperties>
</file>